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65AD" w14:textId="26778529" w:rsidR="00652B6B" w:rsidRDefault="00812435">
      <w:r w:rsidRPr="00812435">
        <w:rPr>
          <w:noProof/>
        </w:rPr>
        <w:drawing>
          <wp:inline distT="0" distB="0" distL="0" distR="0" wp14:anchorId="2300C53E" wp14:editId="3D36DA32">
            <wp:extent cx="1511300" cy="1511300"/>
            <wp:effectExtent l="0" t="0" r="0" b="0"/>
            <wp:docPr id="1" name="Immagine 1" descr="Headshot photo - Commissioner 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shot photo - Commissioner Tan"/>
                    <pic:cNvPicPr/>
                  </pic:nvPicPr>
                  <pic:blipFill>
                    <a:blip r:embed="rId5"/>
                    <a:stretch>
                      <a:fillRect/>
                    </a:stretch>
                  </pic:blipFill>
                  <pic:spPr>
                    <a:xfrm>
                      <a:off x="0" y="0"/>
                      <a:ext cx="1511300" cy="1511300"/>
                    </a:xfrm>
                    <a:prstGeom prst="rect">
                      <a:avLst/>
                    </a:prstGeom>
                  </pic:spPr>
                </pic:pic>
              </a:graphicData>
            </a:graphic>
          </wp:inline>
        </w:drawing>
      </w:r>
    </w:p>
    <w:p w14:paraId="7459D15B" w14:textId="77777777" w:rsidR="00652B6B" w:rsidRPr="00652B6B" w:rsidRDefault="00652B6B" w:rsidP="00652B6B">
      <w:pPr>
        <w:pStyle w:val="Name"/>
      </w:pPr>
      <w:r w:rsidRPr="00652B6B">
        <w:t>Chin Tan</w:t>
      </w:r>
    </w:p>
    <w:p w14:paraId="34C1864C" w14:textId="77777777" w:rsidR="00652B6B" w:rsidRPr="00652B6B" w:rsidRDefault="00652B6B" w:rsidP="00652B6B">
      <w:pPr>
        <w:pStyle w:val="Title"/>
      </w:pPr>
      <w:r w:rsidRPr="00652B6B">
        <w:t>Race Discrimination Commissioner</w:t>
      </w:r>
    </w:p>
    <w:p w14:paraId="0841D2F6" w14:textId="77777777" w:rsidR="00652B6B" w:rsidRPr="00652B6B" w:rsidRDefault="00652B6B" w:rsidP="00652B6B">
      <w:pPr>
        <w:pStyle w:val="Term"/>
      </w:pPr>
      <w:r w:rsidRPr="00652B6B">
        <w:t>FIFTH YEAR OF TERM</w:t>
      </w:r>
    </w:p>
    <w:p w14:paraId="32EC4768" w14:textId="705578F0" w:rsidR="00652B6B" w:rsidRPr="00652B6B" w:rsidRDefault="00652B6B" w:rsidP="00652B6B">
      <w:pPr>
        <w:pStyle w:val="Quote"/>
      </w:pPr>
      <w:r>
        <w:t>‘Celebrating harmony and eliminating racial discrimination are two sides of the same coin. We cannot eradicate racism without fostering multiculturalism and social cohesion, and vice versa.’</w:t>
      </w:r>
    </w:p>
    <w:p w14:paraId="4B07EE6D" w14:textId="6A80D899" w:rsidR="00652B6B" w:rsidRPr="00652B6B" w:rsidRDefault="00652B6B">
      <w:pPr>
        <w:rPr>
          <w:lang w:val="en-US"/>
        </w:rPr>
      </w:pPr>
      <w:r>
        <w:rPr>
          <w:noProof/>
          <w:lang w:val="en-US"/>
        </w:rPr>
        <w:drawing>
          <wp:inline distT="0" distB="0" distL="0" distR="0" wp14:anchorId="6C024E1B" wp14:editId="3E6792CD">
            <wp:extent cx="2819400" cy="2201545"/>
            <wp:effectExtent l="0" t="0" r="0" b="0"/>
            <wp:docPr id="2" name="Immagine 2" descr="Commissioner Tan attending the William Ah Ket Scholarship launch in June 2021. Photo by Peter Bon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ommissioner Tan attending the William Ah Ket Scholarship launch in June 2021. Photo by Peter Bongiorno."/>
                    <pic:cNvPicPr/>
                  </pic:nvPicPr>
                  <pic:blipFill rotWithShape="1">
                    <a:blip r:embed="rId6" cstate="print">
                      <a:extLst>
                        <a:ext uri="{28A0092B-C50C-407E-A947-70E740481C1C}">
                          <a14:useLocalDpi xmlns:a14="http://schemas.microsoft.com/office/drawing/2010/main" val="0"/>
                        </a:ext>
                      </a:extLst>
                    </a:blip>
                    <a:srcRect r="14601"/>
                    <a:stretch/>
                  </pic:blipFill>
                  <pic:spPr bwMode="auto">
                    <a:xfrm>
                      <a:off x="0" y="0"/>
                      <a:ext cx="2839520" cy="2217256"/>
                    </a:xfrm>
                    <a:prstGeom prst="rect">
                      <a:avLst/>
                    </a:prstGeom>
                    <a:ln>
                      <a:noFill/>
                    </a:ln>
                    <a:extLst>
                      <a:ext uri="{53640926-AAD7-44D8-BBD7-CCE9431645EC}">
                        <a14:shadowObscured xmlns:a14="http://schemas.microsoft.com/office/drawing/2010/main"/>
                      </a:ext>
                    </a:extLst>
                  </pic:spPr>
                </pic:pic>
              </a:graphicData>
            </a:graphic>
          </wp:inline>
        </w:drawing>
      </w:r>
    </w:p>
    <w:p w14:paraId="1F766D4D" w14:textId="17E0542C" w:rsidR="00652B6B" w:rsidRPr="00652B6B" w:rsidRDefault="00652B6B" w:rsidP="00652B6B">
      <w:pPr>
        <w:pStyle w:val="Caption"/>
      </w:pPr>
      <w:r>
        <w:t xml:space="preserve">Commissioner Tan attending the William Ah </w:t>
      </w:r>
      <w:proofErr w:type="spellStart"/>
      <w:r>
        <w:t>Ket</w:t>
      </w:r>
      <w:proofErr w:type="spellEnd"/>
      <w:r>
        <w:t xml:space="preserve"> Scholarship launch in June 2021. Photo by Peter </w:t>
      </w:r>
      <w:proofErr w:type="spellStart"/>
      <w:r>
        <w:t>Bongiorno</w:t>
      </w:r>
      <w:proofErr w:type="spellEnd"/>
      <w:r>
        <w:t>.</w:t>
      </w:r>
    </w:p>
    <w:p w14:paraId="6E8F53AF" w14:textId="0B8A43C8" w:rsidR="00652B6B" w:rsidRDefault="00652B6B">
      <w:pPr>
        <w:spacing w:after="0" w:line="240" w:lineRule="auto"/>
      </w:pPr>
      <w:r>
        <w:br w:type="page"/>
      </w:r>
    </w:p>
    <w:p w14:paraId="64F04566" w14:textId="523C4E29" w:rsidR="00812435" w:rsidRDefault="00812435" w:rsidP="00812435">
      <w:pPr>
        <w:pStyle w:val="WorkplanHeader"/>
      </w:pPr>
      <w:r>
        <w:lastRenderedPageBreak/>
        <w:t>TERM GOALS</w:t>
      </w:r>
    </w:p>
    <w:p w14:paraId="70A34E91" w14:textId="77777777" w:rsidR="00812435" w:rsidRDefault="00812435" w:rsidP="00F40196">
      <w:pPr>
        <w:pStyle w:val="Puntoelenco"/>
      </w:pPr>
      <w:r>
        <w:rPr>
          <w:rStyle w:val="Bold"/>
        </w:rPr>
        <w:t>Improve</w:t>
      </w:r>
      <w:r>
        <w:t xml:space="preserve"> protections against racial discrimination.</w:t>
      </w:r>
    </w:p>
    <w:p w14:paraId="4409FBD3" w14:textId="77777777" w:rsidR="00812435" w:rsidRDefault="00812435" w:rsidP="00F40196">
      <w:pPr>
        <w:pStyle w:val="Puntoelenco"/>
      </w:pPr>
      <w:r>
        <w:rPr>
          <w:rStyle w:val="Bold"/>
        </w:rPr>
        <w:t>Reduce</w:t>
      </w:r>
      <w:r>
        <w:t xml:space="preserve"> institutional racism and systemic inequities.</w:t>
      </w:r>
    </w:p>
    <w:p w14:paraId="4E0E9DE6" w14:textId="77777777" w:rsidR="00812435" w:rsidRDefault="00812435" w:rsidP="00F40196">
      <w:pPr>
        <w:pStyle w:val="Puntoelenco"/>
      </w:pPr>
      <w:r>
        <w:rPr>
          <w:rStyle w:val="Bold"/>
        </w:rPr>
        <w:t>Increase</w:t>
      </w:r>
      <w:r>
        <w:t xml:space="preserve"> capacity for multicultural and racial minority communities to advocate for their rights.</w:t>
      </w:r>
    </w:p>
    <w:p w14:paraId="21CC6F00" w14:textId="77777777" w:rsidR="00812435" w:rsidRDefault="00812435" w:rsidP="00F40196">
      <w:pPr>
        <w:pStyle w:val="Puntoelenco"/>
      </w:pPr>
      <w:r>
        <w:rPr>
          <w:rStyle w:val="Bold"/>
        </w:rPr>
        <w:t>Increase</w:t>
      </w:r>
      <w:r>
        <w:t xml:space="preserve"> awareness of racism and racial discrimination.</w:t>
      </w:r>
    </w:p>
    <w:p w14:paraId="3ACB22CD" w14:textId="77777777" w:rsidR="00812435" w:rsidRDefault="00812435" w:rsidP="00812435">
      <w:pPr>
        <w:pStyle w:val="WorkplanHeader"/>
      </w:pPr>
      <w:r>
        <w:t>PRINCIPLES / APPROACH</w:t>
      </w:r>
    </w:p>
    <w:p w14:paraId="1E02D71C" w14:textId="77777777" w:rsidR="00812435" w:rsidRPr="00F40196" w:rsidRDefault="00812435" w:rsidP="00F40196">
      <w:pPr>
        <w:pStyle w:val="Puntoelenco"/>
      </w:pPr>
      <w:r>
        <w:t xml:space="preserve">Focusing on education and capacity building around racism and </w:t>
      </w:r>
      <w:proofErr w:type="spellStart"/>
      <w:r w:rsidRPr="00F40196">
        <w:t>racial</w:t>
      </w:r>
      <w:proofErr w:type="spellEnd"/>
      <w:r w:rsidRPr="00F40196">
        <w:t xml:space="preserve"> </w:t>
      </w:r>
      <w:proofErr w:type="spellStart"/>
      <w:r w:rsidRPr="00F40196">
        <w:t>discrimination</w:t>
      </w:r>
      <w:proofErr w:type="spellEnd"/>
      <w:r w:rsidRPr="00F40196">
        <w:t xml:space="preserve"> and </w:t>
      </w:r>
      <w:proofErr w:type="spellStart"/>
      <w:r w:rsidRPr="00F40196">
        <w:t>supporting</w:t>
      </w:r>
      <w:proofErr w:type="spellEnd"/>
      <w:r w:rsidRPr="00F40196">
        <w:t xml:space="preserve"> strategies to </w:t>
      </w:r>
      <w:proofErr w:type="spellStart"/>
      <w:r w:rsidRPr="00F40196">
        <w:t>address</w:t>
      </w:r>
      <w:proofErr w:type="spellEnd"/>
      <w:r w:rsidRPr="00F40196">
        <w:t xml:space="preserve"> </w:t>
      </w:r>
      <w:proofErr w:type="spellStart"/>
      <w:r w:rsidRPr="00F40196">
        <w:t>them</w:t>
      </w:r>
      <w:proofErr w:type="spellEnd"/>
      <w:r w:rsidRPr="00F40196">
        <w:t xml:space="preserve"> and build social </w:t>
      </w:r>
      <w:proofErr w:type="spellStart"/>
      <w:r w:rsidRPr="00F40196">
        <w:t>cohesion</w:t>
      </w:r>
      <w:proofErr w:type="spellEnd"/>
      <w:r w:rsidRPr="00F40196">
        <w:t xml:space="preserve"> and </w:t>
      </w:r>
      <w:proofErr w:type="spellStart"/>
      <w:r w:rsidRPr="00F40196">
        <w:t>inclusion</w:t>
      </w:r>
      <w:proofErr w:type="spellEnd"/>
      <w:r w:rsidRPr="00F40196">
        <w:t>.</w:t>
      </w:r>
    </w:p>
    <w:p w14:paraId="6E030F55" w14:textId="77777777" w:rsidR="00812435" w:rsidRPr="00F40196" w:rsidRDefault="00812435" w:rsidP="00F40196">
      <w:pPr>
        <w:pStyle w:val="Puntoelenco"/>
      </w:pPr>
      <w:proofErr w:type="spellStart"/>
      <w:r w:rsidRPr="00F40196">
        <w:t>Empowering</w:t>
      </w:r>
      <w:proofErr w:type="spellEnd"/>
      <w:r w:rsidRPr="00F40196">
        <w:t xml:space="preserve"> communities </w:t>
      </w:r>
      <w:proofErr w:type="spellStart"/>
      <w:r w:rsidRPr="00F40196">
        <w:t>through</w:t>
      </w:r>
      <w:proofErr w:type="spellEnd"/>
      <w:r w:rsidRPr="00F40196">
        <w:t xml:space="preserve"> </w:t>
      </w:r>
      <w:proofErr w:type="spellStart"/>
      <w:r w:rsidRPr="00F40196">
        <w:t>participation</w:t>
      </w:r>
      <w:proofErr w:type="spellEnd"/>
      <w:r w:rsidRPr="00F40196">
        <w:t xml:space="preserve"> and </w:t>
      </w:r>
      <w:proofErr w:type="spellStart"/>
      <w:r w:rsidRPr="00F40196">
        <w:t>strengths-based</w:t>
      </w:r>
      <w:proofErr w:type="spellEnd"/>
      <w:r w:rsidRPr="00F40196">
        <w:t xml:space="preserve"> engagement—consulting and </w:t>
      </w:r>
      <w:proofErr w:type="spellStart"/>
      <w:r w:rsidRPr="00F40196">
        <w:t>amplifying</w:t>
      </w:r>
      <w:proofErr w:type="spellEnd"/>
      <w:r w:rsidRPr="00F40196">
        <w:t xml:space="preserve"> community voices on key </w:t>
      </w:r>
      <w:proofErr w:type="spellStart"/>
      <w:r w:rsidRPr="00F40196">
        <w:t>issues</w:t>
      </w:r>
      <w:proofErr w:type="spellEnd"/>
      <w:r w:rsidRPr="00F40196">
        <w:t>.</w:t>
      </w:r>
    </w:p>
    <w:p w14:paraId="067018A2" w14:textId="77777777" w:rsidR="00812435" w:rsidRPr="00F40196" w:rsidRDefault="00812435" w:rsidP="00F40196">
      <w:pPr>
        <w:pStyle w:val="Puntoelenco"/>
      </w:pPr>
      <w:proofErr w:type="spellStart"/>
      <w:r w:rsidRPr="00F40196">
        <w:t>Engaging</w:t>
      </w:r>
      <w:proofErr w:type="spellEnd"/>
      <w:r w:rsidRPr="00F40196">
        <w:t xml:space="preserve">, </w:t>
      </w:r>
      <w:proofErr w:type="spellStart"/>
      <w:r w:rsidRPr="00F40196">
        <w:t>collaborating</w:t>
      </w:r>
      <w:proofErr w:type="spellEnd"/>
      <w:r w:rsidRPr="00F40196">
        <w:t xml:space="preserve">, and </w:t>
      </w:r>
      <w:proofErr w:type="spellStart"/>
      <w:r w:rsidRPr="00F40196">
        <w:t>partnering</w:t>
      </w:r>
      <w:proofErr w:type="spellEnd"/>
      <w:r w:rsidRPr="00F40196">
        <w:t xml:space="preserve"> with key stakeholders to </w:t>
      </w:r>
      <w:proofErr w:type="spellStart"/>
      <w:r w:rsidRPr="00F40196">
        <w:t>increase</w:t>
      </w:r>
      <w:proofErr w:type="spellEnd"/>
      <w:r w:rsidRPr="00F40196">
        <w:t xml:space="preserve"> the </w:t>
      </w:r>
      <w:proofErr w:type="spellStart"/>
      <w:r w:rsidRPr="00F40196">
        <w:t>reach</w:t>
      </w:r>
      <w:proofErr w:type="spellEnd"/>
      <w:r w:rsidRPr="00F40196">
        <w:t xml:space="preserve"> and scope of work </w:t>
      </w:r>
      <w:proofErr w:type="spellStart"/>
      <w:r w:rsidRPr="00F40196">
        <w:t>addressing</w:t>
      </w:r>
      <w:proofErr w:type="spellEnd"/>
      <w:r w:rsidRPr="00F40196">
        <w:t xml:space="preserve"> </w:t>
      </w:r>
      <w:proofErr w:type="spellStart"/>
      <w:r w:rsidRPr="00F40196">
        <w:t>racism</w:t>
      </w:r>
      <w:proofErr w:type="spellEnd"/>
      <w:r w:rsidRPr="00F40196">
        <w:t xml:space="preserve"> and </w:t>
      </w:r>
      <w:proofErr w:type="spellStart"/>
      <w:r w:rsidRPr="00F40196">
        <w:t>racial</w:t>
      </w:r>
      <w:proofErr w:type="spellEnd"/>
      <w:r w:rsidRPr="00F40196">
        <w:t xml:space="preserve"> </w:t>
      </w:r>
      <w:proofErr w:type="spellStart"/>
      <w:r w:rsidRPr="00F40196">
        <w:t>discrimination</w:t>
      </w:r>
      <w:proofErr w:type="spellEnd"/>
      <w:r w:rsidRPr="00F40196">
        <w:t xml:space="preserve"> and </w:t>
      </w:r>
      <w:proofErr w:type="spellStart"/>
      <w:r w:rsidRPr="00F40196">
        <w:t>promoting</w:t>
      </w:r>
      <w:proofErr w:type="spellEnd"/>
      <w:r w:rsidRPr="00F40196">
        <w:t xml:space="preserve"> social </w:t>
      </w:r>
      <w:proofErr w:type="spellStart"/>
      <w:r w:rsidRPr="00F40196">
        <w:t>cohesion</w:t>
      </w:r>
      <w:proofErr w:type="spellEnd"/>
      <w:r w:rsidRPr="00F40196">
        <w:t xml:space="preserve">, </w:t>
      </w:r>
      <w:proofErr w:type="spellStart"/>
      <w:r w:rsidRPr="00F40196">
        <w:t>inclusion</w:t>
      </w:r>
      <w:proofErr w:type="spellEnd"/>
      <w:r w:rsidRPr="00F40196">
        <w:t xml:space="preserve"> and </w:t>
      </w:r>
      <w:proofErr w:type="spellStart"/>
      <w:r w:rsidRPr="00F40196">
        <w:t>diversity</w:t>
      </w:r>
      <w:proofErr w:type="spellEnd"/>
      <w:r w:rsidRPr="00F40196">
        <w:t>.</w:t>
      </w:r>
    </w:p>
    <w:p w14:paraId="156DAFEF" w14:textId="77777777" w:rsidR="00812435" w:rsidRPr="00F40196" w:rsidRDefault="00812435" w:rsidP="00F40196">
      <w:pPr>
        <w:pStyle w:val="Puntoelenco"/>
      </w:pPr>
      <w:proofErr w:type="spellStart"/>
      <w:r w:rsidRPr="00F40196">
        <w:t>Supporting</w:t>
      </w:r>
      <w:proofErr w:type="spellEnd"/>
      <w:r w:rsidRPr="00F40196">
        <w:t xml:space="preserve"> </w:t>
      </w:r>
      <w:proofErr w:type="spellStart"/>
      <w:r w:rsidRPr="00F40196">
        <w:t>equal</w:t>
      </w:r>
      <w:proofErr w:type="spellEnd"/>
      <w:r w:rsidRPr="00F40196">
        <w:t xml:space="preserve"> </w:t>
      </w:r>
      <w:proofErr w:type="spellStart"/>
      <w:r w:rsidRPr="00F40196">
        <w:t>participation</w:t>
      </w:r>
      <w:proofErr w:type="spellEnd"/>
      <w:r w:rsidRPr="00F40196">
        <w:t xml:space="preserve"> </w:t>
      </w:r>
      <w:proofErr w:type="spellStart"/>
      <w:r w:rsidRPr="00F40196">
        <w:t>including</w:t>
      </w:r>
      <w:proofErr w:type="spellEnd"/>
      <w:r w:rsidRPr="00F40196">
        <w:t xml:space="preserve"> by </w:t>
      </w:r>
      <w:proofErr w:type="spellStart"/>
      <w:r w:rsidRPr="00F40196">
        <w:t>promoting</w:t>
      </w:r>
      <w:proofErr w:type="spellEnd"/>
      <w:r w:rsidRPr="00F40196">
        <w:t xml:space="preserve"> the benefits of </w:t>
      </w:r>
      <w:proofErr w:type="spellStart"/>
      <w:r w:rsidRPr="00F40196">
        <w:t>culturally</w:t>
      </w:r>
      <w:proofErr w:type="spellEnd"/>
      <w:r w:rsidRPr="00F40196">
        <w:t xml:space="preserve"> diverse </w:t>
      </w:r>
      <w:proofErr w:type="spellStart"/>
      <w:r w:rsidRPr="00F40196">
        <w:t>workplaces</w:t>
      </w:r>
      <w:proofErr w:type="spellEnd"/>
      <w:r w:rsidRPr="00F40196">
        <w:t xml:space="preserve"> and leaders.</w:t>
      </w:r>
    </w:p>
    <w:p w14:paraId="2C031654" w14:textId="77777777" w:rsidR="00812435" w:rsidRPr="00F40196" w:rsidRDefault="00812435" w:rsidP="00F40196">
      <w:pPr>
        <w:pStyle w:val="Puntoelenco"/>
      </w:pPr>
      <w:r w:rsidRPr="00F40196">
        <w:t xml:space="preserve">Using an </w:t>
      </w:r>
      <w:proofErr w:type="spellStart"/>
      <w:r w:rsidRPr="00F40196">
        <w:t>evidence-based</w:t>
      </w:r>
      <w:proofErr w:type="spellEnd"/>
      <w:r w:rsidRPr="00F40196">
        <w:t xml:space="preserve"> </w:t>
      </w:r>
      <w:proofErr w:type="spellStart"/>
      <w:r w:rsidRPr="00F40196">
        <w:t>approach</w:t>
      </w:r>
      <w:proofErr w:type="spellEnd"/>
      <w:r w:rsidRPr="00F40196">
        <w:t xml:space="preserve"> to </w:t>
      </w:r>
      <w:proofErr w:type="spellStart"/>
      <w:r w:rsidRPr="00F40196">
        <w:t>shape</w:t>
      </w:r>
      <w:proofErr w:type="spellEnd"/>
      <w:r w:rsidRPr="00F40196">
        <w:t xml:space="preserve"> </w:t>
      </w:r>
      <w:proofErr w:type="spellStart"/>
      <w:r w:rsidRPr="00F40196">
        <w:t>Australia’s</w:t>
      </w:r>
      <w:proofErr w:type="spellEnd"/>
      <w:r w:rsidRPr="00F40196">
        <w:t xml:space="preserve"> </w:t>
      </w:r>
      <w:proofErr w:type="spellStart"/>
      <w:r w:rsidRPr="00F40196">
        <w:t>conversation</w:t>
      </w:r>
      <w:proofErr w:type="spellEnd"/>
      <w:r w:rsidRPr="00F40196">
        <w:t xml:space="preserve"> on </w:t>
      </w:r>
      <w:proofErr w:type="spellStart"/>
      <w:r w:rsidRPr="00F40196">
        <w:t>racism</w:t>
      </w:r>
      <w:proofErr w:type="spellEnd"/>
      <w:r w:rsidRPr="00F40196">
        <w:t xml:space="preserve">, </w:t>
      </w:r>
      <w:proofErr w:type="spellStart"/>
      <w:r w:rsidRPr="00F40196">
        <w:t>racial</w:t>
      </w:r>
      <w:proofErr w:type="spellEnd"/>
      <w:r w:rsidRPr="00F40196">
        <w:t xml:space="preserve"> </w:t>
      </w:r>
      <w:proofErr w:type="spellStart"/>
      <w:r w:rsidRPr="00F40196">
        <w:t>discrimination</w:t>
      </w:r>
      <w:proofErr w:type="spellEnd"/>
      <w:r w:rsidRPr="00F40196">
        <w:t xml:space="preserve">, social </w:t>
      </w:r>
      <w:proofErr w:type="spellStart"/>
      <w:r w:rsidRPr="00F40196">
        <w:t>cohesion</w:t>
      </w:r>
      <w:proofErr w:type="spellEnd"/>
      <w:r w:rsidRPr="00F40196">
        <w:t xml:space="preserve">, </w:t>
      </w:r>
      <w:proofErr w:type="spellStart"/>
      <w:r w:rsidRPr="00F40196">
        <w:t>inclusion</w:t>
      </w:r>
      <w:proofErr w:type="spellEnd"/>
      <w:r w:rsidRPr="00F40196">
        <w:t xml:space="preserve">, and </w:t>
      </w:r>
      <w:proofErr w:type="spellStart"/>
      <w:r w:rsidRPr="00F40196">
        <w:t>diversity</w:t>
      </w:r>
      <w:proofErr w:type="spellEnd"/>
      <w:r w:rsidRPr="00F40196">
        <w:t>.</w:t>
      </w:r>
    </w:p>
    <w:p w14:paraId="0D7C5854" w14:textId="77777777" w:rsidR="00812435" w:rsidRDefault="00812435" w:rsidP="00812435">
      <w:pPr>
        <w:pStyle w:val="WorkplanHeader"/>
      </w:pPr>
      <w:r>
        <w:t>KEY ACTIVITES: 2022–23 WORKPLAN</w:t>
      </w:r>
    </w:p>
    <w:tbl>
      <w:tblPr>
        <w:tblW w:w="9923" w:type="dxa"/>
        <w:tblInd w:w="-8" w:type="dxa"/>
        <w:tblLayout w:type="fixed"/>
        <w:tblCellMar>
          <w:left w:w="0" w:type="dxa"/>
          <w:right w:w="0" w:type="dxa"/>
        </w:tblCellMar>
        <w:tblLook w:val="0000" w:firstRow="0" w:lastRow="0" w:firstColumn="0" w:lastColumn="0" w:noHBand="0" w:noVBand="0"/>
      </w:tblPr>
      <w:tblGrid>
        <w:gridCol w:w="2188"/>
        <w:gridCol w:w="7735"/>
      </w:tblGrid>
      <w:tr w:rsidR="00812435" w:rsidRPr="00652B6B" w14:paraId="3F2F5FD7" w14:textId="77777777" w:rsidTr="00F40196">
        <w:trPr>
          <w:trHeight w:val="128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765550C0" w14:textId="77777777" w:rsidR="00812435" w:rsidRDefault="00812435">
            <w:pPr>
              <w:pStyle w:val="TableCol1"/>
            </w:pPr>
            <w:r>
              <w:t>Leading the national conversation on race relations</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4207C578" w14:textId="77777777" w:rsidR="00812435" w:rsidRDefault="00812435">
            <w:pPr>
              <w:pStyle w:val="WorkplanBullets"/>
            </w:pPr>
            <w:r>
              <w:t>Progressing the development of a National Anti-Racism Framework with government, civil society and community partners. The Framework will reflect an agreed national approach to tackling racism and promoting social cohesion by outlining guiding principles and identifying national priorities. This year’s focus is on delivering a Conversation and Consultation Report on the project’s scoping phase including a process solution to expand the project through further consultation, research and solution design.</w:t>
            </w:r>
          </w:p>
        </w:tc>
      </w:tr>
      <w:tr w:rsidR="00812435" w:rsidRPr="00652B6B" w14:paraId="196261ED" w14:textId="77777777" w:rsidTr="00F40196">
        <w:trPr>
          <w:trHeight w:val="125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177C8D61" w14:textId="77777777" w:rsidR="00812435" w:rsidRDefault="00812435">
            <w:pPr>
              <w:pStyle w:val="TableCol1"/>
            </w:pPr>
            <w:r>
              <w:t xml:space="preserve">Driving institutional and </w:t>
            </w:r>
            <w:proofErr w:type="spellStart"/>
            <w:r>
              <w:t>organisational</w:t>
            </w:r>
            <w:proofErr w:type="spellEnd"/>
            <w:r>
              <w:t xml:space="preserve"> change</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204886A6" w14:textId="77777777" w:rsidR="00812435" w:rsidRDefault="00812435">
            <w:pPr>
              <w:pStyle w:val="WorkplanBullets"/>
            </w:pPr>
            <w:r>
              <w:t xml:space="preserve">Driving change with a program of work to identify and address institutional racism including initiatives promoting equal participation and culturally competent workplaces such as a </w:t>
            </w:r>
            <w:r>
              <w:rPr>
                <w:rStyle w:val="Collegamentoipertestuale"/>
              </w:rPr>
              <w:t>Workplace Cultural Diversity Tool</w:t>
            </w:r>
            <w:r>
              <w:t xml:space="preserve"> launched early in the 2022–23 planning period. Collaborations with key stakeholders will seek to achieve </w:t>
            </w:r>
            <w:proofErr w:type="spellStart"/>
            <w:r>
              <w:t>organisational</w:t>
            </w:r>
            <w:proofErr w:type="spellEnd"/>
            <w:r>
              <w:t xml:space="preserve"> change around racism and racial discrimination.</w:t>
            </w:r>
          </w:p>
        </w:tc>
      </w:tr>
      <w:tr w:rsidR="00812435" w:rsidRPr="00652B6B" w14:paraId="37372BA5" w14:textId="77777777" w:rsidTr="00F40196">
        <w:trPr>
          <w:trHeight w:val="1887"/>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6E538FD8" w14:textId="77777777" w:rsidR="00812435" w:rsidRDefault="00812435">
            <w:pPr>
              <w:pStyle w:val="TableCol1"/>
            </w:pPr>
            <w:r>
              <w:lastRenderedPageBreak/>
              <w:t>Delivering education and raising community awareness</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16C24E01" w14:textId="77777777" w:rsidR="00812435" w:rsidRDefault="00812435">
            <w:pPr>
              <w:pStyle w:val="WorkplanBullets"/>
            </w:pPr>
            <w:r>
              <w:t xml:space="preserve">Raising community awareness about racism and racial discrimination by designing and delivering anti-racism information, tools, and resources to the community including resources about institutional and structural racism. The Racism. It Stops </w:t>
            </w:r>
            <w:proofErr w:type="gramStart"/>
            <w:r>
              <w:t>With</w:t>
            </w:r>
            <w:proofErr w:type="gramEnd"/>
            <w:r>
              <w:t xml:space="preserve"> Me campaign delivers core anti-racism and social cohesion messages and contribute to a national discussion about racism from an interpersonal, institutional and systemic perspective. With the campaign released early in the 2022–23 planning period the immediate focus will be leveraging the engagement and public discussion on the campaign to combat racism.</w:t>
            </w:r>
          </w:p>
        </w:tc>
      </w:tr>
      <w:tr w:rsidR="00812435" w:rsidRPr="00652B6B" w14:paraId="51249772" w14:textId="77777777" w:rsidTr="00F40196">
        <w:trPr>
          <w:trHeight w:val="1376"/>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5A922405" w14:textId="77777777" w:rsidR="00812435" w:rsidRDefault="00812435">
            <w:pPr>
              <w:pStyle w:val="TableCol1"/>
            </w:pPr>
            <w:r>
              <w:t>Building robust evidence for change</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337CADCE" w14:textId="77777777" w:rsidR="00812435" w:rsidRDefault="00812435">
            <w:pPr>
              <w:pStyle w:val="WorkplanBullets"/>
            </w:pPr>
            <w:r>
              <w:t xml:space="preserve">Giving voice to the experiences of racism and racial discrimination in Australia and gathering evidence and intelligence to support Commission initiatives including through ongoing advocacy for national data collection. This year the Commission will investigate national data collection </w:t>
            </w:r>
            <w:proofErr w:type="spellStart"/>
            <w:r>
              <w:t>focussed</w:t>
            </w:r>
            <w:proofErr w:type="spellEnd"/>
            <w:r>
              <w:t xml:space="preserve"> on the prevalence and severity of racism identified by the National Anti-Racism Framework Project as a priority need. This program of work will also contribute to the Commission’s understanding of racist extremism.</w:t>
            </w:r>
          </w:p>
        </w:tc>
      </w:tr>
      <w:tr w:rsidR="00812435" w:rsidRPr="00652B6B" w14:paraId="293E5B98" w14:textId="77777777" w:rsidTr="00F40196">
        <w:trPr>
          <w:trHeight w:val="928"/>
        </w:trPr>
        <w:tc>
          <w:tcPr>
            <w:tcW w:w="2188" w:type="dxa"/>
            <w:tcBorders>
              <w:top w:val="single" w:sz="4" w:space="0" w:color="FFFFFF"/>
              <w:left w:val="single" w:sz="6" w:space="0" w:color="FFFFFF"/>
              <w:bottom w:val="single" w:sz="4" w:space="0" w:color="FFFFFF"/>
              <w:right w:val="single" w:sz="4" w:space="0" w:color="FFFFFF"/>
            </w:tcBorders>
            <w:shd w:val="solid" w:color="2BB8C9" w:fill="auto"/>
            <w:tcMar>
              <w:top w:w="227" w:type="dxa"/>
              <w:left w:w="227" w:type="dxa"/>
              <w:bottom w:w="283" w:type="dxa"/>
              <w:right w:w="227" w:type="dxa"/>
            </w:tcMar>
          </w:tcPr>
          <w:p w14:paraId="03D2C191" w14:textId="77777777" w:rsidR="00812435" w:rsidRDefault="00812435">
            <w:pPr>
              <w:pStyle w:val="TableCol1"/>
            </w:pPr>
            <w:r>
              <w:t>Advocating for greater protections against race discrimination</w:t>
            </w:r>
          </w:p>
        </w:tc>
        <w:tc>
          <w:tcPr>
            <w:tcW w:w="7735" w:type="dxa"/>
            <w:tcBorders>
              <w:top w:val="single" w:sz="4" w:space="0" w:color="FFFFFF"/>
              <w:left w:val="single" w:sz="4" w:space="0" w:color="FFFFFF"/>
              <w:bottom w:val="single" w:sz="4" w:space="0" w:color="FFFFFF"/>
              <w:right w:val="single" w:sz="6" w:space="0" w:color="FFFFFF"/>
            </w:tcBorders>
            <w:shd w:val="clear" w:color="auto" w:fill="F2F2F2" w:themeFill="background1" w:themeFillShade="F2"/>
            <w:tcMar>
              <w:top w:w="227" w:type="dxa"/>
              <w:left w:w="227" w:type="dxa"/>
              <w:bottom w:w="227" w:type="dxa"/>
              <w:right w:w="227" w:type="dxa"/>
            </w:tcMar>
          </w:tcPr>
          <w:p w14:paraId="47588049" w14:textId="77777777" w:rsidR="00812435" w:rsidRDefault="00812435" w:rsidP="00F40196">
            <w:pPr>
              <w:pStyle w:val="Puntoelenco"/>
            </w:pPr>
            <w:r>
              <w:t>Working with experts and government and community partners to consider the operation of racial discrimination and related laws and policies and taking appropriate advocacy action including around the regulation of online spaces and the media landscape. Initiatives relating to such protections will be informed by the National Anti-Racism Framework project and other Commission work.</w:t>
            </w:r>
          </w:p>
        </w:tc>
      </w:tr>
    </w:tbl>
    <w:p w14:paraId="1629E75B" w14:textId="77777777" w:rsidR="00F40196" w:rsidRPr="00652B6B" w:rsidRDefault="00F40196">
      <w:pPr>
        <w:rPr>
          <w:lang w:val="en-US"/>
        </w:rPr>
      </w:pPr>
    </w:p>
    <w:sectPr w:rsidR="00F40196" w:rsidRPr="00652B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E2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DC66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38CD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480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CCC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AB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242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3215B0"/>
    <w:lvl w:ilvl="0">
      <w:start w:val="1"/>
      <w:numFmt w:val="bullet"/>
      <w:pStyle w:val="Puntoelenco2"/>
      <w:lvlText w:val=""/>
      <w:lvlJc w:val="left"/>
      <w:pPr>
        <w:tabs>
          <w:tab w:val="num" w:pos="284"/>
        </w:tabs>
        <w:ind w:left="567" w:hanging="283"/>
      </w:pPr>
      <w:rPr>
        <w:rFonts w:ascii="Symbol" w:hAnsi="Symbol" w:hint="default"/>
      </w:rPr>
    </w:lvl>
  </w:abstractNum>
  <w:abstractNum w:abstractNumId="8" w15:restartNumberingAfterBreak="0">
    <w:nsid w:val="FFFFFF88"/>
    <w:multiLevelType w:val="singleLevel"/>
    <w:tmpl w:val="E05A7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033D4"/>
    <w:lvl w:ilvl="0">
      <w:start w:val="1"/>
      <w:numFmt w:val="bullet"/>
      <w:pStyle w:val="Puntoelenco"/>
      <w:lvlText w:val=""/>
      <w:lvlJc w:val="left"/>
      <w:pPr>
        <w:tabs>
          <w:tab w:val="num" w:pos="284"/>
        </w:tabs>
        <w:ind w:left="284" w:hanging="284"/>
      </w:pPr>
      <w:rPr>
        <w:rFonts w:ascii="Symbol" w:hAnsi="Symbol" w:hint="default"/>
      </w:rPr>
    </w:lvl>
  </w:abstractNum>
  <w:abstractNum w:abstractNumId="10" w15:restartNumberingAfterBreak="0">
    <w:nsid w:val="408501E8"/>
    <w:multiLevelType w:val="hybridMultilevel"/>
    <w:tmpl w:val="AB80F996"/>
    <w:lvl w:ilvl="0" w:tplc="05389034">
      <w:start w:val="1"/>
      <w:numFmt w:val="bullet"/>
      <w:pStyle w:val="WorkplanBullets"/>
      <w:lvlText w:val=""/>
      <w:lvlJc w:val="left"/>
      <w:pPr>
        <w:tabs>
          <w:tab w:val="num" w:pos="284"/>
        </w:tabs>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2639021">
    <w:abstractNumId w:val="10"/>
  </w:num>
  <w:num w:numId="2" w16cid:durableId="1484195639">
    <w:abstractNumId w:val="4"/>
  </w:num>
  <w:num w:numId="3" w16cid:durableId="1047219376">
    <w:abstractNumId w:val="5"/>
  </w:num>
  <w:num w:numId="4" w16cid:durableId="1483500634">
    <w:abstractNumId w:val="6"/>
  </w:num>
  <w:num w:numId="5" w16cid:durableId="220213554">
    <w:abstractNumId w:val="7"/>
  </w:num>
  <w:num w:numId="6" w16cid:durableId="759637681">
    <w:abstractNumId w:val="9"/>
  </w:num>
  <w:num w:numId="7" w16cid:durableId="1431924000">
    <w:abstractNumId w:val="0"/>
  </w:num>
  <w:num w:numId="8" w16cid:durableId="1696615420">
    <w:abstractNumId w:val="1"/>
  </w:num>
  <w:num w:numId="9" w16cid:durableId="1896505915">
    <w:abstractNumId w:val="2"/>
  </w:num>
  <w:num w:numId="10" w16cid:durableId="2022508149">
    <w:abstractNumId w:val="3"/>
  </w:num>
  <w:num w:numId="11" w16cid:durableId="14243044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35"/>
    <w:rsid w:val="00065E35"/>
    <w:rsid w:val="000C2F2B"/>
    <w:rsid w:val="00412BB2"/>
    <w:rsid w:val="00652B6B"/>
    <w:rsid w:val="006C527C"/>
    <w:rsid w:val="007254E8"/>
    <w:rsid w:val="00812435"/>
    <w:rsid w:val="00F401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8937CFC"/>
  <w15:chartTrackingRefBased/>
  <w15:docId w15:val="{036541B7-2451-FF4E-9A4C-87D99095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2B6B"/>
    <w:pPr>
      <w:spacing w:after="240" w:line="288" w:lineRule="auto"/>
    </w:pPr>
    <w:rPr>
      <w:rFonts w:ascii="Open Sans" w:hAnsi="Open San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812435"/>
    <w:pPr>
      <w:autoSpaceDE w:val="0"/>
      <w:autoSpaceDN w:val="0"/>
      <w:adjustRightInd w:val="0"/>
      <w:spacing w:line="288" w:lineRule="auto"/>
      <w:textAlignment w:val="center"/>
    </w:pPr>
    <w:rPr>
      <w:rFonts w:ascii="Times" w:hAnsi="Times" w:cs="Times"/>
      <w:color w:val="000000"/>
      <w:lang w:val="en-US"/>
    </w:rPr>
  </w:style>
  <w:style w:type="paragraph" w:customStyle="1" w:styleId="WorkplanHeader">
    <w:name w:val="Workplan Header"/>
    <w:basedOn w:val="Nessunostileparagrafo"/>
    <w:uiPriority w:val="99"/>
    <w:rsid w:val="00812435"/>
    <w:pPr>
      <w:keepLines/>
      <w:suppressAutoHyphens/>
      <w:spacing w:before="340" w:after="170" w:line="280" w:lineRule="atLeast"/>
    </w:pPr>
    <w:rPr>
      <w:rFonts w:ascii="Open Sans Semibold" w:hAnsi="Open Sans Semibold" w:cs="Open Sans Semibold"/>
      <w:color w:val="2BB8C9"/>
      <w:spacing w:val="56"/>
      <w:sz w:val="28"/>
      <w:szCs w:val="28"/>
    </w:rPr>
  </w:style>
  <w:style w:type="paragraph" w:customStyle="1" w:styleId="WorkplanBullets">
    <w:name w:val="Workplan Bullets •"/>
    <w:basedOn w:val="Nessunostileparagrafo"/>
    <w:uiPriority w:val="99"/>
    <w:rsid w:val="006C527C"/>
    <w:pPr>
      <w:keepLines/>
      <w:numPr>
        <w:numId w:val="1"/>
      </w:numPr>
      <w:tabs>
        <w:tab w:val="left" w:pos="284"/>
      </w:tabs>
      <w:suppressAutoHyphens/>
    </w:pPr>
    <w:rPr>
      <w:rFonts w:ascii="Open Sans" w:hAnsi="Open Sans" w:cs="Open Sans"/>
      <w:sz w:val="20"/>
      <w:szCs w:val="18"/>
    </w:rPr>
  </w:style>
  <w:style w:type="paragraph" w:customStyle="1" w:styleId="TableCol1">
    <w:name w:val="Table Col 1"/>
    <w:basedOn w:val="Nessunostileparagrafo"/>
    <w:uiPriority w:val="99"/>
    <w:rsid w:val="00F40196"/>
    <w:pPr>
      <w:keepLines/>
      <w:suppressAutoHyphens/>
      <w:spacing w:after="240"/>
    </w:pPr>
    <w:rPr>
      <w:rFonts w:ascii="Open Sans" w:hAnsi="Open Sans" w:cs="Open Sans"/>
      <w:b/>
      <w:bCs/>
      <w:color w:val="auto"/>
      <w:sz w:val="20"/>
      <w:szCs w:val="18"/>
    </w:rPr>
  </w:style>
  <w:style w:type="character" w:customStyle="1" w:styleId="Bold">
    <w:name w:val="Bold"/>
    <w:uiPriority w:val="99"/>
    <w:rsid w:val="00812435"/>
    <w:rPr>
      <w:rFonts w:ascii="Open Sans" w:hAnsi="Open Sans" w:cs="Open Sans"/>
      <w:b/>
      <w:bCs/>
    </w:rPr>
  </w:style>
  <w:style w:type="character" w:styleId="Collegamentoipertestuale">
    <w:name w:val="Hyperlink"/>
    <w:basedOn w:val="Carpredefinitoparagrafo"/>
    <w:uiPriority w:val="99"/>
    <w:rsid w:val="00812435"/>
    <w:rPr>
      <w:color w:val="0070BA"/>
      <w:w w:val="100"/>
      <w:u w:val="none" w:color="0563C1"/>
    </w:rPr>
  </w:style>
  <w:style w:type="paragraph" w:customStyle="1" w:styleId="Name">
    <w:name w:val="Name"/>
    <w:basedOn w:val="Normale"/>
    <w:qFormat/>
    <w:rsid w:val="00652B6B"/>
    <w:pPr>
      <w:spacing w:after="120" w:line="240" w:lineRule="auto"/>
    </w:pPr>
    <w:rPr>
      <w:sz w:val="28"/>
      <w:lang w:val="en-AU"/>
    </w:rPr>
  </w:style>
  <w:style w:type="paragraph" w:customStyle="1" w:styleId="Title">
    <w:name w:val="Title"/>
    <w:basedOn w:val="Normale"/>
    <w:qFormat/>
    <w:rsid w:val="00652B6B"/>
    <w:pPr>
      <w:spacing w:after="360" w:line="240" w:lineRule="auto"/>
    </w:pPr>
    <w:rPr>
      <w:b/>
      <w:lang w:val="en-AU"/>
    </w:rPr>
  </w:style>
  <w:style w:type="paragraph" w:customStyle="1" w:styleId="Term">
    <w:name w:val="Term"/>
    <w:basedOn w:val="Normale"/>
    <w:qFormat/>
    <w:rsid w:val="00652B6B"/>
    <w:pPr>
      <w:spacing w:after="360" w:line="240" w:lineRule="auto"/>
    </w:pPr>
    <w:rPr>
      <w:rFonts w:cs="Times New Roman (Corpo CS)"/>
      <w:spacing w:val="40"/>
    </w:rPr>
  </w:style>
  <w:style w:type="paragraph" w:customStyle="1" w:styleId="Quote">
    <w:name w:val="Quote"/>
    <w:basedOn w:val="Normale"/>
    <w:rsid w:val="00652B6B"/>
    <w:pPr>
      <w:spacing w:after="480"/>
    </w:pPr>
    <w:rPr>
      <w:i/>
      <w:lang w:val="en-US"/>
    </w:rPr>
  </w:style>
  <w:style w:type="paragraph" w:customStyle="1" w:styleId="CommissionersName">
    <w:name w:val="Commissioner's Name"/>
    <w:basedOn w:val="Nessunostileparagrafo"/>
    <w:uiPriority w:val="99"/>
    <w:rsid w:val="00652B6B"/>
    <w:pPr>
      <w:tabs>
        <w:tab w:val="left" w:pos="567"/>
      </w:tabs>
      <w:suppressAutoHyphens/>
      <w:spacing w:after="57" w:line="280" w:lineRule="atLeast"/>
    </w:pPr>
    <w:rPr>
      <w:rFonts w:ascii="Open Sans" w:hAnsi="Open Sans" w:cs="Open Sans"/>
      <w:b/>
      <w:bCs/>
      <w:color w:val="FFFFFF"/>
      <w:sz w:val="28"/>
      <w:szCs w:val="28"/>
      <w:lang w:val="en-AU"/>
    </w:rPr>
  </w:style>
  <w:style w:type="paragraph" w:customStyle="1" w:styleId="CommissionersTitle">
    <w:name w:val="Commissioner's Title"/>
    <w:basedOn w:val="Normale"/>
    <w:uiPriority w:val="99"/>
    <w:rsid w:val="00652B6B"/>
    <w:pPr>
      <w:tabs>
        <w:tab w:val="left" w:pos="567"/>
      </w:tabs>
      <w:suppressAutoHyphens/>
      <w:autoSpaceDE w:val="0"/>
      <w:autoSpaceDN w:val="0"/>
      <w:adjustRightInd w:val="0"/>
      <w:spacing w:after="0" w:line="280" w:lineRule="atLeast"/>
      <w:textAlignment w:val="center"/>
    </w:pPr>
    <w:rPr>
      <w:rFonts w:cs="Open Sans"/>
      <w:color w:val="FFFFFF"/>
      <w:sz w:val="24"/>
      <w:lang w:val="en-AU"/>
    </w:rPr>
  </w:style>
  <w:style w:type="paragraph" w:customStyle="1" w:styleId="WorkplanYearofTerm">
    <w:name w:val="Workplan Year of Term"/>
    <w:basedOn w:val="Normale"/>
    <w:uiPriority w:val="99"/>
    <w:rsid w:val="00652B6B"/>
    <w:pPr>
      <w:tabs>
        <w:tab w:val="left" w:pos="567"/>
      </w:tabs>
      <w:suppressAutoHyphens/>
      <w:autoSpaceDE w:val="0"/>
      <w:autoSpaceDN w:val="0"/>
      <w:adjustRightInd w:val="0"/>
      <w:spacing w:after="0" w:line="160" w:lineRule="atLeast"/>
      <w:jc w:val="distribute"/>
      <w:textAlignment w:val="center"/>
    </w:pPr>
    <w:rPr>
      <w:rFonts w:cs="Open Sans"/>
      <w:color w:val="000000"/>
      <w:spacing w:val="25"/>
      <w:sz w:val="14"/>
      <w:szCs w:val="14"/>
      <w:lang w:val="en-AU"/>
    </w:rPr>
  </w:style>
  <w:style w:type="paragraph" w:customStyle="1" w:styleId="WorkplanQuote">
    <w:name w:val="Workplan Quote"/>
    <w:basedOn w:val="TableCol1"/>
    <w:uiPriority w:val="99"/>
    <w:rsid w:val="00652B6B"/>
    <w:pPr>
      <w:spacing w:line="240" w:lineRule="atLeast"/>
    </w:pPr>
    <w:rPr>
      <w:b w:val="0"/>
      <w:bCs w:val="0"/>
      <w:i/>
      <w:iCs/>
    </w:rPr>
  </w:style>
  <w:style w:type="paragraph" w:customStyle="1" w:styleId="Caption7ptNero">
    <w:name w:val="Caption 7pt Nero"/>
    <w:basedOn w:val="Didascalia"/>
    <w:uiPriority w:val="99"/>
    <w:rsid w:val="00652B6B"/>
    <w:pPr>
      <w:tabs>
        <w:tab w:val="left" w:pos="567"/>
      </w:tabs>
      <w:suppressAutoHyphens/>
      <w:autoSpaceDE w:val="0"/>
      <w:autoSpaceDN w:val="0"/>
      <w:adjustRightInd w:val="0"/>
      <w:spacing w:after="0" w:line="160" w:lineRule="atLeast"/>
      <w:textAlignment w:val="center"/>
    </w:pPr>
    <w:rPr>
      <w:rFonts w:cs="Open Sans"/>
      <w:i w:val="0"/>
      <w:iCs w:val="0"/>
      <w:color w:val="000000"/>
      <w:sz w:val="14"/>
      <w:szCs w:val="14"/>
      <w:lang w:val="en-AU"/>
    </w:rPr>
  </w:style>
  <w:style w:type="paragraph" w:styleId="Didascalia">
    <w:name w:val="caption"/>
    <w:basedOn w:val="Normale"/>
    <w:next w:val="Normale"/>
    <w:uiPriority w:val="35"/>
    <w:semiHidden/>
    <w:unhideWhenUsed/>
    <w:qFormat/>
    <w:rsid w:val="00652B6B"/>
    <w:pPr>
      <w:spacing w:after="200" w:line="240" w:lineRule="auto"/>
    </w:pPr>
    <w:rPr>
      <w:i/>
      <w:iCs/>
      <w:color w:val="44546A" w:themeColor="text2"/>
      <w:sz w:val="18"/>
      <w:szCs w:val="18"/>
    </w:rPr>
  </w:style>
  <w:style w:type="paragraph" w:customStyle="1" w:styleId="Caption">
    <w:name w:val="Caption"/>
    <w:basedOn w:val="Normale"/>
    <w:qFormat/>
    <w:rsid w:val="00652B6B"/>
    <w:pPr>
      <w:tabs>
        <w:tab w:val="left" w:pos="567"/>
      </w:tabs>
      <w:suppressAutoHyphens/>
      <w:autoSpaceDE w:val="0"/>
      <w:autoSpaceDN w:val="0"/>
      <w:adjustRightInd w:val="0"/>
      <w:spacing w:after="480"/>
      <w:ind w:right="5103"/>
      <w:textAlignment w:val="center"/>
    </w:pPr>
    <w:rPr>
      <w:rFonts w:cs="Open Sans"/>
      <w:sz w:val="16"/>
      <w:szCs w:val="14"/>
      <w:lang w:val="en-AU"/>
    </w:rPr>
  </w:style>
  <w:style w:type="paragraph" w:styleId="Puntoelenco2">
    <w:name w:val="List Bullet 2"/>
    <w:basedOn w:val="Normale"/>
    <w:uiPriority w:val="99"/>
    <w:unhideWhenUsed/>
    <w:rsid w:val="00F40196"/>
    <w:pPr>
      <w:numPr>
        <w:numId w:val="5"/>
      </w:numPr>
      <w:spacing w:after="0"/>
    </w:pPr>
  </w:style>
  <w:style w:type="paragraph" w:styleId="Puntoelenco">
    <w:name w:val="List Bullet"/>
    <w:basedOn w:val="Normale"/>
    <w:uiPriority w:val="99"/>
    <w:unhideWhenUsed/>
    <w:rsid w:val="00F40196"/>
    <w:pPr>
      <w:numPr>
        <w:numId w:val="6"/>
      </w:numPr>
      <w:tabs>
        <w:tab w:val="left" w:pos="284"/>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6" ma:contentTypeDescription="Create a new document." ma:contentTypeScope="" ma:versionID="51a950456f6b8579f778ed2f4ad36825">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836565487872cb1c2e80c670366f2528"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hidden="true" ma:indexed="true" ma:internalName="From1" ma:readOnly="false">
      <xsd:simpleType>
        <xsd:restriction base="dms:Text">
          <xsd:maxLength value="255"/>
        </xsd:restriction>
      </xsd:simpleType>
    </xsd:element>
    <xsd:element name="Has_x0020_Attachments" ma:index="22" nillable="true" ma:displayName="Has Attachments" ma:hidden="true" ma:indexed="true" ma:internalName="Has_x0020_Attachments" ma:readOnly="false">
      <xsd:simpleType>
        <xsd:restriction base="dms:Text">
          <xsd:maxLength value="255"/>
        </xsd:restriction>
      </xsd:simpleType>
    </xsd:element>
    <xsd:element name="Received_x002f_Sent" ma:index="23" nillable="true" ma:displayName="Received/Sent" ma:format="DateOnly" ma:hidden="true" ma:indexed="true" ma:internalName="Received_x002F_Sent" ma:readOnly="false">
      <xsd:simpleType>
        <xsd:restriction base="dms:DateTime"/>
      </xsd:simpleType>
    </xsd:element>
    <xsd:element name="To" ma:index="24" nillable="true" ma:displayName="To" ma:hidden="true" ma:indexed="true" ma:internalName="To" ma:readOnly="false">
      <xsd:simpleType>
        <xsd:restriction base="dms:Text">
          <xsd:maxLength value="255"/>
        </xsd:restrictio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StartDate" ma:index="34" nillable="true" ma:displayName="Start Date" ma:format="DateOnly" ma:internalName="StartDate">
      <xsd:simpleType>
        <xsd:restriction base="dms:DateTim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ma:index="3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lcf76f155ced4ddcb4097134ff3c332f xmlns="d75fbf0c-ed8d-41d0-aaa4-a22c2668f1f5">
      <Terms xmlns="http://schemas.microsoft.com/office/infopath/2007/PartnerControls"/>
    </lcf76f155ced4ddcb4097134ff3c332f>
    <StartDate xmlns="d75fbf0c-ed8d-41d0-aaa4-a22c2668f1f5"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_dlc_DocId xmlns="6500fe01-343b-4fb9-a1b0-68ac19d62e01">DGE6U7RJ2EFV-1443148087-9653</_dlc_DocId>
    <_dlc_DocIdUrl xmlns="6500fe01-343b-4fb9-a1b0-68ac19d62e01">
      <Url>https://australianhrc.sharepoint.com/sites/PolicySectionWorkspace/_layouts/15/DocIdRedir.aspx?ID=DGE6U7RJ2EFV-1443148087-9653</Url>
      <Description>DGE6U7RJ2EFV-1443148087-9653</Description>
    </_dlc_DocIdUrl>
  </documentManagement>
</p:properties>
</file>

<file path=customXml/itemProps1.xml><?xml version="1.0" encoding="utf-8"?>
<ds:datastoreItem xmlns:ds="http://schemas.openxmlformats.org/officeDocument/2006/customXml" ds:itemID="{8EF8C3EF-147E-41A9-9D5B-E7FD25F2BE6A}"/>
</file>

<file path=customXml/itemProps2.xml><?xml version="1.0" encoding="utf-8"?>
<ds:datastoreItem xmlns:ds="http://schemas.openxmlformats.org/officeDocument/2006/customXml" ds:itemID="{E739D954-5726-48D2-BBE1-28638406AB55}"/>
</file>

<file path=customXml/itemProps3.xml><?xml version="1.0" encoding="utf-8"?>
<ds:datastoreItem xmlns:ds="http://schemas.openxmlformats.org/officeDocument/2006/customXml" ds:itemID="{83F3FDF5-07C1-4011-AF7C-88B3869251C4}"/>
</file>

<file path=customXml/itemProps4.xml><?xml version="1.0" encoding="utf-8"?>
<ds:datastoreItem xmlns:ds="http://schemas.openxmlformats.org/officeDocument/2006/customXml" ds:itemID="{7C62BBD8-5A80-4F90-B143-EDCA69E6DF65}"/>
</file>

<file path=customXml/itemProps5.xml><?xml version="1.0" encoding="utf-8"?>
<ds:datastoreItem xmlns:ds="http://schemas.openxmlformats.org/officeDocument/2006/customXml" ds:itemID="{C3FEE181-4111-4FB5-B774-89F9795A69FB}"/>
</file>

<file path=customXml/itemProps6.xml><?xml version="1.0" encoding="utf-8"?>
<ds:datastoreItem xmlns:ds="http://schemas.openxmlformats.org/officeDocument/2006/customXml" ds:itemID="{55DCBB20-98B8-4578-95C5-B0B4239E1FB4}"/>
</file>

<file path=docProps/app.xml><?xml version="1.0" encoding="utf-8"?>
<Properties xmlns="http://schemas.openxmlformats.org/officeDocument/2006/extended-properties" xmlns:vt="http://schemas.openxmlformats.org/officeDocument/2006/docPropsVTypes">
  <Template>Normal.dotm</Template>
  <TotalTime>10</TotalTime>
  <Pages>3</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Jody Stocovaz</cp:lastModifiedBy>
  <cp:revision>4</cp:revision>
  <dcterms:created xsi:type="dcterms:W3CDTF">2022-08-20T13:50:00Z</dcterms:created>
  <dcterms:modified xsi:type="dcterms:W3CDTF">2022-08-21T16:04:00Z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_dlc_DocIdItemGuid">
    <vt:lpwstr>767bc0d0-7387-4ef1-8975-db6ba8751477</vt:lpwstr>
  </property>
</Properties>
</file>