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3EC56" w14:textId="12005614" w:rsidR="001F705F" w:rsidRDefault="003774B5">
      <w:pPr>
        <w:rPr>
          <w:rFonts w:ascii="Times New Roman" w:eastAsia="Times New Roman" w:hAnsi="Times New Roman" w:cs="Times New Roman"/>
          <w:sz w:val="20"/>
          <w:szCs w:val="20"/>
        </w:rPr>
      </w:pPr>
      <w:bookmarkStart w:id="0" w:name="_GoBack"/>
      <w:bookmarkEnd w:id="0"/>
      <w:r>
        <w:rPr>
          <w:noProof/>
          <w:lang w:val="en-AU" w:eastAsia="en-AU"/>
        </w:rPr>
        <mc:AlternateContent>
          <mc:Choice Requires="wpg">
            <w:drawing>
              <wp:anchor distT="0" distB="0" distL="114300" distR="114300" simplePos="0" relativeHeight="1072" behindDoc="0" locked="0" layoutInCell="1" allowOverlap="1" wp14:anchorId="2EFEC1E4" wp14:editId="5C039F3A">
                <wp:simplePos x="0" y="0"/>
                <wp:positionH relativeFrom="page">
                  <wp:posOffset>3462020</wp:posOffset>
                </wp:positionH>
                <wp:positionV relativeFrom="page">
                  <wp:posOffset>1026795</wp:posOffset>
                </wp:positionV>
                <wp:extent cx="1270" cy="1270"/>
                <wp:effectExtent l="13970" t="7620" r="13335" b="10160"/>
                <wp:wrapNone/>
                <wp:docPr id="17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5453" y="1618"/>
                          <a:chExt cx="2" cy="2"/>
                        </a:xfrm>
                      </wpg:grpSpPr>
                      <wps:wsp>
                        <wps:cNvPr id="174" name="Freeform 169"/>
                        <wps:cNvSpPr>
                          <a:spLocks/>
                        </wps:cNvSpPr>
                        <wps:spPr bwMode="auto">
                          <a:xfrm>
                            <a:off x="5453" y="1618"/>
                            <a:ext cx="2" cy="2"/>
                          </a:xfrm>
                          <a:custGeom>
                            <a:avLst/>
                            <a:gdLst/>
                            <a:ahLst/>
                            <a:cxnLst>
                              <a:cxn ang="0">
                                <a:pos x="0" y="0"/>
                              </a:cxn>
                              <a:cxn ang="0">
                                <a:pos x="0" y="0"/>
                              </a:cxn>
                            </a:cxnLst>
                            <a:rect l="0" t="0" r="r" b="b"/>
                            <a:pathLst>
                              <a:path>
                                <a:moveTo>
                                  <a:pt x="0" y="0"/>
                                </a:moveTo>
                                <a:lnTo>
                                  <a:pt x="0" y="0"/>
                                </a:lnTo>
                              </a:path>
                            </a:pathLst>
                          </a:custGeom>
                          <a:noFill/>
                          <a:ln w="12700">
                            <a:solidFill>
                              <a:srgbClr val="007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5BD85" id="Group 168" o:spid="_x0000_s1026" style="position:absolute;margin-left:272.6pt;margin-top:80.85pt;width:.1pt;height:.1pt;z-index:1072;mso-position-horizontal-relative:page;mso-position-vertical-relative:page" coordorigin="5453,1618"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">
                <v:shape id="Freeform 169" o:spid="_x0000_s1027" style="position:absolute;left:5453;top:161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j8cQA&#10;AADcAAAADwAAAGRycy9kb3ducmV2LnhtbERP22rCQBB9F/oPyxR8q5tesDF1FRGlBZHipfg6ZKfZ&#10;aHY2ZLcx/r0rFHybw7nOeNrZSrTU+NKxgudBAoI4d7rkQsF+t3xKQfiArLFyTAou5GE6eeiNMdPu&#10;zBtqt6EQMYR9hgpMCHUmpc8NWfQDVxNH7tc1FkOETSF1g+cYbiv5kiRDabHk2GCwprmh/LT9swrs&#10;YpTO88/D4mCHq/Xxp02+zetJqf5jN/sAEagLd/G/+0vH+e9vcHsmXi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8o/HEAAAA3AAAAA8AAAAAAAAAAAAAAAAAmAIAAGRycy9k&#10;b3ducmV2LnhtbFBLBQYAAAAABAAEAPUAAACJAwAAAAA=&#10;" path="m,l,e" filled="f" strokecolor="#0079c1" strokeweight="1pt">
                  <v:path arrowok="t" o:connecttype="custom" o:connectlocs="0,0;0,0" o:connectangles="0,0"/>
                </v:shape>
                <w10:wrap anchorx="page" anchory="page"/>
              </v:group>
            </w:pict>
          </mc:Fallback>
        </mc:AlternateContent>
      </w:r>
      <w:r>
        <w:rPr>
          <w:noProof/>
          <w:lang w:val="en-AU" w:eastAsia="en-AU"/>
        </w:rPr>
        <mc:AlternateContent>
          <mc:Choice Requires="wpg">
            <w:drawing>
              <wp:anchor distT="0" distB="0" distL="114300" distR="114300" simplePos="0" relativeHeight="503285888" behindDoc="1" locked="0" layoutInCell="1" allowOverlap="1" wp14:anchorId="7E611B5F" wp14:editId="3500C284">
                <wp:simplePos x="0" y="0"/>
                <wp:positionH relativeFrom="page">
                  <wp:posOffset>6590665</wp:posOffset>
                </wp:positionH>
                <wp:positionV relativeFrom="page">
                  <wp:posOffset>0</wp:posOffset>
                </wp:positionV>
                <wp:extent cx="969645" cy="10692130"/>
                <wp:effectExtent l="8890" t="0" r="2540" b="4445"/>
                <wp:wrapNone/>
                <wp:docPr id="160"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645" cy="10692130"/>
                          <a:chOff x="10379" y="0"/>
                          <a:chExt cx="1527" cy="16838"/>
                        </a:xfrm>
                      </wpg:grpSpPr>
                      <wpg:grpSp>
                        <wpg:cNvPr id="161" name="Group 166"/>
                        <wpg:cNvGrpSpPr>
                          <a:grpSpLocks/>
                        </wpg:cNvGrpSpPr>
                        <wpg:grpSpPr bwMode="auto">
                          <a:xfrm>
                            <a:off x="11489" y="1618"/>
                            <a:ext cx="2" cy="2"/>
                            <a:chOff x="11489" y="1618"/>
                            <a:chExt cx="2" cy="2"/>
                          </a:xfrm>
                        </wpg:grpSpPr>
                        <wps:wsp>
                          <wps:cNvPr id="162" name="Freeform 167"/>
                          <wps:cNvSpPr>
                            <a:spLocks/>
                          </wps:cNvSpPr>
                          <wps:spPr bwMode="auto">
                            <a:xfrm>
                              <a:off x="11489" y="1618"/>
                              <a:ext cx="2" cy="2"/>
                            </a:xfrm>
                            <a:custGeom>
                              <a:avLst/>
                              <a:gdLst/>
                              <a:ahLst/>
                              <a:cxnLst>
                                <a:cxn ang="0">
                                  <a:pos x="0" y="0"/>
                                </a:cxn>
                                <a:cxn ang="0">
                                  <a:pos x="0" y="0"/>
                                </a:cxn>
                              </a:cxnLst>
                              <a:rect l="0" t="0" r="r" b="b"/>
                              <a:pathLst>
                                <a:path>
                                  <a:moveTo>
                                    <a:pt x="0" y="0"/>
                                  </a:moveTo>
                                  <a:lnTo>
                                    <a:pt x="0" y="0"/>
                                  </a:lnTo>
                                </a:path>
                              </a:pathLst>
                            </a:custGeom>
                            <a:noFill/>
                            <a:ln w="12700">
                              <a:solidFill>
                                <a:srgbClr val="007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64"/>
                        <wpg:cNvGrpSpPr>
                          <a:grpSpLocks/>
                        </wpg:cNvGrpSpPr>
                        <wpg:grpSpPr bwMode="auto">
                          <a:xfrm>
                            <a:off x="11489" y="2270"/>
                            <a:ext cx="2" cy="2"/>
                            <a:chOff x="11489" y="2270"/>
                            <a:chExt cx="2" cy="2"/>
                          </a:xfrm>
                        </wpg:grpSpPr>
                        <wps:wsp>
                          <wps:cNvPr id="164" name="Freeform 165"/>
                          <wps:cNvSpPr>
                            <a:spLocks/>
                          </wps:cNvSpPr>
                          <wps:spPr bwMode="auto">
                            <a:xfrm>
                              <a:off x="11489" y="2270"/>
                              <a:ext cx="2" cy="2"/>
                            </a:xfrm>
                            <a:custGeom>
                              <a:avLst/>
                              <a:gdLst/>
                              <a:ahLst/>
                              <a:cxnLst>
                                <a:cxn ang="0">
                                  <a:pos x="0" y="0"/>
                                </a:cxn>
                                <a:cxn ang="0">
                                  <a:pos x="0" y="0"/>
                                </a:cxn>
                              </a:cxnLst>
                              <a:rect l="0" t="0" r="r" b="b"/>
                              <a:pathLst>
                                <a:path>
                                  <a:moveTo>
                                    <a:pt x="0" y="0"/>
                                  </a:moveTo>
                                  <a:lnTo>
                                    <a:pt x="0" y="0"/>
                                  </a:lnTo>
                                </a:path>
                              </a:pathLst>
                            </a:custGeom>
                            <a:noFill/>
                            <a:ln w="12700">
                              <a:solidFill>
                                <a:srgbClr val="007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62"/>
                        <wpg:cNvGrpSpPr>
                          <a:grpSpLocks/>
                        </wpg:cNvGrpSpPr>
                        <wpg:grpSpPr bwMode="auto">
                          <a:xfrm>
                            <a:off x="11489" y="2922"/>
                            <a:ext cx="2" cy="2"/>
                            <a:chOff x="11489" y="2922"/>
                            <a:chExt cx="2" cy="2"/>
                          </a:xfrm>
                        </wpg:grpSpPr>
                        <wps:wsp>
                          <wps:cNvPr id="166" name="Freeform 163"/>
                          <wps:cNvSpPr>
                            <a:spLocks/>
                          </wps:cNvSpPr>
                          <wps:spPr bwMode="auto">
                            <a:xfrm>
                              <a:off x="11489" y="2922"/>
                              <a:ext cx="2" cy="2"/>
                            </a:xfrm>
                            <a:custGeom>
                              <a:avLst/>
                              <a:gdLst/>
                              <a:ahLst/>
                              <a:cxnLst>
                                <a:cxn ang="0">
                                  <a:pos x="0" y="0"/>
                                </a:cxn>
                                <a:cxn ang="0">
                                  <a:pos x="0" y="0"/>
                                </a:cxn>
                              </a:cxnLst>
                              <a:rect l="0" t="0" r="r" b="b"/>
                              <a:pathLst>
                                <a:path>
                                  <a:moveTo>
                                    <a:pt x="0" y="0"/>
                                  </a:moveTo>
                                  <a:lnTo>
                                    <a:pt x="0" y="0"/>
                                  </a:lnTo>
                                </a:path>
                              </a:pathLst>
                            </a:custGeom>
                            <a:noFill/>
                            <a:ln w="12700">
                              <a:solidFill>
                                <a:srgbClr val="007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0"/>
                        <wpg:cNvGrpSpPr>
                          <a:grpSpLocks/>
                        </wpg:cNvGrpSpPr>
                        <wpg:grpSpPr bwMode="auto">
                          <a:xfrm>
                            <a:off x="11489" y="3574"/>
                            <a:ext cx="2" cy="2"/>
                            <a:chOff x="11489" y="3574"/>
                            <a:chExt cx="2" cy="2"/>
                          </a:xfrm>
                        </wpg:grpSpPr>
                        <wps:wsp>
                          <wps:cNvPr id="168" name="Freeform 161"/>
                          <wps:cNvSpPr>
                            <a:spLocks/>
                          </wps:cNvSpPr>
                          <wps:spPr bwMode="auto">
                            <a:xfrm>
                              <a:off x="11489" y="3574"/>
                              <a:ext cx="2" cy="2"/>
                            </a:xfrm>
                            <a:custGeom>
                              <a:avLst/>
                              <a:gdLst/>
                              <a:ahLst/>
                              <a:cxnLst>
                                <a:cxn ang="0">
                                  <a:pos x="0" y="0"/>
                                </a:cxn>
                                <a:cxn ang="0">
                                  <a:pos x="0" y="0"/>
                                </a:cxn>
                              </a:cxnLst>
                              <a:rect l="0" t="0" r="r" b="b"/>
                              <a:pathLst>
                                <a:path>
                                  <a:moveTo>
                                    <a:pt x="0" y="0"/>
                                  </a:moveTo>
                                  <a:lnTo>
                                    <a:pt x="0" y="0"/>
                                  </a:lnTo>
                                </a:path>
                              </a:pathLst>
                            </a:custGeom>
                            <a:noFill/>
                            <a:ln w="12700">
                              <a:solidFill>
                                <a:srgbClr val="007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58"/>
                        <wpg:cNvGrpSpPr>
                          <a:grpSpLocks/>
                        </wpg:cNvGrpSpPr>
                        <wpg:grpSpPr bwMode="auto">
                          <a:xfrm>
                            <a:off x="11489" y="4311"/>
                            <a:ext cx="2" cy="2"/>
                            <a:chOff x="11489" y="4311"/>
                            <a:chExt cx="2" cy="2"/>
                          </a:xfrm>
                        </wpg:grpSpPr>
                        <wps:wsp>
                          <wps:cNvPr id="170" name="Freeform 159"/>
                          <wps:cNvSpPr>
                            <a:spLocks/>
                          </wps:cNvSpPr>
                          <wps:spPr bwMode="auto">
                            <a:xfrm>
                              <a:off x="11489" y="4311"/>
                              <a:ext cx="2" cy="2"/>
                            </a:xfrm>
                            <a:custGeom>
                              <a:avLst/>
                              <a:gdLst/>
                              <a:ahLst/>
                              <a:cxnLst>
                                <a:cxn ang="0">
                                  <a:pos x="0" y="0"/>
                                </a:cxn>
                                <a:cxn ang="0">
                                  <a:pos x="0" y="0"/>
                                </a:cxn>
                              </a:cxnLst>
                              <a:rect l="0" t="0" r="r" b="b"/>
                              <a:pathLst>
                                <a:path>
                                  <a:moveTo>
                                    <a:pt x="0" y="0"/>
                                  </a:moveTo>
                                  <a:lnTo>
                                    <a:pt x="0" y="0"/>
                                  </a:lnTo>
                                </a:path>
                              </a:pathLst>
                            </a:custGeom>
                            <a:noFill/>
                            <a:ln w="12700">
                              <a:solidFill>
                                <a:srgbClr val="007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56"/>
                        <wpg:cNvGrpSpPr>
                          <a:grpSpLocks/>
                        </wpg:cNvGrpSpPr>
                        <wpg:grpSpPr bwMode="auto">
                          <a:xfrm>
                            <a:off x="10379" y="0"/>
                            <a:ext cx="1527" cy="16838"/>
                            <a:chOff x="10379" y="0"/>
                            <a:chExt cx="1527" cy="16838"/>
                          </a:xfrm>
                        </wpg:grpSpPr>
                        <wps:wsp>
                          <wps:cNvPr id="172" name="Freeform 157"/>
                          <wps:cNvSpPr>
                            <a:spLocks/>
                          </wps:cNvSpPr>
                          <wps:spPr bwMode="auto">
                            <a:xfrm>
                              <a:off x="10379" y="0"/>
                              <a:ext cx="1527" cy="16838"/>
                            </a:xfrm>
                            <a:custGeom>
                              <a:avLst/>
                              <a:gdLst>
                                <a:gd name="T0" fmla="+- 0 10399 10379"/>
                                <a:gd name="T1" fmla="*/ T0 w 1527"/>
                                <a:gd name="T2" fmla="*/ 97 h 16838"/>
                                <a:gd name="T3" fmla="+- 0 10460 10379"/>
                                <a:gd name="T4" fmla="*/ T3 w 1527"/>
                                <a:gd name="T5" fmla="*/ 403 h 16838"/>
                                <a:gd name="T6" fmla="+- 0 10518 10379"/>
                                <a:gd name="T7" fmla="*/ T6 w 1527"/>
                                <a:gd name="T8" fmla="*/ 710 h 16838"/>
                                <a:gd name="T9" fmla="+- 0 10574 10379"/>
                                <a:gd name="T10" fmla="*/ T9 w 1527"/>
                                <a:gd name="T11" fmla="*/ 1017 h 16838"/>
                                <a:gd name="T12" fmla="+- 0 10628 10379"/>
                                <a:gd name="T13" fmla="*/ T12 w 1527"/>
                                <a:gd name="T14" fmla="*/ 1326 h 16838"/>
                                <a:gd name="T15" fmla="+- 0 10679 10379"/>
                                <a:gd name="T16" fmla="*/ T15 w 1527"/>
                                <a:gd name="T17" fmla="*/ 1636 h 16838"/>
                                <a:gd name="T18" fmla="+- 0 10728 10379"/>
                                <a:gd name="T19" fmla="*/ T18 w 1527"/>
                                <a:gd name="T20" fmla="*/ 1946 h 16838"/>
                                <a:gd name="T21" fmla="+- 0 10775 10379"/>
                                <a:gd name="T22" fmla="*/ T21 w 1527"/>
                                <a:gd name="T23" fmla="*/ 2258 h 16838"/>
                                <a:gd name="T24" fmla="+- 0 10820 10379"/>
                                <a:gd name="T25" fmla="*/ T24 w 1527"/>
                                <a:gd name="T26" fmla="*/ 2570 h 16838"/>
                                <a:gd name="T27" fmla="+- 0 10863 10379"/>
                                <a:gd name="T28" fmla="*/ T27 w 1527"/>
                                <a:gd name="T29" fmla="*/ 2883 h 16838"/>
                                <a:gd name="T30" fmla="+- 0 10903 10379"/>
                                <a:gd name="T31" fmla="*/ T30 w 1527"/>
                                <a:gd name="T32" fmla="*/ 3198 h 16838"/>
                                <a:gd name="T33" fmla="+- 0 10941 10379"/>
                                <a:gd name="T34" fmla="*/ T33 w 1527"/>
                                <a:gd name="T35" fmla="*/ 3513 h 16838"/>
                                <a:gd name="T36" fmla="+- 0 10976 10379"/>
                                <a:gd name="T37" fmla="*/ T36 w 1527"/>
                                <a:gd name="T38" fmla="*/ 3829 h 16838"/>
                                <a:gd name="T39" fmla="+- 0 11009 10379"/>
                                <a:gd name="T40" fmla="*/ T39 w 1527"/>
                                <a:gd name="T41" fmla="*/ 4145 h 16838"/>
                                <a:gd name="T42" fmla="+- 0 11040 10379"/>
                                <a:gd name="T43" fmla="*/ T42 w 1527"/>
                                <a:gd name="T44" fmla="*/ 4463 h 16838"/>
                                <a:gd name="T45" fmla="+- 0 11069 10379"/>
                                <a:gd name="T46" fmla="*/ T45 w 1527"/>
                                <a:gd name="T47" fmla="*/ 4782 h 16838"/>
                                <a:gd name="T48" fmla="+- 0 11095 10379"/>
                                <a:gd name="T49" fmla="*/ T48 w 1527"/>
                                <a:gd name="T50" fmla="*/ 5101 h 16838"/>
                                <a:gd name="T51" fmla="+- 0 11118 10379"/>
                                <a:gd name="T52" fmla="*/ T51 w 1527"/>
                                <a:gd name="T53" fmla="*/ 5421 h 16838"/>
                                <a:gd name="T54" fmla="+- 0 11140 10379"/>
                                <a:gd name="T55" fmla="*/ T54 w 1527"/>
                                <a:gd name="T56" fmla="*/ 5742 h 16838"/>
                                <a:gd name="T57" fmla="+- 0 11159 10379"/>
                                <a:gd name="T58" fmla="*/ T57 w 1527"/>
                                <a:gd name="T59" fmla="*/ 6064 h 16838"/>
                                <a:gd name="T60" fmla="+- 0 11175 10379"/>
                                <a:gd name="T61" fmla="*/ T60 w 1527"/>
                                <a:gd name="T62" fmla="*/ 6386 h 16838"/>
                                <a:gd name="T63" fmla="+- 0 11189 10379"/>
                                <a:gd name="T64" fmla="*/ T63 w 1527"/>
                                <a:gd name="T65" fmla="*/ 6710 h 16838"/>
                                <a:gd name="T66" fmla="+- 0 11201 10379"/>
                                <a:gd name="T67" fmla="*/ T66 w 1527"/>
                                <a:gd name="T68" fmla="*/ 7034 h 16838"/>
                                <a:gd name="T69" fmla="+- 0 11210 10379"/>
                                <a:gd name="T70" fmla="*/ T69 w 1527"/>
                                <a:gd name="T71" fmla="*/ 7358 h 16838"/>
                                <a:gd name="T72" fmla="+- 0 11217 10379"/>
                                <a:gd name="T73" fmla="*/ T72 w 1527"/>
                                <a:gd name="T74" fmla="*/ 7684 h 16838"/>
                                <a:gd name="T75" fmla="+- 0 11222 10379"/>
                                <a:gd name="T76" fmla="*/ T75 w 1527"/>
                                <a:gd name="T77" fmla="*/ 8010 h 16838"/>
                                <a:gd name="T78" fmla="+- 0 11223 10379"/>
                                <a:gd name="T79" fmla="*/ T78 w 1527"/>
                                <a:gd name="T80" fmla="*/ 8337 h 16838"/>
                                <a:gd name="T81" fmla="+- 0 11222 10379"/>
                                <a:gd name="T82" fmla="*/ T81 w 1527"/>
                                <a:gd name="T83" fmla="*/ 8746 h 16838"/>
                                <a:gd name="T84" fmla="+- 0 11218 10379"/>
                                <a:gd name="T85" fmla="*/ T84 w 1527"/>
                                <a:gd name="T86" fmla="*/ 9072 h 16838"/>
                                <a:gd name="T87" fmla="+- 0 11212 10379"/>
                                <a:gd name="T88" fmla="*/ T87 w 1527"/>
                                <a:gd name="T89" fmla="*/ 9398 h 16838"/>
                                <a:gd name="T90" fmla="+- 0 11204 10379"/>
                                <a:gd name="T91" fmla="*/ T90 w 1527"/>
                                <a:gd name="T92" fmla="*/ 9723 h 16838"/>
                                <a:gd name="T93" fmla="+- 0 11193 10379"/>
                                <a:gd name="T94" fmla="*/ T93 w 1527"/>
                                <a:gd name="T95" fmla="*/ 10047 h 16838"/>
                                <a:gd name="T96" fmla="+- 0 11179 10379"/>
                                <a:gd name="T97" fmla="*/ T96 w 1527"/>
                                <a:gd name="T98" fmla="*/ 10371 h 16838"/>
                                <a:gd name="T99" fmla="+- 0 11163 10379"/>
                                <a:gd name="T100" fmla="*/ T99 w 1527"/>
                                <a:gd name="T101" fmla="*/ 10693 h 16838"/>
                                <a:gd name="T102" fmla="+- 0 11145 10379"/>
                                <a:gd name="T103" fmla="*/ T102 w 1527"/>
                                <a:gd name="T104" fmla="*/ 11015 h 16838"/>
                                <a:gd name="T105" fmla="+- 0 11124 10379"/>
                                <a:gd name="T106" fmla="*/ T105 w 1527"/>
                                <a:gd name="T107" fmla="*/ 11337 h 16838"/>
                                <a:gd name="T108" fmla="+- 0 11101 10379"/>
                                <a:gd name="T109" fmla="*/ T108 w 1527"/>
                                <a:gd name="T110" fmla="*/ 11657 h 16838"/>
                                <a:gd name="T111" fmla="+- 0 11075 10379"/>
                                <a:gd name="T112" fmla="*/ T111 w 1527"/>
                                <a:gd name="T113" fmla="*/ 11976 h 16838"/>
                                <a:gd name="T114" fmla="+- 0 11047 10379"/>
                                <a:gd name="T115" fmla="*/ T114 w 1527"/>
                                <a:gd name="T116" fmla="*/ 12295 h 16838"/>
                                <a:gd name="T117" fmla="+- 0 11017 10379"/>
                                <a:gd name="T118" fmla="*/ T117 w 1527"/>
                                <a:gd name="T119" fmla="*/ 12613 h 16838"/>
                                <a:gd name="T120" fmla="+- 0 10985 10379"/>
                                <a:gd name="T121" fmla="*/ T120 w 1527"/>
                                <a:gd name="T122" fmla="*/ 12930 h 16838"/>
                                <a:gd name="T123" fmla="+- 0 10950 10379"/>
                                <a:gd name="T124" fmla="*/ T123 w 1527"/>
                                <a:gd name="T125" fmla="*/ 13246 h 16838"/>
                                <a:gd name="T126" fmla="+- 0 10912 10379"/>
                                <a:gd name="T127" fmla="*/ T126 w 1527"/>
                                <a:gd name="T128" fmla="*/ 13562 h 16838"/>
                                <a:gd name="T129" fmla="+- 0 10873 10379"/>
                                <a:gd name="T130" fmla="*/ T129 w 1527"/>
                                <a:gd name="T131" fmla="*/ 13876 h 16838"/>
                                <a:gd name="T132" fmla="+- 0 10831 10379"/>
                                <a:gd name="T133" fmla="*/ T132 w 1527"/>
                                <a:gd name="T134" fmla="*/ 14190 h 16838"/>
                                <a:gd name="T135" fmla="+- 0 10787 10379"/>
                                <a:gd name="T136" fmla="*/ T135 w 1527"/>
                                <a:gd name="T137" fmla="*/ 14502 h 16838"/>
                                <a:gd name="T138" fmla="+- 0 10740 10379"/>
                                <a:gd name="T139" fmla="*/ T138 w 1527"/>
                                <a:gd name="T140" fmla="*/ 14814 h 16838"/>
                                <a:gd name="T141" fmla="+- 0 10692 10379"/>
                                <a:gd name="T142" fmla="*/ T141 w 1527"/>
                                <a:gd name="T143" fmla="*/ 15125 h 16838"/>
                                <a:gd name="T144" fmla="+- 0 10641 10379"/>
                                <a:gd name="T145" fmla="*/ T144 w 1527"/>
                                <a:gd name="T146" fmla="*/ 15435 h 16838"/>
                                <a:gd name="T147" fmla="+- 0 10587 10379"/>
                                <a:gd name="T148" fmla="*/ T147 w 1527"/>
                                <a:gd name="T149" fmla="*/ 15743 h 16838"/>
                                <a:gd name="T150" fmla="+- 0 10532 10379"/>
                                <a:gd name="T151" fmla="*/ T150 w 1527"/>
                                <a:gd name="T152" fmla="*/ 16051 h 16838"/>
                                <a:gd name="T153" fmla="+- 0 10474 10379"/>
                                <a:gd name="T154" fmla="*/ T153 w 1527"/>
                                <a:gd name="T155" fmla="*/ 16358 h 16838"/>
                                <a:gd name="T156" fmla="+- 0 10415 10379"/>
                                <a:gd name="T157" fmla="*/ T156 w 1527"/>
                                <a:gd name="T158" fmla="*/ 16664 h 16838"/>
                                <a:gd name="T159" fmla="+- 0 11906 10379"/>
                                <a:gd name="T160" fmla="*/ T159 w 1527"/>
                                <a:gd name="T161" fmla="*/ 16838 h 1683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1527" h="16838">
                                  <a:moveTo>
                                    <a:pt x="1527" y="0"/>
                                  </a:moveTo>
                                  <a:lnTo>
                                    <a:pt x="0" y="0"/>
                                  </a:lnTo>
                                  <a:lnTo>
                                    <a:pt x="5" y="21"/>
                                  </a:lnTo>
                                  <a:lnTo>
                                    <a:pt x="20" y="97"/>
                                  </a:lnTo>
                                  <a:lnTo>
                                    <a:pt x="36" y="174"/>
                                  </a:lnTo>
                                  <a:lnTo>
                                    <a:pt x="51" y="250"/>
                                  </a:lnTo>
                                  <a:lnTo>
                                    <a:pt x="66" y="326"/>
                                  </a:lnTo>
                                  <a:lnTo>
                                    <a:pt x="81" y="403"/>
                                  </a:lnTo>
                                  <a:lnTo>
                                    <a:pt x="95" y="480"/>
                                  </a:lnTo>
                                  <a:lnTo>
                                    <a:pt x="110" y="556"/>
                                  </a:lnTo>
                                  <a:lnTo>
                                    <a:pt x="125" y="633"/>
                                  </a:lnTo>
                                  <a:lnTo>
                                    <a:pt x="139" y="710"/>
                                  </a:lnTo>
                                  <a:lnTo>
                                    <a:pt x="153" y="786"/>
                                  </a:lnTo>
                                  <a:lnTo>
                                    <a:pt x="167" y="863"/>
                                  </a:lnTo>
                                  <a:lnTo>
                                    <a:pt x="181" y="940"/>
                                  </a:lnTo>
                                  <a:lnTo>
                                    <a:pt x="195" y="1017"/>
                                  </a:lnTo>
                                  <a:lnTo>
                                    <a:pt x="208" y="1094"/>
                                  </a:lnTo>
                                  <a:lnTo>
                                    <a:pt x="222" y="1172"/>
                                  </a:lnTo>
                                  <a:lnTo>
                                    <a:pt x="235" y="1249"/>
                                  </a:lnTo>
                                  <a:lnTo>
                                    <a:pt x="249" y="1326"/>
                                  </a:lnTo>
                                  <a:lnTo>
                                    <a:pt x="262" y="1403"/>
                                  </a:lnTo>
                                  <a:lnTo>
                                    <a:pt x="275" y="1481"/>
                                  </a:lnTo>
                                  <a:lnTo>
                                    <a:pt x="287" y="1558"/>
                                  </a:lnTo>
                                  <a:lnTo>
                                    <a:pt x="300" y="1636"/>
                                  </a:lnTo>
                                  <a:lnTo>
                                    <a:pt x="313" y="1713"/>
                                  </a:lnTo>
                                  <a:lnTo>
                                    <a:pt x="325" y="1791"/>
                                  </a:lnTo>
                                  <a:lnTo>
                                    <a:pt x="337" y="1868"/>
                                  </a:lnTo>
                                  <a:lnTo>
                                    <a:pt x="349" y="1946"/>
                                  </a:lnTo>
                                  <a:lnTo>
                                    <a:pt x="361" y="2024"/>
                                  </a:lnTo>
                                  <a:lnTo>
                                    <a:pt x="373" y="2102"/>
                                  </a:lnTo>
                                  <a:lnTo>
                                    <a:pt x="385" y="2180"/>
                                  </a:lnTo>
                                  <a:lnTo>
                                    <a:pt x="396" y="2258"/>
                                  </a:lnTo>
                                  <a:lnTo>
                                    <a:pt x="408" y="2336"/>
                                  </a:lnTo>
                                  <a:lnTo>
                                    <a:pt x="419" y="2414"/>
                                  </a:lnTo>
                                  <a:lnTo>
                                    <a:pt x="430" y="2492"/>
                                  </a:lnTo>
                                  <a:lnTo>
                                    <a:pt x="441" y="2570"/>
                                  </a:lnTo>
                                  <a:lnTo>
                                    <a:pt x="452" y="2648"/>
                                  </a:lnTo>
                                  <a:lnTo>
                                    <a:pt x="463" y="2727"/>
                                  </a:lnTo>
                                  <a:lnTo>
                                    <a:pt x="473" y="2805"/>
                                  </a:lnTo>
                                  <a:lnTo>
                                    <a:pt x="484" y="2883"/>
                                  </a:lnTo>
                                  <a:lnTo>
                                    <a:pt x="494" y="2962"/>
                                  </a:lnTo>
                                  <a:lnTo>
                                    <a:pt x="504" y="3040"/>
                                  </a:lnTo>
                                  <a:lnTo>
                                    <a:pt x="514" y="3119"/>
                                  </a:lnTo>
                                  <a:lnTo>
                                    <a:pt x="524" y="3198"/>
                                  </a:lnTo>
                                  <a:lnTo>
                                    <a:pt x="533" y="3276"/>
                                  </a:lnTo>
                                  <a:lnTo>
                                    <a:pt x="543" y="3355"/>
                                  </a:lnTo>
                                  <a:lnTo>
                                    <a:pt x="552" y="3434"/>
                                  </a:lnTo>
                                  <a:lnTo>
                                    <a:pt x="562" y="3513"/>
                                  </a:lnTo>
                                  <a:lnTo>
                                    <a:pt x="571" y="3592"/>
                                  </a:lnTo>
                                  <a:lnTo>
                                    <a:pt x="580" y="3670"/>
                                  </a:lnTo>
                                  <a:lnTo>
                                    <a:pt x="588" y="3749"/>
                                  </a:lnTo>
                                  <a:lnTo>
                                    <a:pt x="597" y="3829"/>
                                  </a:lnTo>
                                  <a:lnTo>
                                    <a:pt x="606" y="3908"/>
                                  </a:lnTo>
                                  <a:lnTo>
                                    <a:pt x="614" y="3987"/>
                                  </a:lnTo>
                                  <a:lnTo>
                                    <a:pt x="622" y="4066"/>
                                  </a:lnTo>
                                  <a:lnTo>
                                    <a:pt x="630" y="4145"/>
                                  </a:lnTo>
                                  <a:lnTo>
                                    <a:pt x="638" y="4225"/>
                                  </a:lnTo>
                                  <a:lnTo>
                                    <a:pt x="646" y="4304"/>
                                  </a:lnTo>
                                  <a:lnTo>
                                    <a:pt x="654" y="4384"/>
                                  </a:lnTo>
                                  <a:lnTo>
                                    <a:pt x="661" y="4463"/>
                                  </a:lnTo>
                                  <a:lnTo>
                                    <a:pt x="668" y="4543"/>
                                  </a:lnTo>
                                  <a:lnTo>
                                    <a:pt x="676" y="4622"/>
                                  </a:lnTo>
                                  <a:lnTo>
                                    <a:pt x="683" y="4702"/>
                                  </a:lnTo>
                                  <a:lnTo>
                                    <a:pt x="690" y="4782"/>
                                  </a:lnTo>
                                  <a:lnTo>
                                    <a:pt x="696" y="4861"/>
                                  </a:lnTo>
                                  <a:lnTo>
                                    <a:pt x="703" y="4941"/>
                                  </a:lnTo>
                                  <a:lnTo>
                                    <a:pt x="709" y="5021"/>
                                  </a:lnTo>
                                  <a:lnTo>
                                    <a:pt x="716" y="5101"/>
                                  </a:lnTo>
                                  <a:lnTo>
                                    <a:pt x="722" y="5181"/>
                                  </a:lnTo>
                                  <a:lnTo>
                                    <a:pt x="728" y="5261"/>
                                  </a:lnTo>
                                  <a:lnTo>
                                    <a:pt x="734" y="5341"/>
                                  </a:lnTo>
                                  <a:lnTo>
                                    <a:pt x="739" y="5421"/>
                                  </a:lnTo>
                                  <a:lnTo>
                                    <a:pt x="745" y="5501"/>
                                  </a:lnTo>
                                  <a:lnTo>
                                    <a:pt x="750" y="5581"/>
                                  </a:lnTo>
                                  <a:lnTo>
                                    <a:pt x="756" y="5662"/>
                                  </a:lnTo>
                                  <a:lnTo>
                                    <a:pt x="761" y="5742"/>
                                  </a:lnTo>
                                  <a:lnTo>
                                    <a:pt x="766" y="5822"/>
                                  </a:lnTo>
                                  <a:lnTo>
                                    <a:pt x="771" y="5903"/>
                                  </a:lnTo>
                                  <a:lnTo>
                                    <a:pt x="775" y="5983"/>
                                  </a:lnTo>
                                  <a:lnTo>
                                    <a:pt x="780" y="6064"/>
                                  </a:lnTo>
                                  <a:lnTo>
                                    <a:pt x="784" y="6144"/>
                                  </a:lnTo>
                                  <a:lnTo>
                                    <a:pt x="788" y="6225"/>
                                  </a:lnTo>
                                  <a:lnTo>
                                    <a:pt x="792" y="6306"/>
                                  </a:lnTo>
                                  <a:lnTo>
                                    <a:pt x="796" y="6386"/>
                                  </a:lnTo>
                                  <a:lnTo>
                                    <a:pt x="800" y="6467"/>
                                  </a:lnTo>
                                  <a:lnTo>
                                    <a:pt x="804" y="6548"/>
                                  </a:lnTo>
                                  <a:lnTo>
                                    <a:pt x="807" y="6629"/>
                                  </a:lnTo>
                                  <a:lnTo>
                                    <a:pt x="810" y="6710"/>
                                  </a:lnTo>
                                  <a:lnTo>
                                    <a:pt x="814" y="6791"/>
                                  </a:lnTo>
                                  <a:lnTo>
                                    <a:pt x="817" y="6872"/>
                                  </a:lnTo>
                                  <a:lnTo>
                                    <a:pt x="819" y="6953"/>
                                  </a:lnTo>
                                  <a:lnTo>
                                    <a:pt x="822" y="7034"/>
                                  </a:lnTo>
                                  <a:lnTo>
                                    <a:pt x="825" y="7115"/>
                                  </a:lnTo>
                                  <a:lnTo>
                                    <a:pt x="827" y="7196"/>
                                  </a:lnTo>
                                  <a:lnTo>
                                    <a:pt x="829" y="7277"/>
                                  </a:lnTo>
                                  <a:lnTo>
                                    <a:pt x="831" y="7358"/>
                                  </a:lnTo>
                                  <a:lnTo>
                                    <a:pt x="833" y="7440"/>
                                  </a:lnTo>
                                  <a:lnTo>
                                    <a:pt x="835" y="7521"/>
                                  </a:lnTo>
                                  <a:lnTo>
                                    <a:pt x="837" y="7602"/>
                                  </a:lnTo>
                                  <a:lnTo>
                                    <a:pt x="838" y="7684"/>
                                  </a:lnTo>
                                  <a:lnTo>
                                    <a:pt x="839" y="7765"/>
                                  </a:lnTo>
                                  <a:lnTo>
                                    <a:pt x="841" y="7847"/>
                                  </a:lnTo>
                                  <a:lnTo>
                                    <a:pt x="842" y="7929"/>
                                  </a:lnTo>
                                  <a:lnTo>
                                    <a:pt x="843" y="8010"/>
                                  </a:lnTo>
                                  <a:lnTo>
                                    <a:pt x="843" y="8092"/>
                                  </a:lnTo>
                                  <a:lnTo>
                                    <a:pt x="844" y="8174"/>
                                  </a:lnTo>
                                  <a:lnTo>
                                    <a:pt x="844" y="8255"/>
                                  </a:lnTo>
                                  <a:lnTo>
                                    <a:pt x="844" y="8337"/>
                                  </a:lnTo>
                                  <a:lnTo>
                                    <a:pt x="844" y="8501"/>
                                  </a:lnTo>
                                  <a:lnTo>
                                    <a:pt x="844" y="8583"/>
                                  </a:lnTo>
                                  <a:lnTo>
                                    <a:pt x="844" y="8664"/>
                                  </a:lnTo>
                                  <a:lnTo>
                                    <a:pt x="843" y="8746"/>
                                  </a:lnTo>
                                  <a:lnTo>
                                    <a:pt x="843" y="8828"/>
                                  </a:lnTo>
                                  <a:lnTo>
                                    <a:pt x="842" y="8909"/>
                                  </a:lnTo>
                                  <a:lnTo>
                                    <a:pt x="841" y="8991"/>
                                  </a:lnTo>
                                  <a:lnTo>
                                    <a:pt x="839" y="9072"/>
                                  </a:lnTo>
                                  <a:lnTo>
                                    <a:pt x="838" y="9154"/>
                                  </a:lnTo>
                                  <a:lnTo>
                                    <a:pt x="837" y="9235"/>
                                  </a:lnTo>
                                  <a:lnTo>
                                    <a:pt x="835" y="9317"/>
                                  </a:lnTo>
                                  <a:lnTo>
                                    <a:pt x="833" y="9398"/>
                                  </a:lnTo>
                                  <a:lnTo>
                                    <a:pt x="831" y="9479"/>
                                  </a:lnTo>
                                  <a:lnTo>
                                    <a:pt x="829" y="9561"/>
                                  </a:lnTo>
                                  <a:lnTo>
                                    <a:pt x="827" y="9642"/>
                                  </a:lnTo>
                                  <a:lnTo>
                                    <a:pt x="825" y="9723"/>
                                  </a:lnTo>
                                  <a:lnTo>
                                    <a:pt x="822" y="9804"/>
                                  </a:lnTo>
                                  <a:lnTo>
                                    <a:pt x="819" y="9885"/>
                                  </a:lnTo>
                                  <a:lnTo>
                                    <a:pt x="817" y="9966"/>
                                  </a:lnTo>
                                  <a:lnTo>
                                    <a:pt x="814" y="10047"/>
                                  </a:lnTo>
                                  <a:lnTo>
                                    <a:pt x="810" y="10128"/>
                                  </a:lnTo>
                                  <a:lnTo>
                                    <a:pt x="807" y="10209"/>
                                  </a:lnTo>
                                  <a:lnTo>
                                    <a:pt x="804" y="10290"/>
                                  </a:lnTo>
                                  <a:lnTo>
                                    <a:pt x="800" y="10371"/>
                                  </a:lnTo>
                                  <a:lnTo>
                                    <a:pt x="796" y="10452"/>
                                  </a:lnTo>
                                  <a:lnTo>
                                    <a:pt x="792" y="10532"/>
                                  </a:lnTo>
                                  <a:lnTo>
                                    <a:pt x="788" y="10613"/>
                                  </a:lnTo>
                                  <a:lnTo>
                                    <a:pt x="784" y="10693"/>
                                  </a:lnTo>
                                  <a:lnTo>
                                    <a:pt x="780" y="10774"/>
                                  </a:lnTo>
                                  <a:lnTo>
                                    <a:pt x="775" y="10855"/>
                                  </a:lnTo>
                                  <a:lnTo>
                                    <a:pt x="771" y="10935"/>
                                  </a:lnTo>
                                  <a:lnTo>
                                    <a:pt x="766" y="11015"/>
                                  </a:lnTo>
                                  <a:lnTo>
                                    <a:pt x="761" y="11096"/>
                                  </a:lnTo>
                                  <a:lnTo>
                                    <a:pt x="756" y="11176"/>
                                  </a:lnTo>
                                  <a:lnTo>
                                    <a:pt x="750" y="11256"/>
                                  </a:lnTo>
                                  <a:lnTo>
                                    <a:pt x="745" y="11337"/>
                                  </a:lnTo>
                                  <a:lnTo>
                                    <a:pt x="739" y="11417"/>
                                  </a:lnTo>
                                  <a:lnTo>
                                    <a:pt x="734" y="11497"/>
                                  </a:lnTo>
                                  <a:lnTo>
                                    <a:pt x="728" y="11577"/>
                                  </a:lnTo>
                                  <a:lnTo>
                                    <a:pt x="722" y="11657"/>
                                  </a:lnTo>
                                  <a:lnTo>
                                    <a:pt x="716" y="11737"/>
                                  </a:lnTo>
                                  <a:lnTo>
                                    <a:pt x="709" y="11817"/>
                                  </a:lnTo>
                                  <a:lnTo>
                                    <a:pt x="703" y="11897"/>
                                  </a:lnTo>
                                  <a:lnTo>
                                    <a:pt x="696" y="11976"/>
                                  </a:lnTo>
                                  <a:lnTo>
                                    <a:pt x="690" y="12056"/>
                                  </a:lnTo>
                                  <a:lnTo>
                                    <a:pt x="683" y="12136"/>
                                  </a:lnTo>
                                  <a:lnTo>
                                    <a:pt x="676" y="12216"/>
                                  </a:lnTo>
                                  <a:lnTo>
                                    <a:pt x="668" y="12295"/>
                                  </a:lnTo>
                                  <a:lnTo>
                                    <a:pt x="661" y="12375"/>
                                  </a:lnTo>
                                  <a:lnTo>
                                    <a:pt x="654" y="12454"/>
                                  </a:lnTo>
                                  <a:lnTo>
                                    <a:pt x="646" y="12534"/>
                                  </a:lnTo>
                                  <a:lnTo>
                                    <a:pt x="638" y="12613"/>
                                  </a:lnTo>
                                  <a:lnTo>
                                    <a:pt x="630" y="12692"/>
                                  </a:lnTo>
                                  <a:lnTo>
                                    <a:pt x="622" y="12772"/>
                                  </a:lnTo>
                                  <a:lnTo>
                                    <a:pt x="614" y="12851"/>
                                  </a:lnTo>
                                  <a:lnTo>
                                    <a:pt x="606" y="12930"/>
                                  </a:lnTo>
                                  <a:lnTo>
                                    <a:pt x="597" y="13009"/>
                                  </a:lnTo>
                                  <a:lnTo>
                                    <a:pt x="588" y="13088"/>
                                  </a:lnTo>
                                  <a:lnTo>
                                    <a:pt x="580" y="13167"/>
                                  </a:lnTo>
                                  <a:lnTo>
                                    <a:pt x="571" y="13246"/>
                                  </a:lnTo>
                                  <a:lnTo>
                                    <a:pt x="562" y="13325"/>
                                  </a:lnTo>
                                  <a:lnTo>
                                    <a:pt x="552" y="13404"/>
                                  </a:lnTo>
                                  <a:lnTo>
                                    <a:pt x="543" y="13483"/>
                                  </a:lnTo>
                                  <a:lnTo>
                                    <a:pt x="533" y="13562"/>
                                  </a:lnTo>
                                  <a:lnTo>
                                    <a:pt x="524" y="13640"/>
                                  </a:lnTo>
                                  <a:lnTo>
                                    <a:pt x="514" y="13719"/>
                                  </a:lnTo>
                                  <a:lnTo>
                                    <a:pt x="504" y="13798"/>
                                  </a:lnTo>
                                  <a:lnTo>
                                    <a:pt x="494" y="13876"/>
                                  </a:lnTo>
                                  <a:lnTo>
                                    <a:pt x="484" y="13955"/>
                                  </a:lnTo>
                                  <a:lnTo>
                                    <a:pt x="473" y="14033"/>
                                  </a:lnTo>
                                  <a:lnTo>
                                    <a:pt x="463" y="14111"/>
                                  </a:lnTo>
                                  <a:lnTo>
                                    <a:pt x="452" y="14190"/>
                                  </a:lnTo>
                                  <a:lnTo>
                                    <a:pt x="441" y="14268"/>
                                  </a:lnTo>
                                  <a:lnTo>
                                    <a:pt x="430" y="14346"/>
                                  </a:lnTo>
                                  <a:lnTo>
                                    <a:pt x="419" y="14424"/>
                                  </a:lnTo>
                                  <a:lnTo>
                                    <a:pt x="408" y="14502"/>
                                  </a:lnTo>
                                  <a:lnTo>
                                    <a:pt x="396" y="14580"/>
                                  </a:lnTo>
                                  <a:lnTo>
                                    <a:pt x="385" y="14658"/>
                                  </a:lnTo>
                                  <a:lnTo>
                                    <a:pt x="373" y="14736"/>
                                  </a:lnTo>
                                  <a:lnTo>
                                    <a:pt x="361" y="14814"/>
                                  </a:lnTo>
                                  <a:lnTo>
                                    <a:pt x="349" y="14892"/>
                                  </a:lnTo>
                                  <a:lnTo>
                                    <a:pt x="337" y="14969"/>
                                  </a:lnTo>
                                  <a:lnTo>
                                    <a:pt x="325" y="15047"/>
                                  </a:lnTo>
                                  <a:lnTo>
                                    <a:pt x="313" y="15125"/>
                                  </a:lnTo>
                                  <a:lnTo>
                                    <a:pt x="300" y="15202"/>
                                  </a:lnTo>
                                  <a:lnTo>
                                    <a:pt x="287" y="15280"/>
                                  </a:lnTo>
                                  <a:lnTo>
                                    <a:pt x="275" y="15357"/>
                                  </a:lnTo>
                                  <a:lnTo>
                                    <a:pt x="262" y="15435"/>
                                  </a:lnTo>
                                  <a:lnTo>
                                    <a:pt x="249" y="15512"/>
                                  </a:lnTo>
                                  <a:lnTo>
                                    <a:pt x="235" y="15589"/>
                                  </a:lnTo>
                                  <a:lnTo>
                                    <a:pt x="222" y="15666"/>
                                  </a:lnTo>
                                  <a:lnTo>
                                    <a:pt x="208" y="15743"/>
                                  </a:lnTo>
                                  <a:lnTo>
                                    <a:pt x="195" y="15820"/>
                                  </a:lnTo>
                                  <a:lnTo>
                                    <a:pt x="181" y="15897"/>
                                  </a:lnTo>
                                  <a:lnTo>
                                    <a:pt x="167" y="15974"/>
                                  </a:lnTo>
                                  <a:lnTo>
                                    <a:pt x="153" y="16051"/>
                                  </a:lnTo>
                                  <a:lnTo>
                                    <a:pt x="139" y="16128"/>
                                  </a:lnTo>
                                  <a:lnTo>
                                    <a:pt x="125" y="16205"/>
                                  </a:lnTo>
                                  <a:lnTo>
                                    <a:pt x="110" y="16282"/>
                                  </a:lnTo>
                                  <a:lnTo>
                                    <a:pt x="95" y="16358"/>
                                  </a:lnTo>
                                  <a:lnTo>
                                    <a:pt x="81" y="16435"/>
                                  </a:lnTo>
                                  <a:lnTo>
                                    <a:pt x="66" y="16511"/>
                                  </a:lnTo>
                                  <a:lnTo>
                                    <a:pt x="51" y="16588"/>
                                  </a:lnTo>
                                  <a:lnTo>
                                    <a:pt x="36" y="16664"/>
                                  </a:lnTo>
                                  <a:lnTo>
                                    <a:pt x="20" y="16741"/>
                                  </a:lnTo>
                                  <a:lnTo>
                                    <a:pt x="5" y="16817"/>
                                  </a:lnTo>
                                  <a:lnTo>
                                    <a:pt x="0" y="16838"/>
                                  </a:lnTo>
                                  <a:lnTo>
                                    <a:pt x="1527" y="16838"/>
                                  </a:lnTo>
                                  <a:lnTo>
                                    <a:pt x="1527" y="0"/>
                                  </a:lnTo>
                                  <a:close/>
                                </a:path>
                              </a:pathLst>
                            </a:custGeom>
                            <a:solidFill>
                              <a:srgbClr val="0079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BB02F2" id="Group 155" o:spid="_x0000_s1026" style="position:absolute;margin-left:518.95pt;margin-top:0;width:76.35pt;height:841.9pt;z-index:-30592;mso-position-horizontal-relative:page;mso-position-vertical-relative:page" coordorigin="10379" coordsize="1527,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">
                <v:group id="Group 166" o:spid="_x0000_s1027" style="position:absolute;left:11489;top:1618;width:2;height:2" coordorigin="11489,161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67" o:spid="_x0000_s1028" style="position:absolute;left:11489;top:161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Iw8MA&#10;AADcAAAADwAAAGRycy9kb3ducmV2LnhtbERP32vCMBB+F/Y/hBvsbaZzULSaliGODWSIbuLr0ZxN&#10;tbmUJqv1v1+EgW/38f28RTHYRvTU+dqxgpdxAoK4dLrmSsHP9/vzFIQPyBobx6TgSh6K/GG0wEy7&#10;C2+p34VKxBD2GSowIbSZlL40ZNGPXUscuaPrLIYIu0rqDi8x3DZykiSptFhzbDDY0tJQed79WgV2&#10;NZsuy4/D6mDT9ddp3ycb83pW6ulxeJuDCDSEu/jf/anj/HQCt2fiB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AIw8MAAADcAAAADwAAAAAAAAAAAAAAAACYAgAAZHJzL2Rv&#10;d25yZXYueG1sUEsFBgAAAAAEAAQA9QAAAIgDAAAAAA==&#10;" path="m,l,e" filled="f" strokecolor="#0079c1" strokeweight="1pt">
                    <v:path arrowok="t" o:connecttype="custom" o:connectlocs="0,0;0,0" o:connectangles="0,0"/>
                  </v:shape>
                </v:group>
                <v:group id="Group 164" o:spid="_x0000_s1029" style="position:absolute;left:11489;top:2270;width:2;height:2" coordorigin="11489,227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65" o:spid="_x0000_s1030" style="position:absolute;left:11489;top:227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1LMMA&#10;AADcAAAADwAAAGRycy9kb3ducmV2LnhtbERP32vCMBB+F/wfwgm+aeocxXVGEXE4kDHUDV+P5myq&#10;zaU0sdb/fhkM9nYf38+bLztbiZYaXzpWMBknIIhzp0suFHwd30YzED4ga6wck4IHeVgu+r05Ztrd&#10;eU/tIRQihrDPUIEJoc6k9Lkhi37sauLInV1jMUTYFFI3eI/htpJPSZJKiyXHBoM1rQ3l18PNKrCb&#10;l9k63542J5vuPi7fbfJpplelhoNu9QoiUBf+xX/udx3np8/w+0y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U1LMMAAADcAAAADwAAAAAAAAAAAAAAAACYAgAAZHJzL2Rv&#10;d25yZXYueG1sUEsFBgAAAAAEAAQA9QAAAIgDAAAAAA==&#10;" path="m,l,e" filled="f" strokecolor="#0079c1" strokeweight="1pt">
                    <v:path arrowok="t" o:connecttype="custom" o:connectlocs="0,0;0,0" o:connectangles="0,0"/>
                  </v:shape>
                </v:group>
                <v:group id="Group 162" o:spid="_x0000_s1031" style="position:absolute;left:11489;top:2922;width:2;height:2" coordorigin="11489,2922"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63" o:spid="_x0000_s1032" style="position:absolute;left:11489;top:29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OwMIA&#10;AADcAAAADwAAAGRycy9kb3ducmV2LnhtbERP32vCMBB+H/g/hBN801SFop1RRBwThgx1w9ejuTXV&#10;5lKaWLv/3gyEvd3H9/MWq85WoqXGl44VjEcJCOLc6ZILBV+nt+EMhA/IGivHpOCXPKyWvZcFZtrd&#10;+UDtMRQihrDPUIEJoc6k9Lkhi37kauLI/bjGYoiwKaRu8B7DbSUnSZJKiyXHBoM1bQzl1+PNKrDb&#10;+WyTv5+3Z5t+7C/fbfJpplelBv1u/QoiUBf+xU/3Tsf5aQp/z8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uw7AwgAAANwAAAAPAAAAAAAAAAAAAAAAAJgCAABkcnMvZG93&#10;bnJldi54bWxQSwUGAAAAAAQABAD1AAAAhwMAAAAA&#10;" path="m,l,e" filled="f" strokecolor="#0079c1" strokeweight="1pt">
                    <v:path arrowok="t" o:connecttype="custom" o:connectlocs="0,0;0,0" o:connectangles="0,0"/>
                  </v:shape>
                </v:group>
                <v:group id="Group 160" o:spid="_x0000_s1033" style="position:absolute;left:11489;top:3574;width:2;height:2" coordorigin="11489,357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61" o:spid="_x0000_s1034" style="position:absolute;left:11489;top:357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g/KcYA&#10;AADcAAAADwAAAGRycy9kb3ducmV2LnhtbESPT2vDMAzF74N9B6PBbquzFUKX1i2jdLRQxlj/0KuI&#10;1ThtLIfYS7NvPx0Gu0m8p/d+mi0G36ieulgHNvA8ykARl8HWXBk47N+fJqBiQrbYBCYDPxRhMb+/&#10;m2Fhw42/qN+lSkkIxwINuJTaQutYOvIYR6ElFu0cOo9J1q7StsObhPtGv2RZrj3WLA0OW1o6Kq+7&#10;b2/Ar14ny3J9Wp18vv24HPvs042vxjw+DG9TUImG9G/+u95Ywc+FVp6RC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g/KcYAAADcAAAADwAAAAAAAAAAAAAAAACYAgAAZHJz&#10;L2Rvd25yZXYueG1sUEsFBgAAAAAEAAQA9QAAAIsDAAAAAA==&#10;" path="m,l,e" filled="f" strokecolor="#0079c1" strokeweight="1pt">
                    <v:path arrowok="t" o:connecttype="custom" o:connectlocs="0,0;0,0" o:connectangles="0,0"/>
                  </v:shape>
                </v:group>
                <v:group id="Group 158" o:spid="_x0000_s1035" style="position:absolute;left:11489;top:4311;width:2;height:2" coordorigin="11489,4311"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59" o:spid="_x0000_s1036" style="position:absolute;left:11489;top:4311;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el8sYA&#10;AADcAAAADwAAAGRycy9kb3ducmV2LnhtbESPQWvCQBCF74X+h2UKvdVNLViNrlJEqVCK1Cpeh+yY&#10;jWZnQ3Yb47/vHAq9zfDevPfNbNH7WnXUxiqwgedBBoq4CLbi0sD+e/00BhUTssU6MBm4UYTF/P5u&#10;hrkNV/6ibpdKJSEcczTgUmpyrWPhyGMchIZYtFNoPSZZ21LbFq8S7ms9zLKR9lixNDhsaOmouOx+&#10;vAG/moyXxftxdfSjj8/zocu27uVizOND/zYFlahP/+a/640V/FfBl2dkAj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el8sYAAADcAAAADwAAAAAAAAAAAAAAAACYAgAAZHJz&#10;L2Rvd25yZXYueG1sUEsFBgAAAAAEAAQA9QAAAIsDAAAAAA==&#10;" path="m,l,e" filled="f" strokecolor="#0079c1" strokeweight="1pt">
                    <v:path arrowok="t" o:connecttype="custom" o:connectlocs="0,0;0,0" o:connectangles="0,0"/>
                  </v:shape>
                </v:group>
                <v:group id="Group 156" o:spid="_x0000_s1037" style="position:absolute;left:10379;width:1527;height:16838" coordorigin="10379" coordsize="1527,1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57" o:spid="_x0000_s1038" style="position:absolute;left:10379;width:1527;height:16838;visibility:visible;mso-wrap-style:square;v-text-anchor:top" coordsize="1527,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NqcMA&#10;AADcAAAADwAAAGRycy9kb3ducmV2LnhtbERPTWvCQBC9C/6HZQq9lLppkKakriJK1F4Eo3ges9Mk&#10;NDsbsqvGf+8KBW/zeJ8zmfWmERfqXG1ZwccoAkFcWF1zqeCwz96/QDiPrLGxTApu5GA2HQ4mmGp7&#10;5R1dcl+KEMIuRQWV920qpSsqMuhGtiUO3K/tDPoAu1LqDq8h3DQyjqJPabDm0FBhS4uKir/8bBRs&#10;x4tltjr+vCWn28ln62VyjvNEqdeXfv4NwlPvn+J/90aH+UkMj2fC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TNqcMAAADcAAAADwAAAAAAAAAAAAAAAACYAgAAZHJzL2Rv&#10;d25yZXYueG1sUEsFBgAAAAAEAAQA9QAAAIgDAAAAAA==&#10;" path="m1527,l,,5,21,20,97r16,77l51,250r15,76l81,403r14,77l110,556r15,77l139,710r14,76l167,863r14,77l195,1017r13,77l222,1172r13,77l249,1326r13,77l275,1481r12,77l300,1636r13,77l325,1791r12,77l349,1946r12,78l373,2102r12,78l396,2258r12,78l419,2414r11,78l441,2570r11,78l463,2727r10,78l484,2883r10,79l504,3040r10,79l524,3198r9,78l543,3355r9,79l562,3513r9,79l580,3670r8,79l597,3829r9,79l614,3987r8,79l630,4145r8,80l646,4304r8,80l661,4463r7,80l676,4622r7,80l690,4782r6,79l703,4941r6,80l716,5101r6,80l728,5261r6,80l739,5421r6,80l750,5581r6,81l761,5742r5,80l771,5903r4,80l780,6064r4,80l788,6225r4,81l796,6386r4,81l804,6548r3,81l810,6710r4,81l817,6872r2,81l822,7034r3,81l827,7196r2,81l831,7358r2,82l835,7521r2,81l838,7684r1,81l841,7847r1,82l843,8010r,82l844,8174r,81l844,8337r,164l844,8583r,81l843,8746r,82l842,8909r-1,82l839,9072r-1,82l837,9235r-2,82l833,9398r-2,81l829,9561r-2,81l825,9723r-3,81l819,9885r-2,81l814,10047r-4,81l807,10209r-3,81l800,10371r-4,81l792,10532r-4,81l784,10693r-4,81l775,10855r-4,80l766,11015r-5,81l756,11176r-6,80l745,11337r-6,80l734,11497r-6,80l722,11657r-6,80l709,11817r-6,80l696,11976r-6,80l683,12136r-7,80l668,12295r-7,80l654,12454r-8,80l638,12613r-8,79l622,12772r-8,79l606,12930r-9,79l588,13088r-8,79l571,13246r-9,79l552,13404r-9,79l533,13562r-9,78l514,13719r-10,79l494,13876r-10,79l473,14033r-10,78l452,14190r-11,78l430,14346r-11,78l408,14502r-12,78l385,14658r-12,78l361,14814r-12,78l337,14969r-12,78l313,15125r-13,77l287,15280r-12,77l262,15435r-13,77l235,15589r-13,77l208,15743r-13,77l181,15897r-14,77l153,16051r-14,77l125,16205r-15,77l95,16358r-14,77l66,16511r-15,77l36,16664r-16,77l5,16817r-5,21l1527,16838,1527,xe" fillcolor="#0079c1" stroked="f">
                    <v:path arrowok="t" o:connecttype="custom" o:connectlocs="20,97;81,403;139,710;195,1017;249,1326;300,1636;349,1946;396,2258;441,2570;484,2883;524,3198;562,3513;597,3829;630,4145;661,4463;690,4782;716,5101;739,5421;761,5742;780,6064;796,6386;810,6710;822,7034;831,7358;838,7684;843,8010;844,8337;843,8746;839,9072;833,9398;825,9723;814,10047;800,10371;784,10693;766,11015;745,11337;722,11657;696,11976;668,12295;638,12613;606,12930;571,13246;533,13562;494,13876;452,14190;408,14502;361,14814;313,15125;262,15435;208,15743;153,16051;95,16358;36,16664;1527,16838" o:connectangles="0,0,0,0,0,0,0,0,0,0,0,0,0,0,0,0,0,0,0,0,0,0,0,0,0,0,0,0,0,0,0,0,0,0,0,0,0,0,0,0,0,0,0,0,0,0,0,0,0,0,0,0,0,0"/>
                  </v:shape>
                </v:group>
                <w10:wrap anchorx="page" anchory="page"/>
              </v:group>
            </w:pict>
          </mc:Fallback>
        </mc:AlternateContent>
      </w:r>
      <w:r>
        <w:rPr>
          <w:noProof/>
          <w:lang w:val="en-AU" w:eastAsia="en-AU"/>
        </w:rPr>
        <mc:AlternateContent>
          <mc:Choice Requires="wpg">
            <w:drawing>
              <wp:anchor distT="0" distB="0" distL="114300" distR="114300" simplePos="0" relativeHeight="1120" behindDoc="0" locked="0" layoutInCell="1" allowOverlap="1" wp14:anchorId="6E63F9A7" wp14:editId="7DC674A1">
                <wp:simplePos x="0" y="0"/>
                <wp:positionH relativeFrom="page">
                  <wp:posOffset>3462020</wp:posOffset>
                </wp:positionH>
                <wp:positionV relativeFrom="page">
                  <wp:posOffset>1440815</wp:posOffset>
                </wp:positionV>
                <wp:extent cx="1270" cy="1270"/>
                <wp:effectExtent l="13970" t="12065" r="13335" b="5715"/>
                <wp:wrapNone/>
                <wp:docPr id="1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5453" y="2270"/>
                          <a:chExt cx="2" cy="2"/>
                        </a:xfrm>
                      </wpg:grpSpPr>
                      <wps:wsp>
                        <wps:cNvPr id="159" name="Freeform 154"/>
                        <wps:cNvSpPr>
                          <a:spLocks/>
                        </wps:cNvSpPr>
                        <wps:spPr bwMode="auto">
                          <a:xfrm>
                            <a:off x="5453" y="2270"/>
                            <a:ext cx="2" cy="2"/>
                          </a:xfrm>
                          <a:custGeom>
                            <a:avLst/>
                            <a:gdLst/>
                            <a:ahLst/>
                            <a:cxnLst>
                              <a:cxn ang="0">
                                <a:pos x="0" y="0"/>
                              </a:cxn>
                              <a:cxn ang="0">
                                <a:pos x="0" y="0"/>
                              </a:cxn>
                            </a:cxnLst>
                            <a:rect l="0" t="0" r="r" b="b"/>
                            <a:pathLst>
                              <a:path>
                                <a:moveTo>
                                  <a:pt x="0" y="0"/>
                                </a:moveTo>
                                <a:lnTo>
                                  <a:pt x="0" y="0"/>
                                </a:lnTo>
                              </a:path>
                            </a:pathLst>
                          </a:custGeom>
                          <a:noFill/>
                          <a:ln w="12700">
                            <a:solidFill>
                              <a:srgbClr val="007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38907" id="Group 153" o:spid="_x0000_s1026" style="position:absolute;margin-left:272.6pt;margin-top:113.45pt;width:.1pt;height:.1pt;z-index:1120;mso-position-horizontal-relative:page;mso-position-vertical-relative:page" coordorigin="5453,2270"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">
                <v:shape id="Freeform 154" o:spid="_x0000_s1027" style="position:absolute;left:5453;top:227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hQD8MA&#10;AADcAAAADwAAAGRycy9kb3ducmV2LnhtbERP32vCMBB+H/g/hBP2NlMdE+2MRUTZYIjoNnw9mrOp&#10;bS6lyWr33y8Dwbf7+H7eIuttLTpqfelYwXiUgCDOnS65UPD1uX2agfABWWPtmBT8kodsOXhYYKrd&#10;lQ/UHUMhYgj7FBWYEJpUSp8bsuhHriGO3Nm1FkOEbSF1i9cYbms5SZKptFhybDDY0NpQXh1/rAK7&#10;mc/W+dtpc7LTj93lu0v25rlS6nHYr15BBOrDXXxzv+s4/2UO/8/E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hQD8MAAADcAAAADwAAAAAAAAAAAAAAAACYAgAAZHJzL2Rv&#10;d25yZXYueG1sUEsFBgAAAAAEAAQA9QAAAIgDAAAAAA==&#10;" path="m,l,e" filled="f" strokecolor="#0079c1" strokeweight="1pt">
                  <v:path arrowok="t" o:connecttype="custom" o:connectlocs="0,0;0,0" o:connectangles="0,0"/>
                </v:shape>
                <w10:wrap anchorx="page" anchory="page"/>
              </v:group>
            </w:pict>
          </mc:Fallback>
        </mc:AlternateContent>
      </w:r>
      <w:r>
        <w:rPr>
          <w:noProof/>
          <w:lang w:val="en-AU" w:eastAsia="en-AU"/>
        </w:rPr>
        <mc:AlternateContent>
          <mc:Choice Requires="wpg">
            <w:drawing>
              <wp:anchor distT="0" distB="0" distL="114300" distR="114300" simplePos="0" relativeHeight="1144" behindDoc="0" locked="0" layoutInCell="1" allowOverlap="1" wp14:anchorId="0C6D7C79" wp14:editId="27891B30">
                <wp:simplePos x="0" y="0"/>
                <wp:positionH relativeFrom="page">
                  <wp:posOffset>3462020</wp:posOffset>
                </wp:positionH>
                <wp:positionV relativeFrom="page">
                  <wp:posOffset>1854835</wp:posOffset>
                </wp:positionV>
                <wp:extent cx="1270" cy="1270"/>
                <wp:effectExtent l="13970" t="6985" r="13335" b="10795"/>
                <wp:wrapNone/>
                <wp:docPr id="156"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5453" y="2922"/>
                          <a:chExt cx="2" cy="2"/>
                        </a:xfrm>
                      </wpg:grpSpPr>
                      <wps:wsp>
                        <wps:cNvPr id="157" name="Freeform 152"/>
                        <wps:cNvSpPr>
                          <a:spLocks/>
                        </wps:cNvSpPr>
                        <wps:spPr bwMode="auto">
                          <a:xfrm>
                            <a:off x="5453" y="2922"/>
                            <a:ext cx="2" cy="2"/>
                          </a:xfrm>
                          <a:custGeom>
                            <a:avLst/>
                            <a:gdLst/>
                            <a:ahLst/>
                            <a:cxnLst>
                              <a:cxn ang="0">
                                <a:pos x="0" y="0"/>
                              </a:cxn>
                              <a:cxn ang="0">
                                <a:pos x="0" y="0"/>
                              </a:cxn>
                            </a:cxnLst>
                            <a:rect l="0" t="0" r="r" b="b"/>
                            <a:pathLst>
                              <a:path>
                                <a:moveTo>
                                  <a:pt x="0" y="0"/>
                                </a:moveTo>
                                <a:lnTo>
                                  <a:pt x="0" y="0"/>
                                </a:lnTo>
                              </a:path>
                            </a:pathLst>
                          </a:custGeom>
                          <a:noFill/>
                          <a:ln w="12700">
                            <a:solidFill>
                              <a:srgbClr val="007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D8AE6" id="Group 151" o:spid="_x0000_s1026" style="position:absolute;margin-left:272.6pt;margin-top:146.05pt;width:.1pt;height:.1pt;z-index:1144;mso-position-horizontal-relative:page;mso-position-vertical-relative:page" coordorigin="5453,292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">
                <v:shape id="Freeform 152" o:spid="_x0000_s1027" style="position:absolute;left:5453;top:29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h5sQA&#10;AADcAAAADwAAAGRycy9kb3ducmV2LnhtbERP22rCQBB9F/oPyxR8q5u21MbUVUSUFkSKl+LrkJ1m&#10;o9nZkN3G+PeuUPBtDuc642lnK9FS40vHCp4HCQji3OmSCwX73fIpBeEDssbKMSm4kIfp5KE3xky7&#10;M2+o3YZCxBD2GSowIdSZlD43ZNEPXE0cuV/XWAwRNoXUDZ5juK3kS5IMpcWSY4PBmuaG8tP2zyqw&#10;i1E6zz8Pi4MdrtbHnzb5Nq8npfqP3ewDRKAu3MX/7i8d57+9w+2ZeIG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bYebEAAAA3AAAAA8AAAAAAAAAAAAAAAAAmAIAAGRycy9k&#10;b3ducmV2LnhtbFBLBQYAAAAABAAEAPUAAACJAwAAAAA=&#10;" path="m,l,e" filled="f" strokecolor="#0079c1" strokeweight="1pt">
                  <v:path arrowok="t" o:connecttype="custom" o:connectlocs="0,0;0,0" o:connectangles="0,0"/>
                </v:shape>
                <w10:wrap anchorx="page" anchory="page"/>
              </v:group>
            </w:pict>
          </mc:Fallback>
        </mc:AlternateContent>
      </w:r>
      <w:r>
        <w:rPr>
          <w:noProof/>
          <w:lang w:val="en-AU" w:eastAsia="en-AU"/>
        </w:rPr>
        <mc:AlternateContent>
          <mc:Choice Requires="wpg">
            <w:drawing>
              <wp:anchor distT="0" distB="0" distL="114300" distR="114300" simplePos="0" relativeHeight="1168" behindDoc="0" locked="0" layoutInCell="1" allowOverlap="1" wp14:anchorId="5F4CEAB9" wp14:editId="01460B02">
                <wp:simplePos x="0" y="0"/>
                <wp:positionH relativeFrom="page">
                  <wp:posOffset>3462020</wp:posOffset>
                </wp:positionH>
                <wp:positionV relativeFrom="page">
                  <wp:posOffset>2268855</wp:posOffset>
                </wp:positionV>
                <wp:extent cx="1270" cy="1270"/>
                <wp:effectExtent l="13970" t="11430" r="13335" b="6350"/>
                <wp:wrapNone/>
                <wp:docPr id="15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5453" y="3574"/>
                          <a:chExt cx="2" cy="2"/>
                        </a:xfrm>
                      </wpg:grpSpPr>
                      <wps:wsp>
                        <wps:cNvPr id="155" name="Freeform 150"/>
                        <wps:cNvSpPr>
                          <a:spLocks/>
                        </wps:cNvSpPr>
                        <wps:spPr bwMode="auto">
                          <a:xfrm>
                            <a:off x="5453" y="3574"/>
                            <a:ext cx="2" cy="2"/>
                          </a:xfrm>
                          <a:custGeom>
                            <a:avLst/>
                            <a:gdLst/>
                            <a:ahLst/>
                            <a:cxnLst>
                              <a:cxn ang="0">
                                <a:pos x="0" y="0"/>
                              </a:cxn>
                              <a:cxn ang="0">
                                <a:pos x="0" y="0"/>
                              </a:cxn>
                            </a:cxnLst>
                            <a:rect l="0" t="0" r="r" b="b"/>
                            <a:pathLst>
                              <a:path>
                                <a:moveTo>
                                  <a:pt x="0" y="0"/>
                                </a:moveTo>
                                <a:lnTo>
                                  <a:pt x="0" y="0"/>
                                </a:lnTo>
                              </a:path>
                            </a:pathLst>
                          </a:custGeom>
                          <a:noFill/>
                          <a:ln w="12700">
                            <a:solidFill>
                              <a:srgbClr val="007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F6F2C" id="Group 149" o:spid="_x0000_s1026" style="position:absolute;margin-left:272.6pt;margin-top:178.65pt;width:.1pt;height:.1pt;z-index:1168;mso-position-horizontal-relative:page;mso-position-vertical-relative:page" coordorigin="5453,3574"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">
                <v:shape id="Freeform 150" o:spid="_x0000_s1027" style="position:absolute;left:5453;top:357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aCsMA&#10;AADcAAAADwAAAGRycy9kb3ducmV2LnhtbERP32vCMBB+H/g/hBP2NlMdiqtGkeLYQETmNnw9mrOp&#10;bS6lyWr975eBsLf7+H7ect3bWnTU+tKxgvEoAUGcO11yoeDr8/VpDsIHZI21Y1JwIw/r1eBhial2&#10;V/6g7hgKEUPYp6jAhNCkUvrckEU/cg1x5M6utRgibAupW7zGcFvLSZLMpMWSY4PBhjJDeXX8sQrs&#10;9mWe5W+n7cnOdvvLd5cczHOl1OOw3yxABOrDv/juftdx/nQK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VaCsMAAADcAAAADwAAAAAAAAAAAAAAAACYAgAAZHJzL2Rv&#10;d25yZXYueG1sUEsFBgAAAAAEAAQA9QAAAIgDAAAAAA==&#10;" path="m,l,e" filled="f" strokecolor="#0079c1" strokeweight="1pt">
                  <v:path arrowok="t" o:connecttype="custom" o:connectlocs="0,0;0,0" o:connectangles="0,0"/>
                </v:shape>
                <w10:wrap anchorx="page" anchory="page"/>
              </v:group>
            </w:pict>
          </mc:Fallback>
        </mc:AlternateContent>
      </w:r>
      <w:r>
        <w:rPr>
          <w:noProof/>
          <w:lang w:val="en-AU" w:eastAsia="en-AU"/>
        </w:rPr>
        <mc:AlternateContent>
          <mc:Choice Requires="wpg">
            <w:drawing>
              <wp:anchor distT="0" distB="0" distL="114300" distR="114300" simplePos="0" relativeHeight="1192" behindDoc="0" locked="0" layoutInCell="1" allowOverlap="1" wp14:anchorId="24D5A0F6" wp14:editId="6A765016">
                <wp:simplePos x="0" y="0"/>
                <wp:positionH relativeFrom="page">
                  <wp:posOffset>3462020</wp:posOffset>
                </wp:positionH>
                <wp:positionV relativeFrom="page">
                  <wp:posOffset>2736850</wp:posOffset>
                </wp:positionV>
                <wp:extent cx="1270" cy="1270"/>
                <wp:effectExtent l="13970" t="12700" r="13335" b="5080"/>
                <wp:wrapNone/>
                <wp:docPr id="15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5453" y="4311"/>
                          <a:chExt cx="2" cy="2"/>
                        </a:xfrm>
                      </wpg:grpSpPr>
                      <wps:wsp>
                        <wps:cNvPr id="153" name="Freeform 148"/>
                        <wps:cNvSpPr>
                          <a:spLocks/>
                        </wps:cNvSpPr>
                        <wps:spPr bwMode="auto">
                          <a:xfrm>
                            <a:off x="5453" y="4311"/>
                            <a:ext cx="2" cy="2"/>
                          </a:xfrm>
                          <a:custGeom>
                            <a:avLst/>
                            <a:gdLst/>
                            <a:ahLst/>
                            <a:cxnLst>
                              <a:cxn ang="0">
                                <a:pos x="0" y="0"/>
                              </a:cxn>
                              <a:cxn ang="0">
                                <a:pos x="0" y="0"/>
                              </a:cxn>
                            </a:cxnLst>
                            <a:rect l="0" t="0" r="r" b="b"/>
                            <a:pathLst>
                              <a:path>
                                <a:moveTo>
                                  <a:pt x="0" y="0"/>
                                </a:moveTo>
                                <a:lnTo>
                                  <a:pt x="0" y="0"/>
                                </a:lnTo>
                              </a:path>
                            </a:pathLst>
                          </a:custGeom>
                          <a:noFill/>
                          <a:ln w="12700">
                            <a:solidFill>
                              <a:srgbClr val="007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C4BB4" id="Group 147" o:spid="_x0000_s1026" style="position:absolute;margin-left:272.6pt;margin-top:215.5pt;width:.1pt;height:.1pt;z-index:1192;mso-position-horizontal-relative:page;mso-position-vertical-relative:page" coordorigin="5453,4311"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">
                <v:shape id="Freeform 148" o:spid="_x0000_s1027" style="position:absolute;left:5453;top:4311;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n5cMA&#10;AADcAAAADwAAAGRycy9kb3ducmV2LnhtbERP32vCMBB+H+x/CDfY20w3UVxnlFEcCiKi2/D1aG5N&#10;1+ZSmljrf28Ewbf7+H7edN7bWnTU+tKxgtdBAoI4d7rkQsHP99fLBIQPyBprx6TgTB7ms8eHKaba&#10;nXhH3T4UIoawT1GBCaFJpfS5IYt+4BriyP251mKIsC2kbvEUw20t35JkLC2WHBsMNpQZyqv90Sqw&#10;i/dJli8Pi4Mdrzf/v12yNcNKqeen/vMDRKA+3MU390rH+aMhXJ+JF8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Bn5cMAAADcAAAADwAAAAAAAAAAAAAAAACYAgAAZHJzL2Rv&#10;d25yZXYueG1sUEsFBgAAAAAEAAQA9QAAAIgDAAAAAA==&#10;" path="m,l,e" filled="f" strokecolor="#0079c1" strokeweight="1pt">
                  <v:path arrowok="t" o:connecttype="custom" o:connectlocs="0,0;0,0" o:connectangles="0,0"/>
                </v:shape>
                <w10:wrap anchorx="page" anchory="page"/>
              </v:group>
            </w:pict>
          </mc:Fallback>
        </mc:AlternateContent>
      </w:r>
    </w:p>
    <w:p w14:paraId="275E8645" w14:textId="77777777" w:rsidR="001F705F" w:rsidRDefault="001F705F">
      <w:pPr>
        <w:spacing w:before="9"/>
        <w:rPr>
          <w:rFonts w:ascii="Times New Roman" w:eastAsia="Times New Roman" w:hAnsi="Times New Roman" w:cs="Times New Roman"/>
          <w:sz w:val="27"/>
          <w:szCs w:val="27"/>
        </w:rPr>
      </w:pPr>
    </w:p>
    <w:p w14:paraId="7051D589" w14:textId="03884121" w:rsidR="001F705F" w:rsidRDefault="003774B5">
      <w:pPr>
        <w:ind w:left="106"/>
        <w:rPr>
          <w:rFonts w:ascii="Times New Roman" w:eastAsia="Times New Roman" w:hAnsi="Times New Roman" w:cs="Times New Roman"/>
          <w:sz w:val="20"/>
          <w:szCs w:val="20"/>
        </w:rPr>
      </w:pPr>
      <w:r>
        <w:rPr>
          <w:rFonts w:ascii="Times New Roman"/>
          <w:noProof/>
          <w:sz w:val="20"/>
          <w:lang w:val="en-AU" w:eastAsia="en-AU"/>
        </w:rPr>
        <mc:AlternateContent>
          <mc:Choice Requires="wpg">
            <w:drawing>
              <wp:inline distT="0" distB="0" distL="0" distR="0" wp14:anchorId="5E4033E9" wp14:editId="608FB10E">
                <wp:extent cx="565150" cy="563245"/>
                <wp:effectExtent l="0" t="0" r="0" b="2540"/>
                <wp:docPr id="14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 cy="563245"/>
                          <a:chOff x="0" y="0"/>
                          <a:chExt cx="890" cy="887"/>
                        </a:xfrm>
                      </wpg:grpSpPr>
                      <pic:pic xmlns:pic="http://schemas.openxmlformats.org/drawingml/2006/picture">
                        <pic:nvPicPr>
                          <pic:cNvPr id="145"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 y="0"/>
                            <a:ext cx="790" cy="4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 y="250"/>
                            <a:ext cx="886" cy="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 name="Picture 1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 y="250"/>
                            <a:ext cx="886" cy="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8" name="Picture 1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447"/>
                            <a:ext cx="889"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 name="Picture 1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447"/>
                            <a:ext cx="889"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Picture 1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 y="625"/>
                            <a:ext cx="805" cy="2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 name="Picture 1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 y="625"/>
                            <a:ext cx="805" cy="2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5C381ED" id="Group 139" o:spid="_x0000_s1026" style="width:44.5pt;height:44.35pt;mso-position-horizontal-relative:char;mso-position-vertical-relative:line" coordsize="890,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s1027" type="#_x0000_t75" style="position:absolute;left:72;width:790;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tUJbDAAAA3AAAAA8AAABkcnMvZG93bnJldi54bWxET0trAjEQvgv9D2EEbzWrWKmrUdZCsUIt&#10;+Lh4GzbjZnEz2W6irv++EQre5uN7zmzR2kpcqfGlYwWDfgKCOHe65ELBYf/5+g7CB2SNlWNScCcP&#10;i/lLZ4apdjfe0nUXChFD2KeowIRQp1L63JBF33c1ceROrrEYImwKqRu8xXBbyWGSjKXFkmODwZo+&#10;DOXn3cUqqIern2x94Gzza7710UyWA1wapXrdNpuCCNSGp/jf/aXj/NEbPJ6JF8j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1QlsMAAADcAAAADwAAAAAAAAAAAAAAAACf&#10;AgAAZHJzL2Rvd25yZXYueG1sUEsFBgAAAAAEAAQA9wAAAI8DAAAAAA==&#10;">
                  <v:imagedata r:id="rId14" o:title=""/>
                </v:shape>
                <v:shape id="Picture 145" o:spid="_x0000_s1028" type="#_x0000_t75" style="position:absolute;left:3;top:250;width:886;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Ugg/BAAAA3AAAAA8AAABkcnMvZG93bnJldi54bWxET01rwkAQvRf8D8sIvRTdVJog0VVEEXor&#10;Ju19yI5JNDsbstuY5td3BcHbPN7nrLeDaURPnastK3ifRyCIC6trLhV858fZEoTzyBoby6Tgjxxs&#10;N5OXNaba3vhEfeZLEULYpaig8r5NpXRFRQbd3LbEgTvbzqAPsCul7vAWwk0jF1GUSIM1h4YKW9pX&#10;VFyzX6Ogl3n8M46+H46XuozfaPySh1Gp1+mwW4HwNPin+OH+1GH+RwL3Z8IFcvM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Ugg/BAAAA3AAAAA8AAAAAAAAAAAAAAAAAnwIA&#10;AGRycy9kb3ducmV2LnhtbFBLBQYAAAAABAAEAPcAAACNAwAAAAA=&#10;">
                  <v:imagedata r:id="rId15" o:title=""/>
                </v:shape>
                <v:shape id="Picture 144" o:spid="_x0000_s1029" type="#_x0000_t75" style="position:absolute;left:3;top:250;width:886;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D0U/DAAAA3AAAAA8AAABkcnMvZG93bnJldi54bWxET9tqwkAQfRf6D8sU+mY2tsVK6ipSCFVB&#10;ixfs65CdZkOzsyG7Nenfu4Lg2xzOdabz3tbiTK2vHCsYJSkI4sLpiksFx0M+nIDwAVlj7ZgU/JOH&#10;+exhMMVMu453dN6HUsQQ9hkqMCE0mZS+MGTRJ64hjtyPay2GCNtS6ha7GG5r+ZymY2mx4thgsKEP&#10;Q8Xv/s8qyJu1607rhdtuVqPv3H59nmrzotTTY794BxGoD3fxzb3Ucf7rG1yfiRfI2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wPRT8MAAADcAAAADwAAAAAAAAAAAAAAAACf&#10;AgAAZHJzL2Rvd25yZXYueG1sUEsFBgAAAAAEAAQA9wAAAI8DAAAAAA==&#10;">
                  <v:imagedata r:id="rId16" o:title=""/>
                </v:shape>
                <v:shape id="Picture 143" o:spid="_x0000_s1030" type="#_x0000_t75" style="position:absolute;top:447;width:889;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QVDPFAAAA3AAAAA8AAABkcnMvZG93bnJldi54bWxEj0FrwkAQhe9C/8Myhd50Y1EJ0VWKWFpp&#10;EYyK1yE7TdJmZ0N2q+m/7xwEbzO8N+99s1j1rlEX6kLt2cB4lIAiLrytuTRwPLwOU1AhIltsPJOB&#10;PwqwWj4MFphZf+U9XfJYKgnhkKGBKsY20zoUFTkMI98Si/blO4dR1q7UtsOrhLtGPyfJTDusWRoq&#10;bGldUfGT/zoDJ/3x1iQb3I0nPv+epuHzvD0Uxjw99i9zUJH6eDffrt+t4E+EVp6RCfTy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0FQzxQAAANwAAAAPAAAAAAAAAAAAAAAA&#10;AJ8CAABkcnMvZG93bnJldi54bWxQSwUGAAAAAAQABAD3AAAAkQMAAAAA&#10;">
                  <v:imagedata r:id="rId17" o:title=""/>
                </v:shape>
                <v:shape id="Picture 142" o:spid="_x0000_s1031" type="#_x0000_t75" style="position:absolute;top:447;width:889;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QXi3CAAAA3AAAAA8AAABkcnMvZG93bnJldi54bWxET99rwjAQfh/4P4QTfBkznZSxVaOIoDh8&#10;mg6fj+ZsQptL18Ra//tFGOztPr6ft1gNrhE9dcF6VvA6zUAQl15brhR8n7Yv7yBCRNbYeCYFdwqw&#10;Wo6eFlhof+Mv6o+xEimEQ4EKTIxtIWUoDTkMU98SJ+7iO4cxwa6SusNbCneNnGXZm3RoOTUYbGlj&#10;qKyPV6cgr+M5322e60/L/aWdne2POVilJuNhPQcRaYj/4j/3Xqf5+Qc8nkkXy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0F4twgAAANwAAAAPAAAAAAAAAAAAAAAAAJ8C&#10;AABkcnMvZG93bnJldi54bWxQSwUGAAAAAAQABAD3AAAAjgMAAAAA&#10;">
                  <v:imagedata r:id="rId18" o:title=""/>
                </v:shape>
                <v:shape id="Picture 141" o:spid="_x0000_s1032" type="#_x0000_t75" style="position:absolute;left:46;top:625;width:805;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ofizGAAAA3AAAAA8AAABkcnMvZG93bnJldi54bWxEj0FLAzEQhe+C/yGM0IvYrEJV1qZFhII9&#10;FOlWPE83Y7K6mWw36Xb7752D0NsM781738yXY2jVQH1qIhu4nxagiOtoG3YGPneru2dQKSNbbCOT&#10;gTMlWC6ur+ZY2njiLQ1VdkpCOJVowOfclVqn2lPANI0dsWjfsQ+YZe2dtj2eJDy0+qEoHnXAhqXB&#10;Y0dvnurf6hgMVOe13z9tup9h/3Hrvo4H73K9NWZyM76+gMo05ov5//rdCv5M8OUZmUAv/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yh+LMYAAADcAAAADwAAAAAAAAAAAAAA&#10;AACfAgAAZHJzL2Rvd25yZXYueG1sUEsFBgAAAAAEAAQA9wAAAJIDAAAAAA==&#10;">
                  <v:imagedata r:id="rId19" o:title=""/>
                </v:shape>
                <v:shape id="Picture 140" o:spid="_x0000_s1033" type="#_x0000_t75" style="position:absolute;left:46;top:625;width:805;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JAjrFAAAA3AAAAA8AAABkcnMvZG93bnJldi54bWxEj0GLwjAQhe8L/ocwghdZUwWX0jWKCKII&#10;glv1sLehmW2rzaQ00dZ/b4QFbzO89715M1t0phJ3alxpWcF4FIEgzqwuOVdwOq4/YxDOI2usLJOC&#10;BzlYzHsfM0y0bfmH7qnPRQhhl6CCwvs6kdJlBRl0I1sTB+3PNgZ9WJtc6gbbEG4qOYmiL2mw5HCh&#10;wJpWBWXX9GZCjWE7/D3eDhcr93GXbeLzcrc9KzXod8tvEJ46/zb/01sduOkYXs+ECeT8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yQI6xQAAANwAAAAPAAAAAAAAAAAAAAAA&#10;AJ8CAABkcnMvZG93bnJldi54bWxQSwUGAAAAAAQABAD3AAAAkQMAAAAA&#10;">
                  <v:imagedata r:id="rId20" o:title=""/>
                </v:shape>
                <w10:anchorlock/>
              </v:group>
            </w:pict>
          </mc:Fallback>
        </mc:AlternateContent>
      </w:r>
      <w:r w:rsidR="00CB229B">
        <w:rPr>
          <w:rFonts w:ascii="Times New Roman"/>
          <w:spacing w:val="95"/>
          <w:sz w:val="20"/>
        </w:rPr>
        <w:t xml:space="preserve"> </w:t>
      </w:r>
      <w:r>
        <w:rPr>
          <w:rFonts w:ascii="Times New Roman"/>
          <w:noProof/>
          <w:spacing w:val="95"/>
          <w:position w:val="11"/>
          <w:sz w:val="20"/>
          <w:lang w:val="en-AU" w:eastAsia="en-AU"/>
        </w:rPr>
        <mc:AlternateContent>
          <mc:Choice Requires="wpg">
            <w:drawing>
              <wp:inline distT="0" distB="0" distL="0" distR="0" wp14:anchorId="0710952B" wp14:editId="65F416AC">
                <wp:extent cx="988060" cy="426085"/>
                <wp:effectExtent l="0" t="0" r="0" b="0"/>
                <wp:docPr id="13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060" cy="426085"/>
                          <a:chOff x="0" y="0"/>
                          <a:chExt cx="1556" cy="671"/>
                        </a:xfrm>
                      </wpg:grpSpPr>
                      <pic:pic xmlns:pic="http://schemas.openxmlformats.org/drawingml/2006/picture">
                        <pic:nvPicPr>
                          <pic:cNvPr id="139" name="Picture 1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16"/>
                            <a:ext cx="741" cy="1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0" name="Picture 1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60" y="0"/>
                            <a:ext cx="359" cy="2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1" name="Picture 1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7" y="251"/>
                            <a:ext cx="743" cy="1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 name="Picture 1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60" y="251"/>
                            <a:ext cx="695"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 name="Picture 1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 y="484"/>
                            <a:ext cx="1349"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770A55B" id="Group 133" o:spid="_x0000_s1026" style="width:77.8pt;height:33.55pt;mso-position-horizontal-relative:char;mso-position-vertical-relative:line" coordsize="1556,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">
                <v:shape id="Picture 138" o:spid="_x0000_s1027" type="#_x0000_t75" style="position:absolute;top:16;width:741;height: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21GTGAAAA3AAAAA8AAABkcnMvZG93bnJldi54bWxEj0FrwkAQhe8F/8MyBW+6qRZpUzdBBEWR&#10;UrQKPQ7ZaRKanQ27G5P+e7cg9DbDe/O+N8t8MI24kvO1ZQVP0wQEcWF1zaWC8+dm8gLCB2SNjWVS&#10;8Ese8mz0sMRU256PdD2FUsQQ9ikqqEJoUyl9UZFBP7UtcdS+rTMY4upKqR32Mdw0cpYkC2mw5kio&#10;sKV1RcXPqTMRErYf2+H9eXF09NXtL3LVHZJeqfHjsHoDEWgI/+b79U7H+vNX+HsmTiC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jbUZMYAAADcAAAADwAAAAAAAAAAAAAA&#10;AACfAgAAZHJzL2Rvd25yZXYueG1sUEsFBgAAAAAEAAQA9wAAAJIDAAAAAA==&#10;">
                  <v:imagedata r:id="rId26" o:title=""/>
                </v:shape>
                <v:shape id="Picture 137" o:spid="_x0000_s1028" type="#_x0000_t75" style="position:absolute;left:760;width:359;height: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TCDrDAAAA3AAAAA8AAABkcnMvZG93bnJldi54bWxEj0FrwkAQhe9C/8MyBW9mUylSUlcpFqVX&#10;UwWP0+w0mzY7G7JrjP5651DobYb35r1vluvRt2qgPjaBDTxlOSjiKtiGawOHz+3sBVRMyBbbwGTg&#10;ShHWq4fJEgsbLrynoUy1khCOBRpwKXWF1rFy5DFmoSMW7Tv0HpOsfa1tjxcJ962e5/lCe2xYGhx2&#10;tHFU/ZZnb2DYfd3K6rixP+8HbvzoQqjzkzHTx/HtFVSiMf2b/64/rOA/C748IxPo1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JMIOsMAAADcAAAADwAAAAAAAAAAAAAAAACf&#10;AgAAZHJzL2Rvd25yZXYueG1sUEsFBgAAAAAEAAQA9wAAAI8DAAAAAA==&#10;">
                  <v:imagedata r:id="rId27" o:title=""/>
                </v:shape>
                <v:shape id="Picture 136" o:spid="_x0000_s1029" type="#_x0000_t75" style="position:absolute;left:17;top:251;width:743;height: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HO53AAAAA3AAAAA8AAABkcnMvZG93bnJldi54bWxET02LwjAQvQv7H8IseNNUEZFqFOkqiLe1&#10;evA2NGPbtZmUJGr99xtB8DaP9zmLVWcacSfna8sKRsMEBHFhdc2lgmO+HcxA+ICssbFMCp7kYbX8&#10;6i0w1fbBv3Q/hFLEEPYpKqhCaFMpfVGRQT+0LXHkLtYZDBG6UmqHjxhuGjlOkqk0WHNsqLClrKLi&#10;ergZBe5vbfc/eDztpnmWu+y0ObO7KtX/7tZzEIG68BG/3Tsd509G8HomXiC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sc7ncAAAADcAAAADwAAAAAAAAAAAAAAAACfAgAA&#10;ZHJzL2Rvd25yZXYueG1sUEsFBgAAAAAEAAQA9wAAAIwDAAAAAA==&#10;">
                  <v:imagedata r:id="rId28" o:title=""/>
                </v:shape>
                <v:shape id="Picture 135" o:spid="_x0000_s1030" type="#_x0000_t75" style="position:absolute;left:860;top:251;width:695;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e50vCAAAA3AAAAA8AAABkcnMvZG93bnJldi54bWxET0trAjEQvgv9D2EKXkSzioisRqmiUIQe&#10;fCAeh83sAzeTbRJ1++9NQfA2H99z5svW1OJOzleWFQwHCQjizOqKCwWn47Y/BeEDssbaMin4Iw/L&#10;xUdnjqm2D97T/RAKEUPYp6igDKFJpfRZSQb9wDbEkcutMxgidIXUDh8x3NRylCQTabDi2FBiQ+uS&#10;suvhZhRcdquhPf5g/js2+cat1j2L555S3c/2awYiUBve4pf7W8f54xH8PxMvkI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udLwgAAANwAAAAPAAAAAAAAAAAAAAAAAJ8C&#10;AABkcnMvZG93bnJldi54bWxQSwUGAAAAAAQABAD3AAAAjgMAAAAA&#10;">
                  <v:imagedata r:id="rId29" o:title=""/>
                </v:shape>
                <v:shape id="Picture 134" o:spid="_x0000_s1031" type="#_x0000_t75" style="position:absolute;left:11;top:484;width:1349;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QUPbEAAAA3AAAAA8AAABkcnMvZG93bnJldi54bWxET9tqwkAQfRf8h2WEvkjdxIqU1FUkRSgU&#10;Kl5AfJtmx00wOxuyW5P+fbcg+DaHc53Fqre1uFHrK8cK0kkCgrhwumKj4HjYPL+C8AFZY+2YFPyS&#10;h9VyOFhgpl3HO7rtgxExhH2GCsoQmkxKX5Rk0U9cQxy5i2sthghbI3WLXQy3tZwmyVxarDg2lNhQ&#10;XlJx3f9YBXmnL5/fWzc9mS+j3+vxxh/OqVJPo379BiJQHx7iu/tDx/mzF/h/Jl4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QUPbEAAAA3AAAAA8AAAAAAAAAAAAAAAAA&#10;nwIAAGRycy9kb3ducmV2LnhtbFBLBQYAAAAABAAEAPcAAACQAwAAAAA=&#10;">
                  <v:imagedata r:id="rId30" o:title=""/>
                </v:shape>
                <w10:anchorlock/>
              </v:group>
            </w:pict>
          </mc:Fallback>
        </mc:AlternateContent>
      </w:r>
    </w:p>
    <w:p w14:paraId="0E79EC1F" w14:textId="77777777" w:rsidR="001F705F" w:rsidRDefault="001F705F">
      <w:pPr>
        <w:spacing w:before="6"/>
        <w:rPr>
          <w:rFonts w:ascii="Times New Roman" w:eastAsia="Times New Roman" w:hAnsi="Times New Roman" w:cs="Times New Roman"/>
          <w:sz w:val="12"/>
          <w:szCs w:val="12"/>
        </w:rPr>
      </w:pPr>
    </w:p>
    <w:tbl>
      <w:tblPr>
        <w:tblW w:w="0" w:type="auto"/>
        <w:tblInd w:w="5032" w:type="dxa"/>
        <w:tblLayout w:type="fixed"/>
        <w:tblCellMar>
          <w:left w:w="0" w:type="dxa"/>
          <w:right w:w="0" w:type="dxa"/>
        </w:tblCellMar>
        <w:tblLook w:val="01E0" w:firstRow="1" w:lastRow="1" w:firstColumn="1" w:lastColumn="1" w:noHBand="0" w:noVBand="0"/>
      </w:tblPr>
      <w:tblGrid>
        <w:gridCol w:w="5977"/>
      </w:tblGrid>
      <w:tr w:rsidR="001F705F" w14:paraId="7AE38CA7" w14:textId="77777777">
        <w:trPr>
          <w:trHeight w:hRule="exact" w:val="652"/>
        </w:trPr>
        <w:tc>
          <w:tcPr>
            <w:tcW w:w="5977" w:type="dxa"/>
            <w:tcBorders>
              <w:top w:val="dotted" w:sz="8" w:space="0" w:color="0079C1"/>
              <w:left w:val="nil"/>
              <w:bottom w:val="dotted" w:sz="8" w:space="0" w:color="0079C1"/>
              <w:right w:val="nil"/>
            </w:tcBorders>
          </w:tcPr>
          <w:p w14:paraId="766424C5" w14:textId="77777777" w:rsidR="001F705F" w:rsidRDefault="00CB229B">
            <w:pPr>
              <w:pStyle w:val="TableParagraph"/>
              <w:spacing w:before="37"/>
              <w:ind w:right="1101"/>
              <w:jc w:val="right"/>
              <w:rPr>
                <w:rFonts w:ascii="Arial" w:eastAsia="Arial" w:hAnsi="Arial" w:cs="Arial"/>
                <w:sz w:val="48"/>
                <w:szCs w:val="48"/>
              </w:rPr>
            </w:pPr>
            <w:r>
              <w:rPr>
                <w:rFonts w:ascii="Arial"/>
                <w:color w:val="0079C1"/>
                <w:w w:val="105"/>
                <w:sz w:val="48"/>
              </w:rPr>
              <w:t>LA and LB</w:t>
            </w:r>
            <w:r>
              <w:rPr>
                <w:rFonts w:ascii="Arial"/>
                <w:color w:val="0079C1"/>
                <w:spacing w:val="-52"/>
                <w:w w:val="105"/>
                <w:sz w:val="48"/>
              </w:rPr>
              <w:t xml:space="preserve"> </w:t>
            </w:r>
            <w:r>
              <w:rPr>
                <w:rFonts w:ascii="Arial"/>
                <w:color w:val="0079C1"/>
                <w:w w:val="105"/>
                <w:sz w:val="48"/>
              </w:rPr>
              <w:t>v</w:t>
            </w:r>
          </w:p>
        </w:tc>
      </w:tr>
      <w:tr w:rsidR="001F705F" w14:paraId="0BE756C3" w14:textId="77777777">
        <w:trPr>
          <w:trHeight w:hRule="exact" w:val="652"/>
        </w:trPr>
        <w:tc>
          <w:tcPr>
            <w:tcW w:w="5977" w:type="dxa"/>
            <w:tcBorders>
              <w:top w:val="dotted" w:sz="8" w:space="0" w:color="0079C1"/>
              <w:left w:val="nil"/>
              <w:bottom w:val="dotted" w:sz="8" w:space="0" w:color="0079C1"/>
              <w:right w:val="nil"/>
            </w:tcBorders>
          </w:tcPr>
          <w:p w14:paraId="0697E2E0" w14:textId="77777777" w:rsidR="001F705F" w:rsidRDefault="00CB229B">
            <w:pPr>
              <w:pStyle w:val="TableParagraph"/>
              <w:spacing w:before="37"/>
              <w:ind w:right="1101"/>
              <w:jc w:val="right"/>
              <w:rPr>
                <w:rFonts w:ascii="Arial" w:eastAsia="Arial" w:hAnsi="Arial" w:cs="Arial"/>
                <w:sz w:val="48"/>
                <w:szCs w:val="48"/>
              </w:rPr>
            </w:pPr>
            <w:r>
              <w:rPr>
                <w:rFonts w:ascii="Arial"/>
                <w:color w:val="0079C1"/>
                <w:w w:val="105"/>
                <w:sz w:val="48"/>
              </w:rPr>
              <w:t>Commonwealth</w:t>
            </w:r>
            <w:r>
              <w:rPr>
                <w:rFonts w:ascii="Arial"/>
                <w:color w:val="0079C1"/>
                <w:spacing w:val="-8"/>
                <w:w w:val="105"/>
                <w:sz w:val="48"/>
              </w:rPr>
              <w:t xml:space="preserve"> </w:t>
            </w:r>
            <w:r>
              <w:rPr>
                <w:rFonts w:ascii="Arial"/>
                <w:color w:val="0079C1"/>
                <w:w w:val="105"/>
                <w:sz w:val="48"/>
              </w:rPr>
              <w:t>of</w:t>
            </w:r>
          </w:p>
        </w:tc>
      </w:tr>
      <w:tr w:rsidR="001F705F" w14:paraId="00764BDA" w14:textId="77777777">
        <w:trPr>
          <w:trHeight w:hRule="exact" w:val="652"/>
        </w:trPr>
        <w:tc>
          <w:tcPr>
            <w:tcW w:w="5977" w:type="dxa"/>
            <w:tcBorders>
              <w:top w:val="dotted" w:sz="8" w:space="0" w:color="0079C1"/>
              <w:left w:val="nil"/>
              <w:bottom w:val="dotted" w:sz="8" w:space="0" w:color="0079C1"/>
              <w:right w:val="nil"/>
            </w:tcBorders>
          </w:tcPr>
          <w:p w14:paraId="44F830D6" w14:textId="77777777" w:rsidR="001F705F" w:rsidRDefault="00CB229B">
            <w:pPr>
              <w:pStyle w:val="TableParagraph"/>
              <w:spacing w:before="37"/>
              <w:ind w:right="1101"/>
              <w:jc w:val="right"/>
              <w:rPr>
                <w:rFonts w:ascii="Arial" w:eastAsia="Arial" w:hAnsi="Arial" w:cs="Arial"/>
                <w:sz w:val="48"/>
                <w:szCs w:val="48"/>
              </w:rPr>
            </w:pPr>
            <w:r>
              <w:rPr>
                <w:rFonts w:ascii="Arial"/>
                <w:color w:val="0079C1"/>
                <w:sz w:val="48"/>
              </w:rPr>
              <w:t>Australia</w:t>
            </w:r>
            <w:r>
              <w:rPr>
                <w:rFonts w:ascii="Arial"/>
                <w:color w:val="0079C1"/>
                <w:spacing w:val="36"/>
                <w:sz w:val="48"/>
              </w:rPr>
              <w:t xml:space="preserve"> </w:t>
            </w:r>
            <w:r>
              <w:rPr>
                <w:rFonts w:ascii="Arial"/>
                <w:color w:val="0079C1"/>
                <w:sz w:val="48"/>
              </w:rPr>
              <w:t>(DIBP)</w:t>
            </w:r>
          </w:p>
        </w:tc>
      </w:tr>
      <w:tr w:rsidR="001F705F" w14:paraId="133EAE65" w14:textId="77777777">
        <w:trPr>
          <w:trHeight w:hRule="exact" w:val="737"/>
        </w:trPr>
        <w:tc>
          <w:tcPr>
            <w:tcW w:w="5977" w:type="dxa"/>
            <w:tcBorders>
              <w:top w:val="dotted" w:sz="8" w:space="0" w:color="0079C1"/>
              <w:left w:val="nil"/>
              <w:bottom w:val="dotted" w:sz="8" w:space="0" w:color="0079C1"/>
              <w:right w:val="nil"/>
            </w:tcBorders>
          </w:tcPr>
          <w:p w14:paraId="55488FF5" w14:textId="77777777" w:rsidR="001F705F" w:rsidRDefault="001F705F">
            <w:pPr>
              <w:pStyle w:val="TableParagraph"/>
              <w:spacing w:before="1"/>
              <w:rPr>
                <w:rFonts w:ascii="Times New Roman" w:eastAsia="Times New Roman" w:hAnsi="Times New Roman" w:cs="Times New Roman"/>
                <w:sz w:val="21"/>
                <w:szCs w:val="21"/>
              </w:rPr>
            </w:pPr>
          </w:p>
          <w:p w14:paraId="5BC798D3" w14:textId="77777777" w:rsidR="001F705F" w:rsidRPr="00CB229B" w:rsidRDefault="00CB229B">
            <w:pPr>
              <w:pStyle w:val="TableParagraph"/>
              <w:ind w:right="1101"/>
              <w:jc w:val="right"/>
              <w:rPr>
                <w:rFonts w:ascii="Arial" w:eastAsia="Arial" w:hAnsi="Arial" w:cs="Arial"/>
                <w:b/>
              </w:rPr>
            </w:pPr>
            <w:r w:rsidRPr="00CB229B">
              <w:rPr>
                <w:rFonts w:ascii="Arial"/>
                <w:b/>
                <w:color w:val="231F20"/>
                <w:w w:val="85"/>
              </w:rPr>
              <w:t>[2015]</w:t>
            </w:r>
            <w:r w:rsidRPr="00CB229B">
              <w:rPr>
                <w:rFonts w:ascii="Arial"/>
                <w:b/>
                <w:color w:val="231F20"/>
                <w:spacing w:val="-32"/>
                <w:w w:val="85"/>
              </w:rPr>
              <w:t xml:space="preserve"> </w:t>
            </w:r>
            <w:r w:rsidRPr="00CB229B">
              <w:rPr>
                <w:rFonts w:ascii="Arial"/>
                <w:b/>
                <w:color w:val="231F20"/>
                <w:w w:val="85"/>
              </w:rPr>
              <w:t>AusHRC</w:t>
            </w:r>
            <w:r w:rsidRPr="00CB229B">
              <w:rPr>
                <w:rFonts w:ascii="Arial"/>
                <w:b/>
                <w:color w:val="231F20"/>
                <w:spacing w:val="-29"/>
                <w:w w:val="85"/>
              </w:rPr>
              <w:t xml:space="preserve"> </w:t>
            </w:r>
            <w:r w:rsidRPr="00CB229B">
              <w:rPr>
                <w:rFonts w:ascii="Arial"/>
                <w:b/>
                <w:color w:val="231F20"/>
                <w:w w:val="85"/>
              </w:rPr>
              <w:t>96</w:t>
            </w:r>
          </w:p>
        </w:tc>
      </w:tr>
    </w:tbl>
    <w:p w14:paraId="66B52710" w14:textId="77777777" w:rsidR="001F705F" w:rsidRDefault="001F705F">
      <w:pPr>
        <w:jc w:val="right"/>
        <w:rPr>
          <w:rFonts w:ascii="Arial" w:eastAsia="Arial" w:hAnsi="Arial" w:cs="Arial"/>
          <w:sz w:val="20"/>
          <w:szCs w:val="20"/>
        </w:rPr>
        <w:sectPr w:rsidR="001F705F">
          <w:type w:val="continuous"/>
          <w:pgSz w:w="11910" w:h="16840"/>
          <w:pgMar w:top="0" w:right="0" w:bottom="0" w:left="460" w:header="720" w:footer="720" w:gutter="0"/>
          <w:cols w:space="720"/>
        </w:sectPr>
      </w:pPr>
    </w:p>
    <w:p w14:paraId="4EA890DD" w14:textId="77777777" w:rsidR="001F705F" w:rsidRDefault="001F705F">
      <w:pPr>
        <w:rPr>
          <w:rFonts w:ascii="Times New Roman" w:eastAsia="Times New Roman" w:hAnsi="Times New Roman" w:cs="Times New Roman"/>
          <w:sz w:val="20"/>
          <w:szCs w:val="20"/>
        </w:rPr>
      </w:pPr>
    </w:p>
    <w:p w14:paraId="33CA5862" w14:textId="77777777" w:rsidR="001F705F" w:rsidRDefault="001F705F">
      <w:pPr>
        <w:rPr>
          <w:rFonts w:ascii="Times New Roman" w:eastAsia="Times New Roman" w:hAnsi="Times New Roman" w:cs="Times New Roman"/>
          <w:sz w:val="20"/>
          <w:szCs w:val="20"/>
        </w:rPr>
      </w:pPr>
    </w:p>
    <w:p w14:paraId="74AD893B" w14:textId="77777777" w:rsidR="001F705F" w:rsidRDefault="001F705F">
      <w:pPr>
        <w:rPr>
          <w:rFonts w:ascii="Times New Roman" w:eastAsia="Times New Roman" w:hAnsi="Times New Roman" w:cs="Times New Roman"/>
          <w:sz w:val="20"/>
          <w:szCs w:val="20"/>
        </w:rPr>
      </w:pPr>
    </w:p>
    <w:p w14:paraId="40769046" w14:textId="77777777" w:rsidR="001F705F" w:rsidRDefault="001F705F">
      <w:pPr>
        <w:rPr>
          <w:rFonts w:ascii="Times New Roman" w:eastAsia="Times New Roman" w:hAnsi="Times New Roman" w:cs="Times New Roman"/>
          <w:sz w:val="20"/>
          <w:szCs w:val="20"/>
        </w:rPr>
      </w:pPr>
    </w:p>
    <w:p w14:paraId="1F89A061" w14:textId="77777777" w:rsidR="001F705F" w:rsidRDefault="001F705F">
      <w:pPr>
        <w:rPr>
          <w:rFonts w:ascii="Times New Roman" w:eastAsia="Times New Roman" w:hAnsi="Times New Roman" w:cs="Times New Roman"/>
          <w:sz w:val="20"/>
          <w:szCs w:val="20"/>
        </w:rPr>
      </w:pPr>
    </w:p>
    <w:p w14:paraId="7DDA5FA2" w14:textId="77777777" w:rsidR="001F705F" w:rsidRDefault="001F705F">
      <w:pPr>
        <w:rPr>
          <w:rFonts w:ascii="Times New Roman" w:eastAsia="Times New Roman" w:hAnsi="Times New Roman" w:cs="Times New Roman"/>
          <w:sz w:val="20"/>
          <w:szCs w:val="20"/>
        </w:rPr>
      </w:pPr>
    </w:p>
    <w:p w14:paraId="3D93C51C" w14:textId="77777777" w:rsidR="001F705F" w:rsidRDefault="001F705F">
      <w:pPr>
        <w:rPr>
          <w:rFonts w:ascii="Times New Roman" w:eastAsia="Times New Roman" w:hAnsi="Times New Roman" w:cs="Times New Roman"/>
          <w:sz w:val="20"/>
          <w:szCs w:val="20"/>
        </w:rPr>
      </w:pPr>
    </w:p>
    <w:p w14:paraId="68FD955E" w14:textId="77777777" w:rsidR="001F705F" w:rsidRDefault="001F705F">
      <w:pPr>
        <w:rPr>
          <w:rFonts w:ascii="Times New Roman" w:eastAsia="Times New Roman" w:hAnsi="Times New Roman" w:cs="Times New Roman"/>
          <w:sz w:val="20"/>
          <w:szCs w:val="20"/>
        </w:rPr>
      </w:pPr>
    </w:p>
    <w:p w14:paraId="63581AF3" w14:textId="77777777" w:rsidR="001F705F" w:rsidRDefault="001F705F">
      <w:pPr>
        <w:rPr>
          <w:rFonts w:ascii="Times New Roman" w:eastAsia="Times New Roman" w:hAnsi="Times New Roman" w:cs="Times New Roman"/>
          <w:sz w:val="20"/>
          <w:szCs w:val="20"/>
        </w:rPr>
      </w:pPr>
    </w:p>
    <w:p w14:paraId="460EDA62" w14:textId="77777777" w:rsidR="001F705F" w:rsidRDefault="001F705F">
      <w:pPr>
        <w:rPr>
          <w:rFonts w:ascii="Times New Roman" w:eastAsia="Times New Roman" w:hAnsi="Times New Roman" w:cs="Times New Roman"/>
          <w:sz w:val="20"/>
          <w:szCs w:val="20"/>
        </w:rPr>
      </w:pPr>
    </w:p>
    <w:p w14:paraId="42DCAFFA" w14:textId="77777777" w:rsidR="001F705F" w:rsidRDefault="001F705F">
      <w:pPr>
        <w:rPr>
          <w:rFonts w:ascii="Times New Roman" w:eastAsia="Times New Roman" w:hAnsi="Times New Roman" w:cs="Times New Roman"/>
          <w:sz w:val="20"/>
          <w:szCs w:val="20"/>
        </w:rPr>
      </w:pPr>
    </w:p>
    <w:p w14:paraId="2757E383" w14:textId="77777777" w:rsidR="001F705F" w:rsidRDefault="001F705F">
      <w:pPr>
        <w:rPr>
          <w:rFonts w:ascii="Times New Roman" w:eastAsia="Times New Roman" w:hAnsi="Times New Roman" w:cs="Times New Roman"/>
          <w:sz w:val="20"/>
          <w:szCs w:val="20"/>
        </w:rPr>
      </w:pPr>
    </w:p>
    <w:p w14:paraId="71BFDC53" w14:textId="77777777" w:rsidR="001F705F" w:rsidRDefault="001F705F">
      <w:pPr>
        <w:rPr>
          <w:rFonts w:ascii="Times New Roman" w:eastAsia="Times New Roman" w:hAnsi="Times New Roman" w:cs="Times New Roman"/>
          <w:sz w:val="20"/>
          <w:szCs w:val="20"/>
        </w:rPr>
      </w:pPr>
    </w:p>
    <w:p w14:paraId="68743DC8" w14:textId="77777777" w:rsidR="001F705F" w:rsidRDefault="001F705F">
      <w:pPr>
        <w:rPr>
          <w:rFonts w:ascii="Times New Roman" w:eastAsia="Times New Roman" w:hAnsi="Times New Roman" w:cs="Times New Roman"/>
          <w:sz w:val="20"/>
          <w:szCs w:val="20"/>
        </w:rPr>
      </w:pPr>
    </w:p>
    <w:p w14:paraId="4E731592" w14:textId="77777777" w:rsidR="001F705F" w:rsidRDefault="001F705F">
      <w:pPr>
        <w:rPr>
          <w:rFonts w:ascii="Times New Roman" w:eastAsia="Times New Roman" w:hAnsi="Times New Roman" w:cs="Times New Roman"/>
          <w:sz w:val="20"/>
          <w:szCs w:val="20"/>
        </w:rPr>
      </w:pPr>
    </w:p>
    <w:p w14:paraId="300F5BCE" w14:textId="77777777" w:rsidR="001F705F" w:rsidRDefault="001F705F">
      <w:pPr>
        <w:rPr>
          <w:rFonts w:ascii="Times New Roman" w:eastAsia="Times New Roman" w:hAnsi="Times New Roman" w:cs="Times New Roman"/>
          <w:sz w:val="20"/>
          <w:szCs w:val="20"/>
        </w:rPr>
      </w:pPr>
    </w:p>
    <w:p w14:paraId="5841B88A" w14:textId="77777777" w:rsidR="001F705F" w:rsidRDefault="001F705F">
      <w:pPr>
        <w:rPr>
          <w:rFonts w:ascii="Times New Roman" w:eastAsia="Times New Roman" w:hAnsi="Times New Roman" w:cs="Times New Roman"/>
          <w:sz w:val="20"/>
          <w:szCs w:val="20"/>
        </w:rPr>
      </w:pPr>
    </w:p>
    <w:p w14:paraId="6C5163A4" w14:textId="77777777" w:rsidR="001F705F" w:rsidRDefault="001F705F">
      <w:pPr>
        <w:rPr>
          <w:rFonts w:ascii="Times New Roman" w:eastAsia="Times New Roman" w:hAnsi="Times New Roman" w:cs="Times New Roman"/>
          <w:sz w:val="20"/>
          <w:szCs w:val="20"/>
        </w:rPr>
      </w:pPr>
    </w:p>
    <w:p w14:paraId="09687ECC" w14:textId="77777777" w:rsidR="001F705F" w:rsidRDefault="001F705F">
      <w:pPr>
        <w:rPr>
          <w:rFonts w:ascii="Times New Roman" w:eastAsia="Times New Roman" w:hAnsi="Times New Roman" w:cs="Times New Roman"/>
          <w:sz w:val="20"/>
          <w:szCs w:val="20"/>
        </w:rPr>
      </w:pPr>
    </w:p>
    <w:p w14:paraId="08D50119" w14:textId="77777777" w:rsidR="001F705F" w:rsidRDefault="001F705F">
      <w:pPr>
        <w:rPr>
          <w:rFonts w:ascii="Times New Roman" w:eastAsia="Times New Roman" w:hAnsi="Times New Roman" w:cs="Times New Roman"/>
          <w:sz w:val="20"/>
          <w:szCs w:val="20"/>
        </w:rPr>
      </w:pPr>
    </w:p>
    <w:p w14:paraId="6E97DD44" w14:textId="77777777" w:rsidR="001F705F" w:rsidRDefault="001F705F">
      <w:pPr>
        <w:rPr>
          <w:rFonts w:ascii="Times New Roman" w:eastAsia="Times New Roman" w:hAnsi="Times New Roman" w:cs="Times New Roman"/>
          <w:sz w:val="20"/>
          <w:szCs w:val="20"/>
        </w:rPr>
      </w:pPr>
    </w:p>
    <w:p w14:paraId="53107AF4" w14:textId="77777777" w:rsidR="001F705F" w:rsidRDefault="001F705F">
      <w:pPr>
        <w:rPr>
          <w:rFonts w:ascii="Times New Roman" w:eastAsia="Times New Roman" w:hAnsi="Times New Roman" w:cs="Times New Roman"/>
          <w:sz w:val="20"/>
          <w:szCs w:val="20"/>
        </w:rPr>
      </w:pPr>
    </w:p>
    <w:p w14:paraId="3A49C938" w14:textId="77777777" w:rsidR="001F705F" w:rsidRDefault="001F705F">
      <w:pPr>
        <w:rPr>
          <w:rFonts w:ascii="Times New Roman" w:eastAsia="Times New Roman" w:hAnsi="Times New Roman" w:cs="Times New Roman"/>
          <w:sz w:val="20"/>
          <w:szCs w:val="20"/>
        </w:rPr>
      </w:pPr>
    </w:p>
    <w:p w14:paraId="3BB9365F" w14:textId="77777777" w:rsidR="001F705F" w:rsidRDefault="001F705F">
      <w:pPr>
        <w:rPr>
          <w:rFonts w:ascii="Times New Roman" w:eastAsia="Times New Roman" w:hAnsi="Times New Roman" w:cs="Times New Roman"/>
          <w:sz w:val="20"/>
          <w:szCs w:val="20"/>
        </w:rPr>
      </w:pPr>
    </w:p>
    <w:p w14:paraId="4B67A9DC" w14:textId="77777777" w:rsidR="001F705F" w:rsidRDefault="001F705F">
      <w:pPr>
        <w:rPr>
          <w:rFonts w:ascii="Times New Roman" w:eastAsia="Times New Roman" w:hAnsi="Times New Roman" w:cs="Times New Roman"/>
          <w:sz w:val="20"/>
          <w:szCs w:val="20"/>
        </w:rPr>
      </w:pPr>
    </w:p>
    <w:p w14:paraId="62EC4479" w14:textId="77777777" w:rsidR="001F705F" w:rsidRDefault="001F705F">
      <w:pPr>
        <w:rPr>
          <w:rFonts w:ascii="Times New Roman" w:eastAsia="Times New Roman" w:hAnsi="Times New Roman" w:cs="Times New Roman"/>
          <w:sz w:val="20"/>
          <w:szCs w:val="20"/>
        </w:rPr>
      </w:pPr>
    </w:p>
    <w:p w14:paraId="1D0BB0D9" w14:textId="77777777" w:rsidR="001F705F" w:rsidRDefault="001F705F">
      <w:pPr>
        <w:rPr>
          <w:rFonts w:ascii="Times New Roman" w:eastAsia="Times New Roman" w:hAnsi="Times New Roman" w:cs="Times New Roman"/>
          <w:sz w:val="20"/>
          <w:szCs w:val="20"/>
        </w:rPr>
      </w:pPr>
    </w:p>
    <w:p w14:paraId="648C34F8" w14:textId="77777777" w:rsidR="001F705F" w:rsidRDefault="001F705F">
      <w:pPr>
        <w:spacing w:before="10"/>
        <w:rPr>
          <w:rFonts w:ascii="Times New Roman" w:eastAsia="Times New Roman" w:hAnsi="Times New Roman" w:cs="Times New Roman"/>
          <w:sz w:val="26"/>
          <w:szCs w:val="26"/>
        </w:rPr>
      </w:pPr>
    </w:p>
    <w:p w14:paraId="71D8FA83" w14:textId="77777777" w:rsidR="001F705F" w:rsidRDefault="00CB229B">
      <w:pPr>
        <w:spacing w:before="78"/>
        <w:ind w:left="117" w:right="552"/>
        <w:rPr>
          <w:rFonts w:ascii="Arial" w:eastAsia="Arial" w:hAnsi="Arial" w:cs="Arial"/>
          <w:sz w:val="18"/>
          <w:szCs w:val="18"/>
        </w:rPr>
      </w:pPr>
      <w:r>
        <w:rPr>
          <w:rFonts w:ascii="Arial" w:hAnsi="Arial"/>
          <w:color w:val="231F20"/>
          <w:sz w:val="18"/>
        </w:rPr>
        <w:t>© Australian Human Rights Commission</w:t>
      </w:r>
      <w:r>
        <w:rPr>
          <w:rFonts w:ascii="Arial" w:hAnsi="Arial"/>
          <w:color w:val="231F20"/>
          <w:spacing w:val="24"/>
          <w:sz w:val="18"/>
        </w:rPr>
        <w:t xml:space="preserve"> </w:t>
      </w:r>
      <w:r>
        <w:rPr>
          <w:rFonts w:ascii="Arial" w:hAnsi="Arial"/>
          <w:color w:val="231F20"/>
          <w:sz w:val="18"/>
        </w:rPr>
        <w:t>2015.</w:t>
      </w:r>
    </w:p>
    <w:p w14:paraId="2C0F6D6D" w14:textId="77777777" w:rsidR="001F705F" w:rsidRDefault="001F705F">
      <w:pPr>
        <w:spacing w:before="1"/>
        <w:rPr>
          <w:rFonts w:ascii="Arial" w:eastAsia="Arial" w:hAnsi="Arial" w:cs="Arial"/>
          <w:sz w:val="15"/>
          <w:szCs w:val="15"/>
        </w:rPr>
      </w:pPr>
    </w:p>
    <w:p w14:paraId="66E5AF8F" w14:textId="66E7A0BE" w:rsidR="001F705F" w:rsidRDefault="003774B5">
      <w:pPr>
        <w:ind w:left="117"/>
        <w:rPr>
          <w:rFonts w:ascii="Arial" w:eastAsia="Arial" w:hAnsi="Arial" w:cs="Arial"/>
          <w:sz w:val="20"/>
          <w:szCs w:val="20"/>
        </w:rPr>
      </w:pPr>
      <w:r>
        <w:rPr>
          <w:rFonts w:ascii="Arial" w:eastAsia="Arial" w:hAnsi="Arial" w:cs="Arial"/>
          <w:noProof/>
          <w:sz w:val="20"/>
          <w:szCs w:val="20"/>
          <w:lang w:val="en-AU" w:eastAsia="en-AU"/>
        </w:rPr>
        <mc:AlternateContent>
          <mc:Choice Requires="wpg">
            <w:drawing>
              <wp:inline distT="0" distB="0" distL="0" distR="0" wp14:anchorId="3EE7AEFA" wp14:editId="6C49D119">
                <wp:extent cx="706755" cy="247650"/>
                <wp:effectExtent l="1270" t="4445" r="6350" b="5080"/>
                <wp:docPr id="123"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 cy="247650"/>
                          <a:chOff x="0" y="0"/>
                          <a:chExt cx="1113" cy="390"/>
                        </a:xfrm>
                      </wpg:grpSpPr>
                      <wpg:grpSp>
                        <wpg:cNvPr id="124" name="Group 131"/>
                        <wpg:cNvGrpSpPr>
                          <a:grpSpLocks/>
                        </wpg:cNvGrpSpPr>
                        <wpg:grpSpPr bwMode="auto">
                          <a:xfrm>
                            <a:off x="3" y="5"/>
                            <a:ext cx="1106" cy="378"/>
                            <a:chOff x="3" y="5"/>
                            <a:chExt cx="1106" cy="378"/>
                          </a:xfrm>
                        </wpg:grpSpPr>
                        <wps:wsp>
                          <wps:cNvPr id="125" name="Freeform 132"/>
                          <wps:cNvSpPr>
                            <a:spLocks/>
                          </wps:cNvSpPr>
                          <wps:spPr bwMode="auto">
                            <a:xfrm>
                              <a:off x="3" y="5"/>
                              <a:ext cx="1106" cy="378"/>
                            </a:xfrm>
                            <a:custGeom>
                              <a:avLst/>
                              <a:gdLst>
                                <a:gd name="T0" fmla="+- 0 29 3"/>
                                <a:gd name="T1" fmla="*/ T0 w 1106"/>
                                <a:gd name="T2" fmla="+- 0 5 5"/>
                                <a:gd name="T3" fmla="*/ 5 h 378"/>
                                <a:gd name="T4" fmla="+- 0 4 3"/>
                                <a:gd name="T5" fmla="*/ T4 w 1106"/>
                                <a:gd name="T6" fmla="+- 0 5 5"/>
                                <a:gd name="T7" fmla="*/ 5 h 378"/>
                                <a:gd name="T8" fmla="+- 0 3 3"/>
                                <a:gd name="T9" fmla="*/ T8 w 1106"/>
                                <a:gd name="T10" fmla="+- 0 18 5"/>
                                <a:gd name="T11" fmla="*/ 18 h 378"/>
                                <a:gd name="T12" fmla="+- 0 3 3"/>
                                <a:gd name="T13" fmla="*/ T12 w 1106"/>
                                <a:gd name="T14" fmla="+- 0 382 5"/>
                                <a:gd name="T15" fmla="*/ 382 h 378"/>
                                <a:gd name="T16" fmla="+- 0 1107 3"/>
                                <a:gd name="T17" fmla="*/ T16 w 1106"/>
                                <a:gd name="T18" fmla="+- 0 382 5"/>
                                <a:gd name="T19" fmla="*/ 382 h 378"/>
                                <a:gd name="T20" fmla="+- 0 1108 3"/>
                                <a:gd name="T21" fmla="*/ T20 w 1106"/>
                                <a:gd name="T22" fmla="+- 0 36 5"/>
                                <a:gd name="T23" fmla="*/ 36 h 378"/>
                                <a:gd name="T24" fmla="+- 0 1106 3"/>
                                <a:gd name="T25" fmla="*/ T24 w 1106"/>
                                <a:gd name="T26" fmla="+- 0 18 5"/>
                                <a:gd name="T27" fmla="*/ 18 h 378"/>
                                <a:gd name="T28" fmla="+- 0 1100 3"/>
                                <a:gd name="T29" fmla="*/ T28 w 1106"/>
                                <a:gd name="T30" fmla="+- 0 9 5"/>
                                <a:gd name="T31" fmla="*/ 9 h 378"/>
                                <a:gd name="T32" fmla="+- 0 1091 3"/>
                                <a:gd name="T33" fmla="*/ T32 w 1106"/>
                                <a:gd name="T34" fmla="+- 0 7 5"/>
                                <a:gd name="T35" fmla="*/ 7 h 378"/>
                                <a:gd name="T36" fmla="+- 0 1080 3"/>
                                <a:gd name="T37" fmla="*/ T36 w 1106"/>
                                <a:gd name="T38" fmla="+- 0 7 5"/>
                                <a:gd name="T39" fmla="*/ 7 h 378"/>
                                <a:gd name="T40" fmla="+- 0 29 3"/>
                                <a:gd name="T41" fmla="*/ T40 w 1106"/>
                                <a:gd name="T42" fmla="+- 0 5 5"/>
                                <a:gd name="T43" fmla="*/ 5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06" h="378">
                                  <a:moveTo>
                                    <a:pt x="26" y="0"/>
                                  </a:moveTo>
                                  <a:lnTo>
                                    <a:pt x="1" y="0"/>
                                  </a:lnTo>
                                  <a:lnTo>
                                    <a:pt x="0" y="13"/>
                                  </a:lnTo>
                                  <a:lnTo>
                                    <a:pt x="0" y="377"/>
                                  </a:lnTo>
                                  <a:lnTo>
                                    <a:pt x="1104" y="377"/>
                                  </a:lnTo>
                                  <a:lnTo>
                                    <a:pt x="1105" y="31"/>
                                  </a:lnTo>
                                  <a:lnTo>
                                    <a:pt x="1103" y="13"/>
                                  </a:lnTo>
                                  <a:lnTo>
                                    <a:pt x="1097" y="4"/>
                                  </a:lnTo>
                                  <a:lnTo>
                                    <a:pt x="1088" y="2"/>
                                  </a:lnTo>
                                  <a:lnTo>
                                    <a:pt x="1077" y="2"/>
                                  </a:lnTo>
                                  <a:lnTo>
                                    <a:pt x="26" y="0"/>
                                  </a:lnTo>
                                  <a:close/>
                                </a:path>
                              </a:pathLst>
                            </a:custGeom>
                            <a:solidFill>
                              <a:srgbClr val="AAB2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28"/>
                        <wpg:cNvGrpSpPr>
                          <a:grpSpLocks/>
                        </wpg:cNvGrpSpPr>
                        <wpg:grpSpPr bwMode="auto">
                          <a:xfrm>
                            <a:off x="0" y="0"/>
                            <a:ext cx="1113" cy="390"/>
                            <a:chOff x="0" y="0"/>
                            <a:chExt cx="1113" cy="390"/>
                          </a:xfrm>
                        </wpg:grpSpPr>
                        <wps:wsp>
                          <wps:cNvPr id="127" name="Freeform 130"/>
                          <wps:cNvSpPr>
                            <a:spLocks/>
                          </wps:cNvSpPr>
                          <wps:spPr bwMode="auto">
                            <a:xfrm>
                              <a:off x="0" y="0"/>
                              <a:ext cx="1113" cy="390"/>
                            </a:xfrm>
                            <a:custGeom>
                              <a:avLst/>
                              <a:gdLst>
                                <a:gd name="T0" fmla="*/ 1103 w 1113"/>
                                <a:gd name="T1" fmla="*/ 0 h 390"/>
                                <a:gd name="T2" fmla="*/ 9 w 1113"/>
                                <a:gd name="T3" fmla="*/ 0 h 390"/>
                                <a:gd name="T4" fmla="*/ 0 w 1113"/>
                                <a:gd name="T5" fmla="*/ 9 h 390"/>
                                <a:gd name="T6" fmla="*/ 0 w 1113"/>
                                <a:gd name="T7" fmla="*/ 387 h 390"/>
                                <a:gd name="T8" fmla="*/ 2 w 1113"/>
                                <a:gd name="T9" fmla="*/ 389 h 390"/>
                                <a:gd name="T10" fmla="*/ 1110 w 1113"/>
                                <a:gd name="T11" fmla="*/ 389 h 390"/>
                                <a:gd name="T12" fmla="*/ 1113 w 1113"/>
                                <a:gd name="T13" fmla="*/ 387 h 390"/>
                                <a:gd name="T14" fmla="*/ 1113 w 1113"/>
                                <a:gd name="T15" fmla="*/ 359 h 390"/>
                                <a:gd name="T16" fmla="*/ 191 w 1113"/>
                                <a:gd name="T17" fmla="*/ 359 h 390"/>
                                <a:gd name="T18" fmla="*/ 146 w 1113"/>
                                <a:gd name="T19" fmla="*/ 353 h 390"/>
                                <a:gd name="T20" fmla="*/ 106 w 1113"/>
                                <a:gd name="T21" fmla="*/ 335 h 390"/>
                                <a:gd name="T22" fmla="*/ 73 w 1113"/>
                                <a:gd name="T23" fmla="*/ 308 h 390"/>
                                <a:gd name="T24" fmla="*/ 47 w 1113"/>
                                <a:gd name="T25" fmla="*/ 274 h 390"/>
                                <a:gd name="T26" fmla="*/ 9 w 1113"/>
                                <a:gd name="T27" fmla="*/ 274 h 390"/>
                                <a:gd name="T28" fmla="*/ 9 w 1113"/>
                                <a:gd name="T29" fmla="*/ 15 h 390"/>
                                <a:gd name="T30" fmla="*/ 15 w 1113"/>
                                <a:gd name="T31" fmla="*/ 9 h 390"/>
                                <a:gd name="T32" fmla="*/ 1113 w 1113"/>
                                <a:gd name="T33" fmla="*/ 9 h 390"/>
                                <a:gd name="T34" fmla="*/ 1103 w 1113"/>
                                <a:gd name="T35" fmla="*/ 0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13" h="390">
                                  <a:moveTo>
                                    <a:pt x="1103" y="0"/>
                                  </a:moveTo>
                                  <a:lnTo>
                                    <a:pt x="9" y="0"/>
                                  </a:lnTo>
                                  <a:lnTo>
                                    <a:pt x="0" y="9"/>
                                  </a:lnTo>
                                  <a:lnTo>
                                    <a:pt x="0" y="387"/>
                                  </a:lnTo>
                                  <a:lnTo>
                                    <a:pt x="2" y="389"/>
                                  </a:lnTo>
                                  <a:lnTo>
                                    <a:pt x="1110" y="389"/>
                                  </a:lnTo>
                                  <a:lnTo>
                                    <a:pt x="1113" y="387"/>
                                  </a:lnTo>
                                  <a:lnTo>
                                    <a:pt x="1113" y="359"/>
                                  </a:lnTo>
                                  <a:lnTo>
                                    <a:pt x="191" y="359"/>
                                  </a:lnTo>
                                  <a:lnTo>
                                    <a:pt x="146" y="353"/>
                                  </a:lnTo>
                                  <a:lnTo>
                                    <a:pt x="106" y="335"/>
                                  </a:lnTo>
                                  <a:lnTo>
                                    <a:pt x="73" y="308"/>
                                  </a:lnTo>
                                  <a:lnTo>
                                    <a:pt x="47" y="274"/>
                                  </a:lnTo>
                                  <a:lnTo>
                                    <a:pt x="9" y="274"/>
                                  </a:lnTo>
                                  <a:lnTo>
                                    <a:pt x="9" y="15"/>
                                  </a:lnTo>
                                  <a:lnTo>
                                    <a:pt x="15" y="9"/>
                                  </a:lnTo>
                                  <a:lnTo>
                                    <a:pt x="1113" y="9"/>
                                  </a:lnTo>
                                  <a:lnTo>
                                    <a:pt x="1103"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9"/>
                          <wps:cNvSpPr>
                            <a:spLocks/>
                          </wps:cNvSpPr>
                          <wps:spPr bwMode="auto">
                            <a:xfrm>
                              <a:off x="0" y="0"/>
                              <a:ext cx="1113" cy="390"/>
                            </a:xfrm>
                            <a:custGeom>
                              <a:avLst/>
                              <a:gdLst>
                                <a:gd name="T0" fmla="*/ 1113 w 1113"/>
                                <a:gd name="T1" fmla="*/ 9 h 390"/>
                                <a:gd name="T2" fmla="*/ 1098 w 1113"/>
                                <a:gd name="T3" fmla="*/ 9 h 390"/>
                                <a:gd name="T4" fmla="*/ 1103 w 1113"/>
                                <a:gd name="T5" fmla="*/ 15 h 390"/>
                                <a:gd name="T6" fmla="*/ 1103 w 1113"/>
                                <a:gd name="T7" fmla="*/ 274 h 390"/>
                                <a:gd name="T8" fmla="*/ 335 w 1113"/>
                                <a:gd name="T9" fmla="*/ 274 h 390"/>
                                <a:gd name="T10" fmla="*/ 310 w 1113"/>
                                <a:gd name="T11" fmla="*/ 308 h 390"/>
                                <a:gd name="T12" fmla="*/ 276 w 1113"/>
                                <a:gd name="T13" fmla="*/ 335 h 390"/>
                                <a:gd name="T14" fmla="*/ 236 w 1113"/>
                                <a:gd name="T15" fmla="*/ 353 h 390"/>
                                <a:gd name="T16" fmla="*/ 191 w 1113"/>
                                <a:gd name="T17" fmla="*/ 359 h 390"/>
                                <a:gd name="T18" fmla="*/ 1113 w 1113"/>
                                <a:gd name="T19" fmla="*/ 359 h 390"/>
                                <a:gd name="T20" fmla="*/ 1113 w 1113"/>
                                <a:gd name="T21" fmla="*/ 9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13" h="390">
                                  <a:moveTo>
                                    <a:pt x="1113" y="9"/>
                                  </a:moveTo>
                                  <a:lnTo>
                                    <a:pt x="1098" y="9"/>
                                  </a:lnTo>
                                  <a:lnTo>
                                    <a:pt x="1103" y="15"/>
                                  </a:lnTo>
                                  <a:lnTo>
                                    <a:pt x="1103" y="274"/>
                                  </a:lnTo>
                                  <a:lnTo>
                                    <a:pt x="335" y="274"/>
                                  </a:lnTo>
                                  <a:lnTo>
                                    <a:pt x="310" y="308"/>
                                  </a:lnTo>
                                  <a:lnTo>
                                    <a:pt x="276" y="335"/>
                                  </a:lnTo>
                                  <a:lnTo>
                                    <a:pt x="236" y="353"/>
                                  </a:lnTo>
                                  <a:lnTo>
                                    <a:pt x="191" y="359"/>
                                  </a:lnTo>
                                  <a:lnTo>
                                    <a:pt x="1113" y="359"/>
                                  </a:lnTo>
                                  <a:lnTo>
                                    <a:pt x="1113" y="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4"/>
                        <wpg:cNvGrpSpPr>
                          <a:grpSpLocks/>
                        </wpg:cNvGrpSpPr>
                        <wpg:grpSpPr bwMode="auto">
                          <a:xfrm>
                            <a:off x="655" y="304"/>
                            <a:ext cx="52" cy="62"/>
                            <a:chOff x="655" y="304"/>
                            <a:chExt cx="52" cy="62"/>
                          </a:xfrm>
                        </wpg:grpSpPr>
                        <wps:wsp>
                          <wps:cNvPr id="130" name="Freeform 127"/>
                          <wps:cNvSpPr>
                            <a:spLocks/>
                          </wps:cNvSpPr>
                          <wps:spPr bwMode="auto">
                            <a:xfrm>
                              <a:off x="655" y="304"/>
                              <a:ext cx="52" cy="62"/>
                            </a:xfrm>
                            <a:custGeom>
                              <a:avLst/>
                              <a:gdLst>
                                <a:gd name="T0" fmla="+- 0 687 655"/>
                                <a:gd name="T1" fmla="*/ T0 w 52"/>
                                <a:gd name="T2" fmla="+- 0 304 304"/>
                                <a:gd name="T3" fmla="*/ 304 h 62"/>
                                <a:gd name="T4" fmla="+- 0 655 655"/>
                                <a:gd name="T5" fmla="*/ T4 w 52"/>
                                <a:gd name="T6" fmla="+- 0 304 304"/>
                                <a:gd name="T7" fmla="*/ 304 h 62"/>
                                <a:gd name="T8" fmla="+- 0 655 655"/>
                                <a:gd name="T9" fmla="*/ T8 w 52"/>
                                <a:gd name="T10" fmla="+- 0 365 304"/>
                                <a:gd name="T11" fmla="*/ 365 h 62"/>
                                <a:gd name="T12" fmla="+- 0 688 655"/>
                                <a:gd name="T13" fmla="*/ T12 w 52"/>
                                <a:gd name="T14" fmla="+- 0 365 304"/>
                                <a:gd name="T15" fmla="*/ 365 h 62"/>
                                <a:gd name="T16" fmla="+- 0 691 655"/>
                                <a:gd name="T17" fmla="*/ T16 w 52"/>
                                <a:gd name="T18" fmla="+- 0 365 304"/>
                                <a:gd name="T19" fmla="*/ 365 h 62"/>
                                <a:gd name="T20" fmla="+- 0 706 655"/>
                                <a:gd name="T21" fmla="*/ T20 w 52"/>
                                <a:gd name="T22" fmla="+- 0 355 304"/>
                                <a:gd name="T23" fmla="*/ 355 h 62"/>
                                <a:gd name="T24" fmla="+- 0 669 655"/>
                                <a:gd name="T25" fmla="*/ T24 w 52"/>
                                <a:gd name="T26" fmla="+- 0 355 304"/>
                                <a:gd name="T27" fmla="*/ 355 h 62"/>
                                <a:gd name="T28" fmla="+- 0 669 655"/>
                                <a:gd name="T29" fmla="*/ T28 w 52"/>
                                <a:gd name="T30" fmla="+- 0 338 304"/>
                                <a:gd name="T31" fmla="*/ 338 h 62"/>
                                <a:gd name="T32" fmla="+- 0 704 655"/>
                                <a:gd name="T33" fmla="*/ T32 w 52"/>
                                <a:gd name="T34" fmla="+- 0 338 304"/>
                                <a:gd name="T35" fmla="*/ 338 h 62"/>
                                <a:gd name="T36" fmla="+- 0 702 655"/>
                                <a:gd name="T37" fmla="*/ T36 w 52"/>
                                <a:gd name="T38" fmla="+- 0 335 304"/>
                                <a:gd name="T39" fmla="*/ 335 h 62"/>
                                <a:gd name="T40" fmla="+- 0 699 655"/>
                                <a:gd name="T41" fmla="*/ T40 w 52"/>
                                <a:gd name="T42" fmla="+- 0 333 304"/>
                                <a:gd name="T43" fmla="*/ 333 h 62"/>
                                <a:gd name="T44" fmla="+- 0 696 655"/>
                                <a:gd name="T45" fmla="*/ T44 w 52"/>
                                <a:gd name="T46" fmla="+- 0 332 304"/>
                                <a:gd name="T47" fmla="*/ 332 h 62"/>
                                <a:gd name="T48" fmla="+- 0 698 655"/>
                                <a:gd name="T49" fmla="*/ T48 w 52"/>
                                <a:gd name="T50" fmla="+- 0 330 304"/>
                                <a:gd name="T51" fmla="*/ 330 h 62"/>
                                <a:gd name="T52" fmla="+- 0 700 655"/>
                                <a:gd name="T53" fmla="*/ T52 w 52"/>
                                <a:gd name="T54" fmla="+- 0 329 304"/>
                                <a:gd name="T55" fmla="*/ 329 h 62"/>
                                <a:gd name="T56" fmla="+- 0 669 655"/>
                                <a:gd name="T57" fmla="*/ T56 w 52"/>
                                <a:gd name="T58" fmla="+- 0 328 304"/>
                                <a:gd name="T59" fmla="*/ 328 h 62"/>
                                <a:gd name="T60" fmla="+- 0 669 655"/>
                                <a:gd name="T61" fmla="*/ T60 w 52"/>
                                <a:gd name="T62" fmla="+- 0 314 304"/>
                                <a:gd name="T63" fmla="*/ 314 h 62"/>
                                <a:gd name="T64" fmla="+- 0 704 655"/>
                                <a:gd name="T65" fmla="*/ T64 w 52"/>
                                <a:gd name="T66" fmla="+- 0 314 304"/>
                                <a:gd name="T67" fmla="*/ 314 h 62"/>
                                <a:gd name="T68" fmla="+- 0 703 655"/>
                                <a:gd name="T69" fmla="*/ T68 w 52"/>
                                <a:gd name="T70" fmla="+- 0 314 304"/>
                                <a:gd name="T71" fmla="*/ 314 h 62"/>
                                <a:gd name="T72" fmla="+- 0 690 655"/>
                                <a:gd name="T73" fmla="*/ T72 w 52"/>
                                <a:gd name="T74" fmla="+- 0 304 304"/>
                                <a:gd name="T75" fmla="*/ 304 h 62"/>
                                <a:gd name="T76" fmla="+- 0 687 655"/>
                                <a:gd name="T77" fmla="*/ T76 w 52"/>
                                <a:gd name="T78" fmla="+- 0 304 304"/>
                                <a:gd name="T79" fmla="*/ 304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62">
                                  <a:moveTo>
                                    <a:pt x="32" y="0"/>
                                  </a:moveTo>
                                  <a:lnTo>
                                    <a:pt x="0" y="0"/>
                                  </a:lnTo>
                                  <a:lnTo>
                                    <a:pt x="0" y="61"/>
                                  </a:lnTo>
                                  <a:lnTo>
                                    <a:pt x="33" y="61"/>
                                  </a:lnTo>
                                  <a:lnTo>
                                    <a:pt x="36" y="61"/>
                                  </a:lnTo>
                                  <a:lnTo>
                                    <a:pt x="51" y="51"/>
                                  </a:lnTo>
                                  <a:lnTo>
                                    <a:pt x="14" y="51"/>
                                  </a:lnTo>
                                  <a:lnTo>
                                    <a:pt x="14" y="34"/>
                                  </a:lnTo>
                                  <a:lnTo>
                                    <a:pt x="49" y="34"/>
                                  </a:lnTo>
                                  <a:lnTo>
                                    <a:pt x="47" y="31"/>
                                  </a:lnTo>
                                  <a:lnTo>
                                    <a:pt x="44" y="29"/>
                                  </a:lnTo>
                                  <a:lnTo>
                                    <a:pt x="41" y="28"/>
                                  </a:lnTo>
                                  <a:lnTo>
                                    <a:pt x="43" y="26"/>
                                  </a:lnTo>
                                  <a:lnTo>
                                    <a:pt x="45" y="25"/>
                                  </a:lnTo>
                                  <a:lnTo>
                                    <a:pt x="14" y="24"/>
                                  </a:lnTo>
                                  <a:lnTo>
                                    <a:pt x="14" y="10"/>
                                  </a:lnTo>
                                  <a:lnTo>
                                    <a:pt x="49" y="10"/>
                                  </a:lnTo>
                                  <a:lnTo>
                                    <a:pt x="48" y="10"/>
                                  </a:lnTo>
                                  <a:lnTo>
                                    <a:pt x="35" y="0"/>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6"/>
                          <wps:cNvSpPr>
                            <a:spLocks/>
                          </wps:cNvSpPr>
                          <wps:spPr bwMode="auto">
                            <a:xfrm>
                              <a:off x="655" y="304"/>
                              <a:ext cx="52" cy="62"/>
                            </a:xfrm>
                            <a:custGeom>
                              <a:avLst/>
                              <a:gdLst>
                                <a:gd name="T0" fmla="+- 0 704 655"/>
                                <a:gd name="T1" fmla="*/ T0 w 52"/>
                                <a:gd name="T2" fmla="+- 0 338 304"/>
                                <a:gd name="T3" fmla="*/ 338 h 62"/>
                                <a:gd name="T4" fmla="+- 0 687 655"/>
                                <a:gd name="T5" fmla="*/ T4 w 52"/>
                                <a:gd name="T6" fmla="+- 0 338 304"/>
                                <a:gd name="T7" fmla="*/ 338 h 62"/>
                                <a:gd name="T8" fmla="+- 0 689 655"/>
                                <a:gd name="T9" fmla="*/ T8 w 52"/>
                                <a:gd name="T10" fmla="+- 0 338 304"/>
                                <a:gd name="T11" fmla="*/ 338 h 62"/>
                                <a:gd name="T12" fmla="+- 0 692 655"/>
                                <a:gd name="T13" fmla="*/ T12 w 52"/>
                                <a:gd name="T14" fmla="+- 0 341 304"/>
                                <a:gd name="T15" fmla="*/ 341 h 62"/>
                                <a:gd name="T16" fmla="+- 0 693 655"/>
                                <a:gd name="T17" fmla="*/ T16 w 52"/>
                                <a:gd name="T18" fmla="+- 0 343 304"/>
                                <a:gd name="T19" fmla="*/ 343 h 62"/>
                                <a:gd name="T20" fmla="+- 0 693 655"/>
                                <a:gd name="T21" fmla="*/ T20 w 52"/>
                                <a:gd name="T22" fmla="+- 0 348 304"/>
                                <a:gd name="T23" fmla="*/ 348 h 62"/>
                                <a:gd name="T24" fmla="+- 0 683 655"/>
                                <a:gd name="T25" fmla="*/ T24 w 52"/>
                                <a:gd name="T26" fmla="+- 0 355 304"/>
                                <a:gd name="T27" fmla="*/ 355 h 62"/>
                                <a:gd name="T28" fmla="+- 0 706 655"/>
                                <a:gd name="T29" fmla="*/ T28 w 52"/>
                                <a:gd name="T30" fmla="+- 0 355 304"/>
                                <a:gd name="T31" fmla="*/ 355 h 62"/>
                                <a:gd name="T32" fmla="+- 0 706 655"/>
                                <a:gd name="T33" fmla="*/ T32 w 52"/>
                                <a:gd name="T34" fmla="+- 0 353 304"/>
                                <a:gd name="T35" fmla="*/ 353 h 62"/>
                                <a:gd name="T36" fmla="+- 0 707 655"/>
                                <a:gd name="T37" fmla="*/ T36 w 52"/>
                                <a:gd name="T38" fmla="+- 0 350 304"/>
                                <a:gd name="T39" fmla="*/ 350 h 62"/>
                                <a:gd name="T40" fmla="+- 0 707 655"/>
                                <a:gd name="T41" fmla="*/ T40 w 52"/>
                                <a:gd name="T42" fmla="+- 0 343 304"/>
                                <a:gd name="T43" fmla="*/ 343 h 62"/>
                                <a:gd name="T44" fmla="+- 0 706 655"/>
                                <a:gd name="T45" fmla="*/ T44 w 52"/>
                                <a:gd name="T46" fmla="+- 0 340 304"/>
                                <a:gd name="T47" fmla="*/ 340 h 62"/>
                                <a:gd name="T48" fmla="+- 0 704 655"/>
                                <a:gd name="T49" fmla="*/ T48 w 52"/>
                                <a:gd name="T50" fmla="+- 0 338 304"/>
                                <a:gd name="T51" fmla="*/ 338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 h="62">
                                  <a:moveTo>
                                    <a:pt x="49" y="34"/>
                                  </a:moveTo>
                                  <a:lnTo>
                                    <a:pt x="32" y="34"/>
                                  </a:lnTo>
                                  <a:lnTo>
                                    <a:pt x="34" y="34"/>
                                  </a:lnTo>
                                  <a:lnTo>
                                    <a:pt x="37" y="37"/>
                                  </a:lnTo>
                                  <a:lnTo>
                                    <a:pt x="38" y="39"/>
                                  </a:lnTo>
                                  <a:lnTo>
                                    <a:pt x="38" y="44"/>
                                  </a:lnTo>
                                  <a:lnTo>
                                    <a:pt x="28" y="51"/>
                                  </a:lnTo>
                                  <a:lnTo>
                                    <a:pt x="51" y="51"/>
                                  </a:lnTo>
                                  <a:lnTo>
                                    <a:pt x="51" y="49"/>
                                  </a:lnTo>
                                  <a:lnTo>
                                    <a:pt x="52" y="46"/>
                                  </a:lnTo>
                                  <a:lnTo>
                                    <a:pt x="52" y="39"/>
                                  </a:lnTo>
                                  <a:lnTo>
                                    <a:pt x="51" y="36"/>
                                  </a:lnTo>
                                  <a:lnTo>
                                    <a:pt x="49"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5"/>
                          <wps:cNvSpPr>
                            <a:spLocks/>
                          </wps:cNvSpPr>
                          <wps:spPr bwMode="auto">
                            <a:xfrm>
                              <a:off x="655" y="304"/>
                              <a:ext cx="52" cy="62"/>
                            </a:xfrm>
                            <a:custGeom>
                              <a:avLst/>
                              <a:gdLst>
                                <a:gd name="T0" fmla="+- 0 704 655"/>
                                <a:gd name="T1" fmla="*/ T0 w 52"/>
                                <a:gd name="T2" fmla="+- 0 314 304"/>
                                <a:gd name="T3" fmla="*/ 314 h 62"/>
                                <a:gd name="T4" fmla="+- 0 669 655"/>
                                <a:gd name="T5" fmla="*/ T4 w 52"/>
                                <a:gd name="T6" fmla="+- 0 314 304"/>
                                <a:gd name="T7" fmla="*/ 314 h 62"/>
                                <a:gd name="T8" fmla="+- 0 684 655"/>
                                <a:gd name="T9" fmla="*/ T8 w 52"/>
                                <a:gd name="T10" fmla="+- 0 314 304"/>
                                <a:gd name="T11" fmla="*/ 314 h 62"/>
                                <a:gd name="T12" fmla="+- 0 686 655"/>
                                <a:gd name="T13" fmla="*/ T12 w 52"/>
                                <a:gd name="T14" fmla="+- 0 315 304"/>
                                <a:gd name="T15" fmla="*/ 315 h 62"/>
                                <a:gd name="T16" fmla="+- 0 691 655"/>
                                <a:gd name="T17" fmla="*/ T16 w 52"/>
                                <a:gd name="T18" fmla="+- 0 320 304"/>
                                <a:gd name="T19" fmla="*/ 320 h 62"/>
                                <a:gd name="T20" fmla="+- 0 691 655"/>
                                <a:gd name="T21" fmla="*/ T20 w 52"/>
                                <a:gd name="T22" fmla="+- 0 324 304"/>
                                <a:gd name="T23" fmla="*/ 324 h 62"/>
                                <a:gd name="T24" fmla="+- 0 690 655"/>
                                <a:gd name="T25" fmla="*/ T24 w 52"/>
                                <a:gd name="T26" fmla="+- 0 326 304"/>
                                <a:gd name="T27" fmla="*/ 326 h 62"/>
                                <a:gd name="T28" fmla="+- 0 687 655"/>
                                <a:gd name="T29" fmla="*/ T28 w 52"/>
                                <a:gd name="T30" fmla="+- 0 328 304"/>
                                <a:gd name="T31" fmla="*/ 328 h 62"/>
                                <a:gd name="T32" fmla="+- 0 685 655"/>
                                <a:gd name="T33" fmla="*/ T32 w 52"/>
                                <a:gd name="T34" fmla="+- 0 328 304"/>
                                <a:gd name="T35" fmla="*/ 328 h 62"/>
                                <a:gd name="T36" fmla="+- 0 701 655"/>
                                <a:gd name="T37" fmla="*/ T36 w 52"/>
                                <a:gd name="T38" fmla="+- 0 328 304"/>
                                <a:gd name="T39" fmla="*/ 328 h 62"/>
                                <a:gd name="T40" fmla="+- 0 703 655"/>
                                <a:gd name="T41" fmla="*/ T40 w 52"/>
                                <a:gd name="T42" fmla="+- 0 325 304"/>
                                <a:gd name="T43" fmla="*/ 325 h 62"/>
                                <a:gd name="T44" fmla="+- 0 704 655"/>
                                <a:gd name="T45" fmla="*/ T44 w 52"/>
                                <a:gd name="T46" fmla="+- 0 322 304"/>
                                <a:gd name="T47" fmla="*/ 322 h 62"/>
                                <a:gd name="T48" fmla="+- 0 704 655"/>
                                <a:gd name="T49" fmla="*/ T48 w 52"/>
                                <a:gd name="T50" fmla="+- 0 315 304"/>
                                <a:gd name="T51" fmla="*/ 315 h 62"/>
                                <a:gd name="T52" fmla="+- 0 704 655"/>
                                <a:gd name="T53" fmla="*/ T52 w 52"/>
                                <a:gd name="T54" fmla="+- 0 314 304"/>
                                <a:gd name="T55" fmla="*/ 314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 h="62">
                                  <a:moveTo>
                                    <a:pt x="49" y="10"/>
                                  </a:moveTo>
                                  <a:lnTo>
                                    <a:pt x="14" y="10"/>
                                  </a:lnTo>
                                  <a:lnTo>
                                    <a:pt x="29" y="10"/>
                                  </a:lnTo>
                                  <a:lnTo>
                                    <a:pt x="31" y="11"/>
                                  </a:lnTo>
                                  <a:lnTo>
                                    <a:pt x="36" y="16"/>
                                  </a:lnTo>
                                  <a:lnTo>
                                    <a:pt x="36" y="20"/>
                                  </a:lnTo>
                                  <a:lnTo>
                                    <a:pt x="35" y="22"/>
                                  </a:lnTo>
                                  <a:lnTo>
                                    <a:pt x="32" y="24"/>
                                  </a:lnTo>
                                  <a:lnTo>
                                    <a:pt x="30" y="24"/>
                                  </a:lnTo>
                                  <a:lnTo>
                                    <a:pt x="46" y="24"/>
                                  </a:lnTo>
                                  <a:lnTo>
                                    <a:pt x="48" y="21"/>
                                  </a:lnTo>
                                  <a:lnTo>
                                    <a:pt x="49" y="18"/>
                                  </a:lnTo>
                                  <a:lnTo>
                                    <a:pt x="49" y="11"/>
                                  </a:lnTo>
                                  <a:lnTo>
                                    <a:pt x="49"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19"/>
                        <wpg:cNvGrpSpPr>
                          <a:grpSpLocks/>
                        </wpg:cNvGrpSpPr>
                        <wpg:grpSpPr bwMode="auto">
                          <a:xfrm>
                            <a:off x="709" y="304"/>
                            <a:ext cx="59" cy="62"/>
                            <a:chOff x="709" y="304"/>
                            <a:chExt cx="59" cy="62"/>
                          </a:xfrm>
                        </wpg:grpSpPr>
                        <wps:wsp>
                          <wps:cNvPr id="134" name="Freeform 123"/>
                          <wps:cNvSpPr>
                            <a:spLocks/>
                          </wps:cNvSpPr>
                          <wps:spPr bwMode="auto">
                            <a:xfrm>
                              <a:off x="709" y="304"/>
                              <a:ext cx="59" cy="62"/>
                            </a:xfrm>
                            <a:custGeom>
                              <a:avLst/>
                              <a:gdLst>
                                <a:gd name="T0" fmla="+- 0 724 709"/>
                                <a:gd name="T1" fmla="*/ T0 w 59"/>
                                <a:gd name="T2" fmla="+- 0 304 304"/>
                                <a:gd name="T3" fmla="*/ 304 h 62"/>
                                <a:gd name="T4" fmla="+- 0 709 709"/>
                                <a:gd name="T5" fmla="*/ T4 w 59"/>
                                <a:gd name="T6" fmla="+- 0 304 304"/>
                                <a:gd name="T7" fmla="*/ 304 h 62"/>
                                <a:gd name="T8" fmla="+- 0 732 709"/>
                                <a:gd name="T9" fmla="*/ T8 w 59"/>
                                <a:gd name="T10" fmla="+- 0 341 304"/>
                                <a:gd name="T11" fmla="*/ 341 h 62"/>
                                <a:gd name="T12" fmla="+- 0 732 709"/>
                                <a:gd name="T13" fmla="*/ T12 w 59"/>
                                <a:gd name="T14" fmla="+- 0 365 304"/>
                                <a:gd name="T15" fmla="*/ 365 h 62"/>
                                <a:gd name="T16" fmla="+- 0 745 709"/>
                                <a:gd name="T17" fmla="*/ T16 w 59"/>
                                <a:gd name="T18" fmla="+- 0 365 304"/>
                                <a:gd name="T19" fmla="*/ 365 h 62"/>
                                <a:gd name="T20" fmla="+- 0 745 709"/>
                                <a:gd name="T21" fmla="*/ T20 w 59"/>
                                <a:gd name="T22" fmla="+- 0 341 304"/>
                                <a:gd name="T23" fmla="*/ 341 h 62"/>
                                <a:gd name="T24" fmla="+- 0 754 709"/>
                                <a:gd name="T25" fmla="*/ T24 w 59"/>
                                <a:gd name="T26" fmla="+- 0 328 304"/>
                                <a:gd name="T27" fmla="*/ 328 h 62"/>
                                <a:gd name="T28" fmla="+- 0 739 709"/>
                                <a:gd name="T29" fmla="*/ T28 w 59"/>
                                <a:gd name="T30" fmla="+- 0 328 304"/>
                                <a:gd name="T31" fmla="*/ 328 h 62"/>
                                <a:gd name="T32" fmla="+- 0 724 709"/>
                                <a:gd name="T33" fmla="*/ T32 w 59"/>
                                <a:gd name="T34" fmla="+- 0 304 304"/>
                                <a:gd name="T35" fmla="*/ 304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2">
                                  <a:moveTo>
                                    <a:pt x="15" y="0"/>
                                  </a:moveTo>
                                  <a:lnTo>
                                    <a:pt x="0" y="0"/>
                                  </a:lnTo>
                                  <a:lnTo>
                                    <a:pt x="23" y="37"/>
                                  </a:lnTo>
                                  <a:lnTo>
                                    <a:pt x="23" y="61"/>
                                  </a:lnTo>
                                  <a:lnTo>
                                    <a:pt x="36" y="61"/>
                                  </a:lnTo>
                                  <a:lnTo>
                                    <a:pt x="36" y="37"/>
                                  </a:lnTo>
                                  <a:lnTo>
                                    <a:pt x="45" y="24"/>
                                  </a:lnTo>
                                  <a:lnTo>
                                    <a:pt x="30" y="24"/>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2"/>
                          <wps:cNvSpPr>
                            <a:spLocks/>
                          </wps:cNvSpPr>
                          <wps:spPr bwMode="auto">
                            <a:xfrm>
                              <a:off x="709" y="304"/>
                              <a:ext cx="59" cy="62"/>
                            </a:xfrm>
                            <a:custGeom>
                              <a:avLst/>
                              <a:gdLst>
                                <a:gd name="T0" fmla="+- 0 768 709"/>
                                <a:gd name="T1" fmla="*/ T0 w 59"/>
                                <a:gd name="T2" fmla="+- 0 304 304"/>
                                <a:gd name="T3" fmla="*/ 304 h 62"/>
                                <a:gd name="T4" fmla="+- 0 753 709"/>
                                <a:gd name="T5" fmla="*/ T4 w 59"/>
                                <a:gd name="T6" fmla="+- 0 304 304"/>
                                <a:gd name="T7" fmla="*/ 304 h 62"/>
                                <a:gd name="T8" fmla="+- 0 739 709"/>
                                <a:gd name="T9" fmla="*/ T8 w 59"/>
                                <a:gd name="T10" fmla="+- 0 328 304"/>
                                <a:gd name="T11" fmla="*/ 328 h 62"/>
                                <a:gd name="T12" fmla="+- 0 754 709"/>
                                <a:gd name="T13" fmla="*/ T12 w 59"/>
                                <a:gd name="T14" fmla="+- 0 328 304"/>
                                <a:gd name="T15" fmla="*/ 328 h 62"/>
                                <a:gd name="T16" fmla="+- 0 768 709"/>
                                <a:gd name="T17" fmla="*/ T16 w 59"/>
                                <a:gd name="T18" fmla="+- 0 304 304"/>
                                <a:gd name="T19" fmla="*/ 304 h 62"/>
                              </a:gdLst>
                              <a:ahLst/>
                              <a:cxnLst>
                                <a:cxn ang="0">
                                  <a:pos x="T1" y="T3"/>
                                </a:cxn>
                                <a:cxn ang="0">
                                  <a:pos x="T5" y="T7"/>
                                </a:cxn>
                                <a:cxn ang="0">
                                  <a:pos x="T9" y="T11"/>
                                </a:cxn>
                                <a:cxn ang="0">
                                  <a:pos x="T13" y="T15"/>
                                </a:cxn>
                                <a:cxn ang="0">
                                  <a:pos x="T17" y="T19"/>
                                </a:cxn>
                              </a:cxnLst>
                              <a:rect l="0" t="0" r="r" b="b"/>
                              <a:pathLst>
                                <a:path w="59" h="62">
                                  <a:moveTo>
                                    <a:pt x="59" y="0"/>
                                  </a:moveTo>
                                  <a:lnTo>
                                    <a:pt x="44" y="0"/>
                                  </a:lnTo>
                                  <a:lnTo>
                                    <a:pt x="30" y="24"/>
                                  </a:lnTo>
                                  <a:lnTo>
                                    <a:pt x="45" y="24"/>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6" name="Picture 1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6" y="37"/>
                              <a:ext cx="290" cy="2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7" name="Picture 1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99" y="31"/>
                              <a:ext cx="215" cy="21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52D4F4FF" id="Group 118" o:spid="_x0000_s1026" style="width:55.65pt;height:19.5pt;mso-position-horizontal-relative:char;mso-position-vertical-relative:line" coordsize="1113,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">
                <v:group id="Group 131" o:spid="_x0000_s1027" style="position:absolute;left:3;top:5;width:1106;height:378" coordorigin="3,5" coordsize="1106,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32" o:spid="_x0000_s1028" style="position:absolute;left:3;top:5;width:1106;height:378;visibility:visible;mso-wrap-style:square;v-text-anchor:top" coordsize="1106,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ccMEA&#10;AADcAAAADwAAAGRycy9kb3ducmV2LnhtbERPTWvCQBC9F/wPyxS8SN0obZDUVaQgeq0K5jjNTpPQ&#10;7GzITmP8964geJvH+5zlenCN6qkLtWcDs2kCirjwtubSwOm4fVuACoJssfFMBq4UYL0avSwxs/7C&#10;39QfpFQxhEOGBiqRNtM6FBU5DFPfEkfu13cOJcKu1LbDSwx3jZ4nSaod1hwbKmzpq6Li7/DvDOSn&#10;ifR57vX7WX7S2TnlySLfGTN+HTafoIQGeYof7r2N8+cfcH8mXq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xXHDBAAAA3AAAAA8AAAAAAAAAAAAAAAAAmAIAAGRycy9kb3du&#10;cmV2LnhtbFBLBQYAAAAABAAEAPUAAACGAwAAAAA=&#10;" path="m26,l1,,,13,,377r1104,l1105,31r-2,-18l1097,4r-9,-2l1077,2,26,xe" fillcolor="#aab2ab" stroked="f">
                    <v:path arrowok="t" o:connecttype="custom" o:connectlocs="26,5;1,5;0,18;0,382;1104,382;1105,36;1103,18;1097,9;1088,7;1077,7;26,5" o:connectangles="0,0,0,0,0,0,0,0,0,0,0"/>
                  </v:shape>
                </v:group>
                <v:group id="Group 128" o:spid="_x0000_s1029" style="position:absolute;width:1113;height:390" coordsize="1113,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30" o:spid="_x0000_s1030" style="position:absolute;width:1113;height:390;visibility:visible;mso-wrap-style:square;v-text-anchor:top" coordsize="1113,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T9sQA&#10;AADcAAAADwAAAGRycy9kb3ducmV2LnhtbERPS2vCQBC+F/oflin0Vjd6aGt0lWJpKxURX3gds2MS&#10;mp0J2VVjf31XKHibj+85w3HrKnWixpfCBrqdBBRxJrbk3MBm/fH0CsoHZIuVMBm4kIfx6P5uiKmV&#10;My/ptAq5iiHsUzRQhFCnWvusIIe+IzVx5A7SOAwRNrm2DZ5juKt0L0metcOSY0OBNU0Kyn5WR2dg&#10;Kv2L+93K93H+Pqm+ZLH/7O5mxjw+tG8DUIHacBP/u6c2zu+9wPWZeIE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Yk/bEAAAA3AAAAA8AAAAAAAAAAAAAAAAAmAIAAGRycy9k&#10;b3ducmV2LnhtbFBLBQYAAAAABAAEAPUAAACJAwAAAAA=&#10;" path="m1103,l9,,,9,,387r2,2l1110,389r3,-2l1113,359r-922,l146,353,106,335,73,308,47,274r-38,l9,15,15,9r1098,l1103,xe" fillcolor="#010202" stroked="f">
                    <v:path arrowok="t" o:connecttype="custom" o:connectlocs="1103,0;9,0;0,9;0,387;2,389;1110,389;1113,387;1113,359;191,359;146,353;106,335;73,308;47,274;9,274;9,15;15,9;1113,9;1103,0" o:connectangles="0,0,0,0,0,0,0,0,0,0,0,0,0,0,0,0,0,0"/>
                  </v:shape>
                  <v:shape id="Freeform 129" o:spid="_x0000_s1031" style="position:absolute;width:1113;height:390;visibility:visible;mso-wrap-style:square;v-text-anchor:top" coordsize="1113,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HhMcA&#10;AADcAAAADwAAAGRycy9kb3ducmV2LnhtbESPT0sDQQzF74LfYYjQm51tD0XXTou09A+KFKviNe7E&#10;3cWdZNmZtls/vTkIvSW8l/d+mc770JgjdbEWdjAaZmCIC/E1lw7e31a3d2BiQvbYCJODM0WYz66v&#10;pph7OfErHfepNBrCMUcHVUptbm0sKgoYh9ISq/YtXcCka1da3+FJw0Njx1k2sQFr1oYKW1pUVPzs&#10;D8HBVu7P4fdDng4vy0Wzkd3XevT57Nzgpn98AJOoTxfz//XWK/5YafUZnc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HB4THAAAA3AAAAA8AAAAAAAAAAAAAAAAAmAIAAGRy&#10;cy9kb3ducmV2LnhtbFBLBQYAAAAABAAEAPUAAACMAwAAAAA=&#10;" path="m1113,9r-15,l1103,15r,259l335,274r-25,34l276,335r-40,18l191,359r922,l1113,9xe" fillcolor="#010202" stroked="f">
                    <v:path arrowok="t" o:connecttype="custom" o:connectlocs="1113,9;1098,9;1103,15;1103,274;335,274;310,308;276,335;236,353;191,359;1113,359;1113,9" o:connectangles="0,0,0,0,0,0,0,0,0,0,0"/>
                  </v:shape>
                </v:group>
                <v:group id="Group 124" o:spid="_x0000_s1032" style="position:absolute;left:655;top:304;width:52;height:62" coordorigin="655,304" coordsize="5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7" o:spid="_x0000_s1033" style="position:absolute;left:655;top:304;width:52;height:62;visibility:visible;mso-wrap-style:square;v-text-anchor:top" coordsize="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VMUA&#10;AADcAAAADwAAAGRycy9kb3ducmV2LnhtbESPzWrDQAyE74G+w6JCb8m6LQ7FySakgeIeGkjSPIDw&#10;yj/Eq128m9h9++pQ6E1iRjOf1tvJ9epOQ+w8G3heZKCIK287bgxcvj/mb6BiQrbYeyYDPxRhu3mY&#10;rbGwfuQT3c+pURLCsUADbUqh0DpWLTmMCx+IRav94DDJOjTaDjhKuOv1S5YttcOOpaHFQPuWquv5&#10;5gzE/bJ+D10ox7Iej4cc89tXmRvz9DjtVqASTenf/Hf9aQX/VfD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4pUxQAAANwAAAAPAAAAAAAAAAAAAAAAAJgCAABkcnMv&#10;ZG93bnJldi54bWxQSwUGAAAAAAQABAD1AAAAigMAAAAA&#10;" path="m32,l,,,61r33,l36,61,51,51r-37,l14,34r35,l47,31,44,29,41,28r2,-2l45,25,14,24r,-14l49,10r-1,l35,,32,xe" stroked="f">
                    <v:path arrowok="t" o:connecttype="custom" o:connectlocs="32,304;0,304;0,365;33,365;36,365;51,355;14,355;14,338;49,338;47,335;44,333;41,332;43,330;45,329;14,328;14,314;49,314;48,314;35,304;32,304" o:connectangles="0,0,0,0,0,0,0,0,0,0,0,0,0,0,0,0,0,0,0,0"/>
                  </v:shape>
                  <v:shape id="Freeform 126" o:spid="_x0000_s1034" style="position:absolute;left:655;top:304;width:52;height:62;visibility:visible;mso-wrap-style:square;v-text-anchor:top" coordsize="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Mvz8IA&#10;AADcAAAADwAAAGRycy9kb3ducmV2LnhtbERP22rCQBB9F/yHZYS+6UZLpKSuokJJHyxo2g8YspML&#10;ZmeX7GrSv+8KBd/mcK6z2Y2mE3fqfWtZwXKRgCAurW65VvDz/TF/A+EDssbOMin4JQ+77XSywUzb&#10;gS90L0ItYgj7DBU0IbhMSl82ZNAvrCOOXGV7gyHCvpa6xyGGm06ukmQtDbYcGxp0dGyovBY3o8Af&#10;19XBtS4f8mo4f6WY3k55qtTLbNy/gwg0hqf43/2p4/zXJTyeiR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y/PwgAAANwAAAAPAAAAAAAAAAAAAAAAAJgCAABkcnMvZG93&#10;bnJldi54bWxQSwUGAAAAAAQABAD1AAAAhwMAAAAA&#10;" path="m49,34r-17,l34,34r3,3l38,39r,5l28,51r23,l51,49r1,-3l52,39,51,36,49,34xe" stroked="f">
                    <v:path arrowok="t" o:connecttype="custom" o:connectlocs="49,338;32,338;34,338;37,341;38,343;38,348;28,355;51,355;51,353;52,350;52,343;51,340;49,338" o:connectangles="0,0,0,0,0,0,0,0,0,0,0,0,0"/>
                  </v:shape>
                  <v:shape id="Freeform 125" o:spid="_x0000_s1035" style="position:absolute;left:655;top:304;width:52;height:62;visibility:visible;mso-wrap-style:square;v-text-anchor:top" coordsize="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xuMEA&#10;AADcAAAADwAAAGRycy9kb3ducmV2LnhtbERP24rCMBB9X/Afwgi+rakuFalGUWGpD7uwXj5gaKYX&#10;bCahibb+vVlY2Lc5nOust4NpxYM631hWMJsmIIgLqxuuFFwvn+9LED4ga2wtk4InedhuRm9rzLTt&#10;+USPc6hEDGGfoYI6BJdJ6YuaDPqpdcSRK21nMETYVVJ32Mdw08p5kiykwYZjQ42ODjUVt/PdKPCH&#10;Rbl3jcv7vOx/vlNM7195qtRkPOxWIAIN4V/85z7qOP9jDr/PxAv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BsbjBAAAA3AAAAA8AAAAAAAAAAAAAAAAAmAIAAGRycy9kb3du&#10;cmV2LnhtbFBLBQYAAAAABAAEAPUAAACGAwAAAAA=&#10;" path="m49,10r-35,l29,10r2,1l36,16r,4l35,22r-3,2l30,24r16,l48,21r1,-3l49,11r,-1xe" stroked="f">
                    <v:path arrowok="t" o:connecttype="custom" o:connectlocs="49,314;14,314;29,314;31,315;36,320;36,324;35,326;32,328;30,328;46,328;48,325;49,322;49,315;49,314" o:connectangles="0,0,0,0,0,0,0,0,0,0,0,0,0,0"/>
                  </v:shape>
                </v:group>
                <v:group id="Group 119" o:spid="_x0000_s1036" style="position:absolute;left:709;top:304;width:59;height:62" coordorigin="709,304" coordsize="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23" o:spid="_x0000_s1037" style="position:absolute;left:709;top:304;width:59;height:62;visibility:visible;mso-wrap-style:square;v-text-anchor:top" coordsize="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vFsQA&#10;AADcAAAADwAAAGRycy9kb3ducmV2LnhtbERPTWvCQBC9F/wPywje6qZVxEY3QVqkXjxoxba3cXea&#10;hGZnY3ar8d+7gtDbPN7nzPPO1uJEra8cK3gaJiCItTMVFwp2H8vHKQgfkA3WjknBhTzkWe9hjqlx&#10;Z97QaRsKEUPYp6igDKFJpfS6JIt+6BriyP241mKIsC2kafEcw20tn5NkIi1WHBtKbOi1JP27/bMK&#10;7OHlc/32dexko+V0pxf79++9VWrQ7xYzEIG68C++u1cmzh+N4fZ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X7xbEAAAA3AAAAA8AAAAAAAAAAAAAAAAAmAIAAGRycy9k&#10;b3ducmV2LnhtbFBLBQYAAAAABAAEAPUAAACJAwAAAAA=&#10;" path="m15,l,,23,37r,24l36,61r,-24l45,24r-15,l15,xe" stroked="f">
                    <v:path arrowok="t" o:connecttype="custom" o:connectlocs="15,304;0,304;23,341;23,365;36,365;36,341;45,328;30,328;15,304" o:connectangles="0,0,0,0,0,0,0,0,0"/>
                  </v:shape>
                  <v:shape id="Freeform 122" o:spid="_x0000_s1038" style="position:absolute;left:709;top:304;width:59;height:62;visibility:visible;mso-wrap-style:square;v-text-anchor:top" coordsize="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tKjcQA&#10;AADcAAAADwAAAGRycy9kb3ducmV2LnhtbERPTWvCQBC9F/wPywje6qYVxUY3QVqkXjxoxba3cXea&#10;hGZnY3ar8d+7gtDbPN7nzPPO1uJEra8cK3gaJiCItTMVFwp2H8vHKQgfkA3WjknBhTzkWe9hjqlx&#10;Z97QaRsKEUPYp6igDKFJpfS6JIt+6BriyP241mKIsC2kafEcw20tn5NkIi1WHBtKbOi1JP27/bMK&#10;7OHlc/32dexko+V0pxf79++9VWrQ7xYzEIG68C++u1cmzh+N4fZ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bSo3EAAAA3AAAAA8AAAAAAAAAAAAAAAAAmAIAAGRycy9k&#10;b3ducmV2LnhtbFBLBQYAAAAABAAEAPUAAACJAwAAAAA=&#10;" path="m59,l44,,30,24r15,l59,xe" stroked="f">
                    <v:path arrowok="t" o:connecttype="custom" o:connectlocs="59,304;44,304;30,328;45,328;59,304" o:connectangles="0,0,0,0,0"/>
                  </v:shape>
                  <v:shape id="Picture 121" o:spid="_x0000_s1039" type="#_x0000_t75" style="position:absolute;left:46;top:37;width:290;height: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HwcTBAAAA3AAAAA8AAABkcnMvZG93bnJldi54bWxET01rwkAQvRf8D8sI3uquWkRSN6EEhHqS&#10;psHzmB2TtNnZkN2a+O/dQqG3ebzP2WeT7cSNBt861rBaKhDElTMt1xrKz8PzDoQPyAY7x6ThTh6y&#10;dPa0x8S4kT/oVoRaxBD2CWpoQugTKX3VkEW/dD1x5K5usBgiHGppBhxjuO3kWqmttNhybGiwp7yh&#10;6rv4sRpC+XXA4/V86dUpz0dy6qUslNaL+fT2CiLQFP7Ff+53E+dvtvD7TLxApg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OHwcTBAAAA3AAAAA8AAAAAAAAAAAAAAAAAnwIA&#10;AGRycy9kb3ducmV2LnhtbFBLBQYAAAAABAAEAPcAAACNAwAAAAA=&#10;">
                    <v:imagedata r:id="rId33" o:title=""/>
                  </v:shape>
                  <v:shape id="Picture 120" o:spid="_x0000_s1040" type="#_x0000_t75" style="position:absolute;left:599;top:31;width:215;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V6RbDAAAA3AAAAA8AAABkcnMvZG93bnJldi54bWxET01rAjEQvQv9D2EKvdVsK2i7GqUoFS1e&#10;3Jb2OmzG3bWbSUiirv/eCIK3ebzPmcw604oj+dBYVvDSz0AQl1Y3XCn4+f58fgMRIrLG1jIpOFOA&#10;2fShN8Fc2xNv6VjESqQQDjkqqGN0uZShrMlg6FtHnLid9QZjgr6S2uMphZtWvmbZUBpsODXU6Ghe&#10;U/lfHIyC/V9xWL/vfr82o6UvBueNWyzmTqmnx+5jDCJSF+/im3ul0/zBCK7PpAvk9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hXpFsMAAADcAAAADwAAAAAAAAAAAAAAAACf&#10;AgAAZHJzL2Rvd25yZXYueG1sUEsFBgAAAAAEAAQA9wAAAI8DAAAAAA==&#10;">
                    <v:imagedata r:id="rId34" o:title=""/>
                  </v:shape>
                </v:group>
                <w10:anchorlock/>
              </v:group>
            </w:pict>
          </mc:Fallback>
        </mc:AlternateContent>
      </w:r>
    </w:p>
    <w:p w14:paraId="148CED4C" w14:textId="77777777" w:rsidR="001F705F" w:rsidRDefault="001F705F">
      <w:pPr>
        <w:spacing w:before="8"/>
        <w:rPr>
          <w:rFonts w:ascii="Arial" w:eastAsia="Arial" w:hAnsi="Arial" w:cs="Arial"/>
          <w:sz w:val="11"/>
          <w:szCs w:val="11"/>
        </w:rPr>
      </w:pPr>
    </w:p>
    <w:p w14:paraId="7D78491C" w14:textId="77777777" w:rsidR="001F705F" w:rsidRDefault="00CB229B">
      <w:pPr>
        <w:spacing w:before="78"/>
        <w:ind w:left="117" w:right="552"/>
        <w:rPr>
          <w:rFonts w:ascii="Arial" w:eastAsia="Arial" w:hAnsi="Arial" w:cs="Arial"/>
          <w:sz w:val="18"/>
          <w:szCs w:val="18"/>
        </w:rPr>
      </w:pPr>
      <w:r>
        <w:rPr>
          <w:rFonts w:ascii="Arial"/>
          <w:b/>
          <w:color w:val="231F20"/>
          <w:sz w:val="18"/>
        </w:rPr>
        <w:t>ISSN</w:t>
      </w:r>
      <w:r>
        <w:rPr>
          <w:rFonts w:ascii="Arial"/>
          <w:b/>
          <w:color w:val="231F20"/>
          <w:spacing w:val="13"/>
          <w:sz w:val="18"/>
        </w:rPr>
        <w:t xml:space="preserve"> </w:t>
      </w:r>
      <w:r>
        <w:rPr>
          <w:rFonts w:ascii="Arial"/>
          <w:b/>
          <w:color w:val="231F20"/>
          <w:sz w:val="18"/>
        </w:rPr>
        <w:t>1837-1183</w:t>
      </w:r>
    </w:p>
    <w:p w14:paraId="0A99A279" w14:textId="77777777" w:rsidR="001F705F" w:rsidRDefault="00CB229B">
      <w:pPr>
        <w:spacing w:before="65" w:line="249" w:lineRule="auto"/>
        <w:ind w:left="117" w:right="552"/>
        <w:rPr>
          <w:rFonts w:ascii="Arial" w:eastAsia="Arial" w:hAnsi="Arial" w:cs="Arial"/>
          <w:sz w:val="18"/>
          <w:szCs w:val="18"/>
        </w:rPr>
      </w:pPr>
      <w:r>
        <w:rPr>
          <w:rFonts w:ascii="Arial"/>
          <w:color w:val="231F20"/>
          <w:sz w:val="18"/>
        </w:rPr>
        <w:t>The Australian Human Rights Commission encourages the dissemination and exchange of information presented in this</w:t>
      </w:r>
      <w:r w:rsidR="00EF2687">
        <w:rPr>
          <w:rFonts w:ascii="Arial"/>
          <w:color w:val="231F20"/>
          <w:sz w:val="18"/>
        </w:rPr>
        <w:t xml:space="preserve"> </w:t>
      </w:r>
      <w:r>
        <w:rPr>
          <w:rFonts w:ascii="Arial"/>
          <w:color w:val="231F20"/>
          <w:sz w:val="18"/>
        </w:rPr>
        <w:t>publication.</w:t>
      </w:r>
    </w:p>
    <w:p w14:paraId="42FAB3A1" w14:textId="77777777" w:rsidR="001F705F" w:rsidRDefault="00CB229B">
      <w:pPr>
        <w:spacing w:before="57" w:line="249" w:lineRule="auto"/>
        <w:ind w:left="117" w:right="552"/>
        <w:rPr>
          <w:rFonts w:ascii="Arial" w:eastAsia="Arial" w:hAnsi="Arial" w:cs="Arial"/>
          <w:sz w:val="18"/>
          <w:szCs w:val="18"/>
        </w:rPr>
      </w:pPr>
      <w:r>
        <w:rPr>
          <w:rFonts w:ascii="Arial"/>
          <w:color w:val="231F20"/>
          <w:sz w:val="18"/>
        </w:rPr>
        <w:t>All material presented in this publication is licenced under a Creative Commons Attribution 3.0 Australia licence, with the exception of the Australian Human Rights Commission</w:t>
      </w:r>
      <w:r w:rsidR="00EF2687">
        <w:rPr>
          <w:rFonts w:ascii="Arial"/>
          <w:color w:val="231F20"/>
          <w:sz w:val="18"/>
        </w:rPr>
        <w:t xml:space="preserve"> </w:t>
      </w:r>
      <w:r>
        <w:rPr>
          <w:rFonts w:ascii="Arial"/>
          <w:color w:val="231F20"/>
          <w:sz w:val="18"/>
        </w:rPr>
        <w:t>Logo.</w:t>
      </w:r>
    </w:p>
    <w:p w14:paraId="26C9FFC1" w14:textId="77777777" w:rsidR="001F705F" w:rsidRDefault="00CB229B">
      <w:pPr>
        <w:spacing w:before="57"/>
        <w:ind w:left="117" w:right="552"/>
        <w:rPr>
          <w:rFonts w:ascii="Arial" w:eastAsia="Arial" w:hAnsi="Arial" w:cs="Arial"/>
          <w:sz w:val="18"/>
          <w:szCs w:val="18"/>
        </w:rPr>
      </w:pPr>
      <w:r>
        <w:rPr>
          <w:rFonts w:ascii="Arial"/>
          <w:color w:val="231F20"/>
          <w:spacing w:val="-11"/>
          <w:sz w:val="18"/>
        </w:rPr>
        <w:t>To</w:t>
      </w:r>
      <w:r w:rsidR="00EF2687">
        <w:rPr>
          <w:rFonts w:ascii="Arial"/>
          <w:color w:val="231F20"/>
          <w:spacing w:val="-11"/>
          <w:sz w:val="18"/>
        </w:rPr>
        <w:t xml:space="preserve"> </w:t>
      </w:r>
      <w:r>
        <w:rPr>
          <w:rFonts w:ascii="Arial"/>
          <w:color w:val="231F20"/>
          <w:sz w:val="18"/>
        </w:rPr>
        <w:t>view a copy of this licence, visit</w:t>
      </w:r>
      <w:r w:rsidR="00EF2687">
        <w:rPr>
          <w:rFonts w:ascii="Arial"/>
          <w:color w:val="231F20"/>
          <w:sz w:val="18"/>
        </w:rPr>
        <w:t xml:space="preserve"> </w:t>
      </w:r>
      <w:hyperlink r:id="rId35">
        <w:r>
          <w:rPr>
            <w:rFonts w:ascii="Arial"/>
            <w:color w:val="0079C1"/>
            <w:sz w:val="18"/>
          </w:rPr>
          <w:t>http://creativecommons.org/licences/by/3.0/au</w:t>
        </w:r>
      </w:hyperlink>
      <w:r>
        <w:rPr>
          <w:rFonts w:ascii="Arial"/>
          <w:color w:val="231F20"/>
          <w:sz w:val="18"/>
        </w:rPr>
        <w:t>.</w:t>
      </w:r>
    </w:p>
    <w:p w14:paraId="2E6567E8" w14:textId="77777777" w:rsidR="001F705F" w:rsidRDefault="00CB229B">
      <w:pPr>
        <w:spacing w:before="65" w:line="249" w:lineRule="auto"/>
        <w:ind w:left="117" w:right="552"/>
        <w:rPr>
          <w:rFonts w:ascii="Arial" w:eastAsia="Arial" w:hAnsi="Arial" w:cs="Arial"/>
          <w:sz w:val="18"/>
          <w:szCs w:val="18"/>
        </w:rPr>
      </w:pPr>
      <w:r>
        <w:rPr>
          <w:rFonts w:ascii="Arial"/>
          <w:color w:val="231F20"/>
          <w:sz w:val="18"/>
        </w:rPr>
        <w:t xml:space="preserve">In essence, you are free to </w:t>
      </w:r>
      <w:r>
        <w:rPr>
          <w:rFonts w:ascii="Arial"/>
          <w:color w:val="231F20"/>
          <w:spacing w:val="-3"/>
          <w:sz w:val="18"/>
        </w:rPr>
        <w:t xml:space="preserve">copy, </w:t>
      </w:r>
      <w:r>
        <w:rPr>
          <w:rFonts w:ascii="Arial"/>
          <w:color w:val="231F20"/>
          <w:sz w:val="18"/>
        </w:rPr>
        <w:t>communicate and adapt the work, as long as you attribute the work to the Australian Human Rights Commission and abide by the other licence</w:t>
      </w:r>
      <w:r w:rsidR="00EF2687">
        <w:rPr>
          <w:rFonts w:ascii="Arial"/>
          <w:color w:val="231F20"/>
          <w:sz w:val="18"/>
        </w:rPr>
        <w:t xml:space="preserve"> </w:t>
      </w:r>
      <w:r>
        <w:rPr>
          <w:rFonts w:ascii="Arial"/>
          <w:color w:val="231F20"/>
          <w:sz w:val="18"/>
        </w:rPr>
        <w:t>terms.</w:t>
      </w:r>
    </w:p>
    <w:p w14:paraId="034FEC21" w14:textId="77777777" w:rsidR="001F705F" w:rsidRDefault="001F705F">
      <w:pPr>
        <w:spacing w:before="10"/>
        <w:rPr>
          <w:rFonts w:ascii="Arial" w:eastAsia="Arial" w:hAnsi="Arial" w:cs="Arial"/>
          <w:sz w:val="14"/>
          <w:szCs w:val="14"/>
        </w:rPr>
      </w:pPr>
    </w:p>
    <w:p w14:paraId="2C224DFC" w14:textId="77777777" w:rsidR="001F705F" w:rsidRDefault="00CB229B">
      <w:pPr>
        <w:ind w:left="117" w:right="552"/>
        <w:rPr>
          <w:rFonts w:ascii="Arial" w:eastAsia="Arial" w:hAnsi="Arial" w:cs="Arial"/>
          <w:sz w:val="18"/>
          <w:szCs w:val="18"/>
        </w:rPr>
      </w:pPr>
      <w:r>
        <w:rPr>
          <w:rFonts w:ascii="Arial"/>
          <w:b/>
          <w:color w:val="231F20"/>
          <w:sz w:val="18"/>
        </w:rPr>
        <w:t xml:space="preserve">Design and layout </w:t>
      </w:r>
      <w:r>
        <w:rPr>
          <w:rFonts w:ascii="Arial"/>
          <w:color w:val="231F20"/>
          <w:sz w:val="18"/>
        </w:rPr>
        <w:t>Dancingirl</w:t>
      </w:r>
      <w:r>
        <w:rPr>
          <w:rFonts w:ascii="Arial"/>
          <w:color w:val="231F20"/>
          <w:spacing w:val="-11"/>
          <w:sz w:val="18"/>
        </w:rPr>
        <w:t xml:space="preserve"> </w:t>
      </w:r>
      <w:r>
        <w:rPr>
          <w:rFonts w:ascii="Arial"/>
          <w:color w:val="231F20"/>
          <w:sz w:val="18"/>
        </w:rPr>
        <w:t>Designs</w:t>
      </w:r>
    </w:p>
    <w:p w14:paraId="3B168588" w14:textId="77777777" w:rsidR="001F705F" w:rsidRDefault="00CB229B">
      <w:pPr>
        <w:spacing w:before="65"/>
        <w:ind w:left="117" w:right="552"/>
        <w:rPr>
          <w:rFonts w:ascii="Arial" w:eastAsia="Arial" w:hAnsi="Arial" w:cs="Arial"/>
          <w:sz w:val="18"/>
          <w:szCs w:val="18"/>
        </w:rPr>
      </w:pPr>
      <w:r>
        <w:rPr>
          <w:rFonts w:ascii="Arial"/>
          <w:b/>
          <w:color w:val="231F20"/>
          <w:sz w:val="18"/>
        </w:rPr>
        <w:t xml:space="preserve">Printing </w:t>
      </w:r>
      <w:r>
        <w:rPr>
          <w:rFonts w:ascii="Arial"/>
          <w:color w:val="231F20"/>
          <w:sz w:val="18"/>
        </w:rPr>
        <w:t>Masterprint Pty</w:t>
      </w:r>
      <w:r>
        <w:rPr>
          <w:rFonts w:ascii="Arial"/>
          <w:color w:val="231F20"/>
          <w:spacing w:val="26"/>
          <w:sz w:val="18"/>
        </w:rPr>
        <w:t xml:space="preserve"> </w:t>
      </w:r>
      <w:r>
        <w:rPr>
          <w:rFonts w:ascii="Arial"/>
          <w:color w:val="231F20"/>
          <w:sz w:val="18"/>
        </w:rPr>
        <w:t>Limited</w:t>
      </w:r>
    </w:p>
    <w:p w14:paraId="6A0D79BC" w14:textId="77777777" w:rsidR="001F705F" w:rsidRDefault="001F705F">
      <w:pPr>
        <w:spacing w:before="7"/>
        <w:rPr>
          <w:rFonts w:ascii="Arial" w:eastAsia="Arial" w:hAnsi="Arial" w:cs="Arial"/>
          <w:sz w:val="15"/>
          <w:szCs w:val="15"/>
        </w:rPr>
      </w:pPr>
    </w:p>
    <w:p w14:paraId="22041E81" w14:textId="77777777" w:rsidR="001F705F" w:rsidRDefault="00CB229B">
      <w:pPr>
        <w:ind w:left="117" w:right="552"/>
        <w:rPr>
          <w:rFonts w:ascii="Arial" w:eastAsia="Arial" w:hAnsi="Arial" w:cs="Arial"/>
          <w:sz w:val="18"/>
          <w:szCs w:val="18"/>
        </w:rPr>
      </w:pPr>
      <w:r>
        <w:rPr>
          <w:rFonts w:ascii="Arial"/>
          <w:b/>
          <w:color w:val="231F20"/>
          <w:sz w:val="18"/>
        </w:rPr>
        <w:t>Electronic</w:t>
      </w:r>
      <w:r>
        <w:rPr>
          <w:rFonts w:ascii="Arial"/>
          <w:b/>
          <w:color w:val="231F20"/>
          <w:spacing w:val="4"/>
          <w:sz w:val="18"/>
        </w:rPr>
        <w:t xml:space="preserve"> </w:t>
      </w:r>
      <w:r>
        <w:rPr>
          <w:rFonts w:ascii="Arial"/>
          <w:b/>
          <w:color w:val="231F20"/>
          <w:sz w:val="18"/>
        </w:rPr>
        <w:t>format</w:t>
      </w:r>
    </w:p>
    <w:p w14:paraId="13130259" w14:textId="77777777" w:rsidR="001F705F" w:rsidRDefault="00CB229B">
      <w:pPr>
        <w:spacing w:before="65" w:line="249" w:lineRule="auto"/>
        <w:ind w:left="117" w:right="552"/>
        <w:rPr>
          <w:rFonts w:ascii="Arial" w:eastAsia="Arial" w:hAnsi="Arial" w:cs="Arial"/>
          <w:sz w:val="18"/>
          <w:szCs w:val="18"/>
        </w:rPr>
      </w:pPr>
      <w:r>
        <w:rPr>
          <w:rFonts w:ascii="Arial"/>
          <w:color w:val="231F20"/>
          <w:sz w:val="18"/>
        </w:rPr>
        <w:t>This publication can be found in electronic format on the website of the Australian Human Rights Commission:</w:t>
      </w:r>
      <w:r w:rsidR="00EF2687">
        <w:rPr>
          <w:rFonts w:ascii="Arial"/>
          <w:color w:val="231F20"/>
          <w:sz w:val="18"/>
        </w:rPr>
        <w:t xml:space="preserve"> </w:t>
      </w:r>
      <w:hyperlink r:id="rId36">
        <w:r>
          <w:rPr>
            <w:rFonts w:ascii="Arial"/>
            <w:color w:val="0079C1"/>
            <w:sz w:val="18"/>
          </w:rPr>
          <w:t>www.humanrights.gov.au/publications/index.html</w:t>
        </w:r>
      </w:hyperlink>
      <w:r>
        <w:rPr>
          <w:rFonts w:ascii="Arial"/>
          <w:color w:val="231F20"/>
          <w:sz w:val="18"/>
        </w:rPr>
        <w:t>.</w:t>
      </w:r>
    </w:p>
    <w:p w14:paraId="5B4DCEBF" w14:textId="77777777" w:rsidR="001F705F" w:rsidRDefault="001F705F">
      <w:pPr>
        <w:spacing w:before="10"/>
        <w:rPr>
          <w:rFonts w:ascii="Arial" w:eastAsia="Arial" w:hAnsi="Arial" w:cs="Arial"/>
          <w:sz w:val="14"/>
          <w:szCs w:val="14"/>
        </w:rPr>
      </w:pPr>
    </w:p>
    <w:p w14:paraId="53015AFD" w14:textId="77777777" w:rsidR="001F705F" w:rsidRDefault="00CB229B">
      <w:pPr>
        <w:ind w:left="117" w:right="552"/>
        <w:rPr>
          <w:rFonts w:ascii="Arial" w:eastAsia="Arial" w:hAnsi="Arial" w:cs="Arial"/>
          <w:sz w:val="18"/>
          <w:szCs w:val="18"/>
        </w:rPr>
      </w:pPr>
      <w:r>
        <w:rPr>
          <w:rFonts w:ascii="Arial"/>
          <w:b/>
          <w:color w:val="231F20"/>
          <w:sz w:val="18"/>
        </w:rPr>
        <w:t>Contact</w:t>
      </w:r>
      <w:r>
        <w:rPr>
          <w:rFonts w:ascii="Arial"/>
          <w:b/>
          <w:color w:val="231F20"/>
          <w:spacing w:val="12"/>
          <w:sz w:val="18"/>
        </w:rPr>
        <w:t xml:space="preserve"> </w:t>
      </w:r>
      <w:r>
        <w:rPr>
          <w:rFonts w:ascii="Arial"/>
          <w:b/>
          <w:color w:val="231F20"/>
          <w:sz w:val="18"/>
        </w:rPr>
        <w:t>details</w:t>
      </w:r>
    </w:p>
    <w:p w14:paraId="760C816F" w14:textId="77777777" w:rsidR="001F705F" w:rsidRDefault="00CB229B">
      <w:pPr>
        <w:spacing w:before="65" w:line="249" w:lineRule="auto"/>
        <w:ind w:left="117" w:right="803"/>
        <w:rPr>
          <w:rFonts w:ascii="Arial" w:eastAsia="Arial" w:hAnsi="Arial" w:cs="Arial"/>
          <w:sz w:val="18"/>
          <w:szCs w:val="18"/>
        </w:rPr>
      </w:pPr>
      <w:r>
        <w:rPr>
          <w:rFonts w:ascii="Arial"/>
          <w:color w:val="231F20"/>
          <w:sz w:val="18"/>
        </w:rPr>
        <w:t xml:space="preserve">For further information about the Australian Human Rights Commission, please visit </w:t>
      </w:r>
      <w:hyperlink r:id="rId37">
        <w:r>
          <w:rPr>
            <w:rFonts w:ascii="Arial"/>
            <w:color w:val="0079C1"/>
            <w:sz w:val="18"/>
          </w:rPr>
          <w:t>www.humanrights.gov.au</w:t>
        </w:r>
      </w:hyperlink>
      <w:r>
        <w:rPr>
          <w:rFonts w:ascii="Arial"/>
          <w:color w:val="0079C1"/>
          <w:sz w:val="18"/>
        </w:rPr>
        <w:t xml:space="preserve"> </w:t>
      </w:r>
      <w:r>
        <w:rPr>
          <w:rFonts w:ascii="Arial"/>
          <w:color w:val="231F20"/>
          <w:sz w:val="18"/>
        </w:rPr>
        <w:t xml:space="preserve">or email </w:t>
      </w:r>
      <w:hyperlink r:id="rId38">
        <w:r>
          <w:rPr>
            <w:rFonts w:ascii="Arial"/>
            <w:color w:val="0079C1"/>
            <w:sz w:val="18"/>
          </w:rPr>
          <w:t>communications@humanrights.gov.au</w:t>
        </w:r>
        <w:r>
          <w:rPr>
            <w:rFonts w:ascii="Arial"/>
            <w:color w:val="231F20"/>
            <w:sz w:val="18"/>
          </w:rPr>
          <w:t>.</w:t>
        </w:r>
      </w:hyperlink>
      <w:r>
        <w:rPr>
          <w:rFonts w:ascii="Arial"/>
          <w:color w:val="231F20"/>
          <w:sz w:val="18"/>
        </w:rPr>
        <w:t xml:space="preserve"> </w:t>
      </w:r>
      <w:r>
        <w:rPr>
          <w:rFonts w:ascii="Arial"/>
          <w:color w:val="231F20"/>
          <w:spacing w:val="-7"/>
          <w:sz w:val="18"/>
        </w:rPr>
        <w:t xml:space="preserve">You </w:t>
      </w:r>
      <w:r>
        <w:rPr>
          <w:rFonts w:ascii="Arial"/>
          <w:color w:val="231F20"/>
          <w:sz w:val="18"/>
        </w:rPr>
        <w:t>can also write</w:t>
      </w:r>
      <w:r>
        <w:rPr>
          <w:rFonts w:ascii="Arial"/>
          <w:color w:val="231F20"/>
          <w:spacing w:val="27"/>
          <w:sz w:val="18"/>
        </w:rPr>
        <w:t xml:space="preserve"> </w:t>
      </w:r>
      <w:r>
        <w:rPr>
          <w:rFonts w:ascii="Arial"/>
          <w:color w:val="231F20"/>
          <w:sz w:val="18"/>
        </w:rPr>
        <w:t>to:</w:t>
      </w:r>
    </w:p>
    <w:p w14:paraId="58CE843F" w14:textId="77777777" w:rsidR="001F705F" w:rsidRDefault="001F705F">
      <w:pPr>
        <w:spacing w:before="10"/>
        <w:rPr>
          <w:rFonts w:ascii="Arial" w:eastAsia="Arial" w:hAnsi="Arial" w:cs="Arial"/>
          <w:sz w:val="14"/>
          <w:szCs w:val="14"/>
        </w:rPr>
      </w:pPr>
    </w:p>
    <w:p w14:paraId="05B447B9" w14:textId="77777777" w:rsidR="001F705F" w:rsidRDefault="00CB229B">
      <w:pPr>
        <w:ind w:left="684" w:right="552"/>
        <w:rPr>
          <w:rFonts w:ascii="Arial" w:eastAsia="Arial" w:hAnsi="Arial" w:cs="Arial"/>
          <w:sz w:val="18"/>
          <w:szCs w:val="18"/>
        </w:rPr>
      </w:pPr>
      <w:r>
        <w:rPr>
          <w:rFonts w:ascii="Arial"/>
          <w:color w:val="231F20"/>
          <w:sz w:val="18"/>
        </w:rPr>
        <w:t>Communications</w:t>
      </w:r>
      <w:r>
        <w:rPr>
          <w:rFonts w:ascii="Arial"/>
          <w:color w:val="231F20"/>
          <w:spacing w:val="17"/>
          <w:sz w:val="18"/>
        </w:rPr>
        <w:t xml:space="preserve"> </w:t>
      </w:r>
      <w:r>
        <w:rPr>
          <w:rFonts w:ascii="Arial"/>
          <w:color w:val="231F20"/>
          <w:spacing w:val="-6"/>
          <w:sz w:val="18"/>
        </w:rPr>
        <w:t>Team</w:t>
      </w:r>
    </w:p>
    <w:p w14:paraId="703027B8" w14:textId="77777777" w:rsidR="001F705F" w:rsidRDefault="00CB229B">
      <w:pPr>
        <w:spacing w:before="9" w:line="249" w:lineRule="auto"/>
        <w:ind w:left="684" w:right="4850"/>
        <w:rPr>
          <w:rFonts w:ascii="Arial" w:eastAsia="Arial" w:hAnsi="Arial" w:cs="Arial"/>
          <w:sz w:val="18"/>
          <w:szCs w:val="18"/>
        </w:rPr>
      </w:pPr>
      <w:r>
        <w:rPr>
          <w:rFonts w:ascii="Arial"/>
          <w:color w:val="231F20"/>
          <w:sz w:val="18"/>
        </w:rPr>
        <w:t>Australian Human Rights Commission GPO Box</w:t>
      </w:r>
      <w:r>
        <w:rPr>
          <w:rFonts w:ascii="Arial"/>
          <w:color w:val="231F20"/>
          <w:spacing w:val="-1"/>
          <w:sz w:val="18"/>
        </w:rPr>
        <w:t xml:space="preserve"> </w:t>
      </w:r>
      <w:r>
        <w:rPr>
          <w:rFonts w:ascii="Arial"/>
          <w:color w:val="231F20"/>
          <w:sz w:val="18"/>
        </w:rPr>
        <w:t>5218</w:t>
      </w:r>
    </w:p>
    <w:p w14:paraId="0270C1CC" w14:textId="77777777" w:rsidR="001F705F" w:rsidRDefault="00CB229B">
      <w:pPr>
        <w:spacing w:before="1"/>
        <w:ind w:left="684" w:right="552"/>
        <w:rPr>
          <w:rFonts w:ascii="Arial" w:eastAsia="Arial" w:hAnsi="Arial" w:cs="Arial"/>
          <w:sz w:val="18"/>
          <w:szCs w:val="18"/>
        </w:rPr>
      </w:pPr>
      <w:r>
        <w:rPr>
          <w:rFonts w:ascii="Arial"/>
          <w:color w:val="231F20"/>
          <w:sz w:val="18"/>
        </w:rPr>
        <w:t>Sydney NSW</w:t>
      </w:r>
      <w:r>
        <w:rPr>
          <w:rFonts w:ascii="Arial"/>
          <w:color w:val="231F20"/>
          <w:spacing w:val="-8"/>
          <w:sz w:val="18"/>
        </w:rPr>
        <w:t xml:space="preserve"> </w:t>
      </w:r>
      <w:r>
        <w:rPr>
          <w:rFonts w:ascii="Arial"/>
          <w:color w:val="231F20"/>
          <w:sz w:val="18"/>
        </w:rPr>
        <w:t>2001</w:t>
      </w:r>
    </w:p>
    <w:p w14:paraId="3AC75DA4" w14:textId="77777777" w:rsidR="001F705F" w:rsidRDefault="001F705F">
      <w:pPr>
        <w:rPr>
          <w:rFonts w:ascii="Arial" w:eastAsia="Arial" w:hAnsi="Arial" w:cs="Arial"/>
          <w:sz w:val="18"/>
          <w:szCs w:val="18"/>
        </w:rPr>
        <w:sectPr w:rsidR="001F705F">
          <w:pgSz w:w="11910" w:h="16840"/>
          <w:pgMar w:top="1580" w:right="1680" w:bottom="280" w:left="1640" w:header="720" w:footer="720" w:gutter="0"/>
          <w:cols w:space="720"/>
        </w:sectPr>
      </w:pPr>
    </w:p>
    <w:p w14:paraId="0D602EB5" w14:textId="77777777" w:rsidR="001F705F" w:rsidRDefault="001F705F">
      <w:pPr>
        <w:rPr>
          <w:rFonts w:ascii="Arial" w:eastAsia="Arial" w:hAnsi="Arial" w:cs="Arial"/>
          <w:sz w:val="20"/>
          <w:szCs w:val="20"/>
        </w:rPr>
      </w:pPr>
    </w:p>
    <w:p w14:paraId="3DEC7CDE" w14:textId="77777777" w:rsidR="001F705F" w:rsidRDefault="001F705F">
      <w:pPr>
        <w:rPr>
          <w:rFonts w:ascii="Arial" w:eastAsia="Arial" w:hAnsi="Arial" w:cs="Arial"/>
          <w:sz w:val="20"/>
          <w:szCs w:val="20"/>
        </w:rPr>
      </w:pPr>
    </w:p>
    <w:p w14:paraId="347F2372" w14:textId="77777777" w:rsidR="001F705F" w:rsidRDefault="001F705F">
      <w:pPr>
        <w:rPr>
          <w:rFonts w:ascii="Arial" w:eastAsia="Arial" w:hAnsi="Arial" w:cs="Arial"/>
          <w:sz w:val="20"/>
          <w:szCs w:val="20"/>
        </w:rPr>
      </w:pPr>
    </w:p>
    <w:p w14:paraId="0C7F9B3E" w14:textId="77777777" w:rsidR="001F705F" w:rsidRDefault="001F705F">
      <w:pPr>
        <w:rPr>
          <w:rFonts w:ascii="Arial" w:eastAsia="Arial" w:hAnsi="Arial" w:cs="Arial"/>
          <w:sz w:val="20"/>
          <w:szCs w:val="20"/>
        </w:rPr>
      </w:pPr>
    </w:p>
    <w:p w14:paraId="1673504D" w14:textId="77777777" w:rsidR="001F705F" w:rsidRDefault="001F705F">
      <w:pPr>
        <w:rPr>
          <w:rFonts w:ascii="Arial" w:eastAsia="Arial" w:hAnsi="Arial" w:cs="Arial"/>
          <w:sz w:val="20"/>
          <w:szCs w:val="20"/>
        </w:rPr>
      </w:pPr>
    </w:p>
    <w:p w14:paraId="60DC44FB" w14:textId="77777777" w:rsidR="001F705F" w:rsidRDefault="001F705F">
      <w:pPr>
        <w:rPr>
          <w:rFonts w:ascii="Arial" w:eastAsia="Arial" w:hAnsi="Arial" w:cs="Arial"/>
          <w:sz w:val="20"/>
          <w:szCs w:val="20"/>
        </w:rPr>
      </w:pPr>
    </w:p>
    <w:p w14:paraId="7D4F350F" w14:textId="77777777" w:rsidR="001F705F" w:rsidRDefault="001F705F">
      <w:pPr>
        <w:rPr>
          <w:rFonts w:ascii="Arial" w:eastAsia="Arial" w:hAnsi="Arial" w:cs="Arial"/>
          <w:sz w:val="20"/>
          <w:szCs w:val="20"/>
        </w:rPr>
      </w:pPr>
    </w:p>
    <w:p w14:paraId="62B38585" w14:textId="77777777" w:rsidR="001F705F" w:rsidRDefault="001F705F">
      <w:pPr>
        <w:rPr>
          <w:rFonts w:ascii="Arial" w:eastAsia="Arial" w:hAnsi="Arial" w:cs="Arial"/>
          <w:sz w:val="20"/>
          <w:szCs w:val="20"/>
        </w:rPr>
      </w:pPr>
    </w:p>
    <w:p w14:paraId="1C162FF0" w14:textId="77777777" w:rsidR="001F705F" w:rsidRDefault="001F705F">
      <w:pPr>
        <w:rPr>
          <w:rFonts w:ascii="Arial" w:eastAsia="Arial" w:hAnsi="Arial" w:cs="Arial"/>
          <w:sz w:val="20"/>
          <w:szCs w:val="20"/>
        </w:rPr>
      </w:pPr>
    </w:p>
    <w:p w14:paraId="1A39BDE4" w14:textId="77777777" w:rsidR="001F705F" w:rsidRDefault="001F705F">
      <w:pPr>
        <w:rPr>
          <w:rFonts w:ascii="Arial" w:eastAsia="Arial" w:hAnsi="Arial" w:cs="Arial"/>
          <w:sz w:val="20"/>
          <w:szCs w:val="20"/>
        </w:rPr>
      </w:pPr>
    </w:p>
    <w:p w14:paraId="3436940B" w14:textId="77777777" w:rsidR="001F705F" w:rsidRDefault="001F705F">
      <w:pPr>
        <w:rPr>
          <w:rFonts w:ascii="Arial" w:eastAsia="Arial" w:hAnsi="Arial" w:cs="Arial"/>
          <w:sz w:val="20"/>
          <w:szCs w:val="20"/>
        </w:rPr>
      </w:pPr>
    </w:p>
    <w:p w14:paraId="2CDA3706" w14:textId="77777777" w:rsidR="001F705F" w:rsidRDefault="001F705F">
      <w:pPr>
        <w:rPr>
          <w:rFonts w:ascii="Arial" w:eastAsia="Arial" w:hAnsi="Arial" w:cs="Arial"/>
          <w:sz w:val="20"/>
          <w:szCs w:val="20"/>
        </w:rPr>
      </w:pPr>
    </w:p>
    <w:p w14:paraId="4A7DB087" w14:textId="77777777" w:rsidR="001F705F" w:rsidRDefault="001F705F">
      <w:pPr>
        <w:rPr>
          <w:rFonts w:ascii="Arial" w:eastAsia="Arial" w:hAnsi="Arial" w:cs="Arial"/>
          <w:sz w:val="20"/>
          <w:szCs w:val="20"/>
        </w:rPr>
      </w:pPr>
    </w:p>
    <w:p w14:paraId="52EA1298" w14:textId="77777777" w:rsidR="001F705F" w:rsidRDefault="001F705F">
      <w:pPr>
        <w:spacing w:before="9"/>
        <w:rPr>
          <w:rFonts w:ascii="Arial" w:eastAsia="Arial" w:hAnsi="Arial" w:cs="Arial"/>
          <w:sz w:val="26"/>
          <w:szCs w:val="26"/>
        </w:rPr>
      </w:pPr>
    </w:p>
    <w:p w14:paraId="78D82C1B" w14:textId="77777777" w:rsidR="001F705F" w:rsidRDefault="00CB229B">
      <w:pPr>
        <w:spacing w:before="74" w:line="400" w:lineRule="exact"/>
        <w:ind w:left="2013" w:right="1646"/>
        <w:rPr>
          <w:rFonts w:ascii="Arial" w:eastAsia="Arial" w:hAnsi="Arial" w:cs="Arial"/>
          <w:sz w:val="36"/>
          <w:szCs w:val="36"/>
        </w:rPr>
      </w:pPr>
      <w:r>
        <w:rPr>
          <w:rFonts w:ascii="Arial"/>
          <w:b/>
          <w:color w:val="6D6E71"/>
          <w:sz w:val="36"/>
        </w:rPr>
        <w:t>LA and LB v</w:t>
      </w:r>
      <w:r>
        <w:rPr>
          <w:rFonts w:ascii="Arial"/>
          <w:b/>
          <w:color w:val="6D6E71"/>
          <w:spacing w:val="-14"/>
          <w:sz w:val="36"/>
        </w:rPr>
        <w:t xml:space="preserve"> </w:t>
      </w:r>
      <w:r>
        <w:rPr>
          <w:rFonts w:ascii="Arial"/>
          <w:b/>
          <w:color w:val="6D6E71"/>
          <w:sz w:val="36"/>
        </w:rPr>
        <w:t>Commonwealth of Australia</w:t>
      </w:r>
      <w:r>
        <w:rPr>
          <w:rFonts w:ascii="Arial"/>
          <w:b/>
          <w:color w:val="6D6E71"/>
          <w:spacing w:val="4"/>
          <w:sz w:val="36"/>
        </w:rPr>
        <w:t xml:space="preserve"> </w:t>
      </w:r>
      <w:r>
        <w:rPr>
          <w:rFonts w:ascii="Arial"/>
          <w:b/>
          <w:color w:val="6D6E71"/>
          <w:sz w:val="36"/>
        </w:rPr>
        <w:t>(Department</w:t>
      </w:r>
    </w:p>
    <w:p w14:paraId="1820EE50" w14:textId="77777777" w:rsidR="001F705F" w:rsidRDefault="00CB229B">
      <w:pPr>
        <w:spacing w:line="400" w:lineRule="exact"/>
        <w:ind w:left="2013" w:right="1992"/>
        <w:rPr>
          <w:rFonts w:ascii="Arial" w:eastAsia="Arial" w:hAnsi="Arial" w:cs="Arial"/>
          <w:sz w:val="36"/>
          <w:szCs w:val="36"/>
        </w:rPr>
      </w:pPr>
      <w:r>
        <w:rPr>
          <w:rFonts w:ascii="Arial"/>
          <w:b/>
          <w:color w:val="6D6E71"/>
          <w:sz w:val="36"/>
        </w:rPr>
        <w:t>of Immigration and Border Protection)</w:t>
      </w:r>
    </w:p>
    <w:p w14:paraId="4263391F" w14:textId="77777777" w:rsidR="001F705F" w:rsidRDefault="00CB229B">
      <w:pPr>
        <w:spacing w:before="263"/>
        <w:ind w:left="2013" w:right="1646"/>
        <w:rPr>
          <w:rFonts w:ascii="Arial" w:eastAsia="Arial" w:hAnsi="Arial" w:cs="Arial"/>
          <w:sz w:val="32"/>
          <w:szCs w:val="32"/>
        </w:rPr>
      </w:pPr>
      <w:r>
        <w:rPr>
          <w:rFonts w:ascii="Arial"/>
          <w:color w:val="6D6E71"/>
          <w:sz w:val="32"/>
        </w:rPr>
        <w:t>[2015] AusHRC</w:t>
      </w:r>
      <w:r>
        <w:rPr>
          <w:rFonts w:ascii="Arial"/>
          <w:color w:val="6D6E71"/>
          <w:spacing w:val="-31"/>
          <w:sz w:val="32"/>
        </w:rPr>
        <w:t xml:space="preserve"> </w:t>
      </w:r>
      <w:r>
        <w:rPr>
          <w:rFonts w:ascii="Arial"/>
          <w:color w:val="6D6E71"/>
          <w:sz w:val="32"/>
        </w:rPr>
        <w:t>96</w:t>
      </w:r>
    </w:p>
    <w:p w14:paraId="73932DBB" w14:textId="77777777" w:rsidR="001F705F" w:rsidRDefault="001F705F">
      <w:pPr>
        <w:rPr>
          <w:rFonts w:ascii="Arial" w:eastAsia="Arial" w:hAnsi="Arial" w:cs="Arial"/>
          <w:sz w:val="32"/>
          <w:szCs w:val="32"/>
        </w:rPr>
      </w:pPr>
    </w:p>
    <w:p w14:paraId="704E461B" w14:textId="77777777" w:rsidR="001F705F" w:rsidRDefault="001F705F">
      <w:pPr>
        <w:spacing w:before="4"/>
        <w:rPr>
          <w:rFonts w:ascii="Arial" w:eastAsia="Arial" w:hAnsi="Arial" w:cs="Arial"/>
          <w:sz w:val="42"/>
          <w:szCs w:val="42"/>
        </w:rPr>
      </w:pPr>
    </w:p>
    <w:p w14:paraId="05E47EA9" w14:textId="77777777" w:rsidR="001F705F" w:rsidRDefault="00CB229B">
      <w:pPr>
        <w:spacing w:line="360" w:lineRule="exact"/>
        <w:ind w:left="2013" w:right="1646"/>
        <w:rPr>
          <w:rFonts w:ascii="Arial" w:eastAsia="Arial" w:hAnsi="Arial" w:cs="Arial"/>
          <w:sz w:val="32"/>
          <w:szCs w:val="32"/>
        </w:rPr>
      </w:pPr>
      <w:r>
        <w:rPr>
          <w:rFonts w:ascii="Arial" w:eastAsia="Arial" w:hAnsi="Arial" w:cs="Arial"/>
          <w:color w:val="6D6E71"/>
          <w:sz w:val="32"/>
          <w:szCs w:val="32"/>
        </w:rPr>
        <w:t>Report into the ‘enhanced screening’</w:t>
      </w:r>
      <w:r>
        <w:rPr>
          <w:rFonts w:ascii="Arial" w:eastAsia="Arial" w:hAnsi="Arial" w:cs="Arial"/>
          <w:color w:val="6D6E71"/>
          <w:spacing w:val="34"/>
          <w:sz w:val="32"/>
          <w:szCs w:val="32"/>
        </w:rPr>
        <w:t xml:space="preserve"> </w:t>
      </w:r>
      <w:r>
        <w:rPr>
          <w:rFonts w:ascii="Arial" w:eastAsia="Arial" w:hAnsi="Arial" w:cs="Arial"/>
          <w:color w:val="6D6E71"/>
          <w:sz w:val="32"/>
          <w:szCs w:val="32"/>
        </w:rPr>
        <w:t>process</w:t>
      </w:r>
    </w:p>
    <w:p w14:paraId="29DBCED2" w14:textId="77777777" w:rsidR="001F705F" w:rsidRDefault="001F705F">
      <w:pPr>
        <w:rPr>
          <w:rFonts w:ascii="Arial" w:eastAsia="Arial" w:hAnsi="Arial" w:cs="Arial"/>
          <w:sz w:val="32"/>
          <w:szCs w:val="32"/>
        </w:rPr>
      </w:pPr>
    </w:p>
    <w:p w14:paraId="709A1552" w14:textId="77777777" w:rsidR="001F705F" w:rsidRDefault="001F705F">
      <w:pPr>
        <w:rPr>
          <w:rFonts w:ascii="Arial" w:eastAsia="Arial" w:hAnsi="Arial" w:cs="Arial"/>
          <w:sz w:val="32"/>
          <w:szCs w:val="32"/>
        </w:rPr>
      </w:pPr>
    </w:p>
    <w:p w14:paraId="6230CC1F" w14:textId="77777777" w:rsidR="001F705F" w:rsidRDefault="001F705F">
      <w:pPr>
        <w:spacing w:before="9"/>
        <w:rPr>
          <w:rFonts w:ascii="Arial" w:eastAsia="Arial" w:hAnsi="Arial" w:cs="Arial"/>
          <w:sz w:val="33"/>
          <w:szCs w:val="33"/>
        </w:rPr>
      </w:pPr>
    </w:p>
    <w:p w14:paraId="0513994E" w14:textId="77777777" w:rsidR="001F705F" w:rsidRDefault="00CB229B">
      <w:pPr>
        <w:pStyle w:val="Heading3"/>
        <w:spacing w:before="0"/>
        <w:ind w:left="2013"/>
        <w:rPr>
          <w:b w:val="0"/>
          <w:bCs w:val="0"/>
        </w:rPr>
      </w:pPr>
      <w:r>
        <w:rPr>
          <w:color w:val="6D6E71"/>
        </w:rPr>
        <w:t>Australian Human Rights Commission</w:t>
      </w:r>
      <w:r>
        <w:rPr>
          <w:color w:val="6D6E71"/>
          <w:spacing w:val="-34"/>
        </w:rPr>
        <w:t xml:space="preserve"> </w:t>
      </w:r>
      <w:r>
        <w:rPr>
          <w:color w:val="6D6E71"/>
        </w:rPr>
        <w:t>2015</w:t>
      </w:r>
    </w:p>
    <w:p w14:paraId="5BED0938" w14:textId="77777777" w:rsidR="001F705F" w:rsidRDefault="001F705F">
      <w:pPr>
        <w:rPr>
          <w:rFonts w:ascii="Arial" w:eastAsia="Arial" w:hAnsi="Arial" w:cs="Arial"/>
          <w:b/>
          <w:bCs/>
          <w:sz w:val="20"/>
          <w:szCs w:val="20"/>
        </w:rPr>
      </w:pPr>
    </w:p>
    <w:p w14:paraId="2F8798EA" w14:textId="77777777" w:rsidR="001F705F" w:rsidRDefault="001F705F">
      <w:pPr>
        <w:rPr>
          <w:rFonts w:ascii="Arial" w:eastAsia="Arial" w:hAnsi="Arial" w:cs="Arial"/>
          <w:b/>
          <w:bCs/>
          <w:sz w:val="20"/>
          <w:szCs w:val="20"/>
        </w:rPr>
      </w:pPr>
    </w:p>
    <w:p w14:paraId="00020E3F" w14:textId="77777777" w:rsidR="001F705F" w:rsidRDefault="001F705F">
      <w:pPr>
        <w:rPr>
          <w:rFonts w:ascii="Arial" w:eastAsia="Arial" w:hAnsi="Arial" w:cs="Arial"/>
          <w:b/>
          <w:bCs/>
          <w:sz w:val="20"/>
          <w:szCs w:val="20"/>
        </w:rPr>
      </w:pPr>
    </w:p>
    <w:p w14:paraId="69E93411" w14:textId="77777777" w:rsidR="001F705F" w:rsidRDefault="001F705F">
      <w:pPr>
        <w:rPr>
          <w:rFonts w:ascii="Arial" w:eastAsia="Arial" w:hAnsi="Arial" w:cs="Arial"/>
          <w:b/>
          <w:bCs/>
          <w:sz w:val="20"/>
          <w:szCs w:val="20"/>
        </w:rPr>
      </w:pPr>
    </w:p>
    <w:p w14:paraId="327F5E53" w14:textId="77777777" w:rsidR="001F705F" w:rsidRDefault="001F705F">
      <w:pPr>
        <w:rPr>
          <w:rFonts w:ascii="Arial" w:eastAsia="Arial" w:hAnsi="Arial" w:cs="Arial"/>
          <w:b/>
          <w:bCs/>
          <w:sz w:val="20"/>
          <w:szCs w:val="20"/>
        </w:rPr>
      </w:pPr>
    </w:p>
    <w:p w14:paraId="5B5257F0" w14:textId="77777777" w:rsidR="001F705F" w:rsidRDefault="001F705F">
      <w:pPr>
        <w:rPr>
          <w:rFonts w:ascii="Arial" w:eastAsia="Arial" w:hAnsi="Arial" w:cs="Arial"/>
          <w:b/>
          <w:bCs/>
          <w:sz w:val="20"/>
          <w:szCs w:val="20"/>
        </w:rPr>
      </w:pPr>
    </w:p>
    <w:p w14:paraId="01047E77" w14:textId="77777777" w:rsidR="001F705F" w:rsidRDefault="001F705F">
      <w:pPr>
        <w:rPr>
          <w:rFonts w:ascii="Arial" w:eastAsia="Arial" w:hAnsi="Arial" w:cs="Arial"/>
          <w:b/>
          <w:bCs/>
          <w:sz w:val="20"/>
          <w:szCs w:val="20"/>
        </w:rPr>
      </w:pPr>
    </w:p>
    <w:p w14:paraId="24743A67" w14:textId="77777777" w:rsidR="001F705F" w:rsidRDefault="001F705F">
      <w:pPr>
        <w:rPr>
          <w:rFonts w:ascii="Arial" w:eastAsia="Arial" w:hAnsi="Arial" w:cs="Arial"/>
          <w:b/>
          <w:bCs/>
          <w:sz w:val="20"/>
          <w:szCs w:val="20"/>
        </w:rPr>
      </w:pPr>
    </w:p>
    <w:p w14:paraId="19F14A7A" w14:textId="77777777" w:rsidR="001F705F" w:rsidRDefault="001F705F">
      <w:pPr>
        <w:rPr>
          <w:rFonts w:ascii="Arial" w:eastAsia="Arial" w:hAnsi="Arial" w:cs="Arial"/>
          <w:b/>
          <w:bCs/>
          <w:sz w:val="20"/>
          <w:szCs w:val="20"/>
        </w:rPr>
      </w:pPr>
    </w:p>
    <w:p w14:paraId="58C2ED1E" w14:textId="77777777" w:rsidR="001F705F" w:rsidRDefault="001F705F">
      <w:pPr>
        <w:rPr>
          <w:rFonts w:ascii="Arial" w:eastAsia="Arial" w:hAnsi="Arial" w:cs="Arial"/>
          <w:b/>
          <w:bCs/>
          <w:sz w:val="20"/>
          <w:szCs w:val="20"/>
        </w:rPr>
      </w:pPr>
    </w:p>
    <w:p w14:paraId="490F8255" w14:textId="77777777" w:rsidR="001F705F" w:rsidRDefault="001F705F">
      <w:pPr>
        <w:rPr>
          <w:rFonts w:ascii="Arial" w:eastAsia="Arial" w:hAnsi="Arial" w:cs="Arial"/>
          <w:b/>
          <w:bCs/>
          <w:sz w:val="20"/>
          <w:szCs w:val="20"/>
        </w:rPr>
      </w:pPr>
    </w:p>
    <w:p w14:paraId="7307E4B9" w14:textId="77777777" w:rsidR="001F705F" w:rsidRDefault="001F705F">
      <w:pPr>
        <w:rPr>
          <w:rFonts w:ascii="Arial" w:eastAsia="Arial" w:hAnsi="Arial" w:cs="Arial"/>
          <w:b/>
          <w:bCs/>
          <w:sz w:val="20"/>
          <w:szCs w:val="20"/>
        </w:rPr>
      </w:pPr>
    </w:p>
    <w:p w14:paraId="10DE71FD" w14:textId="77777777" w:rsidR="001F705F" w:rsidRDefault="001F705F">
      <w:pPr>
        <w:rPr>
          <w:rFonts w:ascii="Arial" w:eastAsia="Arial" w:hAnsi="Arial" w:cs="Arial"/>
          <w:b/>
          <w:bCs/>
          <w:sz w:val="20"/>
          <w:szCs w:val="20"/>
        </w:rPr>
      </w:pPr>
    </w:p>
    <w:p w14:paraId="40C7B63A" w14:textId="77777777" w:rsidR="001F705F" w:rsidRDefault="001F705F">
      <w:pPr>
        <w:spacing w:before="1"/>
        <w:rPr>
          <w:rFonts w:ascii="Arial" w:eastAsia="Arial" w:hAnsi="Arial" w:cs="Arial"/>
          <w:b/>
          <w:bCs/>
          <w:sz w:val="28"/>
          <w:szCs w:val="28"/>
        </w:rPr>
      </w:pPr>
    </w:p>
    <w:p w14:paraId="48A69534" w14:textId="4A054021" w:rsidR="001F705F" w:rsidRDefault="003774B5">
      <w:pPr>
        <w:ind w:left="2013"/>
        <w:rPr>
          <w:rFonts w:ascii="Arial" w:eastAsia="Arial" w:hAnsi="Arial" w:cs="Arial"/>
          <w:sz w:val="20"/>
          <w:szCs w:val="20"/>
        </w:rPr>
      </w:pPr>
      <w:r>
        <w:rPr>
          <w:rFonts w:ascii="Arial"/>
          <w:noProof/>
          <w:sz w:val="20"/>
          <w:lang w:val="en-AU" w:eastAsia="en-AU"/>
        </w:rPr>
        <mc:AlternateContent>
          <mc:Choice Requires="wpg">
            <w:drawing>
              <wp:inline distT="0" distB="0" distL="0" distR="0" wp14:anchorId="34FE5AD4" wp14:editId="1D39B5EE">
                <wp:extent cx="554355" cy="552450"/>
                <wp:effectExtent l="1905" t="635" r="0" b="0"/>
                <wp:docPr id="11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 cy="552450"/>
                          <a:chOff x="0" y="0"/>
                          <a:chExt cx="873" cy="870"/>
                        </a:xfrm>
                      </wpg:grpSpPr>
                      <pic:pic xmlns:pic="http://schemas.openxmlformats.org/drawingml/2006/picture">
                        <pic:nvPicPr>
                          <pic:cNvPr id="116" name="Picture 1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1" y="0"/>
                            <a:ext cx="775"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1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 y="245"/>
                            <a:ext cx="869" cy="2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1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 y="245"/>
                            <a:ext cx="869" cy="2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 name="Picture 1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438"/>
                            <a:ext cx="872"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 name="Picture 1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438"/>
                            <a:ext cx="872"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1" name="Picture 1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5" y="613"/>
                            <a:ext cx="789"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 name="Picture 1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5" y="613"/>
                            <a:ext cx="789" cy="2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6092EDB" id="Group 110" o:spid="_x0000_s1026" style="width:43.65pt;height:43.5pt;mso-position-horizontal-relative:char;mso-position-vertical-relative:line" coordsize="873,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">
                <v:shape id="Picture 117" o:spid="_x0000_s1027" type="#_x0000_t75" style="position:absolute;left:71;width:775;height: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LPR7AAAAA3AAAAA8AAABkcnMvZG93bnJldi54bWxET01rwzAMvQ/6H4wGu61OQwkjrVu6wmDQ&#10;U9P1LmItDonlzPYa79/PhcFuerxPbffJjuJGPvSOFayWBQji1umeOwUfl7fnFxAhImscHZOCHwqw&#10;3y0etlhrN/OZbk3sRA7hUKMCE+NUSxlaQxbD0k3Emft03mLM0HdSe5xzuB1lWRSVtNhzbjA40dFQ&#10;OzTfVsFXWw6XNPTX03oufaoac6jsq1JPj+mwAREpxX/xn/td5/mrCu7P5Avk7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Ys9HsAAAADcAAAADwAAAAAAAAAAAAAAAACfAgAA&#10;ZHJzL2Rvd25yZXYueG1sUEsFBgAAAAAEAAQA9wAAAIwDAAAAAA==&#10;">
                  <v:imagedata r:id="rId46" o:title=""/>
                </v:shape>
                <v:shape id="Picture 116" o:spid="_x0000_s1028" type="#_x0000_t75" style="position:absolute;left:3;top:245;width:869;height: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XrbfAAAAA3AAAAA8AAABkcnMvZG93bnJldi54bWxET0uLwjAQvgv+hzDC3jTtHlapRikLguxh&#10;8Xkfm9mk2ExKE7X++40geJuP7zmLVe8acaMu1J4V5JMMBHHldc1GwfGwHs9AhIissfFMCh4UYLUc&#10;DhZYaH/nHd320YgUwqFABTbGtpAyVJYcholviRP35zuHMcHOSN3hPYW7Rn5m2Zd0WHNqsNjSt6Xq&#10;sr86Bafz77Y8EpnpqbTXn0vY1o/cKPUx6ss5iEh9fItf7o1O8/MpPJ9JF8jl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Vett8AAAADcAAAADwAAAAAAAAAAAAAAAACfAgAA&#10;ZHJzL2Rvd25yZXYueG1sUEsFBgAAAAAEAAQA9wAAAIwDAAAAAA==&#10;">
                  <v:imagedata r:id="rId47" o:title=""/>
                </v:shape>
                <v:shape id="Picture 115" o:spid="_x0000_s1029" type="#_x0000_t75" style="position:absolute;left:3;top:245;width:869;height: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t4MDFAAAA3AAAAA8AAABkcnMvZG93bnJldi54bWxEj0FrwkAQhe8F/8MyQm91Yw9FUlepglRK&#10;Uav1PmSnSTA7G3dXE/vrOwehtxnem/e+mc5716grhVh7NjAeZaCIC29rLg18H1ZPE1AxIVtsPJOB&#10;G0WYzwYPU8yt7/iLrvtUKgnhmKOBKqU21zoWFTmMI98Si/bjg8Mkayi1DdhJuGv0c5a9aIc1S0OF&#10;LS0rKk77izPQhePtffuBh/Mx+w3b4nOxqXcLYx6H/dsrqER9+jffr9dW8MdCK8/IBHr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LeDAxQAAANwAAAAPAAAAAAAAAAAAAAAA&#10;AJ8CAABkcnMvZG93bnJldi54bWxQSwUGAAAAAAQABAD3AAAAkQMAAAAA&#10;">
                  <v:imagedata r:id="rId48" o:title=""/>
                </v:shape>
                <v:shape id="Picture 114" o:spid="_x0000_s1030" type="#_x0000_t75" style="position:absolute;top:438;width:872;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JLL3DAAAA3AAAAA8AAABkcnMvZG93bnJldi54bWxET01rwkAQvRf6H5YpeKsbe5A0ugmlNNCD&#10;UqpRr0N2TILZ2TS7JvHfdwsFb/N4n7POJtOKgXrXWFawmEcgiEurG64UFPv8OQbhPLLG1jIpuJGD&#10;LH18WGOi7cjfNOx8JUIIuwQV1N53iZSurMmgm9uOOHBn2xv0AfaV1D2OIdy08iWKltJgw6Ghxo7e&#10;ayovu6tR8PUR3/AanfJ4GjbjsfjZHnKjlZo9TW8rEJ4mfxf/uz91mL94hb9nwgUy/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IksvcMAAADcAAAADwAAAAAAAAAAAAAAAACf&#10;AgAAZHJzL2Rvd25yZXYueG1sUEsFBgAAAAAEAAQA9wAAAI8DAAAAAA==&#10;">
                  <v:imagedata r:id="rId49" o:title=""/>
                </v:shape>
                <v:shape id="Picture 113" o:spid="_x0000_s1031" type="#_x0000_t75" style="position:absolute;top:438;width:872;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UWD/EAAAA3AAAAA8AAABkcnMvZG93bnJldi54bWxEj0FrwkAQhe8F/8Mygre6MUKR1FVUECo9&#10;VQV7HLJjNpidDdmtRn995yB4m+G9ee+b+bL3jbpSF+vABibjDBRxGWzNlYHjYfs+AxUTssUmMBm4&#10;U4TlYvA2x8KGG//QdZ8qJSEcCzTgUmoLrWPpyGMch5ZYtHPoPCZZu0rbDm8S7hudZ9mH9lizNDhs&#10;aeOovOz/vIFz9Tisf8NpetyFU91/5246y5wxo2G/+gSVqE8v8/P6ywp+LvjyjEy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9UWD/EAAAA3AAAAA8AAAAAAAAAAAAAAAAA&#10;nwIAAGRycy9kb3ducmV2LnhtbFBLBQYAAAAABAAEAPcAAACQAwAAAAA=&#10;">
                  <v:imagedata r:id="rId50" o:title=""/>
                </v:shape>
                <v:shape id="Picture 112" o:spid="_x0000_s1032" type="#_x0000_t75" style="position:absolute;left:45;top:613;width:789;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MNMXBAAAA3AAAAA8AAABkcnMvZG93bnJldi54bWxET01rwkAQvRf8D8sIvdWJQaSkrlKVgngp&#10;RqHXITtNgtnZsLtN0n/fLRR6m8f7nM1usp0a2IfWiYblIgPFUjnTSq3hdn17egYVIomhzglr+OYA&#10;u+3sYUOFcaNceChjrVKIhII0NDH2BWKoGrYUFq5nSdyn85Zigr5G42lM4bbDPMvWaKmV1NBQz4eG&#10;q3v5ZTX0+XGPuFp/3NFfxuvZDIfy/K7143x6fQEVeYr/4j/3yaT5+RJ+n0kX4P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MNMXBAAAA3AAAAA8AAAAAAAAAAAAAAAAAnwIA&#10;AGRycy9kb3ducmV2LnhtbFBLBQYAAAAABAAEAPcAAACNAwAAAAA=&#10;">
                  <v:imagedata r:id="rId51" o:title=""/>
                </v:shape>
                <v:shape id="Picture 111" o:spid="_x0000_s1033" type="#_x0000_t75" style="position:absolute;left:45;top:613;width:789;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wvELBAAAA3AAAAA8AAABkcnMvZG93bnJldi54bWxET01rwkAQvQv9D8sUvEjdGEOp0TUUS9Ae&#10;taXnITsmwexsmt1q4q93C4K3ebzPWWW9acSZOldbVjCbRiCIC6trLhV8f+UvbyCcR9bYWCYFAznI&#10;1k+jFabaXnhP54MvRQhhl6KCyvs2ldIVFRl0U9sSB+5oO4M+wK6UusNLCDeNjKPoVRqsOTRU2NKm&#10;ouJ0+DMK4p9kzo37TOQvDh+LvN3SdcJKjZ/79yUIT71/iO/unQ7z4xj+nwkXyP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gwvELBAAAA3AAAAA8AAAAAAAAAAAAAAAAAnwIA&#10;AGRycy9kb3ducmV2LnhtbFBLBQYAAAAABAAEAPcAAACNAwAAAAA=&#10;">
                  <v:imagedata r:id="rId52" o:title=""/>
                </v:shape>
                <w10:anchorlock/>
              </v:group>
            </w:pict>
          </mc:Fallback>
        </mc:AlternateContent>
      </w:r>
      <w:r w:rsidR="00CB229B">
        <w:rPr>
          <w:rFonts w:ascii="Times New Roman"/>
          <w:spacing w:val="92"/>
          <w:sz w:val="20"/>
        </w:rPr>
        <w:t xml:space="preserve"> </w:t>
      </w:r>
      <w:r>
        <w:rPr>
          <w:rFonts w:ascii="Arial"/>
          <w:noProof/>
          <w:spacing w:val="92"/>
          <w:position w:val="11"/>
          <w:sz w:val="20"/>
          <w:lang w:val="en-AU" w:eastAsia="en-AU"/>
        </w:rPr>
        <mc:AlternateContent>
          <mc:Choice Requires="wpg">
            <w:drawing>
              <wp:inline distT="0" distB="0" distL="0" distR="0" wp14:anchorId="20BC18BD" wp14:editId="14158439">
                <wp:extent cx="968375" cy="417830"/>
                <wp:effectExtent l="0" t="0" r="0" b="3810"/>
                <wp:docPr id="7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417830"/>
                          <a:chOff x="0" y="0"/>
                          <a:chExt cx="1525" cy="658"/>
                        </a:xfrm>
                      </wpg:grpSpPr>
                      <pic:pic xmlns:pic="http://schemas.openxmlformats.org/drawingml/2006/picture">
                        <pic:nvPicPr>
                          <pic:cNvPr id="73" name="Picture 10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16"/>
                            <a:ext cx="726"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0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45" y="0"/>
                            <a:ext cx="352"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10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7" y="246"/>
                            <a:ext cx="728"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10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844" y="246"/>
                            <a:ext cx="681" cy="214"/>
                          </a:xfrm>
                          <a:prstGeom prst="rect">
                            <a:avLst/>
                          </a:prstGeom>
                          <a:noFill/>
                          <a:extLst>
                            <a:ext uri="{909E8E84-426E-40DD-AFC4-6F175D3DCCD1}">
                              <a14:hiddenFill xmlns:a14="http://schemas.microsoft.com/office/drawing/2010/main">
                                <a:solidFill>
                                  <a:srgbClr val="FFFFFF"/>
                                </a:solidFill>
                              </a14:hiddenFill>
                            </a:ext>
                          </a:extLst>
                        </pic:spPr>
                      </pic:pic>
                      <wpg:grpSp>
                        <wpg:cNvPr id="77" name="Group 102"/>
                        <wpg:cNvGrpSpPr>
                          <a:grpSpLocks/>
                        </wpg:cNvGrpSpPr>
                        <wpg:grpSpPr bwMode="auto">
                          <a:xfrm>
                            <a:off x="11" y="474"/>
                            <a:ext cx="144" cy="171"/>
                            <a:chOff x="11" y="474"/>
                            <a:chExt cx="144" cy="171"/>
                          </a:xfrm>
                        </wpg:grpSpPr>
                        <wps:wsp>
                          <wps:cNvPr id="78" name="Freeform 105"/>
                          <wps:cNvSpPr>
                            <a:spLocks/>
                          </wps:cNvSpPr>
                          <wps:spPr bwMode="auto">
                            <a:xfrm>
                              <a:off x="11" y="474"/>
                              <a:ext cx="144" cy="171"/>
                            </a:xfrm>
                            <a:custGeom>
                              <a:avLst/>
                              <a:gdLst>
                                <a:gd name="T0" fmla="+- 0 88 11"/>
                                <a:gd name="T1" fmla="*/ T0 w 144"/>
                                <a:gd name="T2" fmla="+- 0 474 474"/>
                                <a:gd name="T3" fmla="*/ 474 h 171"/>
                                <a:gd name="T4" fmla="+- 0 32 11"/>
                                <a:gd name="T5" fmla="*/ T4 w 144"/>
                                <a:gd name="T6" fmla="+- 0 497 474"/>
                                <a:gd name="T7" fmla="*/ 497 h 171"/>
                                <a:gd name="T8" fmla="+- 0 11 11"/>
                                <a:gd name="T9" fmla="*/ T8 w 144"/>
                                <a:gd name="T10" fmla="+- 0 561 474"/>
                                <a:gd name="T11" fmla="*/ 561 h 171"/>
                                <a:gd name="T12" fmla="+- 0 12 11"/>
                                <a:gd name="T13" fmla="*/ T12 w 144"/>
                                <a:gd name="T14" fmla="+- 0 579 474"/>
                                <a:gd name="T15" fmla="*/ 579 h 171"/>
                                <a:gd name="T16" fmla="+- 0 43 11"/>
                                <a:gd name="T17" fmla="*/ T16 w 144"/>
                                <a:gd name="T18" fmla="+- 0 632 474"/>
                                <a:gd name="T19" fmla="*/ 632 h 171"/>
                                <a:gd name="T20" fmla="+- 0 86 11"/>
                                <a:gd name="T21" fmla="*/ T20 w 144"/>
                                <a:gd name="T22" fmla="+- 0 645 474"/>
                                <a:gd name="T23" fmla="*/ 645 h 171"/>
                                <a:gd name="T24" fmla="+- 0 99 11"/>
                                <a:gd name="T25" fmla="*/ T24 w 144"/>
                                <a:gd name="T26" fmla="+- 0 644 474"/>
                                <a:gd name="T27" fmla="*/ 644 h 171"/>
                                <a:gd name="T28" fmla="+- 0 144 11"/>
                                <a:gd name="T29" fmla="*/ T28 w 144"/>
                                <a:gd name="T30" fmla="+- 0 616 474"/>
                                <a:gd name="T31" fmla="*/ 616 h 171"/>
                                <a:gd name="T32" fmla="+- 0 74 11"/>
                                <a:gd name="T33" fmla="*/ T32 w 144"/>
                                <a:gd name="T34" fmla="+- 0 616 474"/>
                                <a:gd name="T35" fmla="*/ 616 h 171"/>
                                <a:gd name="T36" fmla="+- 0 64 11"/>
                                <a:gd name="T37" fmla="*/ T36 w 144"/>
                                <a:gd name="T38" fmla="+- 0 612 474"/>
                                <a:gd name="T39" fmla="*/ 612 h 171"/>
                                <a:gd name="T40" fmla="+- 0 45 11"/>
                                <a:gd name="T41" fmla="*/ T40 w 144"/>
                                <a:gd name="T42" fmla="+- 0 558 474"/>
                                <a:gd name="T43" fmla="*/ 558 h 171"/>
                                <a:gd name="T44" fmla="+- 0 46 11"/>
                                <a:gd name="T45" fmla="*/ T44 w 144"/>
                                <a:gd name="T46" fmla="+- 0 545 474"/>
                                <a:gd name="T47" fmla="*/ 545 h 171"/>
                                <a:gd name="T48" fmla="+- 0 74 11"/>
                                <a:gd name="T49" fmla="*/ T48 w 144"/>
                                <a:gd name="T50" fmla="+- 0 503 474"/>
                                <a:gd name="T51" fmla="*/ 503 h 171"/>
                                <a:gd name="T52" fmla="+- 0 147 11"/>
                                <a:gd name="T53" fmla="*/ T52 w 144"/>
                                <a:gd name="T54" fmla="+- 0 503 474"/>
                                <a:gd name="T55" fmla="*/ 503 h 171"/>
                                <a:gd name="T56" fmla="+- 0 145 11"/>
                                <a:gd name="T57" fmla="*/ T56 w 144"/>
                                <a:gd name="T58" fmla="+- 0 499 474"/>
                                <a:gd name="T59" fmla="*/ 499 h 171"/>
                                <a:gd name="T60" fmla="+- 0 137 11"/>
                                <a:gd name="T61" fmla="*/ T60 w 144"/>
                                <a:gd name="T62" fmla="+- 0 492 474"/>
                                <a:gd name="T63" fmla="*/ 492 h 171"/>
                                <a:gd name="T64" fmla="+- 0 127 11"/>
                                <a:gd name="T65" fmla="*/ T64 w 144"/>
                                <a:gd name="T66" fmla="+- 0 484 474"/>
                                <a:gd name="T67" fmla="*/ 484 h 171"/>
                                <a:gd name="T68" fmla="+- 0 116 11"/>
                                <a:gd name="T69" fmla="*/ T68 w 144"/>
                                <a:gd name="T70" fmla="+- 0 479 474"/>
                                <a:gd name="T71" fmla="*/ 479 h 171"/>
                                <a:gd name="T72" fmla="+- 0 103 11"/>
                                <a:gd name="T73" fmla="*/ T72 w 144"/>
                                <a:gd name="T74" fmla="+- 0 475 474"/>
                                <a:gd name="T75" fmla="*/ 475 h 171"/>
                                <a:gd name="T76" fmla="+- 0 88 11"/>
                                <a:gd name="T77" fmla="*/ T76 w 144"/>
                                <a:gd name="T78" fmla="+- 0 474 474"/>
                                <a:gd name="T79" fmla="*/ 47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4" h="171">
                                  <a:moveTo>
                                    <a:pt x="77" y="0"/>
                                  </a:moveTo>
                                  <a:lnTo>
                                    <a:pt x="21" y="23"/>
                                  </a:lnTo>
                                  <a:lnTo>
                                    <a:pt x="0" y="87"/>
                                  </a:lnTo>
                                  <a:lnTo>
                                    <a:pt x="1" y="105"/>
                                  </a:lnTo>
                                  <a:lnTo>
                                    <a:pt x="32" y="158"/>
                                  </a:lnTo>
                                  <a:lnTo>
                                    <a:pt x="75" y="171"/>
                                  </a:lnTo>
                                  <a:lnTo>
                                    <a:pt x="88" y="170"/>
                                  </a:lnTo>
                                  <a:lnTo>
                                    <a:pt x="133" y="142"/>
                                  </a:lnTo>
                                  <a:lnTo>
                                    <a:pt x="63" y="142"/>
                                  </a:lnTo>
                                  <a:lnTo>
                                    <a:pt x="53" y="138"/>
                                  </a:lnTo>
                                  <a:lnTo>
                                    <a:pt x="34" y="84"/>
                                  </a:lnTo>
                                  <a:lnTo>
                                    <a:pt x="35" y="71"/>
                                  </a:lnTo>
                                  <a:lnTo>
                                    <a:pt x="63" y="29"/>
                                  </a:lnTo>
                                  <a:lnTo>
                                    <a:pt x="136" y="29"/>
                                  </a:lnTo>
                                  <a:lnTo>
                                    <a:pt x="134" y="25"/>
                                  </a:lnTo>
                                  <a:lnTo>
                                    <a:pt x="126" y="18"/>
                                  </a:lnTo>
                                  <a:lnTo>
                                    <a:pt x="116" y="10"/>
                                  </a:lnTo>
                                  <a:lnTo>
                                    <a:pt x="105" y="5"/>
                                  </a:lnTo>
                                  <a:lnTo>
                                    <a:pt x="92" y="1"/>
                                  </a:lnTo>
                                  <a:lnTo>
                                    <a:pt x="77"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04"/>
                          <wps:cNvSpPr>
                            <a:spLocks/>
                          </wps:cNvSpPr>
                          <wps:spPr bwMode="auto">
                            <a:xfrm>
                              <a:off x="11" y="474"/>
                              <a:ext cx="144" cy="171"/>
                            </a:xfrm>
                            <a:custGeom>
                              <a:avLst/>
                              <a:gdLst>
                                <a:gd name="T0" fmla="+- 0 122 11"/>
                                <a:gd name="T1" fmla="*/ T0 w 144"/>
                                <a:gd name="T2" fmla="+- 0 581 474"/>
                                <a:gd name="T3" fmla="*/ 581 h 171"/>
                                <a:gd name="T4" fmla="+- 0 120 11"/>
                                <a:gd name="T5" fmla="*/ T4 w 144"/>
                                <a:gd name="T6" fmla="+- 0 593 474"/>
                                <a:gd name="T7" fmla="*/ 593 h 171"/>
                                <a:gd name="T8" fmla="+- 0 115 11"/>
                                <a:gd name="T9" fmla="*/ T8 w 144"/>
                                <a:gd name="T10" fmla="+- 0 602 474"/>
                                <a:gd name="T11" fmla="*/ 602 h 171"/>
                                <a:gd name="T12" fmla="+- 0 102 11"/>
                                <a:gd name="T13" fmla="*/ T12 w 144"/>
                                <a:gd name="T14" fmla="+- 0 613 474"/>
                                <a:gd name="T15" fmla="*/ 613 h 171"/>
                                <a:gd name="T16" fmla="+- 0 95 11"/>
                                <a:gd name="T17" fmla="*/ T16 w 144"/>
                                <a:gd name="T18" fmla="+- 0 616 474"/>
                                <a:gd name="T19" fmla="*/ 616 h 171"/>
                                <a:gd name="T20" fmla="+- 0 144 11"/>
                                <a:gd name="T21" fmla="*/ T20 w 144"/>
                                <a:gd name="T22" fmla="+- 0 616 474"/>
                                <a:gd name="T23" fmla="*/ 616 h 171"/>
                                <a:gd name="T24" fmla="+- 0 145 11"/>
                                <a:gd name="T25" fmla="*/ T24 w 144"/>
                                <a:gd name="T26" fmla="+- 0 615 474"/>
                                <a:gd name="T27" fmla="*/ 615 h 171"/>
                                <a:gd name="T28" fmla="+- 0 150 11"/>
                                <a:gd name="T29" fmla="*/ T28 w 144"/>
                                <a:gd name="T30" fmla="+- 0 604 474"/>
                                <a:gd name="T31" fmla="*/ 604 h 171"/>
                                <a:gd name="T32" fmla="+- 0 155 11"/>
                                <a:gd name="T33" fmla="*/ T32 w 144"/>
                                <a:gd name="T34" fmla="+- 0 592 474"/>
                                <a:gd name="T35" fmla="*/ 592 h 171"/>
                                <a:gd name="T36" fmla="+- 0 122 11"/>
                                <a:gd name="T37" fmla="*/ T36 w 144"/>
                                <a:gd name="T38" fmla="+- 0 581 474"/>
                                <a:gd name="T39" fmla="*/ 581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71">
                                  <a:moveTo>
                                    <a:pt x="111" y="107"/>
                                  </a:moveTo>
                                  <a:lnTo>
                                    <a:pt x="109" y="119"/>
                                  </a:lnTo>
                                  <a:lnTo>
                                    <a:pt x="104" y="128"/>
                                  </a:lnTo>
                                  <a:lnTo>
                                    <a:pt x="91" y="139"/>
                                  </a:lnTo>
                                  <a:lnTo>
                                    <a:pt x="84" y="142"/>
                                  </a:lnTo>
                                  <a:lnTo>
                                    <a:pt x="133" y="142"/>
                                  </a:lnTo>
                                  <a:lnTo>
                                    <a:pt x="134" y="141"/>
                                  </a:lnTo>
                                  <a:lnTo>
                                    <a:pt x="139" y="130"/>
                                  </a:lnTo>
                                  <a:lnTo>
                                    <a:pt x="144" y="118"/>
                                  </a:lnTo>
                                  <a:lnTo>
                                    <a:pt x="111" y="107"/>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03"/>
                          <wps:cNvSpPr>
                            <a:spLocks/>
                          </wps:cNvSpPr>
                          <wps:spPr bwMode="auto">
                            <a:xfrm>
                              <a:off x="11" y="474"/>
                              <a:ext cx="144" cy="171"/>
                            </a:xfrm>
                            <a:custGeom>
                              <a:avLst/>
                              <a:gdLst>
                                <a:gd name="T0" fmla="+- 0 147 11"/>
                                <a:gd name="T1" fmla="*/ T0 w 144"/>
                                <a:gd name="T2" fmla="+- 0 503 474"/>
                                <a:gd name="T3" fmla="*/ 503 h 171"/>
                                <a:gd name="T4" fmla="+- 0 95 11"/>
                                <a:gd name="T5" fmla="*/ T4 w 144"/>
                                <a:gd name="T6" fmla="+- 0 503 474"/>
                                <a:gd name="T7" fmla="*/ 503 h 171"/>
                                <a:gd name="T8" fmla="+- 0 103 11"/>
                                <a:gd name="T9" fmla="*/ T8 w 144"/>
                                <a:gd name="T10" fmla="+- 0 505 474"/>
                                <a:gd name="T11" fmla="*/ 505 h 171"/>
                                <a:gd name="T12" fmla="+- 0 115 11"/>
                                <a:gd name="T13" fmla="*/ T12 w 144"/>
                                <a:gd name="T14" fmla="+- 0 515 474"/>
                                <a:gd name="T15" fmla="*/ 515 h 171"/>
                                <a:gd name="T16" fmla="+- 0 119 11"/>
                                <a:gd name="T17" fmla="*/ T16 w 144"/>
                                <a:gd name="T18" fmla="+- 0 522 474"/>
                                <a:gd name="T19" fmla="*/ 522 h 171"/>
                                <a:gd name="T20" fmla="+- 0 121 11"/>
                                <a:gd name="T21" fmla="*/ T20 w 144"/>
                                <a:gd name="T22" fmla="+- 0 530 474"/>
                                <a:gd name="T23" fmla="*/ 530 h 171"/>
                                <a:gd name="T24" fmla="+- 0 154 11"/>
                                <a:gd name="T25" fmla="*/ T24 w 144"/>
                                <a:gd name="T26" fmla="+- 0 522 474"/>
                                <a:gd name="T27" fmla="*/ 522 h 171"/>
                                <a:gd name="T28" fmla="+- 0 150 11"/>
                                <a:gd name="T29" fmla="*/ T28 w 144"/>
                                <a:gd name="T30" fmla="+- 0 509 474"/>
                                <a:gd name="T31" fmla="*/ 509 h 171"/>
                                <a:gd name="T32" fmla="+- 0 147 11"/>
                                <a:gd name="T33" fmla="*/ T32 w 144"/>
                                <a:gd name="T34" fmla="+- 0 503 474"/>
                                <a:gd name="T35" fmla="*/ 503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4" h="171">
                                  <a:moveTo>
                                    <a:pt x="136" y="29"/>
                                  </a:moveTo>
                                  <a:lnTo>
                                    <a:pt x="84" y="29"/>
                                  </a:lnTo>
                                  <a:lnTo>
                                    <a:pt x="92" y="31"/>
                                  </a:lnTo>
                                  <a:lnTo>
                                    <a:pt x="104" y="41"/>
                                  </a:lnTo>
                                  <a:lnTo>
                                    <a:pt x="108" y="48"/>
                                  </a:lnTo>
                                  <a:lnTo>
                                    <a:pt x="110" y="56"/>
                                  </a:lnTo>
                                  <a:lnTo>
                                    <a:pt x="143" y="48"/>
                                  </a:lnTo>
                                  <a:lnTo>
                                    <a:pt x="139" y="35"/>
                                  </a:lnTo>
                                  <a:lnTo>
                                    <a:pt x="136" y="2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99"/>
                        <wpg:cNvGrpSpPr>
                          <a:grpSpLocks/>
                        </wpg:cNvGrpSpPr>
                        <wpg:grpSpPr bwMode="auto">
                          <a:xfrm>
                            <a:off x="172" y="520"/>
                            <a:ext cx="124" cy="125"/>
                            <a:chOff x="172" y="520"/>
                            <a:chExt cx="124" cy="125"/>
                          </a:xfrm>
                        </wpg:grpSpPr>
                        <wps:wsp>
                          <wps:cNvPr id="82" name="Freeform 101"/>
                          <wps:cNvSpPr>
                            <a:spLocks/>
                          </wps:cNvSpPr>
                          <wps:spPr bwMode="auto">
                            <a:xfrm>
                              <a:off x="172" y="520"/>
                              <a:ext cx="124" cy="125"/>
                            </a:xfrm>
                            <a:custGeom>
                              <a:avLst/>
                              <a:gdLst>
                                <a:gd name="T0" fmla="+- 0 233 172"/>
                                <a:gd name="T1" fmla="*/ T0 w 124"/>
                                <a:gd name="T2" fmla="+- 0 520 520"/>
                                <a:gd name="T3" fmla="*/ 520 h 125"/>
                                <a:gd name="T4" fmla="+- 0 222 172"/>
                                <a:gd name="T5" fmla="*/ T4 w 124"/>
                                <a:gd name="T6" fmla="+- 0 520 520"/>
                                <a:gd name="T7" fmla="*/ 520 h 125"/>
                                <a:gd name="T8" fmla="+- 0 211 172"/>
                                <a:gd name="T9" fmla="*/ T8 w 124"/>
                                <a:gd name="T10" fmla="+- 0 522 520"/>
                                <a:gd name="T11" fmla="*/ 522 h 125"/>
                                <a:gd name="T12" fmla="+- 0 172 172"/>
                                <a:gd name="T13" fmla="*/ T12 w 124"/>
                                <a:gd name="T14" fmla="+- 0 569 520"/>
                                <a:gd name="T15" fmla="*/ 569 h 125"/>
                                <a:gd name="T16" fmla="+- 0 172 172"/>
                                <a:gd name="T17" fmla="*/ T16 w 124"/>
                                <a:gd name="T18" fmla="+- 0 595 520"/>
                                <a:gd name="T19" fmla="*/ 595 h 125"/>
                                <a:gd name="T20" fmla="+- 0 174 172"/>
                                <a:gd name="T21" fmla="*/ T20 w 124"/>
                                <a:gd name="T22" fmla="+- 0 606 520"/>
                                <a:gd name="T23" fmla="*/ 606 h 125"/>
                                <a:gd name="T24" fmla="+- 0 185 172"/>
                                <a:gd name="T25" fmla="*/ T24 w 124"/>
                                <a:gd name="T26" fmla="+- 0 625 520"/>
                                <a:gd name="T27" fmla="*/ 625 h 125"/>
                                <a:gd name="T28" fmla="+- 0 192 172"/>
                                <a:gd name="T29" fmla="*/ T28 w 124"/>
                                <a:gd name="T30" fmla="+- 0 632 520"/>
                                <a:gd name="T31" fmla="*/ 632 h 125"/>
                                <a:gd name="T32" fmla="+- 0 212 172"/>
                                <a:gd name="T33" fmla="*/ T32 w 124"/>
                                <a:gd name="T34" fmla="+- 0 642 520"/>
                                <a:gd name="T35" fmla="*/ 642 h 125"/>
                                <a:gd name="T36" fmla="+- 0 223 172"/>
                                <a:gd name="T37" fmla="*/ T36 w 124"/>
                                <a:gd name="T38" fmla="+- 0 645 520"/>
                                <a:gd name="T39" fmla="*/ 645 h 125"/>
                                <a:gd name="T40" fmla="+- 0 234 172"/>
                                <a:gd name="T41" fmla="*/ T40 w 124"/>
                                <a:gd name="T42" fmla="+- 0 645 520"/>
                                <a:gd name="T43" fmla="*/ 645 h 125"/>
                                <a:gd name="T44" fmla="+- 0 284 172"/>
                                <a:gd name="T45" fmla="*/ T44 w 124"/>
                                <a:gd name="T46" fmla="+- 0 619 520"/>
                                <a:gd name="T47" fmla="*/ 619 h 125"/>
                                <a:gd name="T48" fmla="+- 0 225 172"/>
                                <a:gd name="T49" fmla="*/ T48 w 124"/>
                                <a:gd name="T50" fmla="+- 0 619 520"/>
                                <a:gd name="T51" fmla="*/ 619 h 125"/>
                                <a:gd name="T52" fmla="+- 0 218 172"/>
                                <a:gd name="T53" fmla="*/ T52 w 124"/>
                                <a:gd name="T54" fmla="+- 0 616 520"/>
                                <a:gd name="T55" fmla="*/ 616 h 125"/>
                                <a:gd name="T56" fmla="+- 0 207 172"/>
                                <a:gd name="T57" fmla="*/ T56 w 124"/>
                                <a:gd name="T58" fmla="+- 0 603 520"/>
                                <a:gd name="T59" fmla="*/ 603 h 125"/>
                                <a:gd name="T60" fmla="+- 0 204 172"/>
                                <a:gd name="T61" fmla="*/ T60 w 124"/>
                                <a:gd name="T62" fmla="+- 0 594 520"/>
                                <a:gd name="T63" fmla="*/ 594 h 125"/>
                                <a:gd name="T64" fmla="+- 0 204 172"/>
                                <a:gd name="T65" fmla="*/ T64 w 124"/>
                                <a:gd name="T66" fmla="+- 0 570 520"/>
                                <a:gd name="T67" fmla="*/ 570 h 125"/>
                                <a:gd name="T68" fmla="+- 0 207 172"/>
                                <a:gd name="T69" fmla="*/ T68 w 124"/>
                                <a:gd name="T70" fmla="+- 0 561 520"/>
                                <a:gd name="T71" fmla="*/ 561 h 125"/>
                                <a:gd name="T72" fmla="+- 0 218 172"/>
                                <a:gd name="T73" fmla="*/ T72 w 124"/>
                                <a:gd name="T74" fmla="+- 0 549 520"/>
                                <a:gd name="T75" fmla="*/ 549 h 125"/>
                                <a:gd name="T76" fmla="+- 0 225 172"/>
                                <a:gd name="T77" fmla="*/ T76 w 124"/>
                                <a:gd name="T78" fmla="+- 0 545 520"/>
                                <a:gd name="T79" fmla="*/ 545 h 125"/>
                                <a:gd name="T80" fmla="+- 0 284 172"/>
                                <a:gd name="T81" fmla="*/ T80 w 124"/>
                                <a:gd name="T82" fmla="+- 0 545 520"/>
                                <a:gd name="T83" fmla="*/ 545 h 125"/>
                                <a:gd name="T84" fmla="+- 0 278 172"/>
                                <a:gd name="T85" fmla="*/ T84 w 124"/>
                                <a:gd name="T86" fmla="+- 0 537 520"/>
                                <a:gd name="T87" fmla="*/ 537 h 125"/>
                                <a:gd name="T88" fmla="+- 0 269 172"/>
                                <a:gd name="T89" fmla="*/ T88 w 124"/>
                                <a:gd name="T90" fmla="+- 0 530 520"/>
                                <a:gd name="T91" fmla="*/ 530 h 125"/>
                                <a:gd name="T92" fmla="+- 0 258 172"/>
                                <a:gd name="T93" fmla="*/ T92 w 124"/>
                                <a:gd name="T94" fmla="+- 0 524 520"/>
                                <a:gd name="T95" fmla="*/ 524 h 125"/>
                                <a:gd name="T96" fmla="+- 0 246 172"/>
                                <a:gd name="T97" fmla="*/ T96 w 124"/>
                                <a:gd name="T98" fmla="+- 0 521 520"/>
                                <a:gd name="T99" fmla="*/ 521 h 125"/>
                                <a:gd name="T100" fmla="+- 0 233 172"/>
                                <a:gd name="T101" fmla="*/ T100 w 124"/>
                                <a:gd name="T102" fmla="+- 0 520 520"/>
                                <a:gd name="T103" fmla="*/ 52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4" h="125">
                                  <a:moveTo>
                                    <a:pt x="61" y="0"/>
                                  </a:moveTo>
                                  <a:lnTo>
                                    <a:pt x="50" y="0"/>
                                  </a:lnTo>
                                  <a:lnTo>
                                    <a:pt x="39" y="2"/>
                                  </a:lnTo>
                                  <a:lnTo>
                                    <a:pt x="0" y="49"/>
                                  </a:lnTo>
                                  <a:lnTo>
                                    <a:pt x="0" y="75"/>
                                  </a:lnTo>
                                  <a:lnTo>
                                    <a:pt x="2" y="86"/>
                                  </a:lnTo>
                                  <a:lnTo>
                                    <a:pt x="13" y="105"/>
                                  </a:lnTo>
                                  <a:lnTo>
                                    <a:pt x="20" y="112"/>
                                  </a:lnTo>
                                  <a:lnTo>
                                    <a:pt x="40" y="122"/>
                                  </a:lnTo>
                                  <a:lnTo>
                                    <a:pt x="51" y="125"/>
                                  </a:lnTo>
                                  <a:lnTo>
                                    <a:pt x="62" y="125"/>
                                  </a:lnTo>
                                  <a:lnTo>
                                    <a:pt x="112" y="99"/>
                                  </a:lnTo>
                                  <a:lnTo>
                                    <a:pt x="53" y="99"/>
                                  </a:lnTo>
                                  <a:lnTo>
                                    <a:pt x="46" y="96"/>
                                  </a:lnTo>
                                  <a:lnTo>
                                    <a:pt x="35" y="83"/>
                                  </a:lnTo>
                                  <a:lnTo>
                                    <a:pt x="32" y="74"/>
                                  </a:lnTo>
                                  <a:lnTo>
                                    <a:pt x="32" y="50"/>
                                  </a:lnTo>
                                  <a:lnTo>
                                    <a:pt x="35" y="41"/>
                                  </a:lnTo>
                                  <a:lnTo>
                                    <a:pt x="46" y="29"/>
                                  </a:lnTo>
                                  <a:lnTo>
                                    <a:pt x="53" y="25"/>
                                  </a:lnTo>
                                  <a:lnTo>
                                    <a:pt x="112" y="25"/>
                                  </a:lnTo>
                                  <a:lnTo>
                                    <a:pt x="106" y="17"/>
                                  </a:lnTo>
                                  <a:lnTo>
                                    <a:pt x="97" y="10"/>
                                  </a:lnTo>
                                  <a:lnTo>
                                    <a:pt x="86" y="4"/>
                                  </a:lnTo>
                                  <a:lnTo>
                                    <a:pt x="74" y="1"/>
                                  </a:lnTo>
                                  <a:lnTo>
                                    <a:pt x="61"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00"/>
                          <wps:cNvSpPr>
                            <a:spLocks/>
                          </wps:cNvSpPr>
                          <wps:spPr bwMode="auto">
                            <a:xfrm>
                              <a:off x="172" y="520"/>
                              <a:ext cx="124" cy="125"/>
                            </a:xfrm>
                            <a:custGeom>
                              <a:avLst/>
                              <a:gdLst>
                                <a:gd name="T0" fmla="+- 0 284 172"/>
                                <a:gd name="T1" fmla="*/ T0 w 124"/>
                                <a:gd name="T2" fmla="+- 0 545 520"/>
                                <a:gd name="T3" fmla="*/ 545 h 125"/>
                                <a:gd name="T4" fmla="+- 0 242 172"/>
                                <a:gd name="T5" fmla="*/ T4 w 124"/>
                                <a:gd name="T6" fmla="+- 0 545 520"/>
                                <a:gd name="T7" fmla="*/ 545 h 125"/>
                                <a:gd name="T8" fmla="+- 0 249 172"/>
                                <a:gd name="T9" fmla="*/ T8 w 124"/>
                                <a:gd name="T10" fmla="+- 0 549 520"/>
                                <a:gd name="T11" fmla="*/ 549 h 125"/>
                                <a:gd name="T12" fmla="+- 0 260 172"/>
                                <a:gd name="T13" fmla="*/ T12 w 124"/>
                                <a:gd name="T14" fmla="+- 0 561 520"/>
                                <a:gd name="T15" fmla="*/ 561 h 125"/>
                                <a:gd name="T16" fmla="+- 0 263 172"/>
                                <a:gd name="T17" fmla="*/ T16 w 124"/>
                                <a:gd name="T18" fmla="+- 0 570 520"/>
                                <a:gd name="T19" fmla="*/ 570 h 125"/>
                                <a:gd name="T20" fmla="+- 0 263 172"/>
                                <a:gd name="T21" fmla="*/ T20 w 124"/>
                                <a:gd name="T22" fmla="+- 0 594 520"/>
                                <a:gd name="T23" fmla="*/ 594 h 125"/>
                                <a:gd name="T24" fmla="+- 0 260 172"/>
                                <a:gd name="T25" fmla="*/ T24 w 124"/>
                                <a:gd name="T26" fmla="+- 0 603 520"/>
                                <a:gd name="T27" fmla="*/ 603 h 125"/>
                                <a:gd name="T28" fmla="+- 0 249 172"/>
                                <a:gd name="T29" fmla="*/ T28 w 124"/>
                                <a:gd name="T30" fmla="+- 0 616 520"/>
                                <a:gd name="T31" fmla="*/ 616 h 125"/>
                                <a:gd name="T32" fmla="+- 0 242 172"/>
                                <a:gd name="T33" fmla="*/ T32 w 124"/>
                                <a:gd name="T34" fmla="+- 0 619 520"/>
                                <a:gd name="T35" fmla="*/ 619 h 125"/>
                                <a:gd name="T36" fmla="+- 0 284 172"/>
                                <a:gd name="T37" fmla="*/ T36 w 124"/>
                                <a:gd name="T38" fmla="+- 0 619 520"/>
                                <a:gd name="T39" fmla="*/ 619 h 125"/>
                                <a:gd name="T40" fmla="+- 0 285 172"/>
                                <a:gd name="T41" fmla="*/ T40 w 124"/>
                                <a:gd name="T42" fmla="+- 0 617 520"/>
                                <a:gd name="T43" fmla="*/ 617 h 125"/>
                                <a:gd name="T44" fmla="+- 0 291 172"/>
                                <a:gd name="T45" fmla="*/ T44 w 124"/>
                                <a:gd name="T46" fmla="+- 0 607 520"/>
                                <a:gd name="T47" fmla="*/ 607 h 125"/>
                                <a:gd name="T48" fmla="+- 0 294 172"/>
                                <a:gd name="T49" fmla="*/ T48 w 124"/>
                                <a:gd name="T50" fmla="+- 0 595 520"/>
                                <a:gd name="T51" fmla="*/ 595 h 125"/>
                                <a:gd name="T52" fmla="+- 0 295 172"/>
                                <a:gd name="T53" fmla="*/ T52 w 124"/>
                                <a:gd name="T54" fmla="+- 0 582 520"/>
                                <a:gd name="T55" fmla="*/ 582 h 125"/>
                                <a:gd name="T56" fmla="+- 0 295 172"/>
                                <a:gd name="T57" fmla="*/ T56 w 124"/>
                                <a:gd name="T58" fmla="+- 0 580 520"/>
                                <a:gd name="T59" fmla="*/ 580 h 125"/>
                                <a:gd name="T60" fmla="+- 0 294 172"/>
                                <a:gd name="T61" fmla="*/ T60 w 124"/>
                                <a:gd name="T62" fmla="+- 0 569 520"/>
                                <a:gd name="T63" fmla="*/ 569 h 125"/>
                                <a:gd name="T64" fmla="+- 0 291 172"/>
                                <a:gd name="T65" fmla="*/ T64 w 124"/>
                                <a:gd name="T66" fmla="+- 0 557 520"/>
                                <a:gd name="T67" fmla="*/ 557 h 125"/>
                                <a:gd name="T68" fmla="+- 0 285 172"/>
                                <a:gd name="T69" fmla="*/ T68 w 124"/>
                                <a:gd name="T70" fmla="+- 0 547 520"/>
                                <a:gd name="T71" fmla="*/ 547 h 125"/>
                                <a:gd name="T72" fmla="+- 0 284 172"/>
                                <a:gd name="T73" fmla="*/ T72 w 124"/>
                                <a:gd name="T74" fmla="+- 0 545 520"/>
                                <a:gd name="T75" fmla="*/ 5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4" h="125">
                                  <a:moveTo>
                                    <a:pt x="112" y="25"/>
                                  </a:moveTo>
                                  <a:lnTo>
                                    <a:pt x="70" y="25"/>
                                  </a:lnTo>
                                  <a:lnTo>
                                    <a:pt x="77" y="29"/>
                                  </a:lnTo>
                                  <a:lnTo>
                                    <a:pt x="88" y="41"/>
                                  </a:lnTo>
                                  <a:lnTo>
                                    <a:pt x="91" y="50"/>
                                  </a:lnTo>
                                  <a:lnTo>
                                    <a:pt x="91" y="74"/>
                                  </a:lnTo>
                                  <a:lnTo>
                                    <a:pt x="88" y="83"/>
                                  </a:lnTo>
                                  <a:lnTo>
                                    <a:pt x="77" y="96"/>
                                  </a:lnTo>
                                  <a:lnTo>
                                    <a:pt x="70" y="99"/>
                                  </a:lnTo>
                                  <a:lnTo>
                                    <a:pt x="112" y="99"/>
                                  </a:lnTo>
                                  <a:lnTo>
                                    <a:pt x="113" y="97"/>
                                  </a:lnTo>
                                  <a:lnTo>
                                    <a:pt x="119" y="87"/>
                                  </a:lnTo>
                                  <a:lnTo>
                                    <a:pt x="122" y="75"/>
                                  </a:lnTo>
                                  <a:lnTo>
                                    <a:pt x="123" y="62"/>
                                  </a:lnTo>
                                  <a:lnTo>
                                    <a:pt x="123" y="60"/>
                                  </a:lnTo>
                                  <a:lnTo>
                                    <a:pt x="122" y="49"/>
                                  </a:lnTo>
                                  <a:lnTo>
                                    <a:pt x="119" y="37"/>
                                  </a:lnTo>
                                  <a:lnTo>
                                    <a:pt x="113" y="27"/>
                                  </a:lnTo>
                                  <a:lnTo>
                                    <a:pt x="112"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93"/>
                        <wpg:cNvGrpSpPr>
                          <a:grpSpLocks/>
                        </wpg:cNvGrpSpPr>
                        <wpg:grpSpPr bwMode="auto">
                          <a:xfrm>
                            <a:off x="311" y="520"/>
                            <a:ext cx="176" cy="123"/>
                            <a:chOff x="311" y="520"/>
                            <a:chExt cx="176" cy="123"/>
                          </a:xfrm>
                        </wpg:grpSpPr>
                        <wps:wsp>
                          <wps:cNvPr id="85" name="Freeform 98"/>
                          <wps:cNvSpPr>
                            <a:spLocks/>
                          </wps:cNvSpPr>
                          <wps:spPr bwMode="auto">
                            <a:xfrm>
                              <a:off x="311" y="520"/>
                              <a:ext cx="176" cy="123"/>
                            </a:xfrm>
                            <a:custGeom>
                              <a:avLst/>
                              <a:gdLst>
                                <a:gd name="T0" fmla="+- 0 340 311"/>
                                <a:gd name="T1" fmla="*/ T0 w 176"/>
                                <a:gd name="T2" fmla="+- 0 522 520"/>
                                <a:gd name="T3" fmla="*/ 522 h 123"/>
                                <a:gd name="T4" fmla="+- 0 311 311"/>
                                <a:gd name="T5" fmla="*/ T4 w 176"/>
                                <a:gd name="T6" fmla="+- 0 522 520"/>
                                <a:gd name="T7" fmla="*/ 522 h 123"/>
                                <a:gd name="T8" fmla="+- 0 311 311"/>
                                <a:gd name="T9" fmla="*/ T8 w 176"/>
                                <a:gd name="T10" fmla="+- 0 642 520"/>
                                <a:gd name="T11" fmla="*/ 642 h 123"/>
                                <a:gd name="T12" fmla="+- 0 343 311"/>
                                <a:gd name="T13" fmla="*/ T12 w 176"/>
                                <a:gd name="T14" fmla="+- 0 642 520"/>
                                <a:gd name="T15" fmla="*/ 642 h 123"/>
                                <a:gd name="T16" fmla="+- 0 343 311"/>
                                <a:gd name="T17" fmla="*/ T16 w 176"/>
                                <a:gd name="T18" fmla="+- 0 572 520"/>
                                <a:gd name="T19" fmla="*/ 572 h 123"/>
                                <a:gd name="T20" fmla="+- 0 344 311"/>
                                <a:gd name="T21" fmla="*/ T20 w 176"/>
                                <a:gd name="T22" fmla="+- 0 564 520"/>
                                <a:gd name="T23" fmla="*/ 564 h 123"/>
                                <a:gd name="T24" fmla="+- 0 347 311"/>
                                <a:gd name="T25" fmla="*/ T24 w 176"/>
                                <a:gd name="T26" fmla="+- 0 554 520"/>
                                <a:gd name="T27" fmla="*/ 554 h 123"/>
                                <a:gd name="T28" fmla="+- 0 350 311"/>
                                <a:gd name="T29" fmla="*/ T28 w 176"/>
                                <a:gd name="T30" fmla="+- 0 550 520"/>
                                <a:gd name="T31" fmla="*/ 550 h 123"/>
                                <a:gd name="T32" fmla="+- 0 358 311"/>
                                <a:gd name="T33" fmla="*/ T32 w 176"/>
                                <a:gd name="T34" fmla="+- 0 545 520"/>
                                <a:gd name="T35" fmla="*/ 545 h 123"/>
                                <a:gd name="T36" fmla="+- 0 362 311"/>
                                <a:gd name="T37" fmla="*/ T36 w 176"/>
                                <a:gd name="T38" fmla="+- 0 544 520"/>
                                <a:gd name="T39" fmla="*/ 544 h 123"/>
                                <a:gd name="T40" fmla="+- 0 485 311"/>
                                <a:gd name="T41" fmla="*/ T40 w 176"/>
                                <a:gd name="T42" fmla="+- 0 544 520"/>
                                <a:gd name="T43" fmla="*/ 544 h 123"/>
                                <a:gd name="T44" fmla="+- 0 483 311"/>
                                <a:gd name="T45" fmla="*/ T44 w 176"/>
                                <a:gd name="T46" fmla="+- 0 539 520"/>
                                <a:gd name="T47" fmla="*/ 539 h 123"/>
                                <a:gd name="T48" fmla="+- 0 340 311"/>
                                <a:gd name="T49" fmla="*/ T48 w 176"/>
                                <a:gd name="T50" fmla="+- 0 539 520"/>
                                <a:gd name="T51" fmla="*/ 539 h 123"/>
                                <a:gd name="T52" fmla="+- 0 340 311"/>
                                <a:gd name="T53" fmla="*/ T52 w 176"/>
                                <a:gd name="T54" fmla="+- 0 522 520"/>
                                <a:gd name="T55" fmla="*/ 52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6" h="123">
                                  <a:moveTo>
                                    <a:pt x="29" y="2"/>
                                  </a:moveTo>
                                  <a:lnTo>
                                    <a:pt x="0" y="2"/>
                                  </a:lnTo>
                                  <a:lnTo>
                                    <a:pt x="0" y="122"/>
                                  </a:lnTo>
                                  <a:lnTo>
                                    <a:pt x="32" y="122"/>
                                  </a:lnTo>
                                  <a:lnTo>
                                    <a:pt x="32" y="52"/>
                                  </a:lnTo>
                                  <a:lnTo>
                                    <a:pt x="33" y="44"/>
                                  </a:lnTo>
                                  <a:lnTo>
                                    <a:pt x="36" y="34"/>
                                  </a:lnTo>
                                  <a:lnTo>
                                    <a:pt x="39" y="30"/>
                                  </a:lnTo>
                                  <a:lnTo>
                                    <a:pt x="47" y="25"/>
                                  </a:lnTo>
                                  <a:lnTo>
                                    <a:pt x="51" y="24"/>
                                  </a:lnTo>
                                  <a:lnTo>
                                    <a:pt x="174" y="24"/>
                                  </a:lnTo>
                                  <a:lnTo>
                                    <a:pt x="172" y="19"/>
                                  </a:lnTo>
                                  <a:lnTo>
                                    <a:pt x="29" y="19"/>
                                  </a:lnTo>
                                  <a:lnTo>
                                    <a:pt x="29" y="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7"/>
                          <wps:cNvSpPr>
                            <a:spLocks/>
                          </wps:cNvSpPr>
                          <wps:spPr bwMode="auto">
                            <a:xfrm>
                              <a:off x="311" y="520"/>
                              <a:ext cx="176" cy="123"/>
                            </a:xfrm>
                            <a:custGeom>
                              <a:avLst/>
                              <a:gdLst>
                                <a:gd name="T0" fmla="+- 0 434 311"/>
                                <a:gd name="T1" fmla="*/ T0 w 176"/>
                                <a:gd name="T2" fmla="+- 0 544 520"/>
                                <a:gd name="T3" fmla="*/ 544 h 123"/>
                                <a:gd name="T4" fmla="+- 0 371 311"/>
                                <a:gd name="T5" fmla="*/ T4 w 176"/>
                                <a:gd name="T6" fmla="+- 0 544 520"/>
                                <a:gd name="T7" fmla="*/ 544 h 123"/>
                                <a:gd name="T8" fmla="+- 0 374 311"/>
                                <a:gd name="T9" fmla="*/ T8 w 176"/>
                                <a:gd name="T10" fmla="+- 0 545 520"/>
                                <a:gd name="T11" fmla="*/ 545 h 123"/>
                                <a:gd name="T12" fmla="+- 0 379 311"/>
                                <a:gd name="T13" fmla="*/ T12 w 176"/>
                                <a:gd name="T14" fmla="+- 0 548 520"/>
                                <a:gd name="T15" fmla="*/ 548 h 123"/>
                                <a:gd name="T16" fmla="+- 0 383 311"/>
                                <a:gd name="T17" fmla="*/ T16 w 176"/>
                                <a:gd name="T18" fmla="+- 0 642 520"/>
                                <a:gd name="T19" fmla="*/ 642 h 123"/>
                                <a:gd name="T20" fmla="+- 0 415 311"/>
                                <a:gd name="T21" fmla="*/ T20 w 176"/>
                                <a:gd name="T22" fmla="+- 0 642 520"/>
                                <a:gd name="T23" fmla="*/ 642 h 123"/>
                                <a:gd name="T24" fmla="+- 0 415 311"/>
                                <a:gd name="T25" fmla="*/ T24 w 176"/>
                                <a:gd name="T26" fmla="+- 0 572 520"/>
                                <a:gd name="T27" fmla="*/ 572 h 123"/>
                                <a:gd name="T28" fmla="+- 0 430 311"/>
                                <a:gd name="T29" fmla="*/ T28 w 176"/>
                                <a:gd name="T30" fmla="+- 0 545 520"/>
                                <a:gd name="T31" fmla="*/ 545 h 123"/>
                                <a:gd name="T32" fmla="+- 0 434 311"/>
                                <a:gd name="T33" fmla="*/ T32 w 176"/>
                                <a:gd name="T34" fmla="+- 0 544 520"/>
                                <a:gd name="T35" fmla="*/ 54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123">
                                  <a:moveTo>
                                    <a:pt x="123" y="24"/>
                                  </a:moveTo>
                                  <a:lnTo>
                                    <a:pt x="60" y="24"/>
                                  </a:lnTo>
                                  <a:lnTo>
                                    <a:pt x="63" y="25"/>
                                  </a:lnTo>
                                  <a:lnTo>
                                    <a:pt x="68" y="28"/>
                                  </a:lnTo>
                                  <a:lnTo>
                                    <a:pt x="72" y="122"/>
                                  </a:lnTo>
                                  <a:lnTo>
                                    <a:pt x="104" y="122"/>
                                  </a:lnTo>
                                  <a:lnTo>
                                    <a:pt x="104" y="52"/>
                                  </a:lnTo>
                                  <a:lnTo>
                                    <a:pt x="119" y="25"/>
                                  </a:lnTo>
                                  <a:lnTo>
                                    <a:pt x="123" y="2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6"/>
                          <wps:cNvSpPr>
                            <a:spLocks/>
                          </wps:cNvSpPr>
                          <wps:spPr bwMode="auto">
                            <a:xfrm>
                              <a:off x="311" y="520"/>
                              <a:ext cx="176" cy="123"/>
                            </a:xfrm>
                            <a:custGeom>
                              <a:avLst/>
                              <a:gdLst>
                                <a:gd name="T0" fmla="+- 0 485 311"/>
                                <a:gd name="T1" fmla="*/ T0 w 176"/>
                                <a:gd name="T2" fmla="+- 0 544 520"/>
                                <a:gd name="T3" fmla="*/ 544 h 123"/>
                                <a:gd name="T4" fmla="+- 0 445 311"/>
                                <a:gd name="T5" fmla="*/ T4 w 176"/>
                                <a:gd name="T6" fmla="+- 0 544 520"/>
                                <a:gd name="T7" fmla="*/ 544 h 123"/>
                                <a:gd name="T8" fmla="+- 0 449 311"/>
                                <a:gd name="T9" fmla="*/ T8 w 176"/>
                                <a:gd name="T10" fmla="+- 0 546 520"/>
                                <a:gd name="T11" fmla="*/ 546 h 123"/>
                                <a:gd name="T12" fmla="+- 0 452 311"/>
                                <a:gd name="T13" fmla="*/ T12 w 176"/>
                                <a:gd name="T14" fmla="+- 0 551 520"/>
                                <a:gd name="T15" fmla="*/ 551 h 123"/>
                                <a:gd name="T16" fmla="+- 0 454 311"/>
                                <a:gd name="T17" fmla="*/ T16 w 176"/>
                                <a:gd name="T18" fmla="+- 0 554 520"/>
                                <a:gd name="T19" fmla="*/ 554 h 123"/>
                                <a:gd name="T20" fmla="+- 0 455 311"/>
                                <a:gd name="T21" fmla="*/ T20 w 176"/>
                                <a:gd name="T22" fmla="+- 0 562 520"/>
                                <a:gd name="T23" fmla="*/ 562 h 123"/>
                                <a:gd name="T24" fmla="+- 0 455 311"/>
                                <a:gd name="T25" fmla="*/ T24 w 176"/>
                                <a:gd name="T26" fmla="+- 0 642 520"/>
                                <a:gd name="T27" fmla="*/ 642 h 123"/>
                                <a:gd name="T28" fmla="+- 0 487 311"/>
                                <a:gd name="T29" fmla="*/ T28 w 176"/>
                                <a:gd name="T30" fmla="+- 0 642 520"/>
                                <a:gd name="T31" fmla="*/ 642 h 123"/>
                                <a:gd name="T32" fmla="+- 0 487 311"/>
                                <a:gd name="T33" fmla="*/ T32 w 176"/>
                                <a:gd name="T34" fmla="+- 0 554 520"/>
                                <a:gd name="T35" fmla="*/ 554 h 123"/>
                                <a:gd name="T36" fmla="+- 0 486 311"/>
                                <a:gd name="T37" fmla="*/ T36 w 176"/>
                                <a:gd name="T38" fmla="+- 0 546 520"/>
                                <a:gd name="T39" fmla="*/ 546 h 123"/>
                                <a:gd name="T40" fmla="+- 0 485 311"/>
                                <a:gd name="T41" fmla="*/ T40 w 176"/>
                                <a:gd name="T42" fmla="+- 0 544 520"/>
                                <a:gd name="T43" fmla="*/ 54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174" y="24"/>
                                  </a:moveTo>
                                  <a:lnTo>
                                    <a:pt x="134" y="24"/>
                                  </a:lnTo>
                                  <a:lnTo>
                                    <a:pt x="138" y="26"/>
                                  </a:lnTo>
                                  <a:lnTo>
                                    <a:pt x="141" y="31"/>
                                  </a:lnTo>
                                  <a:lnTo>
                                    <a:pt x="143" y="34"/>
                                  </a:lnTo>
                                  <a:lnTo>
                                    <a:pt x="144" y="42"/>
                                  </a:lnTo>
                                  <a:lnTo>
                                    <a:pt x="144" y="122"/>
                                  </a:lnTo>
                                  <a:lnTo>
                                    <a:pt x="176" y="122"/>
                                  </a:lnTo>
                                  <a:lnTo>
                                    <a:pt x="176" y="34"/>
                                  </a:lnTo>
                                  <a:lnTo>
                                    <a:pt x="175" y="26"/>
                                  </a:lnTo>
                                  <a:lnTo>
                                    <a:pt x="174" y="2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5"/>
                          <wps:cNvSpPr>
                            <a:spLocks/>
                          </wps:cNvSpPr>
                          <wps:spPr bwMode="auto">
                            <a:xfrm>
                              <a:off x="311" y="520"/>
                              <a:ext cx="176" cy="123"/>
                            </a:xfrm>
                            <a:custGeom>
                              <a:avLst/>
                              <a:gdLst>
                                <a:gd name="T0" fmla="+- 0 385 311"/>
                                <a:gd name="T1" fmla="*/ T0 w 176"/>
                                <a:gd name="T2" fmla="+- 0 520 520"/>
                                <a:gd name="T3" fmla="*/ 520 h 123"/>
                                <a:gd name="T4" fmla="+- 0 377 311"/>
                                <a:gd name="T5" fmla="*/ T4 w 176"/>
                                <a:gd name="T6" fmla="+- 0 520 520"/>
                                <a:gd name="T7" fmla="*/ 520 h 123"/>
                                <a:gd name="T8" fmla="+- 0 367 311"/>
                                <a:gd name="T9" fmla="*/ T8 w 176"/>
                                <a:gd name="T10" fmla="+- 0 521 520"/>
                                <a:gd name="T11" fmla="*/ 521 h 123"/>
                                <a:gd name="T12" fmla="+- 0 357 311"/>
                                <a:gd name="T13" fmla="*/ T12 w 176"/>
                                <a:gd name="T14" fmla="+- 0 524 520"/>
                                <a:gd name="T15" fmla="*/ 524 h 123"/>
                                <a:gd name="T16" fmla="+- 0 348 311"/>
                                <a:gd name="T17" fmla="*/ T16 w 176"/>
                                <a:gd name="T18" fmla="+- 0 530 520"/>
                                <a:gd name="T19" fmla="*/ 530 h 123"/>
                                <a:gd name="T20" fmla="+- 0 340 311"/>
                                <a:gd name="T21" fmla="*/ T20 w 176"/>
                                <a:gd name="T22" fmla="+- 0 539 520"/>
                                <a:gd name="T23" fmla="*/ 539 h 123"/>
                                <a:gd name="T24" fmla="+- 0 411 311"/>
                                <a:gd name="T25" fmla="*/ T24 w 176"/>
                                <a:gd name="T26" fmla="+- 0 539 520"/>
                                <a:gd name="T27" fmla="*/ 539 h 123"/>
                                <a:gd name="T28" fmla="+- 0 408 311"/>
                                <a:gd name="T29" fmla="*/ T28 w 176"/>
                                <a:gd name="T30" fmla="+- 0 532 520"/>
                                <a:gd name="T31" fmla="*/ 532 h 123"/>
                                <a:gd name="T32" fmla="+- 0 403 311"/>
                                <a:gd name="T33" fmla="*/ T32 w 176"/>
                                <a:gd name="T34" fmla="+- 0 528 520"/>
                                <a:gd name="T35" fmla="*/ 528 h 123"/>
                                <a:gd name="T36" fmla="+- 0 392 311"/>
                                <a:gd name="T37" fmla="*/ T36 w 176"/>
                                <a:gd name="T38" fmla="+- 0 521 520"/>
                                <a:gd name="T39" fmla="*/ 521 h 123"/>
                                <a:gd name="T40" fmla="+- 0 385 311"/>
                                <a:gd name="T41" fmla="*/ T40 w 176"/>
                                <a:gd name="T42" fmla="+- 0 520 520"/>
                                <a:gd name="T43"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74" y="0"/>
                                  </a:moveTo>
                                  <a:lnTo>
                                    <a:pt x="66" y="0"/>
                                  </a:lnTo>
                                  <a:lnTo>
                                    <a:pt x="56" y="1"/>
                                  </a:lnTo>
                                  <a:lnTo>
                                    <a:pt x="46" y="4"/>
                                  </a:lnTo>
                                  <a:lnTo>
                                    <a:pt x="37" y="10"/>
                                  </a:lnTo>
                                  <a:lnTo>
                                    <a:pt x="29" y="19"/>
                                  </a:lnTo>
                                  <a:lnTo>
                                    <a:pt x="100" y="19"/>
                                  </a:lnTo>
                                  <a:lnTo>
                                    <a:pt x="97" y="12"/>
                                  </a:lnTo>
                                  <a:lnTo>
                                    <a:pt x="92" y="8"/>
                                  </a:lnTo>
                                  <a:lnTo>
                                    <a:pt x="81" y="1"/>
                                  </a:lnTo>
                                  <a:lnTo>
                                    <a:pt x="74"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4"/>
                          <wps:cNvSpPr>
                            <a:spLocks/>
                          </wps:cNvSpPr>
                          <wps:spPr bwMode="auto">
                            <a:xfrm>
                              <a:off x="311" y="520"/>
                              <a:ext cx="176" cy="123"/>
                            </a:xfrm>
                            <a:custGeom>
                              <a:avLst/>
                              <a:gdLst>
                                <a:gd name="T0" fmla="+- 0 456 311"/>
                                <a:gd name="T1" fmla="*/ T0 w 176"/>
                                <a:gd name="T2" fmla="+- 0 520 520"/>
                                <a:gd name="T3" fmla="*/ 520 h 123"/>
                                <a:gd name="T4" fmla="+- 0 441 311"/>
                                <a:gd name="T5" fmla="*/ T4 w 176"/>
                                <a:gd name="T6" fmla="+- 0 520 520"/>
                                <a:gd name="T7" fmla="*/ 520 h 123"/>
                                <a:gd name="T8" fmla="+- 0 434 311"/>
                                <a:gd name="T9" fmla="*/ T8 w 176"/>
                                <a:gd name="T10" fmla="+- 0 521 520"/>
                                <a:gd name="T11" fmla="*/ 521 h 123"/>
                                <a:gd name="T12" fmla="+- 0 422 311"/>
                                <a:gd name="T13" fmla="*/ T12 w 176"/>
                                <a:gd name="T14" fmla="+- 0 528 520"/>
                                <a:gd name="T15" fmla="*/ 528 h 123"/>
                                <a:gd name="T16" fmla="+- 0 416 311"/>
                                <a:gd name="T17" fmla="*/ T16 w 176"/>
                                <a:gd name="T18" fmla="+- 0 532 520"/>
                                <a:gd name="T19" fmla="*/ 532 h 123"/>
                                <a:gd name="T20" fmla="+- 0 411 311"/>
                                <a:gd name="T21" fmla="*/ T20 w 176"/>
                                <a:gd name="T22" fmla="+- 0 539 520"/>
                                <a:gd name="T23" fmla="*/ 539 h 123"/>
                                <a:gd name="T24" fmla="+- 0 483 311"/>
                                <a:gd name="T25" fmla="*/ T24 w 176"/>
                                <a:gd name="T26" fmla="+- 0 539 520"/>
                                <a:gd name="T27" fmla="*/ 539 h 123"/>
                                <a:gd name="T28" fmla="+- 0 481 311"/>
                                <a:gd name="T29" fmla="*/ T28 w 176"/>
                                <a:gd name="T30" fmla="+- 0 534 520"/>
                                <a:gd name="T31" fmla="*/ 534 h 123"/>
                                <a:gd name="T32" fmla="+- 0 476 311"/>
                                <a:gd name="T33" fmla="*/ T32 w 176"/>
                                <a:gd name="T34" fmla="+- 0 529 520"/>
                                <a:gd name="T35" fmla="*/ 529 h 123"/>
                                <a:gd name="T36" fmla="+- 0 464 311"/>
                                <a:gd name="T37" fmla="*/ T36 w 176"/>
                                <a:gd name="T38" fmla="+- 0 521 520"/>
                                <a:gd name="T39" fmla="*/ 521 h 123"/>
                                <a:gd name="T40" fmla="+- 0 456 311"/>
                                <a:gd name="T41" fmla="*/ T40 w 176"/>
                                <a:gd name="T42" fmla="+- 0 520 520"/>
                                <a:gd name="T43"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145" y="0"/>
                                  </a:moveTo>
                                  <a:lnTo>
                                    <a:pt x="130" y="0"/>
                                  </a:lnTo>
                                  <a:lnTo>
                                    <a:pt x="123" y="1"/>
                                  </a:lnTo>
                                  <a:lnTo>
                                    <a:pt x="111" y="8"/>
                                  </a:lnTo>
                                  <a:lnTo>
                                    <a:pt x="105" y="12"/>
                                  </a:lnTo>
                                  <a:lnTo>
                                    <a:pt x="100" y="19"/>
                                  </a:lnTo>
                                  <a:lnTo>
                                    <a:pt x="172" y="19"/>
                                  </a:lnTo>
                                  <a:lnTo>
                                    <a:pt x="170" y="14"/>
                                  </a:lnTo>
                                  <a:lnTo>
                                    <a:pt x="165" y="9"/>
                                  </a:lnTo>
                                  <a:lnTo>
                                    <a:pt x="153" y="1"/>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87"/>
                        <wpg:cNvGrpSpPr>
                          <a:grpSpLocks/>
                        </wpg:cNvGrpSpPr>
                        <wpg:grpSpPr bwMode="auto">
                          <a:xfrm>
                            <a:off x="513" y="520"/>
                            <a:ext cx="176" cy="123"/>
                            <a:chOff x="513" y="520"/>
                            <a:chExt cx="176" cy="123"/>
                          </a:xfrm>
                        </wpg:grpSpPr>
                        <wps:wsp>
                          <wps:cNvPr id="91" name="Freeform 92"/>
                          <wps:cNvSpPr>
                            <a:spLocks/>
                          </wps:cNvSpPr>
                          <wps:spPr bwMode="auto">
                            <a:xfrm>
                              <a:off x="513" y="520"/>
                              <a:ext cx="176" cy="123"/>
                            </a:xfrm>
                            <a:custGeom>
                              <a:avLst/>
                              <a:gdLst>
                                <a:gd name="T0" fmla="+- 0 542 513"/>
                                <a:gd name="T1" fmla="*/ T0 w 176"/>
                                <a:gd name="T2" fmla="+- 0 522 520"/>
                                <a:gd name="T3" fmla="*/ 522 h 123"/>
                                <a:gd name="T4" fmla="+- 0 513 513"/>
                                <a:gd name="T5" fmla="*/ T4 w 176"/>
                                <a:gd name="T6" fmla="+- 0 522 520"/>
                                <a:gd name="T7" fmla="*/ 522 h 123"/>
                                <a:gd name="T8" fmla="+- 0 513 513"/>
                                <a:gd name="T9" fmla="*/ T8 w 176"/>
                                <a:gd name="T10" fmla="+- 0 642 520"/>
                                <a:gd name="T11" fmla="*/ 642 h 123"/>
                                <a:gd name="T12" fmla="+- 0 545 513"/>
                                <a:gd name="T13" fmla="*/ T12 w 176"/>
                                <a:gd name="T14" fmla="+- 0 642 520"/>
                                <a:gd name="T15" fmla="*/ 642 h 123"/>
                                <a:gd name="T16" fmla="+- 0 545 513"/>
                                <a:gd name="T17" fmla="*/ T16 w 176"/>
                                <a:gd name="T18" fmla="+- 0 572 520"/>
                                <a:gd name="T19" fmla="*/ 572 h 123"/>
                                <a:gd name="T20" fmla="+- 0 546 513"/>
                                <a:gd name="T21" fmla="*/ T20 w 176"/>
                                <a:gd name="T22" fmla="+- 0 564 520"/>
                                <a:gd name="T23" fmla="*/ 564 h 123"/>
                                <a:gd name="T24" fmla="+- 0 564 513"/>
                                <a:gd name="T25" fmla="*/ T24 w 176"/>
                                <a:gd name="T26" fmla="+- 0 544 520"/>
                                <a:gd name="T27" fmla="*/ 544 h 123"/>
                                <a:gd name="T28" fmla="+- 0 687 513"/>
                                <a:gd name="T29" fmla="*/ T28 w 176"/>
                                <a:gd name="T30" fmla="+- 0 544 520"/>
                                <a:gd name="T31" fmla="*/ 544 h 123"/>
                                <a:gd name="T32" fmla="+- 0 685 513"/>
                                <a:gd name="T33" fmla="*/ T32 w 176"/>
                                <a:gd name="T34" fmla="+- 0 539 520"/>
                                <a:gd name="T35" fmla="*/ 539 h 123"/>
                                <a:gd name="T36" fmla="+- 0 542 513"/>
                                <a:gd name="T37" fmla="*/ T36 w 176"/>
                                <a:gd name="T38" fmla="+- 0 539 520"/>
                                <a:gd name="T39" fmla="*/ 539 h 123"/>
                                <a:gd name="T40" fmla="+- 0 542 513"/>
                                <a:gd name="T41" fmla="*/ T40 w 176"/>
                                <a:gd name="T42" fmla="+- 0 522 520"/>
                                <a:gd name="T43" fmla="*/ 52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29" y="2"/>
                                  </a:moveTo>
                                  <a:lnTo>
                                    <a:pt x="0" y="2"/>
                                  </a:lnTo>
                                  <a:lnTo>
                                    <a:pt x="0" y="122"/>
                                  </a:lnTo>
                                  <a:lnTo>
                                    <a:pt x="32" y="122"/>
                                  </a:lnTo>
                                  <a:lnTo>
                                    <a:pt x="32" y="52"/>
                                  </a:lnTo>
                                  <a:lnTo>
                                    <a:pt x="33" y="44"/>
                                  </a:lnTo>
                                  <a:lnTo>
                                    <a:pt x="51" y="24"/>
                                  </a:lnTo>
                                  <a:lnTo>
                                    <a:pt x="174" y="24"/>
                                  </a:lnTo>
                                  <a:lnTo>
                                    <a:pt x="172" y="19"/>
                                  </a:lnTo>
                                  <a:lnTo>
                                    <a:pt x="29" y="19"/>
                                  </a:lnTo>
                                  <a:lnTo>
                                    <a:pt x="29" y="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1"/>
                          <wps:cNvSpPr>
                            <a:spLocks/>
                          </wps:cNvSpPr>
                          <wps:spPr bwMode="auto">
                            <a:xfrm>
                              <a:off x="513" y="520"/>
                              <a:ext cx="176" cy="123"/>
                            </a:xfrm>
                            <a:custGeom>
                              <a:avLst/>
                              <a:gdLst>
                                <a:gd name="T0" fmla="+- 0 636 513"/>
                                <a:gd name="T1" fmla="*/ T0 w 176"/>
                                <a:gd name="T2" fmla="+- 0 544 520"/>
                                <a:gd name="T3" fmla="*/ 544 h 123"/>
                                <a:gd name="T4" fmla="+- 0 573 513"/>
                                <a:gd name="T5" fmla="*/ T4 w 176"/>
                                <a:gd name="T6" fmla="+- 0 544 520"/>
                                <a:gd name="T7" fmla="*/ 544 h 123"/>
                                <a:gd name="T8" fmla="+- 0 576 513"/>
                                <a:gd name="T9" fmla="*/ T8 w 176"/>
                                <a:gd name="T10" fmla="+- 0 545 520"/>
                                <a:gd name="T11" fmla="*/ 545 h 123"/>
                                <a:gd name="T12" fmla="+- 0 581 513"/>
                                <a:gd name="T13" fmla="*/ T12 w 176"/>
                                <a:gd name="T14" fmla="+- 0 548 520"/>
                                <a:gd name="T15" fmla="*/ 548 h 123"/>
                                <a:gd name="T16" fmla="+- 0 586 513"/>
                                <a:gd name="T17" fmla="*/ T16 w 176"/>
                                <a:gd name="T18" fmla="+- 0 642 520"/>
                                <a:gd name="T19" fmla="*/ 642 h 123"/>
                                <a:gd name="T20" fmla="+- 0 617 513"/>
                                <a:gd name="T21" fmla="*/ T20 w 176"/>
                                <a:gd name="T22" fmla="+- 0 642 520"/>
                                <a:gd name="T23" fmla="*/ 642 h 123"/>
                                <a:gd name="T24" fmla="+- 0 617 513"/>
                                <a:gd name="T25" fmla="*/ T24 w 176"/>
                                <a:gd name="T26" fmla="+- 0 572 520"/>
                                <a:gd name="T27" fmla="*/ 572 h 123"/>
                                <a:gd name="T28" fmla="+- 0 632 513"/>
                                <a:gd name="T29" fmla="*/ T28 w 176"/>
                                <a:gd name="T30" fmla="+- 0 545 520"/>
                                <a:gd name="T31" fmla="*/ 545 h 123"/>
                                <a:gd name="T32" fmla="+- 0 636 513"/>
                                <a:gd name="T33" fmla="*/ T32 w 176"/>
                                <a:gd name="T34" fmla="+- 0 544 520"/>
                                <a:gd name="T35" fmla="*/ 54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123">
                                  <a:moveTo>
                                    <a:pt x="123" y="24"/>
                                  </a:moveTo>
                                  <a:lnTo>
                                    <a:pt x="60" y="24"/>
                                  </a:lnTo>
                                  <a:lnTo>
                                    <a:pt x="63" y="25"/>
                                  </a:lnTo>
                                  <a:lnTo>
                                    <a:pt x="68" y="28"/>
                                  </a:lnTo>
                                  <a:lnTo>
                                    <a:pt x="73" y="122"/>
                                  </a:lnTo>
                                  <a:lnTo>
                                    <a:pt x="104" y="122"/>
                                  </a:lnTo>
                                  <a:lnTo>
                                    <a:pt x="104" y="52"/>
                                  </a:lnTo>
                                  <a:lnTo>
                                    <a:pt x="119" y="25"/>
                                  </a:lnTo>
                                  <a:lnTo>
                                    <a:pt x="123" y="2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0"/>
                          <wps:cNvSpPr>
                            <a:spLocks/>
                          </wps:cNvSpPr>
                          <wps:spPr bwMode="auto">
                            <a:xfrm>
                              <a:off x="513" y="520"/>
                              <a:ext cx="176" cy="123"/>
                            </a:xfrm>
                            <a:custGeom>
                              <a:avLst/>
                              <a:gdLst>
                                <a:gd name="T0" fmla="+- 0 687 513"/>
                                <a:gd name="T1" fmla="*/ T0 w 176"/>
                                <a:gd name="T2" fmla="+- 0 544 520"/>
                                <a:gd name="T3" fmla="*/ 544 h 123"/>
                                <a:gd name="T4" fmla="+- 0 647 513"/>
                                <a:gd name="T5" fmla="*/ T4 w 176"/>
                                <a:gd name="T6" fmla="+- 0 544 520"/>
                                <a:gd name="T7" fmla="*/ 544 h 123"/>
                                <a:gd name="T8" fmla="+- 0 651 513"/>
                                <a:gd name="T9" fmla="*/ T8 w 176"/>
                                <a:gd name="T10" fmla="+- 0 546 520"/>
                                <a:gd name="T11" fmla="*/ 546 h 123"/>
                                <a:gd name="T12" fmla="+- 0 654 513"/>
                                <a:gd name="T13" fmla="*/ T12 w 176"/>
                                <a:gd name="T14" fmla="+- 0 551 520"/>
                                <a:gd name="T15" fmla="*/ 551 h 123"/>
                                <a:gd name="T16" fmla="+- 0 656 513"/>
                                <a:gd name="T17" fmla="*/ T16 w 176"/>
                                <a:gd name="T18" fmla="+- 0 554 520"/>
                                <a:gd name="T19" fmla="*/ 554 h 123"/>
                                <a:gd name="T20" fmla="+- 0 658 513"/>
                                <a:gd name="T21" fmla="*/ T20 w 176"/>
                                <a:gd name="T22" fmla="+- 0 562 520"/>
                                <a:gd name="T23" fmla="*/ 562 h 123"/>
                                <a:gd name="T24" fmla="+- 0 658 513"/>
                                <a:gd name="T25" fmla="*/ T24 w 176"/>
                                <a:gd name="T26" fmla="+- 0 642 520"/>
                                <a:gd name="T27" fmla="*/ 642 h 123"/>
                                <a:gd name="T28" fmla="+- 0 689 513"/>
                                <a:gd name="T29" fmla="*/ T28 w 176"/>
                                <a:gd name="T30" fmla="+- 0 642 520"/>
                                <a:gd name="T31" fmla="*/ 642 h 123"/>
                                <a:gd name="T32" fmla="+- 0 689 513"/>
                                <a:gd name="T33" fmla="*/ T32 w 176"/>
                                <a:gd name="T34" fmla="+- 0 554 520"/>
                                <a:gd name="T35" fmla="*/ 554 h 123"/>
                                <a:gd name="T36" fmla="+- 0 688 513"/>
                                <a:gd name="T37" fmla="*/ T36 w 176"/>
                                <a:gd name="T38" fmla="+- 0 546 520"/>
                                <a:gd name="T39" fmla="*/ 546 h 123"/>
                                <a:gd name="T40" fmla="+- 0 687 513"/>
                                <a:gd name="T41" fmla="*/ T40 w 176"/>
                                <a:gd name="T42" fmla="+- 0 544 520"/>
                                <a:gd name="T43" fmla="*/ 54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174" y="24"/>
                                  </a:moveTo>
                                  <a:lnTo>
                                    <a:pt x="134" y="24"/>
                                  </a:lnTo>
                                  <a:lnTo>
                                    <a:pt x="138" y="26"/>
                                  </a:lnTo>
                                  <a:lnTo>
                                    <a:pt x="141" y="31"/>
                                  </a:lnTo>
                                  <a:lnTo>
                                    <a:pt x="143" y="34"/>
                                  </a:lnTo>
                                  <a:lnTo>
                                    <a:pt x="145" y="42"/>
                                  </a:lnTo>
                                  <a:lnTo>
                                    <a:pt x="145" y="122"/>
                                  </a:lnTo>
                                  <a:lnTo>
                                    <a:pt x="176" y="122"/>
                                  </a:lnTo>
                                  <a:lnTo>
                                    <a:pt x="176" y="34"/>
                                  </a:lnTo>
                                  <a:lnTo>
                                    <a:pt x="175" y="26"/>
                                  </a:lnTo>
                                  <a:lnTo>
                                    <a:pt x="174" y="2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9"/>
                          <wps:cNvSpPr>
                            <a:spLocks/>
                          </wps:cNvSpPr>
                          <wps:spPr bwMode="auto">
                            <a:xfrm>
                              <a:off x="513" y="520"/>
                              <a:ext cx="176" cy="123"/>
                            </a:xfrm>
                            <a:custGeom>
                              <a:avLst/>
                              <a:gdLst>
                                <a:gd name="T0" fmla="+- 0 587 513"/>
                                <a:gd name="T1" fmla="*/ T0 w 176"/>
                                <a:gd name="T2" fmla="+- 0 520 520"/>
                                <a:gd name="T3" fmla="*/ 520 h 123"/>
                                <a:gd name="T4" fmla="+- 0 580 513"/>
                                <a:gd name="T5" fmla="*/ T4 w 176"/>
                                <a:gd name="T6" fmla="+- 0 520 520"/>
                                <a:gd name="T7" fmla="*/ 520 h 123"/>
                                <a:gd name="T8" fmla="+- 0 569 513"/>
                                <a:gd name="T9" fmla="*/ T8 w 176"/>
                                <a:gd name="T10" fmla="+- 0 521 520"/>
                                <a:gd name="T11" fmla="*/ 521 h 123"/>
                                <a:gd name="T12" fmla="+- 0 560 513"/>
                                <a:gd name="T13" fmla="*/ T12 w 176"/>
                                <a:gd name="T14" fmla="+- 0 524 520"/>
                                <a:gd name="T15" fmla="*/ 524 h 123"/>
                                <a:gd name="T16" fmla="+- 0 551 513"/>
                                <a:gd name="T17" fmla="*/ T16 w 176"/>
                                <a:gd name="T18" fmla="+- 0 530 520"/>
                                <a:gd name="T19" fmla="*/ 530 h 123"/>
                                <a:gd name="T20" fmla="+- 0 542 513"/>
                                <a:gd name="T21" fmla="*/ T20 w 176"/>
                                <a:gd name="T22" fmla="+- 0 539 520"/>
                                <a:gd name="T23" fmla="*/ 539 h 123"/>
                                <a:gd name="T24" fmla="+- 0 614 513"/>
                                <a:gd name="T25" fmla="*/ T24 w 176"/>
                                <a:gd name="T26" fmla="+- 0 539 520"/>
                                <a:gd name="T27" fmla="*/ 539 h 123"/>
                                <a:gd name="T28" fmla="+- 0 610 513"/>
                                <a:gd name="T29" fmla="*/ T28 w 176"/>
                                <a:gd name="T30" fmla="+- 0 532 520"/>
                                <a:gd name="T31" fmla="*/ 532 h 123"/>
                                <a:gd name="T32" fmla="+- 0 605 513"/>
                                <a:gd name="T33" fmla="*/ T32 w 176"/>
                                <a:gd name="T34" fmla="+- 0 528 520"/>
                                <a:gd name="T35" fmla="*/ 528 h 123"/>
                                <a:gd name="T36" fmla="+- 0 594 513"/>
                                <a:gd name="T37" fmla="*/ T36 w 176"/>
                                <a:gd name="T38" fmla="+- 0 521 520"/>
                                <a:gd name="T39" fmla="*/ 521 h 123"/>
                                <a:gd name="T40" fmla="+- 0 587 513"/>
                                <a:gd name="T41" fmla="*/ T40 w 176"/>
                                <a:gd name="T42" fmla="+- 0 520 520"/>
                                <a:gd name="T43"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74" y="0"/>
                                  </a:moveTo>
                                  <a:lnTo>
                                    <a:pt x="67" y="0"/>
                                  </a:lnTo>
                                  <a:lnTo>
                                    <a:pt x="56" y="1"/>
                                  </a:lnTo>
                                  <a:lnTo>
                                    <a:pt x="47" y="4"/>
                                  </a:lnTo>
                                  <a:lnTo>
                                    <a:pt x="38" y="10"/>
                                  </a:lnTo>
                                  <a:lnTo>
                                    <a:pt x="29" y="19"/>
                                  </a:lnTo>
                                  <a:lnTo>
                                    <a:pt x="101" y="19"/>
                                  </a:lnTo>
                                  <a:lnTo>
                                    <a:pt x="97" y="12"/>
                                  </a:lnTo>
                                  <a:lnTo>
                                    <a:pt x="92" y="8"/>
                                  </a:lnTo>
                                  <a:lnTo>
                                    <a:pt x="81" y="1"/>
                                  </a:lnTo>
                                  <a:lnTo>
                                    <a:pt x="74"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8"/>
                          <wps:cNvSpPr>
                            <a:spLocks/>
                          </wps:cNvSpPr>
                          <wps:spPr bwMode="auto">
                            <a:xfrm>
                              <a:off x="513" y="520"/>
                              <a:ext cx="176" cy="123"/>
                            </a:xfrm>
                            <a:custGeom>
                              <a:avLst/>
                              <a:gdLst>
                                <a:gd name="T0" fmla="+- 0 659 513"/>
                                <a:gd name="T1" fmla="*/ T0 w 176"/>
                                <a:gd name="T2" fmla="+- 0 520 520"/>
                                <a:gd name="T3" fmla="*/ 520 h 123"/>
                                <a:gd name="T4" fmla="+- 0 643 513"/>
                                <a:gd name="T5" fmla="*/ T4 w 176"/>
                                <a:gd name="T6" fmla="+- 0 520 520"/>
                                <a:gd name="T7" fmla="*/ 520 h 123"/>
                                <a:gd name="T8" fmla="+- 0 637 513"/>
                                <a:gd name="T9" fmla="*/ T8 w 176"/>
                                <a:gd name="T10" fmla="+- 0 521 520"/>
                                <a:gd name="T11" fmla="*/ 521 h 123"/>
                                <a:gd name="T12" fmla="+- 0 624 513"/>
                                <a:gd name="T13" fmla="*/ T12 w 176"/>
                                <a:gd name="T14" fmla="+- 0 528 520"/>
                                <a:gd name="T15" fmla="*/ 528 h 123"/>
                                <a:gd name="T16" fmla="+- 0 619 513"/>
                                <a:gd name="T17" fmla="*/ T16 w 176"/>
                                <a:gd name="T18" fmla="+- 0 532 520"/>
                                <a:gd name="T19" fmla="*/ 532 h 123"/>
                                <a:gd name="T20" fmla="+- 0 614 513"/>
                                <a:gd name="T21" fmla="*/ T20 w 176"/>
                                <a:gd name="T22" fmla="+- 0 539 520"/>
                                <a:gd name="T23" fmla="*/ 539 h 123"/>
                                <a:gd name="T24" fmla="+- 0 685 513"/>
                                <a:gd name="T25" fmla="*/ T24 w 176"/>
                                <a:gd name="T26" fmla="+- 0 539 520"/>
                                <a:gd name="T27" fmla="*/ 539 h 123"/>
                                <a:gd name="T28" fmla="+- 0 683 513"/>
                                <a:gd name="T29" fmla="*/ T28 w 176"/>
                                <a:gd name="T30" fmla="+- 0 534 520"/>
                                <a:gd name="T31" fmla="*/ 534 h 123"/>
                                <a:gd name="T32" fmla="+- 0 678 513"/>
                                <a:gd name="T33" fmla="*/ T32 w 176"/>
                                <a:gd name="T34" fmla="+- 0 529 520"/>
                                <a:gd name="T35" fmla="*/ 529 h 123"/>
                                <a:gd name="T36" fmla="+- 0 666 513"/>
                                <a:gd name="T37" fmla="*/ T36 w 176"/>
                                <a:gd name="T38" fmla="+- 0 521 520"/>
                                <a:gd name="T39" fmla="*/ 521 h 123"/>
                                <a:gd name="T40" fmla="+- 0 659 513"/>
                                <a:gd name="T41" fmla="*/ T40 w 176"/>
                                <a:gd name="T42" fmla="+- 0 520 520"/>
                                <a:gd name="T43"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146" y="0"/>
                                  </a:moveTo>
                                  <a:lnTo>
                                    <a:pt x="130" y="0"/>
                                  </a:lnTo>
                                  <a:lnTo>
                                    <a:pt x="124" y="1"/>
                                  </a:lnTo>
                                  <a:lnTo>
                                    <a:pt x="111" y="8"/>
                                  </a:lnTo>
                                  <a:lnTo>
                                    <a:pt x="106" y="12"/>
                                  </a:lnTo>
                                  <a:lnTo>
                                    <a:pt x="101" y="19"/>
                                  </a:lnTo>
                                  <a:lnTo>
                                    <a:pt x="172" y="19"/>
                                  </a:lnTo>
                                  <a:lnTo>
                                    <a:pt x="170" y="14"/>
                                  </a:lnTo>
                                  <a:lnTo>
                                    <a:pt x="165" y="9"/>
                                  </a:lnTo>
                                  <a:lnTo>
                                    <a:pt x="153" y="1"/>
                                  </a:lnTo>
                                  <a:lnTo>
                                    <a:pt x="14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5"/>
                        <wpg:cNvGrpSpPr>
                          <a:grpSpLocks/>
                        </wpg:cNvGrpSpPr>
                        <wpg:grpSpPr bwMode="auto">
                          <a:xfrm>
                            <a:off x="730" y="477"/>
                            <a:ext cx="2" cy="166"/>
                            <a:chOff x="730" y="477"/>
                            <a:chExt cx="2" cy="166"/>
                          </a:xfrm>
                        </wpg:grpSpPr>
                        <wps:wsp>
                          <wps:cNvPr id="97" name="Freeform 86"/>
                          <wps:cNvSpPr>
                            <a:spLocks/>
                          </wps:cNvSpPr>
                          <wps:spPr bwMode="auto">
                            <a:xfrm>
                              <a:off x="730" y="477"/>
                              <a:ext cx="2" cy="166"/>
                            </a:xfrm>
                            <a:custGeom>
                              <a:avLst/>
                              <a:gdLst>
                                <a:gd name="T0" fmla="+- 0 477 477"/>
                                <a:gd name="T1" fmla="*/ 477 h 166"/>
                                <a:gd name="T2" fmla="+- 0 642 477"/>
                                <a:gd name="T3" fmla="*/ 642 h 166"/>
                              </a:gdLst>
                              <a:ahLst/>
                              <a:cxnLst>
                                <a:cxn ang="0">
                                  <a:pos x="0" y="T1"/>
                                </a:cxn>
                                <a:cxn ang="0">
                                  <a:pos x="0" y="T3"/>
                                </a:cxn>
                              </a:cxnLst>
                              <a:rect l="0" t="0" r="r" b="b"/>
                              <a:pathLst>
                                <a:path h="166">
                                  <a:moveTo>
                                    <a:pt x="0" y="0"/>
                                  </a:moveTo>
                                  <a:lnTo>
                                    <a:pt x="0" y="165"/>
                                  </a:lnTo>
                                </a:path>
                              </a:pathLst>
                            </a:custGeom>
                            <a:noFill/>
                            <a:ln w="20091">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81"/>
                        <wpg:cNvGrpSpPr>
                          <a:grpSpLocks/>
                        </wpg:cNvGrpSpPr>
                        <wpg:grpSpPr bwMode="auto">
                          <a:xfrm>
                            <a:off x="766" y="520"/>
                            <a:ext cx="112" cy="125"/>
                            <a:chOff x="766" y="520"/>
                            <a:chExt cx="112" cy="125"/>
                          </a:xfrm>
                        </wpg:grpSpPr>
                        <wps:wsp>
                          <wps:cNvPr id="99" name="Freeform 84"/>
                          <wps:cNvSpPr>
                            <a:spLocks/>
                          </wps:cNvSpPr>
                          <wps:spPr bwMode="auto">
                            <a:xfrm>
                              <a:off x="766" y="520"/>
                              <a:ext cx="112" cy="125"/>
                            </a:xfrm>
                            <a:custGeom>
                              <a:avLst/>
                              <a:gdLst>
                                <a:gd name="T0" fmla="+- 0 798 766"/>
                                <a:gd name="T1" fmla="*/ T0 w 112"/>
                                <a:gd name="T2" fmla="+- 0 603 520"/>
                                <a:gd name="T3" fmla="*/ 603 h 125"/>
                                <a:gd name="T4" fmla="+- 0 766 766"/>
                                <a:gd name="T5" fmla="*/ T4 w 112"/>
                                <a:gd name="T6" fmla="+- 0 608 520"/>
                                <a:gd name="T7" fmla="*/ 608 h 125"/>
                                <a:gd name="T8" fmla="+- 0 769 766"/>
                                <a:gd name="T9" fmla="*/ T8 w 112"/>
                                <a:gd name="T10" fmla="+- 0 619 520"/>
                                <a:gd name="T11" fmla="*/ 619 h 125"/>
                                <a:gd name="T12" fmla="+- 0 775 766"/>
                                <a:gd name="T13" fmla="*/ T12 w 112"/>
                                <a:gd name="T14" fmla="+- 0 628 520"/>
                                <a:gd name="T15" fmla="*/ 628 h 125"/>
                                <a:gd name="T16" fmla="+- 0 794 766"/>
                                <a:gd name="T17" fmla="*/ T16 w 112"/>
                                <a:gd name="T18" fmla="+- 0 641 520"/>
                                <a:gd name="T19" fmla="*/ 641 h 125"/>
                                <a:gd name="T20" fmla="+- 0 807 766"/>
                                <a:gd name="T21" fmla="*/ T20 w 112"/>
                                <a:gd name="T22" fmla="+- 0 645 520"/>
                                <a:gd name="T23" fmla="*/ 645 h 125"/>
                                <a:gd name="T24" fmla="+- 0 823 766"/>
                                <a:gd name="T25" fmla="*/ T24 w 112"/>
                                <a:gd name="T26" fmla="+- 0 645 520"/>
                                <a:gd name="T27" fmla="*/ 645 h 125"/>
                                <a:gd name="T28" fmla="+- 0 874 766"/>
                                <a:gd name="T29" fmla="*/ T28 w 112"/>
                                <a:gd name="T30" fmla="+- 0 622 520"/>
                                <a:gd name="T31" fmla="*/ 622 h 125"/>
                                <a:gd name="T32" fmla="+- 0 816 766"/>
                                <a:gd name="T33" fmla="*/ T32 w 112"/>
                                <a:gd name="T34" fmla="+- 0 622 520"/>
                                <a:gd name="T35" fmla="*/ 622 h 125"/>
                                <a:gd name="T36" fmla="+- 0 810 766"/>
                                <a:gd name="T37" fmla="*/ T36 w 112"/>
                                <a:gd name="T38" fmla="+- 0 620 520"/>
                                <a:gd name="T39" fmla="*/ 620 h 125"/>
                                <a:gd name="T40" fmla="+- 0 802 766"/>
                                <a:gd name="T41" fmla="*/ T40 w 112"/>
                                <a:gd name="T42" fmla="+- 0 614 520"/>
                                <a:gd name="T43" fmla="*/ 614 h 125"/>
                                <a:gd name="T44" fmla="+- 0 799 766"/>
                                <a:gd name="T45" fmla="*/ T44 w 112"/>
                                <a:gd name="T46" fmla="+- 0 609 520"/>
                                <a:gd name="T47" fmla="*/ 609 h 125"/>
                                <a:gd name="T48" fmla="+- 0 798 766"/>
                                <a:gd name="T49" fmla="*/ T48 w 112"/>
                                <a:gd name="T50" fmla="+- 0 603 520"/>
                                <a:gd name="T51" fmla="*/ 603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2" h="125">
                                  <a:moveTo>
                                    <a:pt x="32" y="83"/>
                                  </a:moveTo>
                                  <a:lnTo>
                                    <a:pt x="0" y="88"/>
                                  </a:lnTo>
                                  <a:lnTo>
                                    <a:pt x="3" y="99"/>
                                  </a:lnTo>
                                  <a:lnTo>
                                    <a:pt x="9" y="108"/>
                                  </a:lnTo>
                                  <a:lnTo>
                                    <a:pt x="28" y="121"/>
                                  </a:lnTo>
                                  <a:lnTo>
                                    <a:pt x="41" y="125"/>
                                  </a:lnTo>
                                  <a:lnTo>
                                    <a:pt x="57" y="125"/>
                                  </a:lnTo>
                                  <a:lnTo>
                                    <a:pt x="108" y="102"/>
                                  </a:lnTo>
                                  <a:lnTo>
                                    <a:pt x="50" y="102"/>
                                  </a:lnTo>
                                  <a:lnTo>
                                    <a:pt x="44" y="100"/>
                                  </a:lnTo>
                                  <a:lnTo>
                                    <a:pt x="36" y="94"/>
                                  </a:lnTo>
                                  <a:lnTo>
                                    <a:pt x="33" y="89"/>
                                  </a:lnTo>
                                  <a:lnTo>
                                    <a:pt x="32" y="83"/>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3"/>
                          <wps:cNvSpPr>
                            <a:spLocks/>
                          </wps:cNvSpPr>
                          <wps:spPr bwMode="auto">
                            <a:xfrm>
                              <a:off x="766" y="520"/>
                              <a:ext cx="112" cy="125"/>
                            </a:xfrm>
                            <a:custGeom>
                              <a:avLst/>
                              <a:gdLst>
                                <a:gd name="T0" fmla="+- 0 837 766"/>
                                <a:gd name="T1" fmla="*/ T0 w 112"/>
                                <a:gd name="T2" fmla="+- 0 520 520"/>
                                <a:gd name="T3" fmla="*/ 520 h 125"/>
                                <a:gd name="T4" fmla="+- 0 803 766"/>
                                <a:gd name="T5" fmla="*/ T4 w 112"/>
                                <a:gd name="T6" fmla="+- 0 520 520"/>
                                <a:gd name="T7" fmla="*/ 520 h 125"/>
                                <a:gd name="T8" fmla="+- 0 791 766"/>
                                <a:gd name="T9" fmla="*/ T8 w 112"/>
                                <a:gd name="T10" fmla="+- 0 523 520"/>
                                <a:gd name="T11" fmla="*/ 523 h 125"/>
                                <a:gd name="T12" fmla="+- 0 774 766"/>
                                <a:gd name="T13" fmla="*/ T12 w 112"/>
                                <a:gd name="T14" fmla="+- 0 537 520"/>
                                <a:gd name="T15" fmla="*/ 537 h 125"/>
                                <a:gd name="T16" fmla="+- 0 770 766"/>
                                <a:gd name="T17" fmla="*/ T16 w 112"/>
                                <a:gd name="T18" fmla="+- 0 546 520"/>
                                <a:gd name="T19" fmla="*/ 546 h 125"/>
                                <a:gd name="T20" fmla="+- 0 770 766"/>
                                <a:gd name="T21" fmla="*/ T20 w 112"/>
                                <a:gd name="T22" fmla="+- 0 568 520"/>
                                <a:gd name="T23" fmla="*/ 568 h 125"/>
                                <a:gd name="T24" fmla="+- 0 775 766"/>
                                <a:gd name="T25" fmla="*/ T24 w 112"/>
                                <a:gd name="T26" fmla="+- 0 577 520"/>
                                <a:gd name="T27" fmla="*/ 577 h 125"/>
                                <a:gd name="T28" fmla="+- 0 838 766"/>
                                <a:gd name="T29" fmla="*/ T28 w 112"/>
                                <a:gd name="T30" fmla="+- 0 600 520"/>
                                <a:gd name="T31" fmla="*/ 600 h 125"/>
                                <a:gd name="T32" fmla="+- 0 842 766"/>
                                <a:gd name="T33" fmla="*/ T32 w 112"/>
                                <a:gd name="T34" fmla="+- 0 601 520"/>
                                <a:gd name="T35" fmla="*/ 601 h 125"/>
                                <a:gd name="T36" fmla="+- 0 844 766"/>
                                <a:gd name="T37" fmla="*/ T36 w 112"/>
                                <a:gd name="T38" fmla="+- 0 603 520"/>
                                <a:gd name="T39" fmla="*/ 603 h 125"/>
                                <a:gd name="T40" fmla="+- 0 845 766"/>
                                <a:gd name="T41" fmla="*/ T40 w 112"/>
                                <a:gd name="T42" fmla="+- 0 604 520"/>
                                <a:gd name="T43" fmla="*/ 604 h 125"/>
                                <a:gd name="T44" fmla="+- 0 846 766"/>
                                <a:gd name="T45" fmla="*/ T44 w 112"/>
                                <a:gd name="T46" fmla="+- 0 606 520"/>
                                <a:gd name="T47" fmla="*/ 606 h 125"/>
                                <a:gd name="T48" fmla="+- 0 846 766"/>
                                <a:gd name="T49" fmla="*/ T48 w 112"/>
                                <a:gd name="T50" fmla="+- 0 612 520"/>
                                <a:gd name="T51" fmla="*/ 612 h 125"/>
                                <a:gd name="T52" fmla="+- 0 844 766"/>
                                <a:gd name="T53" fmla="*/ T52 w 112"/>
                                <a:gd name="T54" fmla="+- 0 615 520"/>
                                <a:gd name="T55" fmla="*/ 615 h 125"/>
                                <a:gd name="T56" fmla="+- 0 842 766"/>
                                <a:gd name="T57" fmla="*/ T56 w 112"/>
                                <a:gd name="T58" fmla="+- 0 617 520"/>
                                <a:gd name="T59" fmla="*/ 617 h 125"/>
                                <a:gd name="T60" fmla="+- 0 837 766"/>
                                <a:gd name="T61" fmla="*/ T60 w 112"/>
                                <a:gd name="T62" fmla="+- 0 620 520"/>
                                <a:gd name="T63" fmla="*/ 620 h 125"/>
                                <a:gd name="T64" fmla="+- 0 831 766"/>
                                <a:gd name="T65" fmla="*/ T64 w 112"/>
                                <a:gd name="T66" fmla="+- 0 622 520"/>
                                <a:gd name="T67" fmla="*/ 622 h 125"/>
                                <a:gd name="T68" fmla="+- 0 874 766"/>
                                <a:gd name="T69" fmla="*/ T68 w 112"/>
                                <a:gd name="T70" fmla="+- 0 622 520"/>
                                <a:gd name="T71" fmla="*/ 622 h 125"/>
                                <a:gd name="T72" fmla="+- 0 878 766"/>
                                <a:gd name="T73" fmla="*/ T72 w 112"/>
                                <a:gd name="T74" fmla="+- 0 616 520"/>
                                <a:gd name="T75" fmla="*/ 616 h 125"/>
                                <a:gd name="T76" fmla="+- 0 878 766"/>
                                <a:gd name="T77" fmla="*/ T76 w 112"/>
                                <a:gd name="T78" fmla="+- 0 595 520"/>
                                <a:gd name="T79" fmla="*/ 595 h 125"/>
                                <a:gd name="T80" fmla="+- 0 815 766"/>
                                <a:gd name="T81" fmla="*/ T80 w 112"/>
                                <a:gd name="T82" fmla="+- 0 563 520"/>
                                <a:gd name="T83" fmla="*/ 563 h 125"/>
                                <a:gd name="T84" fmla="+- 0 806 766"/>
                                <a:gd name="T85" fmla="*/ T84 w 112"/>
                                <a:gd name="T86" fmla="+- 0 560 520"/>
                                <a:gd name="T87" fmla="*/ 560 h 125"/>
                                <a:gd name="T88" fmla="+- 0 801 766"/>
                                <a:gd name="T89" fmla="*/ T88 w 112"/>
                                <a:gd name="T90" fmla="+- 0 557 520"/>
                                <a:gd name="T91" fmla="*/ 557 h 125"/>
                                <a:gd name="T92" fmla="+- 0 800 766"/>
                                <a:gd name="T93" fmla="*/ T92 w 112"/>
                                <a:gd name="T94" fmla="+- 0 555 520"/>
                                <a:gd name="T95" fmla="*/ 555 h 125"/>
                                <a:gd name="T96" fmla="+- 0 800 766"/>
                                <a:gd name="T97" fmla="*/ T96 w 112"/>
                                <a:gd name="T98" fmla="+- 0 550 520"/>
                                <a:gd name="T99" fmla="*/ 550 h 125"/>
                                <a:gd name="T100" fmla="+- 0 801 766"/>
                                <a:gd name="T101" fmla="*/ T100 w 112"/>
                                <a:gd name="T102" fmla="+- 0 548 520"/>
                                <a:gd name="T103" fmla="*/ 548 h 125"/>
                                <a:gd name="T104" fmla="+- 0 803 766"/>
                                <a:gd name="T105" fmla="*/ T104 w 112"/>
                                <a:gd name="T106" fmla="+- 0 546 520"/>
                                <a:gd name="T107" fmla="*/ 546 h 125"/>
                                <a:gd name="T108" fmla="+- 0 807 766"/>
                                <a:gd name="T109" fmla="*/ T108 w 112"/>
                                <a:gd name="T110" fmla="+- 0 544 520"/>
                                <a:gd name="T111" fmla="*/ 544 h 125"/>
                                <a:gd name="T112" fmla="+- 0 813 766"/>
                                <a:gd name="T113" fmla="*/ T112 w 112"/>
                                <a:gd name="T114" fmla="+- 0 542 520"/>
                                <a:gd name="T115" fmla="*/ 542 h 125"/>
                                <a:gd name="T116" fmla="+- 0 871 766"/>
                                <a:gd name="T117" fmla="*/ T116 w 112"/>
                                <a:gd name="T118" fmla="+- 0 542 520"/>
                                <a:gd name="T119" fmla="*/ 542 h 125"/>
                                <a:gd name="T120" fmla="+- 0 870 766"/>
                                <a:gd name="T121" fmla="*/ T120 w 112"/>
                                <a:gd name="T122" fmla="+- 0 541 520"/>
                                <a:gd name="T123" fmla="*/ 541 h 125"/>
                                <a:gd name="T124" fmla="+- 0 865 766"/>
                                <a:gd name="T125" fmla="*/ T124 w 112"/>
                                <a:gd name="T126" fmla="+- 0 533 520"/>
                                <a:gd name="T127" fmla="*/ 533 h 125"/>
                                <a:gd name="T128" fmla="+- 0 849 766"/>
                                <a:gd name="T129" fmla="*/ T128 w 112"/>
                                <a:gd name="T130" fmla="+- 0 522 520"/>
                                <a:gd name="T131" fmla="*/ 522 h 125"/>
                                <a:gd name="T132" fmla="+- 0 837 766"/>
                                <a:gd name="T133" fmla="*/ T132 w 112"/>
                                <a:gd name="T134" fmla="+- 0 520 520"/>
                                <a:gd name="T135" fmla="*/ 52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71" y="0"/>
                                  </a:moveTo>
                                  <a:lnTo>
                                    <a:pt x="37" y="0"/>
                                  </a:lnTo>
                                  <a:lnTo>
                                    <a:pt x="25" y="3"/>
                                  </a:lnTo>
                                  <a:lnTo>
                                    <a:pt x="8" y="17"/>
                                  </a:lnTo>
                                  <a:lnTo>
                                    <a:pt x="4" y="26"/>
                                  </a:lnTo>
                                  <a:lnTo>
                                    <a:pt x="4" y="48"/>
                                  </a:lnTo>
                                  <a:lnTo>
                                    <a:pt x="9" y="57"/>
                                  </a:lnTo>
                                  <a:lnTo>
                                    <a:pt x="72" y="80"/>
                                  </a:lnTo>
                                  <a:lnTo>
                                    <a:pt x="76" y="81"/>
                                  </a:lnTo>
                                  <a:lnTo>
                                    <a:pt x="78" y="83"/>
                                  </a:lnTo>
                                  <a:lnTo>
                                    <a:pt x="79" y="84"/>
                                  </a:lnTo>
                                  <a:lnTo>
                                    <a:pt x="80" y="86"/>
                                  </a:lnTo>
                                  <a:lnTo>
                                    <a:pt x="80" y="92"/>
                                  </a:lnTo>
                                  <a:lnTo>
                                    <a:pt x="78" y="95"/>
                                  </a:lnTo>
                                  <a:lnTo>
                                    <a:pt x="76" y="97"/>
                                  </a:lnTo>
                                  <a:lnTo>
                                    <a:pt x="71" y="100"/>
                                  </a:lnTo>
                                  <a:lnTo>
                                    <a:pt x="65" y="102"/>
                                  </a:lnTo>
                                  <a:lnTo>
                                    <a:pt x="108" y="102"/>
                                  </a:lnTo>
                                  <a:lnTo>
                                    <a:pt x="112" y="96"/>
                                  </a:lnTo>
                                  <a:lnTo>
                                    <a:pt x="112" y="75"/>
                                  </a:lnTo>
                                  <a:lnTo>
                                    <a:pt x="49" y="43"/>
                                  </a:lnTo>
                                  <a:lnTo>
                                    <a:pt x="40" y="40"/>
                                  </a:lnTo>
                                  <a:lnTo>
                                    <a:pt x="35" y="37"/>
                                  </a:lnTo>
                                  <a:lnTo>
                                    <a:pt x="34" y="35"/>
                                  </a:lnTo>
                                  <a:lnTo>
                                    <a:pt x="34" y="30"/>
                                  </a:lnTo>
                                  <a:lnTo>
                                    <a:pt x="35" y="28"/>
                                  </a:lnTo>
                                  <a:lnTo>
                                    <a:pt x="37" y="26"/>
                                  </a:lnTo>
                                  <a:lnTo>
                                    <a:pt x="41" y="24"/>
                                  </a:lnTo>
                                  <a:lnTo>
                                    <a:pt x="47" y="22"/>
                                  </a:lnTo>
                                  <a:lnTo>
                                    <a:pt x="105" y="22"/>
                                  </a:lnTo>
                                  <a:lnTo>
                                    <a:pt x="104" y="21"/>
                                  </a:lnTo>
                                  <a:lnTo>
                                    <a:pt x="99" y="13"/>
                                  </a:lnTo>
                                  <a:lnTo>
                                    <a:pt x="83" y="2"/>
                                  </a:lnTo>
                                  <a:lnTo>
                                    <a:pt x="71"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2"/>
                          <wps:cNvSpPr>
                            <a:spLocks/>
                          </wps:cNvSpPr>
                          <wps:spPr bwMode="auto">
                            <a:xfrm>
                              <a:off x="766" y="520"/>
                              <a:ext cx="112" cy="125"/>
                            </a:xfrm>
                            <a:custGeom>
                              <a:avLst/>
                              <a:gdLst>
                                <a:gd name="T0" fmla="+- 0 871 766"/>
                                <a:gd name="T1" fmla="*/ T0 w 112"/>
                                <a:gd name="T2" fmla="+- 0 542 520"/>
                                <a:gd name="T3" fmla="*/ 542 h 125"/>
                                <a:gd name="T4" fmla="+- 0 828 766"/>
                                <a:gd name="T5" fmla="*/ T4 w 112"/>
                                <a:gd name="T6" fmla="+- 0 542 520"/>
                                <a:gd name="T7" fmla="*/ 542 h 125"/>
                                <a:gd name="T8" fmla="+- 0 833 766"/>
                                <a:gd name="T9" fmla="*/ T8 w 112"/>
                                <a:gd name="T10" fmla="+- 0 544 520"/>
                                <a:gd name="T11" fmla="*/ 544 h 125"/>
                                <a:gd name="T12" fmla="+- 0 840 766"/>
                                <a:gd name="T13" fmla="*/ T12 w 112"/>
                                <a:gd name="T14" fmla="+- 0 549 520"/>
                                <a:gd name="T15" fmla="*/ 549 h 125"/>
                                <a:gd name="T16" fmla="+- 0 842 766"/>
                                <a:gd name="T17" fmla="*/ T16 w 112"/>
                                <a:gd name="T18" fmla="+- 0 552 520"/>
                                <a:gd name="T19" fmla="*/ 552 h 125"/>
                                <a:gd name="T20" fmla="+- 0 844 766"/>
                                <a:gd name="T21" fmla="*/ T20 w 112"/>
                                <a:gd name="T22" fmla="+- 0 557 520"/>
                                <a:gd name="T23" fmla="*/ 557 h 125"/>
                                <a:gd name="T24" fmla="+- 0 873 766"/>
                                <a:gd name="T25" fmla="*/ T24 w 112"/>
                                <a:gd name="T26" fmla="+- 0 551 520"/>
                                <a:gd name="T27" fmla="*/ 551 h 125"/>
                                <a:gd name="T28" fmla="+- 0 871 766"/>
                                <a:gd name="T29" fmla="*/ T28 w 112"/>
                                <a:gd name="T30" fmla="+- 0 542 520"/>
                                <a:gd name="T31" fmla="*/ 542 h 1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 h="125">
                                  <a:moveTo>
                                    <a:pt x="105" y="22"/>
                                  </a:moveTo>
                                  <a:lnTo>
                                    <a:pt x="62" y="22"/>
                                  </a:lnTo>
                                  <a:lnTo>
                                    <a:pt x="67" y="24"/>
                                  </a:lnTo>
                                  <a:lnTo>
                                    <a:pt x="74" y="29"/>
                                  </a:lnTo>
                                  <a:lnTo>
                                    <a:pt x="76" y="32"/>
                                  </a:lnTo>
                                  <a:lnTo>
                                    <a:pt x="78" y="37"/>
                                  </a:lnTo>
                                  <a:lnTo>
                                    <a:pt x="107"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7"/>
                        <wpg:cNvGrpSpPr>
                          <a:grpSpLocks/>
                        </wpg:cNvGrpSpPr>
                        <wpg:grpSpPr bwMode="auto">
                          <a:xfrm>
                            <a:off x="894" y="520"/>
                            <a:ext cx="112" cy="125"/>
                            <a:chOff x="894" y="520"/>
                            <a:chExt cx="112" cy="125"/>
                          </a:xfrm>
                        </wpg:grpSpPr>
                        <wps:wsp>
                          <wps:cNvPr id="103" name="Freeform 80"/>
                          <wps:cNvSpPr>
                            <a:spLocks/>
                          </wps:cNvSpPr>
                          <wps:spPr bwMode="auto">
                            <a:xfrm>
                              <a:off x="894" y="520"/>
                              <a:ext cx="112" cy="125"/>
                            </a:xfrm>
                            <a:custGeom>
                              <a:avLst/>
                              <a:gdLst>
                                <a:gd name="T0" fmla="+- 0 925 894"/>
                                <a:gd name="T1" fmla="*/ T0 w 112"/>
                                <a:gd name="T2" fmla="+- 0 603 520"/>
                                <a:gd name="T3" fmla="*/ 603 h 125"/>
                                <a:gd name="T4" fmla="+- 0 894 894"/>
                                <a:gd name="T5" fmla="*/ T4 w 112"/>
                                <a:gd name="T6" fmla="+- 0 608 520"/>
                                <a:gd name="T7" fmla="*/ 608 h 125"/>
                                <a:gd name="T8" fmla="+- 0 897 894"/>
                                <a:gd name="T9" fmla="*/ T8 w 112"/>
                                <a:gd name="T10" fmla="+- 0 619 520"/>
                                <a:gd name="T11" fmla="*/ 619 h 125"/>
                                <a:gd name="T12" fmla="+- 0 903 894"/>
                                <a:gd name="T13" fmla="*/ T12 w 112"/>
                                <a:gd name="T14" fmla="+- 0 628 520"/>
                                <a:gd name="T15" fmla="*/ 628 h 125"/>
                                <a:gd name="T16" fmla="+- 0 922 894"/>
                                <a:gd name="T17" fmla="*/ T16 w 112"/>
                                <a:gd name="T18" fmla="+- 0 641 520"/>
                                <a:gd name="T19" fmla="*/ 641 h 125"/>
                                <a:gd name="T20" fmla="+- 0 935 894"/>
                                <a:gd name="T21" fmla="*/ T20 w 112"/>
                                <a:gd name="T22" fmla="+- 0 645 520"/>
                                <a:gd name="T23" fmla="*/ 645 h 125"/>
                                <a:gd name="T24" fmla="+- 0 951 894"/>
                                <a:gd name="T25" fmla="*/ T24 w 112"/>
                                <a:gd name="T26" fmla="+- 0 645 520"/>
                                <a:gd name="T27" fmla="*/ 645 h 125"/>
                                <a:gd name="T28" fmla="+- 0 1002 894"/>
                                <a:gd name="T29" fmla="*/ T28 w 112"/>
                                <a:gd name="T30" fmla="+- 0 622 520"/>
                                <a:gd name="T31" fmla="*/ 622 h 125"/>
                                <a:gd name="T32" fmla="+- 0 944 894"/>
                                <a:gd name="T33" fmla="*/ T32 w 112"/>
                                <a:gd name="T34" fmla="+- 0 622 520"/>
                                <a:gd name="T35" fmla="*/ 622 h 125"/>
                                <a:gd name="T36" fmla="+- 0 938 894"/>
                                <a:gd name="T37" fmla="*/ T36 w 112"/>
                                <a:gd name="T38" fmla="+- 0 620 520"/>
                                <a:gd name="T39" fmla="*/ 620 h 125"/>
                                <a:gd name="T40" fmla="+- 0 929 894"/>
                                <a:gd name="T41" fmla="*/ T40 w 112"/>
                                <a:gd name="T42" fmla="+- 0 614 520"/>
                                <a:gd name="T43" fmla="*/ 614 h 125"/>
                                <a:gd name="T44" fmla="+- 0 927 894"/>
                                <a:gd name="T45" fmla="*/ T44 w 112"/>
                                <a:gd name="T46" fmla="+- 0 609 520"/>
                                <a:gd name="T47" fmla="*/ 609 h 125"/>
                                <a:gd name="T48" fmla="+- 0 925 894"/>
                                <a:gd name="T49" fmla="*/ T48 w 112"/>
                                <a:gd name="T50" fmla="+- 0 603 520"/>
                                <a:gd name="T51" fmla="*/ 603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2" h="125">
                                  <a:moveTo>
                                    <a:pt x="31" y="83"/>
                                  </a:moveTo>
                                  <a:lnTo>
                                    <a:pt x="0" y="88"/>
                                  </a:lnTo>
                                  <a:lnTo>
                                    <a:pt x="3" y="99"/>
                                  </a:lnTo>
                                  <a:lnTo>
                                    <a:pt x="9" y="108"/>
                                  </a:lnTo>
                                  <a:lnTo>
                                    <a:pt x="28" y="121"/>
                                  </a:lnTo>
                                  <a:lnTo>
                                    <a:pt x="41" y="125"/>
                                  </a:lnTo>
                                  <a:lnTo>
                                    <a:pt x="57" y="125"/>
                                  </a:lnTo>
                                  <a:lnTo>
                                    <a:pt x="108" y="102"/>
                                  </a:lnTo>
                                  <a:lnTo>
                                    <a:pt x="50" y="102"/>
                                  </a:lnTo>
                                  <a:lnTo>
                                    <a:pt x="44" y="100"/>
                                  </a:lnTo>
                                  <a:lnTo>
                                    <a:pt x="35" y="94"/>
                                  </a:lnTo>
                                  <a:lnTo>
                                    <a:pt x="33" y="89"/>
                                  </a:lnTo>
                                  <a:lnTo>
                                    <a:pt x="31" y="83"/>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9"/>
                          <wps:cNvSpPr>
                            <a:spLocks/>
                          </wps:cNvSpPr>
                          <wps:spPr bwMode="auto">
                            <a:xfrm>
                              <a:off x="894" y="520"/>
                              <a:ext cx="112" cy="125"/>
                            </a:xfrm>
                            <a:custGeom>
                              <a:avLst/>
                              <a:gdLst>
                                <a:gd name="T0" fmla="+- 0 965 894"/>
                                <a:gd name="T1" fmla="*/ T0 w 112"/>
                                <a:gd name="T2" fmla="+- 0 520 520"/>
                                <a:gd name="T3" fmla="*/ 520 h 125"/>
                                <a:gd name="T4" fmla="+- 0 931 894"/>
                                <a:gd name="T5" fmla="*/ T4 w 112"/>
                                <a:gd name="T6" fmla="+- 0 520 520"/>
                                <a:gd name="T7" fmla="*/ 520 h 125"/>
                                <a:gd name="T8" fmla="+- 0 918 894"/>
                                <a:gd name="T9" fmla="*/ T8 w 112"/>
                                <a:gd name="T10" fmla="+- 0 523 520"/>
                                <a:gd name="T11" fmla="*/ 523 h 125"/>
                                <a:gd name="T12" fmla="+- 0 902 894"/>
                                <a:gd name="T13" fmla="*/ T12 w 112"/>
                                <a:gd name="T14" fmla="+- 0 537 520"/>
                                <a:gd name="T15" fmla="*/ 537 h 125"/>
                                <a:gd name="T16" fmla="+- 0 898 894"/>
                                <a:gd name="T17" fmla="*/ T16 w 112"/>
                                <a:gd name="T18" fmla="+- 0 546 520"/>
                                <a:gd name="T19" fmla="*/ 546 h 125"/>
                                <a:gd name="T20" fmla="+- 0 898 894"/>
                                <a:gd name="T21" fmla="*/ T20 w 112"/>
                                <a:gd name="T22" fmla="+- 0 568 520"/>
                                <a:gd name="T23" fmla="*/ 568 h 125"/>
                                <a:gd name="T24" fmla="+- 0 903 894"/>
                                <a:gd name="T25" fmla="*/ T24 w 112"/>
                                <a:gd name="T26" fmla="+- 0 577 520"/>
                                <a:gd name="T27" fmla="*/ 577 h 125"/>
                                <a:gd name="T28" fmla="+- 0 966 894"/>
                                <a:gd name="T29" fmla="*/ T28 w 112"/>
                                <a:gd name="T30" fmla="+- 0 600 520"/>
                                <a:gd name="T31" fmla="*/ 600 h 125"/>
                                <a:gd name="T32" fmla="+- 0 970 894"/>
                                <a:gd name="T33" fmla="*/ T32 w 112"/>
                                <a:gd name="T34" fmla="+- 0 601 520"/>
                                <a:gd name="T35" fmla="*/ 601 h 125"/>
                                <a:gd name="T36" fmla="+- 0 971 894"/>
                                <a:gd name="T37" fmla="*/ T36 w 112"/>
                                <a:gd name="T38" fmla="+- 0 603 520"/>
                                <a:gd name="T39" fmla="*/ 603 h 125"/>
                                <a:gd name="T40" fmla="+- 0 973 894"/>
                                <a:gd name="T41" fmla="*/ T40 w 112"/>
                                <a:gd name="T42" fmla="+- 0 604 520"/>
                                <a:gd name="T43" fmla="*/ 604 h 125"/>
                                <a:gd name="T44" fmla="+- 0 974 894"/>
                                <a:gd name="T45" fmla="*/ T44 w 112"/>
                                <a:gd name="T46" fmla="+- 0 606 520"/>
                                <a:gd name="T47" fmla="*/ 606 h 125"/>
                                <a:gd name="T48" fmla="+- 0 974 894"/>
                                <a:gd name="T49" fmla="*/ T48 w 112"/>
                                <a:gd name="T50" fmla="+- 0 612 520"/>
                                <a:gd name="T51" fmla="*/ 612 h 125"/>
                                <a:gd name="T52" fmla="+- 0 972 894"/>
                                <a:gd name="T53" fmla="*/ T52 w 112"/>
                                <a:gd name="T54" fmla="+- 0 615 520"/>
                                <a:gd name="T55" fmla="*/ 615 h 125"/>
                                <a:gd name="T56" fmla="+- 0 969 894"/>
                                <a:gd name="T57" fmla="*/ T56 w 112"/>
                                <a:gd name="T58" fmla="+- 0 617 520"/>
                                <a:gd name="T59" fmla="*/ 617 h 125"/>
                                <a:gd name="T60" fmla="+- 0 965 894"/>
                                <a:gd name="T61" fmla="*/ T60 w 112"/>
                                <a:gd name="T62" fmla="+- 0 620 520"/>
                                <a:gd name="T63" fmla="*/ 620 h 125"/>
                                <a:gd name="T64" fmla="+- 0 959 894"/>
                                <a:gd name="T65" fmla="*/ T64 w 112"/>
                                <a:gd name="T66" fmla="+- 0 622 520"/>
                                <a:gd name="T67" fmla="*/ 622 h 125"/>
                                <a:gd name="T68" fmla="+- 0 1002 894"/>
                                <a:gd name="T69" fmla="*/ T68 w 112"/>
                                <a:gd name="T70" fmla="+- 0 622 520"/>
                                <a:gd name="T71" fmla="*/ 622 h 125"/>
                                <a:gd name="T72" fmla="+- 0 1005 894"/>
                                <a:gd name="T73" fmla="*/ T72 w 112"/>
                                <a:gd name="T74" fmla="+- 0 616 520"/>
                                <a:gd name="T75" fmla="*/ 616 h 125"/>
                                <a:gd name="T76" fmla="+- 0 1005 894"/>
                                <a:gd name="T77" fmla="*/ T76 w 112"/>
                                <a:gd name="T78" fmla="+- 0 595 520"/>
                                <a:gd name="T79" fmla="*/ 595 h 125"/>
                                <a:gd name="T80" fmla="+- 0 943 894"/>
                                <a:gd name="T81" fmla="*/ T80 w 112"/>
                                <a:gd name="T82" fmla="+- 0 563 520"/>
                                <a:gd name="T83" fmla="*/ 563 h 125"/>
                                <a:gd name="T84" fmla="+- 0 933 894"/>
                                <a:gd name="T85" fmla="*/ T84 w 112"/>
                                <a:gd name="T86" fmla="+- 0 560 520"/>
                                <a:gd name="T87" fmla="*/ 560 h 125"/>
                                <a:gd name="T88" fmla="+- 0 928 894"/>
                                <a:gd name="T89" fmla="*/ T88 w 112"/>
                                <a:gd name="T90" fmla="+- 0 557 520"/>
                                <a:gd name="T91" fmla="*/ 557 h 125"/>
                                <a:gd name="T92" fmla="+- 0 927 894"/>
                                <a:gd name="T93" fmla="*/ T92 w 112"/>
                                <a:gd name="T94" fmla="+- 0 555 520"/>
                                <a:gd name="T95" fmla="*/ 555 h 125"/>
                                <a:gd name="T96" fmla="+- 0 927 894"/>
                                <a:gd name="T97" fmla="*/ T96 w 112"/>
                                <a:gd name="T98" fmla="+- 0 550 520"/>
                                <a:gd name="T99" fmla="*/ 550 h 125"/>
                                <a:gd name="T100" fmla="+- 0 929 894"/>
                                <a:gd name="T101" fmla="*/ T100 w 112"/>
                                <a:gd name="T102" fmla="+- 0 548 520"/>
                                <a:gd name="T103" fmla="*/ 548 h 125"/>
                                <a:gd name="T104" fmla="+- 0 931 894"/>
                                <a:gd name="T105" fmla="*/ T104 w 112"/>
                                <a:gd name="T106" fmla="+- 0 546 520"/>
                                <a:gd name="T107" fmla="*/ 546 h 125"/>
                                <a:gd name="T108" fmla="+- 0 935 894"/>
                                <a:gd name="T109" fmla="*/ T108 w 112"/>
                                <a:gd name="T110" fmla="+- 0 544 520"/>
                                <a:gd name="T111" fmla="*/ 544 h 125"/>
                                <a:gd name="T112" fmla="+- 0 941 894"/>
                                <a:gd name="T113" fmla="*/ T112 w 112"/>
                                <a:gd name="T114" fmla="+- 0 542 520"/>
                                <a:gd name="T115" fmla="*/ 542 h 125"/>
                                <a:gd name="T116" fmla="+- 0 999 894"/>
                                <a:gd name="T117" fmla="*/ T116 w 112"/>
                                <a:gd name="T118" fmla="+- 0 542 520"/>
                                <a:gd name="T119" fmla="*/ 542 h 125"/>
                                <a:gd name="T120" fmla="+- 0 998 894"/>
                                <a:gd name="T121" fmla="*/ T120 w 112"/>
                                <a:gd name="T122" fmla="+- 0 541 520"/>
                                <a:gd name="T123" fmla="*/ 541 h 125"/>
                                <a:gd name="T124" fmla="+- 0 993 894"/>
                                <a:gd name="T125" fmla="*/ T124 w 112"/>
                                <a:gd name="T126" fmla="+- 0 533 520"/>
                                <a:gd name="T127" fmla="*/ 533 h 125"/>
                                <a:gd name="T128" fmla="+- 0 977 894"/>
                                <a:gd name="T129" fmla="*/ T128 w 112"/>
                                <a:gd name="T130" fmla="+- 0 522 520"/>
                                <a:gd name="T131" fmla="*/ 522 h 125"/>
                                <a:gd name="T132" fmla="+- 0 965 894"/>
                                <a:gd name="T133" fmla="*/ T132 w 112"/>
                                <a:gd name="T134" fmla="+- 0 520 520"/>
                                <a:gd name="T135" fmla="*/ 52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71" y="0"/>
                                  </a:moveTo>
                                  <a:lnTo>
                                    <a:pt x="37" y="0"/>
                                  </a:lnTo>
                                  <a:lnTo>
                                    <a:pt x="24" y="3"/>
                                  </a:lnTo>
                                  <a:lnTo>
                                    <a:pt x="8" y="17"/>
                                  </a:lnTo>
                                  <a:lnTo>
                                    <a:pt x="4" y="26"/>
                                  </a:lnTo>
                                  <a:lnTo>
                                    <a:pt x="4" y="48"/>
                                  </a:lnTo>
                                  <a:lnTo>
                                    <a:pt x="9" y="57"/>
                                  </a:lnTo>
                                  <a:lnTo>
                                    <a:pt x="72" y="80"/>
                                  </a:lnTo>
                                  <a:lnTo>
                                    <a:pt x="76" y="81"/>
                                  </a:lnTo>
                                  <a:lnTo>
                                    <a:pt x="77" y="83"/>
                                  </a:lnTo>
                                  <a:lnTo>
                                    <a:pt x="79" y="84"/>
                                  </a:lnTo>
                                  <a:lnTo>
                                    <a:pt x="80" y="86"/>
                                  </a:lnTo>
                                  <a:lnTo>
                                    <a:pt x="80" y="92"/>
                                  </a:lnTo>
                                  <a:lnTo>
                                    <a:pt x="78" y="95"/>
                                  </a:lnTo>
                                  <a:lnTo>
                                    <a:pt x="75" y="97"/>
                                  </a:lnTo>
                                  <a:lnTo>
                                    <a:pt x="71" y="100"/>
                                  </a:lnTo>
                                  <a:lnTo>
                                    <a:pt x="65" y="102"/>
                                  </a:lnTo>
                                  <a:lnTo>
                                    <a:pt x="108" y="102"/>
                                  </a:lnTo>
                                  <a:lnTo>
                                    <a:pt x="111" y="96"/>
                                  </a:lnTo>
                                  <a:lnTo>
                                    <a:pt x="111" y="75"/>
                                  </a:lnTo>
                                  <a:lnTo>
                                    <a:pt x="49" y="43"/>
                                  </a:lnTo>
                                  <a:lnTo>
                                    <a:pt x="39" y="40"/>
                                  </a:lnTo>
                                  <a:lnTo>
                                    <a:pt x="34" y="37"/>
                                  </a:lnTo>
                                  <a:lnTo>
                                    <a:pt x="33" y="35"/>
                                  </a:lnTo>
                                  <a:lnTo>
                                    <a:pt x="33" y="30"/>
                                  </a:lnTo>
                                  <a:lnTo>
                                    <a:pt x="35" y="28"/>
                                  </a:lnTo>
                                  <a:lnTo>
                                    <a:pt x="37" y="26"/>
                                  </a:lnTo>
                                  <a:lnTo>
                                    <a:pt x="41" y="24"/>
                                  </a:lnTo>
                                  <a:lnTo>
                                    <a:pt x="47" y="22"/>
                                  </a:lnTo>
                                  <a:lnTo>
                                    <a:pt x="105" y="22"/>
                                  </a:lnTo>
                                  <a:lnTo>
                                    <a:pt x="104" y="21"/>
                                  </a:lnTo>
                                  <a:lnTo>
                                    <a:pt x="99" y="13"/>
                                  </a:lnTo>
                                  <a:lnTo>
                                    <a:pt x="83" y="2"/>
                                  </a:lnTo>
                                  <a:lnTo>
                                    <a:pt x="71"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8"/>
                          <wps:cNvSpPr>
                            <a:spLocks/>
                          </wps:cNvSpPr>
                          <wps:spPr bwMode="auto">
                            <a:xfrm>
                              <a:off x="894" y="520"/>
                              <a:ext cx="112" cy="125"/>
                            </a:xfrm>
                            <a:custGeom>
                              <a:avLst/>
                              <a:gdLst>
                                <a:gd name="T0" fmla="+- 0 999 894"/>
                                <a:gd name="T1" fmla="*/ T0 w 112"/>
                                <a:gd name="T2" fmla="+- 0 542 520"/>
                                <a:gd name="T3" fmla="*/ 542 h 125"/>
                                <a:gd name="T4" fmla="+- 0 956 894"/>
                                <a:gd name="T5" fmla="*/ T4 w 112"/>
                                <a:gd name="T6" fmla="+- 0 542 520"/>
                                <a:gd name="T7" fmla="*/ 542 h 125"/>
                                <a:gd name="T8" fmla="+- 0 961 894"/>
                                <a:gd name="T9" fmla="*/ T8 w 112"/>
                                <a:gd name="T10" fmla="+- 0 544 520"/>
                                <a:gd name="T11" fmla="*/ 544 h 125"/>
                                <a:gd name="T12" fmla="+- 0 968 894"/>
                                <a:gd name="T13" fmla="*/ T12 w 112"/>
                                <a:gd name="T14" fmla="+- 0 549 520"/>
                                <a:gd name="T15" fmla="*/ 549 h 125"/>
                                <a:gd name="T16" fmla="+- 0 970 894"/>
                                <a:gd name="T17" fmla="*/ T16 w 112"/>
                                <a:gd name="T18" fmla="+- 0 552 520"/>
                                <a:gd name="T19" fmla="*/ 552 h 125"/>
                                <a:gd name="T20" fmla="+- 0 971 894"/>
                                <a:gd name="T21" fmla="*/ T20 w 112"/>
                                <a:gd name="T22" fmla="+- 0 557 520"/>
                                <a:gd name="T23" fmla="*/ 557 h 125"/>
                                <a:gd name="T24" fmla="+- 0 1001 894"/>
                                <a:gd name="T25" fmla="*/ T24 w 112"/>
                                <a:gd name="T26" fmla="+- 0 551 520"/>
                                <a:gd name="T27" fmla="*/ 551 h 125"/>
                                <a:gd name="T28" fmla="+- 0 999 894"/>
                                <a:gd name="T29" fmla="*/ T28 w 112"/>
                                <a:gd name="T30" fmla="+- 0 542 520"/>
                                <a:gd name="T31" fmla="*/ 542 h 1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 h="125">
                                  <a:moveTo>
                                    <a:pt x="105" y="22"/>
                                  </a:moveTo>
                                  <a:lnTo>
                                    <a:pt x="62" y="22"/>
                                  </a:lnTo>
                                  <a:lnTo>
                                    <a:pt x="67" y="24"/>
                                  </a:lnTo>
                                  <a:lnTo>
                                    <a:pt x="74" y="29"/>
                                  </a:lnTo>
                                  <a:lnTo>
                                    <a:pt x="76" y="32"/>
                                  </a:lnTo>
                                  <a:lnTo>
                                    <a:pt x="77" y="37"/>
                                  </a:lnTo>
                                  <a:lnTo>
                                    <a:pt x="107"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75"/>
                        <wpg:cNvGrpSpPr>
                          <a:grpSpLocks/>
                        </wpg:cNvGrpSpPr>
                        <wpg:grpSpPr bwMode="auto">
                          <a:xfrm>
                            <a:off x="1043" y="477"/>
                            <a:ext cx="2" cy="166"/>
                            <a:chOff x="1043" y="477"/>
                            <a:chExt cx="2" cy="166"/>
                          </a:xfrm>
                        </wpg:grpSpPr>
                        <wps:wsp>
                          <wps:cNvPr id="107" name="Freeform 76"/>
                          <wps:cNvSpPr>
                            <a:spLocks/>
                          </wps:cNvSpPr>
                          <wps:spPr bwMode="auto">
                            <a:xfrm>
                              <a:off x="1043" y="477"/>
                              <a:ext cx="2" cy="166"/>
                            </a:xfrm>
                            <a:custGeom>
                              <a:avLst/>
                              <a:gdLst>
                                <a:gd name="T0" fmla="+- 0 477 477"/>
                                <a:gd name="T1" fmla="*/ 477 h 166"/>
                                <a:gd name="T2" fmla="+- 0 642 477"/>
                                <a:gd name="T3" fmla="*/ 642 h 166"/>
                              </a:gdLst>
                              <a:ahLst/>
                              <a:cxnLst>
                                <a:cxn ang="0">
                                  <a:pos x="0" y="T1"/>
                                </a:cxn>
                                <a:cxn ang="0">
                                  <a:pos x="0" y="T3"/>
                                </a:cxn>
                              </a:cxnLst>
                              <a:rect l="0" t="0" r="r" b="b"/>
                              <a:pathLst>
                                <a:path h="166">
                                  <a:moveTo>
                                    <a:pt x="0" y="0"/>
                                  </a:moveTo>
                                  <a:lnTo>
                                    <a:pt x="0" y="165"/>
                                  </a:lnTo>
                                </a:path>
                              </a:pathLst>
                            </a:custGeom>
                            <a:noFill/>
                            <a:ln w="20091">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72"/>
                        <wpg:cNvGrpSpPr>
                          <a:grpSpLocks/>
                        </wpg:cNvGrpSpPr>
                        <wpg:grpSpPr bwMode="auto">
                          <a:xfrm>
                            <a:off x="1081" y="520"/>
                            <a:ext cx="124" cy="125"/>
                            <a:chOff x="1081" y="520"/>
                            <a:chExt cx="124" cy="125"/>
                          </a:xfrm>
                        </wpg:grpSpPr>
                        <wps:wsp>
                          <wps:cNvPr id="109" name="Freeform 74"/>
                          <wps:cNvSpPr>
                            <a:spLocks/>
                          </wps:cNvSpPr>
                          <wps:spPr bwMode="auto">
                            <a:xfrm>
                              <a:off x="1081" y="520"/>
                              <a:ext cx="124" cy="125"/>
                            </a:xfrm>
                            <a:custGeom>
                              <a:avLst/>
                              <a:gdLst>
                                <a:gd name="T0" fmla="+- 0 1142 1081"/>
                                <a:gd name="T1" fmla="*/ T0 w 124"/>
                                <a:gd name="T2" fmla="+- 0 520 520"/>
                                <a:gd name="T3" fmla="*/ 520 h 125"/>
                                <a:gd name="T4" fmla="+- 0 1131 1081"/>
                                <a:gd name="T5" fmla="*/ T4 w 124"/>
                                <a:gd name="T6" fmla="+- 0 520 520"/>
                                <a:gd name="T7" fmla="*/ 520 h 125"/>
                                <a:gd name="T8" fmla="+- 0 1120 1081"/>
                                <a:gd name="T9" fmla="*/ T8 w 124"/>
                                <a:gd name="T10" fmla="+- 0 522 520"/>
                                <a:gd name="T11" fmla="*/ 522 h 125"/>
                                <a:gd name="T12" fmla="+- 0 1081 1081"/>
                                <a:gd name="T13" fmla="*/ T12 w 124"/>
                                <a:gd name="T14" fmla="+- 0 569 520"/>
                                <a:gd name="T15" fmla="*/ 569 h 125"/>
                                <a:gd name="T16" fmla="+- 0 1081 1081"/>
                                <a:gd name="T17" fmla="*/ T16 w 124"/>
                                <a:gd name="T18" fmla="+- 0 595 520"/>
                                <a:gd name="T19" fmla="*/ 595 h 125"/>
                                <a:gd name="T20" fmla="+- 0 1083 1081"/>
                                <a:gd name="T21" fmla="*/ T20 w 124"/>
                                <a:gd name="T22" fmla="+- 0 606 520"/>
                                <a:gd name="T23" fmla="*/ 606 h 125"/>
                                <a:gd name="T24" fmla="+- 0 1094 1081"/>
                                <a:gd name="T25" fmla="*/ T24 w 124"/>
                                <a:gd name="T26" fmla="+- 0 625 520"/>
                                <a:gd name="T27" fmla="*/ 625 h 125"/>
                                <a:gd name="T28" fmla="+- 0 1101 1081"/>
                                <a:gd name="T29" fmla="*/ T28 w 124"/>
                                <a:gd name="T30" fmla="+- 0 632 520"/>
                                <a:gd name="T31" fmla="*/ 632 h 125"/>
                                <a:gd name="T32" fmla="+- 0 1121 1081"/>
                                <a:gd name="T33" fmla="*/ T32 w 124"/>
                                <a:gd name="T34" fmla="+- 0 642 520"/>
                                <a:gd name="T35" fmla="*/ 642 h 125"/>
                                <a:gd name="T36" fmla="+- 0 1132 1081"/>
                                <a:gd name="T37" fmla="*/ T36 w 124"/>
                                <a:gd name="T38" fmla="+- 0 645 520"/>
                                <a:gd name="T39" fmla="*/ 645 h 125"/>
                                <a:gd name="T40" fmla="+- 0 1143 1081"/>
                                <a:gd name="T41" fmla="*/ T40 w 124"/>
                                <a:gd name="T42" fmla="+- 0 645 520"/>
                                <a:gd name="T43" fmla="*/ 645 h 125"/>
                                <a:gd name="T44" fmla="+- 0 1193 1081"/>
                                <a:gd name="T45" fmla="*/ T44 w 124"/>
                                <a:gd name="T46" fmla="+- 0 619 520"/>
                                <a:gd name="T47" fmla="*/ 619 h 125"/>
                                <a:gd name="T48" fmla="+- 0 1134 1081"/>
                                <a:gd name="T49" fmla="*/ T48 w 124"/>
                                <a:gd name="T50" fmla="+- 0 619 520"/>
                                <a:gd name="T51" fmla="*/ 619 h 125"/>
                                <a:gd name="T52" fmla="+- 0 1127 1081"/>
                                <a:gd name="T53" fmla="*/ T52 w 124"/>
                                <a:gd name="T54" fmla="+- 0 616 520"/>
                                <a:gd name="T55" fmla="*/ 616 h 125"/>
                                <a:gd name="T56" fmla="+- 0 1116 1081"/>
                                <a:gd name="T57" fmla="*/ T56 w 124"/>
                                <a:gd name="T58" fmla="+- 0 603 520"/>
                                <a:gd name="T59" fmla="*/ 603 h 125"/>
                                <a:gd name="T60" fmla="+- 0 1113 1081"/>
                                <a:gd name="T61" fmla="*/ T60 w 124"/>
                                <a:gd name="T62" fmla="+- 0 594 520"/>
                                <a:gd name="T63" fmla="*/ 594 h 125"/>
                                <a:gd name="T64" fmla="+- 0 1113 1081"/>
                                <a:gd name="T65" fmla="*/ T64 w 124"/>
                                <a:gd name="T66" fmla="+- 0 570 520"/>
                                <a:gd name="T67" fmla="*/ 570 h 125"/>
                                <a:gd name="T68" fmla="+- 0 1116 1081"/>
                                <a:gd name="T69" fmla="*/ T68 w 124"/>
                                <a:gd name="T70" fmla="+- 0 561 520"/>
                                <a:gd name="T71" fmla="*/ 561 h 125"/>
                                <a:gd name="T72" fmla="+- 0 1127 1081"/>
                                <a:gd name="T73" fmla="*/ T72 w 124"/>
                                <a:gd name="T74" fmla="+- 0 549 520"/>
                                <a:gd name="T75" fmla="*/ 549 h 125"/>
                                <a:gd name="T76" fmla="+- 0 1134 1081"/>
                                <a:gd name="T77" fmla="*/ T76 w 124"/>
                                <a:gd name="T78" fmla="+- 0 545 520"/>
                                <a:gd name="T79" fmla="*/ 545 h 125"/>
                                <a:gd name="T80" fmla="+- 0 1193 1081"/>
                                <a:gd name="T81" fmla="*/ T80 w 124"/>
                                <a:gd name="T82" fmla="+- 0 545 520"/>
                                <a:gd name="T83" fmla="*/ 545 h 125"/>
                                <a:gd name="T84" fmla="+- 0 1187 1081"/>
                                <a:gd name="T85" fmla="*/ T84 w 124"/>
                                <a:gd name="T86" fmla="+- 0 537 520"/>
                                <a:gd name="T87" fmla="*/ 537 h 125"/>
                                <a:gd name="T88" fmla="+- 0 1178 1081"/>
                                <a:gd name="T89" fmla="*/ T88 w 124"/>
                                <a:gd name="T90" fmla="+- 0 530 520"/>
                                <a:gd name="T91" fmla="*/ 530 h 125"/>
                                <a:gd name="T92" fmla="+- 0 1167 1081"/>
                                <a:gd name="T93" fmla="*/ T92 w 124"/>
                                <a:gd name="T94" fmla="+- 0 524 520"/>
                                <a:gd name="T95" fmla="*/ 524 h 125"/>
                                <a:gd name="T96" fmla="+- 0 1155 1081"/>
                                <a:gd name="T97" fmla="*/ T96 w 124"/>
                                <a:gd name="T98" fmla="+- 0 521 520"/>
                                <a:gd name="T99" fmla="*/ 521 h 125"/>
                                <a:gd name="T100" fmla="+- 0 1142 1081"/>
                                <a:gd name="T101" fmla="*/ T100 w 124"/>
                                <a:gd name="T102" fmla="+- 0 520 520"/>
                                <a:gd name="T103" fmla="*/ 52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4" h="125">
                                  <a:moveTo>
                                    <a:pt x="61" y="0"/>
                                  </a:moveTo>
                                  <a:lnTo>
                                    <a:pt x="50" y="0"/>
                                  </a:lnTo>
                                  <a:lnTo>
                                    <a:pt x="39" y="2"/>
                                  </a:lnTo>
                                  <a:lnTo>
                                    <a:pt x="0" y="49"/>
                                  </a:lnTo>
                                  <a:lnTo>
                                    <a:pt x="0" y="75"/>
                                  </a:lnTo>
                                  <a:lnTo>
                                    <a:pt x="2" y="86"/>
                                  </a:lnTo>
                                  <a:lnTo>
                                    <a:pt x="13" y="105"/>
                                  </a:lnTo>
                                  <a:lnTo>
                                    <a:pt x="20" y="112"/>
                                  </a:lnTo>
                                  <a:lnTo>
                                    <a:pt x="40" y="122"/>
                                  </a:lnTo>
                                  <a:lnTo>
                                    <a:pt x="51" y="125"/>
                                  </a:lnTo>
                                  <a:lnTo>
                                    <a:pt x="62" y="125"/>
                                  </a:lnTo>
                                  <a:lnTo>
                                    <a:pt x="112" y="99"/>
                                  </a:lnTo>
                                  <a:lnTo>
                                    <a:pt x="53" y="99"/>
                                  </a:lnTo>
                                  <a:lnTo>
                                    <a:pt x="46" y="96"/>
                                  </a:lnTo>
                                  <a:lnTo>
                                    <a:pt x="35" y="83"/>
                                  </a:lnTo>
                                  <a:lnTo>
                                    <a:pt x="32" y="74"/>
                                  </a:lnTo>
                                  <a:lnTo>
                                    <a:pt x="32" y="50"/>
                                  </a:lnTo>
                                  <a:lnTo>
                                    <a:pt x="35" y="41"/>
                                  </a:lnTo>
                                  <a:lnTo>
                                    <a:pt x="46" y="29"/>
                                  </a:lnTo>
                                  <a:lnTo>
                                    <a:pt x="53" y="25"/>
                                  </a:lnTo>
                                  <a:lnTo>
                                    <a:pt x="112" y="25"/>
                                  </a:lnTo>
                                  <a:lnTo>
                                    <a:pt x="106" y="17"/>
                                  </a:lnTo>
                                  <a:lnTo>
                                    <a:pt x="97" y="10"/>
                                  </a:lnTo>
                                  <a:lnTo>
                                    <a:pt x="86" y="4"/>
                                  </a:lnTo>
                                  <a:lnTo>
                                    <a:pt x="74" y="1"/>
                                  </a:lnTo>
                                  <a:lnTo>
                                    <a:pt x="61"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73"/>
                          <wps:cNvSpPr>
                            <a:spLocks/>
                          </wps:cNvSpPr>
                          <wps:spPr bwMode="auto">
                            <a:xfrm>
                              <a:off x="1081" y="520"/>
                              <a:ext cx="124" cy="125"/>
                            </a:xfrm>
                            <a:custGeom>
                              <a:avLst/>
                              <a:gdLst>
                                <a:gd name="T0" fmla="+- 0 1193 1081"/>
                                <a:gd name="T1" fmla="*/ T0 w 124"/>
                                <a:gd name="T2" fmla="+- 0 545 520"/>
                                <a:gd name="T3" fmla="*/ 545 h 125"/>
                                <a:gd name="T4" fmla="+- 0 1151 1081"/>
                                <a:gd name="T5" fmla="*/ T4 w 124"/>
                                <a:gd name="T6" fmla="+- 0 545 520"/>
                                <a:gd name="T7" fmla="*/ 545 h 125"/>
                                <a:gd name="T8" fmla="+- 0 1158 1081"/>
                                <a:gd name="T9" fmla="*/ T8 w 124"/>
                                <a:gd name="T10" fmla="+- 0 549 520"/>
                                <a:gd name="T11" fmla="*/ 549 h 125"/>
                                <a:gd name="T12" fmla="+- 0 1169 1081"/>
                                <a:gd name="T13" fmla="*/ T12 w 124"/>
                                <a:gd name="T14" fmla="+- 0 561 520"/>
                                <a:gd name="T15" fmla="*/ 561 h 125"/>
                                <a:gd name="T16" fmla="+- 0 1172 1081"/>
                                <a:gd name="T17" fmla="*/ T16 w 124"/>
                                <a:gd name="T18" fmla="+- 0 570 520"/>
                                <a:gd name="T19" fmla="*/ 570 h 125"/>
                                <a:gd name="T20" fmla="+- 0 1172 1081"/>
                                <a:gd name="T21" fmla="*/ T20 w 124"/>
                                <a:gd name="T22" fmla="+- 0 594 520"/>
                                <a:gd name="T23" fmla="*/ 594 h 125"/>
                                <a:gd name="T24" fmla="+- 0 1169 1081"/>
                                <a:gd name="T25" fmla="*/ T24 w 124"/>
                                <a:gd name="T26" fmla="+- 0 603 520"/>
                                <a:gd name="T27" fmla="*/ 603 h 125"/>
                                <a:gd name="T28" fmla="+- 0 1158 1081"/>
                                <a:gd name="T29" fmla="*/ T28 w 124"/>
                                <a:gd name="T30" fmla="+- 0 616 520"/>
                                <a:gd name="T31" fmla="*/ 616 h 125"/>
                                <a:gd name="T32" fmla="+- 0 1151 1081"/>
                                <a:gd name="T33" fmla="*/ T32 w 124"/>
                                <a:gd name="T34" fmla="+- 0 619 520"/>
                                <a:gd name="T35" fmla="*/ 619 h 125"/>
                                <a:gd name="T36" fmla="+- 0 1193 1081"/>
                                <a:gd name="T37" fmla="*/ T36 w 124"/>
                                <a:gd name="T38" fmla="+- 0 619 520"/>
                                <a:gd name="T39" fmla="*/ 619 h 125"/>
                                <a:gd name="T40" fmla="+- 0 1194 1081"/>
                                <a:gd name="T41" fmla="*/ T40 w 124"/>
                                <a:gd name="T42" fmla="+- 0 617 520"/>
                                <a:gd name="T43" fmla="*/ 617 h 125"/>
                                <a:gd name="T44" fmla="+- 0 1200 1081"/>
                                <a:gd name="T45" fmla="*/ T44 w 124"/>
                                <a:gd name="T46" fmla="+- 0 607 520"/>
                                <a:gd name="T47" fmla="*/ 607 h 125"/>
                                <a:gd name="T48" fmla="+- 0 1203 1081"/>
                                <a:gd name="T49" fmla="*/ T48 w 124"/>
                                <a:gd name="T50" fmla="+- 0 595 520"/>
                                <a:gd name="T51" fmla="*/ 595 h 125"/>
                                <a:gd name="T52" fmla="+- 0 1204 1081"/>
                                <a:gd name="T53" fmla="*/ T52 w 124"/>
                                <a:gd name="T54" fmla="+- 0 582 520"/>
                                <a:gd name="T55" fmla="*/ 582 h 125"/>
                                <a:gd name="T56" fmla="+- 0 1204 1081"/>
                                <a:gd name="T57" fmla="*/ T56 w 124"/>
                                <a:gd name="T58" fmla="+- 0 580 520"/>
                                <a:gd name="T59" fmla="*/ 580 h 125"/>
                                <a:gd name="T60" fmla="+- 0 1203 1081"/>
                                <a:gd name="T61" fmla="*/ T60 w 124"/>
                                <a:gd name="T62" fmla="+- 0 569 520"/>
                                <a:gd name="T63" fmla="*/ 569 h 125"/>
                                <a:gd name="T64" fmla="+- 0 1200 1081"/>
                                <a:gd name="T65" fmla="*/ T64 w 124"/>
                                <a:gd name="T66" fmla="+- 0 557 520"/>
                                <a:gd name="T67" fmla="*/ 557 h 125"/>
                                <a:gd name="T68" fmla="+- 0 1194 1081"/>
                                <a:gd name="T69" fmla="*/ T68 w 124"/>
                                <a:gd name="T70" fmla="+- 0 547 520"/>
                                <a:gd name="T71" fmla="*/ 547 h 125"/>
                                <a:gd name="T72" fmla="+- 0 1193 1081"/>
                                <a:gd name="T73" fmla="*/ T72 w 124"/>
                                <a:gd name="T74" fmla="+- 0 545 520"/>
                                <a:gd name="T75" fmla="*/ 5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4" h="125">
                                  <a:moveTo>
                                    <a:pt x="112" y="25"/>
                                  </a:moveTo>
                                  <a:lnTo>
                                    <a:pt x="70" y="25"/>
                                  </a:lnTo>
                                  <a:lnTo>
                                    <a:pt x="77" y="29"/>
                                  </a:lnTo>
                                  <a:lnTo>
                                    <a:pt x="88" y="41"/>
                                  </a:lnTo>
                                  <a:lnTo>
                                    <a:pt x="91" y="50"/>
                                  </a:lnTo>
                                  <a:lnTo>
                                    <a:pt x="91" y="74"/>
                                  </a:lnTo>
                                  <a:lnTo>
                                    <a:pt x="88" y="83"/>
                                  </a:lnTo>
                                  <a:lnTo>
                                    <a:pt x="77" y="96"/>
                                  </a:lnTo>
                                  <a:lnTo>
                                    <a:pt x="70" y="99"/>
                                  </a:lnTo>
                                  <a:lnTo>
                                    <a:pt x="112" y="99"/>
                                  </a:lnTo>
                                  <a:lnTo>
                                    <a:pt x="113" y="97"/>
                                  </a:lnTo>
                                  <a:lnTo>
                                    <a:pt x="119" y="87"/>
                                  </a:lnTo>
                                  <a:lnTo>
                                    <a:pt x="122" y="75"/>
                                  </a:lnTo>
                                  <a:lnTo>
                                    <a:pt x="123" y="62"/>
                                  </a:lnTo>
                                  <a:lnTo>
                                    <a:pt x="123" y="60"/>
                                  </a:lnTo>
                                  <a:lnTo>
                                    <a:pt x="122" y="49"/>
                                  </a:lnTo>
                                  <a:lnTo>
                                    <a:pt x="119" y="37"/>
                                  </a:lnTo>
                                  <a:lnTo>
                                    <a:pt x="113" y="27"/>
                                  </a:lnTo>
                                  <a:lnTo>
                                    <a:pt x="112"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68"/>
                        <wpg:cNvGrpSpPr>
                          <a:grpSpLocks/>
                        </wpg:cNvGrpSpPr>
                        <wpg:grpSpPr bwMode="auto">
                          <a:xfrm>
                            <a:off x="1225" y="520"/>
                            <a:ext cx="109" cy="123"/>
                            <a:chOff x="1225" y="520"/>
                            <a:chExt cx="109" cy="123"/>
                          </a:xfrm>
                        </wpg:grpSpPr>
                        <wps:wsp>
                          <wps:cNvPr id="112" name="Freeform 71"/>
                          <wps:cNvSpPr>
                            <a:spLocks/>
                          </wps:cNvSpPr>
                          <wps:spPr bwMode="auto">
                            <a:xfrm>
                              <a:off x="1225" y="520"/>
                              <a:ext cx="109" cy="123"/>
                            </a:xfrm>
                            <a:custGeom>
                              <a:avLst/>
                              <a:gdLst>
                                <a:gd name="T0" fmla="+- 0 1254 1225"/>
                                <a:gd name="T1" fmla="*/ T0 w 109"/>
                                <a:gd name="T2" fmla="+- 0 522 520"/>
                                <a:gd name="T3" fmla="*/ 522 h 123"/>
                                <a:gd name="T4" fmla="+- 0 1225 1225"/>
                                <a:gd name="T5" fmla="*/ T4 w 109"/>
                                <a:gd name="T6" fmla="+- 0 522 520"/>
                                <a:gd name="T7" fmla="*/ 522 h 123"/>
                                <a:gd name="T8" fmla="+- 0 1225 1225"/>
                                <a:gd name="T9" fmla="*/ T8 w 109"/>
                                <a:gd name="T10" fmla="+- 0 642 520"/>
                                <a:gd name="T11" fmla="*/ 642 h 123"/>
                                <a:gd name="T12" fmla="+- 0 1257 1225"/>
                                <a:gd name="T13" fmla="*/ T12 w 109"/>
                                <a:gd name="T14" fmla="+- 0 642 520"/>
                                <a:gd name="T15" fmla="*/ 642 h 123"/>
                                <a:gd name="T16" fmla="+- 0 1257 1225"/>
                                <a:gd name="T17" fmla="*/ T16 w 109"/>
                                <a:gd name="T18" fmla="+- 0 574 520"/>
                                <a:gd name="T19" fmla="*/ 574 h 123"/>
                                <a:gd name="T20" fmla="+- 0 1257 1225"/>
                                <a:gd name="T21" fmla="*/ T20 w 109"/>
                                <a:gd name="T22" fmla="+- 0 565 520"/>
                                <a:gd name="T23" fmla="*/ 565 h 123"/>
                                <a:gd name="T24" fmla="+- 0 1261 1225"/>
                                <a:gd name="T25" fmla="*/ T24 w 109"/>
                                <a:gd name="T26" fmla="+- 0 555 520"/>
                                <a:gd name="T27" fmla="*/ 555 h 123"/>
                                <a:gd name="T28" fmla="+- 0 1264 1225"/>
                                <a:gd name="T29" fmla="*/ T28 w 109"/>
                                <a:gd name="T30" fmla="+- 0 551 520"/>
                                <a:gd name="T31" fmla="*/ 551 h 123"/>
                                <a:gd name="T32" fmla="+- 0 1272 1225"/>
                                <a:gd name="T33" fmla="*/ T32 w 109"/>
                                <a:gd name="T34" fmla="+- 0 545 520"/>
                                <a:gd name="T35" fmla="*/ 545 h 123"/>
                                <a:gd name="T36" fmla="+- 0 1277 1225"/>
                                <a:gd name="T37" fmla="*/ T36 w 109"/>
                                <a:gd name="T38" fmla="+- 0 544 520"/>
                                <a:gd name="T39" fmla="*/ 544 h 123"/>
                                <a:gd name="T40" fmla="+- 0 1332 1225"/>
                                <a:gd name="T41" fmla="*/ T40 w 109"/>
                                <a:gd name="T42" fmla="+- 0 544 520"/>
                                <a:gd name="T43" fmla="*/ 544 h 123"/>
                                <a:gd name="T44" fmla="+- 0 1331 1225"/>
                                <a:gd name="T45" fmla="*/ T44 w 109"/>
                                <a:gd name="T46" fmla="+- 0 541 520"/>
                                <a:gd name="T47" fmla="*/ 541 h 123"/>
                                <a:gd name="T48" fmla="+- 0 1330 1225"/>
                                <a:gd name="T49" fmla="*/ T48 w 109"/>
                                <a:gd name="T50" fmla="+- 0 540 520"/>
                                <a:gd name="T51" fmla="*/ 540 h 123"/>
                                <a:gd name="T52" fmla="+- 0 1254 1225"/>
                                <a:gd name="T53" fmla="*/ T52 w 109"/>
                                <a:gd name="T54" fmla="+- 0 540 520"/>
                                <a:gd name="T55" fmla="*/ 540 h 123"/>
                                <a:gd name="T56" fmla="+- 0 1254 1225"/>
                                <a:gd name="T57" fmla="*/ T56 w 109"/>
                                <a:gd name="T58" fmla="+- 0 522 520"/>
                                <a:gd name="T59" fmla="*/ 52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9" h="123">
                                  <a:moveTo>
                                    <a:pt x="29" y="2"/>
                                  </a:moveTo>
                                  <a:lnTo>
                                    <a:pt x="0" y="2"/>
                                  </a:lnTo>
                                  <a:lnTo>
                                    <a:pt x="0" y="122"/>
                                  </a:lnTo>
                                  <a:lnTo>
                                    <a:pt x="32" y="122"/>
                                  </a:lnTo>
                                  <a:lnTo>
                                    <a:pt x="32" y="54"/>
                                  </a:lnTo>
                                  <a:lnTo>
                                    <a:pt x="32" y="45"/>
                                  </a:lnTo>
                                  <a:lnTo>
                                    <a:pt x="36" y="35"/>
                                  </a:lnTo>
                                  <a:lnTo>
                                    <a:pt x="39" y="31"/>
                                  </a:lnTo>
                                  <a:lnTo>
                                    <a:pt x="47" y="25"/>
                                  </a:lnTo>
                                  <a:lnTo>
                                    <a:pt x="52" y="24"/>
                                  </a:lnTo>
                                  <a:lnTo>
                                    <a:pt x="107" y="24"/>
                                  </a:lnTo>
                                  <a:lnTo>
                                    <a:pt x="106" y="21"/>
                                  </a:lnTo>
                                  <a:lnTo>
                                    <a:pt x="105" y="20"/>
                                  </a:lnTo>
                                  <a:lnTo>
                                    <a:pt x="29" y="20"/>
                                  </a:lnTo>
                                  <a:lnTo>
                                    <a:pt x="29" y="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70"/>
                          <wps:cNvSpPr>
                            <a:spLocks/>
                          </wps:cNvSpPr>
                          <wps:spPr bwMode="auto">
                            <a:xfrm>
                              <a:off x="1225" y="520"/>
                              <a:ext cx="109" cy="123"/>
                            </a:xfrm>
                            <a:custGeom>
                              <a:avLst/>
                              <a:gdLst>
                                <a:gd name="T0" fmla="+- 0 1332 1225"/>
                                <a:gd name="T1" fmla="*/ T0 w 109"/>
                                <a:gd name="T2" fmla="+- 0 544 520"/>
                                <a:gd name="T3" fmla="*/ 544 h 123"/>
                                <a:gd name="T4" fmla="+- 0 1287 1225"/>
                                <a:gd name="T5" fmla="*/ T4 w 109"/>
                                <a:gd name="T6" fmla="+- 0 544 520"/>
                                <a:gd name="T7" fmla="*/ 544 h 123"/>
                                <a:gd name="T8" fmla="+- 0 1291 1225"/>
                                <a:gd name="T9" fmla="*/ T8 w 109"/>
                                <a:gd name="T10" fmla="+- 0 545 520"/>
                                <a:gd name="T11" fmla="*/ 545 h 123"/>
                                <a:gd name="T12" fmla="+- 0 1297 1225"/>
                                <a:gd name="T13" fmla="*/ T12 w 109"/>
                                <a:gd name="T14" fmla="+- 0 549 520"/>
                                <a:gd name="T15" fmla="*/ 549 h 123"/>
                                <a:gd name="T16" fmla="+- 0 1299 1225"/>
                                <a:gd name="T17" fmla="*/ T16 w 109"/>
                                <a:gd name="T18" fmla="+- 0 552 520"/>
                                <a:gd name="T19" fmla="*/ 552 h 123"/>
                                <a:gd name="T20" fmla="+- 0 1302 1225"/>
                                <a:gd name="T21" fmla="*/ T20 w 109"/>
                                <a:gd name="T22" fmla="+- 0 560 520"/>
                                <a:gd name="T23" fmla="*/ 560 h 123"/>
                                <a:gd name="T24" fmla="+- 0 1302 1225"/>
                                <a:gd name="T25" fmla="*/ T24 w 109"/>
                                <a:gd name="T26" fmla="+- 0 568 520"/>
                                <a:gd name="T27" fmla="*/ 568 h 123"/>
                                <a:gd name="T28" fmla="+- 0 1302 1225"/>
                                <a:gd name="T29" fmla="*/ T28 w 109"/>
                                <a:gd name="T30" fmla="+- 0 642 520"/>
                                <a:gd name="T31" fmla="*/ 642 h 123"/>
                                <a:gd name="T32" fmla="+- 0 1334 1225"/>
                                <a:gd name="T33" fmla="*/ T32 w 109"/>
                                <a:gd name="T34" fmla="+- 0 642 520"/>
                                <a:gd name="T35" fmla="*/ 642 h 123"/>
                                <a:gd name="T36" fmla="+- 0 1334 1225"/>
                                <a:gd name="T37" fmla="*/ T36 w 109"/>
                                <a:gd name="T38" fmla="+- 0 558 520"/>
                                <a:gd name="T39" fmla="*/ 558 h 123"/>
                                <a:gd name="T40" fmla="+- 0 1333 1225"/>
                                <a:gd name="T41" fmla="*/ T40 w 109"/>
                                <a:gd name="T42" fmla="+- 0 551 520"/>
                                <a:gd name="T43" fmla="*/ 551 h 123"/>
                                <a:gd name="T44" fmla="+- 0 1332 1225"/>
                                <a:gd name="T45" fmla="*/ T44 w 109"/>
                                <a:gd name="T46" fmla="+- 0 544 520"/>
                                <a:gd name="T47" fmla="*/ 54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9" h="123">
                                  <a:moveTo>
                                    <a:pt x="107" y="24"/>
                                  </a:moveTo>
                                  <a:lnTo>
                                    <a:pt x="62" y="24"/>
                                  </a:lnTo>
                                  <a:lnTo>
                                    <a:pt x="66" y="25"/>
                                  </a:lnTo>
                                  <a:lnTo>
                                    <a:pt x="72" y="29"/>
                                  </a:lnTo>
                                  <a:lnTo>
                                    <a:pt x="74" y="32"/>
                                  </a:lnTo>
                                  <a:lnTo>
                                    <a:pt x="77" y="40"/>
                                  </a:lnTo>
                                  <a:lnTo>
                                    <a:pt x="77" y="48"/>
                                  </a:lnTo>
                                  <a:lnTo>
                                    <a:pt x="77" y="122"/>
                                  </a:lnTo>
                                  <a:lnTo>
                                    <a:pt x="109" y="122"/>
                                  </a:lnTo>
                                  <a:lnTo>
                                    <a:pt x="109" y="38"/>
                                  </a:lnTo>
                                  <a:lnTo>
                                    <a:pt x="108" y="31"/>
                                  </a:lnTo>
                                  <a:lnTo>
                                    <a:pt x="107" y="2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69"/>
                          <wps:cNvSpPr>
                            <a:spLocks/>
                          </wps:cNvSpPr>
                          <wps:spPr bwMode="auto">
                            <a:xfrm>
                              <a:off x="1225" y="520"/>
                              <a:ext cx="109" cy="123"/>
                            </a:xfrm>
                            <a:custGeom>
                              <a:avLst/>
                              <a:gdLst>
                                <a:gd name="T0" fmla="+- 0 1301 1225"/>
                                <a:gd name="T1" fmla="*/ T0 w 109"/>
                                <a:gd name="T2" fmla="+- 0 520 520"/>
                                <a:gd name="T3" fmla="*/ 520 h 123"/>
                                <a:gd name="T4" fmla="+- 0 1294 1225"/>
                                <a:gd name="T5" fmla="*/ T4 w 109"/>
                                <a:gd name="T6" fmla="+- 0 520 520"/>
                                <a:gd name="T7" fmla="*/ 520 h 123"/>
                                <a:gd name="T8" fmla="+- 0 1282 1225"/>
                                <a:gd name="T9" fmla="*/ T8 w 109"/>
                                <a:gd name="T10" fmla="+- 0 521 520"/>
                                <a:gd name="T11" fmla="*/ 521 h 123"/>
                                <a:gd name="T12" fmla="+- 0 1272 1225"/>
                                <a:gd name="T13" fmla="*/ T12 w 109"/>
                                <a:gd name="T14" fmla="+- 0 525 520"/>
                                <a:gd name="T15" fmla="*/ 525 h 123"/>
                                <a:gd name="T16" fmla="+- 0 1263 1225"/>
                                <a:gd name="T17" fmla="*/ T16 w 109"/>
                                <a:gd name="T18" fmla="+- 0 531 520"/>
                                <a:gd name="T19" fmla="*/ 531 h 123"/>
                                <a:gd name="T20" fmla="+- 0 1254 1225"/>
                                <a:gd name="T21" fmla="*/ T20 w 109"/>
                                <a:gd name="T22" fmla="+- 0 540 520"/>
                                <a:gd name="T23" fmla="*/ 540 h 123"/>
                                <a:gd name="T24" fmla="+- 0 1330 1225"/>
                                <a:gd name="T25" fmla="*/ T24 w 109"/>
                                <a:gd name="T26" fmla="+- 0 540 520"/>
                                <a:gd name="T27" fmla="*/ 540 h 123"/>
                                <a:gd name="T28" fmla="+- 0 1301 1225"/>
                                <a:gd name="T29" fmla="*/ T28 w 109"/>
                                <a:gd name="T30" fmla="+- 0 520 520"/>
                                <a:gd name="T31" fmla="*/ 520 h 1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123">
                                  <a:moveTo>
                                    <a:pt x="76" y="0"/>
                                  </a:moveTo>
                                  <a:lnTo>
                                    <a:pt x="69" y="0"/>
                                  </a:lnTo>
                                  <a:lnTo>
                                    <a:pt x="57" y="1"/>
                                  </a:lnTo>
                                  <a:lnTo>
                                    <a:pt x="47" y="5"/>
                                  </a:lnTo>
                                  <a:lnTo>
                                    <a:pt x="38" y="11"/>
                                  </a:lnTo>
                                  <a:lnTo>
                                    <a:pt x="29" y="20"/>
                                  </a:lnTo>
                                  <a:lnTo>
                                    <a:pt x="105" y="20"/>
                                  </a:lnTo>
                                  <a:lnTo>
                                    <a:pt x="7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87B3C4C" id="Group 67" o:spid="_x0000_s1026" style="width:76.25pt;height:32.9pt;mso-position-horizontal-relative:char;mso-position-vertical-relative:line" coordsize="1525,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">
                <v:shape id="Picture 109" o:spid="_x0000_s1027" type="#_x0000_t75" style="position:absolute;top:16;width:726;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9zF/GAAAA2wAAAA8AAABkcnMvZG93bnJldi54bWxEj0FrAjEUhO+C/yE8obearQW1W6OIpVSw&#10;B7WltLfH5rm7uHkJm9Ss/npTKHgcZuYbZrboTCNO1PrasoKHYQaCuLC65lLB58fr/RSED8gaG8uk&#10;4EweFvN+b4a5tpF3dNqHUiQI+xwVVCG4XEpfVGTQD60jTt7BtgZDkm0pdYsxwU0jR1k2lgZrTgsV&#10;OlpVVBz3v0ZBDJP15eV9E5/evrdxszr8uK+jU+pu0C2fQQTqwi38315rBZNH+PuSfoCcX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b3MX8YAAADbAAAADwAAAAAAAAAAAAAA&#10;AACfAgAAZHJzL2Rvd25yZXYueG1sUEsFBgAAAAAEAAQA9wAAAJIDAAAAAA==&#10;">
                  <v:imagedata r:id="rId57" o:title=""/>
                </v:shape>
                <v:shape id="Picture 108" o:spid="_x0000_s1028" type="#_x0000_t75" style="position:absolute;left:745;width:352;height: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xCvzEAAAA2wAAAA8AAABkcnMvZG93bnJldi54bWxEj0FrAjEUhO8F/0N4greaVUTt1ihaWhAv&#10;RbeKx8fmdTe4eVk3Ubf/vhEEj8PMfMPMFq2txJUabxwrGPQTEMS504YLBT/Z1+sUhA/IGivHpOCP&#10;PCzmnZcZptrdeEvXXShEhLBPUUEZQp1K6fOSLPq+q4mj9+saiyHKppC6wVuE20oOk2QsLRqOCyXW&#10;9FFSftpdrILxt/Xm8y3bnN1qO9ofJmsy+6NSvW67fAcRqA3P8KO91gomI7h/iT9Az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xCvzEAAAA2wAAAA8AAAAAAAAAAAAAAAAA&#10;nwIAAGRycy9kb3ducmV2LnhtbFBLBQYAAAAABAAEAPcAAACQAwAAAAA=&#10;">
                  <v:imagedata r:id="rId58" o:title=""/>
                </v:shape>
                <v:shape id="Picture 107" o:spid="_x0000_s1029" type="#_x0000_t75" style="position:absolute;left:17;top:246;width:728;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RTRDFAAAA2wAAAA8AAABkcnMvZG93bnJldi54bWxEj1FrwkAQhN8L/Q/HFvpWL5baSvQUEYq2&#10;FapRfF5ya5I2txdyq4n/vlco9HGYmW+Y6bx3tbpQGyrPBoaDBBRx7m3FhYHD/vVhDCoIssXaMxm4&#10;UoD57PZmiqn1He/okkmhIoRDigZKkSbVOuQlOQwD3xBH7+RbhxJlW2jbYhfhrtaPSfKsHVYcF0ps&#10;aFlS/p2dnYHs+rRavXXDj9H7Zvt1HH+eUEQbc3/XLyaghHr5D/+119bAywh+v8QfoG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U0QxQAAANsAAAAPAAAAAAAAAAAAAAAA&#10;AJ8CAABkcnMvZG93bnJldi54bWxQSwUGAAAAAAQABAD3AAAAkQMAAAAA&#10;">
                  <v:imagedata r:id="rId59" o:title=""/>
                </v:shape>
                <v:shape id="Picture 106" o:spid="_x0000_s1030" type="#_x0000_t75" style="position:absolute;left:844;top:246;width:681;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qnDAAAA2wAAAA8AAABkcnMvZG93bnJldi54bWxEj0GLwjAUhO8L/ofwBG9rqgcrXaMsoqCy&#10;F6tQ9vZonm3Z5qU2sdZ/bxYEj8PMfMMsVr2pRUetqywrmIwjEMS51RUXCs6n7ecchPPIGmvLpOBB&#10;DlbLwccCE23vfKQu9YUIEHYJKii9bxIpXV6SQTe2DXHwLrY16INsC6lbvAe4qeU0imbSYMVhocSG&#10;1iXlf+nNKKjy+OKO+/6Rpp2Zxz/ZdZP9HpQaDfvvLxCeev8Ov9o7rSCewf+X8APk8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P/mqcMAAADbAAAADwAAAAAAAAAAAAAAAACf&#10;AgAAZHJzL2Rvd25yZXYueG1sUEsFBgAAAAAEAAQA9wAAAI8DAAAAAA==&#10;">
                  <v:imagedata r:id="rId60" o:title=""/>
                </v:shape>
                <v:group id="Group 102" o:spid="_x0000_s1031" style="position:absolute;left:11;top:474;width:144;height:171" coordorigin="11,474" coordsize="144,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05" o:spid="_x0000_s1032" style="position:absolute;left:11;top:474;width:144;height:171;visibility:visible;mso-wrap-style:square;v-text-anchor:top" coordsize="14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Vx5MIA&#10;AADbAAAADwAAAGRycy9kb3ducmV2LnhtbERPTU/CQBC9k/AfNkPiDbZwQKwshJAAxuhB0Hgdu2Pb&#10;2J0t3bUt/HrmYOLx5X0v172rVEtNKD0bmE4SUMSZtyXnBt5Pu/ECVIjIFivPZOBCAdar4WCJqfUd&#10;v1F7jLmSEA4pGihirFOtQ1aQwzDxNbFw375xGAU2ubYNdhLuKj1Lkrl2WLI0FFjTtqDs5/jrpKR+&#10;uD4vPmafp8Nr58NlH85f7Ysxd6N+8wgqUh//xX/uJ2vgXsbKF/kB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XHkwgAAANsAAAAPAAAAAAAAAAAAAAAAAJgCAABkcnMvZG93&#10;bnJldi54bWxQSwUGAAAAAAQABAD1AAAAhwMAAAAA&#10;" path="m77,l21,23,,87r1,18l32,158r43,13l88,170r45,-28l63,142,53,138,34,84,35,71,63,29r73,l134,25r-8,-7l116,10,105,5,92,1,77,xe" fillcolor="#6d6e71" stroked="f">
                    <v:path arrowok="t" o:connecttype="custom" o:connectlocs="77,474;21,497;0,561;1,579;32,632;75,645;88,644;133,616;63,616;53,612;34,558;35,545;63,503;136,503;134,499;126,492;116,484;105,479;92,475;77,474" o:connectangles="0,0,0,0,0,0,0,0,0,0,0,0,0,0,0,0,0,0,0,0"/>
                  </v:shape>
                  <v:shape id="Freeform 104" o:spid="_x0000_s1033" style="position:absolute;left:11;top:474;width:144;height:171;visibility:visible;mso-wrap-style:square;v-text-anchor:top" coordsize="14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Uf8QA&#10;AADbAAAADwAAAGRycy9kb3ducmV2LnhtbESPzWrCQBSF94LvMFyhO53owmrqKCJYReqiaun2NnNN&#10;gpk7aWaaRJ/eEQouD+fn48wWrSlETZXLLSsYDiIQxInVOacKTsd1fwLCeWSNhWVScCUHi3m3M8NY&#10;24Y/qT74VIQRdjEqyLwvYyldkpFBN7AlcfDOtjLog6xSqStswrgp5CiKxtJgzoGQYUmrjJLL4c8E&#10;SDm97SZfo+/jZt9Yd313vz/1h1IvvXb5BsJT65/h//ZWK3idwu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J1H/EAAAA2wAAAA8AAAAAAAAAAAAAAAAAmAIAAGRycy9k&#10;b3ducmV2LnhtbFBLBQYAAAAABAAEAPUAAACJAwAAAAA=&#10;" path="m111,107r-2,12l104,128,91,139r-7,3l133,142r1,-1l139,130r5,-12l111,107xe" fillcolor="#6d6e71" stroked="f">
                    <v:path arrowok="t" o:connecttype="custom" o:connectlocs="111,581;109,593;104,602;91,613;84,616;133,616;134,615;139,604;144,592;111,581" o:connectangles="0,0,0,0,0,0,0,0,0,0"/>
                  </v:shape>
                  <v:shape id="Freeform 103" o:spid="_x0000_s1034" style="position:absolute;left:11;top:474;width:144;height:171;visibility:visible;mso-wrap-style:square;v-text-anchor:top" coordsize="14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YNxcIA&#10;AADbAAAADwAAAGRycy9kb3ducmV2LnhtbERPS0/CQBC+m/AfNmPCTbZyIKWyEGOCGgMHHsbr2B3b&#10;xu5s7a5t4dczBxKOX773YjW4WnXUhsqzgcdJAoo497biwsDxsH5IQYWIbLH2TAZOFGC1HN0tMLO+&#10;5x11+1goCeGQoYEyxibTOuQlOQwT3xAL9+Nbh1FgW2jbYi/hrtbTJJlphxVLQ4kNvZSU/+7/nZQ0&#10;8/NH+jn9Orxtex9Or+Hvu9sYM74fnp9ARRriTXx1v1sDqayXL/ID9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5g3FwgAAANsAAAAPAAAAAAAAAAAAAAAAAJgCAABkcnMvZG93&#10;bnJldi54bWxQSwUGAAAAAAQABAD1AAAAhwMAAAAA&#10;" path="m136,29r-52,l92,31r12,10l108,48r2,8l143,48,139,35r-3,-6xe" fillcolor="#6d6e71" stroked="f">
                    <v:path arrowok="t" o:connecttype="custom" o:connectlocs="136,503;84,503;92,505;104,515;108,522;110,530;143,522;139,509;136,503" o:connectangles="0,0,0,0,0,0,0,0,0"/>
                  </v:shape>
                </v:group>
                <v:group id="Group 99" o:spid="_x0000_s1035" style="position:absolute;left:172;top:520;width:124;height:125" coordorigin="172,520" coordsize="12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01" o:spid="_x0000_s1036" style="position:absolute;left:172;top:520;width:124;height:125;visibility:visible;mso-wrap-style:square;v-text-anchor:top" coordsize="12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uXsMA&#10;AADbAAAADwAAAGRycy9kb3ducmV2LnhtbESPQWvCQBSE70L/w/IK3symHiSkriJiqxcPSYRcH9nX&#10;JLj7NmRXTf+9KxR6HGbmG2a9nawRdxp971jBR5KCIG6c7rlVcKm+FhkIH5A1Gsek4Jc8bDdvszXm&#10;2j24oHsZWhEh7HNU0IUw5FL6piOLPnEDcfR+3GgxRDm2Uo/4iHBr5DJNV9Jiz3Ghw4H2HTXX8mYV&#10;3OrsUqXW1N8Hc97te56O5bFQav4+7T5BBJrCf/ivfdIKsiW8vs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uXsMAAADbAAAADwAAAAAAAAAAAAAAAACYAgAAZHJzL2Rv&#10;d25yZXYueG1sUEsFBgAAAAAEAAQA9QAAAIgDAAAAAA==&#10;" path="m61,l50,,39,2,,49,,75,2,86r11,19l20,112r20,10l51,125r11,l112,99r-59,l46,96,35,83,32,74r,-24l35,41,46,29r7,-4l112,25r-6,-8l97,10,86,4,74,1,61,xe" fillcolor="#6d6e71" stroked="f">
                    <v:path arrowok="t" o:connecttype="custom" o:connectlocs="61,520;50,520;39,522;0,569;0,595;2,606;13,625;20,632;40,642;51,645;62,645;112,619;53,619;46,616;35,603;32,594;32,570;35,561;46,549;53,545;112,545;106,537;97,530;86,524;74,521;61,520" o:connectangles="0,0,0,0,0,0,0,0,0,0,0,0,0,0,0,0,0,0,0,0,0,0,0,0,0,0"/>
                  </v:shape>
                  <v:shape id="Freeform 100" o:spid="_x0000_s1037" style="position:absolute;left:172;top:520;width:124;height:125;visibility:visible;mso-wrap-style:square;v-text-anchor:top" coordsize="12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LxcEA&#10;AADbAAAADwAAAGRycy9kb3ducmV2LnhtbESPQYvCMBSE74L/ITzBm6auIKVrFBFdvXiwCl4fzdu2&#10;mLyUJmr990YQPA4z8w0zX3bWiDu1vnasYDJOQBAXTtdcKjiftqMUhA/IGo1jUvAkD8tFvzfHTLsH&#10;H+meh1JECPsMFVQhNJmUvqjIoh+7hjh6/661GKJsS6lbfES4NfInSWbSYs1xocKG1hUV1/xmFdwu&#10;6fmUWHP525jDal1zt8t3R6WGg271CyJQF77hT3uvFaRTeH+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y8XBAAAA2wAAAA8AAAAAAAAAAAAAAAAAmAIAAGRycy9kb3du&#10;cmV2LnhtbFBLBQYAAAAABAAEAPUAAACGAwAAAAA=&#10;" path="m112,25r-42,l77,29,88,41r3,9l91,74r-3,9l77,96r-7,3l112,99r1,-2l119,87r3,-12l123,62r,-2l122,49,119,37,113,27r-1,-2xe" fillcolor="#6d6e71" stroked="f">
                    <v:path arrowok="t" o:connecttype="custom" o:connectlocs="112,545;70,545;77,549;88,561;91,570;91,594;88,603;77,616;70,619;112,619;113,617;119,607;122,595;123,582;123,580;122,569;119,557;113,547;112,545" o:connectangles="0,0,0,0,0,0,0,0,0,0,0,0,0,0,0,0,0,0,0"/>
                  </v:shape>
                </v:group>
                <v:group id="Group 93" o:spid="_x0000_s1038" style="position:absolute;left:311;top:520;width:176;height:123" coordorigin="311,520" coordsize="176,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98" o:spid="_x0000_s1039" style="position:absolute;left:311;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k8IA&#10;AADbAAAADwAAAGRycy9kb3ducmV2LnhtbESPQUsDMRSE74L/IbyCN5u04lLWpqUKLb14sPoDHslz&#10;E7p5WZLY3frrjSB4HGbmG2a9nUIvLpSyj6xhMVcgiE20njsNH+/7+xWIXJAt9pFJw5UybDe3N2ts&#10;bRz5jS6n0okK4dyiBlfK0EqZjaOAeR4H4up9xhSwVJk6aROOFR56uVSqkQE91wWHA704MufTV9Cw&#10;Ox/Vs/8eG/9gomqSKe6QXrW+m027JxCFpvIf/msfrYbVI/x+q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4OeTwgAAANsAAAAPAAAAAAAAAAAAAAAAAJgCAABkcnMvZG93&#10;bnJldi54bWxQSwUGAAAAAAQABAD1AAAAhwMAAAAA&#10;" path="m29,2l,2,,122r32,l32,52r1,-8l36,34r3,-4l47,25r4,-1l174,24r-2,-5l29,19,29,2xe" fillcolor="#6d6e71" stroked="f">
                    <v:path arrowok="t" o:connecttype="custom" o:connectlocs="29,522;0,522;0,642;32,642;32,572;33,564;36,554;39,550;47,545;51,544;174,544;172,539;29,539;29,522" o:connectangles="0,0,0,0,0,0,0,0,0,0,0,0,0,0"/>
                  </v:shape>
                  <v:shape id="Freeform 97" o:spid="_x0000_s1040" style="position:absolute;left:311;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55MIA&#10;AADbAAAADwAAAGRycy9kb3ducmV2LnhtbESPQUsDMRSE70L/Q3gFbzapwlLWpqUVLL14sPYHPJLn&#10;JnTzsiSxu/XXG0HwOMzMN8x6O4VeXCllH1nDcqFAEJtoPXcazh+vDysQuSBb7COThhtl2G5md2ts&#10;bRz5na6n0okK4dyiBlfK0EqZjaOAeREH4up9xhSwVJk6aROOFR56+ahUIwN6rgsOB3pxZC6nr6Bh&#10;dzmqvf8eG/9komqSKe6Q3rS+n0+7ZxCFpvIf/msfrYZVA79f6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nnkwgAAANsAAAAPAAAAAAAAAAAAAAAAAJgCAABkcnMvZG93&#10;bnJldi54bWxQSwUGAAAAAAQABAD1AAAAhwMAAAAA&#10;" path="m123,24r-63,l63,25r5,3l72,122r32,l104,52,119,25r4,-1xe" fillcolor="#6d6e71" stroked="f">
                    <v:path arrowok="t" o:connecttype="custom" o:connectlocs="123,544;60,544;63,545;68,548;72,642;104,642;104,572;119,545;123,544" o:connectangles="0,0,0,0,0,0,0,0,0"/>
                  </v:shape>
                  <v:shape id="Freeform 96" o:spid="_x0000_s1041" style="position:absolute;left:311;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7cf8IA&#10;AADbAAAADwAAAGRycy9kb3ducmV2LnhtbESPQUsDMRSE74L/IbyCN5u0wlrWpqUKLb14sPoDHslz&#10;E7p5WZLY3frrjSB4HGbmG2a9nUIvLpSyj6xhMVcgiE20njsNH+/7+xWIXJAt9pFJw5UybDe3N2ts&#10;bRz5jS6n0okK4dyiBlfK0EqZjaOAeR4H4up9xhSwVJk6aROOFR56uVSqkQE91wWHA704MufTV9Cw&#10;Ox/Vs/8eG/9gomqSKe6QXrW+m027JxCFpvIf/msfrYbVI/x+q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tx/wgAAANsAAAAPAAAAAAAAAAAAAAAAAJgCAABkcnMvZG93&#10;bnJldi54bWxQSwUGAAAAAAQABAD1AAAAhwMAAAAA&#10;" path="m174,24r-40,l138,26r3,5l143,34r1,8l144,122r32,l176,34r-1,-8l174,24xe" fillcolor="#6d6e71" stroked="f">
                    <v:path arrowok="t" o:connecttype="custom" o:connectlocs="174,544;134,544;138,546;141,551;143,554;144,562;144,642;176,642;176,554;175,546;174,544" o:connectangles="0,0,0,0,0,0,0,0,0,0,0"/>
                  </v:shape>
                  <v:shape id="Freeform 95" o:spid="_x0000_s1042" style="position:absolute;left:311;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IDb8A&#10;AADbAAAADwAAAGRycy9kb3ducmV2LnhtbERPzWoCMRC+F/oOYQRvNbHCIlujaKHFSw9qH2BIxk1w&#10;M1mS1N326ZtDoceP73+zm0Iv7pSyj6xhuVAgiE20njsNn5e3pzWIXJAt9pFJwzdl2G0fHzbY2jjy&#10;ie7n0okawrlFDa6UoZUyG0cB8yIOxJW7xhSwVJg6aROONTz08lmpRgb0XBscDvTqyNzOX0HD/nZU&#10;B/8zNn5lomqSKe49fWg9n037FxCFpvIv/nMfrYZ1HVu/1B8gt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4UgNvwAAANsAAAAPAAAAAAAAAAAAAAAAAJgCAABkcnMvZG93bnJl&#10;di54bWxQSwUGAAAAAAQABAD1AAAAhAMAAAAA&#10;" path="m74,l66,,56,1,46,4r-9,6l29,19r71,l97,12,92,8,81,1,74,xe" fillcolor="#6d6e71" stroked="f">
                    <v:path arrowok="t" o:connecttype="custom" o:connectlocs="74,520;66,520;56,521;46,524;37,530;29,539;100,539;97,532;92,528;81,521;74,520" o:connectangles="0,0,0,0,0,0,0,0,0,0,0"/>
                  </v:shape>
                  <v:shape id="Freeform 94" o:spid="_x0000_s1043" style="position:absolute;left:311;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3tlsIA&#10;AADbAAAADwAAAGRycy9kb3ducmV2LnhtbESPQUsDMRSE74L/ITyhN5tUYalr09IKSi8erP6AR/K6&#10;Cd28LEnaXfvrjSB4HGbmG2a1mUIvLpSyj6xhMVcgiE20njsNX5+v90sQuSBb7COThm/KsFnf3qyw&#10;tXHkD7ocSicqhHOLGlwpQytlNo4C5nkciKt3jClgqTJ10iYcKzz08kGpRgb0XBccDvTiyJwO56Bh&#10;e9qrnb+OjX80UTXJFPeW3rWe3U3bZxCFpvIf/mvvrYblE/x+qT9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e2WwgAAANsAAAAPAAAAAAAAAAAAAAAAAJgCAABkcnMvZG93&#10;bnJldi54bWxQSwUGAAAAAAQABAD1AAAAhwMAAAAA&#10;" path="m145,l130,r-7,1l111,8r-6,4l100,19r72,l170,14,165,9,153,1,145,xe" fillcolor="#6d6e71" stroked="f">
                    <v:path arrowok="t" o:connecttype="custom" o:connectlocs="145,520;130,520;123,521;111,528;105,532;100,539;172,539;170,534;165,529;153,521;145,520" o:connectangles="0,0,0,0,0,0,0,0,0,0,0"/>
                  </v:shape>
                </v:group>
                <v:group id="Group 87" o:spid="_x0000_s1044" style="position:absolute;left:513;top:520;width:176;height:123" coordorigin="513,520" coordsize="176,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2" o:spid="_x0000_s1045" style="position:absolute;left:513;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J3TcIA&#10;AADbAAAADwAAAGRycy9kb3ducmV2LnhtbESPQUsDMRSE74L/IbyCN5u0wqJr01KFll48WP0Bj+R1&#10;E7p5WZLY3frrjSB4HGbmG2a1mUIvLpSyj6xhMVcgiE20njsNnx+7+0cQuSBb7COThitl2Kxvb1bY&#10;2jjyO12OpRMVwrlFDa6UoZUyG0cB8zwOxNU7xRSwVJk6aROOFR56uVSqkQE91wWHA706MufjV9Cw&#10;PR/Ui/8eG/9gomqSKW6f3rS+m03bZxCFpvIf/msfrIanBfx+qT9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ndNwgAAANsAAAAPAAAAAAAAAAAAAAAAAJgCAABkcnMvZG93&#10;bnJldi54bWxQSwUGAAAAAAQABAD1AAAAhwMAAAAA&#10;" path="m29,2l,2,,122r32,l32,52r1,-8l51,24r123,l172,19,29,19,29,2xe" fillcolor="#6d6e71" stroked="f">
                    <v:path arrowok="t" o:connecttype="custom" o:connectlocs="29,522;0,522;0,642;32,642;32,572;33,564;51,544;174,544;172,539;29,539;29,522" o:connectangles="0,0,0,0,0,0,0,0,0,0,0"/>
                  </v:shape>
                  <v:shape id="Freeform 91" o:spid="_x0000_s1046" style="position:absolute;left:513;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pOsIA&#10;AADbAAAADwAAAGRycy9kb3ducmV2LnhtbESPQUsDMRSE74L/ITzBm01aYdG1aWkFSy8erP6AR/K6&#10;Cd28LEna3frrjSB4HGbmG2a5nkIvLpSyj6xhPlMgiE20njsNX59vD08gckG22EcmDVfKsF7d3iyx&#10;tXHkD7ocSicqhHOLGlwpQytlNo4C5lkciKt3jClgqTJ10iYcKzz0cqFUIwN6rgsOB3p1ZE6Hc9Cw&#10;Oe3V1n+PjX80UTXJFLdL71rf302bFxCFpvIf/mvvrYbnBfx+q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Ok6wgAAANsAAAAPAAAAAAAAAAAAAAAAAJgCAABkcnMvZG93&#10;bnJldi54bWxQSwUGAAAAAAQABAD1AAAAhwMAAAAA&#10;" path="m123,24r-63,l63,25r5,3l73,122r31,l104,52,119,25r4,-1xe" fillcolor="#6d6e71" stroked="f">
                    <v:path arrowok="t" o:connecttype="custom" o:connectlocs="123,544;60,544;63,545;68,548;73,642;104,642;104,572;119,545;123,544" o:connectangles="0,0,0,0,0,0,0,0,0"/>
                  </v:shape>
                  <v:shape id="Freeform 90" o:spid="_x0000_s1047" style="position:absolute;left:513;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MocIA&#10;AADbAAAADwAAAGRycy9kb3ducmV2LnhtbESPQUsDMRSE74L/ITzBm01qYdG1aWkFpRcPVn/AI3nd&#10;hG5eliTtrv31jSB4HGbmG2a5nkIvzpSyj6xhPlMgiE20njsN319vD08gckG22EcmDT+UYb26vVli&#10;a+PIn3Tel05UCOcWNbhShlbKbBwFzLM4EFfvEFPAUmXqpE04Vnjo5aNSjQzouS44HOjVkTnuT0HD&#10;5rhTW38ZG78wUTXJFPeePrS+v5s2LyAKTeU//NfeWQ3PC/j9Un+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nEyhwgAAANsAAAAPAAAAAAAAAAAAAAAAAJgCAABkcnMvZG93&#10;bnJldi54bWxQSwUGAAAAAAQABAD1AAAAhwMAAAAA&#10;" path="m174,24r-40,l138,26r3,5l143,34r2,8l145,122r31,l176,34r-1,-8l174,24xe" fillcolor="#6d6e71" stroked="f">
                    <v:path arrowok="t" o:connecttype="custom" o:connectlocs="174,544;134,544;138,546;141,551;143,554;145,562;145,642;176,642;176,554;175,546;174,544" o:connectangles="0,0,0,0,0,0,0,0,0,0,0"/>
                  </v:shape>
                  <v:shape id="Freeform 89" o:spid="_x0000_s1048" style="position:absolute;left:513;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U1cMA&#10;AADbAAAADwAAAGRycy9kb3ducmV2LnhtbESP3UoDMRSE7wXfIRzBO5v4w1K3TUstVHrjha0PcEhO&#10;N6GbkyWJ3dWnN4Lg5TAz3zDL9RR6caGUfWQN9zMFgthE67nT8HHc3c1B5IJssY9MGr4ow3p1fbXE&#10;1saR3+lyKJ2oEM4tanClDK2U2TgKmGdxIK7eKaaApcrUSZtwrPDQywelGhnQc11wONDWkTkfPoOG&#10;zXmvXvz32PhHE1WTTHGv6U3r25tpswBRaCr/4b/23mp4foLfL/U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XU1cMAAADbAAAADwAAAAAAAAAAAAAAAACYAgAAZHJzL2Rv&#10;d25yZXYueG1sUEsFBgAAAAAEAAQA9QAAAIgDAAAAAA==&#10;" path="m74,l67,,56,1,47,4r-9,6l29,19r72,l97,12,92,8,81,1,74,xe" fillcolor="#6d6e71" stroked="f">
                    <v:path arrowok="t" o:connecttype="custom" o:connectlocs="74,520;67,520;56,521;47,524;38,530;29,539;101,539;97,532;92,528;81,521;74,520" o:connectangles="0,0,0,0,0,0,0,0,0,0,0"/>
                  </v:shape>
                  <v:shape id="Freeform 88" o:spid="_x0000_s1049" style="position:absolute;left:513;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lxTsIA&#10;AADbAAAADwAAAGRycy9kb3ducmV2LnhtbESPQUsDMRSE74L/ITzBm01UXOq2aamFSi8ebP0Bj+R1&#10;E7p5WZLYXf31RhA8DjPzDbNcT6EXF0rZR9ZwP1MgiE20njsNH8fd3RxELsgW+8ik4YsyrFfXV0ts&#10;bRz5nS6H0okK4dyiBlfK0EqZjaOAeRYH4uqdYgpYqkydtAnHCg+9fFCqkQE91wWHA20dmfPhM2jY&#10;nPfqxX+PjX80UTXJFPea3rS+vZk2CxCFpvIf/mvvrYbnJ/j9Un+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XFOwgAAANsAAAAPAAAAAAAAAAAAAAAAAJgCAABkcnMvZG93&#10;bnJldi54bWxQSwUGAAAAAAQABAD1AAAAhwMAAAAA&#10;" path="m146,l130,r-6,1l111,8r-5,4l101,19r71,l170,14,165,9,153,1,146,xe" fillcolor="#6d6e71" stroked="f">
                    <v:path arrowok="t" o:connecttype="custom" o:connectlocs="146,520;130,520;124,521;111,528;106,532;101,539;172,539;170,534;165,529;153,521;146,520" o:connectangles="0,0,0,0,0,0,0,0,0,0,0"/>
                  </v:shape>
                </v:group>
                <v:group id="Group 85" o:spid="_x0000_s1050" style="position:absolute;left:730;top:477;width:2;height:166" coordorigin="730,477" coordsize="2,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6" o:spid="_x0000_s1051" style="position:absolute;left:730;top:477;width:2;height:166;visibility:visible;mso-wrap-style:square;v-text-anchor:top" coordsize="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LYo8MA&#10;AADbAAAADwAAAGRycy9kb3ducmV2LnhtbESPQWvCQBSE74L/YXmCN93Yg9rUTahCoYdetNJeH9mX&#10;bGj2bcxuzdpf7xYKPQ4z8w2zK6PtxJUG3zpWsFpmIIgrp1tuFJzfXxZbED4ga+wck4IbeSiL6WSH&#10;uXYjH+l6Co1IEPY5KjAh9LmUvjJk0S9dT5y82g0WQ5JDI/WAY4LbTj5k2VpabDktGOzpYKj6On1b&#10;BZeo49jW0mx/Np979/FW+xvWSs1n8fkJRKAY/sN/7Vet4HED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LYo8MAAADbAAAADwAAAAAAAAAAAAAAAACYAgAAZHJzL2Rv&#10;d25yZXYueG1sUEsFBgAAAAAEAAQA9QAAAIgDAAAAAA==&#10;" path="m,l,165e" filled="f" strokecolor="#6d6e71" strokeweight=".55808mm">
                    <v:path arrowok="t" o:connecttype="custom" o:connectlocs="0,477;0,642" o:connectangles="0,0"/>
                  </v:shape>
                </v:group>
                <v:group id="Group 81" o:spid="_x0000_s1052" style="position:absolute;left:766;top:520;width:112;height:125" coordorigin="766,520" coordsize="112,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4" o:spid="_x0000_s1053" style="position:absolute;left:766;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choMUA&#10;AADbAAAADwAAAGRycy9kb3ducmV2LnhtbESPS2/CMBCE70j9D9Yi9QYOrYSagEF9COiVR9RyW8VL&#10;HDVep7EJ4d/XlZA4jmbmG8182dtadNT6yrGCyTgBQVw4XXGp4LBfjV5A+ICssXZMCq7kYbl4GMwx&#10;0+7CW+p2oRQRwj5DBSaEJpPSF4Ys+rFriKN3cq3FEGVbSt3iJcJtLZ+SZCotVhwXDDb0bqj42Z2t&#10;gl+z5v0qb56P38dtt+nyr/zjbaPU47B/nYEI1Id7+Nb+1A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yGgxQAAANsAAAAPAAAAAAAAAAAAAAAAAJgCAABkcnMv&#10;ZG93bnJldi54bWxQSwUGAAAAAAQABAD1AAAAigMAAAAA&#10;" path="m32,83l,88,3,99r6,9l28,121r13,4l57,125r51,-23l50,102r-6,-2l36,94,33,89,32,83xe" fillcolor="#6d6e71" stroked="f">
                    <v:path arrowok="t" o:connecttype="custom" o:connectlocs="32,603;0,608;3,619;9,628;28,641;41,645;57,645;108,622;50,622;44,620;36,614;33,609;32,603" o:connectangles="0,0,0,0,0,0,0,0,0,0,0,0,0"/>
                  </v:shape>
                  <v:shape id="Freeform 83" o:spid="_x0000_s1054" style="position:absolute;left:766;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Z18UA&#10;AADcAAAADwAAAGRycy9kb3ducmV2LnhtbESPQW/CMAyF70j7D5En7QbphjShjoDYJmBXYNXgZjWm&#10;qWicrslK9+/nA9Jutt7ze5/ny8E3qqcu1oENPE4yUMRlsDVXBj4P6/EMVEzIFpvAZOCXIiwXd6M5&#10;5jZceUf9PlVKQjjmaMCl1OZax9KRxzgJLbFo59B5TLJ2lbYdXiXcN/opy561x5qlwWFLb47Ky/7H&#10;G/h2Gz6si3Z6Op52/bYvvor3160xD/fD6gVUoiH9m2/XH1bwM8GX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VnXxQAAANwAAAAPAAAAAAAAAAAAAAAAAJgCAABkcnMv&#10;ZG93bnJldi54bWxQSwUGAAAAAAQABAD1AAAAigMAAAAA&#10;" path="m71,l37,,25,3,8,17,4,26r,22l9,57,72,80r4,1l78,83r1,1l80,86r,6l78,95r-2,2l71,100r-6,2l108,102r4,-6l112,75,49,43,40,40,35,37,34,35r,-5l35,28r2,-2l41,24r6,-2l105,22r-1,-1l99,13,83,2,71,xe" fillcolor="#6d6e71" stroked="f">
                    <v:path arrowok="t" o:connecttype="custom" o:connectlocs="71,520;37,520;25,523;8,537;4,546;4,568;9,577;72,600;76,601;78,603;79,604;80,606;80,612;78,615;76,617;71,620;65,622;108,622;112,616;112,595;49,563;40,560;35,557;34,555;34,550;35,548;37,546;41,544;47,542;105,542;104,541;99,533;83,522;71,520" o:connectangles="0,0,0,0,0,0,0,0,0,0,0,0,0,0,0,0,0,0,0,0,0,0,0,0,0,0,0,0,0,0,0,0,0,0"/>
                  </v:shape>
                  <v:shape id="Freeform 82" o:spid="_x0000_s1055" style="position:absolute;left:766;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8TMMA&#10;AADcAAAADwAAAGRycy9kb3ducmV2LnhtbERPTWvCQBC9C/0PyxS86SYKpaSuwVasvaoN1duQHbPB&#10;7Gya3cb037tCobd5vM9Z5INtRE+drx0rSKcJCOLS6ZorBZ+HzeQZhA/IGhvHpOCXPOTLh9ECM+2u&#10;vKN+HyoRQ9hnqMCE0GZS+tKQRT91LXHkzq6zGCLsKqk7vMZw28hZkjxJizXHBoMtvRkqL/sfq+Db&#10;vPNhU7Tz0/G067d98VWsX7dKjR+H1QuIQEP4F/+5P3Scn6Rwf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8TMMAAADcAAAADwAAAAAAAAAAAAAAAACYAgAAZHJzL2Rv&#10;d25yZXYueG1sUEsFBgAAAAAEAAQA9QAAAIgDAAAAAA==&#10;" path="m105,22r-43,l67,24r7,5l76,32r2,5l107,31r-2,-9xe" fillcolor="#6d6e71" stroked="f">
                    <v:path arrowok="t" o:connecttype="custom" o:connectlocs="105,542;62,542;67,544;74,549;76,552;78,557;107,551;105,542" o:connectangles="0,0,0,0,0,0,0,0"/>
                  </v:shape>
                </v:group>
                <v:group id="Group 77" o:spid="_x0000_s1056" style="position:absolute;left:894;top:520;width:112;height:125" coordorigin="894,520" coordsize="112,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80" o:spid="_x0000_s1057" style="position:absolute;left:894;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HoMMA&#10;AADcAAAADwAAAGRycy9kb3ducmV2LnhtbERPTWvCQBC9C/6HZYTedGOFUqJr0JbUXtUG9TZkx2ww&#10;O5tmtzH9991Cobd5vM9ZZYNtRE+drx0rmM8SEMSl0zVXCj6O+fQZhA/IGhvHpOCbPGTr8WiFqXZ3&#10;3lN/CJWIIexTVGBCaFMpfWnIop+5ljhyV9dZDBF2ldQd3mO4beRjkjxJizXHBoMtvRgqb4cvq+DT&#10;vPExL9rF5XzZ97u+OBWv251SD5NhswQRaAj/4j/3u47zkwX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fHoMMAAADcAAAADwAAAAAAAAAAAAAAAACYAgAAZHJzL2Rv&#10;d25yZXYueG1sUEsFBgAAAAAEAAQA9QAAAIgDAAAAAA==&#10;" path="m31,83l,88,3,99r6,9l28,121r13,4l57,125r51,-23l50,102r-6,-2l35,94,33,89,31,83xe" fillcolor="#6d6e71" stroked="f">
                    <v:path arrowok="t" o:connecttype="custom" o:connectlocs="31,603;0,608;3,619;9,628;28,641;41,645;57,645;108,622;50,622;44,620;35,614;33,609;31,603" o:connectangles="0,0,0,0,0,0,0,0,0,0,0,0,0"/>
                  </v:shape>
                  <v:shape id="Freeform 79" o:spid="_x0000_s1058" style="position:absolute;left:894;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f1MMA&#10;AADcAAAADwAAAGRycy9kb3ducmV2LnhtbERPS2vCQBC+C/6HZQRvurEWkdRVtMXq1UdovQ3ZaTaY&#10;nU2z25j+e1co9DYf33MWq85WoqXGl44VTMYJCOLc6ZILBefTdjQH4QOyxsoxKfglD6tlv7fAVLsb&#10;H6g9hkLEEPYpKjAh1KmUPjdk0Y9dTRy5L9dYDBE2hdQN3mK4reRTksykxZJjg8GaXg3l1+OPVfBt&#10;3vm0zerp5fNyaHdt9pG9bXZKDQfd+gVEoC78i//cex3nJ8/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5f1MMAAADcAAAADwAAAAAAAAAAAAAAAACYAgAAZHJzL2Rv&#10;d25yZXYueG1sUEsFBgAAAAAEAAQA9QAAAIgDAAAAAA==&#10;" path="m71,l37,,24,3,8,17,4,26r,22l9,57,72,80r4,1l77,83r2,1l80,86r,6l78,95r-3,2l71,100r-6,2l108,102r3,-6l111,75,49,43,39,40,34,37,33,35r,-5l35,28r2,-2l41,24r6,-2l105,22r-1,-1l99,13,83,2,71,xe" fillcolor="#6d6e71" stroked="f">
                    <v:path arrowok="t" o:connecttype="custom" o:connectlocs="71,520;37,520;24,523;8,537;4,546;4,568;9,577;72,600;76,601;77,603;79,604;80,606;80,612;78,615;75,617;71,620;65,622;108,622;111,616;111,595;49,563;39,560;34,557;33,555;33,550;35,548;37,546;41,544;47,542;105,542;104,541;99,533;83,522;71,520" o:connectangles="0,0,0,0,0,0,0,0,0,0,0,0,0,0,0,0,0,0,0,0,0,0,0,0,0,0,0,0,0,0,0,0,0,0"/>
                  </v:shape>
                  <v:shape id="Freeform 78" o:spid="_x0000_s1059" style="position:absolute;left:894;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6T8MA&#10;AADcAAAADwAAAGRycy9kb3ducmV2LnhtbERPS2vCQBC+C/6HZQRvurFSkdRVtMXq1UdovQ3ZaTaY&#10;nU2z25j+e1co9DYf33MWq85WoqXGl44VTMYJCOLc6ZILBefTdjQH4QOyxsoxKfglD6tlv7fAVLsb&#10;H6g9hkLEEPYpKjAh1KmUPjdk0Y9dTRy5L9dYDBE2hdQN3mK4reRTksykxZJjg8GaXg3l1+OPVfBt&#10;3vm0zerp5fNyaHdt9pG9bXZKDQfd+gVEoC78i//cex3nJ8/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L6T8MAAADcAAAADwAAAAAAAAAAAAAAAACYAgAAZHJzL2Rv&#10;d25yZXYueG1sUEsFBgAAAAAEAAQA9QAAAIgDAAAAAA==&#10;" path="m105,22r-43,l67,24r7,5l76,32r1,5l107,31r-2,-9xe" fillcolor="#6d6e71" stroked="f">
                    <v:path arrowok="t" o:connecttype="custom" o:connectlocs="105,542;62,542;67,544;74,549;76,552;77,557;107,551;105,542" o:connectangles="0,0,0,0,0,0,0,0"/>
                  </v:shape>
                </v:group>
                <v:group id="Group 75" o:spid="_x0000_s1060" style="position:absolute;left:1043;top:477;width:2;height:166" coordorigin="1043,477" coordsize="2,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76" o:spid="_x0000_s1061" style="position:absolute;left:1043;top:477;width:2;height:166;visibility:visible;mso-wrap-style:square;v-text-anchor:top" coordsize="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IlSMEA&#10;AADcAAAADwAAAGRycy9kb3ducmV2LnhtbERPTWsCMRC9F/wPYYTeulk9VFmNooWCBy/V0l6Hzexm&#10;cTNZN9GN/fVGEHqbx/uc5TraVlyp941jBZMsB0FcOt1wreD7+Pk2B+EDssbWMSm4kYf1avSyxEK7&#10;gb/oegi1SCHsC1RgQugKKX1pyKLPXEecuMr1FkOCfS11j0MKt62c5vm7tNhwajDY0Yeh8nS4WAXn&#10;qOPQVNLM/2a/W/ezr/wNK6Vex3GzABEohn/x073TaX4+g8cz6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iJUjBAAAA3AAAAA8AAAAAAAAAAAAAAAAAmAIAAGRycy9kb3du&#10;cmV2LnhtbFBLBQYAAAAABAAEAPUAAACGAwAAAAA=&#10;" path="m,l,165e" filled="f" strokecolor="#6d6e71" strokeweight=".55808mm">
                    <v:path arrowok="t" o:connecttype="custom" o:connectlocs="0,477;0,642" o:connectangles="0,0"/>
                  </v:shape>
                </v:group>
                <v:group id="Group 72" o:spid="_x0000_s1062" style="position:absolute;left:1081;top:520;width:124;height:125" coordorigin="1081,520" coordsize="12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74" o:spid="_x0000_s1063" style="position:absolute;left:1081;top:520;width:124;height:125;visibility:visible;mso-wrap-style:square;v-text-anchor:top" coordsize="12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SL8AA&#10;AADcAAAADwAAAGRycy9kb3ducmV2LnhtbERPTYvCMBC9C/sfwizsTRP3sGg1isju6sWDreB1aMa2&#10;mExKE7X+eyMI3ubxPme+7J0VV+pC41nDeKRAEJfeNFxpOBR/wwmIEJENWs+k4U4BlouPwRwz42+8&#10;p2seK5FCOGSooY6xzaQMZU0Ow8i3xIk7+c5hTLCrpOnwlsKdld9K/UiHDaeGGlta11Se84vTcDlO&#10;DoVy9vj/a3erdcP9Jt/stf767FczEJH6+Ba/3FuT5qspPJ9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0SL8AAAADcAAAADwAAAAAAAAAAAAAAAACYAgAAZHJzL2Rvd25y&#10;ZXYueG1sUEsFBgAAAAAEAAQA9QAAAIUDAAAAAA==&#10;" path="m61,l50,,39,2,,49,,75,2,86r11,19l20,112r20,10l51,125r11,l112,99r-59,l46,96,35,83,32,74r,-24l35,41,46,29r7,-4l112,25r-6,-8l97,10,86,4,74,1,61,xe" fillcolor="#6d6e71" stroked="f">
                    <v:path arrowok="t" o:connecttype="custom" o:connectlocs="61,520;50,520;39,522;0,569;0,595;2,606;13,625;20,632;40,642;51,645;62,645;112,619;53,619;46,616;35,603;32,594;32,570;35,561;46,549;53,545;112,545;106,537;97,530;86,524;74,521;61,520" o:connectangles="0,0,0,0,0,0,0,0,0,0,0,0,0,0,0,0,0,0,0,0,0,0,0,0,0,0"/>
                  </v:shape>
                  <v:shape id="Freeform 73" o:spid="_x0000_s1064" style="position:absolute;left:1081;top:520;width:124;height:125;visibility:visible;mso-wrap-style:square;v-text-anchor:top" coordsize="12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tb8MA&#10;AADcAAAADwAAAGRycy9kb3ducmV2LnhtbESPQYvCMBCF7wv+hzCCtzV1DyLVKCK67mUP1oLXoRnb&#10;YjIpTdTuv985CN5meG/e+2a1GbxTD+pjG9jAbJqBIq6Cbbk2UJ4PnwtQMSFbdIHJwB9F2KxHHyvM&#10;bXjyiR5FqpWEcMzRQJNSl2sdq4Y8xmnoiEW7ht5jkrWvte3xKeHe6a8sm2uPLUtDgx3tGqpuxd0b&#10;uF8W5Tnz7vK9d7/bXcvDsTiejJmMh+0SVKIhvc2v6x8r+DPBl2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4tb8MAAADcAAAADwAAAAAAAAAAAAAAAACYAgAAZHJzL2Rv&#10;d25yZXYueG1sUEsFBgAAAAAEAAQA9QAAAIgDAAAAAA==&#10;" path="m112,25r-42,l77,29,88,41r3,9l91,74r-3,9l77,96r-7,3l112,99r1,-2l119,87r3,-12l123,62r,-2l122,49,119,37,113,27r-1,-2xe" fillcolor="#6d6e71" stroked="f">
                    <v:path arrowok="t" o:connecttype="custom" o:connectlocs="112,545;70,545;77,549;88,561;91,570;91,594;88,603;77,616;70,619;112,619;113,617;119,607;122,595;123,582;123,580;122,569;119,557;113,547;112,545" o:connectangles="0,0,0,0,0,0,0,0,0,0,0,0,0,0,0,0,0,0,0"/>
                  </v:shape>
                </v:group>
                <v:group id="Group 68" o:spid="_x0000_s1065" style="position:absolute;left:1225;top:520;width:109;height:123" coordorigin="1225,520" coordsize="109,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71" o:spid="_x0000_s1066" style="position:absolute;left:1225;top:520;width:109;height:123;visibility:visible;mso-wrap-style:square;v-text-anchor:top" coordsize="10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HTsEA&#10;AADcAAAADwAAAGRycy9kb3ducmV2LnhtbERPTWvCQBC9C/0PywjezG5EtE1dpQjSIr2o9T5kxyQm&#10;OxuzW03/fVcQvM3jfc5i1dtGXKnzlWMNaaJAEOfOVFxo+Dlsxq8gfEA22DgmDX/kYbV8GSwwM+7G&#10;O7ruQyFiCPsMNZQhtJmUPi/Jok9cSxy5k+sshgi7QpoObzHcNnKi1ExarDg2lNjSuqS83v9aDcd6&#10;Tt+XKb4pi9tzml7qz9NRaT0a9h/vIAL14Sl+uL9MnJ9O4P5Mv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ZB07BAAAA3AAAAA8AAAAAAAAAAAAAAAAAmAIAAGRycy9kb3du&#10;cmV2LnhtbFBLBQYAAAAABAAEAPUAAACGAwAAAAA=&#10;" path="m29,2l,2,,122r32,l32,54r,-9l36,35r3,-4l47,25r5,-1l107,24r-1,-3l105,20r-76,l29,2xe" fillcolor="#6d6e71" stroked="f">
                    <v:path arrowok="t" o:connecttype="custom" o:connectlocs="29,522;0,522;0,642;32,642;32,574;32,565;36,555;39,551;47,545;52,544;107,544;106,541;105,540;29,540;29,522" o:connectangles="0,0,0,0,0,0,0,0,0,0,0,0,0,0,0"/>
                  </v:shape>
                  <v:shape id="Freeform 70" o:spid="_x0000_s1067" style="position:absolute;left:1225;top:520;width:109;height:123;visibility:visible;mso-wrap-style:square;v-text-anchor:top" coordsize="10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Wi1cEA&#10;AADcAAAADwAAAGRycy9kb3ducmV2LnhtbERPS2vCQBC+C/6HZYTe6m5sqRpdRQSxlF583YfsmMRk&#10;Z2N21fTfdwsFb/PxPWe+7Gwt7tT60rGGZKhAEGfOlJxrOB42rxMQPiAbrB2Thh/ysFz0e3NMjXvw&#10;ju77kIsYwj5FDUUITSqlzwqy6IeuIY7c2bUWQ4RtLk2LjxhuazlS6kNaLDk2FNjQuqCs2t+shlM1&#10;pu/rO06Vxa9Lklyr7fmktH4ZdKsZiEBdeIr/3Z8mzk/e4O+ZeIF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VotXBAAAA3AAAAA8AAAAAAAAAAAAAAAAAmAIAAGRycy9kb3du&#10;cmV2LnhtbFBLBQYAAAAABAAEAPUAAACGAwAAAAA=&#10;" path="m107,24r-45,l66,25r6,4l74,32r3,8l77,48r,74l109,122r,-84l108,31r-1,-7xe" fillcolor="#6d6e71" stroked="f">
                    <v:path arrowok="t" o:connecttype="custom" o:connectlocs="107,544;62,544;66,545;72,549;74,552;77,560;77,568;77,642;109,642;109,558;108,551;107,544" o:connectangles="0,0,0,0,0,0,0,0,0,0,0,0"/>
                  </v:shape>
                  <v:shape id="Freeform 69" o:spid="_x0000_s1068" style="position:absolute;left:1225;top:520;width:109;height:123;visibility:visible;mso-wrap-style:square;v-text-anchor:top" coordsize="10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w6ocEA&#10;AADcAAAADwAAAGRycy9kb3ducmV2LnhtbERPS4vCMBC+L/gfwgje1qSL7Go1iiyIy+JlfdyHZmxr&#10;m0ltonb/vREEb/PxPWe26GwtrtT60rGGZKhAEGfOlJxr2O9W72MQPiAbrB2Thn/ysJj33maYGnfj&#10;P7puQy5iCPsUNRQhNKmUPivIoh+6hjhyR9daDBG2uTQt3mK4reWHUp/SYsmxocCGvgvKqu3FajhU&#10;X7Q5j3CiLP6ekuRcrY8HpfWg3y2nIAJ14SV+un9MnJ+M4PFMvE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OqHBAAAA3AAAAA8AAAAAAAAAAAAAAAAAmAIAAGRycy9kb3du&#10;cmV2LnhtbFBLBQYAAAAABAAEAPUAAACGAwAAAAA=&#10;" path="m76,l69,,57,1,47,5r-9,6l29,20r76,l76,xe" fillcolor="#6d6e71" stroked="f">
                    <v:path arrowok="t" o:connecttype="custom" o:connectlocs="76,520;69,520;57,521;47,525;38,531;29,540;105,540;76,520" o:connectangles="0,0,0,0,0,0,0,0"/>
                  </v:shape>
                </v:group>
                <w10:anchorlock/>
              </v:group>
            </w:pict>
          </mc:Fallback>
        </mc:AlternateContent>
      </w:r>
    </w:p>
    <w:p w14:paraId="39B6C654" w14:textId="77777777" w:rsidR="001F705F" w:rsidRDefault="001F705F">
      <w:pPr>
        <w:rPr>
          <w:rFonts w:ascii="Arial" w:eastAsia="Arial" w:hAnsi="Arial" w:cs="Arial"/>
          <w:sz w:val="20"/>
          <w:szCs w:val="20"/>
        </w:rPr>
        <w:sectPr w:rsidR="001F705F">
          <w:pgSz w:w="11910" w:h="16840"/>
          <w:pgMar w:top="1580" w:right="1680" w:bottom="280" w:left="1680" w:header="720" w:footer="720" w:gutter="0"/>
          <w:cols w:space="720"/>
        </w:sectPr>
      </w:pPr>
    </w:p>
    <w:p w14:paraId="33E36792" w14:textId="77777777" w:rsidR="001F705F" w:rsidRDefault="001F705F">
      <w:pPr>
        <w:rPr>
          <w:rFonts w:ascii="Arial" w:eastAsia="Arial" w:hAnsi="Arial" w:cs="Arial"/>
          <w:b/>
          <w:bCs/>
          <w:sz w:val="20"/>
          <w:szCs w:val="20"/>
        </w:rPr>
      </w:pPr>
    </w:p>
    <w:p w14:paraId="36092AD3" w14:textId="77777777" w:rsidR="001F705F" w:rsidRDefault="001F705F">
      <w:pPr>
        <w:rPr>
          <w:rFonts w:ascii="Arial" w:eastAsia="Arial" w:hAnsi="Arial" w:cs="Arial"/>
          <w:b/>
          <w:bCs/>
          <w:sz w:val="20"/>
          <w:szCs w:val="20"/>
        </w:rPr>
      </w:pPr>
    </w:p>
    <w:p w14:paraId="18BCB1E1" w14:textId="77777777" w:rsidR="001F705F" w:rsidRDefault="001F705F">
      <w:pPr>
        <w:rPr>
          <w:rFonts w:ascii="Arial" w:eastAsia="Arial" w:hAnsi="Arial" w:cs="Arial"/>
          <w:b/>
          <w:bCs/>
          <w:sz w:val="20"/>
          <w:szCs w:val="20"/>
        </w:rPr>
      </w:pPr>
    </w:p>
    <w:p w14:paraId="1A00B452" w14:textId="77777777" w:rsidR="001F705F" w:rsidRDefault="001F705F">
      <w:pPr>
        <w:rPr>
          <w:rFonts w:ascii="Arial" w:eastAsia="Arial" w:hAnsi="Arial" w:cs="Arial"/>
          <w:b/>
          <w:bCs/>
          <w:sz w:val="20"/>
          <w:szCs w:val="20"/>
        </w:rPr>
      </w:pPr>
    </w:p>
    <w:p w14:paraId="28126E61" w14:textId="77777777" w:rsidR="001F705F" w:rsidRDefault="001F705F">
      <w:pPr>
        <w:rPr>
          <w:rFonts w:ascii="Arial" w:eastAsia="Arial" w:hAnsi="Arial" w:cs="Arial"/>
          <w:b/>
          <w:bCs/>
          <w:sz w:val="20"/>
          <w:szCs w:val="20"/>
        </w:rPr>
      </w:pPr>
    </w:p>
    <w:p w14:paraId="662148BE" w14:textId="77777777" w:rsidR="001F705F" w:rsidRDefault="001F705F">
      <w:pPr>
        <w:rPr>
          <w:rFonts w:ascii="Arial" w:eastAsia="Arial" w:hAnsi="Arial" w:cs="Arial"/>
          <w:b/>
          <w:bCs/>
          <w:sz w:val="20"/>
          <w:szCs w:val="20"/>
        </w:rPr>
      </w:pPr>
    </w:p>
    <w:p w14:paraId="25F08222" w14:textId="77777777" w:rsidR="001F705F" w:rsidRDefault="001F705F">
      <w:pPr>
        <w:spacing w:before="5"/>
        <w:rPr>
          <w:rFonts w:ascii="Arial" w:eastAsia="Arial" w:hAnsi="Arial" w:cs="Arial"/>
          <w:b/>
          <w:bCs/>
          <w:sz w:val="29"/>
          <w:szCs w:val="29"/>
        </w:rPr>
      </w:pPr>
    </w:p>
    <w:p w14:paraId="16BD156A" w14:textId="77777777" w:rsidR="001F705F" w:rsidRDefault="00CB229B">
      <w:pPr>
        <w:spacing w:before="38"/>
        <w:ind w:left="1271"/>
        <w:rPr>
          <w:rFonts w:ascii="Arial" w:eastAsia="Arial" w:hAnsi="Arial" w:cs="Arial"/>
          <w:sz w:val="52"/>
          <w:szCs w:val="52"/>
        </w:rPr>
      </w:pPr>
      <w:r>
        <w:rPr>
          <w:rFonts w:ascii="Arial"/>
          <w:color w:val="231F20"/>
          <w:sz w:val="52"/>
        </w:rPr>
        <w:t>Contents</w:t>
      </w:r>
    </w:p>
    <w:p w14:paraId="6EEB4CC9" w14:textId="77777777" w:rsidR="001F705F" w:rsidRDefault="001F705F">
      <w:pPr>
        <w:rPr>
          <w:rFonts w:ascii="Arial" w:eastAsia="Arial" w:hAnsi="Arial" w:cs="Arial"/>
          <w:sz w:val="20"/>
          <w:szCs w:val="20"/>
        </w:rPr>
      </w:pPr>
    </w:p>
    <w:p w14:paraId="53EDAD96" w14:textId="77777777" w:rsidR="001F705F" w:rsidRDefault="001F705F">
      <w:pPr>
        <w:rPr>
          <w:rFonts w:ascii="Arial" w:eastAsia="Arial" w:hAnsi="Arial" w:cs="Arial"/>
          <w:sz w:val="20"/>
          <w:szCs w:val="20"/>
        </w:rPr>
      </w:pPr>
    </w:p>
    <w:p w14:paraId="602922FD" w14:textId="77777777" w:rsidR="001F705F" w:rsidRDefault="001F705F">
      <w:pPr>
        <w:spacing w:before="7"/>
        <w:rPr>
          <w:rFonts w:ascii="Arial" w:eastAsia="Arial" w:hAnsi="Arial" w:cs="Arial"/>
          <w:sz w:val="28"/>
          <w:szCs w:val="28"/>
        </w:rPr>
      </w:pPr>
    </w:p>
    <w:sdt>
      <w:sdtPr>
        <w:id w:val="-931428976"/>
        <w:docPartObj>
          <w:docPartGallery w:val="Table of Contents"/>
          <w:docPartUnique/>
        </w:docPartObj>
      </w:sdtPr>
      <w:sdtEndPr/>
      <w:sdtContent>
        <w:p w14:paraId="25303966" w14:textId="77777777" w:rsidR="001F705F" w:rsidRDefault="003774B5">
          <w:pPr>
            <w:pStyle w:val="TOC1"/>
            <w:numPr>
              <w:ilvl w:val="0"/>
              <w:numId w:val="12"/>
            </w:numPr>
            <w:tabs>
              <w:tab w:val="left" w:pos="1669"/>
              <w:tab w:val="right" w:pos="7450"/>
            </w:tabs>
            <w:spacing w:before="73"/>
          </w:pPr>
          <w:hyperlink w:anchor="_bookmark0" w:history="1">
            <w:r w:rsidR="00CB229B">
              <w:rPr>
                <w:color w:val="231F20"/>
              </w:rPr>
              <w:t>Introduction</w:t>
            </w:r>
            <w:r w:rsidR="00CB229B">
              <w:rPr>
                <w:color w:val="231F20"/>
              </w:rPr>
              <w:tab/>
              <w:t>2</w:t>
            </w:r>
          </w:hyperlink>
        </w:p>
        <w:p w14:paraId="4616D0B3" w14:textId="77777777" w:rsidR="001F705F" w:rsidRDefault="003774B5">
          <w:pPr>
            <w:pStyle w:val="TOC1"/>
            <w:numPr>
              <w:ilvl w:val="0"/>
              <w:numId w:val="12"/>
            </w:numPr>
            <w:tabs>
              <w:tab w:val="left" w:pos="1669"/>
              <w:tab w:val="right" w:pos="7450"/>
            </w:tabs>
            <w:spacing w:before="213"/>
          </w:pPr>
          <w:hyperlink w:anchor="_bookmark1" w:history="1">
            <w:r w:rsidR="00CB229B">
              <w:rPr>
                <w:color w:val="231F20"/>
              </w:rPr>
              <w:t>Legal framework</w:t>
            </w:r>
            <w:r w:rsidR="00CB229B">
              <w:rPr>
                <w:color w:val="231F20"/>
              </w:rPr>
              <w:tab/>
              <w:t>4</w:t>
            </w:r>
          </w:hyperlink>
        </w:p>
        <w:p w14:paraId="74514A47" w14:textId="77777777" w:rsidR="001F705F" w:rsidRDefault="003774B5">
          <w:pPr>
            <w:pStyle w:val="TOC2"/>
            <w:numPr>
              <w:ilvl w:val="1"/>
              <w:numId w:val="12"/>
            </w:numPr>
            <w:tabs>
              <w:tab w:val="left" w:pos="2065"/>
              <w:tab w:val="right" w:pos="7450"/>
            </w:tabs>
            <w:spacing w:before="67"/>
            <w:ind w:hanging="396"/>
          </w:pPr>
          <w:hyperlink w:anchor="_bookmark1" w:history="1">
            <w:r w:rsidR="00CB229B">
              <w:rPr>
                <w:color w:val="231F20"/>
              </w:rPr>
              <w:t>Functions of</w:t>
            </w:r>
            <w:r w:rsidR="00CB229B">
              <w:rPr>
                <w:color w:val="231F20"/>
                <w:spacing w:val="1"/>
              </w:rPr>
              <w:t xml:space="preserve"> </w:t>
            </w:r>
            <w:r w:rsidR="00CB229B">
              <w:rPr>
                <w:color w:val="231F20"/>
              </w:rPr>
              <w:t>the Commission</w:t>
            </w:r>
            <w:r w:rsidR="00CB229B">
              <w:rPr>
                <w:color w:val="231F20"/>
              </w:rPr>
              <w:tab/>
              <w:t>4</w:t>
            </w:r>
          </w:hyperlink>
        </w:p>
        <w:p w14:paraId="6D9B6B2B" w14:textId="77777777" w:rsidR="001F705F" w:rsidRDefault="003774B5">
          <w:pPr>
            <w:pStyle w:val="TOC2"/>
            <w:numPr>
              <w:ilvl w:val="1"/>
              <w:numId w:val="12"/>
            </w:numPr>
            <w:tabs>
              <w:tab w:val="left" w:pos="2065"/>
              <w:tab w:val="right" w:pos="7450"/>
            </w:tabs>
            <w:ind w:hanging="396"/>
          </w:pPr>
          <w:hyperlink w:anchor="_bookmark1" w:history="1">
            <w:r w:rsidR="00CB229B">
              <w:rPr>
                <w:color w:val="231F20"/>
                <w:w w:val="105"/>
              </w:rPr>
              <w:t>Scope of ‘act’</w:t>
            </w:r>
            <w:r w:rsidR="00CB229B">
              <w:rPr>
                <w:color w:val="231F20"/>
                <w:spacing w:val="-11"/>
                <w:w w:val="105"/>
              </w:rPr>
              <w:t xml:space="preserve"> </w:t>
            </w:r>
            <w:r w:rsidR="00CB229B">
              <w:rPr>
                <w:color w:val="231F20"/>
                <w:w w:val="105"/>
              </w:rPr>
              <w:t>and</w:t>
            </w:r>
            <w:r w:rsidR="00CB229B">
              <w:rPr>
                <w:color w:val="231F20"/>
                <w:spacing w:val="-4"/>
                <w:w w:val="105"/>
              </w:rPr>
              <w:t xml:space="preserve"> </w:t>
            </w:r>
            <w:r w:rsidR="00CB229B">
              <w:rPr>
                <w:color w:val="231F20"/>
                <w:w w:val="105"/>
              </w:rPr>
              <w:t>‘practice’</w:t>
            </w:r>
            <w:r w:rsidR="00CB229B">
              <w:rPr>
                <w:color w:val="231F20"/>
                <w:w w:val="105"/>
              </w:rPr>
              <w:tab/>
              <w:t>4</w:t>
            </w:r>
          </w:hyperlink>
        </w:p>
        <w:p w14:paraId="7E6B47AE" w14:textId="77777777" w:rsidR="001F705F" w:rsidRDefault="003774B5">
          <w:pPr>
            <w:pStyle w:val="TOC2"/>
            <w:numPr>
              <w:ilvl w:val="1"/>
              <w:numId w:val="12"/>
            </w:numPr>
            <w:tabs>
              <w:tab w:val="left" w:pos="2065"/>
              <w:tab w:val="right" w:pos="7450"/>
            </w:tabs>
            <w:ind w:hanging="396"/>
          </w:pPr>
          <w:hyperlink w:anchor="_bookmark2" w:history="1">
            <w:r w:rsidR="00CB229B">
              <w:rPr>
                <w:color w:val="231F20"/>
              </w:rPr>
              <w:t>Non-refoulement</w:t>
            </w:r>
            <w:r w:rsidR="00CB229B">
              <w:rPr>
                <w:color w:val="231F20"/>
              </w:rPr>
              <w:tab/>
              <w:t>5</w:t>
            </w:r>
          </w:hyperlink>
        </w:p>
        <w:p w14:paraId="74A9D02D" w14:textId="77777777" w:rsidR="001F705F" w:rsidRDefault="003774B5">
          <w:pPr>
            <w:pStyle w:val="TOC1"/>
            <w:numPr>
              <w:ilvl w:val="0"/>
              <w:numId w:val="12"/>
            </w:numPr>
            <w:tabs>
              <w:tab w:val="left" w:pos="1669"/>
              <w:tab w:val="right" w:pos="7450"/>
            </w:tabs>
          </w:pPr>
          <w:hyperlink w:anchor="_bookmark3" w:history="1">
            <w:r w:rsidR="00CB229B">
              <w:rPr>
                <w:color w:val="231F20"/>
              </w:rPr>
              <w:t>Enhanced</w:t>
            </w:r>
            <w:r w:rsidR="00CB229B">
              <w:rPr>
                <w:color w:val="231F20"/>
                <w:spacing w:val="-1"/>
              </w:rPr>
              <w:t xml:space="preserve"> </w:t>
            </w:r>
            <w:r w:rsidR="00CB229B">
              <w:rPr>
                <w:color w:val="231F20"/>
              </w:rPr>
              <w:t>screening</w:t>
            </w:r>
            <w:r w:rsidR="00CB229B">
              <w:rPr>
                <w:color w:val="231F20"/>
              </w:rPr>
              <w:tab/>
              <w:t>7</w:t>
            </w:r>
          </w:hyperlink>
        </w:p>
        <w:p w14:paraId="31A432D4" w14:textId="77777777" w:rsidR="001F705F" w:rsidRDefault="003774B5">
          <w:pPr>
            <w:pStyle w:val="TOC2"/>
            <w:numPr>
              <w:ilvl w:val="1"/>
              <w:numId w:val="12"/>
            </w:numPr>
            <w:tabs>
              <w:tab w:val="left" w:pos="2065"/>
              <w:tab w:val="right" w:pos="7450"/>
            </w:tabs>
            <w:spacing w:before="67"/>
            <w:ind w:hanging="396"/>
          </w:pPr>
          <w:hyperlink w:anchor="_bookmark3" w:history="1">
            <w:r w:rsidR="00CB229B">
              <w:rPr>
                <w:color w:val="231F20"/>
              </w:rPr>
              <w:t>Background</w:t>
            </w:r>
            <w:r w:rsidR="00CB229B">
              <w:rPr>
                <w:color w:val="231F20"/>
              </w:rPr>
              <w:tab/>
              <w:t>7</w:t>
            </w:r>
          </w:hyperlink>
        </w:p>
        <w:p w14:paraId="033EB8D3" w14:textId="77777777" w:rsidR="001F705F" w:rsidRDefault="003774B5">
          <w:pPr>
            <w:pStyle w:val="TOC2"/>
            <w:numPr>
              <w:ilvl w:val="1"/>
              <w:numId w:val="12"/>
            </w:numPr>
            <w:tabs>
              <w:tab w:val="left" w:pos="2065"/>
              <w:tab w:val="right" w:pos="7450"/>
            </w:tabs>
            <w:ind w:hanging="396"/>
          </w:pPr>
          <w:hyperlink w:anchor="_bookmark4" w:history="1">
            <w:r w:rsidR="00CB229B">
              <w:rPr>
                <w:color w:val="231F20"/>
              </w:rPr>
              <w:t>Process</w:t>
            </w:r>
            <w:r w:rsidR="00CB229B">
              <w:rPr>
                <w:color w:val="231F20"/>
              </w:rPr>
              <w:tab/>
              <w:t>10</w:t>
            </w:r>
          </w:hyperlink>
        </w:p>
        <w:p w14:paraId="184526E9" w14:textId="77777777" w:rsidR="001F705F" w:rsidRDefault="003774B5">
          <w:pPr>
            <w:pStyle w:val="TOC1"/>
            <w:numPr>
              <w:ilvl w:val="0"/>
              <w:numId w:val="12"/>
            </w:numPr>
            <w:tabs>
              <w:tab w:val="left" w:pos="1669"/>
              <w:tab w:val="right" w:pos="7450"/>
            </w:tabs>
          </w:pPr>
          <w:hyperlink w:anchor="_bookmark7" w:history="1">
            <w:r w:rsidR="00CB229B">
              <w:rPr>
                <w:color w:val="231F20"/>
              </w:rPr>
              <w:t>Claims for protection</w:t>
            </w:r>
            <w:r w:rsidR="00CB229B">
              <w:rPr>
                <w:color w:val="231F20"/>
              </w:rPr>
              <w:tab/>
              <w:t>12</w:t>
            </w:r>
          </w:hyperlink>
        </w:p>
        <w:p w14:paraId="2FF26B3A" w14:textId="77777777" w:rsidR="001F705F" w:rsidRDefault="003774B5">
          <w:pPr>
            <w:pStyle w:val="TOC2"/>
            <w:numPr>
              <w:ilvl w:val="1"/>
              <w:numId w:val="12"/>
            </w:numPr>
            <w:tabs>
              <w:tab w:val="left" w:pos="2065"/>
              <w:tab w:val="right" w:pos="7450"/>
            </w:tabs>
            <w:spacing w:before="67"/>
            <w:ind w:hanging="396"/>
          </w:pPr>
          <w:hyperlink w:anchor="_bookmark7" w:history="1">
            <w:r w:rsidR="00CB229B">
              <w:rPr>
                <w:color w:val="231F20"/>
              </w:rPr>
              <w:t>Mr LA</w:t>
            </w:r>
            <w:r w:rsidR="00CB229B">
              <w:rPr>
                <w:color w:val="231F20"/>
              </w:rPr>
              <w:tab/>
              <w:t>12</w:t>
            </w:r>
          </w:hyperlink>
        </w:p>
        <w:p w14:paraId="02084B7E" w14:textId="77777777" w:rsidR="001F705F" w:rsidRDefault="003774B5">
          <w:pPr>
            <w:pStyle w:val="TOC2"/>
            <w:numPr>
              <w:ilvl w:val="1"/>
              <w:numId w:val="12"/>
            </w:numPr>
            <w:tabs>
              <w:tab w:val="left" w:pos="2065"/>
              <w:tab w:val="right" w:pos="7450"/>
            </w:tabs>
            <w:ind w:hanging="396"/>
          </w:pPr>
          <w:hyperlink w:anchor="_bookmark8" w:history="1">
            <w:r w:rsidR="00CB229B">
              <w:rPr>
                <w:color w:val="231F20"/>
              </w:rPr>
              <w:t>Mr LB</w:t>
            </w:r>
            <w:r w:rsidR="00CB229B">
              <w:rPr>
                <w:color w:val="231F20"/>
              </w:rPr>
              <w:tab/>
              <w:t>15</w:t>
            </w:r>
          </w:hyperlink>
        </w:p>
        <w:p w14:paraId="1344D5D3" w14:textId="77777777" w:rsidR="001F705F" w:rsidRDefault="003774B5">
          <w:pPr>
            <w:pStyle w:val="TOC1"/>
            <w:numPr>
              <w:ilvl w:val="0"/>
              <w:numId w:val="12"/>
            </w:numPr>
            <w:tabs>
              <w:tab w:val="left" w:pos="1669"/>
              <w:tab w:val="right" w:pos="7450"/>
            </w:tabs>
          </w:pPr>
          <w:hyperlink w:anchor="_bookmark10" w:history="1">
            <w:r w:rsidR="00CB229B">
              <w:rPr>
                <w:color w:val="231F20"/>
              </w:rPr>
              <w:t>Consideration of</w:t>
            </w:r>
            <w:r w:rsidR="00CB229B">
              <w:rPr>
                <w:color w:val="231F20"/>
                <w:spacing w:val="4"/>
              </w:rPr>
              <w:t xml:space="preserve"> </w:t>
            </w:r>
            <w:r w:rsidR="00CB229B">
              <w:rPr>
                <w:color w:val="231F20"/>
              </w:rPr>
              <w:t>particular</w:t>
            </w:r>
            <w:r w:rsidR="00CB229B">
              <w:rPr>
                <w:color w:val="231F20"/>
                <w:spacing w:val="2"/>
              </w:rPr>
              <w:t xml:space="preserve"> </w:t>
            </w:r>
            <w:r w:rsidR="00CB229B">
              <w:rPr>
                <w:color w:val="231F20"/>
              </w:rPr>
              <w:t>complaints</w:t>
            </w:r>
            <w:r w:rsidR="00CB229B">
              <w:rPr>
                <w:color w:val="231F20"/>
              </w:rPr>
              <w:tab/>
              <w:t>18</w:t>
            </w:r>
          </w:hyperlink>
        </w:p>
        <w:p w14:paraId="52CBCA35" w14:textId="77777777" w:rsidR="001F705F" w:rsidRDefault="003774B5">
          <w:pPr>
            <w:pStyle w:val="TOC2"/>
            <w:numPr>
              <w:ilvl w:val="1"/>
              <w:numId w:val="12"/>
            </w:numPr>
            <w:tabs>
              <w:tab w:val="left" w:pos="2065"/>
              <w:tab w:val="right" w:pos="7450"/>
            </w:tabs>
            <w:spacing w:before="67"/>
            <w:ind w:hanging="396"/>
          </w:pPr>
          <w:hyperlink w:anchor="_bookmark10" w:history="1">
            <w:r w:rsidR="00CB229B">
              <w:rPr>
                <w:color w:val="231F20"/>
              </w:rPr>
              <w:t>Mr LA</w:t>
            </w:r>
            <w:r w:rsidR="00CB229B">
              <w:rPr>
                <w:color w:val="231F20"/>
              </w:rPr>
              <w:tab/>
              <w:t>18</w:t>
            </w:r>
          </w:hyperlink>
        </w:p>
        <w:p w14:paraId="6F1939D4" w14:textId="77777777" w:rsidR="001F705F" w:rsidRDefault="003774B5">
          <w:pPr>
            <w:pStyle w:val="TOC2"/>
            <w:numPr>
              <w:ilvl w:val="1"/>
              <w:numId w:val="12"/>
            </w:numPr>
            <w:tabs>
              <w:tab w:val="left" w:pos="2065"/>
              <w:tab w:val="right" w:pos="7450"/>
            </w:tabs>
            <w:ind w:hanging="396"/>
          </w:pPr>
          <w:hyperlink w:anchor="_bookmark11" w:history="1">
            <w:r w:rsidR="00CB229B">
              <w:rPr>
                <w:color w:val="231F20"/>
              </w:rPr>
              <w:t>Mr LB</w:t>
            </w:r>
            <w:r w:rsidR="00CB229B">
              <w:rPr>
                <w:color w:val="231F20"/>
              </w:rPr>
              <w:tab/>
              <w:t>19</w:t>
            </w:r>
          </w:hyperlink>
        </w:p>
        <w:p w14:paraId="35CC6D68" w14:textId="77777777" w:rsidR="001F705F" w:rsidRDefault="003774B5">
          <w:pPr>
            <w:pStyle w:val="TOC1"/>
            <w:numPr>
              <w:ilvl w:val="0"/>
              <w:numId w:val="12"/>
            </w:numPr>
            <w:tabs>
              <w:tab w:val="left" w:pos="1669"/>
              <w:tab w:val="right" w:pos="7434"/>
            </w:tabs>
            <w:spacing w:before="200" w:line="240" w:lineRule="exact"/>
            <w:ind w:right="1492"/>
          </w:pPr>
          <w:hyperlink w:anchor="_bookmark12" w:history="1">
            <w:r w:rsidR="00CB229B">
              <w:rPr>
                <w:color w:val="231F20"/>
              </w:rPr>
              <w:t>Consideration of enhanced screening process more</w:t>
            </w:r>
          </w:hyperlink>
          <w:r w:rsidR="00CB229B">
            <w:rPr>
              <w:color w:val="231F20"/>
            </w:rPr>
            <w:t xml:space="preserve"> </w:t>
          </w:r>
          <w:hyperlink w:anchor="_bookmark12" w:history="1">
            <w:r w:rsidR="00CB229B">
              <w:rPr>
                <w:color w:val="231F20"/>
              </w:rPr>
              <w:t>generally</w:t>
            </w:r>
            <w:r w:rsidR="00CB229B">
              <w:rPr>
                <w:color w:val="231F20"/>
              </w:rPr>
              <w:tab/>
              <w:t xml:space="preserve"> 22</w:t>
            </w:r>
          </w:hyperlink>
        </w:p>
        <w:p w14:paraId="7E8DFE20" w14:textId="77777777" w:rsidR="001F705F" w:rsidRDefault="003774B5">
          <w:pPr>
            <w:pStyle w:val="TOC2"/>
            <w:numPr>
              <w:ilvl w:val="1"/>
              <w:numId w:val="12"/>
            </w:numPr>
            <w:tabs>
              <w:tab w:val="left" w:pos="2065"/>
              <w:tab w:val="right" w:pos="7450"/>
            </w:tabs>
            <w:spacing w:before="66"/>
            <w:ind w:hanging="396"/>
          </w:pPr>
          <w:hyperlink w:anchor="_bookmark13" w:history="1">
            <w:r w:rsidR="00CB229B">
              <w:rPr>
                <w:color w:val="231F20"/>
              </w:rPr>
              <w:t>Risk of refoulement</w:t>
            </w:r>
            <w:r w:rsidR="00CB229B">
              <w:rPr>
                <w:color w:val="231F20"/>
              </w:rPr>
              <w:tab/>
              <w:t>23</w:t>
            </w:r>
          </w:hyperlink>
        </w:p>
        <w:p w14:paraId="285B1F8A" w14:textId="77777777" w:rsidR="001F705F" w:rsidRDefault="003774B5">
          <w:pPr>
            <w:pStyle w:val="TOC2"/>
            <w:numPr>
              <w:ilvl w:val="1"/>
              <w:numId w:val="12"/>
            </w:numPr>
            <w:tabs>
              <w:tab w:val="left" w:pos="2065"/>
              <w:tab w:val="right" w:pos="7450"/>
            </w:tabs>
            <w:ind w:hanging="396"/>
          </w:pPr>
          <w:hyperlink w:anchor="_bookmark14" w:history="1">
            <w:r w:rsidR="00CB229B">
              <w:rPr>
                <w:color w:val="231F20"/>
              </w:rPr>
              <w:t>Nature of the</w:t>
            </w:r>
            <w:r w:rsidR="00CB229B">
              <w:rPr>
                <w:color w:val="231F20"/>
                <w:spacing w:val="2"/>
              </w:rPr>
              <w:t xml:space="preserve"> </w:t>
            </w:r>
            <w:r w:rsidR="00CB229B">
              <w:rPr>
                <w:color w:val="231F20"/>
              </w:rPr>
              <w:t>interview process</w:t>
            </w:r>
            <w:r w:rsidR="00CB229B">
              <w:rPr>
                <w:color w:val="231F20"/>
              </w:rPr>
              <w:tab/>
              <w:t>24</w:t>
            </w:r>
          </w:hyperlink>
        </w:p>
        <w:p w14:paraId="4AD5CC2C" w14:textId="77777777" w:rsidR="001F705F" w:rsidRDefault="003774B5">
          <w:pPr>
            <w:pStyle w:val="TOC2"/>
            <w:numPr>
              <w:ilvl w:val="1"/>
              <w:numId w:val="12"/>
            </w:numPr>
            <w:tabs>
              <w:tab w:val="left" w:pos="2065"/>
              <w:tab w:val="right" w:pos="7450"/>
            </w:tabs>
            <w:ind w:hanging="396"/>
          </w:pPr>
          <w:hyperlink w:anchor="_bookmark15" w:history="1">
            <w:r w:rsidR="00CB229B">
              <w:rPr>
                <w:color w:val="231F20"/>
              </w:rPr>
              <w:t>Legal advice</w:t>
            </w:r>
            <w:r w:rsidR="00CB229B">
              <w:rPr>
                <w:color w:val="231F20"/>
              </w:rPr>
              <w:tab/>
              <w:t>26</w:t>
            </w:r>
          </w:hyperlink>
        </w:p>
        <w:p w14:paraId="07068210" w14:textId="77777777" w:rsidR="001F705F" w:rsidRDefault="003774B5">
          <w:pPr>
            <w:pStyle w:val="TOC2"/>
            <w:numPr>
              <w:ilvl w:val="1"/>
              <w:numId w:val="12"/>
            </w:numPr>
            <w:tabs>
              <w:tab w:val="left" w:pos="2065"/>
              <w:tab w:val="right" w:pos="7450"/>
            </w:tabs>
            <w:ind w:hanging="396"/>
          </w:pPr>
          <w:hyperlink w:anchor="_bookmark16" w:history="1">
            <w:r w:rsidR="00CB229B">
              <w:rPr>
                <w:color w:val="231F20"/>
              </w:rPr>
              <w:t>Review rights</w:t>
            </w:r>
            <w:r w:rsidR="00CB229B">
              <w:rPr>
                <w:color w:val="231F20"/>
              </w:rPr>
              <w:tab/>
              <w:t>28</w:t>
            </w:r>
          </w:hyperlink>
        </w:p>
        <w:p w14:paraId="1FB85DA1" w14:textId="77777777" w:rsidR="001F705F" w:rsidRDefault="003774B5">
          <w:pPr>
            <w:pStyle w:val="TOC1"/>
            <w:numPr>
              <w:ilvl w:val="0"/>
              <w:numId w:val="12"/>
            </w:numPr>
            <w:tabs>
              <w:tab w:val="left" w:pos="1669"/>
              <w:tab w:val="right" w:pos="7450"/>
            </w:tabs>
          </w:pPr>
          <w:hyperlink w:anchor="_bookmark18" w:history="1">
            <w:r w:rsidR="00CB229B">
              <w:rPr>
                <w:color w:val="231F20"/>
              </w:rPr>
              <w:t>Findings and recommendations</w:t>
            </w:r>
            <w:r w:rsidR="00CB229B">
              <w:rPr>
                <w:color w:val="231F20"/>
              </w:rPr>
              <w:tab/>
              <w:t>30</w:t>
            </w:r>
          </w:hyperlink>
        </w:p>
        <w:p w14:paraId="7EECBDB4" w14:textId="77777777" w:rsidR="001F705F" w:rsidRDefault="003774B5">
          <w:pPr>
            <w:pStyle w:val="TOC1"/>
            <w:numPr>
              <w:ilvl w:val="0"/>
              <w:numId w:val="12"/>
            </w:numPr>
            <w:tabs>
              <w:tab w:val="left" w:pos="1669"/>
              <w:tab w:val="right" w:pos="7450"/>
            </w:tabs>
            <w:spacing w:before="213"/>
          </w:pPr>
          <w:hyperlink w:anchor="_bookmark19" w:history="1">
            <w:r w:rsidR="00CB229B">
              <w:rPr>
                <w:color w:val="231F20"/>
              </w:rPr>
              <w:t>Department’s response</w:t>
            </w:r>
            <w:r w:rsidR="00CB229B">
              <w:rPr>
                <w:color w:val="231F20"/>
              </w:rPr>
              <w:tab/>
              <w:t>31</w:t>
            </w:r>
          </w:hyperlink>
        </w:p>
      </w:sdtContent>
    </w:sdt>
    <w:p w14:paraId="5B36A8E3" w14:textId="77777777" w:rsidR="001F705F" w:rsidRDefault="001F705F">
      <w:pPr>
        <w:sectPr w:rsidR="001F705F">
          <w:footerReference w:type="even" r:id="rId61"/>
          <w:footerReference w:type="default" r:id="rId62"/>
          <w:pgSz w:w="11910" w:h="16840"/>
          <w:pgMar w:top="1580" w:right="1680" w:bottom="820" w:left="1280" w:header="0" w:footer="626" w:gutter="0"/>
          <w:cols w:space="720"/>
        </w:sectPr>
      </w:pPr>
    </w:p>
    <w:p w14:paraId="5AF9E81A" w14:textId="77777777" w:rsidR="001F705F" w:rsidRDefault="001F705F">
      <w:pPr>
        <w:spacing w:before="4"/>
        <w:rPr>
          <w:rFonts w:ascii="Arial" w:eastAsia="Arial" w:hAnsi="Arial" w:cs="Arial"/>
          <w:sz w:val="16"/>
          <w:szCs w:val="16"/>
        </w:rPr>
      </w:pPr>
    </w:p>
    <w:p w14:paraId="404A0CE7" w14:textId="6A38A2C7" w:rsidR="001F705F" w:rsidRDefault="003774B5">
      <w:pPr>
        <w:ind w:left="174"/>
        <w:rPr>
          <w:rFonts w:ascii="Arial" w:eastAsia="Arial" w:hAnsi="Arial" w:cs="Arial"/>
          <w:sz w:val="20"/>
          <w:szCs w:val="20"/>
        </w:rPr>
      </w:pPr>
      <w:r>
        <w:rPr>
          <w:rFonts w:ascii="Arial"/>
          <w:noProof/>
          <w:sz w:val="20"/>
          <w:lang w:val="en-AU" w:eastAsia="en-AU"/>
        </w:rPr>
        <mc:AlternateContent>
          <mc:Choice Requires="wpg">
            <w:drawing>
              <wp:inline distT="0" distB="0" distL="0" distR="0" wp14:anchorId="0A130D14" wp14:editId="0A228AEF">
                <wp:extent cx="554355" cy="552450"/>
                <wp:effectExtent l="2540" t="3175" r="0" b="0"/>
                <wp:docPr id="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 cy="552450"/>
                          <a:chOff x="0" y="0"/>
                          <a:chExt cx="873" cy="870"/>
                        </a:xfrm>
                      </wpg:grpSpPr>
                      <pic:pic xmlns:pic="http://schemas.openxmlformats.org/drawingml/2006/picture">
                        <pic:nvPicPr>
                          <pic:cNvPr id="65" name="Picture 6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71" y="0"/>
                            <a:ext cx="775"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6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 y="245"/>
                            <a:ext cx="869" cy="2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6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 y="245"/>
                            <a:ext cx="869" cy="2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6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438"/>
                            <a:ext cx="872"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6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438"/>
                            <a:ext cx="872"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6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5" y="613"/>
                            <a:ext cx="789"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6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5" y="613"/>
                            <a:ext cx="789" cy="2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57EDFDC" id="Group 59" o:spid="_x0000_s1026" style="width:43.65pt;height:43.5pt;mso-position-horizontal-relative:char;mso-position-vertical-relative:line" coordsize="873,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">
                <v:shape id="Picture 66" o:spid="_x0000_s1027" type="#_x0000_t75" style="position:absolute;left:71;width:775;height: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hbsHCAAAA2wAAAA8AAABkcnMvZG93bnJldi54bWxEj09rAjEUxO8Fv0N4greaVazIahQRhNKT&#10;VQ8eH5vn/nHzsiRZN/32TaHgcZiZ3zCbXTSteJLztWUFs2kGgriwuuZSwfVyfF+B8AFZY2uZFPyQ&#10;h9129LbBXNuBv+l5DqVIEPY5KqhC6HIpfVGRQT+1HXHy7tYZDEm6UmqHQ4KbVs6zbCkN1pwWKuzo&#10;UFHxOPdGQde4oXnMI/an/oua5tTGxe2o1GQc92sQgWJ4hf/bn1rB8gP+vqQf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oW7BwgAAANsAAAAPAAAAAAAAAAAAAAAAAJ8C&#10;AABkcnMvZG93bnJldi54bWxQSwUGAAAAAAQABAD3AAAAjgMAAAAA&#10;">
                  <v:imagedata r:id="rId66" o:title=""/>
                </v:shape>
                <v:shape id="Picture 65" o:spid="_x0000_s1028" type="#_x0000_t75" style="position:absolute;left:3;top:245;width:869;height: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utwPBAAAA2wAAAA8AAABkcnMvZG93bnJldi54bWxEj0GLwjAUhO8L/ofwBG9rqofu0jVKEQTx&#10;IK6r97fNMyk2L6WJWv+9EQSPw8x8w8wWvWvElbpQe1YwGWcgiCuvazYKDn+rz28QISJrbDyTgjsF&#10;WMwHHzMstL/xL1330YgE4VCgAhtjW0gZKksOw9i3xMk7+c5hTLIzUnd4S3DXyGmW5dJhzWnBYktL&#10;S9V5f3EKjv/bXXkgMl/H0l4257Cr7xOj1GjYlz8gIvXxHX6111pBnsPzS/oBc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wutwPBAAAA2wAAAA8AAAAAAAAAAAAAAAAAnwIA&#10;AGRycy9kb3ducmV2LnhtbFBLBQYAAAAABAAEAPcAAACNAwAAAAA=&#10;">
                  <v:imagedata r:id="rId47" o:title=""/>
                </v:shape>
                <v:shape id="Picture 64" o:spid="_x0000_s1029" type="#_x0000_t75" style="position:absolute;left:3;top:245;width:869;height: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EoEHFAAAA2wAAAA8AAABkcnMvZG93bnJldi54bWxEj0FrwkAUhO9C/8PyCr3pph5UUjeiBWkR&#10;qVab+yP7mgSzb9Pd1cT++m5B8DjMzDfMfNGbRlzI+dqygudRAoK4sLrmUsHXcT2cgfABWWNjmRRc&#10;ycMiexjMMdW240+6HEIpIoR9igqqENpUSl9UZNCPbEscvW/rDIYoXSm1wy7CTSPHSTKRBmuOCxW2&#10;9FpRcTqcjYLO5de33QaPP3ny63bFdvVR71dKPT32yxcQgfpwD9/a71rBZAr/X+IP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RKBBxQAAANsAAAAPAAAAAAAAAAAAAAAA&#10;AJ8CAABkcnMvZG93bnJldi54bWxQSwUGAAAAAAQABAD3AAAAkQMAAAAA&#10;">
                  <v:imagedata r:id="rId48" o:title=""/>
                </v:shape>
                <v:shape id="Picture 63" o:spid="_x0000_s1030" type="#_x0000_t75" style="position:absolute;top:438;width:872;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Xo0jCAAAA2wAAAA8AAABkcnMvZG93bnJldi54bWxETz1rwzAQ3Qv5D+IK3Wq5JZjiRAkhkJKh&#10;lNbxEG8X62KZWCdjqbH976uh0PHxvtfbyXbiToNvHSt4SVIQxLXTLTcKytPh+Q2ED8gaO8ekYCYP&#10;283iYY25diN/070IjYgh7HNUYELocyl9bciiT1xPHLmrGyyGCIdG6gHHGG47+ZqmmbTYcmww2NPe&#10;UH0rfqyCj/IdzXkuMnnMvjxXdnn5rJZKPT1OuxWIQFP4F/+5j1pBFsfGL/EHy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V6NIwgAAANsAAAAPAAAAAAAAAAAAAAAAAJ8C&#10;AABkcnMvZG93bnJldi54bWxQSwUGAAAAAAQABAD3AAAAjgMAAAAA&#10;">
                  <v:imagedata r:id="rId67" o:title=""/>
                </v:shape>
                <v:shape id="Picture 62" o:spid="_x0000_s1031" type="#_x0000_t75" style="position:absolute;top:438;width:872;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s0RjCAAAA2wAAAA8AAABkcnMvZG93bnJldi54bWxEj9FqAjEURN8L/kO4Qt9qVh+k3RpFFEGk&#10;tN21H3DZ3G6WJjdLEt3t3zeC0MdhZs4wq83orLhSiJ1nBfNZAYK48brjVsHX+fD0DCImZI3WMyn4&#10;pQib9eRhhaX2A1d0rVMrMoRjiQpMSn0pZWwMOYwz3xNn79sHhynL0EodcMhwZ+WiKJbSYcd5wWBP&#10;O0PNT31xCuqKwv7N8taeTNLFx9BW7v1TqcfpuH0FkWhM/+F7+6gVLF/g9iX/AL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rNEYwgAAANsAAAAPAAAAAAAAAAAAAAAAAJ8C&#10;AABkcnMvZG93bnJldi54bWxQSwUGAAAAAAQABAD3AAAAjgMAAAAA&#10;">
                  <v:imagedata r:id="rId68" o:title=""/>
                </v:shape>
                <v:shape id="Picture 61" o:spid="_x0000_s1032" type="#_x0000_t75" style="position:absolute;left:45;top:613;width:789;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0izDAAAAA2wAAAA8AAABkcnMvZG93bnJldi54bWxET01rwkAQvRf6H5YpeKuTStGSuopVCuJF&#10;jIVeh+yYBLOzYXdN4r93D4UeH+97uR5tq3r2oXGi4W2agWIpnWmk0vBz/n79ABUiiaHWCWu4c4D1&#10;6vlpSblxg5y4L2KlUoiEnDTUMXY5YihrthSmrmNJ3MV5SzFBX6HxNKRw2+Isy+ZoqZHUUFPH25rL&#10;a3GzGrrZ7gvxff57RX8azgfTb4vDUevJy7j5BBV5jP/iP/feaFik9elL+gG4e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DSLMMAAAADbAAAADwAAAAAAAAAAAAAAAACfAgAA&#10;ZHJzL2Rvd25yZXYueG1sUEsFBgAAAAAEAAQA9wAAAIwDAAAAAA==&#10;">
                  <v:imagedata r:id="rId51" o:title=""/>
                </v:shape>
                <v:shape id="Picture 60" o:spid="_x0000_s1033" type="#_x0000_t75" style="position:absolute;left:45;top:613;width:789;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i07LDAAAA2wAAAA8AAABkcnMvZG93bnJldi54bWxEj0FrwkAUhO+C/2F5Qi+lbrSiNboJ0iLW&#10;o1p6fmSfSTD7Nma3SeyvdwsFj8PMfMOs095UoqXGlZYVTMYRCOLM6pJzBV+n7csbCOeRNVaWScGN&#10;HKTJcLDGWNuOD9QefS4ChF2MCgrv61hKlxVk0I1tTRy8s20M+iCbXOoGuwA3lZxG0VwaLDksFFjT&#10;e0HZ5fhjFEy/Z69cuf1MXvH2sdzWO/p9ZqWeRv1mBcJT7x/h//anVrCYwN+X8ANkc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LTssMAAADbAAAADwAAAAAAAAAAAAAAAACf&#10;AgAAZHJzL2Rvd25yZXYueG1sUEsFBgAAAAAEAAQA9wAAAI8DAAAAAA==&#10;">
                  <v:imagedata r:id="rId52" o:title=""/>
                </v:shape>
                <w10:anchorlock/>
              </v:group>
            </w:pict>
          </mc:Fallback>
        </mc:AlternateContent>
      </w:r>
      <w:r w:rsidR="00CB229B">
        <w:rPr>
          <w:rFonts w:ascii="Times New Roman"/>
          <w:spacing w:val="92"/>
          <w:sz w:val="20"/>
        </w:rPr>
        <w:t xml:space="preserve"> </w:t>
      </w:r>
      <w:r>
        <w:rPr>
          <w:rFonts w:ascii="Arial"/>
          <w:noProof/>
          <w:spacing w:val="92"/>
          <w:position w:val="11"/>
          <w:sz w:val="20"/>
          <w:lang w:val="en-AU" w:eastAsia="en-AU"/>
        </w:rPr>
        <mc:AlternateContent>
          <mc:Choice Requires="wpg">
            <w:drawing>
              <wp:inline distT="0" distB="0" distL="0" distR="0" wp14:anchorId="7252989F" wp14:editId="29EFC5AC">
                <wp:extent cx="968375" cy="417830"/>
                <wp:effectExtent l="0" t="0" r="0" b="1270"/>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417830"/>
                          <a:chOff x="0" y="0"/>
                          <a:chExt cx="1525" cy="658"/>
                        </a:xfrm>
                      </wpg:grpSpPr>
                      <pic:pic xmlns:pic="http://schemas.openxmlformats.org/drawingml/2006/picture">
                        <pic:nvPicPr>
                          <pic:cNvPr id="22" name="Picture 5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16"/>
                            <a:ext cx="726"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5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745" y="0"/>
                            <a:ext cx="352"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5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17" y="246"/>
                            <a:ext cx="728"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5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844" y="246"/>
                            <a:ext cx="681" cy="214"/>
                          </a:xfrm>
                          <a:prstGeom prst="rect">
                            <a:avLst/>
                          </a:prstGeom>
                          <a:noFill/>
                          <a:extLst>
                            <a:ext uri="{909E8E84-426E-40DD-AFC4-6F175D3DCCD1}">
                              <a14:hiddenFill xmlns:a14="http://schemas.microsoft.com/office/drawing/2010/main">
                                <a:solidFill>
                                  <a:srgbClr val="FFFFFF"/>
                                </a:solidFill>
                              </a14:hiddenFill>
                            </a:ext>
                          </a:extLst>
                        </pic:spPr>
                      </pic:pic>
                      <wpg:grpSp>
                        <wpg:cNvPr id="26" name="Group 51"/>
                        <wpg:cNvGrpSpPr>
                          <a:grpSpLocks/>
                        </wpg:cNvGrpSpPr>
                        <wpg:grpSpPr bwMode="auto">
                          <a:xfrm>
                            <a:off x="11" y="474"/>
                            <a:ext cx="144" cy="171"/>
                            <a:chOff x="11" y="474"/>
                            <a:chExt cx="144" cy="171"/>
                          </a:xfrm>
                        </wpg:grpSpPr>
                        <wps:wsp>
                          <wps:cNvPr id="27" name="Freeform 54"/>
                          <wps:cNvSpPr>
                            <a:spLocks/>
                          </wps:cNvSpPr>
                          <wps:spPr bwMode="auto">
                            <a:xfrm>
                              <a:off x="11" y="474"/>
                              <a:ext cx="144" cy="171"/>
                            </a:xfrm>
                            <a:custGeom>
                              <a:avLst/>
                              <a:gdLst>
                                <a:gd name="T0" fmla="+- 0 88 11"/>
                                <a:gd name="T1" fmla="*/ T0 w 144"/>
                                <a:gd name="T2" fmla="+- 0 474 474"/>
                                <a:gd name="T3" fmla="*/ 474 h 171"/>
                                <a:gd name="T4" fmla="+- 0 32 11"/>
                                <a:gd name="T5" fmla="*/ T4 w 144"/>
                                <a:gd name="T6" fmla="+- 0 497 474"/>
                                <a:gd name="T7" fmla="*/ 497 h 171"/>
                                <a:gd name="T8" fmla="+- 0 11 11"/>
                                <a:gd name="T9" fmla="*/ T8 w 144"/>
                                <a:gd name="T10" fmla="+- 0 561 474"/>
                                <a:gd name="T11" fmla="*/ 561 h 171"/>
                                <a:gd name="T12" fmla="+- 0 12 11"/>
                                <a:gd name="T13" fmla="*/ T12 w 144"/>
                                <a:gd name="T14" fmla="+- 0 579 474"/>
                                <a:gd name="T15" fmla="*/ 579 h 171"/>
                                <a:gd name="T16" fmla="+- 0 43 11"/>
                                <a:gd name="T17" fmla="*/ T16 w 144"/>
                                <a:gd name="T18" fmla="+- 0 632 474"/>
                                <a:gd name="T19" fmla="*/ 632 h 171"/>
                                <a:gd name="T20" fmla="+- 0 86 11"/>
                                <a:gd name="T21" fmla="*/ T20 w 144"/>
                                <a:gd name="T22" fmla="+- 0 645 474"/>
                                <a:gd name="T23" fmla="*/ 645 h 171"/>
                                <a:gd name="T24" fmla="+- 0 99 11"/>
                                <a:gd name="T25" fmla="*/ T24 w 144"/>
                                <a:gd name="T26" fmla="+- 0 644 474"/>
                                <a:gd name="T27" fmla="*/ 644 h 171"/>
                                <a:gd name="T28" fmla="+- 0 144 11"/>
                                <a:gd name="T29" fmla="*/ T28 w 144"/>
                                <a:gd name="T30" fmla="+- 0 616 474"/>
                                <a:gd name="T31" fmla="*/ 616 h 171"/>
                                <a:gd name="T32" fmla="+- 0 74 11"/>
                                <a:gd name="T33" fmla="*/ T32 w 144"/>
                                <a:gd name="T34" fmla="+- 0 616 474"/>
                                <a:gd name="T35" fmla="*/ 616 h 171"/>
                                <a:gd name="T36" fmla="+- 0 64 11"/>
                                <a:gd name="T37" fmla="*/ T36 w 144"/>
                                <a:gd name="T38" fmla="+- 0 612 474"/>
                                <a:gd name="T39" fmla="*/ 612 h 171"/>
                                <a:gd name="T40" fmla="+- 0 45 11"/>
                                <a:gd name="T41" fmla="*/ T40 w 144"/>
                                <a:gd name="T42" fmla="+- 0 558 474"/>
                                <a:gd name="T43" fmla="*/ 558 h 171"/>
                                <a:gd name="T44" fmla="+- 0 46 11"/>
                                <a:gd name="T45" fmla="*/ T44 w 144"/>
                                <a:gd name="T46" fmla="+- 0 545 474"/>
                                <a:gd name="T47" fmla="*/ 545 h 171"/>
                                <a:gd name="T48" fmla="+- 0 74 11"/>
                                <a:gd name="T49" fmla="*/ T48 w 144"/>
                                <a:gd name="T50" fmla="+- 0 503 474"/>
                                <a:gd name="T51" fmla="*/ 503 h 171"/>
                                <a:gd name="T52" fmla="+- 0 147 11"/>
                                <a:gd name="T53" fmla="*/ T52 w 144"/>
                                <a:gd name="T54" fmla="+- 0 503 474"/>
                                <a:gd name="T55" fmla="*/ 503 h 171"/>
                                <a:gd name="T56" fmla="+- 0 145 11"/>
                                <a:gd name="T57" fmla="*/ T56 w 144"/>
                                <a:gd name="T58" fmla="+- 0 499 474"/>
                                <a:gd name="T59" fmla="*/ 499 h 171"/>
                                <a:gd name="T60" fmla="+- 0 137 11"/>
                                <a:gd name="T61" fmla="*/ T60 w 144"/>
                                <a:gd name="T62" fmla="+- 0 492 474"/>
                                <a:gd name="T63" fmla="*/ 492 h 171"/>
                                <a:gd name="T64" fmla="+- 0 127 11"/>
                                <a:gd name="T65" fmla="*/ T64 w 144"/>
                                <a:gd name="T66" fmla="+- 0 484 474"/>
                                <a:gd name="T67" fmla="*/ 484 h 171"/>
                                <a:gd name="T68" fmla="+- 0 116 11"/>
                                <a:gd name="T69" fmla="*/ T68 w 144"/>
                                <a:gd name="T70" fmla="+- 0 479 474"/>
                                <a:gd name="T71" fmla="*/ 479 h 171"/>
                                <a:gd name="T72" fmla="+- 0 103 11"/>
                                <a:gd name="T73" fmla="*/ T72 w 144"/>
                                <a:gd name="T74" fmla="+- 0 475 474"/>
                                <a:gd name="T75" fmla="*/ 475 h 171"/>
                                <a:gd name="T76" fmla="+- 0 88 11"/>
                                <a:gd name="T77" fmla="*/ T76 w 144"/>
                                <a:gd name="T78" fmla="+- 0 474 474"/>
                                <a:gd name="T79" fmla="*/ 47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4" h="171">
                                  <a:moveTo>
                                    <a:pt x="77" y="0"/>
                                  </a:moveTo>
                                  <a:lnTo>
                                    <a:pt x="21" y="23"/>
                                  </a:lnTo>
                                  <a:lnTo>
                                    <a:pt x="0" y="87"/>
                                  </a:lnTo>
                                  <a:lnTo>
                                    <a:pt x="1" y="105"/>
                                  </a:lnTo>
                                  <a:lnTo>
                                    <a:pt x="32" y="158"/>
                                  </a:lnTo>
                                  <a:lnTo>
                                    <a:pt x="75" y="171"/>
                                  </a:lnTo>
                                  <a:lnTo>
                                    <a:pt x="88" y="170"/>
                                  </a:lnTo>
                                  <a:lnTo>
                                    <a:pt x="133" y="142"/>
                                  </a:lnTo>
                                  <a:lnTo>
                                    <a:pt x="63" y="142"/>
                                  </a:lnTo>
                                  <a:lnTo>
                                    <a:pt x="53" y="138"/>
                                  </a:lnTo>
                                  <a:lnTo>
                                    <a:pt x="34" y="84"/>
                                  </a:lnTo>
                                  <a:lnTo>
                                    <a:pt x="35" y="71"/>
                                  </a:lnTo>
                                  <a:lnTo>
                                    <a:pt x="63" y="29"/>
                                  </a:lnTo>
                                  <a:lnTo>
                                    <a:pt x="136" y="29"/>
                                  </a:lnTo>
                                  <a:lnTo>
                                    <a:pt x="134" y="25"/>
                                  </a:lnTo>
                                  <a:lnTo>
                                    <a:pt x="126" y="18"/>
                                  </a:lnTo>
                                  <a:lnTo>
                                    <a:pt x="116" y="10"/>
                                  </a:lnTo>
                                  <a:lnTo>
                                    <a:pt x="105" y="5"/>
                                  </a:lnTo>
                                  <a:lnTo>
                                    <a:pt x="92" y="1"/>
                                  </a:lnTo>
                                  <a:lnTo>
                                    <a:pt x="77"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3"/>
                          <wps:cNvSpPr>
                            <a:spLocks/>
                          </wps:cNvSpPr>
                          <wps:spPr bwMode="auto">
                            <a:xfrm>
                              <a:off x="11" y="474"/>
                              <a:ext cx="144" cy="171"/>
                            </a:xfrm>
                            <a:custGeom>
                              <a:avLst/>
                              <a:gdLst>
                                <a:gd name="T0" fmla="+- 0 122 11"/>
                                <a:gd name="T1" fmla="*/ T0 w 144"/>
                                <a:gd name="T2" fmla="+- 0 581 474"/>
                                <a:gd name="T3" fmla="*/ 581 h 171"/>
                                <a:gd name="T4" fmla="+- 0 120 11"/>
                                <a:gd name="T5" fmla="*/ T4 w 144"/>
                                <a:gd name="T6" fmla="+- 0 593 474"/>
                                <a:gd name="T7" fmla="*/ 593 h 171"/>
                                <a:gd name="T8" fmla="+- 0 115 11"/>
                                <a:gd name="T9" fmla="*/ T8 w 144"/>
                                <a:gd name="T10" fmla="+- 0 602 474"/>
                                <a:gd name="T11" fmla="*/ 602 h 171"/>
                                <a:gd name="T12" fmla="+- 0 102 11"/>
                                <a:gd name="T13" fmla="*/ T12 w 144"/>
                                <a:gd name="T14" fmla="+- 0 613 474"/>
                                <a:gd name="T15" fmla="*/ 613 h 171"/>
                                <a:gd name="T16" fmla="+- 0 95 11"/>
                                <a:gd name="T17" fmla="*/ T16 w 144"/>
                                <a:gd name="T18" fmla="+- 0 616 474"/>
                                <a:gd name="T19" fmla="*/ 616 h 171"/>
                                <a:gd name="T20" fmla="+- 0 144 11"/>
                                <a:gd name="T21" fmla="*/ T20 w 144"/>
                                <a:gd name="T22" fmla="+- 0 616 474"/>
                                <a:gd name="T23" fmla="*/ 616 h 171"/>
                                <a:gd name="T24" fmla="+- 0 145 11"/>
                                <a:gd name="T25" fmla="*/ T24 w 144"/>
                                <a:gd name="T26" fmla="+- 0 615 474"/>
                                <a:gd name="T27" fmla="*/ 615 h 171"/>
                                <a:gd name="T28" fmla="+- 0 150 11"/>
                                <a:gd name="T29" fmla="*/ T28 w 144"/>
                                <a:gd name="T30" fmla="+- 0 604 474"/>
                                <a:gd name="T31" fmla="*/ 604 h 171"/>
                                <a:gd name="T32" fmla="+- 0 155 11"/>
                                <a:gd name="T33" fmla="*/ T32 w 144"/>
                                <a:gd name="T34" fmla="+- 0 592 474"/>
                                <a:gd name="T35" fmla="*/ 592 h 171"/>
                                <a:gd name="T36" fmla="+- 0 122 11"/>
                                <a:gd name="T37" fmla="*/ T36 w 144"/>
                                <a:gd name="T38" fmla="+- 0 581 474"/>
                                <a:gd name="T39" fmla="*/ 581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71">
                                  <a:moveTo>
                                    <a:pt x="111" y="107"/>
                                  </a:moveTo>
                                  <a:lnTo>
                                    <a:pt x="109" y="119"/>
                                  </a:lnTo>
                                  <a:lnTo>
                                    <a:pt x="104" y="128"/>
                                  </a:lnTo>
                                  <a:lnTo>
                                    <a:pt x="91" y="139"/>
                                  </a:lnTo>
                                  <a:lnTo>
                                    <a:pt x="84" y="142"/>
                                  </a:lnTo>
                                  <a:lnTo>
                                    <a:pt x="133" y="142"/>
                                  </a:lnTo>
                                  <a:lnTo>
                                    <a:pt x="134" y="141"/>
                                  </a:lnTo>
                                  <a:lnTo>
                                    <a:pt x="139" y="130"/>
                                  </a:lnTo>
                                  <a:lnTo>
                                    <a:pt x="144" y="118"/>
                                  </a:lnTo>
                                  <a:lnTo>
                                    <a:pt x="111" y="107"/>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2"/>
                          <wps:cNvSpPr>
                            <a:spLocks/>
                          </wps:cNvSpPr>
                          <wps:spPr bwMode="auto">
                            <a:xfrm>
                              <a:off x="11" y="474"/>
                              <a:ext cx="144" cy="171"/>
                            </a:xfrm>
                            <a:custGeom>
                              <a:avLst/>
                              <a:gdLst>
                                <a:gd name="T0" fmla="+- 0 147 11"/>
                                <a:gd name="T1" fmla="*/ T0 w 144"/>
                                <a:gd name="T2" fmla="+- 0 503 474"/>
                                <a:gd name="T3" fmla="*/ 503 h 171"/>
                                <a:gd name="T4" fmla="+- 0 95 11"/>
                                <a:gd name="T5" fmla="*/ T4 w 144"/>
                                <a:gd name="T6" fmla="+- 0 503 474"/>
                                <a:gd name="T7" fmla="*/ 503 h 171"/>
                                <a:gd name="T8" fmla="+- 0 103 11"/>
                                <a:gd name="T9" fmla="*/ T8 w 144"/>
                                <a:gd name="T10" fmla="+- 0 505 474"/>
                                <a:gd name="T11" fmla="*/ 505 h 171"/>
                                <a:gd name="T12" fmla="+- 0 115 11"/>
                                <a:gd name="T13" fmla="*/ T12 w 144"/>
                                <a:gd name="T14" fmla="+- 0 515 474"/>
                                <a:gd name="T15" fmla="*/ 515 h 171"/>
                                <a:gd name="T16" fmla="+- 0 119 11"/>
                                <a:gd name="T17" fmla="*/ T16 w 144"/>
                                <a:gd name="T18" fmla="+- 0 522 474"/>
                                <a:gd name="T19" fmla="*/ 522 h 171"/>
                                <a:gd name="T20" fmla="+- 0 121 11"/>
                                <a:gd name="T21" fmla="*/ T20 w 144"/>
                                <a:gd name="T22" fmla="+- 0 530 474"/>
                                <a:gd name="T23" fmla="*/ 530 h 171"/>
                                <a:gd name="T24" fmla="+- 0 154 11"/>
                                <a:gd name="T25" fmla="*/ T24 w 144"/>
                                <a:gd name="T26" fmla="+- 0 522 474"/>
                                <a:gd name="T27" fmla="*/ 522 h 171"/>
                                <a:gd name="T28" fmla="+- 0 150 11"/>
                                <a:gd name="T29" fmla="*/ T28 w 144"/>
                                <a:gd name="T30" fmla="+- 0 509 474"/>
                                <a:gd name="T31" fmla="*/ 509 h 171"/>
                                <a:gd name="T32" fmla="+- 0 147 11"/>
                                <a:gd name="T33" fmla="*/ T32 w 144"/>
                                <a:gd name="T34" fmla="+- 0 503 474"/>
                                <a:gd name="T35" fmla="*/ 503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4" h="171">
                                  <a:moveTo>
                                    <a:pt x="136" y="29"/>
                                  </a:moveTo>
                                  <a:lnTo>
                                    <a:pt x="84" y="29"/>
                                  </a:lnTo>
                                  <a:lnTo>
                                    <a:pt x="92" y="31"/>
                                  </a:lnTo>
                                  <a:lnTo>
                                    <a:pt x="104" y="41"/>
                                  </a:lnTo>
                                  <a:lnTo>
                                    <a:pt x="108" y="48"/>
                                  </a:lnTo>
                                  <a:lnTo>
                                    <a:pt x="110" y="56"/>
                                  </a:lnTo>
                                  <a:lnTo>
                                    <a:pt x="143" y="48"/>
                                  </a:lnTo>
                                  <a:lnTo>
                                    <a:pt x="139" y="35"/>
                                  </a:lnTo>
                                  <a:lnTo>
                                    <a:pt x="136" y="2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48"/>
                        <wpg:cNvGrpSpPr>
                          <a:grpSpLocks/>
                        </wpg:cNvGrpSpPr>
                        <wpg:grpSpPr bwMode="auto">
                          <a:xfrm>
                            <a:off x="172" y="520"/>
                            <a:ext cx="124" cy="125"/>
                            <a:chOff x="172" y="520"/>
                            <a:chExt cx="124" cy="125"/>
                          </a:xfrm>
                        </wpg:grpSpPr>
                        <wps:wsp>
                          <wps:cNvPr id="31" name="Freeform 50"/>
                          <wps:cNvSpPr>
                            <a:spLocks/>
                          </wps:cNvSpPr>
                          <wps:spPr bwMode="auto">
                            <a:xfrm>
                              <a:off x="172" y="520"/>
                              <a:ext cx="124" cy="125"/>
                            </a:xfrm>
                            <a:custGeom>
                              <a:avLst/>
                              <a:gdLst>
                                <a:gd name="T0" fmla="+- 0 233 172"/>
                                <a:gd name="T1" fmla="*/ T0 w 124"/>
                                <a:gd name="T2" fmla="+- 0 520 520"/>
                                <a:gd name="T3" fmla="*/ 520 h 125"/>
                                <a:gd name="T4" fmla="+- 0 222 172"/>
                                <a:gd name="T5" fmla="*/ T4 w 124"/>
                                <a:gd name="T6" fmla="+- 0 520 520"/>
                                <a:gd name="T7" fmla="*/ 520 h 125"/>
                                <a:gd name="T8" fmla="+- 0 211 172"/>
                                <a:gd name="T9" fmla="*/ T8 w 124"/>
                                <a:gd name="T10" fmla="+- 0 522 520"/>
                                <a:gd name="T11" fmla="*/ 522 h 125"/>
                                <a:gd name="T12" fmla="+- 0 172 172"/>
                                <a:gd name="T13" fmla="*/ T12 w 124"/>
                                <a:gd name="T14" fmla="+- 0 569 520"/>
                                <a:gd name="T15" fmla="*/ 569 h 125"/>
                                <a:gd name="T16" fmla="+- 0 172 172"/>
                                <a:gd name="T17" fmla="*/ T16 w 124"/>
                                <a:gd name="T18" fmla="+- 0 595 520"/>
                                <a:gd name="T19" fmla="*/ 595 h 125"/>
                                <a:gd name="T20" fmla="+- 0 174 172"/>
                                <a:gd name="T21" fmla="*/ T20 w 124"/>
                                <a:gd name="T22" fmla="+- 0 606 520"/>
                                <a:gd name="T23" fmla="*/ 606 h 125"/>
                                <a:gd name="T24" fmla="+- 0 185 172"/>
                                <a:gd name="T25" fmla="*/ T24 w 124"/>
                                <a:gd name="T26" fmla="+- 0 625 520"/>
                                <a:gd name="T27" fmla="*/ 625 h 125"/>
                                <a:gd name="T28" fmla="+- 0 192 172"/>
                                <a:gd name="T29" fmla="*/ T28 w 124"/>
                                <a:gd name="T30" fmla="+- 0 632 520"/>
                                <a:gd name="T31" fmla="*/ 632 h 125"/>
                                <a:gd name="T32" fmla="+- 0 212 172"/>
                                <a:gd name="T33" fmla="*/ T32 w 124"/>
                                <a:gd name="T34" fmla="+- 0 642 520"/>
                                <a:gd name="T35" fmla="*/ 642 h 125"/>
                                <a:gd name="T36" fmla="+- 0 223 172"/>
                                <a:gd name="T37" fmla="*/ T36 w 124"/>
                                <a:gd name="T38" fmla="+- 0 645 520"/>
                                <a:gd name="T39" fmla="*/ 645 h 125"/>
                                <a:gd name="T40" fmla="+- 0 234 172"/>
                                <a:gd name="T41" fmla="*/ T40 w 124"/>
                                <a:gd name="T42" fmla="+- 0 645 520"/>
                                <a:gd name="T43" fmla="*/ 645 h 125"/>
                                <a:gd name="T44" fmla="+- 0 284 172"/>
                                <a:gd name="T45" fmla="*/ T44 w 124"/>
                                <a:gd name="T46" fmla="+- 0 619 520"/>
                                <a:gd name="T47" fmla="*/ 619 h 125"/>
                                <a:gd name="T48" fmla="+- 0 225 172"/>
                                <a:gd name="T49" fmla="*/ T48 w 124"/>
                                <a:gd name="T50" fmla="+- 0 619 520"/>
                                <a:gd name="T51" fmla="*/ 619 h 125"/>
                                <a:gd name="T52" fmla="+- 0 218 172"/>
                                <a:gd name="T53" fmla="*/ T52 w 124"/>
                                <a:gd name="T54" fmla="+- 0 616 520"/>
                                <a:gd name="T55" fmla="*/ 616 h 125"/>
                                <a:gd name="T56" fmla="+- 0 207 172"/>
                                <a:gd name="T57" fmla="*/ T56 w 124"/>
                                <a:gd name="T58" fmla="+- 0 603 520"/>
                                <a:gd name="T59" fmla="*/ 603 h 125"/>
                                <a:gd name="T60" fmla="+- 0 204 172"/>
                                <a:gd name="T61" fmla="*/ T60 w 124"/>
                                <a:gd name="T62" fmla="+- 0 594 520"/>
                                <a:gd name="T63" fmla="*/ 594 h 125"/>
                                <a:gd name="T64" fmla="+- 0 204 172"/>
                                <a:gd name="T65" fmla="*/ T64 w 124"/>
                                <a:gd name="T66" fmla="+- 0 570 520"/>
                                <a:gd name="T67" fmla="*/ 570 h 125"/>
                                <a:gd name="T68" fmla="+- 0 207 172"/>
                                <a:gd name="T69" fmla="*/ T68 w 124"/>
                                <a:gd name="T70" fmla="+- 0 561 520"/>
                                <a:gd name="T71" fmla="*/ 561 h 125"/>
                                <a:gd name="T72" fmla="+- 0 218 172"/>
                                <a:gd name="T73" fmla="*/ T72 w 124"/>
                                <a:gd name="T74" fmla="+- 0 549 520"/>
                                <a:gd name="T75" fmla="*/ 549 h 125"/>
                                <a:gd name="T76" fmla="+- 0 225 172"/>
                                <a:gd name="T77" fmla="*/ T76 w 124"/>
                                <a:gd name="T78" fmla="+- 0 545 520"/>
                                <a:gd name="T79" fmla="*/ 545 h 125"/>
                                <a:gd name="T80" fmla="+- 0 284 172"/>
                                <a:gd name="T81" fmla="*/ T80 w 124"/>
                                <a:gd name="T82" fmla="+- 0 545 520"/>
                                <a:gd name="T83" fmla="*/ 545 h 125"/>
                                <a:gd name="T84" fmla="+- 0 278 172"/>
                                <a:gd name="T85" fmla="*/ T84 w 124"/>
                                <a:gd name="T86" fmla="+- 0 537 520"/>
                                <a:gd name="T87" fmla="*/ 537 h 125"/>
                                <a:gd name="T88" fmla="+- 0 269 172"/>
                                <a:gd name="T89" fmla="*/ T88 w 124"/>
                                <a:gd name="T90" fmla="+- 0 530 520"/>
                                <a:gd name="T91" fmla="*/ 530 h 125"/>
                                <a:gd name="T92" fmla="+- 0 258 172"/>
                                <a:gd name="T93" fmla="*/ T92 w 124"/>
                                <a:gd name="T94" fmla="+- 0 524 520"/>
                                <a:gd name="T95" fmla="*/ 524 h 125"/>
                                <a:gd name="T96" fmla="+- 0 246 172"/>
                                <a:gd name="T97" fmla="*/ T96 w 124"/>
                                <a:gd name="T98" fmla="+- 0 521 520"/>
                                <a:gd name="T99" fmla="*/ 521 h 125"/>
                                <a:gd name="T100" fmla="+- 0 233 172"/>
                                <a:gd name="T101" fmla="*/ T100 w 124"/>
                                <a:gd name="T102" fmla="+- 0 520 520"/>
                                <a:gd name="T103" fmla="*/ 52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4" h="125">
                                  <a:moveTo>
                                    <a:pt x="61" y="0"/>
                                  </a:moveTo>
                                  <a:lnTo>
                                    <a:pt x="50" y="0"/>
                                  </a:lnTo>
                                  <a:lnTo>
                                    <a:pt x="39" y="2"/>
                                  </a:lnTo>
                                  <a:lnTo>
                                    <a:pt x="0" y="49"/>
                                  </a:lnTo>
                                  <a:lnTo>
                                    <a:pt x="0" y="75"/>
                                  </a:lnTo>
                                  <a:lnTo>
                                    <a:pt x="2" y="86"/>
                                  </a:lnTo>
                                  <a:lnTo>
                                    <a:pt x="13" y="105"/>
                                  </a:lnTo>
                                  <a:lnTo>
                                    <a:pt x="20" y="112"/>
                                  </a:lnTo>
                                  <a:lnTo>
                                    <a:pt x="40" y="122"/>
                                  </a:lnTo>
                                  <a:lnTo>
                                    <a:pt x="51" y="125"/>
                                  </a:lnTo>
                                  <a:lnTo>
                                    <a:pt x="62" y="125"/>
                                  </a:lnTo>
                                  <a:lnTo>
                                    <a:pt x="112" y="99"/>
                                  </a:lnTo>
                                  <a:lnTo>
                                    <a:pt x="53" y="99"/>
                                  </a:lnTo>
                                  <a:lnTo>
                                    <a:pt x="46" y="96"/>
                                  </a:lnTo>
                                  <a:lnTo>
                                    <a:pt x="35" y="83"/>
                                  </a:lnTo>
                                  <a:lnTo>
                                    <a:pt x="32" y="74"/>
                                  </a:lnTo>
                                  <a:lnTo>
                                    <a:pt x="32" y="50"/>
                                  </a:lnTo>
                                  <a:lnTo>
                                    <a:pt x="35" y="41"/>
                                  </a:lnTo>
                                  <a:lnTo>
                                    <a:pt x="46" y="29"/>
                                  </a:lnTo>
                                  <a:lnTo>
                                    <a:pt x="53" y="25"/>
                                  </a:lnTo>
                                  <a:lnTo>
                                    <a:pt x="112" y="25"/>
                                  </a:lnTo>
                                  <a:lnTo>
                                    <a:pt x="106" y="17"/>
                                  </a:lnTo>
                                  <a:lnTo>
                                    <a:pt x="97" y="10"/>
                                  </a:lnTo>
                                  <a:lnTo>
                                    <a:pt x="86" y="4"/>
                                  </a:lnTo>
                                  <a:lnTo>
                                    <a:pt x="74" y="1"/>
                                  </a:lnTo>
                                  <a:lnTo>
                                    <a:pt x="61"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9"/>
                          <wps:cNvSpPr>
                            <a:spLocks/>
                          </wps:cNvSpPr>
                          <wps:spPr bwMode="auto">
                            <a:xfrm>
                              <a:off x="172" y="520"/>
                              <a:ext cx="124" cy="125"/>
                            </a:xfrm>
                            <a:custGeom>
                              <a:avLst/>
                              <a:gdLst>
                                <a:gd name="T0" fmla="+- 0 284 172"/>
                                <a:gd name="T1" fmla="*/ T0 w 124"/>
                                <a:gd name="T2" fmla="+- 0 545 520"/>
                                <a:gd name="T3" fmla="*/ 545 h 125"/>
                                <a:gd name="T4" fmla="+- 0 242 172"/>
                                <a:gd name="T5" fmla="*/ T4 w 124"/>
                                <a:gd name="T6" fmla="+- 0 545 520"/>
                                <a:gd name="T7" fmla="*/ 545 h 125"/>
                                <a:gd name="T8" fmla="+- 0 249 172"/>
                                <a:gd name="T9" fmla="*/ T8 w 124"/>
                                <a:gd name="T10" fmla="+- 0 549 520"/>
                                <a:gd name="T11" fmla="*/ 549 h 125"/>
                                <a:gd name="T12" fmla="+- 0 260 172"/>
                                <a:gd name="T13" fmla="*/ T12 w 124"/>
                                <a:gd name="T14" fmla="+- 0 561 520"/>
                                <a:gd name="T15" fmla="*/ 561 h 125"/>
                                <a:gd name="T16" fmla="+- 0 263 172"/>
                                <a:gd name="T17" fmla="*/ T16 w 124"/>
                                <a:gd name="T18" fmla="+- 0 570 520"/>
                                <a:gd name="T19" fmla="*/ 570 h 125"/>
                                <a:gd name="T20" fmla="+- 0 263 172"/>
                                <a:gd name="T21" fmla="*/ T20 w 124"/>
                                <a:gd name="T22" fmla="+- 0 594 520"/>
                                <a:gd name="T23" fmla="*/ 594 h 125"/>
                                <a:gd name="T24" fmla="+- 0 260 172"/>
                                <a:gd name="T25" fmla="*/ T24 w 124"/>
                                <a:gd name="T26" fmla="+- 0 603 520"/>
                                <a:gd name="T27" fmla="*/ 603 h 125"/>
                                <a:gd name="T28" fmla="+- 0 249 172"/>
                                <a:gd name="T29" fmla="*/ T28 w 124"/>
                                <a:gd name="T30" fmla="+- 0 616 520"/>
                                <a:gd name="T31" fmla="*/ 616 h 125"/>
                                <a:gd name="T32" fmla="+- 0 242 172"/>
                                <a:gd name="T33" fmla="*/ T32 w 124"/>
                                <a:gd name="T34" fmla="+- 0 619 520"/>
                                <a:gd name="T35" fmla="*/ 619 h 125"/>
                                <a:gd name="T36" fmla="+- 0 284 172"/>
                                <a:gd name="T37" fmla="*/ T36 w 124"/>
                                <a:gd name="T38" fmla="+- 0 619 520"/>
                                <a:gd name="T39" fmla="*/ 619 h 125"/>
                                <a:gd name="T40" fmla="+- 0 285 172"/>
                                <a:gd name="T41" fmla="*/ T40 w 124"/>
                                <a:gd name="T42" fmla="+- 0 617 520"/>
                                <a:gd name="T43" fmla="*/ 617 h 125"/>
                                <a:gd name="T44" fmla="+- 0 291 172"/>
                                <a:gd name="T45" fmla="*/ T44 w 124"/>
                                <a:gd name="T46" fmla="+- 0 607 520"/>
                                <a:gd name="T47" fmla="*/ 607 h 125"/>
                                <a:gd name="T48" fmla="+- 0 294 172"/>
                                <a:gd name="T49" fmla="*/ T48 w 124"/>
                                <a:gd name="T50" fmla="+- 0 595 520"/>
                                <a:gd name="T51" fmla="*/ 595 h 125"/>
                                <a:gd name="T52" fmla="+- 0 295 172"/>
                                <a:gd name="T53" fmla="*/ T52 w 124"/>
                                <a:gd name="T54" fmla="+- 0 582 520"/>
                                <a:gd name="T55" fmla="*/ 582 h 125"/>
                                <a:gd name="T56" fmla="+- 0 295 172"/>
                                <a:gd name="T57" fmla="*/ T56 w 124"/>
                                <a:gd name="T58" fmla="+- 0 580 520"/>
                                <a:gd name="T59" fmla="*/ 580 h 125"/>
                                <a:gd name="T60" fmla="+- 0 294 172"/>
                                <a:gd name="T61" fmla="*/ T60 w 124"/>
                                <a:gd name="T62" fmla="+- 0 569 520"/>
                                <a:gd name="T63" fmla="*/ 569 h 125"/>
                                <a:gd name="T64" fmla="+- 0 291 172"/>
                                <a:gd name="T65" fmla="*/ T64 w 124"/>
                                <a:gd name="T66" fmla="+- 0 557 520"/>
                                <a:gd name="T67" fmla="*/ 557 h 125"/>
                                <a:gd name="T68" fmla="+- 0 285 172"/>
                                <a:gd name="T69" fmla="*/ T68 w 124"/>
                                <a:gd name="T70" fmla="+- 0 547 520"/>
                                <a:gd name="T71" fmla="*/ 547 h 125"/>
                                <a:gd name="T72" fmla="+- 0 284 172"/>
                                <a:gd name="T73" fmla="*/ T72 w 124"/>
                                <a:gd name="T74" fmla="+- 0 545 520"/>
                                <a:gd name="T75" fmla="*/ 5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4" h="125">
                                  <a:moveTo>
                                    <a:pt x="112" y="25"/>
                                  </a:moveTo>
                                  <a:lnTo>
                                    <a:pt x="70" y="25"/>
                                  </a:lnTo>
                                  <a:lnTo>
                                    <a:pt x="77" y="29"/>
                                  </a:lnTo>
                                  <a:lnTo>
                                    <a:pt x="88" y="41"/>
                                  </a:lnTo>
                                  <a:lnTo>
                                    <a:pt x="91" y="50"/>
                                  </a:lnTo>
                                  <a:lnTo>
                                    <a:pt x="91" y="74"/>
                                  </a:lnTo>
                                  <a:lnTo>
                                    <a:pt x="88" y="83"/>
                                  </a:lnTo>
                                  <a:lnTo>
                                    <a:pt x="77" y="96"/>
                                  </a:lnTo>
                                  <a:lnTo>
                                    <a:pt x="70" y="99"/>
                                  </a:lnTo>
                                  <a:lnTo>
                                    <a:pt x="112" y="99"/>
                                  </a:lnTo>
                                  <a:lnTo>
                                    <a:pt x="113" y="97"/>
                                  </a:lnTo>
                                  <a:lnTo>
                                    <a:pt x="119" y="87"/>
                                  </a:lnTo>
                                  <a:lnTo>
                                    <a:pt x="122" y="75"/>
                                  </a:lnTo>
                                  <a:lnTo>
                                    <a:pt x="123" y="62"/>
                                  </a:lnTo>
                                  <a:lnTo>
                                    <a:pt x="123" y="60"/>
                                  </a:lnTo>
                                  <a:lnTo>
                                    <a:pt x="122" y="49"/>
                                  </a:lnTo>
                                  <a:lnTo>
                                    <a:pt x="119" y="37"/>
                                  </a:lnTo>
                                  <a:lnTo>
                                    <a:pt x="113" y="27"/>
                                  </a:lnTo>
                                  <a:lnTo>
                                    <a:pt x="112"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42"/>
                        <wpg:cNvGrpSpPr>
                          <a:grpSpLocks/>
                        </wpg:cNvGrpSpPr>
                        <wpg:grpSpPr bwMode="auto">
                          <a:xfrm>
                            <a:off x="311" y="520"/>
                            <a:ext cx="176" cy="123"/>
                            <a:chOff x="311" y="520"/>
                            <a:chExt cx="176" cy="123"/>
                          </a:xfrm>
                        </wpg:grpSpPr>
                        <wps:wsp>
                          <wps:cNvPr id="34" name="Freeform 47"/>
                          <wps:cNvSpPr>
                            <a:spLocks/>
                          </wps:cNvSpPr>
                          <wps:spPr bwMode="auto">
                            <a:xfrm>
                              <a:off x="311" y="520"/>
                              <a:ext cx="176" cy="123"/>
                            </a:xfrm>
                            <a:custGeom>
                              <a:avLst/>
                              <a:gdLst>
                                <a:gd name="T0" fmla="+- 0 340 311"/>
                                <a:gd name="T1" fmla="*/ T0 w 176"/>
                                <a:gd name="T2" fmla="+- 0 522 520"/>
                                <a:gd name="T3" fmla="*/ 522 h 123"/>
                                <a:gd name="T4" fmla="+- 0 311 311"/>
                                <a:gd name="T5" fmla="*/ T4 w 176"/>
                                <a:gd name="T6" fmla="+- 0 522 520"/>
                                <a:gd name="T7" fmla="*/ 522 h 123"/>
                                <a:gd name="T8" fmla="+- 0 311 311"/>
                                <a:gd name="T9" fmla="*/ T8 w 176"/>
                                <a:gd name="T10" fmla="+- 0 642 520"/>
                                <a:gd name="T11" fmla="*/ 642 h 123"/>
                                <a:gd name="T12" fmla="+- 0 343 311"/>
                                <a:gd name="T13" fmla="*/ T12 w 176"/>
                                <a:gd name="T14" fmla="+- 0 642 520"/>
                                <a:gd name="T15" fmla="*/ 642 h 123"/>
                                <a:gd name="T16" fmla="+- 0 343 311"/>
                                <a:gd name="T17" fmla="*/ T16 w 176"/>
                                <a:gd name="T18" fmla="+- 0 572 520"/>
                                <a:gd name="T19" fmla="*/ 572 h 123"/>
                                <a:gd name="T20" fmla="+- 0 344 311"/>
                                <a:gd name="T21" fmla="*/ T20 w 176"/>
                                <a:gd name="T22" fmla="+- 0 564 520"/>
                                <a:gd name="T23" fmla="*/ 564 h 123"/>
                                <a:gd name="T24" fmla="+- 0 347 311"/>
                                <a:gd name="T25" fmla="*/ T24 w 176"/>
                                <a:gd name="T26" fmla="+- 0 554 520"/>
                                <a:gd name="T27" fmla="*/ 554 h 123"/>
                                <a:gd name="T28" fmla="+- 0 350 311"/>
                                <a:gd name="T29" fmla="*/ T28 w 176"/>
                                <a:gd name="T30" fmla="+- 0 550 520"/>
                                <a:gd name="T31" fmla="*/ 550 h 123"/>
                                <a:gd name="T32" fmla="+- 0 357 311"/>
                                <a:gd name="T33" fmla="*/ T32 w 176"/>
                                <a:gd name="T34" fmla="+- 0 545 520"/>
                                <a:gd name="T35" fmla="*/ 545 h 123"/>
                                <a:gd name="T36" fmla="+- 0 362 311"/>
                                <a:gd name="T37" fmla="*/ T36 w 176"/>
                                <a:gd name="T38" fmla="+- 0 544 520"/>
                                <a:gd name="T39" fmla="*/ 544 h 123"/>
                                <a:gd name="T40" fmla="+- 0 485 311"/>
                                <a:gd name="T41" fmla="*/ T40 w 176"/>
                                <a:gd name="T42" fmla="+- 0 544 520"/>
                                <a:gd name="T43" fmla="*/ 544 h 123"/>
                                <a:gd name="T44" fmla="+- 0 483 311"/>
                                <a:gd name="T45" fmla="*/ T44 w 176"/>
                                <a:gd name="T46" fmla="+- 0 539 520"/>
                                <a:gd name="T47" fmla="*/ 539 h 123"/>
                                <a:gd name="T48" fmla="+- 0 340 311"/>
                                <a:gd name="T49" fmla="*/ T48 w 176"/>
                                <a:gd name="T50" fmla="+- 0 539 520"/>
                                <a:gd name="T51" fmla="*/ 539 h 123"/>
                                <a:gd name="T52" fmla="+- 0 340 311"/>
                                <a:gd name="T53" fmla="*/ T52 w 176"/>
                                <a:gd name="T54" fmla="+- 0 522 520"/>
                                <a:gd name="T55" fmla="*/ 52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6" h="123">
                                  <a:moveTo>
                                    <a:pt x="29" y="2"/>
                                  </a:moveTo>
                                  <a:lnTo>
                                    <a:pt x="0" y="2"/>
                                  </a:lnTo>
                                  <a:lnTo>
                                    <a:pt x="0" y="122"/>
                                  </a:lnTo>
                                  <a:lnTo>
                                    <a:pt x="32" y="122"/>
                                  </a:lnTo>
                                  <a:lnTo>
                                    <a:pt x="32" y="52"/>
                                  </a:lnTo>
                                  <a:lnTo>
                                    <a:pt x="33" y="44"/>
                                  </a:lnTo>
                                  <a:lnTo>
                                    <a:pt x="36" y="34"/>
                                  </a:lnTo>
                                  <a:lnTo>
                                    <a:pt x="39" y="30"/>
                                  </a:lnTo>
                                  <a:lnTo>
                                    <a:pt x="46" y="25"/>
                                  </a:lnTo>
                                  <a:lnTo>
                                    <a:pt x="51" y="24"/>
                                  </a:lnTo>
                                  <a:lnTo>
                                    <a:pt x="174" y="24"/>
                                  </a:lnTo>
                                  <a:lnTo>
                                    <a:pt x="172" y="19"/>
                                  </a:lnTo>
                                  <a:lnTo>
                                    <a:pt x="29" y="19"/>
                                  </a:lnTo>
                                  <a:lnTo>
                                    <a:pt x="29" y="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6"/>
                          <wps:cNvSpPr>
                            <a:spLocks/>
                          </wps:cNvSpPr>
                          <wps:spPr bwMode="auto">
                            <a:xfrm>
                              <a:off x="311" y="520"/>
                              <a:ext cx="176" cy="123"/>
                            </a:xfrm>
                            <a:custGeom>
                              <a:avLst/>
                              <a:gdLst>
                                <a:gd name="T0" fmla="+- 0 434 311"/>
                                <a:gd name="T1" fmla="*/ T0 w 176"/>
                                <a:gd name="T2" fmla="+- 0 544 520"/>
                                <a:gd name="T3" fmla="*/ 544 h 123"/>
                                <a:gd name="T4" fmla="+- 0 371 311"/>
                                <a:gd name="T5" fmla="*/ T4 w 176"/>
                                <a:gd name="T6" fmla="+- 0 544 520"/>
                                <a:gd name="T7" fmla="*/ 544 h 123"/>
                                <a:gd name="T8" fmla="+- 0 374 311"/>
                                <a:gd name="T9" fmla="*/ T8 w 176"/>
                                <a:gd name="T10" fmla="+- 0 545 520"/>
                                <a:gd name="T11" fmla="*/ 545 h 123"/>
                                <a:gd name="T12" fmla="+- 0 379 311"/>
                                <a:gd name="T13" fmla="*/ T12 w 176"/>
                                <a:gd name="T14" fmla="+- 0 548 520"/>
                                <a:gd name="T15" fmla="*/ 548 h 123"/>
                                <a:gd name="T16" fmla="+- 0 383 311"/>
                                <a:gd name="T17" fmla="*/ T16 w 176"/>
                                <a:gd name="T18" fmla="+- 0 642 520"/>
                                <a:gd name="T19" fmla="*/ 642 h 123"/>
                                <a:gd name="T20" fmla="+- 0 415 311"/>
                                <a:gd name="T21" fmla="*/ T20 w 176"/>
                                <a:gd name="T22" fmla="+- 0 642 520"/>
                                <a:gd name="T23" fmla="*/ 642 h 123"/>
                                <a:gd name="T24" fmla="+- 0 415 311"/>
                                <a:gd name="T25" fmla="*/ T24 w 176"/>
                                <a:gd name="T26" fmla="+- 0 572 520"/>
                                <a:gd name="T27" fmla="*/ 572 h 123"/>
                                <a:gd name="T28" fmla="+- 0 430 311"/>
                                <a:gd name="T29" fmla="*/ T28 w 176"/>
                                <a:gd name="T30" fmla="+- 0 545 520"/>
                                <a:gd name="T31" fmla="*/ 545 h 123"/>
                                <a:gd name="T32" fmla="+- 0 434 311"/>
                                <a:gd name="T33" fmla="*/ T32 w 176"/>
                                <a:gd name="T34" fmla="+- 0 544 520"/>
                                <a:gd name="T35" fmla="*/ 54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123">
                                  <a:moveTo>
                                    <a:pt x="123" y="24"/>
                                  </a:moveTo>
                                  <a:lnTo>
                                    <a:pt x="60" y="24"/>
                                  </a:lnTo>
                                  <a:lnTo>
                                    <a:pt x="63" y="25"/>
                                  </a:lnTo>
                                  <a:lnTo>
                                    <a:pt x="68" y="28"/>
                                  </a:lnTo>
                                  <a:lnTo>
                                    <a:pt x="72" y="122"/>
                                  </a:lnTo>
                                  <a:lnTo>
                                    <a:pt x="104" y="122"/>
                                  </a:lnTo>
                                  <a:lnTo>
                                    <a:pt x="104" y="52"/>
                                  </a:lnTo>
                                  <a:lnTo>
                                    <a:pt x="119" y="25"/>
                                  </a:lnTo>
                                  <a:lnTo>
                                    <a:pt x="123" y="2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5"/>
                          <wps:cNvSpPr>
                            <a:spLocks/>
                          </wps:cNvSpPr>
                          <wps:spPr bwMode="auto">
                            <a:xfrm>
                              <a:off x="311" y="520"/>
                              <a:ext cx="176" cy="123"/>
                            </a:xfrm>
                            <a:custGeom>
                              <a:avLst/>
                              <a:gdLst>
                                <a:gd name="T0" fmla="+- 0 485 311"/>
                                <a:gd name="T1" fmla="*/ T0 w 176"/>
                                <a:gd name="T2" fmla="+- 0 544 520"/>
                                <a:gd name="T3" fmla="*/ 544 h 123"/>
                                <a:gd name="T4" fmla="+- 0 445 311"/>
                                <a:gd name="T5" fmla="*/ T4 w 176"/>
                                <a:gd name="T6" fmla="+- 0 544 520"/>
                                <a:gd name="T7" fmla="*/ 544 h 123"/>
                                <a:gd name="T8" fmla="+- 0 449 311"/>
                                <a:gd name="T9" fmla="*/ T8 w 176"/>
                                <a:gd name="T10" fmla="+- 0 546 520"/>
                                <a:gd name="T11" fmla="*/ 546 h 123"/>
                                <a:gd name="T12" fmla="+- 0 452 311"/>
                                <a:gd name="T13" fmla="*/ T12 w 176"/>
                                <a:gd name="T14" fmla="+- 0 551 520"/>
                                <a:gd name="T15" fmla="*/ 551 h 123"/>
                                <a:gd name="T16" fmla="+- 0 454 311"/>
                                <a:gd name="T17" fmla="*/ T16 w 176"/>
                                <a:gd name="T18" fmla="+- 0 554 520"/>
                                <a:gd name="T19" fmla="*/ 554 h 123"/>
                                <a:gd name="T20" fmla="+- 0 455 311"/>
                                <a:gd name="T21" fmla="*/ T20 w 176"/>
                                <a:gd name="T22" fmla="+- 0 562 520"/>
                                <a:gd name="T23" fmla="*/ 562 h 123"/>
                                <a:gd name="T24" fmla="+- 0 455 311"/>
                                <a:gd name="T25" fmla="*/ T24 w 176"/>
                                <a:gd name="T26" fmla="+- 0 642 520"/>
                                <a:gd name="T27" fmla="*/ 642 h 123"/>
                                <a:gd name="T28" fmla="+- 0 487 311"/>
                                <a:gd name="T29" fmla="*/ T28 w 176"/>
                                <a:gd name="T30" fmla="+- 0 642 520"/>
                                <a:gd name="T31" fmla="*/ 642 h 123"/>
                                <a:gd name="T32" fmla="+- 0 487 311"/>
                                <a:gd name="T33" fmla="*/ T32 w 176"/>
                                <a:gd name="T34" fmla="+- 0 554 520"/>
                                <a:gd name="T35" fmla="*/ 554 h 123"/>
                                <a:gd name="T36" fmla="+- 0 486 311"/>
                                <a:gd name="T37" fmla="*/ T36 w 176"/>
                                <a:gd name="T38" fmla="+- 0 546 520"/>
                                <a:gd name="T39" fmla="*/ 546 h 123"/>
                                <a:gd name="T40" fmla="+- 0 485 311"/>
                                <a:gd name="T41" fmla="*/ T40 w 176"/>
                                <a:gd name="T42" fmla="+- 0 544 520"/>
                                <a:gd name="T43" fmla="*/ 54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174" y="24"/>
                                  </a:moveTo>
                                  <a:lnTo>
                                    <a:pt x="134" y="24"/>
                                  </a:lnTo>
                                  <a:lnTo>
                                    <a:pt x="138" y="26"/>
                                  </a:lnTo>
                                  <a:lnTo>
                                    <a:pt x="141" y="31"/>
                                  </a:lnTo>
                                  <a:lnTo>
                                    <a:pt x="143" y="34"/>
                                  </a:lnTo>
                                  <a:lnTo>
                                    <a:pt x="144" y="42"/>
                                  </a:lnTo>
                                  <a:lnTo>
                                    <a:pt x="144" y="122"/>
                                  </a:lnTo>
                                  <a:lnTo>
                                    <a:pt x="176" y="122"/>
                                  </a:lnTo>
                                  <a:lnTo>
                                    <a:pt x="176" y="34"/>
                                  </a:lnTo>
                                  <a:lnTo>
                                    <a:pt x="175" y="26"/>
                                  </a:lnTo>
                                  <a:lnTo>
                                    <a:pt x="174" y="2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4"/>
                          <wps:cNvSpPr>
                            <a:spLocks/>
                          </wps:cNvSpPr>
                          <wps:spPr bwMode="auto">
                            <a:xfrm>
                              <a:off x="311" y="520"/>
                              <a:ext cx="176" cy="123"/>
                            </a:xfrm>
                            <a:custGeom>
                              <a:avLst/>
                              <a:gdLst>
                                <a:gd name="T0" fmla="+- 0 385 311"/>
                                <a:gd name="T1" fmla="*/ T0 w 176"/>
                                <a:gd name="T2" fmla="+- 0 520 520"/>
                                <a:gd name="T3" fmla="*/ 520 h 123"/>
                                <a:gd name="T4" fmla="+- 0 377 311"/>
                                <a:gd name="T5" fmla="*/ T4 w 176"/>
                                <a:gd name="T6" fmla="+- 0 520 520"/>
                                <a:gd name="T7" fmla="*/ 520 h 123"/>
                                <a:gd name="T8" fmla="+- 0 367 311"/>
                                <a:gd name="T9" fmla="*/ T8 w 176"/>
                                <a:gd name="T10" fmla="+- 0 521 520"/>
                                <a:gd name="T11" fmla="*/ 521 h 123"/>
                                <a:gd name="T12" fmla="+- 0 357 311"/>
                                <a:gd name="T13" fmla="*/ T12 w 176"/>
                                <a:gd name="T14" fmla="+- 0 524 520"/>
                                <a:gd name="T15" fmla="*/ 524 h 123"/>
                                <a:gd name="T16" fmla="+- 0 348 311"/>
                                <a:gd name="T17" fmla="*/ T16 w 176"/>
                                <a:gd name="T18" fmla="+- 0 530 520"/>
                                <a:gd name="T19" fmla="*/ 530 h 123"/>
                                <a:gd name="T20" fmla="+- 0 340 311"/>
                                <a:gd name="T21" fmla="*/ T20 w 176"/>
                                <a:gd name="T22" fmla="+- 0 539 520"/>
                                <a:gd name="T23" fmla="*/ 539 h 123"/>
                                <a:gd name="T24" fmla="+- 0 411 311"/>
                                <a:gd name="T25" fmla="*/ T24 w 176"/>
                                <a:gd name="T26" fmla="+- 0 539 520"/>
                                <a:gd name="T27" fmla="*/ 539 h 123"/>
                                <a:gd name="T28" fmla="+- 0 408 311"/>
                                <a:gd name="T29" fmla="*/ T28 w 176"/>
                                <a:gd name="T30" fmla="+- 0 532 520"/>
                                <a:gd name="T31" fmla="*/ 532 h 123"/>
                                <a:gd name="T32" fmla="+- 0 403 311"/>
                                <a:gd name="T33" fmla="*/ T32 w 176"/>
                                <a:gd name="T34" fmla="+- 0 528 520"/>
                                <a:gd name="T35" fmla="*/ 528 h 123"/>
                                <a:gd name="T36" fmla="+- 0 392 311"/>
                                <a:gd name="T37" fmla="*/ T36 w 176"/>
                                <a:gd name="T38" fmla="+- 0 521 520"/>
                                <a:gd name="T39" fmla="*/ 521 h 123"/>
                                <a:gd name="T40" fmla="+- 0 385 311"/>
                                <a:gd name="T41" fmla="*/ T40 w 176"/>
                                <a:gd name="T42" fmla="+- 0 520 520"/>
                                <a:gd name="T43"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74" y="0"/>
                                  </a:moveTo>
                                  <a:lnTo>
                                    <a:pt x="66" y="0"/>
                                  </a:lnTo>
                                  <a:lnTo>
                                    <a:pt x="56" y="1"/>
                                  </a:lnTo>
                                  <a:lnTo>
                                    <a:pt x="46" y="4"/>
                                  </a:lnTo>
                                  <a:lnTo>
                                    <a:pt x="37" y="10"/>
                                  </a:lnTo>
                                  <a:lnTo>
                                    <a:pt x="29" y="19"/>
                                  </a:lnTo>
                                  <a:lnTo>
                                    <a:pt x="100" y="19"/>
                                  </a:lnTo>
                                  <a:lnTo>
                                    <a:pt x="97" y="12"/>
                                  </a:lnTo>
                                  <a:lnTo>
                                    <a:pt x="92" y="8"/>
                                  </a:lnTo>
                                  <a:lnTo>
                                    <a:pt x="81" y="1"/>
                                  </a:lnTo>
                                  <a:lnTo>
                                    <a:pt x="74"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3"/>
                          <wps:cNvSpPr>
                            <a:spLocks/>
                          </wps:cNvSpPr>
                          <wps:spPr bwMode="auto">
                            <a:xfrm>
                              <a:off x="311" y="520"/>
                              <a:ext cx="176" cy="123"/>
                            </a:xfrm>
                            <a:custGeom>
                              <a:avLst/>
                              <a:gdLst>
                                <a:gd name="T0" fmla="+- 0 456 311"/>
                                <a:gd name="T1" fmla="*/ T0 w 176"/>
                                <a:gd name="T2" fmla="+- 0 520 520"/>
                                <a:gd name="T3" fmla="*/ 520 h 123"/>
                                <a:gd name="T4" fmla="+- 0 441 311"/>
                                <a:gd name="T5" fmla="*/ T4 w 176"/>
                                <a:gd name="T6" fmla="+- 0 520 520"/>
                                <a:gd name="T7" fmla="*/ 520 h 123"/>
                                <a:gd name="T8" fmla="+- 0 434 311"/>
                                <a:gd name="T9" fmla="*/ T8 w 176"/>
                                <a:gd name="T10" fmla="+- 0 521 520"/>
                                <a:gd name="T11" fmla="*/ 521 h 123"/>
                                <a:gd name="T12" fmla="+- 0 422 311"/>
                                <a:gd name="T13" fmla="*/ T12 w 176"/>
                                <a:gd name="T14" fmla="+- 0 528 520"/>
                                <a:gd name="T15" fmla="*/ 528 h 123"/>
                                <a:gd name="T16" fmla="+- 0 416 311"/>
                                <a:gd name="T17" fmla="*/ T16 w 176"/>
                                <a:gd name="T18" fmla="+- 0 532 520"/>
                                <a:gd name="T19" fmla="*/ 532 h 123"/>
                                <a:gd name="T20" fmla="+- 0 411 311"/>
                                <a:gd name="T21" fmla="*/ T20 w 176"/>
                                <a:gd name="T22" fmla="+- 0 539 520"/>
                                <a:gd name="T23" fmla="*/ 539 h 123"/>
                                <a:gd name="T24" fmla="+- 0 483 311"/>
                                <a:gd name="T25" fmla="*/ T24 w 176"/>
                                <a:gd name="T26" fmla="+- 0 539 520"/>
                                <a:gd name="T27" fmla="*/ 539 h 123"/>
                                <a:gd name="T28" fmla="+- 0 481 311"/>
                                <a:gd name="T29" fmla="*/ T28 w 176"/>
                                <a:gd name="T30" fmla="+- 0 534 520"/>
                                <a:gd name="T31" fmla="*/ 534 h 123"/>
                                <a:gd name="T32" fmla="+- 0 476 311"/>
                                <a:gd name="T33" fmla="*/ T32 w 176"/>
                                <a:gd name="T34" fmla="+- 0 529 520"/>
                                <a:gd name="T35" fmla="*/ 529 h 123"/>
                                <a:gd name="T36" fmla="+- 0 464 311"/>
                                <a:gd name="T37" fmla="*/ T36 w 176"/>
                                <a:gd name="T38" fmla="+- 0 521 520"/>
                                <a:gd name="T39" fmla="*/ 521 h 123"/>
                                <a:gd name="T40" fmla="+- 0 456 311"/>
                                <a:gd name="T41" fmla="*/ T40 w 176"/>
                                <a:gd name="T42" fmla="+- 0 520 520"/>
                                <a:gd name="T43"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145" y="0"/>
                                  </a:moveTo>
                                  <a:lnTo>
                                    <a:pt x="130" y="0"/>
                                  </a:lnTo>
                                  <a:lnTo>
                                    <a:pt x="123" y="1"/>
                                  </a:lnTo>
                                  <a:lnTo>
                                    <a:pt x="111" y="8"/>
                                  </a:lnTo>
                                  <a:lnTo>
                                    <a:pt x="105" y="12"/>
                                  </a:lnTo>
                                  <a:lnTo>
                                    <a:pt x="100" y="19"/>
                                  </a:lnTo>
                                  <a:lnTo>
                                    <a:pt x="172" y="19"/>
                                  </a:lnTo>
                                  <a:lnTo>
                                    <a:pt x="170" y="14"/>
                                  </a:lnTo>
                                  <a:lnTo>
                                    <a:pt x="165" y="9"/>
                                  </a:lnTo>
                                  <a:lnTo>
                                    <a:pt x="153" y="1"/>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6"/>
                        <wpg:cNvGrpSpPr>
                          <a:grpSpLocks/>
                        </wpg:cNvGrpSpPr>
                        <wpg:grpSpPr bwMode="auto">
                          <a:xfrm>
                            <a:off x="513" y="520"/>
                            <a:ext cx="176" cy="123"/>
                            <a:chOff x="513" y="520"/>
                            <a:chExt cx="176" cy="123"/>
                          </a:xfrm>
                        </wpg:grpSpPr>
                        <wps:wsp>
                          <wps:cNvPr id="40" name="Freeform 41"/>
                          <wps:cNvSpPr>
                            <a:spLocks/>
                          </wps:cNvSpPr>
                          <wps:spPr bwMode="auto">
                            <a:xfrm>
                              <a:off x="513" y="520"/>
                              <a:ext cx="176" cy="123"/>
                            </a:xfrm>
                            <a:custGeom>
                              <a:avLst/>
                              <a:gdLst>
                                <a:gd name="T0" fmla="+- 0 542 513"/>
                                <a:gd name="T1" fmla="*/ T0 w 176"/>
                                <a:gd name="T2" fmla="+- 0 522 520"/>
                                <a:gd name="T3" fmla="*/ 522 h 123"/>
                                <a:gd name="T4" fmla="+- 0 513 513"/>
                                <a:gd name="T5" fmla="*/ T4 w 176"/>
                                <a:gd name="T6" fmla="+- 0 522 520"/>
                                <a:gd name="T7" fmla="*/ 522 h 123"/>
                                <a:gd name="T8" fmla="+- 0 513 513"/>
                                <a:gd name="T9" fmla="*/ T8 w 176"/>
                                <a:gd name="T10" fmla="+- 0 642 520"/>
                                <a:gd name="T11" fmla="*/ 642 h 123"/>
                                <a:gd name="T12" fmla="+- 0 545 513"/>
                                <a:gd name="T13" fmla="*/ T12 w 176"/>
                                <a:gd name="T14" fmla="+- 0 642 520"/>
                                <a:gd name="T15" fmla="*/ 642 h 123"/>
                                <a:gd name="T16" fmla="+- 0 545 513"/>
                                <a:gd name="T17" fmla="*/ T16 w 176"/>
                                <a:gd name="T18" fmla="+- 0 572 520"/>
                                <a:gd name="T19" fmla="*/ 572 h 123"/>
                                <a:gd name="T20" fmla="+- 0 546 513"/>
                                <a:gd name="T21" fmla="*/ T20 w 176"/>
                                <a:gd name="T22" fmla="+- 0 564 520"/>
                                <a:gd name="T23" fmla="*/ 564 h 123"/>
                                <a:gd name="T24" fmla="+- 0 564 513"/>
                                <a:gd name="T25" fmla="*/ T24 w 176"/>
                                <a:gd name="T26" fmla="+- 0 544 520"/>
                                <a:gd name="T27" fmla="*/ 544 h 123"/>
                                <a:gd name="T28" fmla="+- 0 687 513"/>
                                <a:gd name="T29" fmla="*/ T28 w 176"/>
                                <a:gd name="T30" fmla="+- 0 544 520"/>
                                <a:gd name="T31" fmla="*/ 544 h 123"/>
                                <a:gd name="T32" fmla="+- 0 685 513"/>
                                <a:gd name="T33" fmla="*/ T32 w 176"/>
                                <a:gd name="T34" fmla="+- 0 539 520"/>
                                <a:gd name="T35" fmla="*/ 539 h 123"/>
                                <a:gd name="T36" fmla="+- 0 542 513"/>
                                <a:gd name="T37" fmla="*/ T36 w 176"/>
                                <a:gd name="T38" fmla="+- 0 539 520"/>
                                <a:gd name="T39" fmla="*/ 539 h 123"/>
                                <a:gd name="T40" fmla="+- 0 542 513"/>
                                <a:gd name="T41" fmla="*/ T40 w 176"/>
                                <a:gd name="T42" fmla="+- 0 522 520"/>
                                <a:gd name="T43" fmla="*/ 52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29" y="2"/>
                                  </a:moveTo>
                                  <a:lnTo>
                                    <a:pt x="0" y="2"/>
                                  </a:lnTo>
                                  <a:lnTo>
                                    <a:pt x="0" y="122"/>
                                  </a:lnTo>
                                  <a:lnTo>
                                    <a:pt x="32" y="122"/>
                                  </a:lnTo>
                                  <a:lnTo>
                                    <a:pt x="32" y="52"/>
                                  </a:lnTo>
                                  <a:lnTo>
                                    <a:pt x="33" y="44"/>
                                  </a:lnTo>
                                  <a:lnTo>
                                    <a:pt x="51" y="24"/>
                                  </a:lnTo>
                                  <a:lnTo>
                                    <a:pt x="174" y="24"/>
                                  </a:lnTo>
                                  <a:lnTo>
                                    <a:pt x="172" y="19"/>
                                  </a:lnTo>
                                  <a:lnTo>
                                    <a:pt x="29" y="19"/>
                                  </a:lnTo>
                                  <a:lnTo>
                                    <a:pt x="29" y="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
                          <wps:cNvSpPr>
                            <a:spLocks/>
                          </wps:cNvSpPr>
                          <wps:spPr bwMode="auto">
                            <a:xfrm>
                              <a:off x="513" y="520"/>
                              <a:ext cx="176" cy="123"/>
                            </a:xfrm>
                            <a:custGeom>
                              <a:avLst/>
                              <a:gdLst>
                                <a:gd name="T0" fmla="+- 0 636 513"/>
                                <a:gd name="T1" fmla="*/ T0 w 176"/>
                                <a:gd name="T2" fmla="+- 0 544 520"/>
                                <a:gd name="T3" fmla="*/ 544 h 123"/>
                                <a:gd name="T4" fmla="+- 0 573 513"/>
                                <a:gd name="T5" fmla="*/ T4 w 176"/>
                                <a:gd name="T6" fmla="+- 0 544 520"/>
                                <a:gd name="T7" fmla="*/ 544 h 123"/>
                                <a:gd name="T8" fmla="+- 0 576 513"/>
                                <a:gd name="T9" fmla="*/ T8 w 176"/>
                                <a:gd name="T10" fmla="+- 0 545 520"/>
                                <a:gd name="T11" fmla="*/ 545 h 123"/>
                                <a:gd name="T12" fmla="+- 0 581 513"/>
                                <a:gd name="T13" fmla="*/ T12 w 176"/>
                                <a:gd name="T14" fmla="+- 0 548 520"/>
                                <a:gd name="T15" fmla="*/ 548 h 123"/>
                                <a:gd name="T16" fmla="+- 0 586 513"/>
                                <a:gd name="T17" fmla="*/ T16 w 176"/>
                                <a:gd name="T18" fmla="+- 0 642 520"/>
                                <a:gd name="T19" fmla="*/ 642 h 123"/>
                                <a:gd name="T20" fmla="+- 0 617 513"/>
                                <a:gd name="T21" fmla="*/ T20 w 176"/>
                                <a:gd name="T22" fmla="+- 0 642 520"/>
                                <a:gd name="T23" fmla="*/ 642 h 123"/>
                                <a:gd name="T24" fmla="+- 0 617 513"/>
                                <a:gd name="T25" fmla="*/ T24 w 176"/>
                                <a:gd name="T26" fmla="+- 0 572 520"/>
                                <a:gd name="T27" fmla="*/ 572 h 123"/>
                                <a:gd name="T28" fmla="+- 0 632 513"/>
                                <a:gd name="T29" fmla="*/ T28 w 176"/>
                                <a:gd name="T30" fmla="+- 0 545 520"/>
                                <a:gd name="T31" fmla="*/ 545 h 123"/>
                                <a:gd name="T32" fmla="+- 0 636 513"/>
                                <a:gd name="T33" fmla="*/ T32 w 176"/>
                                <a:gd name="T34" fmla="+- 0 544 520"/>
                                <a:gd name="T35" fmla="*/ 54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123">
                                  <a:moveTo>
                                    <a:pt x="123" y="24"/>
                                  </a:moveTo>
                                  <a:lnTo>
                                    <a:pt x="60" y="24"/>
                                  </a:lnTo>
                                  <a:lnTo>
                                    <a:pt x="63" y="25"/>
                                  </a:lnTo>
                                  <a:lnTo>
                                    <a:pt x="68" y="28"/>
                                  </a:lnTo>
                                  <a:lnTo>
                                    <a:pt x="73" y="122"/>
                                  </a:lnTo>
                                  <a:lnTo>
                                    <a:pt x="104" y="122"/>
                                  </a:lnTo>
                                  <a:lnTo>
                                    <a:pt x="104" y="52"/>
                                  </a:lnTo>
                                  <a:lnTo>
                                    <a:pt x="119" y="25"/>
                                  </a:lnTo>
                                  <a:lnTo>
                                    <a:pt x="123" y="2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9"/>
                          <wps:cNvSpPr>
                            <a:spLocks/>
                          </wps:cNvSpPr>
                          <wps:spPr bwMode="auto">
                            <a:xfrm>
                              <a:off x="513" y="520"/>
                              <a:ext cx="176" cy="123"/>
                            </a:xfrm>
                            <a:custGeom>
                              <a:avLst/>
                              <a:gdLst>
                                <a:gd name="T0" fmla="+- 0 687 513"/>
                                <a:gd name="T1" fmla="*/ T0 w 176"/>
                                <a:gd name="T2" fmla="+- 0 544 520"/>
                                <a:gd name="T3" fmla="*/ 544 h 123"/>
                                <a:gd name="T4" fmla="+- 0 647 513"/>
                                <a:gd name="T5" fmla="*/ T4 w 176"/>
                                <a:gd name="T6" fmla="+- 0 544 520"/>
                                <a:gd name="T7" fmla="*/ 544 h 123"/>
                                <a:gd name="T8" fmla="+- 0 651 513"/>
                                <a:gd name="T9" fmla="*/ T8 w 176"/>
                                <a:gd name="T10" fmla="+- 0 546 520"/>
                                <a:gd name="T11" fmla="*/ 546 h 123"/>
                                <a:gd name="T12" fmla="+- 0 654 513"/>
                                <a:gd name="T13" fmla="*/ T12 w 176"/>
                                <a:gd name="T14" fmla="+- 0 551 520"/>
                                <a:gd name="T15" fmla="*/ 551 h 123"/>
                                <a:gd name="T16" fmla="+- 0 656 513"/>
                                <a:gd name="T17" fmla="*/ T16 w 176"/>
                                <a:gd name="T18" fmla="+- 0 554 520"/>
                                <a:gd name="T19" fmla="*/ 554 h 123"/>
                                <a:gd name="T20" fmla="+- 0 658 513"/>
                                <a:gd name="T21" fmla="*/ T20 w 176"/>
                                <a:gd name="T22" fmla="+- 0 562 520"/>
                                <a:gd name="T23" fmla="*/ 562 h 123"/>
                                <a:gd name="T24" fmla="+- 0 658 513"/>
                                <a:gd name="T25" fmla="*/ T24 w 176"/>
                                <a:gd name="T26" fmla="+- 0 642 520"/>
                                <a:gd name="T27" fmla="*/ 642 h 123"/>
                                <a:gd name="T28" fmla="+- 0 689 513"/>
                                <a:gd name="T29" fmla="*/ T28 w 176"/>
                                <a:gd name="T30" fmla="+- 0 642 520"/>
                                <a:gd name="T31" fmla="*/ 642 h 123"/>
                                <a:gd name="T32" fmla="+- 0 689 513"/>
                                <a:gd name="T33" fmla="*/ T32 w 176"/>
                                <a:gd name="T34" fmla="+- 0 554 520"/>
                                <a:gd name="T35" fmla="*/ 554 h 123"/>
                                <a:gd name="T36" fmla="+- 0 688 513"/>
                                <a:gd name="T37" fmla="*/ T36 w 176"/>
                                <a:gd name="T38" fmla="+- 0 546 520"/>
                                <a:gd name="T39" fmla="*/ 546 h 123"/>
                                <a:gd name="T40" fmla="+- 0 687 513"/>
                                <a:gd name="T41" fmla="*/ T40 w 176"/>
                                <a:gd name="T42" fmla="+- 0 544 520"/>
                                <a:gd name="T43" fmla="*/ 54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174" y="24"/>
                                  </a:moveTo>
                                  <a:lnTo>
                                    <a:pt x="134" y="24"/>
                                  </a:lnTo>
                                  <a:lnTo>
                                    <a:pt x="138" y="26"/>
                                  </a:lnTo>
                                  <a:lnTo>
                                    <a:pt x="141" y="31"/>
                                  </a:lnTo>
                                  <a:lnTo>
                                    <a:pt x="143" y="34"/>
                                  </a:lnTo>
                                  <a:lnTo>
                                    <a:pt x="145" y="42"/>
                                  </a:lnTo>
                                  <a:lnTo>
                                    <a:pt x="145" y="122"/>
                                  </a:lnTo>
                                  <a:lnTo>
                                    <a:pt x="176" y="122"/>
                                  </a:lnTo>
                                  <a:lnTo>
                                    <a:pt x="176" y="34"/>
                                  </a:lnTo>
                                  <a:lnTo>
                                    <a:pt x="175" y="26"/>
                                  </a:lnTo>
                                  <a:lnTo>
                                    <a:pt x="174" y="2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8"/>
                          <wps:cNvSpPr>
                            <a:spLocks/>
                          </wps:cNvSpPr>
                          <wps:spPr bwMode="auto">
                            <a:xfrm>
                              <a:off x="513" y="520"/>
                              <a:ext cx="176" cy="123"/>
                            </a:xfrm>
                            <a:custGeom>
                              <a:avLst/>
                              <a:gdLst>
                                <a:gd name="T0" fmla="+- 0 587 513"/>
                                <a:gd name="T1" fmla="*/ T0 w 176"/>
                                <a:gd name="T2" fmla="+- 0 520 520"/>
                                <a:gd name="T3" fmla="*/ 520 h 123"/>
                                <a:gd name="T4" fmla="+- 0 580 513"/>
                                <a:gd name="T5" fmla="*/ T4 w 176"/>
                                <a:gd name="T6" fmla="+- 0 520 520"/>
                                <a:gd name="T7" fmla="*/ 520 h 123"/>
                                <a:gd name="T8" fmla="+- 0 569 513"/>
                                <a:gd name="T9" fmla="*/ T8 w 176"/>
                                <a:gd name="T10" fmla="+- 0 521 520"/>
                                <a:gd name="T11" fmla="*/ 521 h 123"/>
                                <a:gd name="T12" fmla="+- 0 560 513"/>
                                <a:gd name="T13" fmla="*/ T12 w 176"/>
                                <a:gd name="T14" fmla="+- 0 524 520"/>
                                <a:gd name="T15" fmla="*/ 524 h 123"/>
                                <a:gd name="T16" fmla="+- 0 551 513"/>
                                <a:gd name="T17" fmla="*/ T16 w 176"/>
                                <a:gd name="T18" fmla="+- 0 530 520"/>
                                <a:gd name="T19" fmla="*/ 530 h 123"/>
                                <a:gd name="T20" fmla="+- 0 542 513"/>
                                <a:gd name="T21" fmla="*/ T20 w 176"/>
                                <a:gd name="T22" fmla="+- 0 539 520"/>
                                <a:gd name="T23" fmla="*/ 539 h 123"/>
                                <a:gd name="T24" fmla="+- 0 614 513"/>
                                <a:gd name="T25" fmla="*/ T24 w 176"/>
                                <a:gd name="T26" fmla="+- 0 539 520"/>
                                <a:gd name="T27" fmla="*/ 539 h 123"/>
                                <a:gd name="T28" fmla="+- 0 610 513"/>
                                <a:gd name="T29" fmla="*/ T28 w 176"/>
                                <a:gd name="T30" fmla="+- 0 532 520"/>
                                <a:gd name="T31" fmla="*/ 532 h 123"/>
                                <a:gd name="T32" fmla="+- 0 605 513"/>
                                <a:gd name="T33" fmla="*/ T32 w 176"/>
                                <a:gd name="T34" fmla="+- 0 528 520"/>
                                <a:gd name="T35" fmla="*/ 528 h 123"/>
                                <a:gd name="T36" fmla="+- 0 594 513"/>
                                <a:gd name="T37" fmla="*/ T36 w 176"/>
                                <a:gd name="T38" fmla="+- 0 521 520"/>
                                <a:gd name="T39" fmla="*/ 521 h 123"/>
                                <a:gd name="T40" fmla="+- 0 587 513"/>
                                <a:gd name="T41" fmla="*/ T40 w 176"/>
                                <a:gd name="T42" fmla="+- 0 520 520"/>
                                <a:gd name="T43"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74" y="0"/>
                                  </a:moveTo>
                                  <a:lnTo>
                                    <a:pt x="67" y="0"/>
                                  </a:lnTo>
                                  <a:lnTo>
                                    <a:pt x="56" y="1"/>
                                  </a:lnTo>
                                  <a:lnTo>
                                    <a:pt x="47" y="4"/>
                                  </a:lnTo>
                                  <a:lnTo>
                                    <a:pt x="38" y="10"/>
                                  </a:lnTo>
                                  <a:lnTo>
                                    <a:pt x="29" y="19"/>
                                  </a:lnTo>
                                  <a:lnTo>
                                    <a:pt x="101" y="19"/>
                                  </a:lnTo>
                                  <a:lnTo>
                                    <a:pt x="97" y="12"/>
                                  </a:lnTo>
                                  <a:lnTo>
                                    <a:pt x="92" y="8"/>
                                  </a:lnTo>
                                  <a:lnTo>
                                    <a:pt x="81" y="1"/>
                                  </a:lnTo>
                                  <a:lnTo>
                                    <a:pt x="74"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7"/>
                          <wps:cNvSpPr>
                            <a:spLocks/>
                          </wps:cNvSpPr>
                          <wps:spPr bwMode="auto">
                            <a:xfrm>
                              <a:off x="513" y="520"/>
                              <a:ext cx="176" cy="123"/>
                            </a:xfrm>
                            <a:custGeom>
                              <a:avLst/>
                              <a:gdLst>
                                <a:gd name="T0" fmla="+- 0 659 513"/>
                                <a:gd name="T1" fmla="*/ T0 w 176"/>
                                <a:gd name="T2" fmla="+- 0 520 520"/>
                                <a:gd name="T3" fmla="*/ 520 h 123"/>
                                <a:gd name="T4" fmla="+- 0 643 513"/>
                                <a:gd name="T5" fmla="*/ T4 w 176"/>
                                <a:gd name="T6" fmla="+- 0 520 520"/>
                                <a:gd name="T7" fmla="*/ 520 h 123"/>
                                <a:gd name="T8" fmla="+- 0 637 513"/>
                                <a:gd name="T9" fmla="*/ T8 w 176"/>
                                <a:gd name="T10" fmla="+- 0 521 520"/>
                                <a:gd name="T11" fmla="*/ 521 h 123"/>
                                <a:gd name="T12" fmla="+- 0 624 513"/>
                                <a:gd name="T13" fmla="*/ T12 w 176"/>
                                <a:gd name="T14" fmla="+- 0 528 520"/>
                                <a:gd name="T15" fmla="*/ 528 h 123"/>
                                <a:gd name="T16" fmla="+- 0 619 513"/>
                                <a:gd name="T17" fmla="*/ T16 w 176"/>
                                <a:gd name="T18" fmla="+- 0 532 520"/>
                                <a:gd name="T19" fmla="*/ 532 h 123"/>
                                <a:gd name="T20" fmla="+- 0 614 513"/>
                                <a:gd name="T21" fmla="*/ T20 w 176"/>
                                <a:gd name="T22" fmla="+- 0 539 520"/>
                                <a:gd name="T23" fmla="*/ 539 h 123"/>
                                <a:gd name="T24" fmla="+- 0 685 513"/>
                                <a:gd name="T25" fmla="*/ T24 w 176"/>
                                <a:gd name="T26" fmla="+- 0 539 520"/>
                                <a:gd name="T27" fmla="*/ 539 h 123"/>
                                <a:gd name="T28" fmla="+- 0 683 513"/>
                                <a:gd name="T29" fmla="*/ T28 w 176"/>
                                <a:gd name="T30" fmla="+- 0 534 520"/>
                                <a:gd name="T31" fmla="*/ 534 h 123"/>
                                <a:gd name="T32" fmla="+- 0 678 513"/>
                                <a:gd name="T33" fmla="*/ T32 w 176"/>
                                <a:gd name="T34" fmla="+- 0 529 520"/>
                                <a:gd name="T35" fmla="*/ 529 h 123"/>
                                <a:gd name="T36" fmla="+- 0 666 513"/>
                                <a:gd name="T37" fmla="*/ T36 w 176"/>
                                <a:gd name="T38" fmla="+- 0 521 520"/>
                                <a:gd name="T39" fmla="*/ 521 h 123"/>
                                <a:gd name="T40" fmla="+- 0 659 513"/>
                                <a:gd name="T41" fmla="*/ T40 w 176"/>
                                <a:gd name="T42" fmla="+- 0 520 520"/>
                                <a:gd name="T43"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146" y="0"/>
                                  </a:moveTo>
                                  <a:lnTo>
                                    <a:pt x="130" y="0"/>
                                  </a:lnTo>
                                  <a:lnTo>
                                    <a:pt x="124" y="1"/>
                                  </a:lnTo>
                                  <a:lnTo>
                                    <a:pt x="111" y="8"/>
                                  </a:lnTo>
                                  <a:lnTo>
                                    <a:pt x="106" y="12"/>
                                  </a:lnTo>
                                  <a:lnTo>
                                    <a:pt x="101" y="19"/>
                                  </a:lnTo>
                                  <a:lnTo>
                                    <a:pt x="172" y="19"/>
                                  </a:lnTo>
                                  <a:lnTo>
                                    <a:pt x="170" y="14"/>
                                  </a:lnTo>
                                  <a:lnTo>
                                    <a:pt x="165" y="9"/>
                                  </a:lnTo>
                                  <a:lnTo>
                                    <a:pt x="153" y="1"/>
                                  </a:lnTo>
                                  <a:lnTo>
                                    <a:pt x="14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34"/>
                        <wpg:cNvGrpSpPr>
                          <a:grpSpLocks/>
                        </wpg:cNvGrpSpPr>
                        <wpg:grpSpPr bwMode="auto">
                          <a:xfrm>
                            <a:off x="730" y="477"/>
                            <a:ext cx="2" cy="166"/>
                            <a:chOff x="730" y="477"/>
                            <a:chExt cx="2" cy="166"/>
                          </a:xfrm>
                        </wpg:grpSpPr>
                        <wps:wsp>
                          <wps:cNvPr id="46" name="Freeform 35"/>
                          <wps:cNvSpPr>
                            <a:spLocks/>
                          </wps:cNvSpPr>
                          <wps:spPr bwMode="auto">
                            <a:xfrm>
                              <a:off x="730" y="477"/>
                              <a:ext cx="2" cy="166"/>
                            </a:xfrm>
                            <a:custGeom>
                              <a:avLst/>
                              <a:gdLst>
                                <a:gd name="T0" fmla="+- 0 477 477"/>
                                <a:gd name="T1" fmla="*/ 477 h 166"/>
                                <a:gd name="T2" fmla="+- 0 642 477"/>
                                <a:gd name="T3" fmla="*/ 642 h 166"/>
                              </a:gdLst>
                              <a:ahLst/>
                              <a:cxnLst>
                                <a:cxn ang="0">
                                  <a:pos x="0" y="T1"/>
                                </a:cxn>
                                <a:cxn ang="0">
                                  <a:pos x="0" y="T3"/>
                                </a:cxn>
                              </a:cxnLst>
                              <a:rect l="0" t="0" r="r" b="b"/>
                              <a:pathLst>
                                <a:path h="166">
                                  <a:moveTo>
                                    <a:pt x="0" y="0"/>
                                  </a:moveTo>
                                  <a:lnTo>
                                    <a:pt x="0" y="165"/>
                                  </a:lnTo>
                                </a:path>
                              </a:pathLst>
                            </a:custGeom>
                            <a:noFill/>
                            <a:ln w="20091">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0"/>
                        <wpg:cNvGrpSpPr>
                          <a:grpSpLocks/>
                        </wpg:cNvGrpSpPr>
                        <wpg:grpSpPr bwMode="auto">
                          <a:xfrm>
                            <a:off x="766" y="520"/>
                            <a:ext cx="112" cy="125"/>
                            <a:chOff x="766" y="520"/>
                            <a:chExt cx="112" cy="125"/>
                          </a:xfrm>
                        </wpg:grpSpPr>
                        <wps:wsp>
                          <wps:cNvPr id="48" name="Freeform 33"/>
                          <wps:cNvSpPr>
                            <a:spLocks/>
                          </wps:cNvSpPr>
                          <wps:spPr bwMode="auto">
                            <a:xfrm>
                              <a:off x="766" y="520"/>
                              <a:ext cx="112" cy="125"/>
                            </a:xfrm>
                            <a:custGeom>
                              <a:avLst/>
                              <a:gdLst>
                                <a:gd name="T0" fmla="+- 0 798 766"/>
                                <a:gd name="T1" fmla="*/ T0 w 112"/>
                                <a:gd name="T2" fmla="+- 0 603 520"/>
                                <a:gd name="T3" fmla="*/ 603 h 125"/>
                                <a:gd name="T4" fmla="+- 0 766 766"/>
                                <a:gd name="T5" fmla="*/ T4 w 112"/>
                                <a:gd name="T6" fmla="+- 0 608 520"/>
                                <a:gd name="T7" fmla="*/ 608 h 125"/>
                                <a:gd name="T8" fmla="+- 0 769 766"/>
                                <a:gd name="T9" fmla="*/ T8 w 112"/>
                                <a:gd name="T10" fmla="+- 0 619 520"/>
                                <a:gd name="T11" fmla="*/ 619 h 125"/>
                                <a:gd name="T12" fmla="+- 0 775 766"/>
                                <a:gd name="T13" fmla="*/ T12 w 112"/>
                                <a:gd name="T14" fmla="+- 0 628 520"/>
                                <a:gd name="T15" fmla="*/ 628 h 125"/>
                                <a:gd name="T16" fmla="+- 0 794 766"/>
                                <a:gd name="T17" fmla="*/ T16 w 112"/>
                                <a:gd name="T18" fmla="+- 0 641 520"/>
                                <a:gd name="T19" fmla="*/ 641 h 125"/>
                                <a:gd name="T20" fmla="+- 0 807 766"/>
                                <a:gd name="T21" fmla="*/ T20 w 112"/>
                                <a:gd name="T22" fmla="+- 0 645 520"/>
                                <a:gd name="T23" fmla="*/ 645 h 125"/>
                                <a:gd name="T24" fmla="+- 0 823 766"/>
                                <a:gd name="T25" fmla="*/ T24 w 112"/>
                                <a:gd name="T26" fmla="+- 0 645 520"/>
                                <a:gd name="T27" fmla="*/ 645 h 125"/>
                                <a:gd name="T28" fmla="+- 0 874 766"/>
                                <a:gd name="T29" fmla="*/ T28 w 112"/>
                                <a:gd name="T30" fmla="+- 0 622 520"/>
                                <a:gd name="T31" fmla="*/ 622 h 125"/>
                                <a:gd name="T32" fmla="+- 0 816 766"/>
                                <a:gd name="T33" fmla="*/ T32 w 112"/>
                                <a:gd name="T34" fmla="+- 0 622 520"/>
                                <a:gd name="T35" fmla="*/ 622 h 125"/>
                                <a:gd name="T36" fmla="+- 0 810 766"/>
                                <a:gd name="T37" fmla="*/ T36 w 112"/>
                                <a:gd name="T38" fmla="+- 0 620 520"/>
                                <a:gd name="T39" fmla="*/ 620 h 125"/>
                                <a:gd name="T40" fmla="+- 0 802 766"/>
                                <a:gd name="T41" fmla="*/ T40 w 112"/>
                                <a:gd name="T42" fmla="+- 0 614 520"/>
                                <a:gd name="T43" fmla="*/ 614 h 125"/>
                                <a:gd name="T44" fmla="+- 0 799 766"/>
                                <a:gd name="T45" fmla="*/ T44 w 112"/>
                                <a:gd name="T46" fmla="+- 0 609 520"/>
                                <a:gd name="T47" fmla="*/ 609 h 125"/>
                                <a:gd name="T48" fmla="+- 0 798 766"/>
                                <a:gd name="T49" fmla="*/ T48 w 112"/>
                                <a:gd name="T50" fmla="+- 0 603 520"/>
                                <a:gd name="T51" fmla="*/ 603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2" h="125">
                                  <a:moveTo>
                                    <a:pt x="32" y="83"/>
                                  </a:moveTo>
                                  <a:lnTo>
                                    <a:pt x="0" y="88"/>
                                  </a:lnTo>
                                  <a:lnTo>
                                    <a:pt x="3" y="99"/>
                                  </a:lnTo>
                                  <a:lnTo>
                                    <a:pt x="9" y="108"/>
                                  </a:lnTo>
                                  <a:lnTo>
                                    <a:pt x="28" y="121"/>
                                  </a:lnTo>
                                  <a:lnTo>
                                    <a:pt x="41" y="125"/>
                                  </a:lnTo>
                                  <a:lnTo>
                                    <a:pt x="57" y="125"/>
                                  </a:lnTo>
                                  <a:lnTo>
                                    <a:pt x="108" y="102"/>
                                  </a:lnTo>
                                  <a:lnTo>
                                    <a:pt x="50" y="102"/>
                                  </a:lnTo>
                                  <a:lnTo>
                                    <a:pt x="44" y="100"/>
                                  </a:lnTo>
                                  <a:lnTo>
                                    <a:pt x="36" y="94"/>
                                  </a:lnTo>
                                  <a:lnTo>
                                    <a:pt x="33" y="89"/>
                                  </a:lnTo>
                                  <a:lnTo>
                                    <a:pt x="32" y="83"/>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2"/>
                          <wps:cNvSpPr>
                            <a:spLocks/>
                          </wps:cNvSpPr>
                          <wps:spPr bwMode="auto">
                            <a:xfrm>
                              <a:off x="766" y="520"/>
                              <a:ext cx="112" cy="125"/>
                            </a:xfrm>
                            <a:custGeom>
                              <a:avLst/>
                              <a:gdLst>
                                <a:gd name="T0" fmla="+- 0 837 766"/>
                                <a:gd name="T1" fmla="*/ T0 w 112"/>
                                <a:gd name="T2" fmla="+- 0 520 520"/>
                                <a:gd name="T3" fmla="*/ 520 h 125"/>
                                <a:gd name="T4" fmla="+- 0 803 766"/>
                                <a:gd name="T5" fmla="*/ T4 w 112"/>
                                <a:gd name="T6" fmla="+- 0 520 520"/>
                                <a:gd name="T7" fmla="*/ 520 h 125"/>
                                <a:gd name="T8" fmla="+- 0 791 766"/>
                                <a:gd name="T9" fmla="*/ T8 w 112"/>
                                <a:gd name="T10" fmla="+- 0 523 520"/>
                                <a:gd name="T11" fmla="*/ 523 h 125"/>
                                <a:gd name="T12" fmla="+- 0 774 766"/>
                                <a:gd name="T13" fmla="*/ T12 w 112"/>
                                <a:gd name="T14" fmla="+- 0 537 520"/>
                                <a:gd name="T15" fmla="*/ 537 h 125"/>
                                <a:gd name="T16" fmla="+- 0 770 766"/>
                                <a:gd name="T17" fmla="*/ T16 w 112"/>
                                <a:gd name="T18" fmla="+- 0 546 520"/>
                                <a:gd name="T19" fmla="*/ 546 h 125"/>
                                <a:gd name="T20" fmla="+- 0 770 766"/>
                                <a:gd name="T21" fmla="*/ T20 w 112"/>
                                <a:gd name="T22" fmla="+- 0 568 520"/>
                                <a:gd name="T23" fmla="*/ 568 h 125"/>
                                <a:gd name="T24" fmla="+- 0 775 766"/>
                                <a:gd name="T25" fmla="*/ T24 w 112"/>
                                <a:gd name="T26" fmla="+- 0 577 520"/>
                                <a:gd name="T27" fmla="*/ 577 h 125"/>
                                <a:gd name="T28" fmla="+- 0 838 766"/>
                                <a:gd name="T29" fmla="*/ T28 w 112"/>
                                <a:gd name="T30" fmla="+- 0 600 520"/>
                                <a:gd name="T31" fmla="*/ 600 h 125"/>
                                <a:gd name="T32" fmla="+- 0 842 766"/>
                                <a:gd name="T33" fmla="*/ T32 w 112"/>
                                <a:gd name="T34" fmla="+- 0 601 520"/>
                                <a:gd name="T35" fmla="*/ 601 h 125"/>
                                <a:gd name="T36" fmla="+- 0 844 766"/>
                                <a:gd name="T37" fmla="*/ T36 w 112"/>
                                <a:gd name="T38" fmla="+- 0 603 520"/>
                                <a:gd name="T39" fmla="*/ 603 h 125"/>
                                <a:gd name="T40" fmla="+- 0 845 766"/>
                                <a:gd name="T41" fmla="*/ T40 w 112"/>
                                <a:gd name="T42" fmla="+- 0 604 520"/>
                                <a:gd name="T43" fmla="*/ 604 h 125"/>
                                <a:gd name="T44" fmla="+- 0 846 766"/>
                                <a:gd name="T45" fmla="*/ T44 w 112"/>
                                <a:gd name="T46" fmla="+- 0 606 520"/>
                                <a:gd name="T47" fmla="*/ 606 h 125"/>
                                <a:gd name="T48" fmla="+- 0 846 766"/>
                                <a:gd name="T49" fmla="*/ T48 w 112"/>
                                <a:gd name="T50" fmla="+- 0 612 520"/>
                                <a:gd name="T51" fmla="*/ 612 h 125"/>
                                <a:gd name="T52" fmla="+- 0 844 766"/>
                                <a:gd name="T53" fmla="*/ T52 w 112"/>
                                <a:gd name="T54" fmla="+- 0 615 520"/>
                                <a:gd name="T55" fmla="*/ 615 h 125"/>
                                <a:gd name="T56" fmla="+- 0 842 766"/>
                                <a:gd name="T57" fmla="*/ T56 w 112"/>
                                <a:gd name="T58" fmla="+- 0 617 520"/>
                                <a:gd name="T59" fmla="*/ 617 h 125"/>
                                <a:gd name="T60" fmla="+- 0 837 766"/>
                                <a:gd name="T61" fmla="*/ T60 w 112"/>
                                <a:gd name="T62" fmla="+- 0 620 520"/>
                                <a:gd name="T63" fmla="*/ 620 h 125"/>
                                <a:gd name="T64" fmla="+- 0 831 766"/>
                                <a:gd name="T65" fmla="*/ T64 w 112"/>
                                <a:gd name="T66" fmla="+- 0 622 520"/>
                                <a:gd name="T67" fmla="*/ 622 h 125"/>
                                <a:gd name="T68" fmla="+- 0 874 766"/>
                                <a:gd name="T69" fmla="*/ T68 w 112"/>
                                <a:gd name="T70" fmla="+- 0 622 520"/>
                                <a:gd name="T71" fmla="*/ 622 h 125"/>
                                <a:gd name="T72" fmla="+- 0 878 766"/>
                                <a:gd name="T73" fmla="*/ T72 w 112"/>
                                <a:gd name="T74" fmla="+- 0 616 520"/>
                                <a:gd name="T75" fmla="*/ 616 h 125"/>
                                <a:gd name="T76" fmla="+- 0 878 766"/>
                                <a:gd name="T77" fmla="*/ T76 w 112"/>
                                <a:gd name="T78" fmla="+- 0 595 520"/>
                                <a:gd name="T79" fmla="*/ 595 h 125"/>
                                <a:gd name="T80" fmla="+- 0 815 766"/>
                                <a:gd name="T81" fmla="*/ T80 w 112"/>
                                <a:gd name="T82" fmla="+- 0 563 520"/>
                                <a:gd name="T83" fmla="*/ 563 h 125"/>
                                <a:gd name="T84" fmla="+- 0 806 766"/>
                                <a:gd name="T85" fmla="*/ T84 w 112"/>
                                <a:gd name="T86" fmla="+- 0 560 520"/>
                                <a:gd name="T87" fmla="*/ 560 h 125"/>
                                <a:gd name="T88" fmla="+- 0 801 766"/>
                                <a:gd name="T89" fmla="*/ T88 w 112"/>
                                <a:gd name="T90" fmla="+- 0 557 520"/>
                                <a:gd name="T91" fmla="*/ 557 h 125"/>
                                <a:gd name="T92" fmla="+- 0 800 766"/>
                                <a:gd name="T93" fmla="*/ T92 w 112"/>
                                <a:gd name="T94" fmla="+- 0 555 520"/>
                                <a:gd name="T95" fmla="*/ 555 h 125"/>
                                <a:gd name="T96" fmla="+- 0 800 766"/>
                                <a:gd name="T97" fmla="*/ T96 w 112"/>
                                <a:gd name="T98" fmla="+- 0 550 520"/>
                                <a:gd name="T99" fmla="*/ 550 h 125"/>
                                <a:gd name="T100" fmla="+- 0 801 766"/>
                                <a:gd name="T101" fmla="*/ T100 w 112"/>
                                <a:gd name="T102" fmla="+- 0 548 520"/>
                                <a:gd name="T103" fmla="*/ 548 h 125"/>
                                <a:gd name="T104" fmla="+- 0 803 766"/>
                                <a:gd name="T105" fmla="*/ T104 w 112"/>
                                <a:gd name="T106" fmla="+- 0 546 520"/>
                                <a:gd name="T107" fmla="*/ 546 h 125"/>
                                <a:gd name="T108" fmla="+- 0 807 766"/>
                                <a:gd name="T109" fmla="*/ T108 w 112"/>
                                <a:gd name="T110" fmla="+- 0 544 520"/>
                                <a:gd name="T111" fmla="*/ 544 h 125"/>
                                <a:gd name="T112" fmla="+- 0 813 766"/>
                                <a:gd name="T113" fmla="*/ T112 w 112"/>
                                <a:gd name="T114" fmla="+- 0 542 520"/>
                                <a:gd name="T115" fmla="*/ 542 h 125"/>
                                <a:gd name="T116" fmla="+- 0 871 766"/>
                                <a:gd name="T117" fmla="*/ T116 w 112"/>
                                <a:gd name="T118" fmla="+- 0 542 520"/>
                                <a:gd name="T119" fmla="*/ 542 h 125"/>
                                <a:gd name="T120" fmla="+- 0 870 766"/>
                                <a:gd name="T121" fmla="*/ T120 w 112"/>
                                <a:gd name="T122" fmla="+- 0 541 520"/>
                                <a:gd name="T123" fmla="*/ 541 h 125"/>
                                <a:gd name="T124" fmla="+- 0 865 766"/>
                                <a:gd name="T125" fmla="*/ T124 w 112"/>
                                <a:gd name="T126" fmla="+- 0 533 520"/>
                                <a:gd name="T127" fmla="*/ 533 h 125"/>
                                <a:gd name="T128" fmla="+- 0 849 766"/>
                                <a:gd name="T129" fmla="*/ T128 w 112"/>
                                <a:gd name="T130" fmla="+- 0 522 520"/>
                                <a:gd name="T131" fmla="*/ 522 h 125"/>
                                <a:gd name="T132" fmla="+- 0 837 766"/>
                                <a:gd name="T133" fmla="*/ T132 w 112"/>
                                <a:gd name="T134" fmla="+- 0 520 520"/>
                                <a:gd name="T135" fmla="*/ 52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71" y="0"/>
                                  </a:moveTo>
                                  <a:lnTo>
                                    <a:pt x="37" y="0"/>
                                  </a:lnTo>
                                  <a:lnTo>
                                    <a:pt x="25" y="3"/>
                                  </a:lnTo>
                                  <a:lnTo>
                                    <a:pt x="8" y="17"/>
                                  </a:lnTo>
                                  <a:lnTo>
                                    <a:pt x="4" y="26"/>
                                  </a:lnTo>
                                  <a:lnTo>
                                    <a:pt x="4" y="48"/>
                                  </a:lnTo>
                                  <a:lnTo>
                                    <a:pt x="9" y="57"/>
                                  </a:lnTo>
                                  <a:lnTo>
                                    <a:pt x="72" y="80"/>
                                  </a:lnTo>
                                  <a:lnTo>
                                    <a:pt x="76" y="81"/>
                                  </a:lnTo>
                                  <a:lnTo>
                                    <a:pt x="78" y="83"/>
                                  </a:lnTo>
                                  <a:lnTo>
                                    <a:pt x="79" y="84"/>
                                  </a:lnTo>
                                  <a:lnTo>
                                    <a:pt x="80" y="86"/>
                                  </a:lnTo>
                                  <a:lnTo>
                                    <a:pt x="80" y="92"/>
                                  </a:lnTo>
                                  <a:lnTo>
                                    <a:pt x="78" y="95"/>
                                  </a:lnTo>
                                  <a:lnTo>
                                    <a:pt x="76" y="97"/>
                                  </a:lnTo>
                                  <a:lnTo>
                                    <a:pt x="71" y="100"/>
                                  </a:lnTo>
                                  <a:lnTo>
                                    <a:pt x="65" y="102"/>
                                  </a:lnTo>
                                  <a:lnTo>
                                    <a:pt x="108" y="102"/>
                                  </a:lnTo>
                                  <a:lnTo>
                                    <a:pt x="112" y="96"/>
                                  </a:lnTo>
                                  <a:lnTo>
                                    <a:pt x="112" y="75"/>
                                  </a:lnTo>
                                  <a:lnTo>
                                    <a:pt x="49" y="43"/>
                                  </a:lnTo>
                                  <a:lnTo>
                                    <a:pt x="40" y="40"/>
                                  </a:lnTo>
                                  <a:lnTo>
                                    <a:pt x="35" y="37"/>
                                  </a:lnTo>
                                  <a:lnTo>
                                    <a:pt x="34" y="35"/>
                                  </a:lnTo>
                                  <a:lnTo>
                                    <a:pt x="34" y="30"/>
                                  </a:lnTo>
                                  <a:lnTo>
                                    <a:pt x="35" y="28"/>
                                  </a:lnTo>
                                  <a:lnTo>
                                    <a:pt x="37" y="26"/>
                                  </a:lnTo>
                                  <a:lnTo>
                                    <a:pt x="41" y="24"/>
                                  </a:lnTo>
                                  <a:lnTo>
                                    <a:pt x="47" y="22"/>
                                  </a:lnTo>
                                  <a:lnTo>
                                    <a:pt x="105" y="22"/>
                                  </a:lnTo>
                                  <a:lnTo>
                                    <a:pt x="104" y="21"/>
                                  </a:lnTo>
                                  <a:lnTo>
                                    <a:pt x="99" y="13"/>
                                  </a:lnTo>
                                  <a:lnTo>
                                    <a:pt x="83" y="2"/>
                                  </a:lnTo>
                                  <a:lnTo>
                                    <a:pt x="71"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1"/>
                          <wps:cNvSpPr>
                            <a:spLocks/>
                          </wps:cNvSpPr>
                          <wps:spPr bwMode="auto">
                            <a:xfrm>
                              <a:off x="766" y="520"/>
                              <a:ext cx="112" cy="125"/>
                            </a:xfrm>
                            <a:custGeom>
                              <a:avLst/>
                              <a:gdLst>
                                <a:gd name="T0" fmla="+- 0 871 766"/>
                                <a:gd name="T1" fmla="*/ T0 w 112"/>
                                <a:gd name="T2" fmla="+- 0 542 520"/>
                                <a:gd name="T3" fmla="*/ 542 h 125"/>
                                <a:gd name="T4" fmla="+- 0 828 766"/>
                                <a:gd name="T5" fmla="*/ T4 w 112"/>
                                <a:gd name="T6" fmla="+- 0 542 520"/>
                                <a:gd name="T7" fmla="*/ 542 h 125"/>
                                <a:gd name="T8" fmla="+- 0 833 766"/>
                                <a:gd name="T9" fmla="*/ T8 w 112"/>
                                <a:gd name="T10" fmla="+- 0 544 520"/>
                                <a:gd name="T11" fmla="*/ 544 h 125"/>
                                <a:gd name="T12" fmla="+- 0 840 766"/>
                                <a:gd name="T13" fmla="*/ T12 w 112"/>
                                <a:gd name="T14" fmla="+- 0 549 520"/>
                                <a:gd name="T15" fmla="*/ 549 h 125"/>
                                <a:gd name="T16" fmla="+- 0 842 766"/>
                                <a:gd name="T17" fmla="*/ T16 w 112"/>
                                <a:gd name="T18" fmla="+- 0 552 520"/>
                                <a:gd name="T19" fmla="*/ 552 h 125"/>
                                <a:gd name="T20" fmla="+- 0 844 766"/>
                                <a:gd name="T21" fmla="*/ T20 w 112"/>
                                <a:gd name="T22" fmla="+- 0 557 520"/>
                                <a:gd name="T23" fmla="*/ 557 h 125"/>
                                <a:gd name="T24" fmla="+- 0 873 766"/>
                                <a:gd name="T25" fmla="*/ T24 w 112"/>
                                <a:gd name="T26" fmla="+- 0 551 520"/>
                                <a:gd name="T27" fmla="*/ 551 h 125"/>
                                <a:gd name="T28" fmla="+- 0 871 766"/>
                                <a:gd name="T29" fmla="*/ T28 w 112"/>
                                <a:gd name="T30" fmla="+- 0 542 520"/>
                                <a:gd name="T31" fmla="*/ 542 h 1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 h="125">
                                  <a:moveTo>
                                    <a:pt x="105" y="22"/>
                                  </a:moveTo>
                                  <a:lnTo>
                                    <a:pt x="62" y="22"/>
                                  </a:lnTo>
                                  <a:lnTo>
                                    <a:pt x="67" y="24"/>
                                  </a:lnTo>
                                  <a:lnTo>
                                    <a:pt x="74" y="29"/>
                                  </a:lnTo>
                                  <a:lnTo>
                                    <a:pt x="76" y="32"/>
                                  </a:lnTo>
                                  <a:lnTo>
                                    <a:pt x="78" y="37"/>
                                  </a:lnTo>
                                  <a:lnTo>
                                    <a:pt x="107"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26"/>
                        <wpg:cNvGrpSpPr>
                          <a:grpSpLocks/>
                        </wpg:cNvGrpSpPr>
                        <wpg:grpSpPr bwMode="auto">
                          <a:xfrm>
                            <a:off x="894" y="520"/>
                            <a:ext cx="112" cy="125"/>
                            <a:chOff x="894" y="520"/>
                            <a:chExt cx="112" cy="125"/>
                          </a:xfrm>
                        </wpg:grpSpPr>
                        <wps:wsp>
                          <wps:cNvPr id="52" name="Freeform 29"/>
                          <wps:cNvSpPr>
                            <a:spLocks/>
                          </wps:cNvSpPr>
                          <wps:spPr bwMode="auto">
                            <a:xfrm>
                              <a:off x="894" y="520"/>
                              <a:ext cx="112" cy="125"/>
                            </a:xfrm>
                            <a:custGeom>
                              <a:avLst/>
                              <a:gdLst>
                                <a:gd name="T0" fmla="+- 0 925 894"/>
                                <a:gd name="T1" fmla="*/ T0 w 112"/>
                                <a:gd name="T2" fmla="+- 0 603 520"/>
                                <a:gd name="T3" fmla="*/ 603 h 125"/>
                                <a:gd name="T4" fmla="+- 0 894 894"/>
                                <a:gd name="T5" fmla="*/ T4 w 112"/>
                                <a:gd name="T6" fmla="+- 0 608 520"/>
                                <a:gd name="T7" fmla="*/ 608 h 125"/>
                                <a:gd name="T8" fmla="+- 0 897 894"/>
                                <a:gd name="T9" fmla="*/ T8 w 112"/>
                                <a:gd name="T10" fmla="+- 0 619 520"/>
                                <a:gd name="T11" fmla="*/ 619 h 125"/>
                                <a:gd name="T12" fmla="+- 0 903 894"/>
                                <a:gd name="T13" fmla="*/ T12 w 112"/>
                                <a:gd name="T14" fmla="+- 0 628 520"/>
                                <a:gd name="T15" fmla="*/ 628 h 125"/>
                                <a:gd name="T16" fmla="+- 0 922 894"/>
                                <a:gd name="T17" fmla="*/ T16 w 112"/>
                                <a:gd name="T18" fmla="+- 0 641 520"/>
                                <a:gd name="T19" fmla="*/ 641 h 125"/>
                                <a:gd name="T20" fmla="+- 0 935 894"/>
                                <a:gd name="T21" fmla="*/ T20 w 112"/>
                                <a:gd name="T22" fmla="+- 0 645 520"/>
                                <a:gd name="T23" fmla="*/ 645 h 125"/>
                                <a:gd name="T24" fmla="+- 0 951 894"/>
                                <a:gd name="T25" fmla="*/ T24 w 112"/>
                                <a:gd name="T26" fmla="+- 0 645 520"/>
                                <a:gd name="T27" fmla="*/ 645 h 125"/>
                                <a:gd name="T28" fmla="+- 0 1002 894"/>
                                <a:gd name="T29" fmla="*/ T28 w 112"/>
                                <a:gd name="T30" fmla="+- 0 622 520"/>
                                <a:gd name="T31" fmla="*/ 622 h 125"/>
                                <a:gd name="T32" fmla="+- 0 944 894"/>
                                <a:gd name="T33" fmla="*/ T32 w 112"/>
                                <a:gd name="T34" fmla="+- 0 622 520"/>
                                <a:gd name="T35" fmla="*/ 622 h 125"/>
                                <a:gd name="T36" fmla="+- 0 938 894"/>
                                <a:gd name="T37" fmla="*/ T36 w 112"/>
                                <a:gd name="T38" fmla="+- 0 620 520"/>
                                <a:gd name="T39" fmla="*/ 620 h 125"/>
                                <a:gd name="T40" fmla="+- 0 929 894"/>
                                <a:gd name="T41" fmla="*/ T40 w 112"/>
                                <a:gd name="T42" fmla="+- 0 614 520"/>
                                <a:gd name="T43" fmla="*/ 614 h 125"/>
                                <a:gd name="T44" fmla="+- 0 927 894"/>
                                <a:gd name="T45" fmla="*/ T44 w 112"/>
                                <a:gd name="T46" fmla="+- 0 609 520"/>
                                <a:gd name="T47" fmla="*/ 609 h 125"/>
                                <a:gd name="T48" fmla="+- 0 925 894"/>
                                <a:gd name="T49" fmla="*/ T48 w 112"/>
                                <a:gd name="T50" fmla="+- 0 603 520"/>
                                <a:gd name="T51" fmla="*/ 603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2" h="125">
                                  <a:moveTo>
                                    <a:pt x="31" y="83"/>
                                  </a:moveTo>
                                  <a:lnTo>
                                    <a:pt x="0" y="88"/>
                                  </a:lnTo>
                                  <a:lnTo>
                                    <a:pt x="3" y="99"/>
                                  </a:lnTo>
                                  <a:lnTo>
                                    <a:pt x="9" y="108"/>
                                  </a:lnTo>
                                  <a:lnTo>
                                    <a:pt x="28" y="121"/>
                                  </a:lnTo>
                                  <a:lnTo>
                                    <a:pt x="41" y="125"/>
                                  </a:lnTo>
                                  <a:lnTo>
                                    <a:pt x="57" y="125"/>
                                  </a:lnTo>
                                  <a:lnTo>
                                    <a:pt x="108" y="102"/>
                                  </a:lnTo>
                                  <a:lnTo>
                                    <a:pt x="50" y="102"/>
                                  </a:lnTo>
                                  <a:lnTo>
                                    <a:pt x="44" y="100"/>
                                  </a:lnTo>
                                  <a:lnTo>
                                    <a:pt x="35" y="94"/>
                                  </a:lnTo>
                                  <a:lnTo>
                                    <a:pt x="33" y="89"/>
                                  </a:lnTo>
                                  <a:lnTo>
                                    <a:pt x="31" y="83"/>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8"/>
                          <wps:cNvSpPr>
                            <a:spLocks/>
                          </wps:cNvSpPr>
                          <wps:spPr bwMode="auto">
                            <a:xfrm>
                              <a:off x="894" y="520"/>
                              <a:ext cx="112" cy="125"/>
                            </a:xfrm>
                            <a:custGeom>
                              <a:avLst/>
                              <a:gdLst>
                                <a:gd name="T0" fmla="+- 0 965 894"/>
                                <a:gd name="T1" fmla="*/ T0 w 112"/>
                                <a:gd name="T2" fmla="+- 0 520 520"/>
                                <a:gd name="T3" fmla="*/ 520 h 125"/>
                                <a:gd name="T4" fmla="+- 0 931 894"/>
                                <a:gd name="T5" fmla="*/ T4 w 112"/>
                                <a:gd name="T6" fmla="+- 0 520 520"/>
                                <a:gd name="T7" fmla="*/ 520 h 125"/>
                                <a:gd name="T8" fmla="+- 0 918 894"/>
                                <a:gd name="T9" fmla="*/ T8 w 112"/>
                                <a:gd name="T10" fmla="+- 0 523 520"/>
                                <a:gd name="T11" fmla="*/ 523 h 125"/>
                                <a:gd name="T12" fmla="+- 0 902 894"/>
                                <a:gd name="T13" fmla="*/ T12 w 112"/>
                                <a:gd name="T14" fmla="+- 0 537 520"/>
                                <a:gd name="T15" fmla="*/ 537 h 125"/>
                                <a:gd name="T16" fmla="+- 0 898 894"/>
                                <a:gd name="T17" fmla="*/ T16 w 112"/>
                                <a:gd name="T18" fmla="+- 0 546 520"/>
                                <a:gd name="T19" fmla="*/ 546 h 125"/>
                                <a:gd name="T20" fmla="+- 0 898 894"/>
                                <a:gd name="T21" fmla="*/ T20 w 112"/>
                                <a:gd name="T22" fmla="+- 0 568 520"/>
                                <a:gd name="T23" fmla="*/ 568 h 125"/>
                                <a:gd name="T24" fmla="+- 0 903 894"/>
                                <a:gd name="T25" fmla="*/ T24 w 112"/>
                                <a:gd name="T26" fmla="+- 0 577 520"/>
                                <a:gd name="T27" fmla="*/ 577 h 125"/>
                                <a:gd name="T28" fmla="+- 0 966 894"/>
                                <a:gd name="T29" fmla="*/ T28 w 112"/>
                                <a:gd name="T30" fmla="+- 0 600 520"/>
                                <a:gd name="T31" fmla="*/ 600 h 125"/>
                                <a:gd name="T32" fmla="+- 0 970 894"/>
                                <a:gd name="T33" fmla="*/ T32 w 112"/>
                                <a:gd name="T34" fmla="+- 0 601 520"/>
                                <a:gd name="T35" fmla="*/ 601 h 125"/>
                                <a:gd name="T36" fmla="+- 0 971 894"/>
                                <a:gd name="T37" fmla="*/ T36 w 112"/>
                                <a:gd name="T38" fmla="+- 0 603 520"/>
                                <a:gd name="T39" fmla="*/ 603 h 125"/>
                                <a:gd name="T40" fmla="+- 0 973 894"/>
                                <a:gd name="T41" fmla="*/ T40 w 112"/>
                                <a:gd name="T42" fmla="+- 0 604 520"/>
                                <a:gd name="T43" fmla="*/ 604 h 125"/>
                                <a:gd name="T44" fmla="+- 0 974 894"/>
                                <a:gd name="T45" fmla="*/ T44 w 112"/>
                                <a:gd name="T46" fmla="+- 0 606 520"/>
                                <a:gd name="T47" fmla="*/ 606 h 125"/>
                                <a:gd name="T48" fmla="+- 0 974 894"/>
                                <a:gd name="T49" fmla="*/ T48 w 112"/>
                                <a:gd name="T50" fmla="+- 0 612 520"/>
                                <a:gd name="T51" fmla="*/ 612 h 125"/>
                                <a:gd name="T52" fmla="+- 0 972 894"/>
                                <a:gd name="T53" fmla="*/ T52 w 112"/>
                                <a:gd name="T54" fmla="+- 0 615 520"/>
                                <a:gd name="T55" fmla="*/ 615 h 125"/>
                                <a:gd name="T56" fmla="+- 0 969 894"/>
                                <a:gd name="T57" fmla="*/ T56 w 112"/>
                                <a:gd name="T58" fmla="+- 0 617 520"/>
                                <a:gd name="T59" fmla="*/ 617 h 125"/>
                                <a:gd name="T60" fmla="+- 0 965 894"/>
                                <a:gd name="T61" fmla="*/ T60 w 112"/>
                                <a:gd name="T62" fmla="+- 0 620 520"/>
                                <a:gd name="T63" fmla="*/ 620 h 125"/>
                                <a:gd name="T64" fmla="+- 0 959 894"/>
                                <a:gd name="T65" fmla="*/ T64 w 112"/>
                                <a:gd name="T66" fmla="+- 0 622 520"/>
                                <a:gd name="T67" fmla="*/ 622 h 125"/>
                                <a:gd name="T68" fmla="+- 0 1002 894"/>
                                <a:gd name="T69" fmla="*/ T68 w 112"/>
                                <a:gd name="T70" fmla="+- 0 622 520"/>
                                <a:gd name="T71" fmla="*/ 622 h 125"/>
                                <a:gd name="T72" fmla="+- 0 1005 894"/>
                                <a:gd name="T73" fmla="*/ T72 w 112"/>
                                <a:gd name="T74" fmla="+- 0 616 520"/>
                                <a:gd name="T75" fmla="*/ 616 h 125"/>
                                <a:gd name="T76" fmla="+- 0 1005 894"/>
                                <a:gd name="T77" fmla="*/ T76 w 112"/>
                                <a:gd name="T78" fmla="+- 0 595 520"/>
                                <a:gd name="T79" fmla="*/ 595 h 125"/>
                                <a:gd name="T80" fmla="+- 0 943 894"/>
                                <a:gd name="T81" fmla="*/ T80 w 112"/>
                                <a:gd name="T82" fmla="+- 0 563 520"/>
                                <a:gd name="T83" fmla="*/ 563 h 125"/>
                                <a:gd name="T84" fmla="+- 0 933 894"/>
                                <a:gd name="T85" fmla="*/ T84 w 112"/>
                                <a:gd name="T86" fmla="+- 0 560 520"/>
                                <a:gd name="T87" fmla="*/ 560 h 125"/>
                                <a:gd name="T88" fmla="+- 0 928 894"/>
                                <a:gd name="T89" fmla="*/ T88 w 112"/>
                                <a:gd name="T90" fmla="+- 0 557 520"/>
                                <a:gd name="T91" fmla="*/ 557 h 125"/>
                                <a:gd name="T92" fmla="+- 0 927 894"/>
                                <a:gd name="T93" fmla="*/ T92 w 112"/>
                                <a:gd name="T94" fmla="+- 0 555 520"/>
                                <a:gd name="T95" fmla="*/ 555 h 125"/>
                                <a:gd name="T96" fmla="+- 0 927 894"/>
                                <a:gd name="T97" fmla="*/ T96 w 112"/>
                                <a:gd name="T98" fmla="+- 0 550 520"/>
                                <a:gd name="T99" fmla="*/ 550 h 125"/>
                                <a:gd name="T100" fmla="+- 0 929 894"/>
                                <a:gd name="T101" fmla="*/ T100 w 112"/>
                                <a:gd name="T102" fmla="+- 0 548 520"/>
                                <a:gd name="T103" fmla="*/ 548 h 125"/>
                                <a:gd name="T104" fmla="+- 0 931 894"/>
                                <a:gd name="T105" fmla="*/ T104 w 112"/>
                                <a:gd name="T106" fmla="+- 0 546 520"/>
                                <a:gd name="T107" fmla="*/ 546 h 125"/>
                                <a:gd name="T108" fmla="+- 0 935 894"/>
                                <a:gd name="T109" fmla="*/ T108 w 112"/>
                                <a:gd name="T110" fmla="+- 0 544 520"/>
                                <a:gd name="T111" fmla="*/ 544 h 125"/>
                                <a:gd name="T112" fmla="+- 0 941 894"/>
                                <a:gd name="T113" fmla="*/ T112 w 112"/>
                                <a:gd name="T114" fmla="+- 0 542 520"/>
                                <a:gd name="T115" fmla="*/ 542 h 125"/>
                                <a:gd name="T116" fmla="+- 0 999 894"/>
                                <a:gd name="T117" fmla="*/ T116 w 112"/>
                                <a:gd name="T118" fmla="+- 0 542 520"/>
                                <a:gd name="T119" fmla="*/ 542 h 125"/>
                                <a:gd name="T120" fmla="+- 0 998 894"/>
                                <a:gd name="T121" fmla="*/ T120 w 112"/>
                                <a:gd name="T122" fmla="+- 0 541 520"/>
                                <a:gd name="T123" fmla="*/ 541 h 125"/>
                                <a:gd name="T124" fmla="+- 0 993 894"/>
                                <a:gd name="T125" fmla="*/ T124 w 112"/>
                                <a:gd name="T126" fmla="+- 0 533 520"/>
                                <a:gd name="T127" fmla="*/ 533 h 125"/>
                                <a:gd name="T128" fmla="+- 0 977 894"/>
                                <a:gd name="T129" fmla="*/ T128 w 112"/>
                                <a:gd name="T130" fmla="+- 0 522 520"/>
                                <a:gd name="T131" fmla="*/ 522 h 125"/>
                                <a:gd name="T132" fmla="+- 0 965 894"/>
                                <a:gd name="T133" fmla="*/ T132 w 112"/>
                                <a:gd name="T134" fmla="+- 0 520 520"/>
                                <a:gd name="T135" fmla="*/ 52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71" y="0"/>
                                  </a:moveTo>
                                  <a:lnTo>
                                    <a:pt x="37" y="0"/>
                                  </a:lnTo>
                                  <a:lnTo>
                                    <a:pt x="24" y="3"/>
                                  </a:lnTo>
                                  <a:lnTo>
                                    <a:pt x="8" y="17"/>
                                  </a:lnTo>
                                  <a:lnTo>
                                    <a:pt x="4" y="26"/>
                                  </a:lnTo>
                                  <a:lnTo>
                                    <a:pt x="4" y="48"/>
                                  </a:lnTo>
                                  <a:lnTo>
                                    <a:pt x="9" y="57"/>
                                  </a:lnTo>
                                  <a:lnTo>
                                    <a:pt x="72" y="80"/>
                                  </a:lnTo>
                                  <a:lnTo>
                                    <a:pt x="76" y="81"/>
                                  </a:lnTo>
                                  <a:lnTo>
                                    <a:pt x="77" y="83"/>
                                  </a:lnTo>
                                  <a:lnTo>
                                    <a:pt x="79" y="84"/>
                                  </a:lnTo>
                                  <a:lnTo>
                                    <a:pt x="80" y="86"/>
                                  </a:lnTo>
                                  <a:lnTo>
                                    <a:pt x="80" y="92"/>
                                  </a:lnTo>
                                  <a:lnTo>
                                    <a:pt x="78" y="95"/>
                                  </a:lnTo>
                                  <a:lnTo>
                                    <a:pt x="75" y="97"/>
                                  </a:lnTo>
                                  <a:lnTo>
                                    <a:pt x="71" y="100"/>
                                  </a:lnTo>
                                  <a:lnTo>
                                    <a:pt x="65" y="102"/>
                                  </a:lnTo>
                                  <a:lnTo>
                                    <a:pt x="108" y="102"/>
                                  </a:lnTo>
                                  <a:lnTo>
                                    <a:pt x="111" y="96"/>
                                  </a:lnTo>
                                  <a:lnTo>
                                    <a:pt x="111" y="75"/>
                                  </a:lnTo>
                                  <a:lnTo>
                                    <a:pt x="49" y="43"/>
                                  </a:lnTo>
                                  <a:lnTo>
                                    <a:pt x="39" y="40"/>
                                  </a:lnTo>
                                  <a:lnTo>
                                    <a:pt x="34" y="37"/>
                                  </a:lnTo>
                                  <a:lnTo>
                                    <a:pt x="33" y="35"/>
                                  </a:lnTo>
                                  <a:lnTo>
                                    <a:pt x="33" y="30"/>
                                  </a:lnTo>
                                  <a:lnTo>
                                    <a:pt x="35" y="28"/>
                                  </a:lnTo>
                                  <a:lnTo>
                                    <a:pt x="37" y="26"/>
                                  </a:lnTo>
                                  <a:lnTo>
                                    <a:pt x="41" y="24"/>
                                  </a:lnTo>
                                  <a:lnTo>
                                    <a:pt x="47" y="22"/>
                                  </a:lnTo>
                                  <a:lnTo>
                                    <a:pt x="105" y="22"/>
                                  </a:lnTo>
                                  <a:lnTo>
                                    <a:pt x="104" y="21"/>
                                  </a:lnTo>
                                  <a:lnTo>
                                    <a:pt x="99" y="13"/>
                                  </a:lnTo>
                                  <a:lnTo>
                                    <a:pt x="83" y="2"/>
                                  </a:lnTo>
                                  <a:lnTo>
                                    <a:pt x="71"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7"/>
                          <wps:cNvSpPr>
                            <a:spLocks/>
                          </wps:cNvSpPr>
                          <wps:spPr bwMode="auto">
                            <a:xfrm>
                              <a:off x="894" y="520"/>
                              <a:ext cx="112" cy="125"/>
                            </a:xfrm>
                            <a:custGeom>
                              <a:avLst/>
                              <a:gdLst>
                                <a:gd name="T0" fmla="+- 0 999 894"/>
                                <a:gd name="T1" fmla="*/ T0 w 112"/>
                                <a:gd name="T2" fmla="+- 0 542 520"/>
                                <a:gd name="T3" fmla="*/ 542 h 125"/>
                                <a:gd name="T4" fmla="+- 0 956 894"/>
                                <a:gd name="T5" fmla="*/ T4 w 112"/>
                                <a:gd name="T6" fmla="+- 0 542 520"/>
                                <a:gd name="T7" fmla="*/ 542 h 125"/>
                                <a:gd name="T8" fmla="+- 0 961 894"/>
                                <a:gd name="T9" fmla="*/ T8 w 112"/>
                                <a:gd name="T10" fmla="+- 0 544 520"/>
                                <a:gd name="T11" fmla="*/ 544 h 125"/>
                                <a:gd name="T12" fmla="+- 0 968 894"/>
                                <a:gd name="T13" fmla="*/ T12 w 112"/>
                                <a:gd name="T14" fmla="+- 0 549 520"/>
                                <a:gd name="T15" fmla="*/ 549 h 125"/>
                                <a:gd name="T16" fmla="+- 0 970 894"/>
                                <a:gd name="T17" fmla="*/ T16 w 112"/>
                                <a:gd name="T18" fmla="+- 0 552 520"/>
                                <a:gd name="T19" fmla="*/ 552 h 125"/>
                                <a:gd name="T20" fmla="+- 0 971 894"/>
                                <a:gd name="T21" fmla="*/ T20 w 112"/>
                                <a:gd name="T22" fmla="+- 0 557 520"/>
                                <a:gd name="T23" fmla="*/ 557 h 125"/>
                                <a:gd name="T24" fmla="+- 0 1001 894"/>
                                <a:gd name="T25" fmla="*/ T24 w 112"/>
                                <a:gd name="T26" fmla="+- 0 551 520"/>
                                <a:gd name="T27" fmla="*/ 551 h 125"/>
                                <a:gd name="T28" fmla="+- 0 999 894"/>
                                <a:gd name="T29" fmla="*/ T28 w 112"/>
                                <a:gd name="T30" fmla="+- 0 542 520"/>
                                <a:gd name="T31" fmla="*/ 542 h 1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 h="125">
                                  <a:moveTo>
                                    <a:pt x="105" y="22"/>
                                  </a:moveTo>
                                  <a:lnTo>
                                    <a:pt x="62" y="22"/>
                                  </a:lnTo>
                                  <a:lnTo>
                                    <a:pt x="67" y="24"/>
                                  </a:lnTo>
                                  <a:lnTo>
                                    <a:pt x="74" y="29"/>
                                  </a:lnTo>
                                  <a:lnTo>
                                    <a:pt x="76" y="32"/>
                                  </a:lnTo>
                                  <a:lnTo>
                                    <a:pt x="77" y="37"/>
                                  </a:lnTo>
                                  <a:lnTo>
                                    <a:pt x="107"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4"/>
                        <wpg:cNvGrpSpPr>
                          <a:grpSpLocks/>
                        </wpg:cNvGrpSpPr>
                        <wpg:grpSpPr bwMode="auto">
                          <a:xfrm>
                            <a:off x="1043" y="477"/>
                            <a:ext cx="2" cy="166"/>
                            <a:chOff x="1043" y="477"/>
                            <a:chExt cx="2" cy="166"/>
                          </a:xfrm>
                        </wpg:grpSpPr>
                        <wps:wsp>
                          <wps:cNvPr id="56" name="Freeform 25"/>
                          <wps:cNvSpPr>
                            <a:spLocks/>
                          </wps:cNvSpPr>
                          <wps:spPr bwMode="auto">
                            <a:xfrm>
                              <a:off x="1043" y="477"/>
                              <a:ext cx="2" cy="166"/>
                            </a:xfrm>
                            <a:custGeom>
                              <a:avLst/>
                              <a:gdLst>
                                <a:gd name="T0" fmla="+- 0 477 477"/>
                                <a:gd name="T1" fmla="*/ 477 h 166"/>
                                <a:gd name="T2" fmla="+- 0 642 477"/>
                                <a:gd name="T3" fmla="*/ 642 h 166"/>
                              </a:gdLst>
                              <a:ahLst/>
                              <a:cxnLst>
                                <a:cxn ang="0">
                                  <a:pos x="0" y="T1"/>
                                </a:cxn>
                                <a:cxn ang="0">
                                  <a:pos x="0" y="T3"/>
                                </a:cxn>
                              </a:cxnLst>
                              <a:rect l="0" t="0" r="r" b="b"/>
                              <a:pathLst>
                                <a:path h="166">
                                  <a:moveTo>
                                    <a:pt x="0" y="0"/>
                                  </a:moveTo>
                                  <a:lnTo>
                                    <a:pt x="0" y="165"/>
                                  </a:lnTo>
                                </a:path>
                              </a:pathLst>
                            </a:custGeom>
                            <a:noFill/>
                            <a:ln w="20091">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21"/>
                        <wpg:cNvGrpSpPr>
                          <a:grpSpLocks/>
                        </wpg:cNvGrpSpPr>
                        <wpg:grpSpPr bwMode="auto">
                          <a:xfrm>
                            <a:off x="1081" y="520"/>
                            <a:ext cx="124" cy="125"/>
                            <a:chOff x="1081" y="520"/>
                            <a:chExt cx="124" cy="125"/>
                          </a:xfrm>
                        </wpg:grpSpPr>
                        <wps:wsp>
                          <wps:cNvPr id="58" name="Freeform 23"/>
                          <wps:cNvSpPr>
                            <a:spLocks/>
                          </wps:cNvSpPr>
                          <wps:spPr bwMode="auto">
                            <a:xfrm>
                              <a:off x="1081" y="520"/>
                              <a:ext cx="124" cy="125"/>
                            </a:xfrm>
                            <a:custGeom>
                              <a:avLst/>
                              <a:gdLst>
                                <a:gd name="T0" fmla="+- 0 1142 1081"/>
                                <a:gd name="T1" fmla="*/ T0 w 124"/>
                                <a:gd name="T2" fmla="+- 0 520 520"/>
                                <a:gd name="T3" fmla="*/ 520 h 125"/>
                                <a:gd name="T4" fmla="+- 0 1131 1081"/>
                                <a:gd name="T5" fmla="*/ T4 w 124"/>
                                <a:gd name="T6" fmla="+- 0 520 520"/>
                                <a:gd name="T7" fmla="*/ 520 h 125"/>
                                <a:gd name="T8" fmla="+- 0 1120 1081"/>
                                <a:gd name="T9" fmla="*/ T8 w 124"/>
                                <a:gd name="T10" fmla="+- 0 522 520"/>
                                <a:gd name="T11" fmla="*/ 522 h 125"/>
                                <a:gd name="T12" fmla="+- 0 1081 1081"/>
                                <a:gd name="T13" fmla="*/ T12 w 124"/>
                                <a:gd name="T14" fmla="+- 0 569 520"/>
                                <a:gd name="T15" fmla="*/ 569 h 125"/>
                                <a:gd name="T16" fmla="+- 0 1081 1081"/>
                                <a:gd name="T17" fmla="*/ T16 w 124"/>
                                <a:gd name="T18" fmla="+- 0 595 520"/>
                                <a:gd name="T19" fmla="*/ 595 h 125"/>
                                <a:gd name="T20" fmla="+- 0 1083 1081"/>
                                <a:gd name="T21" fmla="*/ T20 w 124"/>
                                <a:gd name="T22" fmla="+- 0 606 520"/>
                                <a:gd name="T23" fmla="*/ 606 h 125"/>
                                <a:gd name="T24" fmla="+- 0 1094 1081"/>
                                <a:gd name="T25" fmla="*/ T24 w 124"/>
                                <a:gd name="T26" fmla="+- 0 625 520"/>
                                <a:gd name="T27" fmla="*/ 625 h 125"/>
                                <a:gd name="T28" fmla="+- 0 1101 1081"/>
                                <a:gd name="T29" fmla="*/ T28 w 124"/>
                                <a:gd name="T30" fmla="+- 0 632 520"/>
                                <a:gd name="T31" fmla="*/ 632 h 125"/>
                                <a:gd name="T32" fmla="+- 0 1121 1081"/>
                                <a:gd name="T33" fmla="*/ T32 w 124"/>
                                <a:gd name="T34" fmla="+- 0 642 520"/>
                                <a:gd name="T35" fmla="*/ 642 h 125"/>
                                <a:gd name="T36" fmla="+- 0 1132 1081"/>
                                <a:gd name="T37" fmla="*/ T36 w 124"/>
                                <a:gd name="T38" fmla="+- 0 645 520"/>
                                <a:gd name="T39" fmla="*/ 645 h 125"/>
                                <a:gd name="T40" fmla="+- 0 1143 1081"/>
                                <a:gd name="T41" fmla="*/ T40 w 124"/>
                                <a:gd name="T42" fmla="+- 0 645 520"/>
                                <a:gd name="T43" fmla="*/ 645 h 125"/>
                                <a:gd name="T44" fmla="+- 0 1193 1081"/>
                                <a:gd name="T45" fmla="*/ T44 w 124"/>
                                <a:gd name="T46" fmla="+- 0 619 520"/>
                                <a:gd name="T47" fmla="*/ 619 h 125"/>
                                <a:gd name="T48" fmla="+- 0 1134 1081"/>
                                <a:gd name="T49" fmla="*/ T48 w 124"/>
                                <a:gd name="T50" fmla="+- 0 619 520"/>
                                <a:gd name="T51" fmla="*/ 619 h 125"/>
                                <a:gd name="T52" fmla="+- 0 1127 1081"/>
                                <a:gd name="T53" fmla="*/ T52 w 124"/>
                                <a:gd name="T54" fmla="+- 0 616 520"/>
                                <a:gd name="T55" fmla="*/ 616 h 125"/>
                                <a:gd name="T56" fmla="+- 0 1116 1081"/>
                                <a:gd name="T57" fmla="*/ T56 w 124"/>
                                <a:gd name="T58" fmla="+- 0 603 520"/>
                                <a:gd name="T59" fmla="*/ 603 h 125"/>
                                <a:gd name="T60" fmla="+- 0 1113 1081"/>
                                <a:gd name="T61" fmla="*/ T60 w 124"/>
                                <a:gd name="T62" fmla="+- 0 594 520"/>
                                <a:gd name="T63" fmla="*/ 594 h 125"/>
                                <a:gd name="T64" fmla="+- 0 1113 1081"/>
                                <a:gd name="T65" fmla="*/ T64 w 124"/>
                                <a:gd name="T66" fmla="+- 0 570 520"/>
                                <a:gd name="T67" fmla="*/ 570 h 125"/>
                                <a:gd name="T68" fmla="+- 0 1116 1081"/>
                                <a:gd name="T69" fmla="*/ T68 w 124"/>
                                <a:gd name="T70" fmla="+- 0 561 520"/>
                                <a:gd name="T71" fmla="*/ 561 h 125"/>
                                <a:gd name="T72" fmla="+- 0 1127 1081"/>
                                <a:gd name="T73" fmla="*/ T72 w 124"/>
                                <a:gd name="T74" fmla="+- 0 549 520"/>
                                <a:gd name="T75" fmla="*/ 549 h 125"/>
                                <a:gd name="T76" fmla="+- 0 1134 1081"/>
                                <a:gd name="T77" fmla="*/ T76 w 124"/>
                                <a:gd name="T78" fmla="+- 0 545 520"/>
                                <a:gd name="T79" fmla="*/ 545 h 125"/>
                                <a:gd name="T80" fmla="+- 0 1193 1081"/>
                                <a:gd name="T81" fmla="*/ T80 w 124"/>
                                <a:gd name="T82" fmla="+- 0 545 520"/>
                                <a:gd name="T83" fmla="*/ 545 h 125"/>
                                <a:gd name="T84" fmla="+- 0 1187 1081"/>
                                <a:gd name="T85" fmla="*/ T84 w 124"/>
                                <a:gd name="T86" fmla="+- 0 537 520"/>
                                <a:gd name="T87" fmla="*/ 537 h 125"/>
                                <a:gd name="T88" fmla="+- 0 1178 1081"/>
                                <a:gd name="T89" fmla="*/ T88 w 124"/>
                                <a:gd name="T90" fmla="+- 0 530 520"/>
                                <a:gd name="T91" fmla="*/ 530 h 125"/>
                                <a:gd name="T92" fmla="+- 0 1167 1081"/>
                                <a:gd name="T93" fmla="*/ T92 w 124"/>
                                <a:gd name="T94" fmla="+- 0 524 520"/>
                                <a:gd name="T95" fmla="*/ 524 h 125"/>
                                <a:gd name="T96" fmla="+- 0 1155 1081"/>
                                <a:gd name="T97" fmla="*/ T96 w 124"/>
                                <a:gd name="T98" fmla="+- 0 521 520"/>
                                <a:gd name="T99" fmla="*/ 521 h 125"/>
                                <a:gd name="T100" fmla="+- 0 1142 1081"/>
                                <a:gd name="T101" fmla="*/ T100 w 124"/>
                                <a:gd name="T102" fmla="+- 0 520 520"/>
                                <a:gd name="T103" fmla="*/ 52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4" h="125">
                                  <a:moveTo>
                                    <a:pt x="61" y="0"/>
                                  </a:moveTo>
                                  <a:lnTo>
                                    <a:pt x="50" y="0"/>
                                  </a:lnTo>
                                  <a:lnTo>
                                    <a:pt x="39" y="2"/>
                                  </a:lnTo>
                                  <a:lnTo>
                                    <a:pt x="0" y="49"/>
                                  </a:lnTo>
                                  <a:lnTo>
                                    <a:pt x="0" y="75"/>
                                  </a:lnTo>
                                  <a:lnTo>
                                    <a:pt x="2" y="86"/>
                                  </a:lnTo>
                                  <a:lnTo>
                                    <a:pt x="13" y="105"/>
                                  </a:lnTo>
                                  <a:lnTo>
                                    <a:pt x="20" y="112"/>
                                  </a:lnTo>
                                  <a:lnTo>
                                    <a:pt x="40" y="122"/>
                                  </a:lnTo>
                                  <a:lnTo>
                                    <a:pt x="51" y="125"/>
                                  </a:lnTo>
                                  <a:lnTo>
                                    <a:pt x="62" y="125"/>
                                  </a:lnTo>
                                  <a:lnTo>
                                    <a:pt x="112" y="99"/>
                                  </a:lnTo>
                                  <a:lnTo>
                                    <a:pt x="53" y="99"/>
                                  </a:lnTo>
                                  <a:lnTo>
                                    <a:pt x="46" y="96"/>
                                  </a:lnTo>
                                  <a:lnTo>
                                    <a:pt x="35" y="83"/>
                                  </a:lnTo>
                                  <a:lnTo>
                                    <a:pt x="32" y="74"/>
                                  </a:lnTo>
                                  <a:lnTo>
                                    <a:pt x="32" y="50"/>
                                  </a:lnTo>
                                  <a:lnTo>
                                    <a:pt x="35" y="41"/>
                                  </a:lnTo>
                                  <a:lnTo>
                                    <a:pt x="46" y="29"/>
                                  </a:lnTo>
                                  <a:lnTo>
                                    <a:pt x="53" y="25"/>
                                  </a:lnTo>
                                  <a:lnTo>
                                    <a:pt x="112" y="25"/>
                                  </a:lnTo>
                                  <a:lnTo>
                                    <a:pt x="106" y="17"/>
                                  </a:lnTo>
                                  <a:lnTo>
                                    <a:pt x="97" y="10"/>
                                  </a:lnTo>
                                  <a:lnTo>
                                    <a:pt x="86" y="4"/>
                                  </a:lnTo>
                                  <a:lnTo>
                                    <a:pt x="74" y="1"/>
                                  </a:lnTo>
                                  <a:lnTo>
                                    <a:pt x="61"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2"/>
                          <wps:cNvSpPr>
                            <a:spLocks/>
                          </wps:cNvSpPr>
                          <wps:spPr bwMode="auto">
                            <a:xfrm>
                              <a:off x="1081" y="520"/>
                              <a:ext cx="124" cy="125"/>
                            </a:xfrm>
                            <a:custGeom>
                              <a:avLst/>
                              <a:gdLst>
                                <a:gd name="T0" fmla="+- 0 1193 1081"/>
                                <a:gd name="T1" fmla="*/ T0 w 124"/>
                                <a:gd name="T2" fmla="+- 0 545 520"/>
                                <a:gd name="T3" fmla="*/ 545 h 125"/>
                                <a:gd name="T4" fmla="+- 0 1151 1081"/>
                                <a:gd name="T5" fmla="*/ T4 w 124"/>
                                <a:gd name="T6" fmla="+- 0 545 520"/>
                                <a:gd name="T7" fmla="*/ 545 h 125"/>
                                <a:gd name="T8" fmla="+- 0 1158 1081"/>
                                <a:gd name="T9" fmla="*/ T8 w 124"/>
                                <a:gd name="T10" fmla="+- 0 549 520"/>
                                <a:gd name="T11" fmla="*/ 549 h 125"/>
                                <a:gd name="T12" fmla="+- 0 1169 1081"/>
                                <a:gd name="T13" fmla="*/ T12 w 124"/>
                                <a:gd name="T14" fmla="+- 0 561 520"/>
                                <a:gd name="T15" fmla="*/ 561 h 125"/>
                                <a:gd name="T16" fmla="+- 0 1172 1081"/>
                                <a:gd name="T17" fmla="*/ T16 w 124"/>
                                <a:gd name="T18" fmla="+- 0 570 520"/>
                                <a:gd name="T19" fmla="*/ 570 h 125"/>
                                <a:gd name="T20" fmla="+- 0 1172 1081"/>
                                <a:gd name="T21" fmla="*/ T20 w 124"/>
                                <a:gd name="T22" fmla="+- 0 594 520"/>
                                <a:gd name="T23" fmla="*/ 594 h 125"/>
                                <a:gd name="T24" fmla="+- 0 1169 1081"/>
                                <a:gd name="T25" fmla="*/ T24 w 124"/>
                                <a:gd name="T26" fmla="+- 0 603 520"/>
                                <a:gd name="T27" fmla="*/ 603 h 125"/>
                                <a:gd name="T28" fmla="+- 0 1158 1081"/>
                                <a:gd name="T29" fmla="*/ T28 w 124"/>
                                <a:gd name="T30" fmla="+- 0 616 520"/>
                                <a:gd name="T31" fmla="*/ 616 h 125"/>
                                <a:gd name="T32" fmla="+- 0 1151 1081"/>
                                <a:gd name="T33" fmla="*/ T32 w 124"/>
                                <a:gd name="T34" fmla="+- 0 619 520"/>
                                <a:gd name="T35" fmla="*/ 619 h 125"/>
                                <a:gd name="T36" fmla="+- 0 1193 1081"/>
                                <a:gd name="T37" fmla="*/ T36 w 124"/>
                                <a:gd name="T38" fmla="+- 0 619 520"/>
                                <a:gd name="T39" fmla="*/ 619 h 125"/>
                                <a:gd name="T40" fmla="+- 0 1194 1081"/>
                                <a:gd name="T41" fmla="*/ T40 w 124"/>
                                <a:gd name="T42" fmla="+- 0 617 520"/>
                                <a:gd name="T43" fmla="*/ 617 h 125"/>
                                <a:gd name="T44" fmla="+- 0 1200 1081"/>
                                <a:gd name="T45" fmla="*/ T44 w 124"/>
                                <a:gd name="T46" fmla="+- 0 607 520"/>
                                <a:gd name="T47" fmla="*/ 607 h 125"/>
                                <a:gd name="T48" fmla="+- 0 1203 1081"/>
                                <a:gd name="T49" fmla="*/ T48 w 124"/>
                                <a:gd name="T50" fmla="+- 0 595 520"/>
                                <a:gd name="T51" fmla="*/ 595 h 125"/>
                                <a:gd name="T52" fmla="+- 0 1204 1081"/>
                                <a:gd name="T53" fmla="*/ T52 w 124"/>
                                <a:gd name="T54" fmla="+- 0 582 520"/>
                                <a:gd name="T55" fmla="*/ 582 h 125"/>
                                <a:gd name="T56" fmla="+- 0 1204 1081"/>
                                <a:gd name="T57" fmla="*/ T56 w 124"/>
                                <a:gd name="T58" fmla="+- 0 580 520"/>
                                <a:gd name="T59" fmla="*/ 580 h 125"/>
                                <a:gd name="T60" fmla="+- 0 1203 1081"/>
                                <a:gd name="T61" fmla="*/ T60 w 124"/>
                                <a:gd name="T62" fmla="+- 0 569 520"/>
                                <a:gd name="T63" fmla="*/ 569 h 125"/>
                                <a:gd name="T64" fmla="+- 0 1200 1081"/>
                                <a:gd name="T65" fmla="*/ T64 w 124"/>
                                <a:gd name="T66" fmla="+- 0 557 520"/>
                                <a:gd name="T67" fmla="*/ 557 h 125"/>
                                <a:gd name="T68" fmla="+- 0 1194 1081"/>
                                <a:gd name="T69" fmla="*/ T68 w 124"/>
                                <a:gd name="T70" fmla="+- 0 547 520"/>
                                <a:gd name="T71" fmla="*/ 547 h 125"/>
                                <a:gd name="T72" fmla="+- 0 1193 1081"/>
                                <a:gd name="T73" fmla="*/ T72 w 124"/>
                                <a:gd name="T74" fmla="+- 0 545 520"/>
                                <a:gd name="T75" fmla="*/ 5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4" h="125">
                                  <a:moveTo>
                                    <a:pt x="112" y="25"/>
                                  </a:moveTo>
                                  <a:lnTo>
                                    <a:pt x="70" y="25"/>
                                  </a:lnTo>
                                  <a:lnTo>
                                    <a:pt x="77" y="29"/>
                                  </a:lnTo>
                                  <a:lnTo>
                                    <a:pt x="88" y="41"/>
                                  </a:lnTo>
                                  <a:lnTo>
                                    <a:pt x="91" y="50"/>
                                  </a:lnTo>
                                  <a:lnTo>
                                    <a:pt x="91" y="74"/>
                                  </a:lnTo>
                                  <a:lnTo>
                                    <a:pt x="88" y="83"/>
                                  </a:lnTo>
                                  <a:lnTo>
                                    <a:pt x="77" y="96"/>
                                  </a:lnTo>
                                  <a:lnTo>
                                    <a:pt x="70" y="99"/>
                                  </a:lnTo>
                                  <a:lnTo>
                                    <a:pt x="112" y="99"/>
                                  </a:lnTo>
                                  <a:lnTo>
                                    <a:pt x="113" y="97"/>
                                  </a:lnTo>
                                  <a:lnTo>
                                    <a:pt x="119" y="87"/>
                                  </a:lnTo>
                                  <a:lnTo>
                                    <a:pt x="122" y="75"/>
                                  </a:lnTo>
                                  <a:lnTo>
                                    <a:pt x="123" y="62"/>
                                  </a:lnTo>
                                  <a:lnTo>
                                    <a:pt x="123" y="60"/>
                                  </a:lnTo>
                                  <a:lnTo>
                                    <a:pt x="122" y="49"/>
                                  </a:lnTo>
                                  <a:lnTo>
                                    <a:pt x="119" y="37"/>
                                  </a:lnTo>
                                  <a:lnTo>
                                    <a:pt x="113" y="27"/>
                                  </a:lnTo>
                                  <a:lnTo>
                                    <a:pt x="112"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17"/>
                        <wpg:cNvGrpSpPr>
                          <a:grpSpLocks/>
                        </wpg:cNvGrpSpPr>
                        <wpg:grpSpPr bwMode="auto">
                          <a:xfrm>
                            <a:off x="1225" y="520"/>
                            <a:ext cx="109" cy="123"/>
                            <a:chOff x="1225" y="520"/>
                            <a:chExt cx="109" cy="123"/>
                          </a:xfrm>
                        </wpg:grpSpPr>
                        <wps:wsp>
                          <wps:cNvPr id="61" name="Freeform 20"/>
                          <wps:cNvSpPr>
                            <a:spLocks/>
                          </wps:cNvSpPr>
                          <wps:spPr bwMode="auto">
                            <a:xfrm>
                              <a:off x="1225" y="520"/>
                              <a:ext cx="109" cy="123"/>
                            </a:xfrm>
                            <a:custGeom>
                              <a:avLst/>
                              <a:gdLst>
                                <a:gd name="T0" fmla="+- 0 1254 1225"/>
                                <a:gd name="T1" fmla="*/ T0 w 109"/>
                                <a:gd name="T2" fmla="+- 0 522 520"/>
                                <a:gd name="T3" fmla="*/ 522 h 123"/>
                                <a:gd name="T4" fmla="+- 0 1225 1225"/>
                                <a:gd name="T5" fmla="*/ T4 w 109"/>
                                <a:gd name="T6" fmla="+- 0 522 520"/>
                                <a:gd name="T7" fmla="*/ 522 h 123"/>
                                <a:gd name="T8" fmla="+- 0 1225 1225"/>
                                <a:gd name="T9" fmla="*/ T8 w 109"/>
                                <a:gd name="T10" fmla="+- 0 642 520"/>
                                <a:gd name="T11" fmla="*/ 642 h 123"/>
                                <a:gd name="T12" fmla="+- 0 1257 1225"/>
                                <a:gd name="T13" fmla="*/ T12 w 109"/>
                                <a:gd name="T14" fmla="+- 0 642 520"/>
                                <a:gd name="T15" fmla="*/ 642 h 123"/>
                                <a:gd name="T16" fmla="+- 0 1257 1225"/>
                                <a:gd name="T17" fmla="*/ T16 w 109"/>
                                <a:gd name="T18" fmla="+- 0 574 520"/>
                                <a:gd name="T19" fmla="*/ 574 h 123"/>
                                <a:gd name="T20" fmla="+- 0 1257 1225"/>
                                <a:gd name="T21" fmla="*/ T20 w 109"/>
                                <a:gd name="T22" fmla="+- 0 565 520"/>
                                <a:gd name="T23" fmla="*/ 565 h 123"/>
                                <a:gd name="T24" fmla="+- 0 1261 1225"/>
                                <a:gd name="T25" fmla="*/ T24 w 109"/>
                                <a:gd name="T26" fmla="+- 0 555 520"/>
                                <a:gd name="T27" fmla="*/ 555 h 123"/>
                                <a:gd name="T28" fmla="+- 0 1264 1225"/>
                                <a:gd name="T29" fmla="*/ T28 w 109"/>
                                <a:gd name="T30" fmla="+- 0 551 520"/>
                                <a:gd name="T31" fmla="*/ 551 h 123"/>
                                <a:gd name="T32" fmla="+- 0 1272 1225"/>
                                <a:gd name="T33" fmla="*/ T32 w 109"/>
                                <a:gd name="T34" fmla="+- 0 545 520"/>
                                <a:gd name="T35" fmla="*/ 545 h 123"/>
                                <a:gd name="T36" fmla="+- 0 1277 1225"/>
                                <a:gd name="T37" fmla="*/ T36 w 109"/>
                                <a:gd name="T38" fmla="+- 0 544 520"/>
                                <a:gd name="T39" fmla="*/ 544 h 123"/>
                                <a:gd name="T40" fmla="+- 0 1332 1225"/>
                                <a:gd name="T41" fmla="*/ T40 w 109"/>
                                <a:gd name="T42" fmla="+- 0 544 520"/>
                                <a:gd name="T43" fmla="*/ 544 h 123"/>
                                <a:gd name="T44" fmla="+- 0 1331 1225"/>
                                <a:gd name="T45" fmla="*/ T44 w 109"/>
                                <a:gd name="T46" fmla="+- 0 541 520"/>
                                <a:gd name="T47" fmla="*/ 541 h 123"/>
                                <a:gd name="T48" fmla="+- 0 1330 1225"/>
                                <a:gd name="T49" fmla="*/ T48 w 109"/>
                                <a:gd name="T50" fmla="+- 0 540 520"/>
                                <a:gd name="T51" fmla="*/ 540 h 123"/>
                                <a:gd name="T52" fmla="+- 0 1254 1225"/>
                                <a:gd name="T53" fmla="*/ T52 w 109"/>
                                <a:gd name="T54" fmla="+- 0 540 520"/>
                                <a:gd name="T55" fmla="*/ 540 h 123"/>
                                <a:gd name="T56" fmla="+- 0 1254 1225"/>
                                <a:gd name="T57" fmla="*/ T56 w 109"/>
                                <a:gd name="T58" fmla="+- 0 522 520"/>
                                <a:gd name="T59" fmla="*/ 52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9" h="123">
                                  <a:moveTo>
                                    <a:pt x="29" y="2"/>
                                  </a:moveTo>
                                  <a:lnTo>
                                    <a:pt x="0" y="2"/>
                                  </a:lnTo>
                                  <a:lnTo>
                                    <a:pt x="0" y="122"/>
                                  </a:lnTo>
                                  <a:lnTo>
                                    <a:pt x="32" y="122"/>
                                  </a:lnTo>
                                  <a:lnTo>
                                    <a:pt x="32" y="54"/>
                                  </a:lnTo>
                                  <a:lnTo>
                                    <a:pt x="32" y="45"/>
                                  </a:lnTo>
                                  <a:lnTo>
                                    <a:pt x="36" y="35"/>
                                  </a:lnTo>
                                  <a:lnTo>
                                    <a:pt x="39" y="31"/>
                                  </a:lnTo>
                                  <a:lnTo>
                                    <a:pt x="47" y="25"/>
                                  </a:lnTo>
                                  <a:lnTo>
                                    <a:pt x="52" y="24"/>
                                  </a:lnTo>
                                  <a:lnTo>
                                    <a:pt x="107" y="24"/>
                                  </a:lnTo>
                                  <a:lnTo>
                                    <a:pt x="106" y="21"/>
                                  </a:lnTo>
                                  <a:lnTo>
                                    <a:pt x="105" y="20"/>
                                  </a:lnTo>
                                  <a:lnTo>
                                    <a:pt x="29" y="20"/>
                                  </a:lnTo>
                                  <a:lnTo>
                                    <a:pt x="29" y="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9"/>
                          <wps:cNvSpPr>
                            <a:spLocks/>
                          </wps:cNvSpPr>
                          <wps:spPr bwMode="auto">
                            <a:xfrm>
                              <a:off x="1225" y="520"/>
                              <a:ext cx="109" cy="123"/>
                            </a:xfrm>
                            <a:custGeom>
                              <a:avLst/>
                              <a:gdLst>
                                <a:gd name="T0" fmla="+- 0 1332 1225"/>
                                <a:gd name="T1" fmla="*/ T0 w 109"/>
                                <a:gd name="T2" fmla="+- 0 544 520"/>
                                <a:gd name="T3" fmla="*/ 544 h 123"/>
                                <a:gd name="T4" fmla="+- 0 1287 1225"/>
                                <a:gd name="T5" fmla="*/ T4 w 109"/>
                                <a:gd name="T6" fmla="+- 0 544 520"/>
                                <a:gd name="T7" fmla="*/ 544 h 123"/>
                                <a:gd name="T8" fmla="+- 0 1291 1225"/>
                                <a:gd name="T9" fmla="*/ T8 w 109"/>
                                <a:gd name="T10" fmla="+- 0 545 520"/>
                                <a:gd name="T11" fmla="*/ 545 h 123"/>
                                <a:gd name="T12" fmla="+- 0 1297 1225"/>
                                <a:gd name="T13" fmla="*/ T12 w 109"/>
                                <a:gd name="T14" fmla="+- 0 549 520"/>
                                <a:gd name="T15" fmla="*/ 549 h 123"/>
                                <a:gd name="T16" fmla="+- 0 1299 1225"/>
                                <a:gd name="T17" fmla="*/ T16 w 109"/>
                                <a:gd name="T18" fmla="+- 0 552 520"/>
                                <a:gd name="T19" fmla="*/ 552 h 123"/>
                                <a:gd name="T20" fmla="+- 0 1302 1225"/>
                                <a:gd name="T21" fmla="*/ T20 w 109"/>
                                <a:gd name="T22" fmla="+- 0 560 520"/>
                                <a:gd name="T23" fmla="*/ 560 h 123"/>
                                <a:gd name="T24" fmla="+- 0 1302 1225"/>
                                <a:gd name="T25" fmla="*/ T24 w 109"/>
                                <a:gd name="T26" fmla="+- 0 568 520"/>
                                <a:gd name="T27" fmla="*/ 568 h 123"/>
                                <a:gd name="T28" fmla="+- 0 1302 1225"/>
                                <a:gd name="T29" fmla="*/ T28 w 109"/>
                                <a:gd name="T30" fmla="+- 0 642 520"/>
                                <a:gd name="T31" fmla="*/ 642 h 123"/>
                                <a:gd name="T32" fmla="+- 0 1334 1225"/>
                                <a:gd name="T33" fmla="*/ T32 w 109"/>
                                <a:gd name="T34" fmla="+- 0 642 520"/>
                                <a:gd name="T35" fmla="*/ 642 h 123"/>
                                <a:gd name="T36" fmla="+- 0 1334 1225"/>
                                <a:gd name="T37" fmla="*/ T36 w 109"/>
                                <a:gd name="T38" fmla="+- 0 558 520"/>
                                <a:gd name="T39" fmla="*/ 558 h 123"/>
                                <a:gd name="T40" fmla="+- 0 1333 1225"/>
                                <a:gd name="T41" fmla="*/ T40 w 109"/>
                                <a:gd name="T42" fmla="+- 0 551 520"/>
                                <a:gd name="T43" fmla="*/ 551 h 123"/>
                                <a:gd name="T44" fmla="+- 0 1332 1225"/>
                                <a:gd name="T45" fmla="*/ T44 w 109"/>
                                <a:gd name="T46" fmla="+- 0 544 520"/>
                                <a:gd name="T47" fmla="*/ 54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9" h="123">
                                  <a:moveTo>
                                    <a:pt x="107" y="24"/>
                                  </a:moveTo>
                                  <a:lnTo>
                                    <a:pt x="62" y="24"/>
                                  </a:lnTo>
                                  <a:lnTo>
                                    <a:pt x="66" y="25"/>
                                  </a:lnTo>
                                  <a:lnTo>
                                    <a:pt x="72" y="29"/>
                                  </a:lnTo>
                                  <a:lnTo>
                                    <a:pt x="74" y="32"/>
                                  </a:lnTo>
                                  <a:lnTo>
                                    <a:pt x="77" y="40"/>
                                  </a:lnTo>
                                  <a:lnTo>
                                    <a:pt x="77" y="48"/>
                                  </a:lnTo>
                                  <a:lnTo>
                                    <a:pt x="77" y="122"/>
                                  </a:lnTo>
                                  <a:lnTo>
                                    <a:pt x="109" y="122"/>
                                  </a:lnTo>
                                  <a:lnTo>
                                    <a:pt x="109" y="38"/>
                                  </a:lnTo>
                                  <a:lnTo>
                                    <a:pt x="108" y="31"/>
                                  </a:lnTo>
                                  <a:lnTo>
                                    <a:pt x="107" y="2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8"/>
                          <wps:cNvSpPr>
                            <a:spLocks/>
                          </wps:cNvSpPr>
                          <wps:spPr bwMode="auto">
                            <a:xfrm>
                              <a:off x="1225" y="520"/>
                              <a:ext cx="109" cy="123"/>
                            </a:xfrm>
                            <a:custGeom>
                              <a:avLst/>
                              <a:gdLst>
                                <a:gd name="T0" fmla="+- 0 1301 1225"/>
                                <a:gd name="T1" fmla="*/ T0 w 109"/>
                                <a:gd name="T2" fmla="+- 0 520 520"/>
                                <a:gd name="T3" fmla="*/ 520 h 123"/>
                                <a:gd name="T4" fmla="+- 0 1294 1225"/>
                                <a:gd name="T5" fmla="*/ T4 w 109"/>
                                <a:gd name="T6" fmla="+- 0 520 520"/>
                                <a:gd name="T7" fmla="*/ 520 h 123"/>
                                <a:gd name="T8" fmla="+- 0 1282 1225"/>
                                <a:gd name="T9" fmla="*/ T8 w 109"/>
                                <a:gd name="T10" fmla="+- 0 521 520"/>
                                <a:gd name="T11" fmla="*/ 521 h 123"/>
                                <a:gd name="T12" fmla="+- 0 1272 1225"/>
                                <a:gd name="T13" fmla="*/ T12 w 109"/>
                                <a:gd name="T14" fmla="+- 0 525 520"/>
                                <a:gd name="T15" fmla="*/ 525 h 123"/>
                                <a:gd name="T16" fmla="+- 0 1263 1225"/>
                                <a:gd name="T17" fmla="*/ T16 w 109"/>
                                <a:gd name="T18" fmla="+- 0 531 520"/>
                                <a:gd name="T19" fmla="*/ 531 h 123"/>
                                <a:gd name="T20" fmla="+- 0 1254 1225"/>
                                <a:gd name="T21" fmla="*/ T20 w 109"/>
                                <a:gd name="T22" fmla="+- 0 540 520"/>
                                <a:gd name="T23" fmla="*/ 540 h 123"/>
                                <a:gd name="T24" fmla="+- 0 1330 1225"/>
                                <a:gd name="T25" fmla="*/ T24 w 109"/>
                                <a:gd name="T26" fmla="+- 0 540 520"/>
                                <a:gd name="T27" fmla="*/ 540 h 123"/>
                                <a:gd name="T28" fmla="+- 0 1301 1225"/>
                                <a:gd name="T29" fmla="*/ T28 w 109"/>
                                <a:gd name="T30" fmla="+- 0 520 520"/>
                                <a:gd name="T31" fmla="*/ 520 h 1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123">
                                  <a:moveTo>
                                    <a:pt x="76" y="0"/>
                                  </a:moveTo>
                                  <a:lnTo>
                                    <a:pt x="69" y="0"/>
                                  </a:lnTo>
                                  <a:lnTo>
                                    <a:pt x="57" y="1"/>
                                  </a:lnTo>
                                  <a:lnTo>
                                    <a:pt x="47" y="5"/>
                                  </a:lnTo>
                                  <a:lnTo>
                                    <a:pt x="38" y="11"/>
                                  </a:lnTo>
                                  <a:lnTo>
                                    <a:pt x="29" y="20"/>
                                  </a:lnTo>
                                  <a:lnTo>
                                    <a:pt x="105" y="20"/>
                                  </a:lnTo>
                                  <a:lnTo>
                                    <a:pt x="7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8E4AB94" id="Group 16" o:spid="_x0000_s1026" style="width:76.25pt;height:32.9pt;mso-position-horizontal-relative:char;mso-position-vertical-relative:line" coordsize="1525,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">
                <v:shape id="Picture 58" o:spid="_x0000_s1027" type="#_x0000_t75" style="position:absolute;top:16;width:726;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5eVvDAAAA2wAAAA8AAABkcnMvZG93bnJldi54bWxEj9GKwjAURN8F/yHchX3TtF0R6RplERQX&#10;9cHqB1yba1u2uSlNVqtfbwTBx2HmzDDTeWdqcaHWVZYVxMMIBHFudcWFguNhOZiAcB5ZY22ZFNzI&#10;wXzW700x1fbKe7pkvhChhF2KCkrvm1RKl5dk0A1tQxy8s20N+iDbQuoWr6Hc1DKJorE0WHFYKLGh&#10;RUn5X/ZvFPxus260vp830dfuHq8OAYtPhVKfH93PNwhPnX+HX/RaK0gSeH4JP0DO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nl5W8MAAADbAAAADwAAAAAAAAAAAAAAAACf&#10;AgAAZHJzL2Rvd25yZXYueG1sUEsFBgAAAAAEAAQA9wAAAI8DAAAAAA==&#10;">
                  <v:imagedata r:id="rId73" o:title=""/>
                </v:shape>
                <v:shape id="Picture 57" o:spid="_x0000_s1028" type="#_x0000_t75" style="position:absolute;left:745;width:352;height: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6A2HCAAAA2wAAAA8AAABkcnMvZG93bnJldi54bWxEj0GLwjAUhO/C/ofwFvZmUxVkqUYpwqJX&#10;qwseH82zrTYvJcnaur/eCILHYWa+YZbrwbTiRs43lhVMkhQEcWl1w5WC4+Fn/A3CB2SNrWVScCcP&#10;69XHaImZtj3v6VaESkQI+wwV1CF0mZS+rMmgT2xHHL2zdQZDlK6S2mEf4aaV0zSdS4MNx4UaO9rU&#10;VF6LP6Pg0PTp3s3/Z/fy93ItrMmPp22u1NfnkC9ABBrCO/xq77SC6QyeX+IPkK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egNhwgAAANsAAAAPAAAAAAAAAAAAAAAAAJ8C&#10;AABkcnMvZG93bnJldi54bWxQSwUGAAAAAAQABAD3AAAAjgMAAAAA&#10;">
                  <v:imagedata r:id="rId74" o:title=""/>
                </v:shape>
                <v:shape id="Picture 56" o:spid="_x0000_s1029" type="#_x0000_t75" style="position:absolute;left:17;top:246;width:728;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7MZLDAAAA2wAAAA8AAABkcnMvZG93bnJldi54bWxEj09rAjEQxe8Fv0MYobeaVazIahQRCmsv&#10;xT8Hj8NmzK5uJkuSuttv3wiCx8eb93vzluveNuJOPtSOFYxHGQji0umajYLT8etjDiJEZI2NY1Lw&#10;RwHWq8HbEnPtOt7T/RCNSBAOOSqoYmxzKUNZkcUwci1x8i7OW4xJeiO1xy7BbSMnWTaTFmtODRW2&#10;tK2ovB1+bXqjPTffu+Lzp+i93ZvL0dh47ZR6H/abBYhIfXwdP9OFVjCZwmNLAoB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7sxksMAAADbAAAADwAAAAAAAAAAAAAAAACf&#10;AgAAZHJzL2Rvd25yZXYueG1sUEsFBgAAAAAEAAQA9wAAAI8DAAAAAA==&#10;">
                  <v:imagedata r:id="rId75" o:title=""/>
                </v:shape>
                <v:shape id="Picture 55" o:spid="_x0000_s1030" type="#_x0000_t75" style="position:absolute;left:844;top:246;width:681;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Rd/fDAAAA2wAAAA8AAABkcnMvZG93bnJldi54bWxEj81qwzAQhO+BvIPYQG+x3NAE40YJJRAI&#10;pZDGde+LtbVFrJWx5J++fVUo9DjMzDfM/jjbVozUe+NYwWOSgiCunDZcKyg/zusMhA/IGlvHpOCb&#10;PBwPy8Uec+0mvtFYhFpECPscFTQhdLmUvmrIok9cRxy9L9dbDFH2tdQ9ThFuW7lJ0520aDguNNjR&#10;qaHqXgxWwbt5G8brZyjl6XW8m6eq6OqsUOphNb88gwg0h//wX/uiFWy28Psl/gB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tF398MAAADbAAAADwAAAAAAAAAAAAAAAACf&#10;AgAAZHJzL2Rvd25yZXYueG1sUEsFBgAAAAAEAAQA9wAAAI8DAAAAAA==&#10;">
                  <v:imagedata r:id="rId76" o:title=""/>
                </v:shape>
                <v:group id="Group 51" o:spid="_x0000_s1031" style="position:absolute;left:11;top:474;width:144;height:171" coordorigin="11,474" coordsize="144,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54" o:spid="_x0000_s1032" style="position:absolute;left:11;top:474;width:144;height:171;visibility:visible;mso-wrap-style:square;v-text-anchor:top" coordsize="14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Ki8QA&#10;AADbAAAADwAAAGRycy9kb3ducmV2LnhtbESPS2vCQBSF94L/YbiCO52YhdXoKEXog2IXaovba+aa&#10;hGbupJlpEv31jlBweTiPj7Ncd6YUDdWusKxgMo5AEKdWF5wp+Dq8jGYgnEfWWFomBRdysF71e0tM&#10;tG15R83eZyKMsEtQQe59lUjp0pwMurGtiIN3trVBH2SdSV1jG8ZNKeMomkqDBQdCjhVtckp/9n8m&#10;QKr59WP2HR8Pb5+tdZdX93tqtkoNB93zAoSnzj/C/+13rSB+gv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pyovEAAAA2wAAAA8AAAAAAAAAAAAAAAAAmAIAAGRycy9k&#10;b3ducmV2LnhtbFBLBQYAAAAABAAEAPUAAACJAwAAAAA=&#10;" path="m77,l21,23,,87r1,18l32,158r43,13l88,170r45,-28l63,142,53,138,34,84,35,71,63,29r73,l134,25r-8,-7l116,10,105,5,92,1,77,xe" fillcolor="#6d6e71" stroked="f">
                    <v:path arrowok="t" o:connecttype="custom" o:connectlocs="77,474;21,497;0,561;1,579;32,632;75,645;88,644;133,616;63,616;53,612;34,558;35,545;63,503;136,503;134,499;126,492;116,484;105,479;92,475;77,474" o:connectangles="0,0,0,0,0,0,0,0,0,0,0,0,0,0,0,0,0,0,0,0"/>
                  </v:shape>
                  <v:shape id="Freeform 53" o:spid="_x0000_s1033" style="position:absolute;left:11;top:474;width:144;height:171;visibility:visible;mso-wrap-style:square;v-text-anchor:top" coordsize="14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e+cIA&#10;AADbAAAADwAAAGRycy9kb3ducmV2LnhtbERPTU/CQBC9m/AfNmPCTbb2QLCyEGKCGiMHAcN16A5t&#10;Y3e2dte2+OuZAwnHl/c9Xw6uVh21ofJs4HGSgCLOva24MLDfrR9moEJEtlh7JgNnCrBcjO7mmFnf&#10;8xd121goCeGQoYEyxibTOuQlOQwT3xALd/KtwyiwLbRtsZdwV+s0SabaYcXSUGJDLyXlP9s/JyXN&#10;0//H7Ds97N42vQ/n1/B77D6NGd8Pq2dQkYZ4E1/d79ZAKmPli/wAvb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9l75wgAAANsAAAAPAAAAAAAAAAAAAAAAAJgCAABkcnMvZG93&#10;bnJldi54bWxQSwUGAAAAAAQABAD1AAAAhwMAAAAA&#10;" path="m111,107r-2,12l104,128,91,139r-7,3l133,142r1,-1l139,130r5,-12l111,107xe" fillcolor="#6d6e71" stroked="f">
                    <v:path arrowok="t" o:connecttype="custom" o:connectlocs="111,581;109,593;104,602;91,613;84,616;133,616;134,615;139,604;144,592;111,581" o:connectangles="0,0,0,0,0,0,0,0,0,0"/>
                  </v:shape>
                  <v:shape id="Freeform 52" o:spid="_x0000_s1034" style="position:absolute;left:11;top:474;width:144;height:171;visibility:visible;mso-wrap-style:square;v-text-anchor:top" coordsize="14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r7YsQA&#10;AADbAAAADwAAAGRycy9kb3ducmV2LnhtbESPS2vCQBSF9wX/w3AL7uqkWYhGR5GCthRd1Adur5lr&#10;Epq5EzPTJPrrO4Lg8nAeH2c670wpGqpdYVnB+yACQZxaXXCmYL9bvo1AOI+ssbRMCq7kYD7rvUwx&#10;0bblH2q2PhNhhF2CCnLvq0RKl+Zk0A1sRRy8s60N+iDrTOoa2zBuShlH0VAaLDgQcqzoI6f0d/tn&#10;AqQa375Hh/i4+9y01l1X7nJq1kr1X7vFBISnzj/Dj/aXVhCP4f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6+2LEAAAA2wAAAA8AAAAAAAAAAAAAAAAAmAIAAGRycy9k&#10;b3ducmV2LnhtbFBLBQYAAAAABAAEAPUAAACJAwAAAAA=&#10;" path="m136,29r-52,l92,31r12,10l108,48r2,8l143,48,139,35r-3,-6xe" fillcolor="#6d6e71" stroked="f">
                    <v:path arrowok="t" o:connecttype="custom" o:connectlocs="136,503;84,503;92,505;104,515;108,522;110,530;143,522;139,509;136,503" o:connectangles="0,0,0,0,0,0,0,0,0"/>
                  </v:shape>
                </v:group>
                <v:group id="Group 48" o:spid="_x0000_s1035" style="position:absolute;left:172;top:520;width:124;height:125" coordorigin="172,520" coordsize="12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50" o:spid="_x0000_s1036" style="position:absolute;left:172;top:520;width:124;height:125;visibility:visible;mso-wrap-style:square;v-text-anchor:top" coordsize="12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45zsMA&#10;AADbAAAADwAAAGRycy9kb3ducmV2LnhtbESPQWvCQBSE7wX/w/IEb3VjhSLRVUS09tKDMZDrI/tM&#10;grtvQ3ZN0n/fLQgeh5n5htnsRmtET51vHCtYzBMQxKXTDVcK8uvpfQXCB2SNxjEp+CUPu+3kbYOp&#10;dgNfqM9CJSKEfYoK6hDaVEpf1mTRz11LHL2b6yyGKLtK6g6HCLdGfiTJp7TYcFyosaVDTeU9e1gF&#10;j2KVXxNriq+j+dkfGh7P2fmi1Gw67tcgAo3hFX62v7WC5QL+v8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45zsMAAADbAAAADwAAAAAAAAAAAAAAAACYAgAAZHJzL2Rv&#10;d25yZXYueG1sUEsFBgAAAAAEAAQA9QAAAIgDAAAAAA==&#10;" path="m61,l50,,39,2,,49,,75,2,86r11,19l20,112r20,10l51,125r11,l112,99r-59,l46,96,35,83,32,74r,-24l35,41,46,29r7,-4l112,25r-6,-8l97,10,86,4,74,1,61,xe" fillcolor="#6d6e71" stroked="f">
                    <v:path arrowok="t" o:connecttype="custom" o:connectlocs="61,520;50,520;39,522;0,569;0,595;2,606;13,625;20,632;40,642;51,645;62,645;112,619;53,619;46,616;35,603;32,594;32,570;35,561;46,549;53,545;112,545;106,537;97,530;86,524;74,521;61,520" o:connectangles="0,0,0,0,0,0,0,0,0,0,0,0,0,0,0,0,0,0,0,0,0,0,0,0,0,0"/>
                  </v:shape>
                  <v:shape id="Freeform 49" o:spid="_x0000_s1037" style="position:absolute;left:172;top:520;width:124;height:125;visibility:visible;mso-wrap-style:square;v-text-anchor:top" coordsize="12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ynucQA&#10;AADbAAAADwAAAGRycy9kb3ducmV2LnhtbESPwWrDMBBE74X+g9hAb42cFIJxIocQ2rqXHOIYfF2s&#10;rW0qrYwlJ87fR4VCj8PMvGF2+9kacaXR944VrJYJCOLG6Z5bBdXl4zUF4QOyRuOYFNzJwz5/ftph&#10;pt2Nz3QtQysihH2GCroQhkxK33Rk0S/dQBy9bzdaDFGOrdQj3iLcGrlOko202HNc6HCgY0fNTzlZ&#10;BVOdVpfEmvrz3ZwOx57noizOSr0s5sMWRKA5/If/2l9awdsafr/EH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sp7nEAAAA2wAAAA8AAAAAAAAAAAAAAAAAmAIAAGRycy9k&#10;b3ducmV2LnhtbFBLBQYAAAAABAAEAPUAAACJAwAAAAA=&#10;" path="m112,25r-42,l77,29,88,41r3,9l91,74r-3,9l77,96r-7,3l112,99r1,-2l119,87r3,-12l123,62r,-2l122,49,119,37,113,27r-1,-2xe" fillcolor="#6d6e71" stroked="f">
                    <v:path arrowok="t" o:connecttype="custom" o:connectlocs="112,545;70,545;77,549;88,561;91,570;91,594;88,603;77,616;70,619;112,619;113,617;119,607;122,595;123,582;123,580;122,569;119,557;113,547;112,545" o:connectangles="0,0,0,0,0,0,0,0,0,0,0,0,0,0,0,0,0,0,0"/>
                  </v:shape>
                </v:group>
                <v:group id="Group 42" o:spid="_x0000_s1038" style="position:absolute;left:311;top:520;width:176;height:123" coordorigin="311,520" coordsize="176,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7" o:spid="_x0000_s1039" style="position:absolute;left:311;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L78IA&#10;AADbAAAADwAAAGRycy9kb3ducmV2LnhtbESPQUsDMRSE74L/ITzBm01qZZG1aWkFpRcPVn/AI3nd&#10;hG5eliTtrv31jSB4HGbmG2a5nkIvzpSyj6xhPlMgiE20njsN319vD88gckG22EcmDT+UYb26vVli&#10;a+PIn3Tel05UCOcWNbhShlbKbBwFzLM4EFfvEFPAUmXqpE04Vnjo5aNSjQzouS44HOjVkTnuT0HD&#10;5rhTW38ZG78wUTXJFPeePrS+v5s2LyAKTeU//NfeWQ2LJ/j9Un+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4vvwgAAANsAAAAPAAAAAAAAAAAAAAAAAJgCAABkcnMvZG93&#10;bnJldi54bWxQSwUGAAAAAAQABAD1AAAAhwMAAAAA&#10;" path="m29,2l,2,,122r32,l32,52r1,-8l36,34r3,-4l46,25r5,-1l174,24r-2,-5l29,19,29,2xe" fillcolor="#6d6e71" stroked="f">
                    <v:path arrowok="t" o:connecttype="custom" o:connectlocs="29,522;0,522;0,642;32,642;32,572;33,564;36,554;39,550;46,545;51,544;174,544;172,539;29,539;29,522" o:connectangles="0,0,0,0,0,0,0,0,0,0,0,0,0,0"/>
                  </v:shape>
                  <v:shape id="Freeform 46" o:spid="_x0000_s1040" style="position:absolute;left:311;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dMIA&#10;AADbAAAADwAAAGRycy9kb3ducmV2LnhtbESPQUsDMRSE74L/ITzBm01qcZG1aWkFpRcPVn/AI3nd&#10;hG5eliTtrv31jSB4HGbmG2a5nkIvzpSyj6xhPlMgiE20njsN319vD88gckG22EcmDT+UYb26vVli&#10;a+PIn3Tel05UCOcWNbhShlbKbBwFzLM4EFfvEFPAUmXqpE04Vnjo5aNSjQzouS44HOjVkTnuT0HD&#10;5rhTW38ZG78wUTXJFPeePrS+v5s2LyAKTeU//NfeWQ2LJ/j9Un+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Xy50wgAAANsAAAAPAAAAAAAAAAAAAAAAAJgCAABkcnMvZG93&#10;bnJldi54bWxQSwUGAAAAAAQABAD1AAAAhwMAAAAA&#10;" path="m123,24r-63,l63,25r5,3l72,122r32,l104,52,119,25r4,-1xe" fillcolor="#6d6e71" stroked="f">
                    <v:path arrowok="t" o:connecttype="custom" o:connectlocs="123,544;60,544;63,545;68,548;72,642;104,642;104,572;119,545;123,544" o:connectangles="0,0,0,0,0,0,0,0,0"/>
                  </v:shape>
                  <v:shape id="Freeform 45" o:spid="_x0000_s1041" style="position:absolute;left:311;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wA8IA&#10;AADbAAAADwAAAGRycy9kb3ducmV2LnhtbESPQUsDMRSE70L/Q3gFbzaphUXWpqUVLL14sPYHPJLn&#10;JnTzsiSxu/XXG0HwOMzMN8x6O4VeXCllH1nDcqFAEJtoPXcazh+vD08gckG22EcmDTfKsN3M7tbY&#10;2jjyO11PpRMVwrlFDa6UoZUyG0cB8yIOxNX7jClgqTJ10iYcKzz08lGpRgb0XBccDvTiyFxOX0HD&#10;7nJUe/89Nn5lomqSKe6Q3rS+n0+7ZxCFpvIf/msfrYZVA79f6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bADwgAAANsAAAAPAAAAAAAAAAAAAAAAAJgCAABkcnMvZG93&#10;bnJldi54bWxQSwUGAAAAAAQABAD1AAAAhwMAAAAA&#10;" path="m174,24r-40,l138,26r3,5l143,34r1,8l144,122r32,l176,34r-1,-8l174,24xe" fillcolor="#6d6e71" stroked="f">
                    <v:path arrowok="t" o:connecttype="custom" o:connectlocs="174,544;134,544;138,546;141,551;143,554;144,562;144,642;176,642;176,554;175,546;174,544" o:connectangles="0,0,0,0,0,0,0,0,0,0,0"/>
                  </v:shape>
                  <v:shape id="Freeform 44" o:spid="_x0000_s1042" style="position:absolute;left:311;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EVmMIA&#10;AADbAAAADwAAAGRycy9kb3ducmV2LnhtbESPQUsDMRSE74L/ITzBm01qYZW1aWkFpRcPVn/AI3nd&#10;hG5eliTtrv31jSB4HGbmG2a5nkIvzpSyj6xhPlMgiE20njsN319vD88gckG22EcmDT+UYb26vVli&#10;a+PIn3Tel05UCOcWNbhShlbKbBwFzLM4EFfvEFPAUmXqpE04Vnjo5aNSjQzouS44HOjVkTnuT0HD&#10;5rhTW38ZG78wUTXJFPeePrS+v5s2LyAKTeU//NfeWQ2LJ/j9Un+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RWYwgAAANsAAAAPAAAAAAAAAAAAAAAAAJgCAABkcnMvZG93&#10;bnJldi54bWxQSwUGAAAAAAQABAD1AAAAhwMAAAAA&#10;" path="m74,l66,,56,1,46,4r-9,6l29,19r71,l97,12,92,8,81,1,74,xe" fillcolor="#6d6e71" stroked="f">
                    <v:path arrowok="t" o:connecttype="custom" o:connectlocs="74,520;66,520;56,521;46,524;37,530;29,539;100,539;97,532;92,528;81,521;74,520" o:connectangles="0,0,0,0,0,0,0,0,0,0,0"/>
                  </v:shape>
                  <v:shape id="Freeform 43" o:spid="_x0000_s1043" style="position:absolute;left:311;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6B6r8A&#10;AADbAAAADwAAAGRycy9kb3ducmV2LnhtbERPzWoCMRC+F3yHMAVvNanCUrZGsULFSw+1fYAhmW6C&#10;m8mSpO7q05tDoceP73+9nUIvLpSyj6zheaFAEJtoPXcavr/en15A5IJssY9MGq6UYbuZPayxtXHk&#10;T7qcSidqCOcWNbhShlbKbBwFzIs4EFfuJ6aApcLUSZtwrOGhl0ulGhnQc21wONDekTmffoOG3fmo&#10;3vxtbPzKRNUkU9whfWg9f5x2ryAKTeVf/Oc+Wg2rOrZ+qT9Abu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XoHqvwAAANsAAAAPAAAAAAAAAAAAAAAAAJgCAABkcnMvZG93bnJl&#10;di54bWxQSwUGAAAAAAQABAD1AAAAhAMAAAAA&#10;" path="m145,l130,r-7,1l111,8r-6,4l100,19r72,l170,14,165,9,153,1,145,xe" fillcolor="#6d6e71" stroked="f">
                    <v:path arrowok="t" o:connecttype="custom" o:connectlocs="145,520;130,520;123,521;111,528;105,532;100,539;172,539;170,534;165,529;153,521;145,520" o:connectangles="0,0,0,0,0,0,0,0,0,0,0"/>
                  </v:shape>
                </v:group>
                <v:group id="Group 36" o:spid="_x0000_s1044" style="position:absolute;left:513;top:520;width:176;height:123" coordorigin="513,520" coordsize="176,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1" o:spid="_x0000_s1045" style="position:absolute;left:513;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7+kb8A&#10;AADbAAAADwAAAGRycy9kb3ducmV2LnhtbERPzUoDMRC+C75DGMGbTaxlkbVpqQWllx5afYAhGTeh&#10;m8mSxO7q0zeHQo8f3/9yPYVenCllH1nD80yBIDbReu40fH99PL2CyAXZYh+ZNPxRhvXq/m6JrY0j&#10;H+h8LJ2oIZxb1OBKGVops3EUMM/iQFy5n5gClgpTJ23CsYaHXs6VamRAz7XB4UBbR+Z0/A0aNqed&#10;evf/Y+NfTFRNMsV9pr3Wjw/T5g1EoancxFf3zmpY1PX1S/0Bc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Lv6RvwAAANsAAAAPAAAAAAAAAAAAAAAAAJgCAABkcnMvZG93bnJl&#10;di54bWxQSwUGAAAAAAQABAD1AAAAhAMAAAAA&#10;" path="m29,2l,2,,122r32,l32,52r1,-8l51,24r123,l172,19,29,19,29,2xe" fillcolor="#6d6e71" stroked="f">
                    <v:path arrowok="t" o:connecttype="custom" o:connectlocs="29,522;0,522;0,642;32,642;32,572;33,564;51,544;174,544;172,539;29,539;29,522" o:connectangles="0,0,0,0,0,0,0,0,0,0,0"/>
                  </v:shape>
                  <v:shape id="Freeform 40" o:spid="_x0000_s1046" style="position:absolute;left:513;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JbCsIA&#10;AADbAAAADwAAAGRycy9kb3ducmV2LnhtbESPQUsDMRSE74L/IbyCN5u0yiJr01KFll48WP0Bj+R1&#10;E7p5WZLY3frrjSB4HGbmG2a1mUIvLpSyj6xhMVcgiE20njsNnx+7+ycQuSBb7COThitl2Kxvb1bY&#10;2jjyO12OpRMVwrlFDa6UoZUyG0cB8zwOxNU7xRSwVJk6aROOFR56uVSqkQE91wWHA706MufjV9Cw&#10;PR/Ui/8eG/9gomqSKW6f3rS+m03bZxCFpvIf/msfrIbHBfx+qT9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lsKwgAAANsAAAAPAAAAAAAAAAAAAAAAAJgCAABkcnMvZG93&#10;bnJldi54bWxQSwUGAAAAAAQABAD1AAAAhwMAAAAA&#10;" path="m123,24r-63,l63,25r5,3l73,122r31,l104,52,119,25r4,-1xe" fillcolor="#6d6e71" stroked="f">
                    <v:path arrowok="t" o:connecttype="custom" o:connectlocs="123,544;60,544;63,545;68,548;73,642;104,642;104,572;119,545;123,544" o:connectangles="0,0,0,0,0,0,0,0,0"/>
                  </v:shape>
                  <v:shape id="Freeform 39" o:spid="_x0000_s1047" style="position:absolute;left:513;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DFfcIA&#10;AADbAAAADwAAAGRycy9kb3ducmV2LnhtbESPQUsDMRSE74L/ITzBm01aZZG1aWkFSy8erP6AR/K6&#10;Cd28LEna3frrjSB4HGbmG2a5nkIvLpSyj6xhPlMgiE20njsNX59vD88gckG22EcmDVfKsF7d3iyx&#10;tXHkD7ocSicqhHOLGlwpQytlNo4C5lkciKt3jClgqTJ10iYcKzz0cqFUIwN6rgsOB3p1ZE6Hc9Cw&#10;Oe3V1n+PjX80UTXJFLdL71rf302bFxCFpvIf/mvvrYanBfx+q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MV9wgAAANsAAAAPAAAAAAAAAAAAAAAAAJgCAABkcnMvZG93&#10;bnJldi54bWxQSwUGAAAAAAQABAD1AAAAhwMAAAAA&#10;" path="m174,24r-40,l138,26r3,5l143,34r2,8l145,122r31,l176,34r-1,-8l174,24xe" fillcolor="#6d6e71" stroked="f">
                    <v:path arrowok="t" o:connecttype="custom" o:connectlocs="174,544;134,544;138,546;141,551;143,554;145,562;145,642;176,642;176,554;175,546;174,544" o:connectangles="0,0,0,0,0,0,0,0,0,0,0"/>
                  </v:shape>
                  <v:shape id="Freeform 38" o:spid="_x0000_s1048" style="position:absolute;left:513;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g5sIA&#10;AADbAAAADwAAAGRycy9kb3ducmV2LnhtbESPQUsDMRSE74L/ITzBm01qZZG1aWkFpRcPVn/AI3nd&#10;hG5eliTtrv31jSB4HGbmG2a5nkIvzpSyj6xhPlMgiE20njsN319vD88gckG22EcmDT+UYb26vVli&#10;a+PIn3Tel05UCOcWNbhShlbKbBwFzLM4EFfvEFPAUmXqpE04Vnjo5aNSjQzouS44HOjVkTnuT0HD&#10;5rhTW38ZG78wUTXJFPeePrS+v5s2LyAKTeU//NfeWQ1PC/j9Un+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DmwgAAANsAAAAPAAAAAAAAAAAAAAAAAJgCAABkcnMvZG93&#10;bnJldi54bWxQSwUGAAAAAAQABAD1AAAAhwMAAAAA&#10;" path="m74,l67,,56,1,47,4r-9,6l29,19r72,l97,12,92,8,81,1,74,xe" fillcolor="#6d6e71" stroked="f">
                    <v:path arrowok="t" o:connecttype="custom" o:connectlocs="74,520;67,520;56,521;47,524;38,530;29,539;101,539;97,532;92,528;81,521;74,520" o:connectangles="0,0,0,0,0,0,0,0,0,0,0"/>
                  </v:shape>
                  <v:shape id="Freeform 37" o:spid="_x0000_s1049" style="position:absolute;left:513;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4ksIA&#10;AADbAAAADwAAAGRycy9kb3ducmV2LnhtbESPQUsDMRSE74L/ITyhN5tUyyJr09IKSi8erP6AR/K6&#10;Cd28LEnaXfvrjSB4HGbmG2a1mUIvLpSyj6xhMVcgiE20njsNX5+v908gckG22EcmDd+UYbO+vVlh&#10;a+PIH3Q5lE5UCOcWNbhShlbKbBwFzPM4EFfvGFPAUmXqpE04Vnjo5YNSjQzouS44HOjFkTkdzkHD&#10;9rRXO38dG/9oomqSKe4tvWs9u5u2zyAKTeU//NfeWw3LJfx+qT9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fiSwgAAANsAAAAPAAAAAAAAAAAAAAAAAJgCAABkcnMvZG93&#10;bnJldi54bWxQSwUGAAAAAAQABAD1AAAAhwMAAAAA&#10;" path="m146,l130,r-6,1l111,8r-5,4l101,19r71,l170,14,165,9,153,1,146,xe" fillcolor="#6d6e71" stroked="f">
                    <v:path arrowok="t" o:connecttype="custom" o:connectlocs="146,520;130,520;124,521;111,528;106,532;101,539;172,539;170,534;165,529;153,521;146,520" o:connectangles="0,0,0,0,0,0,0,0,0,0,0"/>
                  </v:shape>
                </v:group>
                <v:group id="Group 34" o:spid="_x0000_s1050" style="position:absolute;left:730;top:477;width:2;height:166" coordorigin="730,477" coordsize="2,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5" o:spid="_x0000_s1051" style="position:absolute;left:730;top:477;width:2;height:166;visibility:visible;mso-wrap-style:square;v-text-anchor:top" coordsize="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Rf8MA&#10;AADbAAAADwAAAGRycy9kb3ducmV2LnhtbESPT2sCMRTE7wW/Q3hCbzVrKSqrUbQg9NCLf9DrY/N2&#10;s7h5WTfRjf30jVDocZiZ3zCLVbSNuFPna8cKxqMMBHHhdM2VguNh+zYD4QOyxsYxKXiQh9Vy8LLA&#10;XLued3Tfh0okCPscFZgQ2lxKXxiy6EeuJU5e6TqLIcmukrrDPsFtI9+zbCIt1pwWDLb0aai47G9W&#10;wTXq2NelNLOf6XnjTt+lf2Cp1OswrucgAsXwH/5rf2kFHxN4fk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5Rf8MAAADbAAAADwAAAAAAAAAAAAAAAACYAgAAZHJzL2Rv&#10;d25yZXYueG1sUEsFBgAAAAAEAAQA9QAAAIgDAAAAAA==&#10;" path="m,l,165e" filled="f" strokecolor="#6d6e71" strokeweight=".55808mm">
                    <v:path arrowok="t" o:connecttype="custom" o:connectlocs="0,477;0,642" o:connectangles="0,0"/>
                  </v:shape>
                </v:group>
                <v:group id="Group 30" o:spid="_x0000_s1052" style="position:absolute;left:766;top:520;width:112;height:125" coordorigin="766,520" coordsize="112,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3" o:spid="_x0000_s1053" style="position:absolute;left:766;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ofMIA&#10;AADbAAAADwAAAGRycy9kb3ducmV2LnhtbERPz0/CMBS+m/g/NM+Em3QCIWbSLQpBuAIuyu1lfa6L&#10;6+tY6xj/PT2QcPzy/V7kg21ET52vHSt4GScgiEuna64UfB3Wz68gfEDW2DgmBRfykGePDwtMtTvz&#10;jvp9qEQMYZ+iAhNCm0rpS0MW/di1xJH7dZ3FEGFXSd3hOYbbRk6SZC4t1hwbDLa0NFT+7f+tgpP5&#10;5MO6aKfHn+Ou3/TFd7H62Cg1ehre30AEGsJdfHNvtYJZHBu/xB8g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6h8wgAAANsAAAAPAAAAAAAAAAAAAAAAAJgCAABkcnMvZG93&#10;bnJldi54bWxQSwUGAAAAAAQABAD1AAAAhwMAAAAA&#10;" path="m32,83l,88,3,99r6,9l28,121r13,4l57,125r51,-23l50,102r-6,-2l36,94,33,89,32,83xe" fillcolor="#6d6e71" stroked="f">
                    <v:path arrowok="t" o:connecttype="custom" o:connectlocs="32,603;0,608;3,619;9,628;28,641;41,645;57,645;108,622;50,622;44,620;36,614;33,609;32,603" o:connectangles="0,0,0,0,0,0,0,0,0,0,0,0,0"/>
                  </v:shape>
                  <v:shape id="Freeform 32" o:spid="_x0000_s1054" style="position:absolute;left:766;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N58UA&#10;AADbAAAADwAAAGRycy9kb3ducmV2LnhtbESPzW7CMBCE75X6DtYicSsOP6raFINaEIUr0Ai4reJt&#10;HDVeh9gN4e0xUqUeRzPzjWY672wlWmp86VjBcJCAIM6dLrlQ8LVfPb2A8AFZY+WYFFzJw3z2+DDF&#10;VLsLb6ndhUJECPsUFZgQ6lRKnxuy6AeuJo7et2sshiibQuoGLxFuKzlKkmdpseS4YLCmhaH8Z/dr&#10;FZzNJ+9XWT0+HU/bdt1mh2z5sVaq3+ve30AE6sJ/+K+90Qomr3D/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w3nxQAAANsAAAAPAAAAAAAAAAAAAAAAAJgCAABkcnMv&#10;ZG93bnJldi54bWxQSwUGAAAAAAQABAD1AAAAigMAAAAA&#10;" path="m71,l37,,25,3,8,17,4,26r,22l9,57,72,80r4,1l78,83r1,1l80,86r,6l78,95r-2,2l71,100r-6,2l108,102r4,-6l112,75,49,43,40,40,35,37,34,35r,-5l35,28r2,-2l41,24r6,-2l105,22r-1,-1l99,13,83,2,71,xe" fillcolor="#6d6e71" stroked="f">
                    <v:path arrowok="t" o:connecttype="custom" o:connectlocs="71,520;37,520;25,523;8,537;4,546;4,568;9,577;72,600;76,601;78,603;79,604;80,606;80,612;78,615;76,617;71,620;65,622;108,622;112,616;112,595;49,563;40,560;35,557;34,555;34,550;35,548;37,546;41,544;47,542;105,542;104,541;99,533;83,522;71,520" o:connectangles="0,0,0,0,0,0,0,0,0,0,0,0,0,0,0,0,0,0,0,0,0,0,0,0,0,0,0,0,0,0,0,0,0,0"/>
                  </v:shape>
                  <v:shape id="Freeform 31" o:spid="_x0000_s1055" style="position:absolute;left:766;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yp8IA&#10;AADbAAAADwAAAGRycy9kb3ducmV2LnhtbERPz0/CMBS+m/g/NM+Em3RCIGbSLQpBuAIuyu1lfa6L&#10;6+tY6xj/PT2QcPzy/V7kg21ET52vHSt4GScgiEuna64UfB3Wz68gfEDW2DgmBRfykGePDwtMtTvz&#10;jvp9qEQMYZ+iAhNCm0rpS0MW/di1xJH7dZ3FEGFXSd3hOYbbRk6SZC4t1hwbDLa0NFT+7f+tgpP5&#10;5MO6aKfHn+Ou3/TFd7H62Cg1ehre30AEGsJdfHNvtYJZXB+/xB8g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DKnwgAAANsAAAAPAAAAAAAAAAAAAAAAAJgCAABkcnMvZG93&#10;bnJldi54bWxQSwUGAAAAAAQABAD1AAAAhwMAAAAA&#10;" path="m105,22r-43,l67,24r7,5l76,32r2,5l107,31r-2,-9xe" fillcolor="#6d6e71" stroked="f">
                    <v:path arrowok="t" o:connecttype="custom" o:connectlocs="105,542;62,542;67,544;74,549;76,552;78,557;107,551;105,542" o:connectangles="0,0,0,0,0,0,0,0"/>
                  </v:shape>
                </v:group>
                <v:group id="Group 26" o:spid="_x0000_s1056" style="position:absolute;left:894;top:520;width:112;height:125" coordorigin="894,520" coordsize="112,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9" o:spid="_x0000_s1057" style="position:absolute;left:894;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JS8QA&#10;AADbAAAADwAAAGRycy9kb3ducmV2LnhtbESPT2vCQBTE74V+h+UVvNWNSkWiq9gWa6/+CertkX1m&#10;g9m3aXYb02/vFgSPw8z8hpktOluJlhpfOlYw6CcgiHOnSy4U7Her1wkIH5A1Vo5JwR95WMyfn2aY&#10;anflDbXbUIgIYZ+iAhNCnUrpc0MWfd/VxNE7u8ZiiLIppG7wGuG2ksMkGUuLJccFgzV9GMov21+r&#10;4Md88W6V1aPT8bRp1212yD7f10r1XrrlFESgLjzC9/a3VvA2hP8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6CUvEAAAA2wAAAA8AAAAAAAAAAAAAAAAAmAIAAGRycy9k&#10;b3ducmV2LnhtbFBLBQYAAAAABAAEAPUAAACJAwAAAAA=&#10;" path="m31,83l,88,3,99r6,9l28,121r13,4l57,125r51,-23l50,102r-6,-2l35,94,33,89,31,83xe" fillcolor="#6d6e71" stroked="f">
                    <v:path arrowok="t" o:connecttype="custom" o:connectlocs="31,603;0,608;3,619;9,628;28,641;41,645;57,645;108,622;50,622;44,620;35,614;33,609;31,603" o:connectangles="0,0,0,0,0,0,0,0,0,0,0,0,0"/>
                  </v:shape>
                  <v:shape id="Freeform 28" o:spid="_x0000_s1058" style="position:absolute;left:894;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as0MQA&#10;AADbAAAADwAAAGRycy9kb3ducmV2LnhtbESPT2vCQBTE7wW/w/KE3uqmlYpEV6kW/1zVhurtkX3N&#10;hmbfptk1pt/eFQSPw8z8hpnOO1uJlhpfOlbwOkhAEOdOl1wo+DqsXsYgfEDWWDkmBf/kYT7rPU0x&#10;1e7CO2r3oRARwj5FBSaEOpXS54Ys+oGriaP34xqLIcqmkLrBS4TbSr4lyUhaLDkuGKxpaSj/3Z+t&#10;gj+z5sMqq4en42nXbtrsO/tcbJR67ncfExCBuvAI39tbreB9CLcv8Q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2rNDEAAAA2wAAAA8AAAAAAAAAAAAAAAAAmAIAAGRycy9k&#10;b3ducmV2LnhtbFBLBQYAAAAABAAEAPUAAACJAwAAAAA=&#10;" path="m71,l37,,24,3,8,17,4,26r,22l9,57,72,80r4,1l77,83r2,1l80,86r,6l78,95r-3,2l71,100r-6,2l108,102r3,-6l111,75,49,43,39,40,34,37,33,35r,-5l35,28r2,-2l41,24r6,-2l105,22r-1,-1l99,13,83,2,71,xe" fillcolor="#6d6e71" stroked="f">
                    <v:path arrowok="t" o:connecttype="custom" o:connectlocs="71,520;37,520;24,523;8,537;4,546;4,568;9,577;72,600;76,601;77,603;79,604;80,606;80,612;78,615;75,617;71,620;65,622;108,622;111,616;111,595;49,563;39,560;34,557;33,555;33,550;35,548;37,546;41,544;47,542;105,542;104,541;99,533;83,522;71,520" o:connectangles="0,0,0,0,0,0,0,0,0,0,0,0,0,0,0,0,0,0,0,0,0,0,0,0,0,0,0,0,0,0,0,0,0,0"/>
                  </v:shape>
                  <v:shape id="Freeform 27" o:spid="_x0000_s1059" style="position:absolute;left:894;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80pMUA&#10;AADbAAAADwAAAGRycy9kb3ducmV2LnhtbESPzW7CMBCE75X6DtYicSsOP62qFINaEIUr0Ai4reJt&#10;HDVeh9gN4e0xUqUeRzPzjWY672wlWmp86VjBcJCAIM6dLrlQ8LVfPb2C8AFZY+WYFFzJw3z2+DDF&#10;VLsLb6ndhUJECPsUFZgQ6lRKnxuy6AeuJo7et2sshiibQuoGLxFuKzlKkhdpseS4YLCmhaH8Z/dr&#10;FZzNJ+9XWT0+HU/bdt1mh2z5sVaq3+ve30AE6sJ/+K+90QqeJ3D/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zSkxQAAANsAAAAPAAAAAAAAAAAAAAAAAJgCAABkcnMv&#10;ZG93bnJldi54bWxQSwUGAAAAAAQABAD1AAAAigMAAAAA&#10;" path="m105,22r-43,l67,24r7,5l76,32r1,5l107,31r-2,-9xe" fillcolor="#6d6e71" stroked="f">
                    <v:path arrowok="t" o:connecttype="custom" o:connectlocs="105,542;62,542;67,544;74,549;76,552;77,557;107,551;105,542" o:connectangles="0,0,0,0,0,0,0,0"/>
                  </v:shape>
                </v:group>
                <v:group id="Group 24" o:spid="_x0000_s1060" style="position:absolute;left:1043;top:477;width:2;height:166" coordorigin="1043,477" coordsize="2,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25" o:spid="_x0000_s1061" style="position:absolute;left:1043;top:477;width:2;height:166;visibility:visible;mso-wrap-style:square;v-text-anchor:top" coordsize="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fHosMA&#10;AADbAAAADwAAAGRycy9kb3ducmV2LnhtbESPT2sCMRTE7wW/Q3hCbzVroSqrUbQg9NCLf9DrY/N2&#10;s7h5WTfRjf30jVDocZiZ3zCLVbSNuFPna8cKxqMMBHHhdM2VguNh+zYD4QOyxsYxKXiQh9Vy8LLA&#10;XLued3Tfh0okCPscFZgQ2lxKXxiy6EeuJU5e6TqLIcmukrrDPsFtI9+zbCIt1pwWDLb0aai47G9W&#10;wTXq2NelNLOf6XnjTt+lf2Cp1OswrucgAsXwH/5rf2kFHxN4fk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fHosMAAADbAAAADwAAAAAAAAAAAAAAAACYAgAAZHJzL2Rv&#10;d25yZXYueG1sUEsFBgAAAAAEAAQA9QAAAIgDAAAAAA==&#10;" path="m,l,165e" filled="f" strokecolor="#6d6e71" strokeweight=".55808mm">
                    <v:path arrowok="t" o:connecttype="custom" o:connectlocs="0,477;0,642" o:connectangles="0,0"/>
                  </v:shape>
                </v:group>
                <v:group id="Group 21" o:spid="_x0000_s1062" style="position:absolute;left:1081;top:520;width:124;height:125" coordorigin="1081,520" coordsize="12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3" o:spid="_x0000_s1063" style="position:absolute;left:1081;top:520;width:124;height:125;visibility:visible;mso-wrap-style:square;v-text-anchor:top" coordsize="12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187wA&#10;AADbAAAADwAAAGRycy9kb3ducmV2LnhtbERPuwrCMBTdBf8hXMFNUwVFqlFEfC0OVsH10lzbYnJT&#10;mqj1780gOB7Oe7FqrREvanzlWMFomIAgzp2uuFBwvewGMxA+IGs0jknBhzyslt3OAlPt3nymVxYK&#10;EUPYp6igDKFOpfR5SRb90NXEkbu7xmKIsCmkbvAdw62R4ySZSosVx4YSa9qUlD+yp1XwvM2ul8Sa&#10;235rTutNxe0hO5yV6vfa9RxEoDb8xT/3USuYxLHxS/w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m3XzvAAAANsAAAAPAAAAAAAAAAAAAAAAAJgCAABkcnMvZG93bnJldi54&#10;bWxQSwUGAAAAAAQABAD1AAAAgQMAAAAA&#10;" path="m61,l50,,39,2,,49,,75,2,86r11,19l20,112r20,10l51,125r11,l112,99r-59,l46,96,35,83,32,74r,-24l35,41,46,29r7,-4l112,25r-6,-8l97,10,86,4,74,1,61,xe" fillcolor="#6d6e71" stroked="f">
                    <v:path arrowok="t" o:connecttype="custom" o:connectlocs="61,520;50,520;39,522;0,569;0,595;2,606;13,625;20,632;40,642;51,645;62,645;112,619;53,619;46,616;35,603;32,594;32,570;35,561;46,549;53,545;112,545;106,537;97,530;86,524;74,521;61,520" o:connectangles="0,0,0,0,0,0,0,0,0,0,0,0,0,0,0,0,0,0,0,0,0,0,0,0,0,0"/>
                  </v:shape>
                  <v:shape id="Freeform 22" o:spid="_x0000_s1064" style="position:absolute;left:1081;top:520;width:124;height:125;visibility:visible;mso-wrap-style:square;v-text-anchor:top" coordsize="12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fQaMQA&#10;AADbAAAADwAAAGRycy9kb3ducmV2LnhtbESPwWrDMBBE74X+g9hCb42cQkPiWg4htHUuOdgJ5LpY&#10;W9tEWhlLsd2/rwqFHIeZecNk29kaMdLgO8cKlosEBHHtdMeNgvPp82UNwgdkjcYxKfghD9v88SHD&#10;VLuJSxqr0IgIYZ+igjaEPpXS1y1Z9AvXE0fv2w0WQ5RDI/WAU4RbI1+TZCUtdhwXWuxp31J9rW5W&#10;we2yPp8Say5fH+a423c8F1VRKvX8NO/eQQSawz383z5oBW8b+Ps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X0GjEAAAA2wAAAA8AAAAAAAAAAAAAAAAAmAIAAGRycy9k&#10;b3ducmV2LnhtbFBLBQYAAAAABAAEAPUAAACJAwAAAAA=&#10;" path="m112,25r-42,l77,29,88,41r3,9l91,74r-3,9l77,96r-7,3l112,99r1,-2l119,87r3,-12l123,62r,-2l122,49,119,37,113,27r-1,-2xe" fillcolor="#6d6e71" stroked="f">
                    <v:path arrowok="t" o:connecttype="custom" o:connectlocs="112,545;70,545;77,549;88,561;91,570;91,594;88,603;77,616;70,619;112,619;113,617;119,607;122,595;123,582;123,580;122,569;119,557;113,547;112,545" o:connectangles="0,0,0,0,0,0,0,0,0,0,0,0,0,0,0,0,0,0,0"/>
                  </v:shape>
                </v:group>
                <v:group id="Group 17" o:spid="_x0000_s1065" style="position:absolute;left:1225;top:520;width:109;height:123" coordorigin="1225,520" coordsize="109,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0" o:spid="_x0000_s1066" style="position:absolute;left:1225;top:520;width:109;height:123;visibility:visible;mso-wrap-style:square;v-text-anchor:top" coordsize="10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pFcMA&#10;AADbAAAADwAAAGRycy9kb3ducmV2LnhtbESPS2vDMBCE74X+B7GB3hrJpeThWA6lUFpCL3ndF2tj&#10;O7ZWjqUmzr+vAoEch5n5hsmWg23FmXpfO9aQjBUI4sKZmksNu+3X6wyED8gGW8ek4UoelvnzU4ap&#10;cRde03kTShEh7FPUUIXQpVL6oiKLfuw64ugdXG8xRNmX0vR4iXDbyjelJtJizXGhwo4+KyqazZ/V&#10;sG+m9Ht6x7myuDomyan5PuyV1i+j4WMBItAQHuF7+8domCRw+x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opFcMAAADbAAAADwAAAAAAAAAAAAAAAACYAgAAZHJzL2Rv&#10;d25yZXYueG1sUEsFBgAAAAAEAAQA9QAAAIgDAAAAAA==&#10;" path="m29,2l,2,,122r32,l32,54r,-9l36,35r3,-4l47,25r5,-1l107,24r-1,-3l105,20r-76,l29,2xe" fillcolor="#6d6e71" stroked="f">
                    <v:path arrowok="t" o:connecttype="custom" o:connectlocs="29,522;0,522;0,642;32,642;32,574;32,565;36,555;39,551;47,545;52,544;107,544;106,541;105,540;29,540;29,522" o:connectangles="0,0,0,0,0,0,0,0,0,0,0,0,0,0,0"/>
                  </v:shape>
                  <v:shape id="Freeform 19" o:spid="_x0000_s1067" style="position:absolute;left:1225;top:520;width:109;height:123;visibility:visible;mso-wrap-style:square;v-text-anchor:top" coordsize="10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i3YsIA&#10;AADbAAAADwAAAGRycy9kb3ducmV2LnhtbESPQWvCQBSE74X+h+UVvNXdSNEaXaUUpCJetHp/ZJ9J&#10;TPZtzK4a/70rCB6HmfmGmc47W4sLtb50rCHpKxDEmTMl5xp2/4vPbxA+IBusHZOGG3mYz97fppga&#10;d+UNXbYhFxHCPkUNRQhNKqXPCrLo+64hjt7BtRZDlG0uTYvXCLe1HCg1lBZLjgsFNvRbUFZtz1bD&#10;vhrR+vSFY2VxdUySU/V32Cutex/dzwREoC68ws/20mgYDuDxJf4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LdiwgAAANsAAAAPAAAAAAAAAAAAAAAAAJgCAABkcnMvZG93&#10;bnJldi54bWxQSwUGAAAAAAQABAD1AAAAhwMAAAAA&#10;" path="m107,24r-45,l66,25r6,4l74,32r3,8l77,48r,74l109,122r,-84l108,31r-1,-7xe" fillcolor="#6d6e71" stroked="f">
                    <v:path arrowok="t" o:connecttype="custom" o:connectlocs="107,544;62,544;66,545;72,549;74,552;77,560;77,568;77,642;109,642;109,558;108,551;107,544" o:connectangles="0,0,0,0,0,0,0,0,0,0,0,0"/>
                  </v:shape>
                  <v:shape id="Freeform 18" o:spid="_x0000_s1068" style="position:absolute;left:1225;top:520;width:109;height:123;visibility:visible;mso-wrap-style:square;v-text-anchor:top" coordsize="10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S+cMA&#10;AADbAAAADwAAAGRycy9kb3ducmV2LnhtbESPQWvCQBSE70L/w/KE3nQ3VmyNrlKEohQv2np/ZJ9J&#10;TPZtzG41/vuuIHgcZuYbZr7sbC0u1PrSsYZkqEAQZ86UnGv4/fkafIDwAdlg7Zg03MjDcvHSm2Nq&#10;3JV3dNmHXEQI+xQ1FCE0qZQ+K8iiH7qGOHpH11oMUba5NC1eI9zWcqTURFosOS4U2NCqoKza/1kN&#10;h+qdtucxTpXF71OSnKv18aC0fu13nzMQgbrwDD/aG6Nh8gb3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QS+cMAAADbAAAADwAAAAAAAAAAAAAAAACYAgAAZHJzL2Rv&#10;d25yZXYueG1sUEsFBgAAAAAEAAQA9QAAAIgDAAAAAA==&#10;" path="m76,l69,,57,1,47,5r-9,6l29,20r76,l76,xe" fillcolor="#6d6e71" stroked="f">
                    <v:path arrowok="t" o:connecttype="custom" o:connectlocs="76,520;69,520;57,521;47,525;38,531;29,540;105,540;76,520" o:connectangles="0,0,0,0,0,0,0,0"/>
                  </v:shape>
                </v:group>
                <w10:anchorlock/>
              </v:group>
            </w:pict>
          </mc:Fallback>
        </mc:AlternateContent>
      </w:r>
    </w:p>
    <w:p w14:paraId="73DDE37D" w14:textId="77777777" w:rsidR="001F705F" w:rsidRDefault="001F705F">
      <w:pPr>
        <w:spacing w:before="11"/>
        <w:rPr>
          <w:rFonts w:ascii="Arial" w:eastAsia="Arial" w:hAnsi="Arial" w:cs="Arial"/>
          <w:sz w:val="12"/>
          <w:szCs w:val="12"/>
        </w:rPr>
      </w:pPr>
    </w:p>
    <w:p w14:paraId="226D2FFE" w14:textId="67223CE2" w:rsidR="001F705F" w:rsidRDefault="003774B5">
      <w:pPr>
        <w:spacing w:line="20" w:lineRule="exact"/>
        <w:ind w:left="117"/>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12DC2127" wp14:editId="54E8195F">
                <wp:extent cx="5760085" cy="12700"/>
                <wp:effectExtent l="4445" t="3175" r="7620" b="3175"/>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0"/>
                          <a:chOff x="0" y="0"/>
                          <a:chExt cx="9071" cy="20"/>
                        </a:xfrm>
                      </wpg:grpSpPr>
                      <wpg:grpSp>
                        <wpg:cNvPr id="15" name="Group 14"/>
                        <wpg:cNvGrpSpPr>
                          <a:grpSpLocks/>
                        </wpg:cNvGrpSpPr>
                        <wpg:grpSpPr bwMode="auto">
                          <a:xfrm>
                            <a:off x="50" y="10"/>
                            <a:ext cx="8991" cy="2"/>
                            <a:chOff x="50" y="10"/>
                            <a:chExt cx="8991" cy="2"/>
                          </a:xfrm>
                        </wpg:grpSpPr>
                        <wps:wsp>
                          <wps:cNvPr id="16" name="Freeform 15"/>
                          <wps:cNvSpPr>
                            <a:spLocks/>
                          </wps:cNvSpPr>
                          <wps:spPr bwMode="auto">
                            <a:xfrm>
                              <a:off x="50" y="10"/>
                              <a:ext cx="8991" cy="2"/>
                            </a:xfrm>
                            <a:custGeom>
                              <a:avLst/>
                              <a:gdLst>
                                <a:gd name="T0" fmla="+- 0 50 50"/>
                                <a:gd name="T1" fmla="*/ T0 w 8991"/>
                                <a:gd name="T2" fmla="+- 0 9041 50"/>
                                <a:gd name="T3" fmla="*/ T2 w 8991"/>
                              </a:gdLst>
                              <a:ahLst/>
                              <a:cxnLst>
                                <a:cxn ang="0">
                                  <a:pos x="T1" y="0"/>
                                </a:cxn>
                                <a:cxn ang="0">
                                  <a:pos x="T3" y="0"/>
                                </a:cxn>
                              </a:cxnLst>
                              <a:rect l="0" t="0" r="r" b="b"/>
                              <a:pathLst>
                                <a:path w="8991">
                                  <a:moveTo>
                                    <a:pt x="0" y="0"/>
                                  </a:moveTo>
                                  <a:lnTo>
                                    <a:pt x="8991" y="0"/>
                                  </a:lnTo>
                                </a:path>
                              </a:pathLst>
                            </a:custGeom>
                            <a:noFill/>
                            <a:ln w="12700">
                              <a:solidFill>
                                <a:srgbClr val="6D6E7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2"/>
                        <wpg:cNvGrpSpPr>
                          <a:grpSpLocks/>
                        </wpg:cNvGrpSpPr>
                        <wpg:grpSpPr bwMode="auto">
                          <a:xfrm>
                            <a:off x="10" y="10"/>
                            <a:ext cx="2" cy="2"/>
                            <a:chOff x="10" y="10"/>
                            <a:chExt cx="2" cy="2"/>
                          </a:xfrm>
                        </wpg:grpSpPr>
                        <wps:wsp>
                          <wps:cNvPr id="18" name="Freeform 13"/>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0"/>
                        <wpg:cNvGrpSpPr>
                          <a:grpSpLocks/>
                        </wpg:cNvGrpSpPr>
                        <wpg:grpSpPr bwMode="auto">
                          <a:xfrm>
                            <a:off x="9061" y="10"/>
                            <a:ext cx="2" cy="2"/>
                            <a:chOff x="9061" y="10"/>
                            <a:chExt cx="2" cy="2"/>
                          </a:xfrm>
                        </wpg:grpSpPr>
                        <wps:wsp>
                          <wps:cNvPr id="20" name="Freeform 11"/>
                          <wps:cNvSpPr>
                            <a:spLocks/>
                          </wps:cNvSpPr>
                          <wps:spPr bwMode="auto">
                            <a:xfrm>
                              <a:off x="9061" y="10"/>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E8EF04" id="Group 9" o:spid="_x0000_s1026" style="width:453.55pt;height:1pt;mso-position-horizontal-relative:char;mso-position-vertical-relative:line" coordsize="9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">
                <v:group id="Group 14" o:spid="_x0000_s1027" style="position:absolute;left:50;top:10;width:8991;height:2" coordorigin="50,10" coordsize="89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5" o:spid="_x0000_s1028" style="position:absolute;left:50;top:10;width:8991;height:2;visibility:visible;mso-wrap-style:square;v-text-anchor:top" coordsize="8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ExcIA&#10;AADbAAAADwAAAGRycy9kb3ducmV2LnhtbERPTYvCMBC9C/sfwix4EU31IG41iiwrFWEPdut9bMa2&#10;2ExKE7X66zeC4G0e73MWq87U4kqtqywrGI8iEMS51RUXCrK/zXAGwnlkjbVlUnAnB6vlR2+BsbY3&#10;3tM19YUIIexiVFB638RSurwkg25kG+LAnWxr0AfYFlK3eAvhppaTKJpKgxWHhhIb+i4pP6cXo+Cr&#10;ekyy3fgn+s3Sc305JklzGCRK9T+79RyEp86/xS/3Vof5U3j+Eg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NoTFwgAAANsAAAAPAAAAAAAAAAAAAAAAAJgCAABkcnMvZG93&#10;bnJldi54bWxQSwUGAAAAAAQABAD1AAAAhwMAAAAA&#10;" path="m,l8991,e" filled="f" strokecolor="#6d6e71" strokeweight="1pt">
                    <v:stroke dashstyle="dash"/>
                    <v:path arrowok="t" o:connecttype="custom" o:connectlocs="0,0;8991,0" o:connectangles="0,0"/>
                  </v:shape>
                </v:group>
                <v:group id="Group 12" o:spid="_x0000_s1029"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 o:spid="_x0000_s1030"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63YcMA&#10;AADbAAAADwAAAGRycy9kb3ducmV2LnhtbESPQW/CMAyF75P2HyJP2m2kcJimQkCAhLSNE1BxNolp&#10;Kxqna0Lb/fv5MImbrff83ufFavSN6qmLdWAD00kGitgGV3NpoDjt3j5AxYTssAlMBn4pwmr5/LTA&#10;3IWBD9QfU6kkhGOOBqqU2lzraCvyGCehJRbtGjqPSdau1K7DQcJ9o2dZ9q491iwNFba0rcjejndv&#10;4KLtrl9vhvN+334V58P2p7jYb2NeX8b1HFSiMT3M/9efTvAFVn6RA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63YcMAAADbAAAADwAAAAAAAAAAAAAAAACYAgAAZHJzL2Rv&#10;d25yZXYueG1sUEsFBgAAAAAEAAQA9QAAAIgDAAAAAA==&#10;" path="m,l,e" filled="f" strokecolor="#6d6e71" strokeweight="1pt">
                    <v:path arrowok="t" o:connecttype="custom" o:connectlocs="0,0;0,0" o:connectangles="0,0"/>
                  </v:shape>
                </v:group>
                <v:group id="Group 10" o:spid="_x0000_s1031" style="position:absolute;left:9061;top:10;width:2;height:2" coordorigin="9061,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1" o:spid="_x0000_s1032" style="position:absolute;left:9061;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x2r8A&#10;AADbAAAADwAAAGRycy9kb3ducmV2LnhtbERPTYvCMBC9C/6HMMLeNNXDslSjqCCselKL5zEZ22Iz&#10;qU22rf/eHBY8Pt73YtXbSrTU+NKxgukkAUGsnSk5V5BdduMfED4gG6wck4IXeVgth4MFpsZ1fKL2&#10;HHIRQ9inqKAIoU6l9Logi37iauLI3V1jMUTY5NI02MVwW8lZknxLiyXHhgJr2hakH+c/q+Am9a5d&#10;b7rr8Vjvs+tp+8xu+qDU16hfz0EE6sNH/O/+NQpmcX38En+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lHHavwAAANsAAAAPAAAAAAAAAAAAAAAAAJgCAABkcnMvZG93bnJl&#10;di54bWxQSwUGAAAAAAQABAD1AAAAhAMAAAAA&#10;" path="m,l,e" filled="f" strokecolor="#6d6e71" strokeweight="1pt">
                    <v:path arrowok="t" o:connecttype="custom" o:connectlocs="0,0;0,0" o:connectangles="0,0"/>
                  </v:shape>
                </v:group>
                <w10:anchorlock/>
              </v:group>
            </w:pict>
          </mc:Fallback>
        </mc:AlternateContent>
      </w:r>
    </w:p>
    <w:p w14:paraId="3C71B8F8" w14:textId="77777777" w:rsidR="001F705F" w:rsidRDefault="001F705F">
      <w:pPr>
        <w:spacing w:before="7"/>
        <w:rPr>
          <w:rFonts w:ascii="Arial" w:eastAsia="Arial" w:hAnsi="Arial" w:cs="Arial"/>
          <w:sz w:val="31"/>
          <w:szCs w:val="31"/>
        </w:rPr>
      </w:pPr>
    </w:p>
    <w:p w14:paraId="71D1E991" w14:textId="77777777" w:rsidR="001F705F" w:rsidRDefault="00CB229B">
      <w:pPr>
        <w:pStyle w:val="BodyText"/>
        <w:spacing w:before="0"/>
        <w:ind w:left="117" w:right="5196" w:firstLine="0"/>
        <w:rPr>
          <w:color w:val="231F20"/>
        </w:rPr>
      </w:pPr>
      <w:r>
        <w:rPr>
          <w:color w:val="231F20"/>
        </w:rPr>
        <w:t>August</w:t>
      </w:r>
      <w:r>
        <w:rPr>
          <w:color w:val="231F20"/>
          <w:spacing w:val="8"/>
        </w:rPr>
        <w:t xml:space="preserve"> </w:t>
      </w:r>
      <w:r>
        <w:rPr>
          <w:color w:val="231F20"/>
        </w:rPr>
        <w:t>2015</w:t>
      </w:r>
    </w:p>
    <w:p w14:paraId="466BDE70" w14:textId="77777777" w:rsidR="00472896" w:rsidRDefault="00472896">
      <w:pPr>
        <w:pStyle w:val="BodyText"/>
        <w:spacing w:before="0"/>
        <w:ind w:left="117" w:right="5196" w:firstLine="0"/>
      </w:pPr>
    </w:p>
    <w:p w14:paraId="1CFA59F6" w14:textId="77777777" w:rsidR="001F705F" w:rsidRDefault="00CB229B">
      <w:pPr>
        <w:pStyle w:val="BodyText"/>
        <w:spacing w:before="125" w:line="249" w:lineRule="auto"/>
        <w:ind w:left="117" w:right="5196" w:firstLine="0"/>
      </w:pPr>
      <w:r>
        <w:rPr>
          <w:color w:val="231F20"/>
        </w:rPr>
        <w:t>Senator the Hon. George Brandis QC Attorney-General</w:t>
      </w:r>
    </w:p>
    <w:p w14:paraId="4B59F6A0" w14:textId="77777777" w:rsidR="001F705F" w:rsidRDefault="00CB229B">
      <w:pPr>
        <w:pStyle w:val="BodyText"/>
        <w:spacing w:before="1" w:line="249" w:lineRule="auto"/>
        <w:ind w:left="117" w:right="7039" w:firstLine="0"/>
      </w:pPr>
      <w:r>
        <w:rPr>
          <w:color w:val="231F20"/>
        </w:rPr>
        <w:t>Parliament House Canberra ACT</w:t>
      </w:r>
      <w:r>
        <w:rPr>
          <w:color w:val="231F20"/>
          <w:spacing w:val="-19"/>
        </w:rPr>
        <w:t xml:space="preserve"> </w:t>
      </w:r>
      <w:r>
        <w:rPr>
          <w:color w:val="231F20"/>
        </w:rPr>
        <w:t>2600</w:t>
      </w:r>
    </w:p>
    <w:p w14:paraId="5557442C" w14:textId="77777777" w:rsidR="001F705F" w:rsidRDefault="00CB229B">
      <w:pPr>
        <w:pStyle w:val="BodyText"/>
        <w:ind w:left="117" w:right="5196" w:firstLine="0"/>
      </w:pPr>
      <w:r>
        <w:rPr>
          <w:color w:val="231F20"/>
        </w:rPr>
        <w:t>Dear</w:t>
      </w:r>
      <w:r>
        <w:rPr>
          <w:color w:val="231F20"/>
          <w:spacing w:val="-15"/>
        </w:rPr>
        <w:t xml:space="preserve"> </w:t>
      </w:r>
      <w:r>
        <w:rPr>
          <w:color w:val="231F20"/>
        </w:rPr>
        <w:t>Attorney,</w:t>
      </w:r>
    </w:p>
    <w:p w14:paraId="0FDF22FB" w14:textId="77777777" w:rsidR="001F705F" w:rsidRDefault="00CB229B">
      <w:pPr>
        <w:pStyle w:val="BodyText"/>
        <w:spacing w:before="125" w:line="249" w:lineRule="auto"/>
        <w:ind w:left="117" w:right="244" w:firstLine="0"/>
      </w:pPr>
      <w:r>
        <w:rPr>
          <w:color w:val="231F20"/>
        </w:rPr>
        <w:t xml:space="preserve">I have completed my report pursuant to section 11(1)(f) of the </w:t>
      </w:r>
      <w:r>
        <w:rPr>
          <w:i/>
          <w:color w:val="231F20"/>
        </w:rPr>
        <w:t xml:space="preserve">Australian Human Rights Commission Act 1986 </w:t>
      </w:r>
      <w:r>
        <w:rPr>
          <w:color w:val="231F20"/>
        </w:rPr>
        <w:t>(Cth) into the complaint made by Mr LA and Mr LB against the Commonwealth of Australia (Department of Immigration and Border Protection)</w:t>
      </w:r>
      <w:r>
        <w:rPr>
          <w:color w:val="231F20"/>
          <w:spacing w:val="-6"/>
        </w:rPr>
        <w:t xml:space="preserve"> </w:t>
      </w:r>
      <w:r>
        <w:rPr>
          <w:color w:val="231F20"/>
        </w:rPr>
        <w:t>(department).</w:t>
      </w:r>
    </w:p>
    <w:p w14:paraId="7E4DA63C" w14:textId="77777777" w:rsidR="001F705F" w:rsidRDefault="00CB229B">
      <w:pPr>
        <w:pStyle w:val="BodyText"/>
        <w:spacing w:line="249" w:lineRule="auto"/>
        <w:ind w:left="117" w:right="244" w:firstLine="0"/>
      </w:pPr>
      <w:r>
        <w:rPr>
          <w:color w:val="231F20"/>
        </w:rPr>
        <w:t>I have found that the department’s decisions to screen out the complainants and return them to Sri Lanka without conducting a full assessment of their protection claims raised a real risk that they would be subject to treatment prohibited by article</w:t>
      </w:r>
      <w:r w:rsidR="00EF2687">
        <w:rPr>
          <w:color w:val="231F20"/>
        </w:rPr>
        <w:t xml:space="preserve"> </w:t>
      </w:r>
      <w:r>
        <w:rPr>
          <w:color w:val="231F20"/>
        </w:rPr>
        <w:t xml:space="preserve">7 of the </w:t>
      </w:r>
      <w:r>
        <w:rPr>
          <w:rFonts w:cs="Arial"/>
          <w:i/>
          <w:color w:val="231F20"/>
        </w:rPr>
        <w:t>International Covenant on Civil and Political</w:t>
      </w:r>
      <w:r>
        <w:rPr>
          <w:rFonts w:cs="Arial"/>
          <w:i/>
          <w:color w:val="231F20"/>
          <w:spacing w:val="13"/>
        </w:rPr>
        <w:t xml:space="preserve"> </w:t>
      </w:r>
      <w:r>
        <w:rPr>
          <w:rFonts w:cs="Arial"/>
          <w:i/>
          <w:color w:val="231F20"/>
        </w:rPr>
        <w:t>Rights</w:t>
      </w:r>
      <w:r>
        <w:rPr>
          <w:color w:val="231F20"/>
        </w:rPr>
        <w:t>.</w:t>
      </w:r>
    </w:p>
    <w:p w14:paraId="03EF4EB3" w14:textId="77777777" w:rsidR="001F705F" w:rsidRDefault="00CB229B">
      <w:pPr>
        <w:pStyle w:val="BodyText"/>
        <w:spacing w:line="249" w:lineRule="auto"/>
        <w:ind w:left="117" w:right="236" w:firstLine="0"/>
        <w:jc w:val="both"/>
      </w:pPr>
      <w:r>
        <w:rPr>
          <w:color w:val="231F20"/>
        </w:rPr>
        <w:t xml:space="preserve">In light of my findings, I recommended that the department discontinue the practice of enhanced screening of asylum seekers; </w:t>
      </w:r>
      <w:r>
        <w:rPr>
          <w:color w:val="231F20"/>
          <w:spacing w:val="-8"/>
        </w:rPr>
        <w:t xml:space="preserve">or, </w:t>
      </w:r>
      <w:r>
        <w:rPr>
          <w:color w:val="231F20"/>
        </w:rPr>
        <w:t>in the alternative, that the department change its policies in relation to enhanced</w:t>
      </w:r>
      <w:r>
        <w:rPr>
          <w:color w:val="231F20"/>
          <w:spacing w:val="44"/>
        </w:rPr>
        <w:t xml:space="preserve"> </w:t>
      </w:r>
      <w:r>
        <w:rPr>
          <w:color w:val="231F20"/>
        </w:rPr>
        <w:t>screening.</w:t>
      </w:r>
    </w:p>
    <w:p w14:paraId="0EAAE918" w14:textId="77777777" w:rsidR="001F705F" w:rsidRDefault="00CB229B">
      <w:pPr>
        <w:pStyle w:val="BodyText"/>
        <w:spacing w:line="249" w:lineRule="auto"/>
        <w:ind w:left="117" w:right="547" w:firstLine="0"/>
      </w:pPr>
      <w:r>
        <w:rPr>
          <w:rFonts w:cs="Arial"/>
          <w:color w:val="231F20"/>
        </w:rPr>
        <w:t>The department provided a response to my findings and recommendations on</w:t>
      </w:r>
      <w:r w:rsidR="00EF2687">
        <w:rPr>
          <w:rFonts w:cs="Arial"/>
          <w:color w:val="231F20"/>
        </w:rPr>
        <w:t xml:space="preserve"> </w:t>
      </w:r>
      <w:r>
        <w:rPr>
          <w:color w:val="231F20"/>
        </w:rPr>
        <w:t xml:space="preserve">15 June 2015. In </w:t>
      </w:r>
      <w:r>
        <w:rPr>
          <w:color w:val="231F20"/>
          <w:spacing w:val="-3"/>
        </w:rPr>
        <w:t xml:space="preserve">particular, </w:t>
      </w:r>
      <w:r>
        <w:rPr>
          <w:color w:val="231F20"/>
        </w:rPr>
        <w:t xml:space="preserve">the department maintained that enhanced screening provides an adequate process for considering a </w:t>
      </w:r>
      <w:r>
        <w:rPr>
          <w:color w:val="231F20"/>
          <w:spacing w:val="-3"/>
        </w:rPr>
        <w:t xml:space="preserve">person’s </w:t>
      </w:r>
      <w:r>
        <w:rPr>
          <w:color w:val="231F20"/>
        </w:rPr>
        <w:t>protection claims. The department noted that it had taken action in relation to my recommendation that interviewees be directly asked whether they have any concerns about being returned to their country of origin. The department also noted that the</w:t>
      </w:r>
      <w:r w:rsidR="00EF2687">
        <w:rPr>
          <w:color w:val="231F20"/>
        </w:rPr>
        <w:t xml:space="preserve"> </w:t>
      </w:r>
      <w:r>
        <w:rPr>
          <w:color w:val="231F20"/>
        </w:rPr>
        <w:t>enhanced</w:t>
      </w:r>
    </w:p>
    <w:p w14:paraId="4DBCFCCF" w14:textId="77777777" w:rsidR="001F705F" w:rsidRDefault="00CB229B">
      <w:pPr>
        <w:pStyle w:val="BodyText"/>
        <w:spacing w:before="1" w:line="249" w:lineRule="auto"/>
        <w:ind w:left="117" w:right="244" w:firstLine="0"/>
      </w:pPr>
      <w:r>
        <w:rPr>
          <w:color w:val="231F20"/>
        </w:rPr>
        <w:t>screening process, as it applied to Mr LA and LB, has since changed. I have set out the department’s response to my recommendations at Part 8 of my</w:t>
      </w:r>
      <w:r w:rsidR="00EF2687">
        <w:rPr>
          <w:color w:val="231F20"/>
        </w:rPr>
        <w:t xml:space="preserve"> </w:t>
      </w:r>
      <w:r>
        <w:rPr>
          <w:color w:val="231F20"/>
        </w:rPr>
        <w:t>report.</w:t>
      </w:r>
    </w:p>
    <w:p w14:paraId="38F16316" w14:textId="77777777" w:rsidR="00B438A1" w:rsidRDefault="00CB229B">
      <w:pPr>
        <w:pStyle w:val="BodyText"/>
        <w:spacing w:line="348" w:lineRule="auto"/>
        <w:ind w:left="117" w:right="5463" w:firstLine="0"/>
        <w:rPr>
          <w:color w:val="231F20"/>
        </w:rPr>
      </w:pPr>
      <w:r>
        <w:rPr>
          <w:color w:val="231F20"/>
        </w:rPr>
        <w:t xml:space="preserve">I enclose a copy of my report. </w:t>
      </w:r>
    </w:p>
    <w:p w14:paraId="663B68CA" w14:textId="1F730A2D" w:rsidR="001F705F" w:rsidRDefault="00CB229B">
      <w:pPr>
        <w:pStyle w:val="BodyText"/>
        <w:spacing w:line="348" w:lineRule="auto"/>
        <w:ind w:left="117" w:right="5463" w:firstLine="0"/>
      </w:pPr>
      <w:r>
        <w:rPr>
          <w:color w:val="231F20"/>
          <w:spacing w:val="-6"/>
        </w:rPr>
        <w:t>Yours</w:t>
      </w:r>
      <w:r>
        <w:rPr>
          <w:color w:val="231F20"/>
          <w:spacing w:val="9"/>
        </w:rPr>
        <w:t xml:space="preserve"> </w:t>
      </w:r>
      <w:r>
        <w:rPr>
          <w:color w:val="231F20"/>
          <w:spacing w:val="-3"/>
        </w:rPr>
        <w:t>sincerely,</w:t>
      </w:r>
    </w:p>
    <w:p w14:paraId="102FF430" w14:textId="27725A91" w:rsidR="001F705F" w:rsidRDefault="00C14911">
      <w:pPr>
        <w:spacing w:before="5"/>
        <w:rPr>
          <w:rFonts w:ascii="Arial" w:eastAsia="Arial" w:hAnsi="Arial" w:cs="Arial"/>
          <w:sz w:val="25"/>
          <w:szCs w:val="25"/>
        </w:rPr>
      </w:pPr>
      <w:r>
        <w:rPr>
          <w:rFonts w:cs="Arial"/>
          <w:b/>
          <w:bCs/>
          <w:noProof/>
          <w:color w:val="000000"/>
          <w:lang w:val="en-AU" w:eastAsia="en-AU"/>
        </w:rPr>
        <w:drawing>
          <wp:inline distT="0" distB="0" distL="0" distR="0" wp14:anchorId="690926BE" wp14:editId="13B25EB5">
            <wp:extent cx="1484056" cy="876300"/>
            <wp:effectExtent l="0" t="0" r="0" b="0"/>
            <wp:docPr id="2" name="Picture 2" descr="cid:image001.png@01D03A46.C71F3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3A46.C71F3FA0"/>
                    <pic:cNvPicPr>
                      <a:picLocks noChangeAspect="1" noChangeArrowheads="1"/>
                    </pic:cNvPicPr>
                  </pic:nvPicPr>
                  <pic:blipFill>
                    <a:blip r:embed="rId77" r:link="rId78">
                      <a:extLst>
                        <a:ext uri="{28A0092B-C50C-407E-A947-70E740481C1C}">
                          <a14:useLocalDpi xmlns:a14="http://schemas.microsoft.com/office/drawing/2010/main" val="0"/>
                        </a:ext>
                      </a:extLst>
                    </a:blip>
                    <a:srcRect/>
                    <a:stretch>
                      <a:fillRect/>
                    </a:stretch>
                  </pic:blipFill>
                  <pic:spPr bwMode="auto">
                    <a:xfrm>
                      <a:off x="0" y="0"/>
                      <a:ext cx="1491977" cy="880977"/>
                    </a:xfrm>
                    <a:prstGeom prst="rect">
                      <a:avLst/>
                    </a:prstGeom>
                    <a:noFill/>
                    <a:ln>
                      <a:noFill/>
                    </a:ln>
                  </pic:spPr>
                </pic:pic>
              </a:graphicData>
            </a:graphic>
          </wp:inline>
        </w:drawing>
      </w:r>
    </w:p>
    <w:p w14:paraId="2CAFA2D2" w14:textId="77777777" w:rsidR="00472896" w:rsidRDefault="00472896">
      <w:pPr>
        <w:pStyle w:val="BodyText"/>
        <w:spacing w:before="0"/>
        <w:ind w:left="117" w:right="5196" w:firstLine="0"/>
        <w:rPr>
          <w:color w:val="231F20"/>
        </w:rPr>
      </w:pPr>
    </w:p>
    <w:p w14:paraId="1AB79102" w14:textId="77777777" w:rsidR="001F705F" w:rsidRDefault="00CB229B">
      <w:pPr>
        <w:pStyle w:val="BodyText"/>
        <w:spacing w:before="0"/>
        <w:ind w:left="117" w:right="5196" w:firstLine="0"/>
      </w:pPr>
      <w:r>
        <w:rPr>
          <w:color w:val="231F20"/>
        </w:rPr>
        <w:t>Gillian</w:t>
      </w:r>
      <w:r>
        <w:rPr>
          <w:color w:val="231F20"/>
          <w:spacing w:val="-3"/>
        </w:rPr>
        <w:t xml:space="preserve"> </w:t>
      </w:r>
      <w:r>
        <w:rPr>
          <w:color w:val="231F20"/>
          <w:spacing w:val="-5"/>
        </w:rPr>
        <w:t>Triggs</w:t>
      </w:r>
    </w:p>
    <w:p w14:paraId="0F42BCB7" w14:textId="77777777" w:rsidR="001F705F" w:rsidRDefault="00CB229B">
      <w:pPr>
        <w:pStyle w:val="Heading3"/>
        <w:ind w:left="117" w:right="5196"/>
        <w:rPr>
          <w:b w:val="0"/>
          <w:bCs w:val="0"/>
        </w:rPr>
      </w:pPr>
      <w:r>
        <w:rPr>
          <w:color w:val="231F20"/>
        </w:rPr>
        <w:t>President</w:t>
      </w:r>
    </w:p>
    <w:p w14:paraId="0E4E7ACC" w14:textId="77777777" w:rsidR="001F705F" w:rsidRDefault="00CB229B">
      <w:pPr>
        <w:pStyle w:val="BodyText"/>
        <w:spacing w:before="12"/>
        <w:ind w:left="117" w:right="244" w:firstLine="0"/>
      </w:pPr>
      <w:r>
        <w:rPr>
          <w:color w:val="231F20"/>
        </w:rPr>
        <w:t>Australian Human Rights</w:t>
      </w:r>
      <w:r>
        <w:rPr>
          <w:color w:val="231F20"/>
          <w:spacing w:val="17"/>
        </w:rPr>
        <w:t xml:space="preserve"> </w:t>
      </w:r>
      <w:r>
        <w:rPr>
          <w:color w:val="231F20"/>
        </w:rPr>
        <w:t>Commission</w:t>
      </w:r>
    </w:p>
    <w:p w14:paraId="73C98E11" w14:textId="77777777" w:rsidR="001F705F" w:rsidRDefault="001F705F">
      <w:pPr>
        <w:rPr>
          <w:rFonts w:ascii="Arial" w:eastAsia="Arial" w:hAnsi="Arial" w:cs="Arial"/>
          <w:sz w:val="20"/>
          <w:szCs w:val="20"/>
        </w:rPr>
      </w:pPr>
    </w:p>
    <w:p w14:paraId="6601C79B" w14:textId="77777777" w:rsidR="001F705F" w:rsidRDefault="001F705F">
      <w:pPr>
        <w:spacing w:before="3"/>
        <w:rPr>
          <w:rFonts w:ascii="Arial" w:eastAsia="Arial" w:hAnsi="Arial" w:cs="Arial"/>
          <w:sz w:val="17"/>
          <w:szCs w:val="17"/>
        </w:rPr>
      </w:pPr>
    </w:p>
    <w:p w14:paraId="6D5377A6" w14:textId="44FB52F1" w:rsidR="001F705F" w:rsidRDefault="003774B5">
      <w:pPr>
        <w:spacing w:line="20" w:lineRule="exact"/>
        <w:ind w:left="117"/>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27B92572" wp14:editId="4B458490">
                <wp:extent cx="5760085" cy="12700"/>
                <wp:effectExtent l="4445" t="0" r="7620" b="635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0"/>
                          <a:chOff x="0" y="0"/>
                          <a:chExt cx="9071" cy="20"/>
                        </a:xfrm>
                      </wpg:grpSpPr>
                      <wpg:grpSp>
                        <wpg:cNvPr id="8" name="Group 7"/>
                        <wpg:cNvGrpSpPr>
                          <a:grpSpLocks/>
                        </wpg:cNvGrpSpPr>
                        <wpg:grpSpPr bwMode="auto">
                          <a:xfrm>
                            <a:off x="50" y="10"/>
                            <a:ext cx="8991" cy="2"/>
                            <a:chOff x="50" y="10"/>
                            <a:chExt cx="8991" cy="2"/>
                          </a:xfrm>
                        </wpg:grpSpPr>
                        <wps:wsp>
                          <wps:cNvPr id="9" name="Freeform 8"/>
                          <wps:cNvSpPr>
                            <a:spLocks/>
                          </wps:cNvSpPr>
                          <wps:spPr bwMode="auto">
                            <a:xfrm>
                              <a:off x="50" y="10"/>
                              <a:ext cx="8991" cy="2"/>
                            </a:xfrm>
                            <a:custGeom>
                              <a:avLst/>
                              <a:gdLst>
                                <a:gd name="T0" fmla="+- 0 50 50"/>
                                <a:gd name="T1" fmla="*/ T0 w 8991"/>
                                <a:gd name="T2" fmla="+- 0 9041 50"/>
                                <a:gd name="T3" fmla="*/ T2 w 8991"/>
                              </a:gdLst>
                              <a:ahLst/>
                              <a:cxnLst>
                                <a:cxn ang="0">
                                  <a:pos x="T1" y="0"/>
                                </a:cxn>
                                <a:cxn ang="0">
                                  <a:pos x="T3" y="0"/>
                                </a:cxn>
                              </a:cxnLst>
                              <a:rect l="0" t="0" r="r" b="b"/>
                              <a:pathLst>
                                <a:path w="8991">
                                  <a:moveTo>
                                    <a:pt x="0" y="0"/>
                                  </a:moveTo>
                                  <a:lnTo>
                                    <a:pt x="8991" y="0"/>
                                  </a:lnTo>
                                </a:path>
                              </a:pathLst>
                            </a:custGeom>
                            <a:noFill/>
                            <a:ln w="12700">
                              <a:solidFill>
                                <a:srgbClr val="6D6E7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10" y="10"/>
                            <a:ext cx="2" cy="2"/>
                            <a:chOff x="10" y="10"/>
                            <a:chExt cx="2" cy="2"/>
                          </a:xfrm>
                        </wpg:grpSpPr>
                        <wps:wsp>
                          <wps:cNvPr id="11" name="Freeform 6"/>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
                        <wpg:cNvGrpSpPr>
                          <a:grpSpLocks/>
                        </wpg:cNvGrpSpPr>
                        <wpg:grpSpPr bwMode="auto">
                          <a:xfrm>
                            <a:off x="9061" y="10"/>
                            <a:ext cx="2" cy="2"/>
                            <a:chOff x="9061" y="10"/>
                            <a:chExt cx="2" cy="2"/>
                          </a:xfrm>
                        </wpg:grpSpPr>
                        <wps:wsp>
                          <wps:cNvPr id="13" name="Freeform 4"/>
                          <wps:cNvSpPr>
                            <a:spLocks/>
                          </wps:cNvSpPr>
                          <wps:spPr bwMode="auto">
                            <a:xfrm>
                              <a:off x="9061" y="10"/>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DA1596" id="Group 2" o:spid="_x0000_s1026" style="width:453.55pt;height:1pt;mso-position-horizontal-relative:char;mso-position-vertical-relative:line" coordsize="9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">
                <v:group id="Group 7" o:spid="_x0000_s1027" style="position:absolute;left:50;top:10;width:8991;height:2" coordorigin="50,10" coordsize="89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028" style="position:absolute;left:50;top:10;width:8991;height:2;visibility:visible;mso-wrap-style:square;v-text-anchor:top" coordsize="8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fY48QA&#10;AADaAAAADwAAAGRycy9kb3ducmV2LnhtbESPQWvCQBSE74L/YXkFL1I3yaG0qWsookQKPTSm99fs&#10;axLMvg3ZjUZ/fbdQ8DjMfDPMOptMJ840uNaygngVgSCurG65VlAe94/PIJxH1thZJgVXcpBt5rM1&#10;ptpe+JPOha9FKGGXooLG+z6V0lUNGXQr2xMH78cOBn2QQy31gJdQbjqZRNGTNNhyWGiwp21D1akY&#10;jYKX9paU7/Eu+iiLUzd+53n/tcyVWjxMb68gPE3+Hv6nDzpw8Hcl3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H2OPEAAAA2gAAAA8AAAAAAAAAAAAAAAAAmAIAAGRycy9k&#10;b3ducmV2LnhtbFBLBQYAAAAABAAEAPUAAACJAwAAAAA=&#10;" path="m,l8991,e" filled="f" strokecolor="#6d6e71" strokeweight="1pt">
                    <v:stroke dashstyle="dash"/>
                    <v:path arrowok="t" o:connecttype="custom" o:connectlocs="0,0;8991,0" o:connectangles="0,0"/>
                  </v:shape>
                </v:group>
                <v:group id="Group 5" o:spid="_x0000_s1029"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6" o:spid="_x0000_s1030"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e/MAA&#10;AADbAAAADwAAAGRycy9kb3ducmV2LnhtbERPTYvCMBC9L/gfwgh7W1M9LFKNooKg60ktnsdkbIvN&#10;pDax7f57s7DgbR7vc+bL3laipcaXjhWMRwkIYu1MybmC7Lz9moLwAdlg5ZgU/JKH5WLwMcfUuI6P&#10;1J5CLmII+xQVFCHUqZReF2TRj1xNHLmbayyGCJtcmga7GG4rOUmSb2mx5NhQYE2bgvT99LQKrlJv&#10;29W6uxwO9T67HDeP7Kp/lPoc9qsZiEB9eIv/3TsT54/h75d4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Qe/MAAAADbAAAADwAAAAAAAAAAAAAAAACYAgAAZHJzL2Rvd25y&#10;ZXYueG1sUEsFBgAAAAAEAAQA9QAAAIUDAAAAAA==&#10;" path="m,l,e" filled="f" strokecolor="#6d6e71" strokeweight="1pt">
                    <v:path arrowok="t" o:connecttype="custom" o:connectlocs="0,0;0,0" o:connectangles="0,0"/>
                  </v:shape>
                </v:group>
                <v:group id="Group 3" o:spid="_x0000_s1031" style="position:absolute;left:9061;top:10;width:2;height:2" coordorigin="9061,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32" style="position:absolute;left:9061;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lEMEA&#10;AADbAAAADwAAAGRycy9kb3ducmV2LnhtbERPTYvCMBC9L/gfwgh7W1N3YZFqFBWEVU9q8TwmY1ts&#10;JrWJbf33m4UFb/N4nzNb9LYSLTW+dKxgPEpAEGtnSs4VZKfNxwSED8gGK8ek4EkeFvPB2wxT4zo+&#10;UHsMuYgh7FNUUIRQp1J6XZBFP3I1ceSurrEYImxyaRrsYrit5GeSfEuLJceGAmtaF6Rvx4dVcJF6&#10;0y5X3Xm/r7fZ+bC+Zxe9U+p92C+nIAL14SX+d/+YOP8L/n6JB8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qJRDBAAAA2wAAAA8AAAAAAAAAAAAAAAAAmAIAAGRycy9kb3du&#10;cmV2LnhtbFBLBQYAAAAABAAEAPUAAACGAwAAAAA=&#10;" path="m,l,e" filled="f" strokecolor="#6d6e71" strokeweight="1pt">
                    <v:path arrowok="t" o:connecttype="custom" o:connectlocs="0,0;0,0" o:connectangles="0,0"/>
                  </v:shape>
                </v:group>
                <w10:anchorlock/>
              </v:group>
            </w:pict>
          </mc:Fallback>
        </mc:AlternateContent>
      </w:r>
    </w:p>
    <w:p w14:paraId="3621FC30" w14:textId="77777777" w:rsidR="001F705F" w:rsidRDefault="001F705F">
      <w:pPr>
        <w:spacing w:before="9"/>
        <w:rPr>
          <w:rFonts w:ascii="Arial" w:eastAsia="Arial" w:hAnsi="Arial" w:cs="Arial"/>
          <w:sz w:val="7"/>
          <w:szCs w:val="7"/>
        </w:rPr>
      </w:pPr>
    </w:p>
    <w:p w14:paraId="50D49208" w14:textId="77777777" w:rsidR="001F705F" w:rsidRPr="00EF2687" w:rsidRDefault="00CB229B">
      <w:pPr>
        <w:spacing w:before="82"/>
        <w:ind w:left="117" w:right="5196"/>
        <w:rPr>
          <w:rFonts w:ascii="Arial" w:eastAsia="Arial" w:hAnsi="Arial" w:cs="Arial"/>
          <w:sz w:val="18"/>
          <w:szCs w:val="18"/>
        </w:rPr>
      </w:pPr>
      <w:r w:rsidRPr="00EF2687">
        <w:rPr>
          <w:rFonts w:ascii="Arial"/>
          <w:b/>
          <w:color w:val="231F20"/>
          <w:w w:val="90"/>
          <w:sz w:val="18"/>
          <w:szCs w:val="18"/>
        </w:rPr>
        <w:t>Australian Human Rights</w:t>
      </w:r>
      <w:r w:rsidRPr="00EF2687">
        <w:rPr>
          <w:rFonts w:ascii="Arial"/>
          <w:b/>
          <w:color w:val="231F20"/>
          <w:spacing w:val="-22"/>
          <w:w w:val="90"/>
          <w:sz w:val="18"/>
          <w:szCs w:val="18"/>
        </w:rPr>
        <w:t xml:space="preserve"> </w:t>
      </w:r>
      <w:r w:rsidRPr="00EF2687">
        <w:rPr>
          <w:rFonts w:ascii="Arial"/>
          <w:b/>
          <w:color w:val="231F20"/>
          <w:w w:val="90"/>
          <w:sz w:val="18"/>
          <w:szCs w:val="18"/>
        </w:rPr>
        <w:t>Commission</w:t>
      </w:r>
    </w:p>
    <w:p w14:paraId="05F31986" w14:textId="77777777" w:rsidR="001F705F" w:rsidRPr="00EF2687" w:rsidRDefault="00CB229B">
      <w:pPr>
        <w:spacing w:before="118"/>
        <w:ind w:left="117" w:right="5196"/>
        <w:rPr>
          <w:rFonts w:ascii="Arial" w:eastAsia="Arial" w:hAnsi="Arial" w:cs="Arial"/>
          <w:sz w:val="18"/>
          <w:szCs w:val="18"/>
        </w:rPr>
      </w:pPr>
      <w:r w:rsidRPr="00EF2687">
        <w:rPr>
          <w:rFonts w:ascii="Arial"/>
          <w:color w:val="231F20"/>
          <w:sz w:val="18"/>
          <w:szCs w:val="18"/>
        </w:rPr>
        <w:t>Level 3, 175 Pitt Street, Sydney NSW</w:t>
      </w:r>
      <w:r w:rsidRPr="00EF2687">
        <w:rPr>
          <w:rFonts w:ascii="Arial"/>
          <w:color w:val="231F20"/>
          <w:spacing w:val="-4"/>
          <w:sz w:val="18"/>
          <w:szCs w:val="18"/>
        </w:rPr>
        <w:t xml:space="preserve"> </w:t>
      </w:r>
      <w:r w:rsidRPr="00EF2687">
        <w:rPr>
          <w:rFonts w:ascii="Arial"/>
          <w:color w:val="231F20"/>
          <w:sz w:val="18"/>
          <w:szCs w:val="18"/>
        </w:rPr>
        <w:t>2000</w:t>
      </w:r>
    </w:p>
    <w:p w14:paraId="5A26CA46" w14:textId="77777777" w:rsidR="001F705F" w:rsidRPr="00EF2687" w:rsidRDefault="00CB229B">
      <w:pPr>
        <w:spacing w:before="7"/>
        <w:ind w:left="117" w:right="5196"/>
        <w:rPr>
          <w:rFonts w:ascii="Arial" w:eastAsia="Arial" w:hAnsi="Arial" w:cs="Arial"/>
          <w:sz w:val="18"/>
          <w:szCs w:val="18"/>
        </w:rPr>
      </w:pPr>
      <w:r w:rsidRPr="00EF2687">
        <w:rPr>
          <w:rFonts w:ascii="Arial"/>
          <w:color w:val="231F20"/>
          <w:sz w:val="18"/>
          <w:szCs w:val="18"/>
        </w:rPr>
        <w:t>GPO Box 5218, Sydney NSW</w:t>
      </w:r>
      <w:r w:rsidRPr="00EF2687">
        <w:rPr>
          <w:rFonts w:ascii="Arial"/>
          <w:color w:val="231F20"/>
          <w:spacing w:val="-6"/>
          <w:sz w:val="18"/>
          <w:szCs w:val="18"/>
        </w:rPr>
        <w:t xml:space="preserve"> </w:t>
      </w:r>
      <w:r w:rsidRPr="00EF2687">
        <w:rPr>
          <w:rFonts w:ascii="Arial"/>
          <w:color w:val="231F20"/>
          <w:sz w:val="18"/>
          <w:szCs w:val="18"/>
        </w:rPr>
        <w:t>2001</w:t>
      </w:r>
    </w:p>
    <w:p w14:paraId="1D2AB9CC" w14:textId="77777777" w:rsidR="001F705F" w:rsidRPr="00EF2687" w:rsidRDefault="00CB229B">
      <w:pPr>
        <w:spacing w:before="63"/>
        <w:ind w:left="117" w:right="5196"/>
        <w:rPr>
          <w:rFonts w:ascii="Arial" w:eastAsia="Arial" w:hAnsi="Arial" w:cs="Arial"/>
          <w:sz w:val="18"/>
          <w:szCs w:val="18"/>
        </w:rPr>
      </w:pPr>
      <w:r w:rsidRPr="00EF2687">
        <w:rPr>
          <w:rFonts w:ascii="Arial"/>
          <w:i/>
          <w:color w:val="231F20"/>
          <w:sz w:val="18"/>
          <w:szCs w:val="18"/>
        </w:rPr>
        <w:t xml:space="preserve">Telephone: </w:t>
      </w:r>
      <w:r w:rsidRPr="00EF2687">
        <w:rPr>
          <w:rFonts w:ascii="Arial"/>
          <w:color w:val="231F20"/>
          <w:sz w:val="18"/>
          <w:szCs w:val="18"/>
        </w:rPr>
        <w:t>02 9284</w:t>
      </w:r>
      <w:r w:rsidRPr="00EF2687">
        <w:rPr>
          <w:rFonts w:ascii="Arial"/>
          <w:color w:val="231F20"/>
          <w:spacing w:val="-22"/>
          <w:sz w:val="18"/>
          <w:szCs w:val="18"/>
        </w:rPr>
        <w:t xml:space="preserve"> </w:t>
      </w:r>
      <w:r w:rsidRPr="00EF2687">
        <w:rPr>
          <w:rFonts w:ascii="Arial"/>
          <w:color w:val="231F20"/>
          <w:sz w:val="18"/>
          <w:szCs w:val="18"/>
        </w:rPr>
        <w:t>9600</w:t>
      </w:r>
    </w:p>
    <w:p w14:paraId="0B267CD6" w14:textId="77777777" w:rsidR="001F705F" w:rsidRPr="00EF2687" w:rsidRDefault="00CB229B">
      <w:pPr>
        <w:spacing w:before="7"/>
        <w:ind w:left="117" w:right="5196"/>
        <w:rPr>
          <w:rFonts w:ascii="Arial" w:eastAsia="Arial" w:hAnsi="Arial" w:cs="Arial"/>
          <w:sz w:val="18"/>
          <w:szCs w:val="18"/>
        </w:rPr>
      </w:pPr>
      <w:r w:rsidRPr="00EF2687">
        <w:rPr>
          <w:rFonts w:ascii="Arial"/>
          <w:i/>
          <w:color w:val="231F20"/>
          <w:sz w:val="18"/>
          <w:szCs w:val="18"/>
        </w:rPr>
        <w:t xml:space="preserve">Facsimile: </w:t>
      </w:r>
      <w:r w:rsidRPr="00EF2687">
        <w:rPr>
          <w:rFonts w:ascii="Arial"/>
          <w:color w:val="231F20"/>
          <w:sz w:val="18"/>
          <w:szCs w:val="18"/>
        </w:rPr>
        <w:t>02 9284</w:t>
      </w:r>
      <w:r w:rsidRPr="00EF2687">
        <w:rPr>
          <w:rFonts w:ascii="Arial"/>
          <w:color w:val="231F20"/>
          <w:spacing w:val="-9"/>
          <w:sz w:val="18"/>
          <w:szCs w:val="18"/>
        </w:rPr>
        <w:t xml:space="preserve"> </w:t>
      </w:r>
      <w:r w:rsidRPr="00EF2687">
        <w:rPr>
          <w:rFonts w:ascii="Arial"/>
          <w:color w:val="231F20"/>
          <w:sz w:val="18"/>
          <w:szCs w:val="18"/>
        </w:rPr>
        <w:t>9611</w:t>
      </w:r>
    </w:p>
    <w:p w14:paraId="4FB5F35E" w14:textId="5578285C" w:rsidR="001F705F" w:rsidRPr="00EF2687" w:rsidRDefault="00CB229B" w:rsidP="00C14911">
      <w:pPr>
        <w:spacing w:before="7"/>
        <w:ind w:left="117" w:right="5196"/>
        <w:rPr>
          <w:rFonts w:ascii="Arial" w:eastAsia="Arial" w:hAnsi="Arial" w:cs="Arial"/>
          <w:sz w:val="18"/>
          <w:szCs w:val="18"/>
        </w:rPr>
        <w:sectPr w:rsidR="001F705F" w:rsidRPr="00EF2687" w:rsidSect="00C14911">
          <w:pgSz w:w="11910" w:h="16840"/>
          <w:pgMar w:top="567" w:right="1300" w:bottom="820" w:left="1300" w:header="0" w:footer="622" w:gutter="0"/>
          <w:cols w:space="720"/>
        </w:sectPr>
      </w:pPr>
      <w:r w:rsidRPr="00EF2687">
        <w:rPr>
          <w:rFonts w:ascii="Arial"/>
          <w:i/>
          <w:color w:val="231F20"/>
          <w:sz w:val="18"/>
          <w:szCs w:val="18"/>
        </w:rPr>
        <w:t>Website:</w:t>
      </w:r>
      <w:r w:rsidRPr="00EF2687">
        <w:rPr>
          <w:rFonts w:ascii="Arial"/>
          <w:i/>
          <w:color w:val="231F20"/>
          <w:spacing w:val="-2"/>
          <w:sz w:val="18"/>
          <w:szCs w:val="18"/>
        </w:rPr>
        <w:t xml:space="preserve"> </w:t>
      </w:r>
      <w:hyperlink r:id="rId79">
        <w:r w:rsidRPr="00EF2687">
          <w:rPr>
            <w:rFonts w:ascii="Arial"/>
            <w:color w:val="0079C1"/>
            <w:sz w:val="18"/>
            <w:szCs w:val="18"/>
          </w:rPr>
          <w:t>www.humanrights.gov.au</w:t>
        </w:r>
      </w:hyperlink>
    </w:p>
    <w:p w14:paraId="40C2C967" w14:textId="77777777" w:rsidR="001F705F" w:rsidRDefault="001F705F">
      <w:pPr>
        <w:spacing w:before="9"/>
        <w:rPr>
          <w:rFonts w:ascii="Arial" w:eastAsia="Arial" w:hAnsi="Arial" w:cs="Arial"/>
          <w:sz w:val="23"/>
          <w:szCs w:val="23"/>
        </w:rPr>
      </w:pPr>
    </w:p>
    <w:p w14:paraId="0BB55AB3" w14:textId="77777777" w:rsidR="001F705F" w:rsidRDefault="00CB229B">
      <w:pPr>
        <w:pStyle w:val="Heading1"/>
        <w:numPr>
          <w:ilvl w:val="0"/>
          <w:numId w:val="11"/>
        </w:numPr>
        <w:tabs>
          <w:tab w:val="left" w:pos="790"/>
        </w:tabs>
        <w:spacing w:before="56"/>
        <w:ind w:hanging="709"/>
        <w:rPr>
          <w:b w:val="0"/>
          <w:bCs w:val="0"/>
        </w:rPr>
      </w:pPr>
      <w:bookmarkStart w:id="1" w:name="_bookmark0"/>
      <w:bookmarkEnd w:id="1"/>
      <w:r>
        <w:rPr>
          <w:color w:val="231F20"/>
        </w:rPr>
        <w:t>Introduction</w:t>
      </w:r>
    </w:p>
    <w:p w14:paraId="4765362E" w14:textId="77777777" w:rsidR="001F705F" w:rsidRDefault="00CB229B">
      <w:pPr>
        <w:pStyle w:val="ListParagraph"/>
        <w:numPr>
          <w:ilvl w:val="0"/>
          <w:numId w:val="10"/>
        </w:numPr>
        <w:tabs>
          <w:tab w:val="left" w:pos="790"/>
        </w:tabs>
        <w:spacing w:before="213" w:line="249" w:lineRule="auto"/>
        <w:ind w:right="109"/>
        <w:rPr>
          <w:rFonts w:ascii="Arial" w:eastAsia="Arial" w:hAnsi="Arial" w:cs="Arial"/>
          <w:sz w:val="24"/>
          <w:szCs w:val="24"/>
        </w:rPr>
      </w:pPr>
      <w:r>
        <w:rPr>
          <w:rFonts w:ascii="Arial" w:eastAsia="Arial" w:hAnsi="Arial" w:cs="Arial"/>
          <w:color w:val="231F20"/>
          <w:sz w:val="24"/>
          <w:szCs w:val="24"/>
        </w:rPr>
        <w:t>The Australian Human Rights Commission has conducted an inquiry into complaints by Mr LA and Mr LB, two Sri Lankan nationals who arrived in Australia by boat in October and August 2012 respectively. They were put through an ‘enhanced screening’ process that the Australian Government applies to Sri Lankans seeking asylum in Australia. As a result of that process the Department of Immigration and Border Protection (department) identified that each of the men claimed to fear persecution in Sri Lanka, but officers of the department concluded that their claims did not warrant full consideration under Australia’s refugee status determination process. The men were both returned to Sri Lanka. They claim that the act of screening them out amounted to a breach of their human</w:t>
      </w:r>
      <w:r>
        <w:rPr>
          <w:rFonts w:ascii="Arial" w:eastAsia="Arial" w:hAnsi="Arial" w:cs="Arial"/>
          <w:color w:val="231F20"/>
          <w:spacing w:val="38"/>
          <w:sz w:val="24"/>
          <w:szCs w:val="24"/>
        </w:rPr>
        <w:t xml:space="preserve"> </w:t>
      </w:r>
      <w:r>
        <w:rPr>
          <w:rFonts w:ascii="Arial" w:eastAsia="Arial" w:hAnsi="Arial" w:cs="Arial"/>
          <w:color w:val="231F20"/>
          <w:sz w:val="24"/>
          <w:szCs w:val="24"/>
        </w:rPr>
        <w:t>rights.</w:t>
      </w:r>
    </w:p>
    <w:p w14:paraId="10DC628C" w14:textId="77777777" w:rsidR="001F705F" w:rsidRDefault="00CB229B">
      <w:pPr>
        <w:pStyle w:val="ListParagraph"/>
        <w:numPr>
          <w:ilvl w:val="0"/>
          <w:numId w:val="10"/>
        </w:numPr>
        <w:tabs>
          <w:tab w:val="left" w:pos="790"/>
        </w:tabs>
        <w:spacing w:before="114" w:line="249" w:lineRule="auto"/>
        <w:ind w:right="634"/>
        <w:rPr>
          <w:rFonts w:ascii="Arial" w:eastAsia="Arial" w:hAnsi="Arial" w:cs="Arial"/>
          <w:sz w:val="24"/>
          <w:szCs w:val="24"/>
        </w:rPr>
      </w:pPr>
      <w:r>
        <w:rPr>
          <w:rFonts w:ascii="Arial"/>
          <w:color w:val="231F20"/>
          <w:sz w:val="24"/>
        </w:rPr>
        <w:t xml:space="preserve">The inquiry was undertaken pursuant to s 11(1)(f) of the </w:t>
      </w:r>
      <w:r>
        <w:rPr>
          <w:rFonts w:ascii="Arial"/>
          <w:i/>
          <w:color w:val="231F20"/>
          <w:sz w:val="24"/>
        </w:rPr>
        <w:t>Australian</w:t>
      </w:r>
      <w:r>
        <w:rPr>
          <w:rFonts w:ascii="Arial"/>
          <w:i/>
          <w:color w:val="231F20"/>
          <w:spacing w:val="-39"/>
          <w:sz w:val="24"/>
        </w:rPr>
        <w:t xml:space="preserve"> </w:t>
      </w:r>
      <w:r>
        <w:rPr>
          <w:rFonts w:ascii="Arial"/>
          <w:i/>
          <w:color w:val="231F20"/>
          <w:sz w:val="24"/>
        </w:rPr>
        <w:t xml:space="preserve">Human Rights Commission Act 1986 </w:t>
      </w:r>
      <w:r>
        <w:rPr>
          <w:rFonts w:ascii="Arial"/>
          <w:color w:val="231F20"/>
          <w:sz w:val="24"/>
        </w:rPr>
        <w:t>(Cth) (AHRC</w:t>
      </w:r>
      <w:r>
        <w:rPr>
          <w:rFonts w:ascii="Arial"/>
          <w:color w:val="231F20"/>
          <w:spacing w:val="-37"/>
          <w:sz w:val="24"/>
        </w:rPr>
        <w:t xml:space="preserve"> </w:t>
      </w:r>
      <w:r>
        <w:rPr>
          <w:rFonts w:ascii="Arial"/>
          <w:color w:val="231F20"/>
          <w:sz w:val="24"/>
        </w:rPr>
        <w:t>Act).</w:t>
      </w:r>
    </w:p>
    <w:p w14:paraId="71BD548C" w14:textId="77777777" w:rsidR="001F705F" w:rsidRDefault="00CB229B">
      <w:pPr>
        <w:pStyle w:val="ListParagraph"/>
        <w:numPr>
          <w:ilvl w:val="0"/>
          <w:numId w:val="10"/>
        </w:numPr>
        <w:tabs>
          <w:tab w:val="left" w:pos="790"/>
        </w:tabs>
        <w:spacing w:before="114" w:line="249" w:lineRule="auto"/>
        <w:ind w:right="493"/>
        <w:rPr>
          <w:rFonts w:ascii="Arial" w:eastAsia="Arial" w:hAnsi="Arial" w:cs="Arial"/>
          <w:sz w:val="24"/>
          <w:szCs w:val="24"/>
        </w:rPr>
      </w:pPr>
      <w:r>
        <w:rPr>
          <w:rFonts w:ascii="Arial"/>
          <w:color w:val="231F20"/>
          <w:sz w:val="24"/>
        </w:rPr>
        <w:t xml:space="preserve">The complaints raise issues under article 7 of the </w:t>
      </w:r>
      <w:r>
        <w:rPr>
          <w:rFonts w:ascii="Arial"/>
          <w:i/>
          <w:color w:val="231F20"/>
          <w:sz w:val="24"/>
        </w:rPr>
        <w:t xml:space="preserve">International Covenant on Civil and Political Rights </w:t>
      </w:r>
      <w:r>
        <w:rPr>
          <w:rFonts w:ascii="Arial"/>
          <w:color w:val="231F20"/>
          <w:sz w:val="24"/>
        </w:rPr>
        <w:t>(ICCPR).</w:t>
      </w:r>
      <w:hyperlink w:anchor="_bookmark20" w:history="1">
        <w:r>
          <w:rPr>
            <w:rFonts w:ascii="Arial"/>
            <w:color w:val="231F20"/>
            <w:position w:val="8"/>
            <w:sz w:val="14"/>
          </w:rPr>
          <w:t>1</w:t>
        </w:r>
      </w:hyperlink>
      <w:r>
        <w:rPr>
          <w:rFonts w:ascii="Arial"/>
          <w:color w:val="231F20"/>
          <w:position w:val="8"/>
          <w:sz w:val="14"/>
        </w:rPr>
        <w:t xml:space="preserve"> </w:t>
      </w:r>
      <w:r>
        <w:rPr>
          <w:rFonts w:ascii="Arial"/>
          <w:color w:val="231F20"/>
          <w:sz w:val="24"/>
        </w:rPr>
        <w:t>This article, when considered along with article 2 dealing with scope of the Covenant, contains a prohibition on returning a person to a country where there is a real risk that the</w:t>
      </w:r>
      <w:r>
        <w:rPr>
          <w:rFonts w:ascii="Arial"/>
          <w:color w:val="231F20"/>
          <w:spacing w:val="42"/>
          <w:sz w:val="24"/>
        </w:rPr>
        <w:t xml:space="preserve"> </w:t>
      </w:r>
      <w:r>
        <w:rPr>
          <w:rFonts w:ascii="Arial"/>
          <w:color w:val="231F20"/>
          <w:sz w:val="24"/>
        </w:rPr>
        <w:t>person</w:t>
      </w:r>
    </w:p>
    <w:p w14:paraId="076167D6" w14:textId="77777777" w:rsidR="001F705F" w:rsidRDefault="00CB229B">
      <w:pPr>
        <w:pStyle w:val="BodyText"/>
        <w:spacing w:before="1" w:line="249" w:lineRule="auto"/>
        <w:ind w:left="789" w:right="378" w:firstLine="0"/>
      </w:pPr>
      <w:r>
        <w:rPr>
          <w:color w:val="231F20"/>
        </w:rPr>
        <w:t>would be subjected to torture or to cruel, inhuman or degrading treatment or punishment.</w:t>
      </w:r>
    </w:p>
    <w:p w14:paraId="3ED942A7" w14:textId="77777777" w:rsidR="001F705F" w:rsidRDefault="00CB229B">
      <w:pPr>
        <w:pStyle w:val="ListParagraph"/>
        <w:numPr>
          <w:ilvl w:val="0"/>
          <w:numId w:val="10"/>
        </w:numPr>
        <w:tabs>
          <w:tab w:val="left" w:pos="790"/>
        </w:tabs>
        <w:spacing w:before="114" w:line="249" w:lineRule="auto"/>
        <w:ind w:right="106"/>
        <w:rPr>
          <w:rFonts w:ascii="Arial" w:eastAsia="Arial" w:hAnsi="Arial" w:cs="Arial"/>
          <w:sz w:val="24"/>
          <w:szCs w:val="24"/>
        </w:rPr>
      </w:pPr>
      <w:r>
        <w:rPr>
          <w:rFonts w:ascii="Arial" w:eastAsia="Arial" w:hAnsi="Arial" w:cs="Arial"/>
          <w:color w:val="231F20"/>
          <w:sz w:val="24"/>
          <w:szCs w:val="24"/>
        </w:rPr>
        <w:t xml:space="preserve">The enhanced screening process was designed for a related purpose, that is, to determine whether the claims made by Sri Lankan asylum seekers ‘could reasonably engage Australia’s </w:t>
      </w:r>
      <w:r>
        <w:rPr>
          <w:rFonts w:ascii="Arial" w:eastAsia="Arial" w:hAnsi="Arial" w:cs="Arial"/>
          <w:i/>
          <w:color w:val="231F20"/>
          <w:sz w:val="24"/>
          <w:szCs w:val="24"/>
        </w:rPr>
        <w:t xml:space="preserve">non-refoulement </w:t>
      </w:r>
      <w:r>
        <w:rPr>
          <w:rFonts w:ascii="Arial" w:eastAsia="Arial" w:hAnsi="Arial" w:cs="Arial"/>
          <w:color w:val="231F20"/>
          <w:sz w:val="24"/>
          <w:szCs w:val="24"/>
        </w:rPr>
        <w:t>obligations’ under the Refugee Convention.</w:t>
      </w:r>
      <w:hyperlink w:anchor="_bookmark21" w:history="1">
        <w:r>
          <w:rPr>
            <w:rFonts w:ascii="Arial" w:eastAsia="Arial" w:hAnsi="Arial" w:cs="Arial"/>
            <w:color w:val="231F20"/>
            <w:position w:val="8"/>
            <w:sz w:val="14"/>
            <w:szCs w:val="14"/>
          </w:rPr>
          <w:t>2</w:t>
        </w:r>
      </w:hyperlink>
      <w:r w:rsidR="00EF2687">
        <w:rPr>
          <w:rFonts w:ascii="Arial" w:eastAsia="Arial" w:hAnsi="Arial" w:cs="Arial"/>
          <w:color w:val="231F20"/>
          <w:position w:val="8"/>
          <w:sz w:val="14"/>
          <w:szCs w:val="14"/>
        </w:rPr>
        <w:t xml:space="preserve"> </w:t>
      </w:r>
      <w:r>
        <w:rPr>
          <w:rFonts w:ascii="Arial" w:eastAsia="Arial" w:hAnsi="Arial" w:cs="Arial"/>
          <w:color w:val="231F20"/>
          <w:sz w:val="24"/>
          <w:szCs w:val="24"/>
        </w:rPr>
        <w:t>If that threshold is met, the process requires a full</w:t>
      </w:r>
      <w:r>
        <w:rPr>
          <w:rFonts w:ascii="Arial" w:eastAsia="Arial" w:hAnsi="Arial" w:cs="Arial"/>
          <w:color w:val="231F20"/>
          <w:spacing w:val="40"/>
          <w:sz w:val="24"/>
          <w:szCs w:val="24"/>
        </w:rPr>
        <w:t xml:space="preserve"> </w:t>
      </w:r>
      <w:r>
        <w:rPr>
          <w:rFonts w:ascii="Arial" w:eastAsia="Arial" w:hAnsi="Arial" w:cs="Arial"/>
          <w:color w:val="231F20"/>
          <w:sz w:val="24"/>
          <w:szCs w:val="24"/>
        </w:rPr>
        <w:t>assessment</w:t>
      </w:r>
    </w:p>
    <w:p w14:paraId="2FDEC634" w14:textId="77777777" w:rsidR="001F705F" w:rsidRDefault="00CB229B">
      <w:pPr>
        <w:pStyle w:val="BodyText"/>
        <w:spacing w:before="1" w:line="249" w:lineRule="auto"/>
        <w:ind w:left="789" w:right="378" w:firstLine="0"/>
      </w:pPr>
      <w:r>
        <w:rPr>
          <w:color w:val="231F20"/>
        </w:rPr>
        <w:t>of their claims to be conducted to determine whether they are a refugee. A crucial aspect of being a refugee is that the person has a well-founded fear of being persecuted in their country of origin for reasons of race, religion, nationality, membership of a particular social group or political</w:t>
      </w:r>
      <w:r w:rsidR="00EF2687">
        <w:rPr>
          <w:color w:val="231F20"/>
        </w:rPr>
        <w:t xml:space="preserve"> </w:t>
      </w:r>
      <w:r>
        <w:rPr>
          <w:color w:val="231F20"/>
        </w:rPr>
        <w:t>opinion.</w:t>
      </w:r>
    </w:p>
    <w:p w14:paraId="106681F3" w14:textId="77777777" w:rsidR="001F705F" w:rsidRDefault="00CB229B">
      <w:pPr>
        <w:pStyle w:val="ListParagraph"/>
        <w:numPr>
          <w:ilvl w:val="0"/>
          <w:numId w:val="10"/>
        </w:numPr>
        <w:tabs>
          <w:tab w:val="left" w:pos="790"/>
        </w:tabs>
        <w:spacing w:before="114" w:line="249" w:lineRule="auto"/>
        <w:ind w:right="296"/>
        <w:rPr>
          <w:rFonts w:ascii="Arial" w:eastAsia="Arial" w:hAnsi="Arial" w:cs="Arial"/>
          <w:sz w:val="24"/>
          <w:szCs w:val="24"/>
        </w:rPr>
      </w:pPr>
      <w:r>
        <w:rPr>
          <w:rFonts w:ascii="Arial"/>
          <w:color w:val="231F20"/>
          <w:sz w:val="24"/>
        </w:rPr>
        <w:t>As a result of the inquiry I find that Mr LA and Mr LB raised protection claims that should have been fully considered prior to their removal to Sri</w:t>
      </w:r>
      <w:r w:rsidR="00EF2687">
        <w:rPr>
          <w:rFonts w:ascii="Arial"/>
          <w:color w:val="231F20"/>
          <w:sz w:val="24"/>
        </w:rPr>
        <w:t xml:space="preserve"> </w:t>
      </w:r>
      <w:r>
        <w:rPr>
          <w:rFonts w:ascii="Arial"/>
          <w:color w:val="231F20"/>
          <w:sz w:val="24"/>
        </w:rPr>
        <w:t>Lanka.</w:t>
      </w:r>
    </w:p>
    <w:p w14:paraId="4793FE93" w14:textId="77777777" w:rsidR="001F705F" w:rsidRDefault="00CB229B">
      <w:pPr>
        <w:pStyle w:val="BodyText"/>
        <w:spacing w:before="1" w:line="249" w:lineRule="auto"/>
        <w:ind w:left="789" w:right="501" w:firstLine="0"/>
        <w:jc w:val="both"/>
      </w:pPr>
      <w:r>
        <w:rPr>
          <w:color w:val="231F20"/>
        </w:rPr>
        <w:t>I find that the decisions to screen out Mr LA and Mr LB and return them to Sri Lanka without conducting a full assessment of their claims raised a real risk that they would be subject to treatment prohibited by article 7 of</w:t>
      </w:r>
      <w:r w:rsidR="00EF2687">
        <w:rPr>
          <w:color w:val="231F20"/>
        </w:rPr>
        <w:t xml:space="preserve"> </w:t>
      </w:r>
      <w:r>
        <w:rPr>
          <w:color w:val="231F20"/>
        </w:rPr>
        <w:t>the</w:t>
      </w:r>
    </w:p>
    <w:p w14:paraId="139A2931" w14:textId="77777777" w:rsidR="001F705F" w:rsidRDefault="00CB229B">
      <w:pPr>
        <w:pStyle w:val="BodyText"/>
        <w:spacing w:before="1" w:line="249" w:lineRule="auto"/>
        <w:ind w:left="789" w:right="149" w:firstLine="0"/>
      </w:pPr>
      <w:r>
        <w:rPr>
          <w:color w:val="231F20"/>
        </w:rPr>
        <w:t>ICCPR. As a result, the decisions to screen them out were inconsistent with or contrary to their human</w:t>
      </w:r>
      <w:r>
        <w:rPr>
          <w:color w:val="231F20"/>
          <w:spacing w:val="48"/>
        </w:rPr>
        <w:t xml:space="preserve"> </w:t>
      </w:r>
      <w:r>
        <w:rPr>
          <w:color w:val="231F20"/>
        </w:rPr>
        <w:t>rights.</w:t>
      </w:r>
    </w:p>
    <w:p w14:paraId="1C2B03D6" w14:textId="77777777" w:rsidR="001F705F" w:rsidRDefault="00CB229B">
      <w:pPr>
        <w:pStyle w:val="ListParagraph"/>
        <w:numPr>
          <w:ilvl w:val="0"/>
          <w:numId w:val="10"/>
        </w:numPr>
        <w:tabs>
          <w:tab w:val="left" w:pos="790"/>
        </w:tabs>
        <w:spacing w:before="114" w:line="249" w:lineRule="auto"/>
        <w:ind w:right="349"/>
        <w:rPr>
          <w:rFonts w:ascii="Arial" w:eastAsia="Arial" w:hAnsi="Arial" w:cs="Arial"/>
          <w:sz w:val="24"/>
          <w:szCs w:val="24"/>
        </w:rPr>
      </w:pPr>
      <w:r>
        <w:rPr>
          <w:rFonts w:ascii="Arial" w:eastAsia="Arial" w:hAnsi="Arial" w:cs="Arial"/>
          <w:color w:val="231F20"/>
          <w:sz w:val="24"/>
          <w:szCs w:val="24"/>
        </w:rPr>
        <w:t>Enhanced screening commenced in October 2012. Mr LA and Mr LB were interviewed in November 2012, prior to the development of documented guidelines setting out how enhanced screening was to be conducted. The department says that since this time the process has evolved in response to both the department’s experience and feedback from</w:t>
      </w:r>
      <w:r w:rsidR="00EF2687">
        <w:rPr>
          <w:rFonts w:ascii="Arial" w:eastAsia="Arial" w:hAnsi="Arial" w:cs="Arial"/>
          <w:color w:val="231F20"/>
          <w:sz w:val="24"/>
          <w:szCs w:val="24"/>
        </w:rPr>
        <w:t xml:space="preserve"> </w:t>
      </w:r>
      <w:r>
        <w:rPr>
          <w:rFonts w:ascii="Arial" w:eastAsia="Arial" w:hAnsi="Arial" w:cs="Arial"/>
          <w:color w:val="231F20"/>
          <w:sz w:val="24"/>
          <w:szCs w:val="24"/>
        </w:rPr>
        <w:t>stakeholders.</w:t>
      </w:r>
    </w:p>
    <w:p w14:paraId="393EE3B6" w14:textId="77777777" w:rsidR="001F705F" w:rsidRDefault="001F705F">
      <w:pPr>
        <w:spacing w:line="249" w:lineRule="auto"/>
        <w:rPr>
          <w:rFonts w:ascii="Arial" w:eastAsia="Arial" w:hAnsi="Arial" w:cs="Arial"/>
          <w:sz w:val="24"/>
          <w:szCs w:val="24"/>
        </w:rPr>
        <w:sectPr w:rsidR="001F705F">
          <w:footerReference w:type="even" r:id="rId80"/>
          <w:footerReference w:type="default" r:id="rId81"/>
          <w:pgSz w:w="11910" w:h="16840"/>
          <w:pgMar w:top="1580" w:right="1340" w:bottom="820" w:left="1280" w:header="0" w:footer="626" w:gutter="0"/>
          <w:pgNumType w:start="2"/>
          <w:cols w:space="720"/>
        </w:sectPr>
      </w:pPr>
    </w:p>
    <w:p w14:paraId="3CB29515" w14:textId="77777777" w:rsidR="001F705F" w:rsidRDefault="001F705F">
      <w:pPr>
        <w:rPr>
          <w:rFonts w:ascii="Arial" w:eastAsia="Arial" w:hAnsi="Arial" w:cs="Arial"/>
          <w:sz w:val="20"/>
          <w:szCs w:val="20"/>
        </w:rPr>
      </w:pPr>
    </w:p>
    <w:p w14:paraId="2A0E29E9" w14:textId="77777777" w:rsidR="001F705F" w:rsidRDefault="001F705F">
      <w:pPr>
        <w:rPr>
          <w:rFonts w:ascii="Arial" w:eastAsia="Arial" w:hAnsi="Arial" w:cs="Arial"/>
          <w:sz w:val="20"/>
          <w:szCs w:val="20"/>
        </w:rPr>
      </w:pPr>
    </w:p>
    <w:p w14:paraId="7C6A9CF8" w14:textId="77777777" w:rsidR="001F705F" w:rsidRDefault="001F705F">
      <w:pPr>
        <w:rPr>
          <w:rFonts w:ascii="Arial" w:eastAsia="Arial" w:hAnsi="Arial" w:cs="Arial"/>
          <w:sz w:val="20"/>
          <w:szCs w:val="20"/>
        </w:rPr>
      </w:pPr>
    </w:p>
    <w:p w14:paraId="2114C151" w14:textId="77777777" w:rsidR="001F705F" w:rsidRDefault="001F705F">
      <w:pPr>
        <w:rPr>
          <w:rFonts w:ascii="Arial" w:eastAsia="Arial" w:hAnsi="Arial" w:cs="Arial"/>
          <w:sz w:val="20"/>
          <w:szCs w:val="20"/>
        </w:rPr>
      </w:pPr>
    </w:p>
    <w:p w14:paraId="34491792" w14:textId="77777777" w:rsidR="001F705F" w:rsidRDefault="001F705F">
      <w:pPr>
        <w:spacing w:before="8"/>
        <w:rPr>
          <w:rFonts w:ascii="Arial" w:eastAsia="Arial" w:hAnsi="Arial" w:cs="Arial"/>
          <w:sz w:val="21"/>
          <w:szCs w:val="21"/>
        </w:rPr>
      </w:pPr>
    </w:p>
    <w:p w14:paraId="7319F907" w14:textId="77777777" w:rsidR="001F705F" w:rsidRDefault="00CB229B">
      <w:pPr>
        <w:pStyle w:val="ListParagraph"/>
        <w:numPr>
          <w:ilvl w:val="0"/>
          <w:numId w:val="10"/>
        </w:numPr>
        <w:tabs>
          <w:tab w:val="left" w:pos="798"/>
        </w:tabs>
        <w:spacing w:before="71" w:line="249" w:lineRule="auto"/>
        <w:ind w:left="797" w:right="106" w:hanging="680"/>
        <w:rPr>
          <w:rFonts w:ascii="Arial" w:eastAsia="Arial" w:hAnsi="Arial" w:cs="Arial"/>
          <w:sz w:val="24"/>
          <w:szCs w:val="24"/>
        </w:rPr>
      </w:pPr>
      <w:r>
        <w:rPr>
          <w:rFonts w:ascii="Arial" w:eastAsia="Arial" w:hAnsi="Arial" w:cs="Arial"/>
          <w:color w:val="231F20"/>
          <w:sz w:val="24"/>
          <w:szCs w:val="24"/>
        </w:rPr>
        <w:t xml:space="preserve">In light of the breaches that occurred in the cases of Mr LA and Mr LB, this report also considers the practice of enhanced screening more generally since changes to the process were put in place. In </w:t>
      </w:r>
      <w:r>
        <w:rPr>
          <w:rFonts w:ascii="Arial" w:eastAsia="Arial" w:hAnsi="Arial" w:cs="Arial"/>
          <w:color w:val="231F20"/>
          <w:spacing w:val="-3"/>
          <w:sz w:val="24"/>
          <w:szCs w:val="24"/>
        </w:rPr>
        <w:t xml:space="preserve">particular, </w:t>
      </w:r>
      <w:r>
        <w:rPr>
          <w:rFonts w:ascii="Arial" w:eastAsia="Arial" w:hAnsi="Arial" w:cs="Arial"/>
          <w:color w:val="231F20"/>
          <w:sz w:val="24"/>
          <w:szCs w:val="24"/>
        </w:rPr>
        <w:t>the Commission has considered the guidelines and procedures that were adopted in April 2013, after the interviews of the complainants, as well as information provided by</w:t>
      </w:r>
      <w:r w:rsidR="00EF2687">
        <w:rPr>
          <w:rFonts w:ascii="Arial" w:eastAsia="Arial" w:hAnsi="Arial" w:cs="Arial"/>
          <w:color w:val="231F20"/>
          <w:sz w:val="24"/>
          <w:szCs w:val="24"/>
        </w:rPr>
        <w:t xml:space="preserve"> </w:t>
      </w:r>
      <w:r>
        <w:rPr>
          <w:rFonts w:ascii="Arial" w:eastAsia="Arial" w:hAnsi="Arial" w:cs="Arial"/>
          <w:color w:val="231F20"/>
          <w:sz w:val="24"/>
          <w:szCs w:val="24"/>
        </w:rPr>
        <w:t>the department in response to the Commission’s preliminary views in this matter dealing with the current operation of the</w:t>
      </w:r>
      <w:r w:rsidR="00EF2687">
        <w:rPr>
          <w:rFonts w:ascii="Arial" w:eastAsia="Arial" w:hAnsi="Arial" w:cs="Arial"/>
          <w:color w:val="231F20"/>
          <w:sz w:val="24"/>
          <w:szCs w:val="24"/>
        </w:rPr>
        <w:t xml:space="preserve"> </w:t>
      </w:r>
      <w:r>
        <w:rPr>
          <w:rFonts w:ascii="Arial" w:eastAsia="Arial" w:hAnsi="Arial" w:cs="Arial"/>
          <w:color w:val="231F20"/>
          <w:sz w:val="24"/>
          <w:szCs w:val="24"/>
        </w:rPr>
        <w:t>process.</w:t>
      </w:r>
    </w:p>
    <w:p w14:paraId="577097B4" w14:textId="5247F9D8" w:rsidR="001F705F" w:rsidRPr="008375A0" w:rsidRDefault="00CB229B" w:rsidP="008375A0">
      <w:pPr>
        <w:pStyle w:val="ListParagraph"/>
        <w:numPr>
          <w:ilvl w:val="0"/>
          <w:numId w:val="10"/>
        </w:numPr>
        <w:tabs>
          <w:tab w:val="left" w:pos="798"/>
        </w:tabs>
        <w:spacing w:before="114" w:line="249" w:lineRule="auto"/>
        <w:ind w:left="797" w:right="163" w:hanging="680"/>
        <w:rPr>
          <w:rFonts w:ascii="Arial" w:eastAsia="Arial" w:hAnsi="Arial" w:cs="Arial"/>
          <w:sz w:val="24"/>
          <w:szCs w:val="24"/>
        </w:rPr>
      </w:pPr>
      <w:r>
        <w:rPr>
          <w:rFonts w:ascii="Arial"/>
          <w:color w:val="231F20"/>
          <w:sz w:val="24"/>
        </w:rPr>
        <w:t>Based on a review of this material, I consider that the enhanced screening process still contains a number of significant risks that people with</w:t>
      </w:r>
      <w:r w:rsidR="00EF2687">
        <w:rPr>
          <w:rFonts w:ascii="Arial"/>
          <w:color w:val="231F20"/>
          <w:sz w:val="24"/>
        </w:rPr>
        <w:t xml:space="preserve"> </w:t>
      </w:r>
      <w:r>
        <w:rPr>
          <w:rFonts w:ascii="Arial"/>
          <w:color w:val="231F20"/>
          <w:sz w:val="24"/>
        </w:rPr>
        <w:t>substantive claims for protection will not be identified. First, people subjected to enhanced screening are not informed that they have a right to request legal advice. This may mean that they have no assistance in articulating all of their relevant claims for protection. Secondly, those interviewed are not asked directly whether they have concerns about being returned to their</w:t>
      </w:r>
      <w:r w:rsidR="00EF2687">
        <w:rPr>
          <w:rFonts w:ascii="Arial"/>
          <w:color w:val="231F20"/>
          <w:sz w:val="24"/>
        </w:rPr>
        <w:t xml:space="preserve"> </w:t>
      </w:r>
      <w:r>
        <w:rPr>
          <w:rFonts w:ascii="Arial"/>
          <w:color w:val="231F20"/>
          <w:sz w:val="24"/>
        </w:rPr>
        <w:t>country</w:t>
      </w:r>
      <w:r w:rsidR="008375A0" w:rsidRPr="008375A0">
        <w:rPr>
          <w:rFonts w:ascii="Arial" w:hAnsi="Arial" w:cs="Arial"/>
          <w:color w:val="231F20"/>
          <w:sz w:val="24"/>
          <w:szCs w:val="24"/>
        </w:rPr>
        <w:t xml:space="preserve"> </w:t>
      </w:r>
      <w:r w:rsidRPr="008375A0">
        <w:rPr>
          <w:rFonts w:ascii="Arial" w:hAnsi="Arial" w:cs="Arial"/>
          <w:color w:val="231F20"/>
          <w:sz w:val="24"/>
          <w:szCs w:val="24"/>
        </w:rPr>
        <w:t xml:space="preserve">of origin. If this question is not asked </w:t>
      </w:r>
      <w:r w:rsidRPr="008375A0">
        <w:rPr>
          <w:rFonts w:ascii="Arial" w:hAnsi="Arial" w:cs="Arial"/>
          <w:color w:val="231F20"/>
          <w:spacing w:val="-3"/>
          <w:sz w:val="24"/>
          <w:szCs w:val="24"/>
        </w:rPr>
        <w:t xml:space="preserve">directly, </w:t>
      </w:r>
      <w:r w:rsidRPr="008375A0">
        <w:rPr>
          <w:rFonts w:ascii="Arial" w:hAnsi="Arial" w:cs="Arial"/>
          <w:color w:val="231F20"/>
          <w:sz w:val="24"/>
          <w:szCs w:val="24"/>
        </w:rPr>
        <w:t>and sufficiently explored, it</w:t>
      </w:r>
      <w:r w:rsidR="00EF2687" w:rsidRPr="008375A0">
        <w:rPr>
          <w:rFonts w:ascii="Arial" w:hAnsi="Arial" w:cs="Arial"/>
          <w:color w:val="231F20"/>
          <w:sz w:val="24"/>
          <w:szCs w:val="24"/>
        </w:rPr>
        <w:t xml:space="preserve"> </w:t>
      </w:r>
      <w:r w:rsidRPr="008375A0">
        <w:rPr>
          <w:rFonts w:ascii="Arial" w:hAnsi="Arial" w:cs="Arial"/>
          <w:color w:val="231F20"/>
          <w:sz w:val="24"/>
          <w:szCs w:val="24"/>
        </w:rPr>
        <w:t xml:space="preserve">may not be answered. </w:t>
      </w:r>
      <w:r w:rsidRPr="008375A0">
        <w:rPr>
          <w:rFonts w:ascii="Arial" w:hAnsi="Arial" w:cs="Arial"/>
          <w:color w:val="231F20"/>
          <w:spacing w:val="-3"/>
          <w:sz w:val="24"/>
          <w:szCs w:val="24"/>
        </w:rPr>
        <w:t xml:space="preserve">Thirdly, </w:t>
      </w:r>
      <w:r w:rsidRPr="008375A0">
        <w:rPr>
          <w:rFonts w:ascii="Arial" w:hAnsi="Arial" w:cs="Arial"/>
          <w:color w:val="231F20"/>
          <w:sz w:val="24"/>
          <w:szCs w:val="24"/>
        </w:rPr>
        <w:t>enhanced screening allows officers of the department to screen out people who make claims for protection if the officer believes that the claims are not sufficiently material. This is a lower threshold for removal than the standard refugee status determination process. In effect, it allows officers of the department to make a substantive assessment of a claim without the protection of independent review of this decision on the merits. Fourthly, those subject to a decision to screen them out are not given</w:t>
      </w:r>
      <w:r w:rsidR="00EF2687" w:rsidRPr="008375A0">
        <w:rPr>
          <w:rFonts w:ascii="Arial" w:hAnsi="Arial" w:cs="Arial"/>
          <w:color w:val="231F20"/>
          <w:sz w:val="24"/>
          <w:szCs w:val="24"/>
        </w:rPr>
        <w:t xml:space="preserve"> </w:t>
      </w:r>
      <w:r w:rsidRPr="008375A0">
        <w:rPr>
          <w:rFonts w:ascii="Arial" w:hAnsi="Arial" w:cs="Arial"/>
          <w:color w:val="231F20"/>
          <w:sz w:val="24"/>
          <w:szCs w:val="24"/>
        </w:rPr>
        <w:t>a written record of this decision as a matter of course and are not informed of their right to seek judicial review of this</w:t>
      </w:r>
      <w:r w:rsidR="00EF2687" w:rsidRPr="008375A0">
        <w:rPr>
          <w:rFonts w:ascii="Arial" w:hAnsi="Arial" w:cs="Arial"/>
          <w:color w:val="231F20"/>
          <w:sz w:val="24"/>
          <w:szCs w:val="24"/>
        </w:rPr>
        <w:t xml:space="preserve"> </w:t>
      </w:r>
      <w:r w:rsidRPr="008375A0">
        <w:rPr>
          <w:rFonts w:ascii="Arial" w:hAnsi="Arial" w:cs="Arial"/>
          <w:color w:val="231F20"/>
          <w:sz w:val="24"/>
          <w:szCs w:val="24"/>
        </w:rPr>
        <w:t>decision.</w:t>
      </w:r>
    </w:p>
    <w:p w14:paraId="1578B2CE" w14:textId="77777777" w:rsidR="001F705F" w:rsidRDefault="00CB229B">
      <w:pPr>
        <w:pStyle w:val="ListParagraph"/>
        <w:numPr>
          <w:ilvl w:val="0"/>
          <w:numId w:val="10"/>
        </w:numPr>
        <w:tabs>
          <w:tab w:val="left" w:pos="798"/>
        </w:tabs>
        <w:spacing w:before="114" w:line="249" w:lineRule="auto"/>
        <w:ind w:left="797" w:right="230" w:hanging="680"/>
        <w:rPr>
          <w:rFonts w:ascii="Arial" w:eastAsia="Arial" w:hAnsi="Arial" w:cs="Arial"/>
          <w:sz w:val="24"/>
          <w:szCs w:val="24"/>
        </w:rPr>
      </w:pPr>
      <w:r>
        <w:rPr>
          <w:rFonts w:ascii="Arial"/>
          <w:color w:val="231F20"/>
          <w:sz w:val="24"/>
        </w:rPr>
        <w:t>In order to prevent a continuation of practices that may result in breaches of rights in future cases similar to those that occurred in the cases of Mr LA and Mr LB, I recommend that the Australian Government discontinue the practice of enhanced screening of asylum seekers and instead process the</w:t>
      </w:r>
      <w:r>
        <w:rPr>
          <w:rFonts w:ascii="Arial"/>
          <w:color w:val="231F20"/>
          <w:spacing w:val="49"/>
          <w:sz w:val="24"/>
        </w:rPr>
        <w:t xml:space="preserve"> </w:t>
      </w:r>
      <w:r>
        <w:rPr>
          <w:rFonts w:ascii="Arial"/>
          <w:color w:val="231F20"/>
          <w:sz w:val="24"/>
        </w:rPr>
        <w:t>claims</w:t>
      </w:r>
    </w:p>
    <w:p w14:paraId="52703737" w14:textId="77777777" w:rsidR="001F705F" w:rsidRDefault="00CB229B">
      <w:pPr>
        <w:pStyle w:val="BodyText"/>
        <w:spacing w:before="1" w:line="249" w:lineRule="auto"/>
        <w:ind w:left="797" w:right="378" w:firstLine="0"/>
      </w:pPr>
      <w:r>
        <w:rPr>
          <w:color w:val="231F20"/>
        </w:rPr>
        <w:t>of all asylum seekers through Australia’s refugee status determination and complementary</w:t>
      </w:r>
      <w:r w:rsidR="00EF2687">
        <w:rPr>
          <w:color w:val="231F20"/>
        </w:rPr>
        <w:t xml:space="preserve"> </w:t>
      </w:r>
      <w:r>
        <w:rPr>
          <w:color w:val="231F20"/>
        </w:rPr>
        <w:t>protection</w:t>
      </w:r>
      <w:r>
        <w:rPr>
          <w:color w:val="231F20"/>
          <w:spacing w:val="2"/>
        </w:rPr>
        <w:t xml:space="preserve"> </w:t>
      </w:r>
      <w:r>
        <w:rPr>
          <w:color w:val="231F20"/>
        </w:rPr>
        <w:t>processes.</w:t>
      </w:r>
    </w:p>
    <w:p w14:paraId="36032388" w14:textId="77777777" w:rsidR="001F705F" w:rsidRDefault="00CB229B">
      <w:pPr>
        <w:pStyle w:val="ListParagraph"/>
        <w:numPr>
          <w:ilvl w:val="0"/>
          <w:numId w:val="10"/>
        </w:numPr>
        <w:tabs>
          <w:tab w:val="left" w:pos="798"/>
        </w:tabs>
        <w:spacing w:before="114" w:line="249" w:lineRule="auto"/>
        <w:ind w:left="797" w:right="239" w:hanging="680"/>
        <w:rPr>
          <w:rFonts w:ascii="Arial" w:eastAsia="Arial" w:hAnsi="Arial" w:cs="Arial"/>
          <w:sz w:val="24"/>
          <w:szCs w:val="24"/>
        </w:rPr>
      </w:pPr>
      <w:r>
        <w:rPr>
          <w:rFonts w:ascii="Arial"/>
          <w:color w:val="231F20"/>
          <w:sz w:val="24"/>
        </w:rPr>
        <w:t>If the Government does not adopt this recommendation, I make the following recommendations aimed at improving the enhanced screening</w:t>
      </w:r>
      <w:r w:rsidR="00EF2687">
        <w:rPr>
          <w:rFonts w:ascii="Arial"/>
          <w:color w:val="231F20"/>
          <w:sz w:val="24"/>
        </w:rPr>
        <w:t xml:space="preserve"> </w:t>
      </w:r>
      <w:r>
        <w:rPr>
          <w:rFonts w:ascii="Arial"/>
          <w:color w:val="231F20"/>
          <w:sz w:val="24"/>
        </w:rPr>
        <w:t>process:</w:t>
      </w:r>
    </w:p>
    <w:p w14:paraId="3176D71F" w14:textId="77777777" w:rsidR="001F705F" w:rsidRDefault="00CB229B">
      <w:pPr>
        <w:pStyle w:val="ListParagraph"/>
        <w:numPr>
          <w:ilvl w:val="1"/>
          <w:numId w:val="10"/>
        </w:numPr>
        <w:tabs>
          <w:tab w:val="left" w:pos="1365"/>
        </w:tabs>
        <w:spacing w:before="109" w:line="249" w:lineRule="auto"/>
        <w:ind w:right="518" w:hanging="283"/>
        <w:rPr>
          <w:rFonts w:ascii="Arial" w:eastAsia="Arial" w:hAnsi="Arial" w:cs="Arial"/>
        </w:rPr>
      </w:pPr>
      <w:r>
        <w:rPr>
          <w:rFonts w:ascii="Arial"/>
          <w:color w:val="231F20"/>
        </w:rPr>
        <w:t>people who are to be interviewed during an enhanced screening process should be informed in advance that they have the right to seek legal advice and, if they want legal advice, the department should assist them to access lawyers prepared to act for</w:t>
      </w:r>
      <w:r>
        <w:rPr>
          <w:rFonts w:ascii="Arial"/>
          <w:color w:val="231F20"/>
          <w:spacing w:val="43"/>
        </w:rPr>
        <w:t xml:space="preserve"> </w:t>
      </w:r>
      <w:r>
        <w:rPr>
          <w:rFonts w:ascii="Arial"/>
          <w:color w:val="231F20"/>
        </w:rPr>
        <w:t>them;</w:t>
      </w:r>
    </w:p>
    <w:p w14:paraId="37279B60" w14:textId="77777777" w:rsidR="001F705F" w:rsidRDefault="00CB229B">
      <w:pPr>
        <w:pStyle w:val="ListParagraph"/>
        <w:numPr>
          <w:ilvl w:val="1"/>
          <w:numId w:val="10"/>
        </w:numPr>
        <w:tabs>
          <w:tab w:val="left" w:pos="1365"/>
        </w:tabs>
        <w:spacing w:before="114" w:line="249" w:lineRule="auto"/>
        <w:ind w:right="152" w:hanging="283"/>
        <w:rPr>
          <w:rFonts w:ascii="Arial" w:eastAsia="Arial" w:hAnsi="Arial" w:cs="Arial"/>
        </w:rPr>
      </w:pPr>
      <w:r>
        <w:rPr>
          <w:rFonts w:ascii="Arial"/>
          <w:color w:val="231F20"/>
        </w:rPr>
        <w:t>people interviewed during an enhanced screening process should be directly asked whether they have any concerns about being returned to their country of origin;</w:t>
      </w:r>
    </w:p>
    <w:p w14:paraId="058086EC" w14:textId="77777777" w:rsidR="001F705F" w:rsidRDefault="00CB229B">
      <w:pPr>
        <w:pStyle w:val="ListParagraph"/>
        <w:numPr>
          <w:ilvl w:val="1"/>
          <w:numId w:val="10"/>
        </w:numPr>
        <w:tabs>
          <w:tab w:val="left" w:pos="1365"/>
        </w:tabs>
        <w:spacing w:before="114" w:line="249" w:lineRule="auto"/>
        <w:ind w:right="388" w:hanging="283"/>
        <w:rPr>
          <w:rFonts w:ascii="Arial" w:eastAsia="Arial" w:hAnsi="Arial" w:cs="Arial"/>
        </w:rPr>
      </w:pPr>
      <w:r>
        <w:rPr>
          <w:rFonts w:ascii="Arial"/>
          <w:color w:val="231F20"/>
        </w:rPr>
        <w:t>any use of enhanced screening should be limited to screening out only those people who do not make any claims for</w:t>
      </w:r>
      <w:r w:rsidR="00EF2687">
        <w:rPr>
          <w:rFonts w:ascii="Arial"/>
          <w:color w:val="231F20"/>
        </w:rPr>
        <w:t xml:space="preserve"> </w:t>
      </w:r>
      <w:r>
        <w:rPr>
          <w:rFonts w:ascii="Arial"/>
          <w:color w:val="231F20"/>
        </w:rPr>
        <w:t>protection;</w:t>
      </w:r>
    </w:p>
    <w:p w14:paraId="2EC4C56E" w14:textId="77777777" w:rsidR="001F705F" w:rsidRDefault="001F705F">
      <w:pPr>
        <w:spacing w:line="249" w:lineRule="auto"/>
        <w:rPr>
          <w:rFonts w:ascii="Arial" w:eastAsia="Arial" w:hAnsi="Arial" w:cs="Arial"/>
        </w:rPr>
        <w:sectPr w:rsidR="001F705F">
          <w:pgSz w:w="11910" w:h="16840"/>
          <w:pgMar w:top="1580" w:right="1320" w:bottom="820" w:left="1300" w:header="0" w:footer="622" w:gutter="0"/>
          <w:cols w:space="720"/>
        </w:sectPr>
      </w:pPr>
    </w:p>
    <w:p w14:paraId="4DD6E18E" w14:textId="77777777" w:rsidR="001F705F" w:rsidRDefault="001F705F">
      <w:pPr>
        <w:rPr>
          <w:rFonts w:ascii="Arial" w:eastAsia="Arial" w:hAnsi="Arial" w:cs="Arial"/>
          <w:sz w:val="20"/>
          <w:szCs w:val="20"/>
        </w:rPr>
      </w:pPr>
    </w:p>
    <w:p w14:paraId="4797E132" w14:textId="77777777" w:rsidR="001F705F" w:rsidRDefault="001F705F">
      <w:pPr>
        <w:rPr>
          <w:rFonts w:ascii="Arial" w:eastAsia="Arial" w:hAnsi="Arial" w:cs="Arial"/>
          <w:sz w:val="20"/>
          <w:szCs w:val="20"/>
        </w:rPr>
      </w:pPr>
    </w:p>
    <w:p w14:paraId="28A7287C" w14:textId="77777777" w:rsidR="001F705F" w:rsidRDefault="001F705F">
      <w:pPr>
        <w:rPr>
          <w:rFonts w:ascii="Arial" w:eastAsia="Arial" w:hAnsi="Arial" w:cs="Arial"/>
          <w:sz w:val="20"/>
          <w:szCs w:val="20"/>
        </w:rPr>
      </w:pPr>
    </w:p>
    <w:p w14:paraId="2FC8F769" w14:textId="77777777" w:rsidR="001F705F" w:rsidRDefault="001F705F">
      <w:pPr>
        <w:rPr>
          <w:rFonts w:ascii="Arial" w:eastAsia="Arial" w:hAnsi="Arial" w:cs="Arial"/>
          <w:sz w:val="20"/>
          <w:szCs w:val="20"/>
        </w:rPr>
      </w:pPr>
    </w:p>
    <w:p w14:paraId="4BC8533B" w14:textId="77777777" w:rsidR="001F705F" w:rsidRDefault="001F705F">
      <w:pPr>
        <w:spacing w:before="5"/>
        <w:rPr>
          <w:rFonts w:ascii="Arial" w:eastAsia="Arial" w:hAnsi="Arial" w:cs="Arial"/>
          <w:sz w:val="21"/>
          <w:szCs w:val="21"/>
        </w:rPr>
      </w:pPr>
    </w:p>
    <w:p w14:paraId="5F2DE156" w14:textId="77777777" w:rsidR="001F705F" w:rsidRDefault="00CB229B">
      <w:pPr>
        <w:pStyle w:val="ListParagraph"/>
        <w:numPr>
          <w:ilvl w:val="1"/>
          <w:numId w:val="10"/>
        </w:numPr>
        <w:tabs>
          <w:tab w:val="left" w:pos="1385"/>
        </w:tabs>
        <w:spacing w:before="73" w:line="249" w:lineRule="auto"/>
        <w:ind w:left="1384" w:right="485" w:hanging="283"/>
        <w:rPr>
          <w:rFonts w:ascii="Arial" w:eastAsia="Arial" w:hAnsi="Arial" w:cs="Arial"/>
        </w:rPr>
      </w:pPr>
      <w:bookmarkStart w:id="2" w:name="_bookmark1"/>
      <w:bookmarkEnd w:id="2"/>
      <w:r>
        <w:rPr>
          <w:rFonts w:ascii="Arial" w:eastAsia="Arial" w:hAnsi="Arial" w:cs="Arial"/>
          <w:color w:val="231F20"/>
        </w:rPr>
        <w:t>any person who makes a claim for protection should be screened in for a</w:t>
      </w:r>
      <w:r w:rsidR="00EF2687">
        <w:rPr>
          <w:rFonts w:ascii="Arial" w:eastAsia="Arial" w:hAnsi="Arial" w:cs="Arial"/>
          <w:color w:val="231F20"/>
        </w:rPr>
        <w:t xml:space="preserve"> </w:t>
      </w:r>
      <w:r>
        <w:rPr>
          <w:rFonts w:ascii="Arial" w:eastAsia="Arial" w:hAnsi="Arial" w:cs="Arial"/>
          <w:color w:val="231F20"/>
        </w:rPr>
        <w:t xml:space="preserve">full assessment of their claims through the refugee status determination and complementary protection processes, and any substantive assessment of a </w:t>
      </w:r>
      <w:r>
        <w:rPr>
          <w:rFonts w:ascii="Arial" w:eastAsia="Arial" w:hAnsi="Arial" w:cs="Arial"/>
          <w:color w:val="231F20"/>
          <w:spacing w:val="-3"/>
        </w:rPr>
        <w:t xml:space="preserve">person’s </w:t>
      </w:r>
      <w:r>
        <w:rPr>
          <w:rFonts w:ascii="Arial" w:eastAsia="Arial" w:hAnsi="Arial" w:cs="Arial"/>
          <w:color w:val="231F20"/>
        </w:rPr>
        <w:t>credibility or the merits of any claim for protection should be left to these</w:t>
      </w:r>
      <w:r>
        <w:rPr>
          <w:rFonts w:ascii="Arial" w:eastAsia="Arial" w:hAnsi="Arial" w:cs="Arial"/>
          <w:color w:val="231F20"/>
          <w:spacing w:val="7"/>
        </w:rPr>
        <w:t xml:space="preserve"> </w:t>
      </w:r>
      <w:r>
        <w:rPr>
          <w:rFonts w:ascii="Arial" w:eastAsia="Arial" w:hAnsi="Arial" w:cs="Arial"/>
          <w:color w:val="231F20"/>
        </w:rPr>
        <w:t>processes;</w:t>
      </w:r>
    </w:p>
    <w:p w14:paraId="7E2A9773" w14:textId="77777777" w:rsidR="001F705F" w:rsidRDefault="00CB229B">
      <w:pPr>
        <w:pStyle w:val="ListParagraph"/>
        <w:numPr>
          <w:ilvl w:val="1"/>
          <w:numId w:val="10"/>
        </w:numPr>
        <w:tabs>
          <w:tab w:val="left" w:pos="1385"/>
        </w:tabs>
        <w:spacing w:before="114"/>
        <w:ind w:left="1384" w:hanging="283"/>
        <w:rPr>
          <w:rFonts w:ascii="Arial" w:eastAsia="Arial" w:hAnsi="Arial" w:cs="Arial"/>
        </w:rPr>
      </w:pPr>
      <w:r>
        <w:rPr>
          <w:rFonts w:ascii="Arial"/>
          <w:color w:val="231F20"/>
        </w:rPr>
        <w:t>decisions to screen out should be subject to independent merits review;</w:t>
      </w:r>
      <w:r w:rsidR="00EF2687">
        <w:rPr>
          <w:rFonts w:ascii="Arial"/>
          <w:color w:val="231F20"/>
        </w:rPr>
        <w:t xml:space="preserve"> </w:t>
      </w:r>
      <w:r>
        <w:rPr>
          <w:rFonts w:ascii="Arial"/>
          <w:color w:val="231F20"/>
        </w:rPr>
        <w:t>and</w:t>
      </w:r>
    </w:p>
    <w:p w14:paraId="4301169B" w14:textId="77777777" w:rsidR="001F705F" w:rsidRDefault="00CB229B">
      <w:pPr>
        <w:pStyle w:val="ListParagraph"/>
        <w:numPr>
          <w:ilvl w:val="1"/>
          <w:numId w:val="10"/>
        </w:numPr>
        <w:tabs>
          <w:tab w:val="left" w:pos="1385"/>
        </w:tabs>
        <w:spacing w:before="124" w:line="249" w:lineRule="auto"/>
        <w:ind w:left="1384" w:right="371" w:hanging="283"/>
        <w:jc w:val="both"/>
        <w:rPr>
          <w:rFonts w:ascii="Arial" w:eastAsia="Arial" w:hAnsi="Arial" w:cs="Arial"/>
        </w:rPr>
      </w:pPr>
      <w:r>
        <w:rPr>
          <w:rFonts w:ascii="Arial"/>
          <w:color w:val="231F20"/>
        </w:rPr>
        <w:t>people who are screened out should be provided with a written record of the reasons for the decision and informed that they have the right to seek judicial review of this</w:t>
      </w:r>
      <w:r>
        <w:rPr>
          <w:rFonts w:ascii="Arial"/>
          <w:color w:val="231F20"/>
          <w:spacing w:val="27"/>
        </w:rPr>
        <w:t xml:space="preserve"> </w:t>
      </w:r>
      <w:r>
        <w:rPr>
          <w:rFonts w:ascii="Arial"/>
          <w:color w:val="231F20"/>
        </w:rPr>
        <w:t>decision.</w:t>
      </w:r>
    </w:p>
    <w:p w14:paraId="1BCD0DA8" w14:textId="77777777" w:rsidR="001F705F" w:rsidRDefault="001F705F">
      <w:pPr>
        <w:spacing w:before="10"/>
        <w:rPr>
          <w:rFonts w:ascii="Arial" w:eastAsia="Arial" w:hAnsi="Arial" w:cs="Arial"/>
          <w:sz w:val="32"/>
          <w:szCs w:val="32"/>
        </w:rPr>
      </w:pPr>
    </w:p>
    <w:p w14:paraId="2491953D" w14:textId="77777777" w:rsidR="001F705F" w:rsidRDefault="00CB229B">
      <w:pPr>
        <w:pStyle w:val="Heading1"/>
        <w:numPr>
          <w:ilvl w:val="0"/>
          <w:numId w:val="11"/>
        </w:numPr>
        <w:tabs>
          <w:tab w:val="left" w:pos="818"/>
        </w:tabs>
        <w:ind w:hanging="680"/>
        <w:rPr>
          <w:b w:val="0"/>
          <w:bCs w:val="0"/>
        </w:rPr>
      </w:pPr>
      <w:r>
        <w:rPr>
          <w:color w:val="231F20"/>
        </w:rPr>
        <w:t>Legal</w:t>
      </w:r>
      <w:r>
        <w:rPr>
          <w:color w:val="231F20"/>
          <w:spacing w:val="37"/>
        </w:rPr>
        <w:t xml:space="preserve"> </w:t>
      </w:r>
      <w:r>
        <w:rPr>
          <w:color w:val="231F20"/>
        </w:rPr>
        <w:t>framework</w:t>
      </w:r>
    </w:p>
    <w:p w14:paraId="00170946" w14:textId="77777777" w:rsidR="001F705F" w:rsidRDefault="001F705F">
      <w:pPr>
        <w:spacing w:before="3"/>
        <w:rPr>
          <w:rFonts w:ascii="Arial" w:eastAsia="Arial" w:hAnsi="Arial" w:cs="Arial"/>
          <w:b/>
          <w:bCs/>
          <w:sz w:val="34"/>
          <w:szCs w:val="34"/>
        </w:rPr>
      </w:pPr>
    </w:p>
    <w:p w14:paraId="0ECB7A2E" w14:textId="77777777" w:rsidR="001F705F" w:rsidRDefault="00CB229B">
      <w:pPr>
        <w:pStyle w:val="Heading2"/>
        <w:numPr>
          <w:ilvl w:val="1"/>
          <w:numId w:val="11"/>
        </w:numPr>
        <w:tabs>
          <w:tab w:val="left" w:pos="818"/>
        </w:tabs>
        <w:ind w:hanging="680"/>
        <w:rPr>
          <w:b w:val="0"/>
          <w:bCs w:val="0"/>
        </w:rPr>
      </w:pPr>
      <w:r>
        <w:rPr>
          <w:color w:val="231F20"/>
        </w:rPr>
        <w:t>Functions of the</w:t>
      </w:r>
      <w:r>
        <w:rPr>
          <w:color w:val="231F20"/>
          <w:spacing w:val="-28"/>
        </w:rPr>
        <w:t xml:space="preserve"> </w:t>
      </w:r>
      <w:r>
        <w:rPr>
          <w:color w:val="231F20"/>
        </w:rPr>
        <w:t>Commission</w:t>
      </w:r>
    </w:p>
    <w:p w14:paraId="2F1AEF96" w14:textId="77777777" w:rsidR="001F705F" w:rsidRDefault="00CB229B">
      <w:pPr>
        <w:pStyle w:val="ListParagraph"/>
        <w:numPr>
          <w:ilvl w:val="0"/>
          <w:numId w:val="10"/>
        </w:numPr>
        <w:tabs>
          <w:tab w:val="left" w:pos="818"/>
        </w:tabs>
        <w:spacing w:before="173" w:line="249" w:lineRule="auto"/>
        <w:ind w:left="817" w:right="624" w:hanging="680"/>
        <w:rPr>
          <w:rFonts w:ascii="Arial" w:eastAsia="Arial" w:hAnsi="Arial" w:cs="Arial"/>
          <w:sz w:val="24"/>
          <w:szCs w:val="24"/>
        </w:rPr>
      </w:pPr>
      <w:r>
        <w:rPr>
          <w:rFonts w:ascii="Arial"/>
          <w:color w:val="231F20"/>
          <w:sz w:val="24"/>
        </w:rPr>
        <w:t>Section 11(1) of the AHRC Act identifies the functions of the Commission. Relevantly, s 11(1)(f) gives the Commission the following</w:t>
      </w:r>
      <w:r>
        <w:rPr>
          <w:rFonts w:ascii="Arial"/>
          <w:color w:val="231F20"/>
          <w:spacing w:val="-21"/>
          <w:sz w:val="24"/>
        </w:rPr>
        <w:t xml:space="preserve"> </w:t>
      </w:r>
      <w:r>
        <w:rPr>
          <w:rFonts w:ascii="Arial"/>
          <w:color w:val="231F20"/>
          <w:sz w:val="24"/>
        </w:rPr>
        <w:t>functions:</w:t>
      </w:r>
    </w:p>
    <w:p w14:paraId="37660974" w14:textId="77777777" w:rsidR="001F705F" w:rsidRDefault="00CB229B">
      <w:pPr>
        <w:spacing w:before="109" w:line="249" w:lineRule="auto"/>
        <w:ind w:left="1384" w:right="184"/>
        <w:rPr>
          <w:rFonts w:ascii="Arial" w:eastAsia="Arial" w:hAnsi="Arial" w:cs="Arial"/>
        </w:rPr>
      </w:pPr>
      <w:r>
        <w:rPr>
          <w:rFonts w:ascii="Arial"/>
          <w:color w:val="231F20"/>
        </w:rPr>
        <w:t>to inquire into any act or practice that may be inconsistent with or contrary to any human right,</w:t>
      </w:r>
      <w:r>
        <w:rPr>
          <w:rFonts w:ascii="Arial"/>
          <w:color w:val="231F20"/>
          <w:spacing w:val="11"/>
        </w:rPr>
        <w:t xml:space="preserve"> </w:t>
      </w:r>
      <w:r>
        <w:rPr>
          <w:rFonts w:ascii="Arial"/>
          <w:color w:val="231F20"/>
        </w:rPr>
        <w:t>and:</w:t>
      </w:r>
    </w:p>
    <w:p w14:paraId="60858519" w14:textId="77777777" w:rsidR="001F705F" w:rsidRDefault="00CB229B">
      <w:pPr>
        <w:pStyle w:val="ListParagraph"/>
        <w:numPr>
          <w:ilvl w:val="0"/>
          <w:numId w:val="9"/>
        </w:numPr>
        <w:tabs>
          <w:tab w:val="left" w:pos="1668"/>
        </w:tabs>
        <w:spacing w:before="114" w:line="249" w:lineRule="auto"/>
        <w:ind w:right="116"/>
        <w:rPr>
          <w:rFonts w:ascii="Arial" w:eastAsia="Arial" w:hAnsi="Arial" w:cs="Arial"/>
        </w:rPr>
      </w:pPr>
      <w:r>
        <w:rPr>
          <w:rFonts w:ascii="Arial" w:eastAsia="Arial" w:hAnsi="Arial" w:cs="Arial"/>
          <w:color w:val="231F20"/>
        </w:rPr>
        <w:t xml:space="preserve">where the Commission considers it appropriate to do so – to </w:t>
      </w:r>
      <w:r>
        <w:rPr>
          <w:rFonts w:ascii="Arial" w:eastAsia="Arial" w:hAnsi="Arial" w:cs="Arial"/>
          <w:color w:val="231F20"/>
          <w:spacing w:val="-3"/>
        </w:rPr>
        <w:t xml:space="preserve">endeavour, </w:t>
      </w:r>
      <w:r>
        <w:rPr>
          <w:rFonts w:ascii="Arial" w:eastAsia="Arial" w:hAnsi="Arial" w:cs="Arial"/>
          <w:color w:val="231F20"/>
        </w:rPr>
        <w:t>by conciliation, to effect a settlement of the matters that gave rise to the inquiry; and</w:t>
      </w:r>
    </w:p>
    <w:p w14:paraId="7D5007BD" w14:textId="77777777" w:rsidR="001F705F" w:rsidRDefault="00CB229B">
      <w:pPr>
        <w:pStyle w:val="ListParagraph"/>
        <w:numPr>
          <w:ilvl w:val="0"/>
          <w:numId w:val="9"/>
        </w:numPr>
        <w:tabs>
          <w:tab w:val="left" w:pos="1668"/>
        </w:tabs>
        <w:spacing w:before="114" w:line="249" w:lineRule="auto"/>
        <w:ind w:right="251"/>
        <w:rPr>
          <w:rFonts w:ascii="Arial" w:eastAsia="Arial" w:hAnsi="Arial" w:cs="Arial"/>
        </w:rPr>
      </w:pPr>
      <w:r>
        <w:rPr>
          <w:rFonts w:ascii="Arial" w:eastAsia="Arial" w:hAnsi="Arial" w:cs="Arial"/>
          <w:color w:val="231F20"/>
        </w:rPr>
        <w:t>where the Commission is of the opinion that the act or practice is inconsistent with or contrary to any human right, and the Commission has not considered it appropriate to endeavour to effect a settlement of the matters that gave rise to the inquiry or has endeavoured without success to effect such a settlement – to report to the Minister in relation to the</w:t>
      </w:r>
      <w:r w:rsidR="00EF2687">
        <w:rPr>
          <w:rFonts w:ascii="Arial" w:eastAsia="Arial" w:hAnsi="Arial" w:cs="Arial"/>
          <w:color w:val="231F20"/>
        </w:rPr>
        <w:t xml:space="preserve"> </w:t>
      </w:r>
      <w:r>
        <w:rPr>
          <w:rFonts w:ascii="Arial" w:eastAsia="Arial" w:hAnsi="Arial" w:cs="Arial"/>
          <w:color w:val="231F20"/>
          <w:spacing w:val="-3"/>
        </w:rPr>
        <w:t>inquiry.</w:t>
      </w:r>
    </w:p>
    <w:p w14:paraId="0245E0F0" w14:textId="77777777" w:rsidR="001F705F" w:rsidRDefault="00CB229B">
      <w:pPr>
        <w:pStyle w:val="ListParagraph"/>
        <w:numPr>
          <w:ilvl w:val="0"/>
          <w:numId w:val="10"/>
        </w:numPr>
        <w:tabs>
          <w:tab w:val="left" w:pos="818"/>
        </w:tabs>
        <w:spacing w:before="120" w:line="249" w:lineRule="auto"/>
        <w:ind w:left="817" w:right="188" w:hanging="680"/>
        <w:rPr>
          <w:rFonts w:ascii="Arial" w:eastAsia="Arial" w:hAnsi="Arial" w:cs="Arial"/>
          <w:sz w:val="24"/>
          <w:szCs w:val="24"/>
        </w:rPr>
      </w:pPr>
      <w:r>
        <w:rPr>
          <w:rFonts w:ascii="Arial"/>
          <w:color w:val="231F20"/>
          <w:sz w:val="24"/>
        </w:rPr>
        <w:t>Section 20(1)(b) of the AHRC Act requires the Commission to perform the functions referred to in s 11(1)(f) when a complaint in writing is made to the Commission alleging that an act is inconsistent with or contrary to any human right.</w:t>
      </w:r>
    </w:p>
    <w:p w14:paraId="4DD313A7" w14:textId="77777777" w:rsidR="001F705F" w:rsidRDefault="00CB229B">
      <w:pPr>
        <w:pStyle w:val="ListParagraph"/>
        <w:numPr>
          <w:ilvl w:val="0"/>
          <w:numId w:val="10"/>
        </w:numPr>
        <w:tabs>
          <w:tab w:val="left" w:pos="818"/>
        </w:tabs>
        <w:spacing w:before="114" w:line="249" w:lineRule="auto"/>
        <w:ind w:left="817" w:right="446" w:hanging="680"/>
        <w:rPr>
          <w:rFonts w:ascii="Arial" w:eastAsia="Arial" w:hAnsi="Arial" w:cs="Arial"/>
          <w:sz w:val="24"/>
          <w:szCs w:val="24"/>
        </w:rPr>
      </w:pPr>
      <w:r>
        <w:rPr>
          <w:rFonts w:ascii="Arial"/>
          <w:color w:val="231F20"/>
          <w:sz w:val="24"/>
        </w:rPr>
        <w:t>Section 8(6) of the AHRC Act requires that the functions of the Commission under s 11(1)(f) be performed by the</w:t>
      </w:r>
      <w:r>
        <w:rPr>
          <w:rFonts w:ascii="Arial"/>
          <w:color w:val="231F20"/>
          <w:spacing w:val="-25"/>
          <w:sz w:val="24"/>
        </w:rPr>
        <w:t xml:space="preserve"> </w:t>
      </w:r>
      <w:r>
        <w:rPr>
          <w:rFonts w:ascii="Arial"/>
          <w:color w:val="231F20"/>
          <w:sz w:val="24"/>
        </w:rPr>
        <w:t>President.</w:t>
      </w:r>
    </w:p>
    <w:p w14:paraId="35A5DDEA" w14:textId="77777777" w:rsidR="001F705F" w:rsidRDefault="001F705F">
      <w:pPr>
        <w:spacing w:before="8"/>
        <w:rPr>
          <w:rFonts w:ascii="Arial" w:eastAsia="Arial" w:hAnsi="Arial" w:cs="Arial"/>
          <w:sz w:val="25"/>
          <w:szCs w:val="25"/>
        </w:rPr>
      </w:pPr>
    </w:p>
    <w:p w14:paraId="373F283C" w14:textId="77777777" w:rsidR="001F705F" w:rsidRDefault="00CB229B">
      <w:pPr>
        <w:pStyle w:val="Heading2"/>
        <w:numPr>
          <w:ilvl w:val="1"/>
          <w:numId w:val="11"/>
        </w:numPr>
        <w:tabs>
          <w:tab w:val="left" w:pos="818"/>
        </w:tabs>
        <w:ind w:hanging="680"/>
        <w:rPr>
          <w:b w:val="0"/>
          <w:bCs w:val="0"/>
        </w:rPr>
      </w:pPr>
      <w:r>
        <w:rPr>
          <w:color w:val="231F20"/>
        </w:rPr>
        <w:t>Scope of ‘act’ and</w:t>
      </w:r>
      <w:r>
        <w:rPr>
          <w:color w:val="231F20"/>
          <w:spacing w:val="40"/>
        </w:rPr>
        <w:t xml:space="preserve"> </w:t>
      </w:r>
      <w:r>
        <w:rPr>
          <w:color w:val="231F20"/>
        </w:rPr>
        <w:t>‘practice’</w:t>
      </w:r>
    </w:p>
    <w:p w14:paraId="0CF7518E" w14:textId="77777777" w:rsidR="001F705F" w:rsidRDefault="00CB229B">
      <w:pPr>
        <w:pStyle w:val="ListParagraph"/>
        <w:numPr>
          <w:ilvl w:val="0"/>
          <w:numId w:val="10"/>
        </w:numPr>
        <w:tabs>
          <w:tab w:val="left" w:pos="818"/>
        </w:tabs>
        <w:spacing w:before="173" w:line="249" w:lineRule="auto"/>
        <w:ind w:left="817" w:right="162" w:hanging="680"/>
        <w:rPr>
          <w:rFonts w:ascii="Arial" w:eastAsia="Arial" w:hAnsi="Arial" w:cs="Arial"/>
          <w:sz w:val="24"/>
          <w:szCs w:val="24"/>
        </w:rPr>
      </w:pPr>
      <w:r>
        <w:rPr>
          <w:rFonts w:ascii="Arial" w:eastAsia="Arial" w:hAnsi="Arial" w:cs="Arial"/>
          <w:color w:val="231F20"/>
          <w:sz w:val="24"/>
          <w:szCs w:val="24"/>
        </w:rPr>
        <w:t>The terms ‘act’ and ‘practice’ are defined in s 3(1) of the AHRC Act to include an act done or a practice engaged in by or on behalf of the Commonwealth or an authority of the Commonwealth or under an</w:t>
      </w:r>
      <w:r w:rsidR="00EF2687">
        <w:rPr>
          <w:rFonts w:ascii="Arial" w:eastAsia="Arial" w:hAnsi="Arial" w:cs="Arial"/>
          <w:color w:val="231F20"/>
          <w:sz w:val="24"/>
          <w:szCs w:val="24"/>
        </w:rPr>
        <w:t xml:space="preserve"> </w:t>
      </w:r>
      <w:r>
        <w:rPr>
          <w:rFonts w:ascii="Arial" w:eastAsia="Arial" w:hAnsi="Arial" w:cs="Arial"/>
          <w:color w:val="231F20"/>
          <w:sz w:val="24"/>
          <w:szCs w:val="24"/>
        </w:rPr>
        <w:t>enactment.</w:t>
      </w:r>
    </w:p>
    <w:p w14:paraId="07005A34" w14:textId="77777777" w:rsidR="001F705F" w:rsidRDefault="00CB229B">
      <w:pPr>
        <w:pStyle w:val="ListParagraph"/>
        <w:numPr>
          <w:ilvl w:val="0"/>
          <w:numId w:val="10"/>
        </w:numPr>
        <w:tabs>
          <w:tab w:val="left" w:pos="818"/>
        </w:tabs>
        <w:spacing w:before="114" w:line="249" w:lineRule="auto"/>
        <w:ind w:left="817" w:right="277" w:hanging="680"/>
        <w:rPr>
          <w:rFonts w:ascii="Arial" w:eastAsia="Arial" w:hAnsi="Arial" w:cs="Arial"/>
          <w:sz w:val="24"/>
          <w:szCs w:val="24"/>
        </w:rPr>
      </w:pPr>
      <w:r>
        <w:rPr>
          <w:rFonts w:ascii="Arial"/>
          <w:color w:val="231F20"/>
          <w:sz w:val="24"/>
        </w:rPr>
        <w:t>Section 3(3) provides that the reference to, or to the doing of, an act includes a reference to a refusal or failure to do an</w:t>
      </w:r>
      <w:r>
        <w:rPr>
          <w:rFonts w:ascii="Arial"/>
          <w:color w:val="231F20"/>
          <w:spacing w:val="8"/>
          <w:sz w:val="24"/>
        </w:rPr>
        <w:t xml:space="preserve"> </w:t>
      </w:r>
      <w:r>
        <w:rPr>
          <w:rFonts w:ascii="Arial"/>
          <w:color w:val="231F20"/>
          <w:sz w:val="24"/>
        </w:rPr>
        <w:t>act.</w:t>
      </w:r>
    </w:p>
    <w:p w14:paraId="33913769" w14:textId="77777777" w:rsidR="001F705F" w:rsidRDefault="001F705F">
      <w:pPr>
        <w:spacing w:line="249" w:lineRule="auto"/>
        <w:rPr>
          <w:rFonts w:ascii="Arial" w:eastAsia="Arial" w:hAnsi="Arial" w:cs="Arial"/>
          <w:sz w:val="24"/>
          <w:szCs w:val="24"/>
        </w:rPr>
        <w:sectPr w:rsidR="001F705F">
          <w:pgSz w:w="11910" w:h="16840"/>
          <w:pgMar w:top="1580" w:right="1300" w:bottom="820" w:left="1280" w:header="0" w:footer="626" w:gutter="0"/>
          <w:cols w:space="720"/>
        </w:sectPr>
      </w:pPr>
    </w:p>
    <w:p w14:paraId="65078BA9" w14:textId="77777777" w:rsidR="001F705F" w:rsidRDefault="001F705F">
      <w:pPr>
        <w:rPr>
          <w:rFonts w:ascii="Arial" w:eastAsia="Arial" w:hAnsi="Arial" w:cs="Arial"/>
          <w:sz w:val="20"/>
          <w:szCs w:val="20"/>
        </w:rPr>
      </w:pPr>
    </w:p>
    <w:p w14:paraId="6D85CE66" w14:textId="77777777" w:rsidR="001F705F" w:rsidRDefault="001F705F">
      <w:pPr>
        <w:rPr>
          <w:rFonts w:ascii="Arial" w:eastAsia="Arial" w:hAnsi="Arial" w:cs="Arial"/>
          <w:sz w:val="20"/>
          <w:szCs w:val="20"/>
        </w:rPr>
      </w:pPr>
    </w:p>
    <w:p w14:paraId="414C107F" w14:textId="77777777" w:rsidR="001F705F" w:rsidRDefault="001F705F">
      <w:pPr>
        <w:rPr>
          <w:rFonts w:ascii="Arial" w:eastAsia="Arial" w:hAnsi="Arial" w:cs="Arial"/>
          <w:sz w:val="20"/>
          <w:szCs w:val="20"/>
        </w:rPr>
      </w:pPr>
    </w:p>
    <w:p w14:paraId="1E21B247" w14:textId="77777777" w:rsidR="001F705F" w:rsidRDefault="001F705F">
      <w:pPr>
        <w:rPr>
          <w:rFonts w:ascii="Arial" w:eastAsia="Arial" w:hAnsi="Arial" w:cs="Arial"/>
          <w:sz w:val="20"/>
          <w:szCs w:val="20"/>
        </w:rPr>
      </w:pPr>
    </w:p>
    <w:p w14:paraId="0DC114FA" w14:textId="77777777" w:rsidR="001F705F" w:rsidRDefault="001F705F">
      <w:pPr>
        <w:spacing w:before="8"/>
        <w:rPr>
          <w:rFonts w:ascii="Arial" w:eastAsia="Arial" w:hAnsi="Arial" w:cs="Arial"/>
          <w:sz w:val="21"/>
          <w:szCs w:val="21"/>
        </w:rPr>
      </w:pPr>
    </w:p>
    <w:p w14:paraId="434E83BA" w14:textId="77777777" w:rsidR="001F705F" w:rsidRDefault="00CB229B">
      <w:pPr>
        <w:pStyle w:val="ListParagraph"/>
        <w:numPr>
          <w:ilvl w:val="0"/>
          <w:numId w:val="10"/>
        </w:numPr>
        <w:tabs>
          <w:tab w:val="left" w:pos="798"/>
        </w:tabs>
        <w:spacing w:before="71" w:line="249" w:lineRule="auto"/>
        <w:ind w:left="797" w:right="115" w:hanging="680"/>
        <w:rPr>
          <w:rFonts w:ascii="Arial" w:eastAsia="Arial" w:hAnsi="Arial" w:cs="Arial"/>
          <w:sz w:val="24"/>
          <w:szCs w:val="24"/>
        </w:rPr>
      </w:pPr>
      <w:bookmarkStart w:id="3" w:name="_bookmark2"/>
      <w:bookmarkEnd w:id="3"/>
      <w:r>
        <w:rPr>
          <w:rFonts w:ascii="Arial"/>
          <w:color w:val="231F20"/>
          <w:sz w:val="24"/>
        </w:rPr>
        <w:t>The functions of the Commission identified in s 11(1)(f) of the AHRC Act are only engaged where the act complained of is not one required by law to be taken;</w:t>
      </w:r>
      <w:hyperlink w:anchor="_bookmark22" w:history="1">
        <w:r>
          <w:rPr>
            <w:rFonts w:ascii="Arial"/>
            <w:color w:val="231F20"/>
            <w:position w:val="8"/>
            <w:sz w:val="14"/>
          </w:rPr>
          <w:t>3</w:t>
        </w:r>
      </w:hyperlink>
      <w:r>
        <w:rPr>
          <w:rFonts w:ascii="Arial"/>
          <w:color w:val="231F20"/>
          <w:position w:val="8"/>
          <w:sz w:val="14"/>
        </w:rPr>
        <w:t xml:space="preserve"> </w:t>
      </w:r>
      <w:r>
        <w:rPr>
          <w:rFonts w:ascii="Arial"/>
          <w:color w:val="231F20"/>
          <w:sz w:val="24"/>
        </w:rPr>
        <w:t>that is, where the relevant act or practice is within the discretion of the Commonwealth, its officers or</w:t>
      </w:r>
      <w:r>
        <w:rPr>
          <w:rFonts w:ascii="Arial"/>
          <w:color w:val="231F20"/>
          <w:spacing w:val="55"/>
          <w:sz w:val="24"/>
        </w:rPr>
        <w:t xml:space="preserve"> </w:t>
      </w:r>
      <w:r>
        <w:rPr>
          <w:rFonts w:ascii="Arial"/>
          <w:color w:val="231F20"/>
          <w:sz w:val="24"/>
        </w:rPr>
        <w:t>agents.</w:t>
      </w:r>
    </w:p>
    <w:p w14:paraId="3620464C" w14:textId="77777777" w:rsidR="001F705F" w:rsidRDefault="001F705F">
      <w:pPr>
        <w:spacing w:before="8"/>
        <w:rPr>
          <w:rFonts w:ascii="Arial" w:eastAsia="Arial" w:hAnsi="Arial" w:cs="Arial"/>
          <w:sz w:val="25"/>
          <w:szCs w:val="25"/>
        </w:rPr>
      </w:pPr>
    </w:p>
    <w:p w14:paraId="0F358F47" w14:textId="77777777" w:rsidR="001F705F" w:rsidRDefault="00CB229B">
      <w:pPr>
        <w:pStyle w:val="Heading2"/>
        <w:numPr>
          <w:ilvl w:val="1"/>
          <w:numId w:val="11"/>
        </w:numPr>
        <w:tabs>
          <w:tab w:val="left" w:pos="798"/>
        </w:tabs>
        <w:ind w:left="797" w:hanging="680"/>
        <w:rPr>
          <w:b w:val="0"/>
          <w:bCs w:val="0"/>
        </w:rPr>
      </w:pPr>
      <w:r>
        <w:rPr>
          <w:color w:val="231F20"/>
        </w:rPr>
        <w:t>Non-refoulement</w:t>
      </w:r>
    </w:p>
    <w:p w14:paraId="14C65D14" w14:textId="77777777" w:rsidR="001F705F" w:rsidRDefault="00CB229B">
      <w:pPr>
        <w:pStyle w:val="ListParagraph"/>
        <w:numPr>
          <w:ilvl w:val="0"/>
          <w:numId w:val="10"/>
        </w:numPr>
        <w:tabs>
          <w:tab w:val="left" w:pos="798"/>
        </w:tabs>
        <w:spacing w:before="173" w:line="249" w:lineRule="auto"/>
        <w:ind w:left="797" w:right="229" w:hanging="680"/>
        <w:rPr>
          <w:rFonts w:ascii="Arial" w:eastAsia="Arial" w:hAnsi="Arial" w:cs="Arial"/>
          <w:sz w:val="24"/>
          <w:szCs w:val="24"/>
        </w:rPr>
      </w:pPr>
      <w:r>
        <w:rPr>
          <w:rFonts w:ascii="Arial"/>
          <w:color w:val="231F20"/>
          <w:sz w:val="24"/>
        </w:rPr>
        <w:t xml:space="preserve">The primary </w:t>
      </w:r>
      <w:r>
        <w:rPr>
          <w:rFonts w:ascii="Arial"/>
          <w:i/>
          <w:color w:val="231F20"/>
          <w:sz w:val="24"/>
        </w:rPr>
        <w:t xml:space="preserve">non-refoulement </w:t>
      </w:r>
      <w:r>
        <w:rPr>
          <w:rFonts w:ascii="Arial"/>
          <w:color w:val="231F20"/>
          <w:sz w:val="24"/>
        </w:rPr>
        <w:t>obligation considered by Australia in assessing claims by asylum seekers is that found in article 33(1) of the Refugee Convention, which</w:t>
      </w:r>
      <w:r>
        <w:rPr>
          <w:rFonts w:ascii="Arial"/>
          <w:color w:val="231F20"/>
          <w:spacing w:val="42"/>
          <w:sz w:val="24"/>
        </w:rPr>
        <w:t xml:space="preserve"> </w:t>
      </w:r>
      <w:r>
        <w:rPr>
          <w:rFonts w:ascii="Arial"/>
          <w:color w:val="231F20"/>
          <w:sz w:val="24"/>
        </w:rPr>
        <w:t>provides:</w:t>
      </w:r>
    </w:p>
    <w:p w14:paraId="18ED8A48" w14:textId="77777777" w:rsidR="001F705F" w:rsidRDefault="00CB229B">
      <w:pPr>
        <w:spacing w:before="109" w:line="249" w:lineRule="auto"/>
        <w:ind w:left="1364" w:right="177"/>
        <w:rPr>
          <w:rFonts w:ascii="Arial" w:eastAsia="Arial" w:hAnsi="Arial" w:cs="Arial"/>
        </w:rPr>
      </w:pPr>
      <w:r>
        <w:rPr>
          <w:rFonts w:ascii="Arial" w:eastAsia="Arial" w:hAnsi="Arial" w:cs="Arial"/>
          <w:color w:val="231F20"/>
        </w:rPr>
        <w:t>No Contracting State shall expel or return (“refouler”) a refugee in any manner whatsoever to the frontiers of territories where his life or freedom would be threatened on account of his race, religion, nationality, membership of a particular social group or political</w:t>
      </w:r>
      <w:r w:rsidR="00EF2687">
        <w:rPr>
          <w:rFonts w:ascii="Arial" w:eastAsia="Arial" w:hAnsi="Arial" w:cs="Arial"/>
          <w:color w:val="231F20"/>
        </w:rPr>
        <w:t xml:space="preserve"> </w:t>
      </w:r>
      <w:r>
        <w:rPr>
          <w:rFonts w:ascii="Arial" w:eastAsia="Arial" w:hAnsi="Arial" w:cs="Arial"/>
          <w:color w:val="231F20"/>
        </w:rPr>
        <w:t>opinion.</w:t>
      </w:r>
    </w:p>
    <w:p w14:paraId="6BDEA09B" w14:textId="77777777" w:rsidR="001F705F" w:rsidRDefault="00CB229B">
      <w:pPr>
        <w:pStyle w:val="ListParagraph"/>
        <w:numPr>
          <w:ilvl w:val="0"/>
          <w:numId w:val="10"/>
        </w:numPr>
        <w:tabs>
          <w:tab w:val="left" w:pos="798"/>
        </w:tabs>
        <w:spacing w:before="120" w:line="249" w:lineRule="auto"/>
        <w:ind w:left="797" w:right="487" w:hanging="680"/>
        <w:rPr>
          <w:rFonts w:ascii="Arial" w:eastAsia="Arial" w:hAnsi="Arial" w:cs="Arial"/>
          <w:sz w:val="24"/>
          <w:szCs w:val="24"/>
        </w:rPr>
      </w:pPr>
      <w:r>
        <w:rPr>
          <w:rFonts w:ascii="Arial" w:eastAsia="Arial" w:hAnsi="Arial" w:cs="Arial"/>
          <w:color w:val="231F20"/>
          <w:sz w:val="24"/>
          <w:szCs w:val="24"/>
        </w:rPr>
        <w:t>Australia has similar obligations under the ICCPR, which are often referred to as ‘complementary’ to the protection obligations under the Refugee Convention.</w:t>
      </w:r>
      <w:hyperlink w:anchor="_bookmark23" w:history="1">
        <w:r>
          <w:rPr>
            <w:rFonts w:ascii="Arial" w:eastAsia="Arial" w:hAnsi="Arial" w:cs="Arial"/>
            <w:color w:val="231F20"/>
            <w:position w:val="8"/>
            <w:sz w:val="14"/>
            <w:szCs w:val="14"/>
          </w:rPr>
          <w:t>4</w:t>
        </w:r>
      </w:hyperlink>
      <w:r>
        <w:rPr>
          <w:rFonts w:ascii="Arial" w:eastAsia="Arial" w:hAnsi="Arial" w:cs="Arial"/>
          <w:color w:val="231F20"/>
          <w:position w:val="8"/>
          <w:sz w:val="14"/>
          <w:szCs w:val="14"/>
        </w:rPr>
        <w:t xml:space="preserve"> </w:t>
      </w:r>
      <w:r>
        <w:rPr>
          <w:rFonts w:ascii="Arial" w:eastAsia="Arial" w:hAnsi="Arial" w:cs="Arial"/>
          <w:color w:val="231F20"/>
          <w:sz w:val="24"/>
          <w:szCs w:val="24"/>
        </w:rPr>
        <w:t>The rights contained in the ICCPR are ‘human rights’ for the purposes of the Commission’s inquiry function. This report focuses on whether there has been a breach of the</w:t>
      </w:r>
      <w:r>
        <w:rPr>
          <w:rFonts w:ascii="Arial" w:eastAsia="Arial" w:hAnsi="Arial" w:cs="Arial"/>
          <w:color w:val="231F20"/>
          <w:spacing w:val="-9"/>
          <w:sz w:val="24"/>
          <w:szCs w:val="24"/>
        </w:rPr>
        <w:t xml:space="preserve"> </w:t>
      </w:r>
      <w:r>
        <w:rPr>
          <w:rFonts w:ascii="Arial" w:eastAsia="Arial" w:hAnsi="Arial" w:cs="Arial"/>
          <w:color w:val="231F20"/>
          <w:sz w:val="24"/>
          <w:szCs w:val="24"/>
        </w:rPr>
        <w:t>ICCPR.</w:t>
      </w:r>
    </w:p>
    <w:p w14:paraId="56C439D7" w14:textId="77777777" w:rsidR="001F705F" w:rsidRDefault="00CB229B">
      <w:pPr>
        <w:pStyle w:val="ListParagraph"/>
        <w:numPr>
          <w:ilvl w:val="0"/>
          <w:numId w:val="10"/>
        </w:numPr>
        <w:tabs>
          <w:tab w:val="left" w:pos="798"/>
        </w:tabs>
        <w:spacing w:before="114"/>
        <w:ind w:left="797" w:hanging="680"/>
        <w:rPr>
          <w:rFonts w:ascii="Arial" w:eastAsia="Arial" w:hAnsi="Arial" w:cs="Arial"/>
          <w:sz w:val="24"/>
          <w:szCs w:val="24"/>
        </w:rPr>
      </w:pPr>
      <w:r>
        <w:rPr>
          <w:rFonts w:ascii="Arial"/>
          <w:color w:val="231F20"/>
          <w:sz w:val="24"/>
        </w:rPr>
        <w:t>Article 7 of the ICCPR relevantly provides</w:t>
      </w:r>
      <w:r>
        <w:rPr>
          <w:rFonts w:ascii="Arial"/>
          <w:color w:val="231F20"/>
          <w:spacing w:val="18"/>
          <w:sz w:val="24"/>
        </w:rPr>
        <w:t xml:space="preserve"> </w:t>
      </w:r>
      <w:r>
        <w:rPr>
          <w:rFonts w:ascii="Arial"/>
          <w:color w:val="231F20"/>
          <w:sz w:val="24"/>
        </w:rPr>
        <w:t>that:</w:t>
      </w:r>
    </w:p>
    <w:p w14:paraId="40EBDDB9" w14:textId="77777777" w:rsidR="001F705F" w:rsidRDefault="00CB229B">
      <w:pPr>
        <w:spacing w:before="120" w:line="249" w:lineRule="auto"/>
        <w:ind w:left="1364" w:right="177"/>
        <w:rPr>
          <w:rFonts w:ascii="Arial" w:eastAsia="Arial" w:hAnsi="Arial" w:cs="Arial"/>
        </w:rPr>
      </w:pPr>
      <w:r>
        <w:rPr>
          <w:rFonts w:ascii="Arial"/>
          <w:color w:val="231F20"/>
        </w:rPr>
        <w:t>No one shall be subjected to torture or to cruel, inhuman or degrading treatment or</w:t>
      </w:r>
      <w:r>
        <w:rPr>
          <w:rFonts w:ascii="Arial"/>
          <w:color w:val="231F20"/>
          <w:spacing w:val="32"/>
        </w:rPr>
        <w:t xml:space="preserve"> </w:t>
      </w:r>
      <w:r>
        <w:rPr>
          <w:rFonts w:ascii="Arial"/>
          <w:color w:val="231F20"/>
        </w:rPr>
        <w:t>punishment.</w:t>
      </w:r>
    </w:p>
    <w:p w14:paraId="33A5DC46" w14:textId="77777777" w:rsidR="001F705F" w:rsidRDefault="00CB229B">
      <w:pPr>
        <w:pStyle w:val="ListParagraph"/>
        <w:numPr>
          <w:ilvl w:val="0"/>
          <w:numId w:val="10"/>
        </w:numPr>
        <w:tabs>
          <w:tab w:val="left" w:pos="798"/>
        </w:tabs>
        <w:spacing w:before="120" w:line="249" w:lineRule="auto"/>
        <w:ind w:left="797" w:right="344" w:hanging="680"/>
        <w:rPr>
          <w:rFonts w:ascii="Arial" w:eastAsia="Arial" w:hAnsi="Arial" w:cs="Arial"/>
          <w:sz w:val="14"/>
          <w:szCs w:val="14"/>
        </w:rPr>
      </w:pPr>
      <w:r>
        <w:rPr>
          <w:rFonts w:ascii="Arial"/>
          <w:color w:val="231F20"/>
          <w:sz w:val="24"/>
        </w:rPr>
        <w:t xml:space="preserve">In a series of cases, the United Nations Human Rights Committee (UNHRC) has found that signatories to the ICCPR are subject to a </w:t>
      </w:r>
      <w:r>
        <w:rPr>
          <w:rFonts w:ascii="Arial"/>
          <w:i/>
          <w:color w:val="231F20"/>
          <w:sz w:val="24"/>
        </w:rPr>
        <w:t xml:space="preserve">non-refoulement </w:t>
      </w:r>
      <w:r>
        <w:rPr>
          <w:rFonts w:ascii="Arial"/>
          <w:color w:val="231F20"/>
          <w:sz w:val="24"/>
        </w:rPr>
        <w:t>obligation in cases involving potential breaches of articles 6 and 7 of that Convention.</w:t>
      </w:r>
      <w:hyperlink w:anchor="_bookmark24" w:history="1">
        <w:r>
          <w:rPr>
            <w:rFonts w:ascii="Arial"/>
            <w:color w:val="231F20"/>
            <w:position w:val="8"/>
            <w:sz w:val="14"/>
          </w:rPr>
          <w:t>5</w:t>
        </w:r>
      </w:hyperlink>
    </w:p>
    <w:p w14:paraId="7D0029A4" w14:textId="77777777" w:rsidR="001F705F" w:rsidRDefault="00CB229B">
      <w:pPr>
        <w:pStyle w:val="ListParagraph"/>
        <w:numPr>
          <w:ilvl w:val="0"/>
          <w:numId w:val="10"/>
        </w:numPr>
        <w:tabs>
          <w:tab w:val="left" w:pos="798"/>
        </w:tabs>
        <w:spacing w:before="114" w:line="249" w:lineRule="auto"/>
        <w:ind w:left="797" w:right="126" w:hanging="680"/>
        <w:rPr>
          <w:rFonts w:ascii="Arial" w:eastAsia="Arial" w:hAnsi="Arial" w:cs="Arial"/>
          <w:sz w:val="24"/>
          <w:szCs w:val="24"/>
        </w:rPr>
      </w:pPr>
      <w:r>
        <w:rPr>
          <w:rFonts w:ascii="Arial"/>
          <w:color w:val="231F20"/>
          <w:sz w:val="24"/>
        </w:rPr>
        <w:t xml:space="preserve">In </w:t>
      </w:r>
      <w:r>
        <w:rPr>
          <w:rFonts w:ascii="Arial"/>
          <w:i/>
          <w:color w:val="231F20"/>
          <w:sz w:val="24"/>
        </w:rPr>
        <w:t xml:space="preserve">Nakrash and Qifen v Sweden </w:t>
      </w:r>
      <w:r>
        <w:rPr>
          <w:rFonts w:ascii="Arial"/>
          <w:color w:val="231F20"/>
          <w:sz w:val="24"/>
        </w:rPr>
        <w:t xml:space="preserve">the UNHRC said that in order to determine whether there had been a breach of the </w:t>
      </w:r>
      <w:r>
        <w:rPr>
          <w:rFonts w:ascii="Arial"/>
          <w:i/>
          <w:color w:val="231F20"/>
          <w:sz w:val="24"/>
        </w:rPr>
        <w:t xml:space="preserve">non-refoulement </w:t>
      </w:r>
      <w:r>
        <w:rPr>
          <w:rFonts w:ascii="Arial"/>
          <w:color w:val="231F20"/>
          <w:sz w:val="24"/>
        </w:rPr>
        <w:t>obligation in respect of article 7 of the ICCPR there needed to be an assessment</w:t>
      </w:r>
      <w:r>
        <w:rPr>
          <w:rFonts w:ascii="Arial"/>
          <w:color w:val="231F20"/>
          <w:spacing w:val="32"/>
          <w:sz w:val="24"/>
        </w:rPr>
        <w:t xml:space="preserve"> </w:t>
      </w:r>
      <w:r>
        <w:rPr>
          <w:rFonts w:ascii="Arial"/>
          <w:color w:val="231F20"/>
          <w:sz w:val="24"/>
        </w:rPr>
        <w:t>of:</w:t>
      </w:r>
    </w:p>
    <w:p w14:paraId="0A4A6BF9" w14:textId="77777777" w:rsidR="001F705F" w:rsidRDefault="00CB229B">
      <w:pPr>
        <w:spacing w:before="109" w:line="249" w:lineRule="auto"/>
        <w:ind w:left="1364" w:right="426"/>
        <w:jc w:val="both"/>
        <w:rPr>
          <w:rFonts w:ascii="Arial" w:eastAsia="Arial" w:hAnsi="Arial" w:cs="Arial"/>
          <w:sz w:val="13"/>
          <w:szCs w:val="13"/>
        </w:rPr>
      </w:pPr>
      <w:r>
        <w:rPr>
          <w:rFonts w:ascii="Arial"/>
          <w:color w:val="231F20"/>
        </w:rPr>
        <w:t>whether there are substantial grounds for believing that, as a necessary and foreseeable consequence of his removal to Syria, there is a real risk that the author would be subjected to treatment prohibited by article</w:t>
      </w:r>
      <w:r w:rsidR="00EF2687">
        <w:rPr>
          <w:rFonts w:ascii="Arial"/>
          <w:color w:val="231F20"/>
        </w:rPr>
        <w:t xml:space="preserve"> </w:t>
      </w:r>
      <w:r>
        <w:rPr>
          <w:rFonts w:ascii="Arial"/>
          <w:color w:val="231F20"/>
        </w:rPr>
        <w:t>7.</w:t>
      </w:r>
      <w:hyperlink w:anchor="_bookmark25" w:history="1">
        <w:r>
          <w:rPr>
            <w:rFonts w:ascii="Arial"/>
            <w:color w:val="231F20"/>
            <w:position w:val="7"/>
            <w:sz w:val="13"/>
          </w:rPr>
          <w:t>6</w:t>
        </w:r>
      </w:hyperlink>
    </w:p>
    <w:p w14:paraId="641CD871" w14:textId="77777777" w:rsidR="001F705F" w:rsidRDefault="001F705F">
      <w:pPr>
        <w:spacing w:line="249" w:lineRule="auto"/>
        <w:jc w:val="both"/>
        <w:rPr>
          <w:rFonts w:ascii="Arial" w:eastAsia="Arial" w:hAnsi="Arial" w:cs="Arial"/>
          <w:sz w:val="13"/>
          <w:szCs w:val="13"/>
        </w:rPr>
        <w:sectPr w:rsidR="001F705F">
          <w:pgSz w:w="11910" w:h="16840"/>
          <w:pgMar w:top="1580" w:right="1380" w:bottom="820" w:left="1300" w:header="0" w:footer="622" w:gutter="0"/>
          <w:cols w:space="720"/>
        </w:sectPr>
      </w:pPr>
    </w:p>
    <w:p w14:paraId="41A84E9A" w14:textId="77777777" w:rsidR="001F705F" w:rsidRDefault="001F705F">
      <w:pPr>
        <w:rPr>
          <w:rFonts w:ascii="Arial" w:eastAsia="Arial" w:hAnsi="Arial" w:cs="Arial"/>
          <w:sz w:val="20"/>
          <w:szCs w:val="20"/>
        </w:rPr>
      </w:pPr>
    </w:p>
    <w:p w14:paraId="70DC44D5" w14:textId="77777777" w:rsidR="001F705F" w:rsidRDefault="001F705F">
      <w:pPr>
        <w:rPr>
          <w:rFonts w:ascii="Arial" w:eastAsia="Arial" w:hAnsi="Arial" w:cs="Arial"/>
          <w:sz w:val="20"/>
          <w:szCs w:val="20"/>
        </w:rPr>
      </w:pPr>
    </w:p>
    <w:p w14:paraId="4D4985E1" w14:textId="77777777" w:rsidR="001F705F" w:rsidRDefault="001F705F">
      <w:pPr>
        <w:rPr>
          <w:rFonts w:ascii="Arial" w:eastAsia="Arial" w:hAnsi="Arial" w:cs="Arial"/>
          <w:sz w:val="20"/>
          <w:szCs w:val="20"/>
        </w:rPr>
      </w:pPr>
    </w:p>
    <w:p w14:paraId="18A1F52A" w14:textId="77777777" w:rsidR="001F705F" w:rsidRDefault="001F705F">
      <w:pPr>
        <w:rPr>
          <w:rFonts w:ascii="Arial" w:eastAsia="Arial" w:hAnsi="Arial" w:cs="Arial"/>
          <w:sz w:val="20"/>
          <w:szCs w:val="20"/>
        </w:rPr>
      </w:pPr>
    </w:p>
    <w:p w14:paraId="1846F95E" w14:textId="77777777" w:rsidR="001F705F" w:rsidRDefault="001F705F">
      <w:pPr>
        <w:spacing w:before="8"/>
        <w:rPr>
          <w:rFonts w:ascii="Arial" w:eastAsia="Arial" w:hAnsi="Arial" w:cs="Arial"/>
          <w:sz w:val="21"/>
          <w:szCs w:val="21"/>
        </w:rPr>
      </w:pPr>
    </w:p>
    <w:p w14:paraId="75D94BF5" w14:textId="77777777" w:rsidR="001F705F" w:rsidRDefault="00CB229B">
      <w:pPr>
        <w:pStyle w:val="ListParagraph"/>
        <w:numPr>
          <w:ilvl w:val="0"/>
          <w:numId w:val="10"/>
        </w:numPr>
        <w:tabs>
          <w:tab w:val="left" w:pos="818"/>
        </w:tabs>
        <w:spacing w:before="71" w:line="249" w:lineRule="auto"/>
        <w:ind w:left="817" w:right="254" w:hanging="680"/>
        <w:rPr>
          <w:rFonts w:ascii="Arial" w:eastAsia="Arial" w:hAnsi="Arial" w:cs="Arial"/>
          <w:sz w:val="24"/>
          <w:szCs w:val="24"/>
        </w:rPr>
      </w:pPr>
      <w:r>
        <w:rPr>
          <w:rFonts w:ascii="Arial"/>
          <w:color w:val="231F20"/>
          <w:sz w:val="24"/>
        </w:rPr>
        <w:t>General Comment No. 31 on the Nature of the General Legal Obligation Imposed on State Parties to the Covenant adopted on 29 March 2004 by the UNHRC summarised the position in the following</w:t>
      </w:r>
      <w:r>
        <w:rPr>
          <w:rFonts w:ascii="Arial"/>
          <w:color w:val="231F20"/>
          <w:spacing w:val="64"/>
          <w:sz w:val="24"/>
        </w:rPr>
        <w:t xml:space="preserve"> </w:t>
      </w:r>
      <w:r>
        <w:rPr>
          <w:rFonts w:ascii="Arial"/>
          <w:color w:val="231F20"/>
          <w:sz w:val="24"/>
        </w:rPr>
        <w:t>way:</w:t>
      </w:r>
    </w:p>
    <w:p w14:paraId="2C43FAC7" w14:textId="77777777" w:rsidR="001F705F" w:rsidRDefault="00CB229B">
      <w:pPr>
        <w:spacing w:before="109" w:line="249" w:lineRule="auto"/>
        <w:ind w:left="1384" w:right="149"/>
        <w:rPr>
          <w:rFonts w:ascii="Arial" w:eastAsia="Arial" w:hAnsi="Arial" w:cs="Arial"/>
          <w:sz w:val="13"/>
          <w:szCs w:val="13"/>
        </w:rPr>
      </w:pPr>
      <w:r>
        <w:rPr>
          <w:rFonts w:ascii="Arial" w:eastAsia="Arial" w:hAnsi="Arial" w:cs="Arial"/>
          <w:color w:val="231F20"/>
        </w:rPr>
        <w:t>… the article 2 obligation requiring that States Parties respect and ensure the Covenant rights for all persons in their territory and all persons under their control entails an obligation not to extradite, deport, expel or otherwise remove a person from their territory, where there are substantial grounds for believing that there is a real risk of irreparable harm, such as that contemplated by articles 6 and 7 of the Covenant, either in the country to which removal is to be effected or in any country to which the person may subsequently be</w:t>
      </w:r>
      <w:r w:rsidR="00EF2687">
        <w:rPr>
          <w:rFonts w:ascii="Arial" w:eastAsia="Arial" w:hAnsi="Arial" w:cs="Arial"/>
          <w:color w:val="231F20"/>
        </w:rPr>
        <w:t xml:space="preserve"> </w:t>
      </w:r>
      <w:r>
        <w:rPr>
          <w:rFonts w:ascii="Arial" w:eastAsia="Arial" w:hAnsi="Arial" w:cs="Arial"/>
          <w:color w:val="231F20"/>
        </w:rPr>
        <w:t>removed.</w:t>
      </w:r>
      <w:hyperlink w:anchor="_bookmark26" w:history="1">
        <w:r>
          <w:rPr>
            <w:rFonts w:ascii="Arial" w:eastAsia="Arial" w:hAnsi="Arial" w:cs="Arial"/>
            <w:color w:val="231F20"/>
            <w:position w:val="7"/>
            <w:sz w:val="13"/>
            <w:szCs w:val="13"/>
          </w:rPr>
          <w:t>7</w:t>
        </w:r>
      </w:hyperlink>
    </w:p>
    <w:p w14:paraId="46F87909" w14:textId="77777777" w:rsidR="001F705F" w:rsidRDefault="00CB229B">
      <w:pPr>
        <w:pStyle w:val="ListParagraph"/>
        <w:numPr>
          <w:ilvl w:val="0"/>
          <w:numId w:val="10"/>
        </w:numPr>
        <w:tabs>
          <w:tab w:val="left" w:pos="818"/>
        </w:tabs>
        <w:spacing w:before="120" w:line="249" w:lineRule="auto"/>
        <w:ind w:left="817" w:right="544" w:hanging="680"/>
        <w:rPr>
          <w:rFonts w:ascii="Arial" w:eastAsia="Arial" w:hAnsi="Arial" w:cs="Arial"/>
          <w:sz w:val="24"/>
          <w:szCs w:val="24"/>
        </w:rPr>
      </w:pPr>
      <w:r>
        <w:rPr>
          <w:rFonts w:ascii="Arial"/>
          <w:color w:val="231F20"/>
          <w:sz w:val="24"/>
        </w:rPr>
        <w:t xml:space="preserve">Both the </w:t>
      </w:r>
      <w:r>
        <w:rPr>
          <w:rFonts w:ascii="Arial"/>
          <w:i/>
          <w:color w:val="231F20"/>
          <w:sz w:val="24"/>
        </w:rPr>
        <w:t xml:space="preserve">non-refoulement </w:t>
      </w:r>
      <w:r>
        <w:rPr>
          <w:rFonts w:ascii="Arial"/>
          <w:color w:val="231F20"/>
          <w:sz w:val="24"/>
        </w:rPr>
        <w:t xml:space="preserve">obligation under the Refugee Convention and the equivalent obligation under the ICCPR are reflected in the terms of the </w:t>
      </w:r>
      <w:r>
        <w:rPr>
          <w:rFonts w:ascii="Arial"/>
          <w:i/>
          <w:color w:val="231F20"/>
          <w:sz w:val="24"/>
        </w:rPr>
        <w:t xml:space="preserve">Migration Act 1958 </w:t>
      </w:r>
      <w:r>
        <w:rPr>
          <w:rFonts w:ascii="Arial"/>
          <w:color w:val="231F20"/>
          <w:sz w:val="24"/>
        </w:rPr>
        <w:t>(Cth) (Migration Act). Section 36 of the Migration Act provides that a criterion for a protection visa is that a person is</w:t>
      </w:r>
      <w:r w:rsidR="00EF2687">
        <w:rPr>
          <w:rFonts w:ascii="Arial"/>
          <w:color w:val="231F20"/>
          <w:sz w:val="24"/>
        </w:rPr>
        <w:t xml:space="preserve"> </w:t>
      </w:r>
      <w:r>
        <w:rPr>
          <w:rFonts w:ascii="Arial"/>
          <w:color w:val="231F20"/>
          <w:sz w:val="24"/>
        </w:rPr>
        <w:t>either:</w:t>
      </w:r>
    </w:p>
    <w:p w14:paraId="454838D1" w14:textId="77777777" w:rsidR="001F705F" w:rsidRDefault="00CB229B">
      <w:pPr>
        <w:pStyle w:val="ListParagraph"/>
        <w:numPr>
          <w:ilvl w:val="0"/>
          <w:numId w:val="8"/>
        </w:numPr>
        <w:tabs>
          <w:tab w:val="left" w:pos="1385"/>
        </w:tabs>
        <w:spacing w:before="114" w:line="249" w:lineRule="auto"/>
        <w:ind w:right="1000" w:hanging="170"/>
        <w:rPr>
          <w:rFonts w:ascii="Arial" w:eastAsia="Arial" w:hAnsi="Arial" w:cs="Arial"/>
          <w:sz w:val="24"/>
          <w:szCs w:val="24"/>
        </w:rPr>
      </w:pPr>
      <w:r>
        <w:rPr>
          <w:rFonts w:ascii="Arial"/>
          <w:color w:val="231F20"/>
          <w:sz w:val="24"/>
        </w:rPr>
        <w:t>a person in respect of whom Australia has protection obligations under the Refugee Convention;</w:t>
      </w:r>
      <w:r>
        <w:rPr>
          <w:rFonts w:ascii="Arial"/>
          <w:color w:val="231F20"/>
          <w:spacing w:val="11"/>
          <w:sz w:val="24"/>
        </w:rPr>
        <w:t xml:space="preserve"> </w:t>
      </w:r>
      <w:r>
        <w:rPr>
          <w:rFonts w:ascii="Arial"/>
          <w:color w:val="231F20"/>
          <w:sz w:val="24"/>
        </w:rPr>
        <w:t>or</w:t>
      </w:r>
    </w:p>
    <w:p w14:paraId="7EB88F00" w14:textId="77777777" w:rsidR="001F705F" w:rsidRDefault="00CB229B">
      <w:pPr>
        <w:pStyle w:val="ListParagraph"/>
        <w:numPr>
          <w:ilvl w:val="0"/>
          <w:numId w:val="8"/>
        </w:numPr>
        <w:tabs>
          <w:tab w:val="left" w:pos="1385"/>
        </w:tabs>
        <w:spacing w:before="114" w:line="249" w:lineRule="auto"/>
        <w:ind w:right="853" w:hanging="170"/>
        <w:rPr>
          <w:rFonts w:ascii="Arial" w:eastAsia="Arial" w:hAnsi="Arial" w:cs="Arial"/>
          <w:sz w:val="24"/>
          <w:szCs w:val="24"/>
        </w:rPr>
      </w:pPr>
      <w:r>
        <w:rPr>
          <w:rFonts w:ascii="Arial"/>
          <w:color w:val="231F20"/>
          <w:sz w:val="24"/>
        </w:rPr>
        <w:t>a person in respect of whom Australia has protection obligations because the Minister has substantial grounds for believing that,</w:t>
      </w:r>
      <w:r w:rsidR="00EF2687">
        <w:rPr>
          <w:rFonts w:ascii="Arial"/>
          <w:color w:val="231F20"/>
          <w:sz w:val="24"/>
        </w:rPr>
        <w:t xml:space="preserve"> </w:t>
      </w:r>
      <w:r>
        <w:rPr>
          <w:rFonts w:ascii="Arial"/>
          <w:color w:val="231F20"/>
          <w:sz w:val="24"/>
        </w:rPr>
        <w:t xml:space="preserve">as a necessary and foreseeable consequence of the person being removed from Australia to a receiving </w:t>
      </w:r>
      <w:r>
        <w:rPr>
          <w:rFonts w:ascii="Arial"/>
          <w:color w:val="231F20"/>
          <w:spacing w:val="-3"/>
          <w:sz w:val="24"/>
        </w:rPr>
        <w:t xml:space="preserve">country, </w:t>
      </w:r>
      <w:r>
        <w:rPr>
          <w:rFonts w:ascii="Arial"/>
          <w:color w:val="231F20"/>
          <w:sz w:val="24"/>
        </w:rPr>
        <w:t>there is a real risk that the person will suffer significant</w:t>
      </w:r>
      <w:r>
        <w:rPr>
          <w:rFonts w:ascii="Arial"/>
          <w:color w:val="231F20"/>
          <w:spacing w:val="56"/>
          <w:sz w:val="24"/>
        </w:rPr>
        <w:t xml:space="preserve"> </w:t>
      </w:r>
      <w:r>
        <w:rPr>
          <w:rFonts w:ascii="Arial"/>
          <w:color w:val="231F20"/>
          <w:sz w:val="24"/>
        </w:rPr>
        <w:t>harm.</w:t>
      </w:r>
    </w:p>
    <w:p w14:paraId="0952F47B" w14:textId="77777777" w:rsidR="001F705F" w:rsidRDefault="00CB229B">
      <w:pPr>
        <w:pStyle w:val="ListParagraph"/>
        <w:numPr>
          <w:ilvl w:val="0"/>
          <w:numId w:val="10"/>
        </w:numPr>
        <w:tabs>
          <w:tab w:val="left" w:pos="818"/>
        </w:tabs>
        <w:spacing w:before="114" w:line="249" w:lineRule="auto"/>
        <w:ind w:left="817" w:right="345" w:hanging="680"/>
        <w:rPr>
          <w:rFonts w:ascii="Arial" w:eastAsia="Arial" w:hAnsi="Arial" w:cs="Arial"/>
          <w:sz w:val="14"/>
          <w:szCs w:val="14"/>
        </w:rPr>
      </w:pPr>
      <w:r>
        <w:rPr>
          <w:rFonts w:ascii="Arial" w:eastAsia="Arial" w:hAnsi="Arial" w:cs="Arial"/>
          <w:color w:val="231F20"/>
          <w:sz w:val="24"/>
          <w:szCs w:val="24"/>
        </w:rPr>
        <w:t>‘Significant harm’ is defined to include torture and cruel, inhuman or degrading treatment or punishment.</w:t>
      </w:r>
      <w:hyperlink w:anchor="_bookmark27" w:history="1">
        <w:r>
          <w:rPr>
            <w:rFonts w:ascii="Arial" w:eastAsia="Arial" w:hAnsi="Arial" w:cs="Arial"/>
            <w:color w:val="231F20"/>
            <w:position w:val="8"/>
            <w:sz w:val="14"/>
            <w:szCs w:val="14"/>
          </w:rPr>
          <w:t>8</w:t>
        </w:r>
      </w:hyperlink>
      <w:r>
        <w:rPr>
          <w:rFonts w:ascii="Arial" w:eastAsia="Arial" w:hAnsi="Arial" w:cs="Arial"/>
          <w:color w:val="231F20"/>
          <w:position w:val="8"/>
          <w:sz w:val="14"/>
          <w:szCs w:val="14"/>
        </w:rPr>
        <w:t xml:space="preserve"> </w:t>
      </w:r>
      <w:r>
        <w:rPr>
          <w:rFonts w:ascii="Arial" w:eastAsia="Arial" w:hAnsi="Arial" w:cs="Arial"/>
          <w:color w:val="231F20"/>
          <w:sz w:val="24"/>
          <w:szCs w:val="24"/>
        </w:rPr>
        <w:t>These terms are further defined for the purposes of the Migration</w:t>
      </w:r>
      <w:r>
        <w:rPr>
          <w:rFonts w:ascii="Arial" w:eastAsia="Arial" w:hAnsi="Arial" w:cs="Arial"/>
          <w:color w:val="231F20"/>
          <w:spacing w:val="64"/>
          <w:sz w:val="24"/>
          <w:szCs w:val="24"/>
        </w:rPr>
        <w:t xml:space="preserve"> </w:t>
      </w:r>
      <w:r>
        <w:rPr>
          <w:rFonts w:ascii="Arial" w:eastAsia="Arial" w:hAnsi="Arial" w:cs="Arial"/>
          <w:color w:val="231F20"/>
          <w:sz w:val="24"/>
          <w:szCs w:val="24"/>
        </w:rPr>
        <w:t>Act.</w:t>
      </w:r>
      <w:hyperlink w:anchor="_bookmark28" w:history="1">
        <w:r>
          <w:rPr>
            <w:rFonts w:ascii="Arial" w:eastAsia="Arial" w:hAnsi="Arial" w:cs="Arial"/>
            <w:color w:val="231F20"/>
            <w:position w:val="8"/>
            <w:sz w:val="14"/>
            <w:szCs w:val="14"/>
          </w:rPr>
          <w:t>9</w:t>
        </w:r>
      </w:hyperlink>
    </w:p>
    <w:p w14:paraId="4E79C15D" w14:textId="77777777" w:rsidR="001F705F" w:rsidRDefault="00CB229B">
      <w:pPr>
        <w:pStyle w:val="ListParagraph"/>
        <w:numPr>
          <w:ilvl w:val="0"/>
          <w:numId w:val="10"/>
        </w:numPr>
        <w:tabs>
          <w:tab w:val="left" w:pos="818"/>
        </w:tabs>
        <w:spacing w:before="114" w:line="249" w:lineRule="auto"/>
        <w:ind w:left="817" w:right="117" w:hanging="680"/>
        <w:rPr>
          <w:rFonts w:ascii="Arial" w:eastAsia="Arial" w:hAnsi="Arial" w:cs="Arial"/>
          <w:sz w:val="14"/>
          <w:szCs w:val="14"/>
        </w:rPr>
      </w:pPr>
      <w:r>
        <w:rPr>
          <w:rFonts w:ascii="Arial"/>
          <w:color w:val="231F20"/>
          <w:spacing w:val="-5"/>
          <w:sz w:val="24"/>
        </w:rPr>
        <w:t xml:space="preserve">Torture </w:t>
      </w:r>
      <w:r>
        <w:rPr>
          <w:rFonts w:ascii="Arial"/>
          <w:color w:val="231F20"/>
          <w:sz w:val="24"/>
        </w:rPr>
        <w:t>is the most reprehensible of the standards of treatment described in article 7 of the ICCPR. It involves the intentional infliction by a public official of severe pain and suffering, whether physical or mental, on another person for the purposes of obtaining information or a confession, punishing, intimidating or coercing the person, or for any other reason based on discrimination of any kind.</w:t>
      </w:r>
      <w:hyperlink w:anchor="_bookmark29" w:history="1">
        <w:r>
          <w:rPr>
            <w:rFonts w:ascii="Arial"/>
            <w:color w:val="231F20"/>
            <w:position w:val="8"/>
            <w:sz w:val="14"/>
          </w:rPr>
          <w:t>10</w:t>
        </w:r>
      </w:hyperlink>
    </w:p>
    <w:p w14:paraId="2FFBECD8" w14:textId="77777777" w:rsidR="001F705F" w:rsidRDefault="00CB229B">
      <w:pPr>
        <w:pStyle w:val="ListParagraph"/>
        <w:numPr>
          <w:ilvl w:val="0"/>
          <w:numId w:val="10"/>
        </w:numPr>
        <w:tabs>
          <w:tab w:val="left" w:pos="818"/>
        </w:tabs>
        <w:spacing w:before="114" w:line="249" w:lineRule="auto"/>
        <w:ind w:left="817" w:right="553" w:hanging="680"/>
        <w:rPr>
          <w:rFonts w:ascii="Arial" w:eastAsia="Arial" w:hAnsi="Arial" w:cs="Arial"/>
          <w:sz w:val="24"/>
          <w:szCs w:val="24"/>
        </w:rPr>
      </w:pPr>
      <w:r>
        <w:rPr>
          <w:rFonts w:ascii="Arial" w:eastAsia="Arial" w:hAnsi="Arial" w:cs="Arial"/>
          <w:color w:val="231F20"/>
          <w:sz w:val="24"/>
          <w:szCs w:val="24"/>
        </w:rPr>
        <w:t>Cruel, inhuman or degrading treatment or punishment is a lesser standard than ‘torture’ but still is of a level of severity that could be described as ‘heinous’.</w:t>
      </w:r>
      <w:hyperlink w:anchor="_bookmark30" w:history="1">
        <w:r>
          <w:rPr>
            <w:rFonts w:ascii="Arial" w:eastAsia="Arial" w:hAnsi="Arial" w:cs="Arial"/>
            <w:color w:val="231F20"/>
            <w:position w:val="8"/>
            <w:sz w:val="14"/>
            <w:szCs w:val="14"/>
          </w:rPr>
          <w:t>11</w:t>
        </w:r>
      </w:hyperlink>
      <w:r>
        <w:rPr>
          <w:rFonts w:ascii="Arial" w:eastAsia="Arial" w:hAnsi="Arial" w:cs="Arial"/>
          <w:color w:val="231F20"/>
          <w:position w:val="8"/>
          <w:sz w:val="14"/>
          <w:szCs w:val="14"/>
        </w:rPr>
        <w:t xml:space="preserve"> </w:t>
      </w:r>
      <w:r>
        <w:rPr>
          <w:rFonts w:ascii="Arial" w:eastAsia="Arial" w:hAnsi="Arial" w:cs="Arial"/>
          <w:color w:val="231F20"/>
          <w:sz w:val="24"/>
          <w:szCs w:val="24"/>
        </w:rPr>
        <w:t>The UNHRC notes that it is not necessary to draw sharp distinctions between whether treatment or punishment is cruel, inhuman</w:t>
      </w:r>
      <w:r w:rsidR="00EF2687">
        <w:rPr>
          <w:rFonts w:ascii="Arial" w:eastAsia="Arial" w:hAnsi="Arial" w:cs="Arial"/>
          <w:color w:val="231F20"/>
          <w:sz w:val="24"/>
          <w:szCs w:val="24"/>
        </w:rPr>
        <w:t xml:space="preserve"> </w:t>
      </w:r>
      <w:r>
        <w:rPr>
          <w:rFonts w:ascii="Arial" w:eastAsia="Arial" w:hAnsi="Arial" w:cs="Arial"/>
          <w:color w:val="231F20"/>
          <w:sz w:val="24"/>
          <w:szCs w:val="24"/>
        </w:rPr>
        <w:t>or degrading with respect to whether article 7 has been breached.</w:t>
      </w:r>
      <w:hyperlink w:anchor="_bookmark31" w:history="1">
        <w:r>
          <w:rPr>
            <w:rFonts w:ascii="Arial" w:eastAsia="Arial" w:hAnsi="Arial" w:cs="Arial"/>
            <w:color w:val="231F20"/>
            <w:position w:val="8"/>
            <w:sz w:val="14"/>
            <w:szCs w:val="14"/>
          </w:rPr>
          <w:t>12</w:t>
        </w:r>
      </w:hyperlink>
      <w:r w:rsidR="00EF2687">
        <w:rPr>
          <w:rFonts w:ascii="Arial" w:eastAsia="Arial" w:hAnsi="Arial" w:cs="Arial"/>
          <w:color w:val="231F20"/>
          <w:position w:val="8"/>
          <w:sz w:val="14"/>
          <w:szCs w:val="14"/>
        </w:rPr>
        <w:t xml:space="preserve"> </w:t>
      </w:r>
      <w:r>
        <w:rPr>
          <w:rFonts w:ascii="Arial" w:eastAsia="Arial" w:hAnsi="Arial" w:cs="Arial"/>
          <w:color w:val="231F20"/>
          <w:sz w:val="24"/>
          <w:szCs w:val="24"/>
        </w:rPr>
        <w:t>Some</w:t>
      </w:r>
    </w:p>
    <w:p w14:paraId="6EB9EF0F" w14:textId="77777777" w:rsidR="001F705F" w:rsidRDefault="00CB229B">
      <w:pPr>
        <w:pStyle w:val="BodyText"/>
        <w:spacing w:before="1" w:line="249" w:lineRule="auto"/>
        <w:ind w:right="378" w:firstLine="0"/>
        <w:rPr>
          <w:sz w:val="14"/>
          <w:szCs w:val="14"/>
        </w:rPr>
      </w:pPr>
      <w:r>
        <w:rPr>
          <w:color w:val="231F20"/>
        </w:rPr>
        <w:t>commentary suggests that these terms are arranged in descending order of severity.</w:t>
      </w:r>
      <w:hyperlink w:anchor="_bookmark32" w:history="1">
        <w:r>
          <w:rPr>
            <w:color w:val="231F20"/>
            <w:position w:val="8"/>
            <w:sz w:val="14"/>
          </w:rPr>
          <w:t>13</w:t>
        </w:r>
      </w:hyperlink>
    </w:p>
    <w:p w14:paraId="6E15156C" w14:textId="77777777" w:rsidR="001F705F" w:rsidRDefault="00CB229B">
      <w:pPr>
        <w:pStyle w:val="ListParagraph"/>
        <w:numPr>
          <w:ilvl w:val="0"/>
          <w:numId w:val="10"/>
        </w:numPr>
        <w:tabs>
          <w:tab w:val="left" w:pos="818"/>
        </w:tabs>
        <w:spacing w:before="114" w:line="249" w:lineRule="auto"/>
        <w:ind w:left="817" w:right="317" w:hanging="680"/>
        <w:rPr>
          <w:rFonts w:ascii="Arial" w:eastAsia="Arial" w:hAnsi="Arial" w:cs="Arial"/>
          <w:sz w:val="24"/>
          <w:szCs w:val="24"/>
        </w:rPr>
      </w:pPr>
      <w:r>
        <w:rPr>
          <w:rFonts w:ascii="Arial" w:eastAsia="Arial" w:hAnsi="Arial" w:cs="Arial"/>
          <w:color w:val="231F20"/>
          <w:sz w:val="24"/>
          <w:szCs w:val="24"/>
        </w:rPr>
        <w:t xml:space="preserve">The kinds of cases in which findings of a breach of the prohibitions on cruel, inhuman or degrading treatment or punishment have been found by the UNHRC are summarised in the Commission’s report into the complaint of </w:t>
      </w:r>
      <w:r>
        <w:rPr>
          <w:rFonts w:ascii="Arial" w:eastAsia="Arial" w:hAnsi="Arial" w:cs="Arial"/>
          <w:i/>
          <w:color w:val="231F20"/>
          <w:sz w:val="24"/>
          <w:szCs w:val="24"/>
        </w:rPr>
        <w:t xml:space="preserve">Nguyen and Okoye v Commonwealth </w:t>
      </w:r>
      <w:r>
        <w:rPr>
          <w:rFonts w:ascii="Arial" w:eastAsia="Arial" w:hAnsi="Arial" w:cs="Arial"/>
          <w:color w:val="231F20"/>
          <w:sz w:val="24"/>
          <w:szCs w:val="24"/>
        </w:rPr>
        <w:t>[2008] AusHRC 39 at</w:t>
      </w:r>
      <w:r>
        <w:rPr>
          <w:rFonts w:ascii="Arial" w:eastAsia="Arial" w:hAnsi="Arial" w:cs="Arial"/>
          <w:color w:val="231F20"/>
          <w:spacing w:val="-27"/>
          <w:sz w:val="24"/>
          <w:szCs w:val="24"/>
        </w:rPr>
        <w:t xml:space="preserve"> </w:t>
      </w:r>
      <w:r>
        <w:rPr>
          <w:rFonts w:ascii="Arial" w:eastAsia="Arial" w:hAnsi="Arial" w:cs="Arial"/>
          <w:color w:val="231F20"/>
          <w:sz w:val="24"/>
          <w:szCs w:val="24"/>
        </w:rPr>
        <w:t>[227]-[232].</w:t>
      </w:r>
    </w:p>
    <w:p w14:paraId="39E3BD8E" w14:textId="77777777" w:rsidR="001F705F" w:rsidRDefault="001F705F">
      <w:pPr>
        <w:spacing w:line="249" w:lineRule="auto"/>
        <w:rPr>
          <w:rFonts w:ascii="Arial" w:eastAsia="Arial" w:hAnsi="Arial" w:cs="Arial"/>
          <w:sz w:val="24"/>
          <w:szCs w:val="24"/>
        </w:rPr>
        <w:sectPr w:rsidR="001F705F">
          <w:pgSz w:w="11910" w:h="16840"/>
          <w:pgMar w:top="1580" w:right="1340" w:bottom="820" w:left="1280" w:header="0" w:footer="626" w:gutter="0"/>
          <w:cols w:space="720"/>
        </w:sectPr>
      </w:pPr>
    </w:p>
    <w:p w14:paraId="70EBCB06" w14:textId="77777777" w:rsidR="001F705F" w:rsidRDefault="001F705F">
      <w:pPr>
        <w:rPr>
          <w:rFonts w:ascii="Arial" w:eastAsia="Arial" w:hAnsi="Arial" w:cs="Arial"/>
          <w:sz w:val="20"/>
          <w:szCs w:val="20"/>
        </w:rPr>
      </w:pPr>
    </w:p>
    <w:p w14:paraId="20D8883D" w14:textId="77777777" w:rsidR="001F705F" w:rsidRDefault="001F705F">
      <w:pPr>
        <w:rPr>
          <w:rFonts w:ascii="Arial" w:eastAsia="Arial" w:hAnsi="Arial" w:cs="Arial"/>
          <w:sz w:val="20"/>
          <w:szCs w:val="20"/>
        </w:rPr>
      </w:pPr>
    </w:p>
    <w:p w14:paraId="2DEF44BC" w14:textId="77777777" w:rsidR="001F705F" w:rsidRDefault="001F705F">
      <w:pPr>
        <w:rPr>
          <w:rFonts w:ascii="Arial" w:eastAsia="Arial" w:hAnsi="Arial" w:cs="Arial"/>
          <w:sz w:val="20"/>
          <w:szCs w:val="20"/>
        </w:rPr>
      </w:pPr>
    </w:p>
    <w:p w14:paraId="4F2C9918" w14:textId="77777777" w:rsidR="001F705F" w:rsidRDefault="001F705F">
      <w:pPr>
        <w:rPr>
          <w:rFonts w:ascii="Arial" w:eastAsia="Arial" w:hAnsi="Arial" w:cs="Arial"/>
          <w:sz w:val="20"/>
          <w:szCs w:val="20"/>
        </w:rPr>
      </w:pPr>
    </w:p>
    <w:p w14:paraId="7CF9FB6A" w14:textId="77777777" w:rsidR="001F705F" w:rsidRDefault="001F705F">
      <w:pPr>
        <w:spacing w:before="9"/>
        <w:rPr>
          <w:rFonts w:ascii="Arial" w:eastAsia="Arial" w:hAnsi="Arial" w:cs="Arial"/>
          <w:sz w:val="23"/>
          <w:szCs w:val="23"/>
        </w:rPr>
      </w:pPr>
    </w:p>
    <w:p w14:paraId="1D2F1F93" w14:textId="77777777" w:rsidR="001F705F" w:rsidRDefault="00CB229B">
      <w:pPr>
        <w:pStyle w:val="Heading1"/>
        <w:numPr>
          <w:ilvl w:val="0"/>
          <w:numId w:val="11"/>
        </w:numPr>
        <w:tabs>
          <w:tab w:val="left" w:pos="798"/>
        </w:tabs>
        <w:spacing w:before="56"/>
        <w:ind w:left="797" w:hanging="680"/>
        <w:rPr>
          <w:b w:val="0"/>
          <w:bCs w:val="0"/>
        </w:rPr>
      </w:pPr>
      <w:bookmarkStart w:id="4" w:name="_bookmark3"/>
      <w:bookmarkEnd w:id="4"/>
      <w:r>
        <w:rPr>
          <w:color w:val="231F20"/>
        </w:rPr>
        <w:t>Enhanced</w:t>
      </w:r>
      <w:r>
        <w:rPr>
          <w:color w:val="231F20"/>
          <w:spacing w:val="-22"/>
        </w:rPr>
        <w:t xml:space="preserve"> </w:t>
      </w:r>
      <w:r>
        <w:rPr>
          <w:color w:val="231F20"/>
        </w:rPr>
        <w:t>screening</w:t>
      </w:r>
    </w:p>
    <w:p w14:paraId="33DB0CDD" w14:textId="77777777" w:rsidR="001F705F" w:rsidRDefault="001F705F">
      <w:pPr>
        <w:spacing w:before="3"/>
        <w:rPr>
          <w:rFonts w:ascii="Arial" w:eastAsia="Arial" w:hAnsi="Arial" w:cs="Arial"/>
          <w:b/>
          <w:bCs/>
          <w:sz w:val="34"/>
          <w:szCs w:val="34"/>
        </w:rPr>
      </w:pPr>
    </w:p>
    <w:p w14:paraId="7589588B" w14:textId="77777777" w:rsidR="001F705F" w:rsidRDefault="00CB229B">
      <w:pPr>
        <w:pStyle w:val="Heading2"/>
        <w:numPr>
          <w:ilvl w:val="1"/>
          <w:numId w:val="11"/>
        </w:numPr>
        <w:tabs>
          <w:tab w:val="left" w:pos="798"/>
        </w:tabs>
        <w:ind w:left="797" w:hanging="680"/>
        <w:rPr>
          <w:b w:val="0"/>
          <w:bCs w:val="0"/>
        </w:rPr>
      </w:pPr>
      <w:r>
        <w:rPr>
          <w:color w:val="231F20"/>
        </w:rPr>
        <w:t>Background</w:t>
      </w:r>
    </w:p>
    <w:p w14:paraId="3116B9AB" w14:textId="77777777" w:rsidR="001F705F" w:rsidRDefault="00CB229B">
      <w:pPr>
        <w:pStyle w:val="ListParagraph"/>
        <w:numPr>
          <w:ilvl w:val="0"/>
          <w:numId w:val="10"/>
        </w:numPr>
        <w:tabs>
          <w:tab w:val="left" w:pos="798"/>
        </w:tabs>
        <w:spacing w:before="173" w:line="249" w:lineRule="auto"/>
        <w:ind w:left="797" w:right="420" w:hanging="680"/>
        <w:rPr>
          <w:rFonts w:ascii="Arial" w:eastAsia="Arial" w:hAnsi="Arial" w:cs="Arial"/>
          <w:sz w:val="14"/>
          <w:szCs w:val="14"/>
        </w:rPr>
      </w:pPr>
      <w:r>
        <w:rPr>
          <w:rFonts w:ascii="Arial"/>
          <w:color w:val="231F20"/>
          <w:sz w:val="24"/>
        </w:rPr>
        <w:t xml:space="preserve">The </w:t>
      </w:r>
      <w:r>
        <w:rPr>
          <w:rFonts w:ascii="Arial"/>
          <w:i/>
          <w:color w:val="231F20"/>
          <w:sz w:val="24"/>
        </w:rPr>
        <w:t xml:space="preserve">non-refoulement </w:t>
      </w:r>
      <w:r>
        <w:rPr>
          <w:rFonts w:ascii="Arial"/>
          <w:color w:val="231F20"/>
          <w:sz w:val="24"/>
        </w:rPr>
        <w:t>obligation under the Refugee Convention brings with</w:t>
      </w:r>
      <w:r w:rsidR="00EF2687">
        <w:rPr>
          <w:rFonts w:ascii="Arial"/>
          <w:color w:val="231F20"/>
          <w:sz w:val="24"/>
        </w:rPr>
        <w:t xml:space="preserve"> </w:t>
      </w:r>
      <w:r>
        <w:rPr>
          <w:rFonts w:ascii="Arial"/>
          <w:color w:val="231F20"/>
          <w:sz w:val="24"/>
        </w:rPr>
        <w:t xml:space="preserve">it an obligation not to return a person to a country in which he or she </w:t>
      </w:r>
      <w:r>
        <w:rPr>
          <w:rFonts w:ascii="Arial"/>
          <w:i/>
          <w:color w:val="231F20"/>
          <w:sz w:val="24"/>
        </w:rPr>
        <w:t xml:space="preserve">claims </w:t>
      </w:r>
      <w:r>
        <w:rPr>
          <w:rFonts w:ascii="Arial"/>
          <w:color w:val="231F20"/>
          <w:sz w:val="24"/>
        </w:rPr>
        <w:t>to have a well-founded fear of persecution, unless those claims have been assessed and</w:t>
      </w:r>
      <w:r>
        <w:rPr>
          <w:rFonts w:ascii="Arial"/>
          <w:color w:val="231F20"/>
          <w:spacing w:val="7"/>
          <w:sz w:val="24"/>
        </w:rPr>
        <w:t xml:space="preserve"> </w:t>
      </w:r>
      <w:r>
        <w:rPr>
          <w:rFonts w:ascii="Arial"/>
          <w:color w:val="231F20"/>
          <w:sz w:val="24"/>
        </w:rPr>
        <w:t>rejected.</w:t>
      </w:r>
      <w:hyperlink w:anchor="_bookmark33" w:history="1">
        <w:r>
          <w:rPr>
            <w:rFonts w:ascii="Arial"/>
            <w:color w:val="231F20"/>
            <w:position w:val="8"/>
            <w:sz w:val="14"/>
          </w:rPr>
          <w:t>14</w:t>
        </w:r>
      </w:hyperlink>
    </w:p>
    <w:p w14:paraId="4FDDA19F" w14:textId="77777777" w:rsidR="001F705F" w:rsidRDefault="00CB229B">
      <w:pPr>
        <w:pStyle w:val="ListParagraph"/>
        <w:numPr>
          <w:ilvl w:val="0"/>
          <w:numId w:val="10"/>
        </w:numPr>
        <w:tabs>
          <w:tab w:val="left" w:pos="798"/>
        </w:tabs>
        <w:spacing w:before="114" w:line="249" w:lineRule="auto"/>
        <w:ind w:left="797" w:right="797" w:hanging="680"/>
        <w:rPr>
          <w:rFonts w:ascii="Arial" w:eastAsia="Arial" w:hAnsi="Arial" w:cs="Arial"/>
          <w:sz w:val="14"/>
          <w:szCs w:val="14"/>
        </w:rPr>
      </w:pPr>
      <w:r>
        <w:rPr>
          <w:rFonts w:ascii="Arial" w:eastAsia="Arial" w:hAnsi="Arial" w:cs="Arial"/>
          <w:color w:val="231F20"/>
          <w:sz w:val="24"/>
          <w:szCs w:val="24"/>
        </w:rPr>
        <w:t>In October 2012, the Australian Government began a process of pre- screening certain asylum seekers arriving in Australia. The process was referred to as ‘enhanced screening’. It initially applied only to Sri Lankan nationals arriving by sea without a valid</w:t>
      </w:r>
      <w:r>
        <w:rPr>
          <w:rFonts w:ascii="Arial" w:eastAsia="Arial" w:hAnsi="Arial" w:cs="Arial"/>
          <w:color w:val="231F20"/>
          <w:spacing w:val="27"/>
          <w:sz w:val="24"/>
          <w:szCs w:val="24"/>
        </w:rPr>
        <w:t xml:space="preserve"> </w:t>
      </w:r>
      <w:r>
        <w:rPr>
          <w:rFonts w:ascii="Arial" w:eastAsia="Arial" w:hAnsi="Arial" w:cs="Arial"/>
          <w:color w:val="231F20"/>
          <w:sz w:val="24"/>
          <w:szCs w:val="24"/>
        </w:rPr>
        <w:t>visa.</w:t>
      </w:r>
      <w:hyperlink w:anchor="_bookmark34" w:history="1">
        <w:r>
          <w:rPr>
            <w:rFonts w:ascii="Arial" w:eastAsia="Arial" w:hAnsi="Arial" w:cs="Arial"/>
            <w:color w:val="231F20"/>
            <w:position w:val="8"/>
            <w:sz w:val="14"/>
            <w:szCs w:val="14"/>
          </w:rPr>
          <w:t>15</w:t>
        </w:r>
      </w:hyperlink>
    </w:p>
    <w:p w14:paraId="048E3C10" w14:textId="77777777" w:rsidR="001F705F" w:rsidRDefault="00CB229B">
      <w:pPr>
        <w:pStyle w:val="ListParagraph"/>
        <w:numPr>
          <w:ilvl w:val="0"/>
          <w:numId w:val="10"/>
        </w:numPr>
        <w:tabs>
          <w:tab w:val="left" w:pos="798"/>
        </w:tabs>
        <w:spacing w:before="114" w:line="249" w:lineRule="auto"/>
        <w:ind w:left="797" w:right="727" w:hanging="680"/>
        <w:rPr>
          <w:rFonts w:ascii="Arial" w:eastAsia="Arial" w:hAnsi="Arial" w:cs="Arial"/>
          <w:sz w:val="24"/>
          <w:szCs w:val="24"/>
        </w:rPr>
      </w:pPr>
      <w:r>
        <w:rPr>
          <w:rFonts w:ascii="Arial" w:eastAsia="Arial" w:hAnsi="Arial" w:cs="Arial"/>
          <w:color w:val="231F20"/>
          <w:sz w:val="24"/>
          <w:szCs w:val="24"/>
        </w:rPr>
        <w:t xml:space="preserve">The purpose of enhanced screening was to obtain information about a </w:t>
      </w:r>
      <w:r>
        <w:rPr>
          <w:rFonts w:ascii="Arial" w:eastAsia="Arial" w:hAnsi="Arial" w:cs="Arial"/>
          <w:color w:val="231F20"/>
          <w:spacing w:val="-3"/>
          <w:sz w:val="24"/>
          <w:szCs w:val="24"/>
        </w:rPr>
        <w:t xml:space="preserve">person’s </w:t>
      </w:r>
      <w:r>
        <w:rPr>
          <w:rFonts w:ascii="Arial" w:eastAsia="Arial" w:hAnsi="Arial" w:cs="Arial"/>
          <w:color w:val="231F20"/>
          <w:sz w:val="24"/>
          <w:szCs w:val="24"/>
        </w:rPr>
        <w:t>reasons for coming to Australia, and filter out those people who did not raise a claim that could reasonably engage Australia’s</w:t>
      </w:r>
      <w:r w:rsidR="00EF2687">
        <w:rPr>
          <w:rFonts w:ascii="Arial" w:eastAsia="Arial" w:hAnsi="Arial" w:cs="Arial"/>
          <w:color w:val="231F20"/>
          <w:sz w:val="24"/>
          <w:szCs w:val="24"/>
        </w:rPr>
        <w:t xml:space="preserve"> </w:t>
      </w:r>
      <w:r>
        <w:rPr>
          <w:rFonts w:ascii="Arial" w:eastAsia="Arial" w:hAnsi="Arial" w:cs="Arial"/>
          <w:color w:val="231F20"/>
          <w:sz w:val="24"/>
          <w:szCs w:val="24"/>
        </w:rPr>
        <w:t>protection</w:t>
      </w:r>
    </w:p>
    <w:p w14:paraId="5FA2E97C" w14:textId="77777777" w:rsidR="001F705F" w:rsidRDefault="00CB229B">
      <w:pPr>
        <w:pStyle w:val="BodyText"/>
        <w:spacing w:before="1" w:line="249" w:lineRule="auto"/>
        <w:ind w:left="797" w:right="98" w:firstLine="0"/>
      </w:pPr>
      <w:r>
        <w:rPr>
          <w:color w:val="231F20"/>
        </w:rPr>
        <w:t>obligations.</w:t>
      </w:r>
      <w:hyperlink w:anchor="_bookmark35" w:history="1">
        <w:r>
          <w:rPr>
            <w:color w:val="231F20"/>
            <w:position w:val="8"/>
            <w:sz w:val="14"/>
            <w:szCs w:val="14"/>
          </w:rPr>
          <w:t>16</w:t>
        </w:r>
      </w:hyperlink>
      <w:r>
        <w:rPr>
          <w:color w:val="231F20"/>
          <w:position w:val="8"/>
          <w:sz w:val="14"/>
          <w:szCs w:val="14"/>
        </w:rPr>
        <w:t xml:space="preserve"> </w:t>
      </w:r>
      <w:r>
        <w:rPr>
          <w:color w:val="231F20"/>
        </w:rPr>
        <w:t xml:space="preserve">The intention was to allow Australia to return such people to Sri Lanka without engaging Australia’s refugee status determination process. The Government claimed that this process was consistent with Australia’s </w:t>
      </w:r>
      <w:r>
        <w:rPr>
          <w:rFonts w:cs="Arial"/>
          <w:i/>
          <w:color w:val="231F20"/>
        </w:rPr>
        <w:t>non- refoulement</w:t>
      </w:r>
      <w:r>
        <w:rPr>
          <w:rFonts w:cs="Arial"/>
          <w:i/>
          <w:color w:val="231F20"/>
          <w:spacing w:val="29"/>
        </w:rPr>
        <w:t xml:space="preserve"> </w:t>
      </w:r>
      <w:r>
        <w:rPr>
          <w:color w:val="231F20"/>
        </w:rPr>
        <w:t>obligations.</w:t>
      </w:r>
    </w:p>
    <w:p w14:paraId="07E41251" w14:textId="77777777" w:rsidR="001F705F" w:rsidRDefault="00CB229B">
      <w:pPr>
        <w:pStyle w:val="ListParagraph"/>
        <w:numPr>
          <w:ilvl w:val="0"/>
          <w:numId w:val="10"/>
        </w:numPr>
        <w:tabs>
          <w:tab w:val="left" w:pos="798"/>
        </w:tabs>
        <w:spacing w:before="114" w:line="249" w:lineRule="auto"/>
        <w:ind w:left="797" w:right="153" w:hanging="680"/>
        <w:rPr>
          <w:rFonts w:ascii="Arial" w:eastAsia="Arial" w:hAnsi="Arial" w:cs="Arial"/>
          <w:sz w:val="24"/>
          <w:szCs w:val="24"/>
        </w:rPr>
      </w:pPr>
      <w:r>
        <w:rPr>
          <w:rFonts w:ascii="Arial" w:eastAsia="Arial" w:hAnsi="Arial" w:cs="Arial"/>
          <w:color w:val="231F20"/>
          <w:sz w:val="24"/>
          <w:szCs w:val="24"/>
        </w:rPr>
        <w:t xml:space="preserve">The then Secretary for the department, Mr Martin Bowles PSM, explained that enhanced screening was introduced because of ‘the increase in the arrivals of Sri Lankans, in particular with a greater number of people coming </w:t>
      </w:r>
      <w:r>
        <w:rPr>
          <w:rFonts w:ascii="Arial" w:eastAsia="Arial" w:hAnsi="Arial" w:cs="Arial"/>
          <w:color w:val="231F20"/>
          <w:spacing w:val="-6"/>
          <w:sz w:val="24"/>
          <w:szCs w:val="24"/>
        </w:rPr>
        <w:t xml:space="preserve">for, </w:t>
      </w:r>
      <w:r>
        <w:rPr>
          <w:rFonts w:ascii="Arial" w:eastAsia="Arial" w:hAnsi="Arial" w:cs="Arial"/>
          <w:color w:val="231F20"/>
          <w:sz w:val="24"/>
          <w:szCs w:val="24"/>
        </w:rPr>
        <w:t>as they described it, work and economic reasons’.</w:t>
      </w:r>
      <w:hyperlink w:anchor="_bookmark36" w:history="1">
        <w:r>
          <w:rPr>
            <w:rFonts w:ascii="Arial" w:eastAsia="Arial" w:hAnsi="Arial" w:cs="Arial"/>
            <w:color w:val="231F20"/>
            <w:position w:val="8"/>
            <w:sz w:val="14"/>
            <w:szCs w:val="14"/>
          </w:rPr>
          <w:t>17</w:t>
        </w:r>
      </w:hyperlink>
      <w:r w:rsidR="00EF2687">
        <w:rPr>
          <w:rFonts w:ascii="Arial" w:eastAsia="Arial" w:hAnsi="Arial" w:cs="Arial"/>
          <w:color w:val="231F20"/>
          <w:position w:val="8"/>
          <w:sz w:val="14"/>
          <w:szCs w:val="14"/>
        </w:rPr>
        <w:t xml:space="preserve"> </w:t>
      </w:r>
      <w:r>
        <w:rPr>
          <w:rFonts w:ascii="Arial" w:eastAsia="Arial" w:hAnsi="Arial" w:cs="Arial"/>
          <w:color w:val="231F20"/>
          <w:sz w:val="24"/>
          <w:szCs w:val="24"/>
        </w:rPr>
        <w:t>He</w:t>
      </w:r>
      <w:r w:rsidR="00EF2687">
        <w:rPr>
          <w:rFonts w:ascii="Arial" w:eastAsia="Arial" w:hAnsi="Arial" w:cs="Arial"/>
          <w:color w:val="231F20"/>
          <w:sz w:val="24"/>
          <w:szCs w:val="24"/>
        </w:rPr>
        <w:t xml:space="preserve"> </w:t>
      </w:r>
      <w:r>
        <w:rPr>
          <w:rFonts w:ascii="Arial" w:eastAsia="Arial" w:hAnsi="Arial" w:cs="Arial"/>
          <w:color w:val="231F20"/>
          <w:sz w:val="24"/>
          <w:szCs w:val="24"/>
        </w:rPr>
        <w:t>said:</w:t>
      </w:r>
    </w:p>
    <w:p w14:paraId="539F5FDA" w14:textId="77777777" w:rsidR="001F705F" w:rsidRDefault="00CB229B">
      <w:pPr>
        <w:spacing w:before="109" w:line="249" w:lineRule="auto"/>
        <w:ind w:left="1364" w:right="98"/>
        <w:rPr>
          <w:rFonts w:ascii="Arial" w:eastAsia="Arial" w:hAnsi="Arial" w:cs="Arial"/>
          <w:sz w:val="13"/>
          <w:szCs w:val="13"/>
        </w:rPr>
      </w:pPr>
      <w:r>
        <w:rPr>
          <w:rFonts w:ascii="Arial"/>
          <w:color w:val="231F20"/>
        </w:rPr>
        <w:t xml:space="preserve">What we were seeing is quite a significant increase in numbers; from almost nothing within that Sri Lankan cohort to significant numbers in the latter part of 2012. So we had a look at our processes and at what was the best way to deal with people who were arriving for largely economic reasons and did not engage our obligations. </w:t>
      </w:r>
      <w:r>
        <w:rPr>
          <w:rFonts w:ascii="Arial"/>
          <w:color w:val="231F20"/>
          <w:spacing w:val="-7"/>
        </w:rPr>
        <w:t xml:space="preserve">We </w:t>
      </w:r>
      <w:r>
        <w:rPr>
          <w:rFonts w:ascii="Arial"/>
          <w:color w:val="231F20"/>
        </w:rPr>
        <w:t>looked at this process; we introduced the enhanced screening and we went from</w:t>
      </w:r>
      <w:r>
        <w:rPr>
          <w:rFonts w:ascii="Arial"/>
          <w:color w:val="231F20"/>
          <w:spacing w:val="21"/>
        </w:rPr>
        <w:t xml:space="preserve"> </w:t>
      </w:r>
      <w:r>
        <w:rPr>
          <w:rFonts w:ascii="Arial"/>
          <w:color w:val="231F20"/>
        </w:rPr>
        <w:t>there.</w:t>
      </w:r>
      <w:hyperlink w:anchor="_bookmark37" w:history="1">
        <w:r>
          <w:rPr>
            <w:rFonts w:ascii="Arial"/>
            <w:color w:val="231F20"/>
            <w:position w:val="7"/>
            <w:sz w:val="13"/>
          </w:rPr>
          <w:t>18</w:t>
        </w:r>
      </w:hyperlink>
    </w:p>
    <w:p w14:paraId="242D1167" w14:textId="77777777" w:rsidR="001F705F" w:rsidRDefault="00CB229B">
      <w:pPr>
        <w:pStyle w:val="ListParagraph"/>
        <w:numPr>
          <w:ilvl w:val="0"/>
          <w:numId w:val="10"/>
        </w:numPr>
        <w:tabs>
          <w:tab w:val="left" w:pos="798"/>
        </w:tabs>
        <w:spacing w:before="120" w:line="249" w:lineRule="auto"/>
        <w:ind w:left="797" w:right="1104" w:hanging="680"/>
        <w:rPr>
          <w:rFonts w:ascii="Arial" w:eastAsia="Arial" w:hAnsi="Arial" w:cs="Arial"/>
          <w:sz w:val="24"/>
          <w:szCs w:val="24"/>
        </w:rPr>
      </w:pPr>
      <w:r>
        <w:rPr>
          <w:rFonts w:ascii="Arial" w:eastAsia="Arial" w:hAnsi="Arial" w:cs="Arial"/>
          <w:color w:val="231F20"/>
          <w:sz w:val="24"/>
          <w:szCs w:val="24"/>
        </w:rPr>
        <w:t xml:space="preserve">In response to the Commission’s preliminary view in this </w:t>
      </w:r>
      <w:r>
        <w:rPr>
          <w:rFonts w:ascii="Arial" w:eastAsia="Arial" w:hAnsi="Arial" w:cs="Arial"/>
          <w:color w:val="231F20"/>
          <w:spacing w:val="-4"/>
          <w:sz w:val="24"/>
          <w:szCs w:val="24"/>
        </w:rPr>
        <w:t xml:space="preserve">matter, </w:t>
      </w:r>
      <w:r>
        <w:rPr>
          <w:rFonts w:ascii="Arial" w:eastAsia="Arial" w:hAnsi="Arial" w:cs="Arial"/>
          <w:color w:val="231F20"/>
          <w:sz w:val="24"/>
          <w:szCs w:val="24"/>
        </w:rPr>
        <w:t>the department has provided a more detailed explanation of the basis for introducing the enhanced screening process. It</w:t>
      </w:r>
      <w:r>
        <w:rPr>
          <w:rFonts w:ascii="Arial" w:eastAsia="Arial" w:hAnsi="Arial" w:cs="Arial"/>
          <w:color w:val="231F20"/>
          <w:spacing w:val="58"/>
          <w:sz w:val="24"/>
          <w:szCs w:val="24"/>
        </w:rPr>
        <w:t xml:space="preserve"> </w:t>
      </w:r>
      <w:r>
        <w:rPr>
          <w:rFonts w:ascii="Arial" w:eastAsia="Arial" w:hAnsi="Arial" w:cs="Arial"/>
          <w:color w:val="231F20"/>
          <w:sz w:val="24"/>
          <w:szCs w:val="24"/>
        </w:rPr>
        <w:t>said:</w:t>
      </w:r>
    </w:p>
    <w:p w14:paraId="700162C6" w14:textId="77777777" w:rsidR="001F705F" w:rsidRDefault="00CB229B">
      <w:pPr>
        <w:spacing w:before="109" w:line="249" w:lineRule="auto"/>
        <w:ind w:left="1364" w:right="98"/>
        <w:rPr>
          <w:rFonts w:ascii="Arial" w:eastAsia="Arial" w:hAnsi="Arial" w:cs="Arial"/>
        </w:rPr>
      </w:pPr>
      <w:r>
        <w:rPr>
          <w:rFonts w:ascii="Arial"/>
          <w:color w:val="231F20"/>
        </w:rPr>
        <w:t>In late 2012, there was an unprecedented increase in Sri Lankan illegal</w:t>
      </w:r>
      <w:r>
        <w:rPr>
          <w:rFonts w:ascii="Arial"/>
          <w:color w:val="231F20"/>
          <w:spacing w:val="-4"/>
        </w:rPr>
        <w:t xml:space="preserve"> </w:t>
      </w:r>
      <w:r>
        <w:rPr>
          <w:rFonts w:ascii="Arial"/>
          <w:color w:val="231F20"/>
        </w:rPr>
        <w:t xml:space="preserve">maritime arrivals (IMA) travelling directly from Sri Lanka to Australia. This increase surpassed all previous experience of Sri Lankan arrivals, including the previous high in 2009 following the defeat of the Liberation Tigers of </w:t>
      </w:r>
      <w:r>
        <w:rPr>
          <w:rFonts w:ascii="Arial"/>
          <w:color w:val="231F20"/>
          <w:spacing w:val="-6"/>
        </w:rPr>
        <w:t>Tamil</w:t>
      </w:r>
      <w:r>
        <w:rPr>
          <w:rFonts w:ascii="Arial"/>
          <w:color w:val="231F20"/>
          <w:spacing w:val="42"/>
        </w:rPr>
        <w:t xml:space="preserve"> </w:t>
      </w:r>
      <w:r>
        <w:rPr>
          <w:rFonts w:ascii="Arial"/>
          <w:color w:val="231F20"/>
        </w:rPr>
        <w:t>Eelam.</w:t>
      </w:r>
    </w:p>
    <w:p w14:paraId="00373547" w14:textId="77777777" w:rsidR="001F705F" w:rsidRDefault="001F705F">
      <w:pPr>
        <w:spacing w:line="249" w:lineRule="auto"/>
        <w:rPr>
          <w:rFonts w:ascii="Arial" w:eastAsia="Arial" w:hAnsi="Arial" w:cs="Arial"/>
        </w:rPr>
        <w:sectPr w:rsidR="001F705F">
          <w:pgSz w:w="11910" w:h="16840"/>
          <w:pgMar w:top="1580" w:right="1300" w:bottom="820" w:left="1300" w:header="0" w:footer="622" w:gutter="0"/>
          <w:cols w:space="720"/>
        </w:sectPr>
      </w:pPr>
    </w:p>
    <w:p w14:paraId="61039545" w14:textId="77777777" w:rsidR="001F705F" w:rsidRDefault="001F705F">
      <w:pPr>
        <w:rPr>
          <w:rFonts w:ascii="Arial" w:eastAsia="Arial" w:hAnsi="Arial" w:cs="Arial"/>
          <w:sz w:val="20"/>
          <w:szCs w:val="20"/>
        </w:rPr>
      </w:pPr>
    </w:p>
    <w:p w14:paraId="618265E9" w14:textId="77777777" w:rsidR="001F705F" w:rsidRDefault="001F705F">
      <w:pPr>
        <w:rPr>
          <w:rFonts w:ascii="Arial" w:eastAsia="Arial" w:hAnsi="Arial" w:cs="Arial"/>
          <w:sz w:val="20"/>
          <w:szCs w:val="20"/>
        </w:rPr>
      </w:pPr>
    </w:p>
    <w:p w14:paraId="628C8ECF" w14:textId="77777777" w:rsidR="001F705F" w:rsidRDefault="001F705F">
      <w:pPr>
        <w:rPr>
          <w:rFonts w:ascii="Arial" w:eastAsia="Arial" w:hAnsi="Arial" w:cs="Arial"/>
          <w:sz w:val="20"/>
          <w:szCs w:val="20"/>
        </w:rPr>
      </w:pPr>
    </w:p>
    <w:p w14:paraId="454F7C02" w14:textId="77777777" w:rsidR="001F705F" w:rsidRDefault="001F705F">
      <w:pPr>
        <w:rPr>
          <w:rFonts w:ascii="Arial" w:eastAsia="Arial" w:hAnsi="Arial" w:cs="Arial"/>
          <w:sz w:val="20"/>
          <w:szCs w:val="20"/>
        </w:rPr>
      </w:pPr>
    </w:p>
    <w:p w14:paraId="15552648" w14:textId="77777777" w:rsidR="001F705F" w:rsidRDefault="001F705F">
      <w:pPr>
        <w:spacing w:before="5"/>
        <w:rPr>
          <w:rFonts w:ascii="Arial" w:eastAsia="Arial" w:hAnsi="Arial" w:cs="Arial"/>
          <w:sz w:val="21"/>
          <w:szCs w:val="21"/>
        </w:rPr>
      </w:pPr>
    </w:p>
    <w:p w14:paraId="7EAA4B8E" w14:textId="77777777" w:rsidR="001F705F" w:rsidRDefault="00CB229B">
      <w:pPr>
        <w:spacing w:before="73" w:line="249" w:lineRule="auto"/>
        <w:ind w:left="1384" w:right="283"/>
        <w:rPr>
          <w:rFonts w:ascii="Arial" w:eastAsia="Arial" w:hAnsi="Arial" w:cs="Arial"/>
        </w:rPr>
      </w:pPr>
      <w:r>
        <w:rPr>
          <w:rFonts w:ascii="Arial"/>
          <w:color w:val="231F20"/>
        </w:rPr>
        <w:t>More than 2500 Sri Lankan IMAs arrived in Australia between August and October 2012, compared with only 16 arrivals across the same three month period in 2011. This sudden and dramatic increase was contrary to Sri Lankan asylum seeker movements internationally, with UNHCR figures suggesting that the numbers had been fairly constant between 2010 and 2012 and that circumstances in Sri Lanka had been</w:t>
      </w:r>
      <w:r>
        <w:rPr>
          <w:rFonts w:ascii="Arial"/>
          <w:color w:val="231F20"/>
          <w:spacing w:val="34"/>
        </w:rPr>
        <w:t xml:space="preserve"> </w:t>
      </w:r>
      <w:r>
        <w:rPr>
          <w:rFonts w:ascii="Arial"/>
          <w:color w:val="231F20"/>
        </w:rPr>
        <w:t>improving.</w:t>
      </w:r>
    </w:p>
    <w:p w14:paraId="662177A7" w14:textId="77777777" w:rsidR="001F705F" w:rsidRDefault="00CB229B">
      <w:pPr>
        <w:spacing w:before="114" w:line="249" w:lineRule="auto"/>
        <w:ind w:left="1384" w:right="318"/>
        <w:rPr>
          <w:rFonts w:ascii="Arial" w:eastAsia="Arial" w:hAnsi="Arial" w:cs="Arial"/>
        </w:rPr>
      </w:pPr>
      <w:r>
        <w:rPr>
          <w:rFonts w:ascii="Arial"/>
          <w:color w:val="231F20"/>
        </w:rPr>
        <w:t>Initial interviews with Sri Lankan IMAs at the beginning of this surge suggested that a significant proportion of the arrivals were coming to</w:t>
      </w:r>
      <w:r w:rsidR="00EF2687">
        <w:rPr>
          <w:rFonts w:ascii="Arial"/>
          <w:color w:val="231F20"/>
        </w:rPr>
        <w:t xml:space="preserve"> </w:t>
      </w:r>
      <w:r>
        <w:rPr>
          <w:rFonts w:ascii="Arial"/>
          <w:color w:val="231F20"/>
        </w:rPr>
        <w:t>Australia for economic reasons. In response to this issue, the former Minister for Immigration and Citizenship requested, in September 2012, that the Department bring forward the development of an expedited process for considering the claims of Sri Lankan IMAs. On the basis of a request from the former Government the Enhanced Screening Process (ESP) was applied to Sinhalese asylum seekers who had arrived at any time on or after 13 August 2012. In November 2012, the former Minister for Immigration and Citizenship</w:t>
      </w:r>
    </w:p>
    <w:p w14:paraId="2CF81F41" w14:textId="77777777" w:rsidR="001F705F" w:rsidRDefault="00CB229B">
      <w:pPr>
        <w:spacing w:before="1" w:line="249" w:lineRule="auto"/>
        <w:ind w:left="1384" w:right="98"/>
        <w:rPr>
          <w:rFonts w:ascii="Arial" w:eastAsia="Arial" w:hAnsi="Arial" w:cs="Arial"/>
        </w:rPr>
      </w:pPr>
      <w:r>
        <w:rPr>
          <w:rFonts w:ascii="Arial"/>
          <w:color w:val="231F20"/>
        </w:rPr>
        <w:t xml:space="preserve">gave authority to the Department to use the ESP to consider the claims of </w:t>
      </w:r>
      <w:r>
        <w:rPr>
          <w:rFonts w:ascii="Arial"/>
          <w:color w:val="231F20"/>
          <w:spacing w:val="-6"/>
        </w:rPr>
        <w:t xml:space="preserve">Tamil </w:t>
      </w:r>
      <w:r>
        <w:rPr>
          <w:rFonts w:ascii="Arial"/>
          <w:color w:val="231F20"/>
        </w:rPr>
        <w:t>Sri Lankan IMAs in addition to Sinhalese Sri Lankan</w:t>
      </w:r>
      <w:r>
        <w:rPr>
          <w:rFonts w:ascii="Arial"/>
          <w:color w:val="231F20"/>
          <w:spacing w:val="2"/>
        </w:rPr>
        <w:t xml:space="preserve"> </w:t>
      </w:r>
      <w:r>
        <w:rPr>
          <w:rFonts w:ascii="Arial"/>
          <w:color w:val="231F20"/>
        </w:rPr>
        <w:t>IMAs.</w:t>
      </w:r>
    </w:p>
    <w:p w14:paraId="45D3D56F" w14:textId="77777777" w:rsidR="001F705F" w:rsidRDefault="00CB229B">
      <w:pPr>
        <w:spacing w:before="114" w:line="249" w:lineRule="auto"/>
        <w:ind w:left="1384" w:right="98"/>
        <w:rPr>
          <w:rFonts w:ascii="Arial" w:eastAsia="Arial" w:hAnsi="Arial" w:cs="Arial"/>
        </w:rPr>
      </w:pPr>
      <w:r>
        <w:rPr>
          <w:rFonts w:ascii="Arial" w:eastAsia="Arial" w:hAnsi="Arial" w:cs="Arial"/>
          <w:color w:val="231F20"/>
        </w:rPr>
        <w:t xml:space="preserve">The Department implemented an ESP whereby the reasons presented by an IMA for leaving Sri Lanka were able to be quickly considered to assess whether an IMA may engage Australia’s protection obligations so as to require the </w:t>
      </w:r>
      <w:r>
        <w:rPr>
          <w:rFonts w:ascii="Arial" w:eastAsia="Arial" w:hAnsi="Arial" w:cs="Arial"/>
          <w:color w:val="231F20"/>
          <w:spacing w:val="-7"/>
        </w:rPr>
        <w:t xml:space="preserve">IMA’s </w:t>
      </w:r>
      <w:r>
        <w:rPr>
          <w:rFonts w:ascii="Arial" w:eastAsia="Arial" w:hAnsi="Arial" w:cs="Arial"/>
          <w:color w:val="231F20"/>
        </w:rPr>
        <w:t>circumstances to be further examined and, if not, whether the IMA could be rapidly returned to Sri</w:t>
      </w:r>
      <w:r>
        <w:rPr>
          <w:rFonts w:ascii="Arial" w:eastAsia="Arial" w:hAnsi="Arial" w:cs="Arial"/>
          <w:color w:val="231F20"/>
          <w:spacing w:val="22"/>
        </w:rPr>
        <w:t xml:space="preserve"> </w:t>
      </w:r>
      <w:r>
        <w:rPr>
          <w:rFonts w:ascii="Arial" w:eastAsia="Arial" w:hAnsi="Arial" w:cs="Arial"/>
          <w:color w:val="231F20"/>
        </w:rPr>
        <w:t>Lanka.</w:t>
      </w:r>
    </w:p>
    <w:p w14:paraId="6AAFCE7A" w14:textId="77777777" w:rsidR="001F705F" w:rsidRDefault="00CB229B">
      <w:pPr>
        <w:spacing w:before="114" w:line="249" w:lineRule="auto"/>
        <w:ind w:left="1384" w:right="98"/>
        <w:rPr>
          <w:rFonts w:ascii="Arial" w:eastAsia="Arial" w:hAnsi="Arial" w:cs="Arial"/>
        </w:rPr>
      </w:pPr>
      <w:r>
        <w:rPr>
          <w:rFonts w:ascii="Arial" w:eastAsia="Arial" w:hAnsi="Arial" w:cs="Arial"/>
          <w:color w:val="231F20"/>
        </w:rPr>
        <w:t>Rapid returns of those who did not engage Australia’s non-refoulement obligations was part of a multi-layered approach, which included direct engagement with the Sri Lankan Government by the then Australian Minister for Foreign</w:t>
      </w:r>
      <w:r>
        <w:rPr>
          <w:rFonts w:ascii="Arial" w:eastAsia="Arial" w:hAnsi="Arial" w:cs="Arial"/>
          <w:color w:val="231F20"/>
          <w:spacing w:val="-13"/>
        </w:rPr>
        <w:t xml:space="preserve"> </w:t>
      </w:r>
      <w:r>
        <w:rPr>
          <w:rFonts w:ascii="Arial" w:eastAsia="Arial" w:hAnsi="Arial" w:cs="Arial"/>
          <w:color w:val="231F20"/>
        </w:rPr>
        <w:t>Affairs.</w:t>
      </w:r>
    </w:p>
    <w:p w14:paraId="7590FF46" w14:textId="77777777" w:rsidR="001F705F" w:rsidRDefault="00CB229B">
      <w:pPr>
        <w:pStyle w:val="ListParagraph"/>
        <w:numPr>
          <w:ilvl w:val="0"/>
          <w:numId w:val="10"/>
        </w:numPr>
        <w:tabs>
          <w:tab w:val="left" w:pos="818"/>
        </w:tabs>
        <w:spacing w:before="120" w:line="249" w:lineRule="auto"/>
        <w:ind w:left="817" w:right="176" w:hanging="680"/>
        <w:rPr>
          <w:rFonts w:ascii="Arial" w:eastAsia="Arial" w:hAnsi="Arial" w:cs="Arial"/>
          <w:sz w:val="24"/>
          <w:szCs w:val="24"/>
        </w:rPr>
      </w:pPr>
      <w:r>
        <w:rPr>
          <w:rFonts w:ascii="Arial"/>
          <w:color w:val="231F20"/>
          <w:sz w:val="24"/>
        </w:rPr>
        <w:t>In this report, the Commission does not seek to make any factual findings about the nature or extent of the risk of persecution faced by people in Sri Lanka. There does not appear to be any dispute that certain groups of people were at risk of persecution on the basis of their political opinion, and</w:t>
      </w:r>
      <w:r w:rsidR="00EF2687">
        <w:rPr>
          <w:rFonts w:ascii="Arial"/>
          <w:color w:val="231F20"/>
          <w:sz w:val="24"/>
        </w:rPr>
        <w:t xml:space="preserve"> </w:t>
      </w:r>
      <w:r>
        <w:rPr>
          <w:rFonts w:ascii="Arial"/>
          <w:color w:val="231F20"/>
          <w:sz w:val="24"/>
        </w:rPr>
        <w:t>that</w:t>
      </w:r>
    </w:p>
    <w:p w14:paraId="569E2248" w14:textId="77777777" w:rsidR="001F705F" w:rsidRDefault="00CB229B">
      <w:pPr>
        <w:pStyle w:val="BodyText"/>
        <w:spacing w:before="1" w:line="249" w:lineRule="auto"/>
        <w:ind w:right="244" w:firstLine="0"/>
      </w:pPr>
      <w:r>
        <w:rPr>
          <w:color w:val="231F20"/>
        </w:rPr>
        <w:t>this was supported by country information available to the decision makers considering the claims made by Mr LA and Mr LB. I note, without making</w:t>
      </w:r>
      <w:r w:rsidR="00EF2687">
        <w:rPr>
          <w:color w:val="231F20"/>
        </w:rPr>
        <w:t xml:space="preserve"> </w:t>
      </w:r>
      <w:r>
        <w:rPr>
          <w:color w:val="231F20"/>
        </w:rPr>
        <w:t>any findings, that a number of NGOs including the Public Interest Advocacy Centre,</w:t>
      </w:r>
      <w:hyperlink w:anchor="_bookmark38" w:history="1">
        <w:r>
          <w:rPr>
            <w:color w:val="231F20"/>
            <w:position w:val="8"/>
            <w:sz w:val="14"/>
          </w:rPr>
          <w:t>19</w:t>
        </w:r>
      </w:hyperlink>
      <w:r>
        <w:rPr>
          <w:color w:val="231F20"/>
          <w:position w:val="8"/>
          <w:sz w:val="14"/>
        </w:rPr>
        <w:t xml:space="preserve"> </w:t>
      </w:r>
      <w:r>
        <w:rPr>
          <w:color w:val="231F20"/>
        </w:rPr>
        <w:t>Human Rights Watch,</w:t>
      </w:r>
      <w:hyperlink w:anchor="_bookmark39" w:history="1">
        <w:r>
          <w:rPr>
            <w:color w:val="231F20"/>
            <w:position w:val="8"/>
            <w:sz w:val="14"/>
          </w:rPr>
          <w:t>20</w:t>
        </w:r>
      </w:hyperlink>
      <w:r>
        <w:rPr>
          <w:color w:val="231F20"/>
          <w:position w:val="8"/>
          <w:sz w:val="14"/>
        </w:rPr>
        <w:t xml:space="preserve"> </w:t>
      </w:r>
      <w:r>
        <w:rPr>
          <w:color w:val="231F20"/>
        </w:rPr>
        <w:t>Amnesty International</w:t>
      </w:r>
      <w:hyperlink w:anchor="_bookmark40" w:history="1">
        <w:r>
          <w:rPr>
            <w:color w:val="231F20"/>
            <w:position w:val="8"/>
            <w:sz w:val="14"/>
          </w:rPr>
          <w:t>21</w:t>
        </w:r>
      </w:hyperlink>
      <w:r>
        <w:rPr>
          <w:color w:val="231F20"/>
          <w:position w:val="8"/>
          <w:sz w:val="14"/>
        </w:rPr>
        <w:t xml:space="preserve"> </w:t>
      </w:r>
      <w:r>
        <w:rPr>
          <w:color w:val="231F20"/>
        </w:rPr>
        <w:t>and the Human Rights Law Centre</w:t>
      </w:r>
      <w:hyperlink w:anchor="_bookmark41" w:history="1">
        <w:r>
          <w:rPr>
            <w:color w:val="231F20"/>
            <w:position w:val="8"/>
            <w:sz w:val="14"/>
          </w:rPr>
          <w:t>22</w:t>
        </w:r>
      </w:hyperlink>
      <w:r>
        <w:rPr>
          <w:color w:val="231F20"/>
          <w:position w:val="8"/>
          <w:sz w:val="14"/>
        </w:rPr>
        <w:t xml:space="preserve"> </w:t>
      </w:r>
      <w:r>
        <w:rPr>
          <w:color w:val="231F20"/>
        </w:rPr>
        <w:t>have investigated and reported on recent alleged human rights abuses in Sri Lanka and issues raised by the return of people to Sri Lanka by the Australian</w:t>
      </w:r>
      <w:r>
        <w:rPr>
          <w:color w:val="231F20"/>
          <w:spacing w:val="11"/>
        </w:rPr>
        <w:t xml:space="preserve"> </w:t>
      </w:r>
      <w:r>
        <w:rPr>
          <w:color w:val="231F20"/>
        </w:rPr>
        <w:t>Government.</w:t>
      </w:r>
    </w:p>
    <w:p w14:paraId="0B95F5C2" w14:textId="77777777" w:rsidR="001F705F" w:rsidRDefault="00CB229B">
      <w:pPr>
        <w:pStyle w:val="ListParagraph"/>
        <w:numPr>
          <w:ilvl w:val="0"/>
          <w:numId w:val="10"/>
        </w:numPr>
        <w:tabs>
          <w:tab w:val="left" w:pos="818"/>
        </w:tabs>
        <w:spacing w:before="114" w:line="249" w:lineRule="auto"/>
        <w:ind w:left="817" w:right="182" w:hanging="680"/>
        <w:rPr>
          <w:rFonts w:ascii="Arial" w:eastAsia="Arial" w:hAnsi="Arial" w:cs="Arial"/>
          <w:sz w:val="14"/>
          <w:szCs w:val="14"/>
        </w:rPr>
      </w:pPr>
      <w:r>
        <w:rPr>
          <w:rFonts w:ascii="Arial"/>
          <w:color w:val="231F20"/>
          <w:sz w:val="24"/>
        </w:rPr>
        <w:t>From 27 October 2012 until 31 October 2013, the department conducted enhanced screening interviews involving 3,063 people and 1,588 people were screened out. By 31 October 2013, 1,191 of those screened out had been returned to Sri</w:t>
      </w:r>
      <w:r>
        <w:rPr>
          <w:rFonts w:ascii="Arial"/>
          <w:color w:val="231F20"/>
          <w:spacing w:val="10"/>
          <w:sz w:val="24"/>
        </w:rPr>
        <w:t xml:space="preserve"> </w:t>
      </w:r>
      <w:r>
        <w:rPr>
          <w:rFonts w:ascii="Arial"/>
          <w:color w:val="231F20"/>
          <w:sz w:val="24"/>
        </w:rPr>
        <w:t>Lanka.</w:t>
      </w:r>
      <w:hyperlink w:anchor="_bookmark42" w:history="1">
        <w:r>
          <w:rPr>
            <w:rFonts w:ascii="Arial"/>
            <w:color w:val="231F20"/>
            <w:position w:val="8"/>
            <w:sz w:val="14"/>
          </w:rPr>
          <w:t>23</w:t>
        </w:r>
      </w:hyperlink>
    </w:p>
    <w:p w14:paraId="1301BF8A" w14:textId="77777777" w:rsidR="001F705F" w:rsidRDefault="001F705F">
      <w:pPr>
        <w:spacing w:line="249" w:lineRule="auto"/>
        <w:rPr>
          <w:rFonts w:ascii="Arial" w:eastAsia="Arial" w:hAnsi="Arial" w:cs="Arial"/>
          <w:sz w:val="14"/>
          <w:szCs w:val="14"/>
        </w:rPr>
        <w:sectPr w:rsidR="001F705F">
          <w:pgSz w:w="11910" w:h="16840"/>
          <w:pgMar w:top="1580" w:right="1320" w:bottom="820" w:left="1280" w:header="0" w:footer="626" w:gutter="0"/>
          <w:cols w:space="720"/>
        </w:sectPr>
      </w:pPr>
    </w:p>
    <w:p w14:paraId="451DBD1E" w14:textId="77777777" w:rsidR="001F705F" w:rsidRDefault="001F705F">
      <w:pPr>
        <w:rPr>
          <w:rFonts w:ascii="Arial" w:eastAsia="Arial" w:hAnsi="Arial" w:cs="Arial"/>
          <w:sz w:val="20"/>
          <w:szCs w:val="20"/>
        </w:rPr>
      </w:pPr>
    </w:p>
    <w:p w14:paraId="20ECF347" w14:textId="77777777" w:rsidR="001F705F" w:rsidRDefault="001F705F">
      <w:pPr>
        <w:rPr>
          <w:rFonts w:ascii="Arial" w:eastAsia="Arial" w:hAnsi="Arial" w:cs="Arial"/>
          <w:sz w:val="20"/>
          <w:szCs w:val="20"/>
        </w:rPr>
      </w:pPr>
    </w:p>
    <w:p w14:paraId="3D3DBA4B" w14:textId="77777777" w:rsidR="001F705F" w:rsidRDefault="001F705F">
      <w:pPr>
        <w:rPr>
          <w:rFonts w:ascii="Arial" w:eastAsia="Arial" w:hAnsi="Arial" w:cs="Arial"/>
          <w:sz w:val="20"/>
          <w:szCs w:val="20"/>
        </w:rPr>
      </w:pPr>
    </w:p>
    <w:p w14:paraId="04209E60" w14:textId="77777777" w:rsidR="001F705F" w:rsidRDefault="001F705F">
      <w:pPr>
        <w:rPr>
          <w:rFonts w:ascii="Arial" w:eastAsia="Arial" w:hAnsi="Arial" w:cs="Arial"/>
          <w:sz w:val="20"/>
          <w:szCs w:val="20"/>
        </w:rPr>
      </w:pPr>
    </w:p>
    <w:p w14:paraId="72687528" w14:textId="77777777" w:rsidR="001F705F" w:rsidRDefault="001F705F">
      <w:pPr>
        <w:spacing w:before="8"/>
        <w:rPr>
          <w:rFonts w:ascii="Arial" w:eastAsia="Arial" w:hAnsi="Arial" w:cs="Arial"/>
          <w:sz w:val="21"/>
          <w:szCs w:val="21"/>
        </w:rPr>
      </w:pPr>
    </w:p>
    <w:p w14:paraId="2C6366C9" w14:textId="77777777" w:rsidR="001F705F" w:rsidRDefault="00CB229B">
      <w:pPr>
        <w:pStyle w:val="ListParagraph"/>
        <w:numPr>
          <w:ilvl w:val="0"/>
          <w:numId w:val="10"/>
        </w:numPr>
        <w:tabs>
          <w:tab w:val="left" w:pos="798"/>
        </w:tabs>
        <w:spacing w:before="71" w:line="249" w:lineRule="auto"/>
        <w:ind w:left="797" w:right="482" w:hanging="680"/>
        <w:rPr>
          <w:rFonts w:ascii="Arial" w:eastAsia="Arial" w:hAnsi="Arial" w:cs="Arial"/>
          <w:sz w:val="24"/>
          <w:szCs w:val="24"/>
        </w:rPr>
      </w:pPr>
      <w:r>
        <w:rPr>
          <w:rFonts w:ascii="Arial"/>
          <w:color w:val="231F20"/>
          <w:sz w:val="24"/>
        </w:rPr>
        <w:t xml:space="preserve">From 19 July 2013, following an announcement by the then Prime </w:t>
      </w:r>
      <w:r>
        <w:rPr>
          <w:rFonts w:ascii="Arial"/>
          <w:color w:val="231F20"/>
          <w:spacing w:val="-3"/>
          <w:sz w:val="24"/>
        </w:rPr>
        <w:t xml:space="preserve">Minister, </w:t>
      </w:r>
      <w:r>
        <w:rPr>
          <w:rFonts w:ascii="Arial"/>
          <w:color w:val="231F20"/>
          <w:sz w:val="24"/>
        </w:rPr>
        <w:t xml:space="preserve">the Hon Kevin Rudd </w:t>
      </w:r>
      <w:r>
        <w:rPr>
          <w:rFonts w:ascii="Arial"/>
          <w:color w:val="231F20"/>
          <w:spacing w:val="-15"/>
          <w:sz w:val="24"/>
        </w:rPr>
        <w:t xml:space="preserve">MP, </w:t>
      </w:r>
      <w:r>
        <w:rPr>
          <w:rFonts w:ascii="Arial"/>
          <w:color w:val="231F20"/>
          <w:sz w:val="24"/>
        </w:rPr>
        <w:t>all asylum seekers arriving in Australia by boat were subject to offshore processing pursuant to a regional resettlement arrangement with Papua New Guinea and later</w:t>
      </w:r>
      <w:r>
        <w:rPr>
          <w:rFonts w:ascii="Arial"/>
          <w:color w:val="231F20"/>
          <w:spacing w:val="1"/>
          <w:sz w:val="24"/>
        </w:rPr>
        <w:t xml:space="preserve"> </w:t>
      </w:r>
      <w:r>
        <w:rPr>
          <w:rFonts w:ascii="Arial"/>
          <w:color w:val="231F20"/>
          <w:sz w:val="24"/>
        </w:rPr>
        <w:t>Nauru.</w:t>
      </w:r>
    </w:p>
    <w:p w14:paraId="7C6AEC2E" w14:textId="77777777" w:rsidR="001F705F" w:rsidRDefault="00CB229B">
      <w:pPr>
        <w:pStyle w:val="ListParagraph"/>
        <w:numPr>
          <w:ilvl w:val="0"/>
          <w:numId w:val="10"/>
        </w:numPr>
        <w:tabs>
          <w:tab w:val="left" w:pos="798"/>
        </w:tabs>
        <w:spacing w:before="114" w:line="249" w:lineRule="auto"/>
        <w:ind w:left="797" w:right="120" w:hanging="680"/>
        <w:rPr>
          <w:rFonts w:ascii="Arial" w:eastAsia="Arial" w:hAnsi="Arial" w:cs="Arial"/>
          <w:sz w:val="14"/>
          <w:szCs w:val="14"/>
        </w:rPr>
      </w:pPr>
      <w:r>
        <w:rPr>
          <w:rFonts w:ascii="Arial"/>
          <w:color w:val="231F20"/>
          <w:sz w:val="24"/>
        </w:rPr>
        <w:t>Since the federal election in September 2013, the incoming government has continued the regional resettlement arrangement and the policy of enhanced screening of Sri Lankan nationals. This has resulted in more than 200 people being returned to Sri Lanka based on enhanced screening and apparently</w:t>
      </w:r>
      <w:r w:rsidR="00EF2687">
        <w:rPr>
          <w:rFonts w:ascii="Arial"/>
          <w:color w:val="231F20"/>
          <w:sz w:val="24"/>
        </w:rPr>
        <w:t xml:space="preserve"> </w:t>
      </w:r>
      <w:r>
        <w:rPr>
          <w:rFonts w:ascii="Arial"/>
          <w:color w:val="231F20"/>
          <w:sz w:val="24"/>
        </w:rPr>
        <w:t>only two people being screened in. In late 2013, 79 Sri Lankans who had arrived together by boat were all screened out and returned to Sri Lanka.</w:t>
      </w:r>
      <w:hyperlink w:anchor="_bookmark43" w:history="1">
        <w:r>
          <w:rPr>
            <w:rFonts w:ascii="Arial"/>
            <w:color w:val="231F20"/>
            <w:position w:val="8"/>
            <w:sz w:val="14"/>
          </w:rPr>
          <w:t>24</w:t>
        </w:r>
      </w:hyperlink>
      <w:r>
        <w:rPr>
          <w:rFonts w:ascii="Arial"/>
          <w:color w:val="231F20"/>
          <w:position w:val="8"/>
          <w:sz w:val="14"/>
        </w:rPr>
        <w:t xml:space="preserve"> </w:t>
      </w:r>
      <w:r>
        <w:rPr>
          <w:rFonts w:ascii="Arial"/>
          <w:color w:val="231F20"/>
          <w:sz w:val="24"/>
        </w:rPr>
        <w:t>In February 2014, 45 Sri Lankans who had arrived in Australia were screened out and returned to Sri Lanka.</w:t>
      </w:r>
      <w:hyperlink w:anchor="_bookmark44" w:history="1">
        <w:r>
          <w:rPr>
            <w:rFonts w:ascii="Arial"/>
            <w:color w:val="231F20"/>
            <w:position w:val="8"/>
            <w:sz w:val="14"/>
          </w:rPr>
          <w:t>25</w:t>
        </w:r>
      </w:hyperlink>
      <w:r>
        <w:rPr>
          <w:rFonts w:ascii="Arial"/>
          <w:color w:val="231F20"/>
          <w:position w:val="8"/>
          <w:sz w:val="14"/>
        </w:rPr>
        <w:t xml:space="preserve"> </w:t>
      </w:r>
      <w:r>
        <w:rPr>
          <w:rFonts w:ascii="Arial"/>
          <w:color w:val="231F20"/>
          <w:sz w:val="24"/>
        </w:rPr>
        <w:t>In July 2014, 41 Sri Lankans were intercepted at sea, 40 were screened out and ultimately all 41 were returned to Sri</w:t>
      </w:r>
      <w:r>
        <w:rPr>
          <w:rFonts w:ascii="Arial"/>
          <w:color w:val="231F20"/>
          <w:spacing w:val="14"/>
          <w:sz w:val="24"/>
        </w:rPr>
        <w:t xml:space="preserve"> </w:t>
      </w:r>
      <w:r>
        <w:rPr>
          <w:rFonts w:ascii="Arial"/>
          <w:color w:val="231F20"/>
          <w:sz w:val="24"/>
        </w:rPr>
        <w:t>Lanka.</w:t>
      </w:r>
      <w:hyperlink w:anchor="_bookmark45" w:history="1">
        <w:r>
          <w:rPr>
            <w:rFonts w:ascii="Arial"/>
            <w:color w:val="231F20"/>
            <w:position w:val="8"/>
            <w:sz w:val="14"/>
          </w:rPr>
          <w:t>26</w:t>
        </w:r>
      </w:hyperlink>
    </w:p>
    <w:p w14:paraId="2CF3A5A3" w14:textId="77777777" w:rsidR="001F705F" w:rsidRDefault="00CB229B">
      <w:pPr>
        <w:pStyle w:val="ListParagraph"/>
        <w:numPr>
          <w:ilvl w:val="0"/>
          <w:numId w:val="10"/>
        </w:numPr>
        <w:tabs>
          <w:tab w:val="left" w:pos="798"/>
        </w:tabs>
        <w:spacing w:before="114" w:line="249" w:lineRule="auto"/>
        <w:ind w:left="797" w:right="732" w:hanging="680"/>
        <w:rPr>
          <w:rFonts w:ascii="Arial" w:eastAsia="Arial" w:hAnsi="Arial" w:cs="Arial"/>
          <w:sz w:val="24"/>
          <w:szCs w:val="24"/>
        </w:rPr>
      </w:pPr>
      <w:r>
        <w:rPr>
          <w:rFonts w:ascii="Arial"/>
          <w:color w:val="231F20"/>
          <w:sz w:val="24"/>
        </w:rPr>
        <w:t>The most recent public reference to the use of enhanced screening that the Commission is aware of is an announcement by the then Minister for Immigration and Border Protection, the Hon Scott Morrison MP on 29 November 2014.</w:t>
      </w:r>
      <w:hyperlink w:anchor="_bookmark46" w:history="1">
        <w:r>
          <w:rPr>
            <w:rFonts w:ascii="Arial"/>
            <w:color w:val="231F20"/>
            <w:position w:val="8"/>
            <w:sz w:val="14"/>
          </w:rPr>
          <w:t>27</w:t>
        </w:r>
      </w:hyperlink>
      <w:r>
        <w:rPr>
          <w:rFonts w:ascii="Arial"/>
          <w:color w:val="231F20"/>
          <w:position w:val="8"/>
          <w:sz w:val="14"/>
        </w:rPr>
        <w:t xml:space="preserve"> </w:t>
      </w:r>
      <w:r>
        <w:rPr>
          <w:rFonts w:ascii="Arial"/>
          <w:color w:val="231F20"/>
          <w:sz w:val="24"/>
        </w:rPr>
        <w:t>Minister Morrison reported that a boat carrying 38 Sri Lankan nationals was intercepted by Australian authorities north west of Cocos Islands on 15 November 2014. Thirty-seven of the people</w:t>
      </w:r>
      <w:r>
        <w:rPr>
          <w:rFonts w:ascii="Arial"/>
          <w:color w:val="231F20"/>
          <w:spacing w:val="54"/>
          <w:sz w:val="24"/>
        </w:rPr>
        <w:t xml:space="preserve"> </w:t>
      </w:r>
      <w:r>
        <w:rPr>
          <w:rFonts w:ascii="Arial"/>
          <w:color w:val="231F20"/>
          <w:sz w:val="24"/>
        </w:rPr>
        <w:t>were</w:t>
      </w:r>
    </w:p>
    <w:p w14:paraId="1A261AAF" w14:textId="77777777" w:rsidR="001F705F" w:rsidRDefault="00CB229B">
      <w:pPr>
        <w:pStyle w:val="BodyText"/>
        <w:spacing w:before="1"/>
        <w:ind w:left="1364" w:hanging="567"/>
      </w:pPr>
      <w:r>
        <w:rPr>
          <w:color w:val="231F20"/>
        </w:rPr>
        <w:t>returned to Sri Lanka following interviews conducted at sea. The Minister</w:t>
      </w:r>
      <w:r w:rsidR="00EF2687">
        <w:rPr>
          <w:color w:val="231F20"/>
        </w:rPr>
        <w:t xml:space="preserve"> </w:t>
      </w:r>
      <w:r>
        <w:rPr>
          <w:color w:val="231F20"/>
        </w:rPr>
        <w:t>said:</w:t>
      </w:r>
    </w:p>
    <w:p w14:paraId="42DA7574" w14:textId="77777777" w:rsidR="001F705F" w:rsidRDefault="00CB229B">
      <w:pPr>
        <w:spacing w:before="120" w:line="249" w:lineRule="auto"/>
        <w:ind w:left="1364" w:right="149"/>
        <w:rPr>
          <w:rFonts w:ascii="Arial" w:eastAsia="Arial" w:hAnsi="Arial" w:cs="Arial"/>
        </w:rPr>
      </w:pPr>
      <w:r>
        <w:rPr>
          <w:rFonts w:ascii="Arial" w:eastAsia="Arial" w:hAnsi="Arial" w:cs="Arial"/>
          <w:color w:val="231F20"/>
        </w:rPr>
        <w:t>Consistent with Australia’s international obligations, all persons intercepted and returned were individually assessed under an enhanced screening</w:t>
      </w:r>
      <w:r>
        <w:rPr>
          <w:rFonts w:ascii="Arial" w:eastAsia="Arial" w:hAnsi="Arial" w:cs="Arial"/>
          <w:color w:val="231F20"/>
          <w:spacing w:val="24"/>
        </w:rPr>
        <w:t xml:space="preserve"> </w:t>
      </w:r>
      <w:r>
        <w:rPr>
          <w:rFonts w:ascii="Arial" w:eastAsia="Arial" w:hAnsi="Arial" w:cs="Arial"/>
          <w:color w:val="231F20"/>
        </w:rPr>
        <w:t>process,</w:t>
      </w:r>
    </w:p>
    <w:p w14:paraId="51D8C0BA" w14:textId="77777777" w:rsidR="001F705F" w:rsidRDefault="00CB229B">
      <w:pPr>
        <w:spacing w:before="1" w:line="249" w:lineRule="auto"/>
        <w:ind w:left="1364" w:right="378"/>
        <w:rPr>
          <w:rFonts w:ascii="Arial" w:eastAsia="Arial" w:hAnsi="Arial" w:cs="Arial"/>
        </w:rPr>
      </w:pPr>
      <w:r>
        <w:rPr>
          <w:rFonts w:ascii="Arial"/>
          <w:color w:val="231F20"/>
        </w:rPr>
        <w:t xml:space="preserve">as also practiced by the previous government. Interviews were conducted in person, on board the vessel assigned to BPC [Border Protection Command], by trained protection officers, supported by qualified </w:t>
      </w:r>
      <w:r>
        <w:rPr>
          <w:rFonts w:ascii="Arial"/>
          <w:color w:val="231F20"/>
          <w:spacing w:val="-6"/>
        </w:rPr>
        <w:t xml:space="preserve">Tamil </w:t>
      </w:r>
      <w:r>
        <w:rPr>
          <w:rFonts w:ascii="Arial"/>
          <w:color w:val="231F20"/>
        </w:rPr>
        <w:t>and Sinhalese interpreters.</w:t>
      </w:r>
    </w:p>
    <w:p w14:paraId="03667465" w14:textId="77777777" w:rsidR="001F705F" w:rsidRDefault="00CB229B">
      <w:pPr>
        <w:spacing w:before="114" w:line="249" w:lineRule="auto"/>
        <w:ind w:left="1364" w:right="237"/>
        <w:rPr>
          <w:rFonts w:ascii="Arial" w:eastAsia="Arial" w:hAnsi="Arial" w:cs="Arial"/>
        </w:rPr>
      </w:pPr>
      <w:r>
        <w:rPr>
          <w:rFonts w:ascii="Arial" w:eastAsia="Arial" w:hAnsi="Arial" w:cs="Arial"/>
          <w:color w:val="231F20"/>
        </w:rPr>
        <w:t>In one case a referral for a refugee determination process was recommended. In such cases, the Government’s policy is to transfer these persons to either the country of Papua New Guinea or the country of Nauru for processing. The individual remains in the care of Australian Government authorities and will be transferred to an offshore processing</w:t>
      </w:r>
      <w:r>
        <w:rPr>
          <w:rFonts w:ascii="Arial" w:eastAsia="Arial" w:hAnsi="Arial" w:cs="Arial"/>
          <w:color w:val="231F20"/>
          <w:spacing w:val="35"/>
        </w:rPr>
        <w:t xml:space="preserve"> </w:t>
      </w:r>
      <w:r>
        <w:rPr>
          <w:rFonts w:ascii="Arial" w:eastAsia="Arial" w:hAnsi="Arial" w:cs="Arial"/>
          <w:color w:val="231F20"/>
        </w:rPr>
        <w:t>centre.</w:t>
      </w:r>
    </w:p>
    <w:p w14:paraId="0C8BEB7C" w14:textId="77777777" w:rsidR="001F705F" w:rsidRDefault="00CB229B">
      <w:pPr>
        <w:pStyle w:val="ListParagraph"/>
        <w:numPr>
          <w:ilvl w:val="0"/>
          <w:numId w:val="10"/>
        </w:numPr>
        <w:tabs>
          <w:tab w:val="left" w:pos="798"/>
        </w:tabs>
        <w:spacing w:before="120" w:line="249" w:lineRule="auto"/>
        <w:ind w:left="797" w:right="177" w:hanging="680"/>
        <w:rPr>
          <w:rFonts w:ascii="Arial" w:eastAsia="Arial" w:hAnsi="Arial" w:cs="Arial"/>
          <w:sz w:val="24"/>
          <w:szCs w:val="24"/>
        </w:rPr>
      </w:pPr>
      <w:r>
        <w:rPr>
          <w:rFonts w:ascii="Arial"/>
          <w:color w:val="231F20"/>
          <w:sz w:val="24"/>
        </w:rPr>
        <w:t xml:space="preserve">On 5 May 2015, the Minister for Immigration and Border Protection, the Hon Peter Dutton </w:t>
      </w:r>
      <w:r>
        <w:rPr>
          <w:rFonts w:ascii="Arial"/>
          <w:color w:val="231F20"/>
          <w:spacing w:val="-15"/>
          <w:sz w:val="24"/>
        </w:rPr>
        <w:t xml:space="preserve">MP, </w:t>
      </w:r>
      <w:r>
        <w:rPr>
          <w:rFonts w:ascii="Arial"/>
          <w:color w:val="231F20"/>
          <w:sz w:val="24"/>
        </w:rPr>
        <w:t>confirmed media reports that 46 Vietnamese nationals had attempted to travel to Australia by boat and had been returned by Australia to Vietnam. The Minister</w:t>
      </w:r>
      <w:r>
        <w:rPr>
          <w:rFonts w:ascii="Arial"/>
          <w:color w:val="231F20"/>
          <w:spacing w:val="-10"/>
          <w:sz w:val="24"/>
        </w:rPr>
        <w:t xml:space="preserve"> </w:t>
      </w:r>
      <w:r>
        <w:rPr>
          <w:rFonts w:ascii="Arial"/>
          <w:color w:val="231F20"/>
          <w:sz w:val="24"/>
        </w:rPr>
        <w:t>said:</w:t>
      </w:r>
    </w:p>
    <w:p w14:paraId="6ED5AEA3" w14:textId="77777777" w:rsidR="001F705F" w:rsidRDefault="00CB229B">
      <w:pPr>
        <w:spacing w:before="109" w:line="249" w:lineRule="auto"/>
        <w:ind w:left="1364" w:right="567"/>
        <w:rPr>
          <w:rFonts w:ascii="Arial" w:eastAsia="Arial" w:hAnsi="Arial" w:cs="Arial"/>
          <w:sz w:val="13"/>
          <w:szCs w:val="13"/>
        </w:rPr>
      </w:pPr>
      <w:r>
        <w:rPr>
          <w:rFonts w:ascii="Arial"/>
          <w:color w:val="231F20"/>
        </w:rPr>
        <w:t>The 46 people were able to be safely returned to Vietnam after we were assured that they did not have a claim to protection and that we had met</w:t>
      </w:r>
      <w:r w:rsidR="00EF2687">
        <w:rPr>
          <w:rFonts w:ascii="Arial"/>
          <w:color w:val="231F20"/>
        </w:rPr>
        <w:t xml:space="preserve"> </w:t>
      </w:r>
      <w:r>
        <w:rPr>
          <w:rFonts w:ascii="Arial"/>
          <w:color w:val="231F20"/>
        </w:rPr>
        <w:t>our international obligations. This would have not been possible without the assistance of the Vietnamese</w:t>
      </w:r>
      <w:r>
        <w:rPr>
          <w:rFonts w:ascii="Arial"/>
          <w:color w:val="231F20"/>
          <w:spacing w:val="-1"/>
        </w:rPr>
        <w:t xml:space="preserve"> </w:t>
      </w:r>
      <w:r>
        <w:rPr>
          <w:rFonts w:ascii="Arial"/>
          <w:color w:val="231F20"/>
        </w:rPr>
        <w:t>Government.</w:t>
      </w:r>
      <w:hyperlink w:anchor="_bookmark47" w:history="1">
        <w:r>
          <w:rPr>
            <w:rFonts w:ascii="Arial"/>
            <w:color w:val="231F20"/>
            <w:position w:val="7"/>
            <w:sz w:val="13"/>
          </w:rPr>
          <w:t>28</w:t>
        </w:r>
      </w:hyperlink>
    </w:p>
    <w:p w14:paraId="1699A512" w14:textId="77777777" w:rsidR="001F705F" w:rsidRDefault="00CB229B">
      <w:pPr>
        <w:pStyle w:val="BodyText"/>
        <w:spacing w:before="120" w:line="249" w:lineRule="auto"/>
        <w:ind w:left="797" w:right="359" w:firstLine="0"/>
        <w:jc w:val="both"/>
      </w:pPr>
      <w:r>
        <w:rPr>
          <w:color w:val="231F20"/>
        </w:rPr>
        <w:t xml:space="preserve">The Minister’s media statement did not make explicit reference to the use of enhanced screening, </w:t>
      </w:r>
      <w:r>
        <w:rPr>
          <w:color w:val="231F20"/>
          <w:spacing w:val="-3"/>
        </w:rPr>
        <w:t xml:space="preserve">however, </w:t>
      </w:r>
      <w:r>
        <w:rPr>
          <w:color w:val="231F20"/>
        </w:rPr>
        <w:t>it appears that the same or a similar process may have been</w:t>
      </w:r>
      <w:r>
        <w:rPr>
          <w:color w:val="231F20"/>
          <w:spacing w:val="-6"/>
        </w:rPr>
        <w:t xml:space="preserve"> </w:t>
      </w:r>
      <w:r>
        <w:rPr>
          <w:color w:val="231F20"/>
        </w:rPr>
        <w:t>used.</w:t>
      </w:r>
    </w:p>
    <w:p w14:paraId="1F5E4EC6" w14:textId="77777777" w:rsidR="001F705F" w:rsidRDefault="001F705F">
      <w:pPr>
        <w:spacing w:line="249" w:lineRule="auto"/>
        <w:jc w:val="both"/>
        <w:sectPr w:rsidR="001F705F">
          <w:pgSz w:w="11910" w:h="16840"/>
          <w:pgMar w:top="1580" w:right="1320" w:bottom="820" w:left="1300" w:header="0" w:footer="622" w:gutter="0"/>
          <w:cols w:space="720"/>
        </w:sectPr>
      </w:pPr>
    </w:p>
    <w:p w14:paraId="0000D45B" w14:textId="77777777" w:rsidR="001F705F" w:rsidRDefault="001F705F">
      <w:pPr>
        <w:rPr>
          <w:rFonts w:ascii="Arial" w:eastAsia="Arial" w:hAnsi="Arial" w:cs="Arial"/>
          <w:sz w:val="20"/>
          <w:szCs w:val="20"/>
        </w:rPr>
      </w:pPr>
    </w:p>
    <w:p w14:paraId="3ADF530B" w14:textId="77777777" w:rsidR="001F705F" w:rsidRDefault="001F705F">
      <w:pPr>
        <w:rPr>
          <w:rFonts w:ascii="Arial" w:eastAsia="Arial" w:hAnsi="Arial" w:cs="Arial"/>
          <w:sz w:val="20"/>
          <w:szCs w:val="20"/>
        </w:rPr>
      </w:pPr>
    </w:p>
    <w:p w14:paraId="24819861" w14:textId="77777777" w:rsidR="001F705F" w:rsidRDefault="001F705F">
      <w:pPr>
        <w:rPr>
          <w:rFonts w:ascii="Arial" w:eastAsia="Arial" w:hAnsi="Arial" w:cs="Arial"/>
          <w:sz w:val="20"/>
          <w:szCs w:val="20"/>
        </w:rPr>
      </w:pPr>
    </w:p>
    <w:p w14:paraId="1ABF782A" w14:textId="77777777" w:rsidR="001F705F" w:rsidRDefault="001F705F">
      <w:pPr>
        <w:rPr>
          <w:rFonts w:ascii="Arial" w:eastAsia="Arial" w:hAnsi="Arial" w:cs="Arial"/>
          <w:sz w:val="20"/>
          <w:szCs w:val="20"/>
        </w:rPr>
      </w:pPr>
    </w:p>
    <w:p w14:paraId="3E719C34" w14:textId="77777777" w:rsidR="001F705F" w:rsidRDefault="001F705F">
      <w:pPr>
        <w:spacing w:before="8"/>
        <w:rPr>
          <w:rFonts w:ascii="Arial" w:eastAsia="Arial" w:hAnsi="Arial" w:cs="Arial"/>
        </w:rPr>
      </w:pPr>
    </w:p>
    <w:p w14:paraId="27825288" w14:textId="77777777" w:rsidR="001F705F" w:rsidRDefault="00CB229B">
      <w:pPr>
        <w:pStyle w:val="Heading2"/>
        <w:numPr>
          <w:ilvl w:val="1"/>
          <w:numId w:val="11"/>
        </w:numPr>
        <w:tabs>
          <w:tab w:val="left" w:pos="818"/>
        </w:tabs>
        <w:spacing w:before="66"/>
        <w:ind w:hanging="680"/>
        <w:rPr>
          <w:b w:val="0"/>
          <w:bCs w:val="0"/>
        </w:rPr>
      </w:pPr>
      <w:bookmarkStart w:id="5" w:name="_bookmark4"/>
      <w:bookmarkEnd w:id="5"/>
      <w:r>
        <w:rPr>
          <w:color w:val="231F20"/>
        </w:rPr>
        <w:t>Process</w:t>
      </w:r>
    </w:p>
    <w:p w14:paraId="4DA4E480" w14:textId="77777777" w:rsidR="001F705F" w:rsidRDefault="00CB229B">
      <w:pPr>
        <w:pStyle w:val="ListParagraph"/>
        <w:numPr>
          <w:ilvl w:val="0"/>
          <w:numId w:val="10"/>
        </w:numPr>
        <w:tabs>
          <w:tab w:val="left" w:pos="818"/>
        </w:tabs>
        <w:spacing w:before="173" w:line="249" w:lineRule="auto"/>
        <w:ind w:left="817" w:right="391" w:hanging="680"/>
        <w:rPr>
          <w:rFonts w:ascii="Arial" w:eastAsia="Arial" w:hAnsi="Arial" w:cs="Arial"/>
          <w:sz w:val="24"/>
          <w:szCs w:val="24"/>
        </w:rPr>
      </w:pPr>
      <w:r>
        <w:rPr>
          <w:rFonts w:ascii="Arial"/>
          <w:color w:val="231F20"/>
          <w:sz w:val="24"/>
        </w:rPr>
        <w:t>Enhanced screening is based on a single interview with the asylum seeker and then a desk review of the transcript of that interview as recorded by the interviewing</w:t>
      </w:r>
      <w:r>
        <w:rPr>
          <w:rFonts w:ascii="Arial"/>
          <w:color w:val="231F20"/>
          <w:spacing w:val="24"/>
          <w:sz w:val="24"/>
        </w:rPr>
        <w:t xml:space="preserve"> </w:t>
      </w:r>
      <w:r>
        <w:rPr>
          <w:rFonts w:ascii="Arial"/>
          <w:color w:val="231F20"/>
          <w:sz w:val="24"/>
        </w:rPr>
        <w:t>officers.</w:t>
      </w:r>
    </w:p>
    <w:p w14:paraId="49DEEC13" w14:textId="77777777" w:rsidR="001F705F" w:rsidRDefault="00CB229B">
      <w:pPr>
        <w:pStyle w:val="ListParagraph"/>
        <w:numPr>
          <w:ilvl w:val="0"/>
          <w:numId w:val="10"/>
        </w:numPr>
        <w:tabs>
          <w:tab w:val="left" w:pos="818"/>
        </w:tabs>
        <w:spacing w:before="114" w:line="249" w:lineRule="auto"/>
        <w:ind w:left="817" w:right="351" w:hanging="680"/>
        <w:rPr>
          <w:rFonts w:ascii="Arial" w:eastAsia="Arial" w:hAnsi="Arial" w:cs="Arial"/>
          <w:sz w:val="24"/>
          <w:szCs w:val="24"/>
        </w:rPr>
      </w:pPr>
      <w:r>
        <w:rPr>
          <w:rFonts w:ascii="Arial"/>
          <w:color w:val="231F20"/>
          <w:sz w:val="24"/>
        </w:rPr>
        <w:t>In the case of the present two complainan</w:t>
      </w:r>
      <w:r w:rsidR="00EF2687">
        <w:rPr>
          <w:rFonts w:ascii="Arial"/>
          <w:color w:val="231F20"/>
          <w:sz w:val="24"/>
        </w:rPr>
        <w:t>ts the interviews were between</w:t>
      </w:r>
      <w:r>
        <w:rPr>
          <w:rFonts w:ascii="Arial"/>
          <w:color w:val="231F20"/>
          <w:sz w:val="24"/>
        </w:rPr>
        <w:t xml:space="preserve"> 20 and 40 minutes long. There was no audio recording of the interviews and the written notes of the interviewing officers do not appear to be a</w:t>
      </w:r>
      <w:r w:rsidR="00EF2687">
        <w:rPr>
          <w:rFonts w:ascii="Arial"/>
          <w:color w:val="231F20"/>
          <w:sz w:val="24"/>
        </w:rPr>
        <w:t xml:space="preserve"> </w:t>
      </w:r>
      <w:r>
        <w:rPr>
          <w:rFonts w:ascii="Arial"/>
          <w:color w:val="231F20"/>
          <w:sz w:val="24"/>
        </w:rPr>
        <w:t>complete</w:t>
      </w:r>
    </w:p>
    <w:p w14:paraId="08136C1F" w14:textId="77777777" w:rsidR="001F705F" w:rsidRDefault="00CB229B">
      <w:pPr>
        <w:pStyle w:val="BodyText"/>
        <w:spacing w:before="1" w:line="249" w:lineRule="auto"/>
        <w:ind w:right="244" w:firstLine="0"/>
      </w:pPr>
      <w:r>
        <w:rPr>
          <w:color w:val="231F20"/>
        </w:rPr>
        <w:t>verbatim record of the interviews. The department says that all interviews are now digitally recorded and</w:t>
      </w:r>
      <w:r w:rsidR="00EF2687">
        <w:rPr>
          <w:color w:val="231F20"/>
        </w:rPr>
        <w:t xml:space="preserve"> </w:t>
      </w:r>
      <w:r>
        <w:rPr>
          <w:color w:val="231F20"/>
        </w:rPr>
        <w:t>transcribed.</w:t>
      </w:r>
    </w:p>
    <w:p w14:paraId="6C27A538" w14:textId="77777777" w:rsidR="001F705F" w:rsidRDefault="00CB229B">
      <w:pPr>
        <w:pStyle w:val="ListParagraph"/>
        <w:numPr>
          <w:ilvl w:val="0"/>
          <w:numId w:val="10"/>
        </w:numPr>
        <w:tabs>
          <w:tab w:val="left" w:pos="818"/>
        </w:tabs>
        <w:spacing w:before="114" w:line="249" w:lineRule="auto"/>
        <w:ind w:left="817" w:right="390" w:hanging="680"/>
        <w:rPr>
          <w:rFonts w:ascii="Arial" w:eastAsia="Arial" w:hAnsi="Arial" w:cs="Arial"/>
          <w:sz w:val="24"/>
          <w:szCs w:val="24"/>
        </w:rPr>
      </w:pPr>
      <w:r>
        <w:rPr>
          <w:rFonts w:ascii="Arial" w:eastAsia="Arial" w:hAnsi="Arial" w:cs="Arial"/>
          <w:color w:val="231F20"/>
          <w:sz w:val="24"/>
          <w:szCs w:val="24"/>
        </w:rPr>
        <w:t>The department says that there was an ‘absence of documented guidelines at the initial stages of enhanced screening’. This included the period of</w:t>
      </w:r>
      <w:r w:rsidR="00EF2687">
        <w:rPr>
          <w:rFonts w:ascii="Arial" w:eastAsia="Arial" w:hAnsi="Arial" w:cs="Arial"/>
          <w:color w:val="231F20"/>
          <w:sz w:val="24"/>
          <w:szCs w:val="24"/>
        </w:rPr>
        <w:t xml:space="preserve"> </w:t>
      </w:r>
      <w:r>
        <w:rPr>
          <w:rFonts w:ascii="Arial" w:eastAsia="Arial" w:hAnsi="Arial" w:cs="Arial"/>
          <w:color w:val="231F20"/>
          <w:sz w:val="24"/>
          <w:szCs w:val="24"/>
        </w:rPr>
        <w:t>time when the two complainants were interviewed in November 2012. The department says that screening began without formal guidelines ‘due to the dramatic increase in Sri Lankan IMA arrivals and the Government’s request that a screening process be applied’. Guidelines were subsequently</w:t>
      </w:r>
      <w:r w:rsidR="00EF2687">
        <w:rPr>
          <w:rFonts w:ascii="Arial" w:eastAsia="Arial" w:hAnsi="Arial" w:cs="Arial"/>
          <w:color w:val="231F20"/>
          <w:sz w:val="24"/>
          <w:szCs w:val="24"/>
        </w:rPr>
        <w:t xml:space="preserve"> </w:t>
      </w:r>
      <w:r>
        <w:rPr>
          <w:rFonts w:ascii="Arial" w:eastAsia="Arial" w:hAnsi="Arial" w:cs="Arial"/>
          <w:color w:val="231F20"/>
          <w:sz w:val="24"/>
          <w:szCs w:val="24"/>
        </w:rPr>
        <w:t>put</w:t>
      </w:r>
    </w:p>
    <w:p w14:paraId="47FA4BE1" w14:textId="77777777" w:rsidR="001F705F" w:rsidRDefault="00CB229B">
      <w:pPr>
        <w:pStyle w:val="BodyText"/>
        <w:spacing w:before="1" w:line="249" w:lineRule="auto"/>
        <w:ind w:right="648" w:firstLine="0"/>
        <w:jc w:val="both"/>
      </w:pPr>
      <w:r>
        <w:rPr>
          <w:color w:val="231F20"/>
        </w:rPr>
        <w:t>in place. The department has provided the Commission with a copy of its Enhanced Screening Policy Guidelines dated April 2013. The information about the process described below is taken from these</w:t>
      </w:r>
      <w:r w:rsidR="00EF2687">
        <w:rPr>
          <w:color w:val="231F20"/>
        </w:rPr>
        <w:t xml:space="preserve"> </w:t>
      </w:r>
      <w:r>
        <w:rPr>
          <w:color w:val="231F20"/>
        </w:rPr>
        <w:t>guidelines.</w:t>
      </w:r>
    </w:p>
    <w:p w14:paraId="683DDE5D" w14:textId="77777777" w:rsidR="001F705F" w:rsidRDefault="00CB229B">
      <w:pPr>
        <w:pStyle w:val="ListParagraph"/>
        <w:numPr>
          <w:ilvl w:val="0"/>
          <w:numId w:val="10"/>
        </w:numPr>
        <w:tabs>
          <w:tab w:val="left" w:pos="818"/>
        </w:tabs>
        <w:spacing w:before="114" w:line="249" w:lineRule="auto"/>
        <w:ind w:left="817" w:right="276" w:hanging="680"/>
        <w:rPr>
          <w:rFonts w:ascii="Arial" w:eastAsia="Arial" w:hAnsi="Arial" w:cs="Arial"/>
          <w:sz w:val="24"/>
          <w:szCs w:val="24"/>
        </w:rPr>
      </w:pPr>
      <w:r>
        <w:rPr>
          <w:rFonts w:ascii="Arial"/>
          <w:color w:val="231F20"/>
          <w:sz w:val="24"/>
        </w:rPr>
        <w:t>The guidelines describe the way in which interviews were to be conducted in the following</w:t>
      </w:r>
      <w:r>
        <w:rPr>
          <w:rFonts w:ascii="Arial"/>
          <w:color w:val="231F20"/>
          <w:spacing w:val="33"/>
          <w:sz w:val="24"/>
        </w:rPr>
        <w:t xml:space="preserve"> </w:t>
      </w:r>
      <w:r>
        <w:rPr>
          <w:rFonts w:ascii="Arial"/>
          <w:color w:val="231F20"/>
          <w:sz w:val="24"/>
        </w:rPr>
        <w:t>way:</w:t>
      </w:r>
    </w:p>
    <w:p w14:paraId="288877A5" w14:textId="77777777" w:rsidR="001F705F" w:rsidRDefault="00CB229B">
      <w:pPr>
        <w:spacing w:before="109" w:line="249" w:lineRule="auto"/>
        <w:ind w:left="1384" w:right="550"/>
        <w:rPr>
          <w:rFonts w:ascii="Arial" w:eastAsia="Arial" w:hAnsi="Arial" w:cs="Arial"/>
        </w:rPr>
      </w:pPr>
      <w:r>
        <w:rPr>
          <w:rFonts w:ascii="Arial"/>
          <w:color w:val="231F20"/>
        </w:rPr>
        <w:t>This interview is not a full protection assessment interview. Information is</w:t>
      </w:r>
      <w:r w:rsidR="00EF2687">
        <w:rPr>
          <w:rFonts w:ascii="Arial"/>
          <w:color w:val="231F20"/>
        </w:rPr>
        <w:t xml:space="preserve"> </w:t>
      </w:r>
      <w:r>
        <w:rPr>
          <w:rFonts w:ascii="Arial"/>
          <w:color w:val="231F20"/>
        </w:rPr>
        <w:t>to be gathered to enable officers involved in the process to determine if</w:t>
      </w:r>
      <w:r w:rsidR="00EF2687">
        <w:rPr>
          <w:rFonts w:ascii="Arial"/>
          <w:color w:val="231F20"/>
        </w:rPr>
        <w:t xml:space="preserve"> </w:t>
      </w:r>
      <w:r>
        <w:rPr>
          <w:rFonts w:ascii="Arial"/>
          <w:color w:val="231F20"/>
        </w:rPr>
        <w:t>the</w:t>
      </w:r>
    </w:p>
    <w:p w14:paraId="1662B0F6" w14:textId="77777777" w:rsidR="001F705F" w:rsidRDefault="00CB229B">
      <w:pPr>
        <w:spacing w:before="1" w:line="249" w:lineRule="auto"/>
        <w:ind w:left="1384" w:right="311"/>
        <w:rPr>
          <w:rFonts w:ascii="Arial" w:eastAsia="Arial" w:hAnsi="Arial" w:cs="Arial"/>
        </w:rPr>
      </w:pPr>
      <w:r>
        <w:rPr>
          <w:rFonts w:ascii="Arial" w:eastAsia="Arial" w:hAnsi="Arial" w:cs="Arial"/>
          <w:color w:val="231F20"/>
        </w:rPr>
        <w:t xml:space="preserve">case could reasonably engage Australia’s </w:t>
      </w:r>
      <w:r>
        <w:rPr>
          <w:rFonts w:ascii="Arial" w:eastAsia="Arial" w:hAnsi="Arial" w:cs="Arial"/>
          <w:i/>
          <w:color w:val="231F20"/>
        </w:rPr>
        <w:t xml:space="preserve">non-refoulement </w:t>
      </w:r>
      <w:r>
        <w:rPr>
          <w:rFonts w:ascii="Arial" w:eastAsia="Arial" w:hAnsi="Arial" w:cs="Arial"/>
          <w:color w:val="231F20"/>
        </w:rPr>
        <w:t xml:space="preserve">obligations so as to warrant a full protection assessment. The focus of the interview should therefore be on exploring the </w:t>
      </w:r>
      <w:r>
        <w:rPr>
          <w:rFonts w:ascii="Arial" w:eastAsia="Arial" w:hAnsi="Arial" w:cs="Arial"/>
          <w:color w:val="231F20"/>
          <w:spacing w:val="-3"/>
        </w:rPr>
        <w:t xml:space="preserve">person’s </w:t>
      </w:r>
      <w:r>
        <w:rPr>
          <w:rFonts w:ascii="Arial" w:eastAsia="Arial" w:hAnsi="Arial" w:cs="Arial"/>
          <w:color w:val="231F20"/>
        </w:rPr>
        <w:t>reasons for coming to Australia.</w:t>
      </w:r>
      <w:r w:rsidR="00EF2687">
        <w:rPr>
          <w:rFonts w:ascii="Arial" w:eastAsia="Arial" w:hAnsi="Arial" w:cs="Arial"/>
          <w:color w:val="231F20"/>
        </w:rPr>
        <w:t xml:space="preserve"> </w:t>
      </w:r>
      <w:r>
        <w:rPr>
          <w:rFonts w:ascii="Arial" w:eastAsia="Arial" w:hAnsi="Arial" w:cs="Arial"/>
          <w:color w:val="231F20"/>
        </w:rPr>
        <w:t>Where</w:t>
      </w:r>
    </w:p>
    <w:p w14:paraId="632B93CC" w14:textId="77777777" w:rsidR="001F705F" w:rsidRDefault="00CB229B">
      <w:pPr>
        <w:spacing w:before="1" w:line="249" w:lineRule="auto"/>
        <w:ind w:left="1384" w:right="98"/>
        <w:rPr>
          <w:rFonts w:ascii="Arial" w:eastAsia="Arial" w:hAnsi="Arial" w:cs="Arial"/>
          <w:sz w:val="13"/>
          <w:szCs w:val="13"/>
        </w:rPr>
      </w:pPr>
      <w:r>
        <w:rPr>
          <w:rFonts w:ascii="Arial"/>
          <w:color w:val="231F20"/>
        </w:rPr>
        <w:t>the person, in giving those reasons, claims to have suffered harm in the past or claims to fear harm in the future, those claims should be explored to determine whether they have a Convention-nexus or are relevant to complementary protection and, if so, whether they are plausible. As the interview is not a full PV [protection visa] interview, issues of potential internal relocation and potential state protection are not relevant matters to</w:t>
      </w:r>
      <w:r>
        <w:rPr>
          <w:rFonts w:ascii="Arial"/>
          <w:color w:val="231F20"/>
          <w:spacing w:val="57"/>
        </w:rPr>
        <w:t xml:space="preserve"> </w:t>
      </w:r>
      <w:r>
        <w:rPr>
          <w:rFonts w:ascii="Arial"/>
          <w:color w:val="231F20"/>
        </w:rPr>
        <w:t>explore.</w:t>
      </w:r>
      <w:hyperlink w:anchor="_bookmark48" w:history="1">
        <w:r>
          <w:rPr>
            <w:rFonts w:ascii="Arial"/>
            <w:color w:val="231F20"/>
            <w:position w:val="7"/>
            <w:sz w:val="13"/>
          </w:rPr>
          <w:t>29</w:t>
        </w:r>
      </w:hyperlink>
    </w:p>
    <w:p w14:paraId="19D1EF6C" w14:textId="77777777" w:rsidR="001F705F" w:rsidRDefault="00CB229B">
      <w:pPr>
        <w:pStyle w:val="ListParagraph"/>
        <w:numPr>
          <w:ilvl w:val="0"/>
          <w:numId w:val="10"/>
        </w:numPr>
        <w:tabs>
          <w:tab w:val="left" w:pos="818"/>
        </w:tabs>
        <w:spacing w:before="120" w:line="249" w:lineRule="auto"/>
        <w:ind w:left="817" w:right="196" w:hanging="680"/>
        <w:rPr>
          <w:rFonts w:ascii="Arial" w:eastAsia="Arial" w:hAnsi="Arial" w:cs="Arial"/>
          <w:sz w:val="24"/>
          <w:szCs w:val="24"/>
        </w:rPr>
      </w:pPr>
      <w:r>
        <w:rPr>
          <w:rFonts w:ascii="Arial" w:eastAsia="Arial" w:hAnsi="Arial" w:cs="Arial"/>
          <w:color w:val="231F20"/>
          <w:sz w:val="24"/>
          <w:szCs w:val="24"/>
        </w:rPr>
        <w:t>At the conclusion of the interview, the interviewing officer considered whether Australia’s protection obligations may be engaged. This is described by the guidelines in the following</w:t>
      </w:r>
      <w:r>
        <w:rPr>
          <w:rFonts w:ascii="Arial" w:eastAsia="Arial" w:hAnsi="Arial" w:cs="Arial"/>
          <w:color w:val="231F20"/>
          <w:spacing w:val="37"/>
          <w:sz w:val="24"/>
          <w:szCs w:val="24"/>
        </w:rPr>
        <w:t xml:space="preserve"> </w:t>
      </w:r>
      <w:r>
        <w:rPr>
          <w:rFonts w:ascii="Arial" w:eastAsia="Arial" w:hAnsi="Arial" w:cs="Arial"/>
          <w:color w:val="231F20"/>
          <w:sz w:val="24"/>
          <w:szCs w:val="24"/>
        </w:rPr>
        <w:t>way:</w:t>
      </w:r>
    </w:p>
    <w:p w14:paraId="25DAD4CF" w14:textId="77777777" w:rsidR="001F705F" w:rsidRDefault="00CB229B">
      <w:pPr>
        <w:spacing w:before="109" w:line="249" w:lineRule="auto"/>
        <w:ind w:left="1384" w:right="244"/>
        <w:rPr>
          <w:rFonts w:ascii="Arial" w:eastAsia="Arial" w:hAnsi="Arial" w:cs="Arial"/>
        </w:rPr>
      </w:pPr>
      <w:r>
        <w:rPr>
          <w:rFonts w:ascii="Arial" w:eastAsia="Arial" w:hAnsi="Arial" w:cs="Arial"/>
          <w:color w:val="231F20"/>
        </w:rPr>
        <w:t xml:space="preserve">Following the interview a case should be reviewed immediately by the interviewing officer who conducted the interview. This review should consider whether the </w:t>
      </w:r>
      <w:r>
        <w:rPr>
          <w:rFonts w:ascii="Arial" w:eastAsia="Arial" w:hAnsi="Arial" w:cs="Arial"/>
          <w:color w:val="231F20"/>
          <w:spacing w:val="-3"/>
        </w:rPr>
        <w:t xml:space="preserve">person’s </w:t>
      </w:r>
      <w:r>
        <w:rPr>
          <w:rFonts w:ascii="Arial" w:eastAsia="Arial" w:hAnsi="Arial" w:cs="Arial"/>
          <w:color w:val="231F20"/>
        </w:rPr>
        <w:t xml:space="preserve">reasons for coming to Australia raise issues relevant to Australia’s </w:t>
      </w:r>
      <w:r>
        <w:rPr>
          <w:rFonts w:ascii="Arial" w:eastAsia="Arial" w:hAnsi="Arial" w:cs="Arial"/>
          <w:i/>
          <w:color w:val="231F20"/>
        </w:rPr>
        <w:t xml:space="preserve">non refoulement </w:t>
      </w:r>
      <w:r>
        <w:rPr>
          <w:rFonts w:ascii="Arial" w:eastAsia="Arial" w:hAnsi="Arial" w:cs="Arial"/>
          <w:color w:val="231F20"/>
        </w:rPr>
        <w:t>obligations and, if</w:t>
      </w:r>
      <w:r>
        <w:rPr>
          <w:rFonts w:ascii="Arial" w:eastAsia="Arial" w:hAnsi="Arial" w:cs="Arial"/>
          <w:color w:val="231F20"/>
          <w:spacing w:val="33"/>
        </w:rPr>
        <w:t xml:space="preserve"> </w:t>
      </w:r>
      <w:r>
        <w:rPr>
          <w:rFonts w:ascii="Arial" w:eastAsia="Arial" w:hAnsi="Arial" w:cs="Arial"/>
          <w:color w:val="231F20"/>
        </w:rPr>
        <w:t>so:</w:t>
      </w:r>
    </w:p>
    <w:p w14:paraId="5722C31E" w14:textId="77777777" w:rsidR="001F705F" w:rsidRDefault="00CB229B">
      <w:pPr>
        <w:pStyle w:val="ListParagraph"/>
        <w:numPr>
          <w:ilvl w:val="0"/>
          <w:numId w:val="7"/>
        </w:numPr>
        <w:tabs>
          <w:tab w:val="left" w:pos="1555"/>
        </w:tabs>
        <w:spacing w:before="114"/>
        <w:ind w:hanging="170"/>
        <w:rPr>
          <w:rFonts w:ascii="Arial" w:eastAsia="Arial" w:hAnsi="Arial" w:cs="Arial"/>
        </w:rPr>
      </w:pPr>
      <w:r>
        <w:rPr>
          <w:rFonts w:ascii="Arial"/>
          <w:color w:val="231F20"/>
        </w:rPr>
        <w:t>the relevant issues the person raises (express or</w:t>
      </w:r>
      <w:r>
        <w:rPr>
          <w:rFonts w:ascii="Arial"/>
          <w:color w:val="231F20"/>
          <w:spacing w:val="-20"/>
        </w:rPr>
        <w:t xml:space="preserve"> </w:t>
      </w:r>
      <w:r>
        <w:rPr>
          <w:rFonts w:ascii="Arial"/>
          <w:color w:val="231F20"/>
        </w:rPr>
        <w:t>implied);</w:t>
      </w:r>
    </w:p>
    <w:p w14:paraId="6BA43F65" w14:textId="77777777" w:rsidR="001F705F" w:rsidRDefault="00CB229B">
      <w:pPr>
        <w:pStyle w:val="ListParagraph"/>
        <w:numPr>
          <w:ilvl w:val="0"/>
          <w:numId w:val="7"/>
        </w:numPr>
        <w:tabs>
          <w:tab w:val="left" w:pos="1555"/>
        </w:tabs>
        <w:spacing w:before="11"/>
        <w:ind w:hanging="170"/>
        <w:rPr>
          <w:rFonts w:ascii="Arial" w:eastAsia="Arial" w:hAnsi="Arial" w:cs="Arial"/>
        </w:rPr>
      </w:pPr>
      <w:r>
        <w:rPr>
          <w:rFonts w:ascii="Arial"/>
          <w:color w:val="231F20"/>
        </w:rPr>
        <w:t>the nature of the harm experienced and/or</w:t>
      </w:r>
      <w:r>
        <w:rPr>
          <w:rFonts w:ascii="Arial"/>
          <w:color w:val="231F20"/>
          <w:spacing w:val="38"/>
        </w:rPr>
        <w:t xml:space="preserve"> </w:t>
      </w:r>
      <w:r>
        <w:rPr>
          <w:rFonts w:ascii="Arial"/>
          <w:color w:val="231F20"/>
        </w:rPr>
        <w:t>feared;</w:t>
      </w:r>
    </w:p>
    <w:p w14:paraId="1720FC4E" w14:textId="77777777" w:rsidR="001F705F" w:rsidRDefault="00CB229B">
      <w:pPr>
        <w:pStyle w:val="ListParagraph"/>
        <w:numPr>
          <w:ilvl w:val="0"/>
          <w:numId w:val="7"/>
        </w:numPr>
        <w:tabs>
          <w:tab w:val="left" w:pos="1555"/>
        </w:tabs>
        <w:spacing w:before="11"/>
        <w:ind w:hanging="170"/>
        <w:rPr>
          <w:rFonts w:ascii="Arial" w:eastAsia="Arial" w:hAnsi="Arial" w:cs="Arial"/>
        </w:rPr>
      </w:pPr>
      <w:r>
        <w:rPr>
          <w:rFonts w:ascii="Arial"/>
          <w:color w:val="231F20"/>
        </w:rPr>
        <w:t>the timeline of events relating to those</w:t>
      </w:r>
      <w:r>
        <w:rPr>
          <w:rFonts w:ascii="Arial"/>
          <w:color w:val="231F20"/>
          <w:spacing w:val="30"/>
        </w:rPr>
        <w:t xml:space="preserve"> </w:t>
      </w:r>
      <w:r>
        <w:rPr>
          <w:rFonts w:ascii="Arial"/>
          <w:color w:val="231F20"/>
        </w:rPr>
        <w:t>issues;</w:t>
      </w:r>
    </w:p>
    <w:p w14:paraId="677C047D" w14:textId="77777777" w:rsidR="001F705F" w:rsidRDefault="001F705F">
      <w:pPr>
        <w:rPr>
          <w:rFonts w:ascii="Arial" w:eastAsia="Arial" w:hAnsi="Arial" w:cs="Arial"/>
        </w:rPr>
        <w:sectPr w:rsidR="001F705F">
          <w:pgSz w:w="11910" w:h="16840"/>
          <w:pgMar w:top="1580" w:right="1320" w:bottom="820" w:left="1280" w:header="0" w:footer="626" w:gutter="0"/>
          <w:cols w:space="720"/>
        </w:sectPr>
      </w:pPr>
    </w:p>
    <w:p w14:paraId="1BC52C8B" w14:textId="77777777" w:rsidR="001F705F" w:rsidRDefault="001F705F">
      <w:pPr>
        <w:rPr>
          <w:rFonts w:ascii="Arial" w:eastAsia="Arial" w:hAnsi="Arial" w:cs="Arial"/>
          <w:sz w:val="20"/>
          <w:szCs w:val="20"/>
        </w:rPr>
      </w:pPr>
    </w:p>
    <w:p w14:paraId="764A9102" w14:textId="77777777" w:rsidR="001F705F" w:rsidRDefault="001F705F">
      <w:pPr>
        <w:rPr>
          <w:rFonts w:ascii="Arial" w:eastAsia="Arial" w:hAnsi="Arial" w:cs="Arial"/>
          <w:sz w:val="20"/>
          <w:szCs w:val="20"/>
        </w:rPr>
      </w:pPr>
    </w:p>
    <w:p w14:paraId="25A9E2A1" w14:textId="77777777" w:rsidR="001F705F" w:rsidRDefault="001F705F">
      <w:pPr>
        <w:rPr>
          <w:rFonts w:ascii="Arial" w:eastAsia="Arial" w:hAnsi="Arial" w:cs="Arial"/>
          <w:sz w:val="20"/>
          <w:szCs w:val="20"/>
        </w:rPr>
      </w:pPr>
    </w:p>
    <w:p w14:paraId="0167F95B" w14:textId="77777777" w:rsidR="001F705F" w:rsidRDefault="001F705F">
      <w:pPr>
        <w:rPr>
          <w:rFonts w:ascii="Arial" w:eastAsia="Arial" w:hAnsi="Arial" w:cs="Arial"/>
          <w:sz w:val="20"/>
          <w:szCs w:val="20"/>
        </w:rPr>
      </w:pPr>
    </w:p>
    <w:p w14:paraId="0CD5DAC0" w14:textId="77777777" w:rsidR="001F705F" w:rsidRDefault="001F705F">
      <w:pPr>
        <w:spacing w:before="5"/>
        <w:rPr>
          <w:rFonts w:ascii="Arial" w:eastAsia="Arial" w:hAnsi="Arial" w:cs="Arial"/>
          <w:sz w:val="21"/>
          <w:szCs w:val="21"/>
        </w:rPr>
      </w:pPr>
    </w:p>
    <w:p w14:paraId="03359E32" w14:textId="77777777" w:rsidR="001F705F" w:rsidRDefault="00CB229B">
      <w:pPr>
        <w:pStyle w:val="ListParagraph"/>
        <w:numPr>
          <w:ilvl w:val="0"/>
          <w:numId w:val="7"/>
        </w:numPr>
        <w:tabs>
          <w:tab w:val="left" w:pos="1535"/>
        </w:tabs>
        <w:spacing w:before="73"/>
        <w:ind w:left="1534" w:hanging="170"/>
        <w:rPr>
          <w:rFonts w:ascii="Arial" w:eastAsia="Arial" w:hAnsi="Arial" w:cs="Arial"/>
        </w:rPr>
      </w:pPr>
      <w:r>
        <w:rPr>
          <w:rFonts w:ascii="Arial"/>
          <w:color w:val="231F20"/>
        </w:rPr>
        <w:t>any adverse information put to the client and their response;</w:t>
      </w:r>
      <w:r w:rsidR="00EF2687">
        <w:rPr>
          <w:rFonts w:ascii="Arial"/>
          <w:color w:val="231F20"/>
        </w:rPr>
        <w:t xml:space="preserve"> </w:t>
      </w:r>
      <w:r>
        <w:rPr>
          <w:rFonts w:ascii="Arial"/>
          <w:color w:val="231F20"/>
        </w:rPr>
        <w:t>and</w:t>
      </w:r>
    </w:p>
    <w:p w14:paraId="3B0283BF" w14:textId="77777777" w:rsidR="001F705F" w:rsidRDefault="00CB229B">
      <w:pPr>
        <w:pStyle w:val="ListParagraph"/>
        <w:numPr>
          <w:ilvl w:val="0"/>
          <w:numId w:val="7"/>
        </w:numPr>
        <w:tabs>
          <w:tab w:val="left" w:pos="1535"/>
        </w:tabs>
        <w:spacing w:before="11"/>
        <w:ind w:left="1534" w:hanging="170"/>
        <w:rPr>
          <w:rFonts w:ascii="Arial" w:eastAsia="Arial" w:hAnsi="Arial" w:cs="Arial"/>
        </w:rPr>
      </w:pPr>
      <w:r>
        <w:rPr>
          <w:rFonts w:ascii="Arial"/>
          <w:color w:val="231F20"/>
        </w:rPr>
        <w:t>any credibility</w:t>
      </w:r>
      <w:r>
        <w:rPr>
          <w:rFonts w:ascii="Arial"/>
          <w:color w:val="231F20"/>
          <w:spacing w:val="38"/>
        </w:rPr>
        <w:t xml:space="preserve"> </w:t>
      </w:r>
      <w:r>
        <w:rPr>
          <w:rFonts w:ascii="Arial"/>
          <w:color w:val="231F20"/>
        </w:rPr>
        <w:t>concerns.</w:t>
      </w:r>
    </w:p>
    <w:p w14:paraId="6A851296" w14:textId="77777777" w:rsidR="001F705F" w:rsidRDefault="00CB229B">
      <w:pPr>
        <w:spacing w:before="124" w:line="249" w:lineRule="auto"/>
        <w:ind w:left="1364" w:right="134"/>
        <w:rPr>
          <w:rFonts w:ascii="Arial" w:eastAsia="Arial" w:hAnsi="Arial" w:cs="Arial"/>
          <w:sz w:val="13"/>
          <w:szCs w:val="13"/>
        </w:rPr>
      </w:pPr>
      <w:r>
        <w:rPr>
          <w:rFonts w:ascii="Arial" w:eastAsia="Arial" w:hAnsi="Arial" w:cs="Arial"/>
          <w:color w:val="231F20"/>
        </w:rPr>
        <w:t xml:space="preserve">This is not a refugee claims assessment and does not require the officer to be satisfied that the person engages Australia’s </w:t>
      </w:r>
      <w:r>
        <w:rPr>
          <w:rFonts w:ascii="Arial" w:eastAsia="Arial" w:hAnsi="Arial" w:cs="Arial"/>
          <w:i/>
          <w:color w:val="231F20"/>
        </w:rPr>
        <w:t xml:space="preserve">non refoulement </w:t>
      </w:r>
      <w:r>
        <w:rPr>
          <w:rFonts w:ascii="Arial" w:eastAsia="Arial" w:hAnsi="Arial" w:cs="Arial"/>
          <w:color w:val="231F20"/>
        </w:rPr>
        <w:t xml:space="preserve">obligations as would be the case in a protection assessment process. Rather these issues are to be considered to the extent necessary to form a view about whether the claims </w:t>
      </w:r>
      <w:r>
        <w:rPr>
          <w:rFonts w:ascii="Arial" w:eastAsia="Arial" w:hAnsi="Arial" w:cs="Arial"/>
          <w:i/>
          <w:color w:val="231F20"/>
        </w:rPr>
        <w:t xml:space="preserve">may </w:t>
      </w:r>
      <w:r>
        <w:rPr>
          <w:rFonts w:ascii="Arial" w:eastAsia="Arial" w:hAnsi="Arial" w:cs="Arial"/>
          <w:color w:val="231F20"/>
        </w:rPr>
        <w:t xml:space="preserve">potentially engage Australia’s </w:t>
      </w:r>
      <w:r>
        <w:rPr>
          <w:rFonts w:ascii="Arial" w:eastAsia="Arial" w:hAnsi="Arial" w:cs="Arial"/>
          <w:i/>
          <w:color w:val="231F20"/>
        </w:rPr>
        <w:t>non refoulement</w:t>
      </w:r>
      <w:r>
        <w:rPr>
          <w:rFonts w:ascii="Arial" w:eastAsia="Arial" w:hAnsi="Arial" w:cs="Arial"/>
          <w:i/>
          <w:color w:val="231F20"/>
          <w:spacing w:val="33"/>
        </w:rPr>
        <w:t xml:space="preserve"> </w:t>
      </w:r>
      <w:r>
        <w:rPr>
          <w:rFonts w:ascii="Arial" w:eastAsia="Arial" w:hAnsi="Arial" w:cs="Arial"/>
          <w:color w:val="231F20"/>
        </w:rPr>
        <w:t>obligations.</w:t>
      </w:r>
      <w:hyperlink w:anchor="_bookmark49" w:history="1">
        <w:r>
          <w:rPr>
            <w:rFonts w:ascii="Arial" w:eastAsia="Arial" w:hAnsi="Arial" w:cs="Arial"/>
            <w:color w:val="231F20"/>
            <w:position w:val="7"/>
            <w:sz w:val="13"/>
            <w:szCs w:val="13"/>
          </w:rPr>
          <w:t>30</w:t>
        </w:r>
      </w:hyperlink>
    </w:p>
    <w:p w14:paraId="0E26F5A3" w14:textId="77777777" w:rsidR="001F705F" w:rsidRDefault="00CB229B">
      <w:pPr>
        <w:spacing w:before="114"/>
        <w:ind w:left="1364" w:right="134"/>
        <w:rPr>
          <w:rFonts w:ascii="Arial" w:eastAsia="Arial" w:hAnsi="Arial" w:cs="Arial"/>
        </w:rPr>
      </w:pPr>
      <w:r>
        <w:rPr>
          <w:rFonts w:ascii="Arial"/>
          <w:color w:val="231F20"/>
        </w:rPr>
        <w:t>(emphasis in</w:t>
      </w:r>
      <w:r>
        <w:rPr>
          <w:rFonts w:ascii="Arial"/>
          <w:color w:val="231F20"/>
          <w:spacing w:val="-26"/>
        </w:rPr>
        <w:t xml:space="preserve"> </w:t>
      </w:r>
      <w:r>
        <w:rPr>
          <w:rFonts w:ascii="Arial"/>
          <w:color w:val="231F20"/>
        </w:rPr>
        <w:t>original)</w:t>
      </w:r>
    </w:p>
    <w:p w14:paraId="07AA2C56" w14:textId="77777777" w:rsidR="001F705F" w:rsidRDefault="00CB229B">
      <w:pPr>
        <w:pStyle w:val="ListParagraph"/>
        <w:numPr>
          <w:ilvl w:val="0"/>
          <w:numId w:val="10"/>
        </w:numPr>
        <w:tabs>
          <w:tab w:val="left" w:pos="798"/>
        </w:tabs>
        <w:spacing w:before="129" w:line="249" w:lineRule="auto"/>
        <w:ind w:left="797" w:right="1261" w:hanging="680"/>
        <w:rPr>
          <w:rFonts w:ascii="Arial" w:eastAsia="Arial" w:hAnsi="Arial" w:cs="Arial"/>
          <w:sz w:val="24"/>
          <w:szCs w:val="24"/>
        </w:rPr>
      </w:pPr>
      <w:r>
        <w:rPr>
          <w:rFonts w:ascii="Arial"/>
          <w:color w:val="231F20"/>
          <w:sz w:val="24"/>
        </w:rPr>
        <w:t>It is clear from this passage that the threshold to be applied by the interviewing officer was a low</w:t>
      </w:r>
      <w:r>
        <w:rPr>
          <w:rFonts w:ascii="Arial"/>
          <w:color w:val="231F20"/>
          <w:spacing w:val="36"/>
          <w:sz w:val="24"/>
        </w:rPr>
        <w:t xml:space="preserve"> </w:t>
      </w:r>
      <w:r>
        <w:rPr>
          <w:rFonts w:ascii="Arial"/>
          <w:color w:val="231F20"/>
          <w:sz w:val="24"/>
        </w:rPr>
        <w:t>one.</w:t>
      </w:r>
    </w:p>
    <w:p w14:paraId="2673829C" w14:textId="77777777" w:rsidR="001F705F" w:rsidRDefault="00CB229B">
      <w:pPr>
        <w:pStyle w:val="ListParagraph"/>
        <w:numPr>
          <w:ilvl w:val="0"/>
          <w:numId w:val="10"/>
        </w:numPr>
        <w:tabs>
          <w:tab w:val="left" w:pos="798"/>
        </w:tabs>
        <w:spacing w:before="114" w:line="249" w:lineRule="auto"/>
        <w:ind w:left="797" w:right="364" w:hanging="680"/>
        <w:rPr>
          <w:rFonts w:ascii="Arial" w:eastAsia="Arial" w:hAnsi="Arial" w:cs="Arial"/>
          <w:sz w:val="24"/>
          <w:szCs w:val="24"/>
        </w:rPr>
      </w:pPr>
      <w:r>
        <w:rPr>
          <w:rFonts w:ascii="Arial"/>
          <w:color w:val="231F20"/>
          <w:sz w:val="24"/>
        </w:rPr>
        <w:t>The interviewing officer was required to complete an Enhanced Screening Protection File Note which recorded one of three outcomes. The outcomes were:</w:t>
      </w:r>
    </w:p>
    <w:p w14:paraId="38666A52" w14:textId="77777777" w:rsidR="001F705F" w:rsidRDefault="00CB229B">
      <w:pPr>
        <w:pStyle w:val="ListParagraph"/>
        <w:numPr>
          <w:ilvl w:val="0"/>
          <w:numId w:val="6"/>
        </w:numPr>
        <w:tabs>
          <w:tab w:val="left" w:pos="1365"/>
        </w:tabs>
        <w:spacing w:before="109" w:line="249" w:lineRule="auto"/>
        <w:ind w:right="712" w:hanging="170"/>
        <w:rPr>
          <w:rFonts w:ascii="Arial" w:eastAsia="Arial" w:hAnsi="Arial" w:cs="Arial"/>
        </w:rPr>
      </w:pPr>
      <w:r>
        <w:rPr>
          <w:rFonts w:ascii="Arial" w:eastAsia="Arial" w:hAnsi="Arial" w:cs="Arial"/>
          <w:color w:val="231F20"/>
        </w:rPr>
        <w:t xml:space="preserve">The case </w:t>
      </w:r>
      <w:r>
        <w:rPr>
          <w:rFonts w:ascii="Arial" w:eastAsia="Arial" w:hAnsi="Arial" w:cs="Arial"/>
          <w:b/>
          <w:bCs/>
          <w:color w:val="231F20"/>
        </w:rPr>
        <w:t xml:space="preserve">does not </w:t>
      </w:r>
      <w:r>
        <w:rPr>
          <w:rFonts w:ascii="Arial" w:eastAsia="Arial" w:hAnsi="Arial" w:cs="Arial"/>
          <w:color w:val="231F20"/>
        </w:rPr>
        <w:t xml:space="preserve">raise issues relevant to Australia’s </w:t>
      </w:r>
      <w:r>
        <w:rPr>
          <w:rFonts w:ascii="Arial" w:eastAsia="Arial" w:hAnsi="Arial" w:cs="Arial"/>
          <w:i/>
          <w:color w:val="231F20"/>
        </w:rPr>
        <w:t xml:space="preserve">non refoulement </w:t>
      </w:r>
      <w:r>
        <w:rPr>
          <w:rFonts w:ascii="Arial" w:eastAsia="Arial" w:hAnsi="Arial" w:cs="Arial"/>
          <w:color w:val="231F20"/>
        </w:rPr>
        <w:t>obligations. Therefore the case should be ‘screened out’ and proceed to removal.</w:t>
      </w:r>
    </w:p>
    <w:p w14:paraId="4C09A8D9" w14:textId="77777777" w:rsidR="001F705F" w:rsidRDefault="00CB229B">
      <w:pPr>
        <w:pStyle w:val="ListParagraph"/>
        <w:numPr>
          <w:ilvl w:val="0"/>
          <w:numId w:val="6"/>
        </w:numPr>
        <w:tabs>
          <w:tab w:val="left" w:pos="1365"/>
        </w:tabs>
        <w:spacing w:before="114"/>
        <w:ind w:hanging="170"/>
        <w:rPr>
          <w:rFonts w:ascii="Arial" w:eastAsia="Arial" w:hAnsi="Arial" w:cs="Arial"/>
        </w:rPr>
      </w:pPr>
      <w:r>
        <w:rPr>
          <w:rFonts w:ascii="Arial" w:eastAsia="Arial" w:hAnsi="Arial" w:cs="Arial"/>
          <w:color w:val="231F20"/>
        </w:rPr>
        <w:t xml:space="preserve">The case </w:t>
      </w:r>
      <w:r>
        <w:rPr>
          <w:rFonts w:ascii="Arial" w:eastAsia="Arial" w:hAnsi="Arial" w:cs="Arial"/>
          <w:b/>
          <w:bCs/>
          <w:color w:val="231F20"/>
        </w:rPr>
        <w:t xml:space="preserve">could potentially </w:t>
      </w:r>
      <w:r>
        <w:rPr>
          <w:rFonts w:ascii="Arial" w:eastAsia="Arial" w:hAnsi="Arial" w:cs="Arial"/>
          <w:color w:val="231F20"/>
        </w:rPr>
        <w:t xml:space="preserve">engage Australia’s </w:t>
      </w:r>
      <w:r>
        <w:rPr>
          <w:rFonts w:ascii="Arial" w:eastAsia="Arial" w:hAnsi="Arial" w:cs="Arial"/>
          <w:i/>
          <w:color w:val="231F20"/>
        </w:rPr>
        <w:t>non</w:t>
      </w:r>
      <w:r>
        <w:rPr>
          <w:rFonts w:ascii="Arial" w:eastAsia="Arial" w:hAnsi="Arial" w:cs="Arial"/>
          <w:i/>
          <w:color w:val="231F20"/>
          <w:spacing w:val="-33"/>
        </w:rPr>
        <w:t xml:space="preserve"> </w:t>
      </w:r>
      <w:r>
        <w:rPr>
          <w:rFonts w:ascii="Arial" w:eastAsia="Arial" w:hAnsi="Arial" w:cs="Arial"/>
          <w:i/>
          <w:color w:val="231F20"/>
        </w:rPr>
        <w:t>refoulement</w:t>
      </w:r>
    </w:p>
    <w:p w14:paraId="299F7D9A" w14:textId="77777777" w:rsidR="001F705F" w:rsidRDefault="00CB229B">
      <w:pPr>
        <w:spacing w:before="11"/>
        <w:ind w:left="1364" w:right="134"/>
        <w:rPr>
          <w:rFonts w:ascii="Arial" w:eastAsia="Arial" w:hAnsi="Arial" w:cs="Arial"/>
        </w:rPr>
      </w:pPr>
      <w:r>
        <w:rPr>
          <w:rFonts w:ascii="Arial"/>
          <w:color w:val="231F20"/>
        </w:rPr>
        <w:t>obligations. This includes cases</w:t>
      </w:r>
      <w:r>
        <w:rPr>
          <w:rFonts w:ascii="Arial"/>
          <w:color w:val="231F20"/>
          <w:spacing w:val="21"/>
        </w:rPr>
        <w:t xml:space="preserve"> </w:t>
      </w:r>
      <w:r>
        <w:rPr>
          <w:rFonts w:ascii="Arial"/>
          <w:color w:val="231F20"/>
        </w:rPr>
        <w:t>where:</w:t>
      </w:r>
    </w:p>
    <w:p w14:paraId="66A23E95" w14:textId="77777777" w:rsidR="001F705F" w:rsidRDefault="00CB229B">
      <w:pPr>
        <w:spacing w:before="124" w:line="249" w:lineRule="auto"/>
        <w:ind w:left="1818" w:right="446" w:hanging="171"/>
        <w:rPr>
          <w:rFonts w:ascii="Arial" w:eastAsia="Arial" w:hAnsi="Arial" w:cs="Arial"/>
        </w:rPr>
      </w:pPr>
      <w:r>
        <w:rPr>
          <w:rFonts w:ascii="Arial" w:hAnsi="Arial"/>
          <w:color w:val="231F20"/>
        </w:rPr>
        <w:t>» The view of the interviewing officer is that the claims made while they may be superficially Convention-related, are so implausible or lacking in substance as not to warrant being considered in a RSD [Refugee Status Determination]</w:t>
      </w:r>
      <w:r>
        <w:rPr>
          <w:rFonts w:ascii="Arial" w:hAnsi="Arial"/>
          <w:color w:val="231F20"/>
          <w:spacing w:val="23"/>
        </w:rPr>
        <w:t xml:space="preserve"> </w:t>
      </w:r>
      <w:r>
        <w:rPr>
          <w:rFonts w:ascii="Arial" w:hAnsi="Arial"/>
          <w:color w:val="231F20"/>
        </w:rPr>
        <w:t>process.</w:t>
      </w:r>
    </w:p>
    <w:p w14:paraId="7947B876" w14:textId="77777777" w:rsidR="001F705F" w:rsidRDefault="00CB229B">
      <w:pPr>
        <w:spacing w:before="114" w:line="252" w:lineRule="exact"/>
        <w:ind w:left="1648" w:right="134"/>
        <w:rPr>
          <w:rFonts w:ascii="Arial" w:eastAsia="Arial" w:hAnsi="Arial" w:cs="Arial"/>
        </w:rPr>
      </w:pPr>
      <w:r>
        <w:rPr>
          <w:rFonts w:ascii="Arial" w:hAnsi="Arial"/>
          <w:color w:val="231F20"/>
        </w:rPr>
        <w:t>» The view of the interviewing officer is that the claims made</w:t>
      </w:r>
      <w:r>
        <w:rPr>
          <w:rFonts w:ascii="Arial" w:hAnsi="Arial"/>
          <w:color w:val="231F20"/>
          <w:spacing w:val="29"/>
        </w:rPr>
        <w:t xml:space="preserve"> </w:t>
      </w:r>
      <w:r>
        <w:rPr>
          <w:rFonts w:ascii="Arial" w:hAnsi="Arial"/>
          <w:color w:val="231F20"/>
        </w:rPr>
        <w:t>are</w:t>
      </w:r>
    </w:p>
    <w:p w14:paraId="4F7C7B01" w14:textId="77777777" w:rsidR="001F705F" w:rsidRDefault="00CB229B">
      <w:pPr>
        <w:spacing w:line="265" w:lineRule="exact"/>
        <w:ind w:left="1818" w:right="134"/>
        <w:rPr>
          <w:rFonts w:ascii="Arial" w:eastAsia="Arial" w:hAnsi="Arial" w:cs="Arial"/>
        </w:rPr>
      </w:pPr>
      <w:r w:rsidRPr="008375A0">
        <w:rPr>
          <w:rFonts w:ascii="Arial" w:hAnsi="Arial" w:cs="Arial"/>
          <w:b/>
          <w:color w:val="231F20"/>
        </w:rPr>
        <w:t>specific</w:t>
      </w:r>
      <w:r w:rsidRPr="008375A0">
        <w:rPr>
          <w:rFonts w:ascii="Arial" w:hAnsi="Arial" w:cs="Arial"/>
          <w:b/>
          <w:color w:val="231F20"/>
          <w:spacing w:val="-35"/>
        </w:rPr>
        <w:t xml:space="preserve"> </w:t>
      </w:r>
      <w:r w:rsidRPr="008375A0">
        <w:rPr>
          <w:rFonts w:ascii="Arial" w:hAnsi="Arial" w:cs="Arial"/>
          <w:b/>
          <w:color w:val="231F20"/>
        </w:rPr>
        <w:t>and</w:t>
      </w:r>
      <w:r w:rsidRPr="008375A0">
        <w:rPr>
          <w:rFonts w:ascii="Arial" w:hAnsi="Arial" w:cs="Arial"/>
          <w:b/>
          <w:color w:val="231F20"/>
          <w:spacing w:val="-35"/>
        </w:rPr>
        <w:t xml:space="preserve"> </w:t>
      </w:r>
      <w:r w:rsidRPr="008375A0">
        <w:rPr>
          <w:rFonts w:ascii="Arial" w:hAnsi="Arial" w:cs="Arial"/>
          <w:b/>
          <w:color w:val="231F20"/>
        </w:rPr>
        <w:t>may</w:t>
      </w:r>
      <w:r w:rsidRPr="008375A0">
        <w:rPr>
          <w:rFonts w:ascii="Arial" w:hAnsi="Arial" w:cs="Arial"/>
          <w:b/>
          <w:color w:val="231F20"/>
          <w:spacing w:val="-35"/>
        </w:rPr>
        <w:t xml:space="preserve"> </w:t>
      </w:r>
      <w:r w:rsidRPr="008375A0">
        <w:rPr>
          <w:rFonts w:ascii="Arial" w:hAnsi="Arial" w:cs="Arial"/>
          <w:b/>
          <w:color w:val="231F20"/>
        </w:rPr>
        <w:t>be</w:t>
      </w:r>
      <w:r w:rsidRPr="008375A0">
        <w:rPr>
          <w:rFonts w:ascii="Arial" w:hAnsi="Arial" w:cs="Arial"/>
          <w:b/>
          <w:color w:val="231F20"/>
          <w:spacing w:val="-35"/>
        </w:rPr>
        <w:t xml:space="preserve"> </w:t>
      </w:r>
      <w:r w:rsidRPr="008375A0">
        <w:rPr>
          <w:rFonts w:ascii="Arial" w:hAnsi="Arial" w:cs="Arial"/>
          <w:b/>
          <w:color w:val="231F20"/>
        </w:rPr>
        <w:t>well</w:t>
      </w:r>
      <w:r w:rsidRPr="008375A0">
        <w:rPr>
          <w:rFonts w:ascii="Arial" w:hAnsi="Arial" w:cs="Arial"/>
          <w:b/>
          <w:color w:val="231F20"/>
          <w:spacing w:val="-35"/>
        </w:rPr>
        <w:t xml:space="preserve"> </w:t>
      </w:r>
      <w:r w:rsidRPr="008375A0">
        <w:rPr>
          <w:rFonts w:ascii="Arial" w:hAnsi="Arial" w:cs="Arial"/>
          <w:b/>
          <w:color w:val="231F20"/>
        </w:rPr>
        <w:t>founded</w:t>
      </w:r>
      <w:r>
        <w:rPr>
          <w:rFonts w:ascii="Arial"/>
          <w:color w:val="231F20"/>
        </w:rPr>
        <w:t>.</w:t>
      </w:r>
    </w:p>
    <w:p w14:paraId="7587C42E" w14:textId="77777777" w:rsidR="001F705F" w:rsidRDefault="00CB229B">
      <w:pPr>
        <w:spacing w:before="124" w:line="249" w:lineRule="auto"/>
        <w:ind w:left="1364" w:right="134"/>
        <w:rPr>
          <w:rFonts w:ascii="Arial" w:eastAsia="Arial" w:hAnsi="Arial" w:cs="Arial"/>
          <w:sz w:val="13"/>
          <w:szCs w:val="13"/>
        </w:rPr>
      </w:pPr>
      <w:r>
        <w:rPr>
          <w:rFonts w:ascii="Arial"/>
          <w:color w:val="231F20"/>
        </w:rPr>
        <w:t>In all circumstances, the case is to be referred to a senior officer for consideration.</w:t>
      </w:r>
      <w:hyperlink w:anchor="_bookmark50" w:history="1">
        <w:r>
          <w:rPr>
            <w:rFonts w:ascii="Arial"/>
            <w:color w:val="231F20"/>
            <w:position w:val="7"/>
            <w:sz w:val="13"/>
          </w:rPr>
          <w:t>31</w:t>
        </w:r>
      </w:hyperlink>
    </w:p>
    <w:p w14:paraId="747E0B59" w14:textId="77777777" w:rsidR="001F705F" w:rsidRDefault="00CB229B">
      <w:pPr>
        <w:spacing w:before="114"/>
        <w:ind w:left="1364" w:right="134"/>
        <w:rPr>
          <w:rFonts w:ascii="Arial" w:eastAsia="Arial" w:hAnsi="Arial" w:cs="Arial"/>
        </w:rPr>
      </w:pPr>
      <w:r>
        <w:rPr>
          <w:rFonts w:ascii="Arial"/>
          <w:color w:val="231F20"/>
        </w:rPr>
        <w:t>(emphasis in</w:t>
      </w:r>
      <w:r>
        <w:rPr>
          <w:rFonts w:ascii="Arial"/>
          <w:color w:val="231F20"/>
          <w:spacing w:val="-26"/>
        </w:rPr>
        <w:t xml:space="preserve"> </w:t>
      </w:r>
      <w:r>
        <w:rPr>
          <w:rFonts w:ascii="Arial"/>
          <w:color w:val="231F20"/>
        </w:rPr>
        <w:t>original)</w:t>
      </w:r>
    </w:p>
    <w:p w14:paraId="2286523D" w14:textId="77777777" w:rsidR="001F705F" w:rsidRDefault="001F705F">
      <w:pPr>
        <w:spacing w:before="2"/>
        <w:rPr>
          <w:rFonts w:ascii="Arial" w:eastAsia="Arial" w:hAnsi="Arial" w:cs="Arial"/>
          <w:sz w:val="21"/>
          <w:szCs w:val="21"/>
        </w:rPr>
      </w:pPr>
    </w:p>
    <w:p w14:paraId="160DC036" w14:textId="77777777" w:rsidR="001F705F" w:rsidRDefault="00CB229B">
      <w:pPr>
        <w:pStyle w:val="ListParagraph"/>
        <w:numPr>
          <w:ilvl w:val="0"/>
          <w:numId w:val="10"/>
        </w:numPr>
        <w:tabs>
          <w:tab w:val="left" w:pos="798"/>
        </w:tabs>
        <w:spacing w:line="249" w:lineRule="auto"/>
        <w:ind w:left="797" w:right="676" w:hanging="680"/>
        <w:rPr>
          <w:rFonts w:ascii="Arial" w:eastAsia="Arial" w:hAnsi="Arial" w:cs="Arial"/>
          <w:sz w:val="24"/>
          <w:szCs w:val="24"/>
        </w:rPr>
      </w:pPr>
      <w:r>
        <w:rPr>
          <w:rFonts w:ascii="Arial"/>
          <w:color w:val="231F20"/>
          <w:sz w:val="24"/>
        </w:rPr>
        <w:t>Different types of review were conducted depending on the views of the interviewing</w:t>
      </w:r>
      <w:r>
        <w:rPr>
          <w:rFonts w:ascii="Arial"/>
          <w:color w:val="231F20"/>
          <w:spacing w:val="33"/>
          <w:sz w:val="24"/>
        </w:rPr>
        <w:t xml:space="preserve"> </w:t>
      </w:r>
      <w:r>
        <w:rPr>
          <w:rFonts w:ascii="Arial"/>
          <w:color w:val="231F20"/>
          <w:spacing w:val="-4"/>
          <w:sz w:val="24"/>
        </w:rPr>
        <w:t>officer.</w:t>
      </w:r>
    </w:p>
    <w:p w14:paraId="28938720" w14:textId="77777777" w:rsidR="001F705F" w:rsidRDefault="00CB229B">
      <w:pPr>
        <w:pStyle w:val="ListParagraph"/>
        <w:numPr>
          <w:ilvl w:val="0"/>
          <w:numId w:val="10"/>
        </w:numPr>
        <w:tabs>
          <w:tab w:val="left" w:pos="798"/>
        </w:tabs>
        <w:spacing w:before="114" w:line="249" w:lineRule="auto"/>
        <w:ind w:left="797" w:right="587" w:hanging="680"/>
        <w:jc w:val="both"/>
        <w:rPr>
          <w:rFonts w:ascii="Arial" w:eastAsia="Arial" w:hAnsi="Arial" w:cs="Arial"/>
          <w:sz w:val="24"/>
          <w:szCs w:val="24"/>
        </w:rPr>
      </w:pPr>
      <w:r>
        <w:rPr>
          <w:rFonts w:ascii="Arial" w:eastAsia="Arial" w:hAnsi="Arial" w:cs="Arial"/>
          <w:color w:val="231F20"/>
          <w:sz w:val="24"/>
          <w:szCs w:val="24"/>
        </w:rPr>
        <w:t xml:space="preserve">The first type of case was where the interviewing officer considered that the person had not raised issues relevant to Australia’s </w:t>
      </w:r>
      <w:r>
        <w:rPr>
          <w:rFonts w:ascii="Arial" w:eastAsia="Arial" w:hAnsi="Arial" w:cs="Arial"/>
          <w:i/>
          <w:color w:val="231F20"/>
          <w:sz w:val="24"/>
          <w:szCs w:val="24"/>
        </w:rPr>
        <w:t xml:space="preserve">non-refoulement </w:t>
      </w:r>
      <w:r>
        <w:rPr>
          <w:rFonts w:ascii="Arial" w:eastAsia="Arial" w:hAnsi="Arial" w:cs="Arial"/>
          <w:color w:val="231F20"/>
          <w:sz w:val="24"/>
          <w:szCs w:val="24"/>
        </w:rPr>
        <w:t xml:space="preserve">obligations. Those cases would be referred to a Local Senior </w:t>
      </w:r>
      <w:r>
        <w:rPr>
          <w:rFonts w:ascii="Arial" w:eastAsia="Arial" w:hAnsi="Arial" w:cs="Arial"/>
          <w:color w:val="231F20"/>
          <w:spacing w:val="-4"/>
          <w:sz w:val="24"/>
          <w:szCs w:val="24"/>
        </w:rPr>
        <w:t>Officer.</w:t>
      </w:r>
      <w:r>
        <w:rPr>
          <w:rFonts w:ascii="Arial" w:eastAsia="Arial" w:hAnsi="Arial" w:cs="Arial"/>
          <w:color w:val="231F20"/>
          <w:spacing w:val="43"/>
          <w:sz w:val="24"/>
          <w:szCs w:val="24"/>
        </w:rPr>
        <w:t xml:space="preserve"> </w:t>
      </w:r>
      <w:r>
        <w:rPr>
          <w:rFonts w:ascii="Arial" w:eastAsia="Arial" w:hAnsi="Arial" w:cs="Arial"/>
          <w:color w:val="231F20"/>
          <w:sz w:val="24"/>
          <w:szCs w:val="24"/>
        </w:rPr>
        <w:t>The</w:t>
      </w:r>
    </w:p>
    <w:p w14:paraId="3EB3903F" w14:textId="77777777" w:rsidR="001F705F" w:rsidRDefault="00CB229B">
      <w:pPr>
        <w:pStyle w:val="BodyText"/>
        <w:spacing w:before="1" w:line="249" w:lineRule="auto"/>
        <w:ind w:left="797" w:right="115" w:firstLine="0"/>
        <w:jc w:val="both"/>
      </w:pPr>
      <w:r>
        <w:rPr>
          <w:color w:val="231F20"/>
        </w:rPr>
        <w:t xml:space="preserve">Local Senior Officer could either screen the person out (referred to as a ‘local screen out’), determine that the person be re-interviewed, or refer the case to the Enhanced Screening Operations (ESO) Unit for further consideration with the recommendation that the person has raised claims that could reasonably engage Australia’s </w:t>
      </w:r>
      <w:r>
        <w:rPr>
          <w:rFonts w:cs="Arial"/>
          <w:i/>
          <w:color w:val="231F20"/>
        </w:rPr>
        <w:t>non-refoulement</w:t>
      </w:r>
      <w:r>
        <w:rPr>
          <w:rFonts w:cs="Arial"/>
          <w:i/>
          <w:color w:val="231F20"/>
          <w:spacing w:val="31"/>
        </w:rPr>
        <w:t xml:space="preserve"> </w:t>
      </w:r>
      <w:r>
        <w:rPr>
          <w:color w:val="231F20"/>
        </w:rPr>
        <w:t>obligations.</w:t>
      </w:r>
    </w:p>
    <w:p w14:paraId="09B18E84" w14:textId="77777777" w:rsidR="001F705F" w:rsidRDefault="001F705F">
      <w:pPr>
        <w:spacing w:line="249" w:lineRule="auto"/>
        <w:jc w:val="both"/>
        <w:sectPr w:rsidR="001F705F">
          <w:pgSz w:w="11910" w:h="16840"/>
          <w:pgMar w:top="1580" w:right="1440" w:bottom="820" w:left="1300" w:header="0" w:footer="622" w:gutter="0"/>
          <w:cols w:space="720"/>
        </w:sectPr>
      </w:pPr>
    </w:p>
    <w:p w14:paraId="7BB51852" w14:textId="77777777" w:rsidR="001F705F" w:rsidRDefault="001F705F">
      <w:pPr>
        <w:rPr>
          <w:rFonts w:ascii="Arial" w:eastAsia="Arial" w:hAnsi="Arial" w:cs="Arial"/>
          <w:sz w:val="20"/>
          <w:szCs w:val="20"/>
        </w:rPr>
      </w:pPr>
    </w:p>
    <w:p w14:paraId="6D72EEBB" w14:textId="77777777" w:rsidR="001F705F" w:rsidRDefault="001F705F">
      <w:pPr>
        <w:rPr>
          <w:rFonts w:ascii="Arial" w:eastAsia="Arial" w:hAnsi="Arial" w:cs="Arial"/>
          <w:sz w:val="20"/>
          <w:szCs w:val="20"/>
        </w:rPr>
      </w:pPr>
    </w:p>
    <w:p w14:paraId="6D3D8054" w14:textId="77777777" w:rsidR="001F705F" w:rsidRDefault="001F705F">
      <w:pPr>
        <w:rPr>
          <w:rFonts w:ascii="Arial" w:eastAsia="Arial" w:hAnsi="Arial" w:cs="Arial"/>
          <w:sz w:val="20"/>
          <w:szCs w:val="20"/>
        </w:rPr>
      </w:pPr>
    </w:p>
    <w:p w14:paraId="6B711538" w14:textId="77777777" w:rsidR="001F705F" w:rsidRDefault="001F705F">
      <w:pPr>
        <w:rPr>
          <w:rFonts w:ascii="Arial" w:eastAsia="Arial" w:hAnsi="Arial" w:cs="Arial"/>
          <w:sz w:val="20"/>
          <w:szCs w:val="20"/>
        </w:rPr>
      </w:pPr>
    </w:p>
    <w:p w14:paraId="6C47E52D" w14:textId="77777777" w:rsidR="001F705F" w:rsidRDefault="001F705F">
      <w:pPr>
        <w:spacing w:before="8"/>
        <w:rPr>
          <w:rFonts w:ascii="Arial" w:eastAsia="Arial" w:hAnsi="Arial" w:cs="Arial"/>
          <w:sz w:val="21"/>
          <w:szCs w:val="21"/>
        </w:rPr>
      </w:pPr>
    </w:p>
    <w:p w14:paraId="1D2FD57A" w14:textId="77777777" w:rsidR="001F705F" w:rsidRDefault="00CB229B">
      <w:pPr>
        <w:pStyle w:val="ListParagraph"/>
        <w:numPr>
          <w:ilvl w:val="0"/>
          <w:numId w:val="10"/>
        </w:numPr>
        <w:tabs>
          <w:tab w:val="left" w:pos="818"/>
        </w:tabs>
        <w:spacing w:before="71" w:line="249" w:lineRule="auto"/>
        <w:ind w:left="817" w:right="410" w:hanging="680"/>
        <w:rPr>
          <w:rFonts w:ascii="Arial" w:eastAsia="Arial" w:hAnsi="Arial" w:cs="Arial"/>
          <w:sz w:val="24"/>
          <w:szCs w:val="24"/>
        </w:rPr>
      </w:pPr>
      <w:bookmarkStart w:id="6" w:name="_bookmark7"/>
      <w:bookmarkEnd w:id="6"/>
      <w:r>
        <w:rPr>
          <w:rFonts w:ascii="Arial" w:eastAsia="Arial" w:hAnsi="Arial" w:cs="Arial"/>
          <w:color w:val="231F20"/>
          <w:sz w:val="24"/>
          <w:szCs w:val="24"/>
        </w:rPr>
        <w:t xml:space="preserve">The </w:t>
      </w:r>
      <w:bookmarkStart w:id="7" w:name="_Ref410737049"/>
      <w:bookmarkStart w:id="8" w:name="_bookmark5"/>
      <w:bookmarkEnd w:id="7"/>
      <w:bookmarkEnd w:id="8"/>
      <w:r>
        <w:rPr>
          <w:rFonts w:ascii="Arial" w:eastAsia="Arial" w:hAnsi="Arial" w:cs="Arial"/>
          <w:color w:val="231F20"/>
          <w:sz w:val="24"/>
          <w:szCs w:val="24"/>
        </w:rPr>
        <w:t>second type of case was where the interviewing officer considered that protection claims had been raised but that the claims were</w:t>
      </w:r>
      <w:r w:rsidR="00EF2687">
        <w:rPr>
          <w:rFonts w:ascii="Arial" w:eastAsia="Arial" w:hAnsi="Arial" w:cs="Arial"/>
          <w:color w:val="231F20"/>
          <w:sz w:val="24"/>
          <w:szCs w:val="24"/>
        </w:rPr>
        <w:t xml:space="preserve"> </w:t>
      </w:r>
      <w:r>
        <w:rPr>
          <w:rFonts w:ascii="Arial" w:eastAsia="Arial" w:hAnsi="Arial" w:cs="Arial"/>
          <w:color w:val="231F20"/>
          <w:sz w:val="24"/>
          <w:szCs w:val="24"/>
        </w:rPr>
        <w:t>‘implausible</w:t>
      </w:r>
    </w:p>
    <w:p w14:paraId="4F1D72F9" w14:textId="77777777" w:rsidR="001F705F" w:rsidRDefault="00CB229B">
      <w:pPr>
        <w:pStyle w:val="BodyText"/>
        <w:spacing w:before="1" w:line="249" w:lineRule="auto"/>
        <w:ind w:right="244" w:firstLine="0"/>
      </w:pPr>
      <w:r>
        <w:rPr>
          <w:color w:val="231F20"/>
        </w:rPr>
        <w:t xml:space="preserve">or lacking in substance’. In those cases the interviewing officer was to recommend that the removal of the person is consistent with Australia’s </w:t>
      </w:r>
      <w:r>
        <w:rPr>
          <w:rFonts w:cs="Arial"/>
          <w:i/>
          <w:color w:val="231F20"/>
        </w:rPr>
        <w:t>non- refoulement</w:t>
      </w:r>
      <w:r>
        <w:rPr>
          <w:rFonts w:cs="Arial"/>
          <w:i/>
          <w:color w:val="231F20"/>
          <w:spacing w:val="29"/>
        </w:rPr>
        <w:t xml:space="preserve"> </w:t>
      </w:r>
      <w:r>
        <w:rPr>
          <w:color w:val="231F20"/>
        </w:rPr>
        <w:t>obligations.</w:t>
      </w:r>
    </w:p>
    <w:p w14:paraId="37D0A980" w14:textId="77777777" w:rsidR="001F705F" w:rsidRDefault="00CB229B">
      <w:pPr>
        <w:pStyle w:val="ListParagraph"/>
        <w:numPr>
          <w:ilvl w:val="0"/>
          <w:numId w:val="10"/>
        </w:numPr>
        <w:tabs>
          <w:tab w:val="left" w:pos="818"/>
        </w:tabs>
        <w:spacing w:before="114" w:line="249" w:lineRule="auto"/>
        <w:ind w:left="817" w:right="852" w:hanging="680"/>
        <w:rPr>
          <w:rFonts w:ascii="Arial" w:eastAsia="Arial" w:hAnsi="Arial" w:cs="Arial"/>
          <w:sz w:val="14"/>
          <w:szCs w:val="14"/>
        </w:rPr>
      </w:pPr>
      <w:r>
        <w:rPr>
          <w:rFonts w:ascii="Arial" w:eastAsia="Arial" w:hAnsi="Arial" w:cs="Arial"/>
          <w:color w:val="231F20"/>
          <w:sz w:val="24"/>
          <w:szCs w:val="24"/>
        </w:rPr>
        <w:t>The guidelines set out certain factors that an interviewing officer was to consider in determining whether claims were implausible or lacking in substance but then provide that ‘these factors are not to be considered as fully under enhanced screening as would be the case in a protection assessment</w:t>
      </w:r>
      <w:r>
        <w:rPr>
          <w:rFonts w:ascii="Arial" w:eastAsia="Arial" w:hAnsi="Arial" w:cs="Arial"/>
          <w:color w:val="231F20"/>
          <w:spacing w:val="25"/>
          <w:sz w:val="24"/>
          <w:szCs w:val="24"/>
        </w:rPr>
        <w:t xml:space="preserve"> </w:t>
      </w:r>
      <w:r>
        <w:rPr>
          <w:rFonts w:ascii="Arial" w:eastAsia="Arial" w:hAnsi="Arial" w:cs="Arial"/>
          <w:color w:val="231F20"/>
          <w:sz w:val="24"/>
          <w:szCs w:val="24"/>
        </w:rPr>
        <w:t>process’.</w:t>
      </w:r>
      <w:hyperlink w:anchor="_bookmark51" w:history="1">
        <w:r>
          <w:rPr>
            <w:rFonts w:ascii="Arial" w:eastAsia="Arial" w:hAnsi="Arial" w:cs="Arial"/>
            <w:color w:val="231F20"/>
            <w:position w:val="8"/>
            <w:sz w:val="14"/>
            <w:szCs w:val="14"/>
          </w:rPr>
          <w:t>32</w:t>
        </w:r>
      </w:hyperlink>
    </w:p>
    <w:p w14:paraId="5B0374AE" w14:textId="77777777" w:rsidR="001F705F" w:rsidRDefault="00CB229B">
      <w:pPr>
        <w:pStyle w:val="ListParagraph"/>
        <w:numPr>
          <w:ilvl w:val="0"/>
          <w:numId w:val="10"/>
        </w:numPr>
        <w:tabs>
          <w:tab w:val="left" w:pos="818"/>
        </w:tabs>
        <w:spacing w:before="114" w:line="249" w:lineRule="auto"/>
        <w:ind w:left="817" w:right="183" w:hanging="680"/>
        <w:rPr>
          <w:rFonts w:ascii="Arial" w:eastAsia="Arial" w:hAnsi="Arial" w:cs="Arial"/>
          <w:sz w:val="24"/>
          <w:szCs w:val="24"/>
        </w:rPr>
      </w:pPr>
      <w:r>
        <w:rPr>
          <w:rFonts w:ascii="Arial"/>
          <w:color w:val="231F20"/>
          <w:sz w:val="24"/>
        </w:rPr>
        <w:t xml:space="preserve">In cases where the interviewing officer considers that a case raises protection issues but that they are implausible or lacking in substance, the case is referred to the ESO Unit for a desk </w:t>
      </w:r>
      <w:r>
        <w:rPr>
          <w:rFonts w:ascii="Arial"/>
          <w:color w:val="231F20"/>
          <w:spacing w:val="-3"/>
          <w:sz w:val="24"/>
        </w:rPr>
        <w:t xml:space="preserve">review. </w:t>
      </w:r>
      <w:r>
        <w:rPr>
          <w:rFonts w:ascii="Arial"/>
          <w:color w:val="231F20"/>
          <w:sz w:val="24"/>
        </w:rPr>
        <w:t>A senior officer in the ESO Unit could then either screen the person out, determine that the person be re- interviewed, or overrule the interviewing officer and recommend that the person be screened</w:t>
      </w:r>
      <w:r>
        <w:rPr>
          <w:rFonts w:ascii="Arial"/>
          <w:color w:val="231F20"/>
          <w:spacing w:val="11"/>
          <w:sz w:val="24"/>
        </w:rPr>
        <w:t xml:space="preserve"> </w:t>
      </w:r>
      <w:r>
        <w:rPr>
          <w:rFonts w:ascii="Arial"/>
          <w:color w:val="231F20"/>
          <w:sz w:val="24"/>
        </w:rPr>
        <w:t>in.</w:t>
      </w:r>
    </w:p>
    <w:p w14:paraId="2EA0279B" w14:textId="77777777" w:rsidR="001F705F" w:rsidRDefault="00CB229B">
      <w:pPr>
        <w:pStyle w:val="ListParagraph"/>
        <w:numPr>
          <w:ilvl w:val="0"/>
          <w:numId w:val="10"/>
        </w:numPr>
        <w:tabs>
          <w:tab w:val="left" w:pos="818"/>
        </w:tabs>
        <w:spacing w:before="114" w:line="249" w:lineRule="auto"/>
        <w:ind w:left="817" w:right="524" w:hanging="680"/>
        <w:rPr>
          <w:rFonts w:ascii="Arial" w:eastAsia="Arial" w:hAnsi="Arial" w:cs="Arial"/>
          <w:sz w:val="24"/>
          <w:szCs w:val="24"/>
        </w:rPr>
      </w:pPr>
      <w:r>
        <w:rPr>
          <w:rFonts w:ascii="Arial" w:eastAsia="Arial" w:hAnsi="Arial" w:cs="Arial"/>
          <w:color w:val="231F20"/>
          <w:sz w:val="24"/>
          <w:szCs w:val="24"/>
        </w:rPr>
        <w:t xml:space="preserve">The </w:t>
      </w:r>
      <w:bookmarkStart w:id="9" w:name="_Ref410738062"/>
      <w:bookmarkStart w:id="10" w:name="_bookmark6"/>
      <w:bookmarkEnd w:id="9"/>
      <w:bookmarkEnd w:id="10"/>
      <w:r>
        <w:rPr>
          <w:rFonts w:ascii="Arial" w:eastAsia="Arial" w:hAnsi="Arial" w:cs="Arial"/>
          <w:color w:val="231F20"/>
          <w:sz w:val="24"/>
          <w:szCs w:val="24"/>
        </w:rPr>
        <w:t xml:space="preserve">third type of case was where the interviewing officer considered that the person had raised specific and plausible claims that could reasonably engage Australia’s </w:t>
      </w:r>
      <w:r>
        <w:rPr>
          <w:rFonts w:ascii="Arial" w:eastAsia="Arial" w:hAnsi="Arial" w:cs="Arial"/>
          <w:i/>
          <w:color w:val="231F20"/>
          <w:sz w:val="24"/>
          <w:szCs w:val="24"/>
        </w:rPr>
        <w:t xml:space="preserve">non-refoulement </w:t>
      </w:r>
      <w:r>
        <w:rPr>
          <w:rFonts w:ascii="Arial" w:eastAsia="Arial" w:hAnsi="Arial" w:cs="Arial"/>
          <w:color w:val="231F20"/>
          <w:sz w:val="24"/>
          <w:szCs w:val="24"/>
        </w:rPr>
        <w:t>obligations. Again, the case is</w:t>
      </w:r>
      <w:r>
        <w:rPr>
          <w:rFonts w:ascii="Arial" w:eastAsia="Arial" w:hAnsi="Arial" w:cs="Arial"/>
          <w:color w:val="231F20"/>
          <w:spacing w:val="20"/>
          <w:sz w:val="24"/>
          <w:szCs w:val="24"/>
        </w:rPr>
        <w:t xml:space="preserve"> </w:t>
      </w:r>
      <w:r>
        <w:rPr>
          <w:rFonts w:ascii="Arial" w:eastAsia="Arial" w:hAnsi="Arial" w:cs="Arial"/>
          <w:color w:val="231F20"/>
          <w:sz w:val="24"/>
          <w:szCs w:val="24"/>
        </w:rPr>
        <w:t>referred</w:t>
      </w:r>
    </w:p>
    <w:p w14:paraId="511C2A77" w14:textId="77777777" w:rsidR="001F705F" w:rsidRDefault="00CB229B">
      <w:pPr>
        <w:pStyle w:val="BodyText"/>
        <w:spacing w:before="1" w:line="249" w:lineRule="auto"/>
        <w:ind w:right="98" w:firstLine="0"/>
      </w:pPr>
      <w:r>
        <w:rPr>
          <w:color w:val="231F20"/>
        </w:rPr>
        <w:t xml:space="preserve">to the ESO Unit for a desk </w:t>
      </w:r>
      <w:r>
        <w:rPr>
          <w:color w:val="231F20"/>
          <w:spacing w:val="-3"/>
        </w:rPr>
        <w:t xml:space="preserve">review. </w:t>
      </w:r>
      <w:r>
        <w:rPr>
          <w:color w:val="231F20"/>
        </w:rPr>
        <w:t>A senior officer in the ESO Unit could then either screen the person in, determine that the person be re-interviewed, or overrule the interviewing officer and recommend that the person be screened out. If the senior officer recommends that a person be screened out in these circumstances, the officer is required to refer the case to another senior officer within the ESO for a second opinion. A person will be screened out in these circumstances only if both senior officers</w:t>
      </w:r>
      <w:r>
        <w:rPr>
          <w:color w:val="231F20"/>
          <w:spacing w:val="53"/>
        </w:rPr>
        <w:t xml:space="preserve"> </w:t>
      </w:r>
      <w:r>
        <w:rPr>
          <w:color w:val="231F20"/>
        </w:rPr>
        <w:t>agree.</w:t>
      </w:r>
    </w:p>
    <w:p w14:paraId="40960A2C" w14:textId="77777777" w:rsidR="001F705F" w:rsidRDefault="001F705F">
      <w:pPr>
        <w:spacing w:before="5"/>
        <w:rPr>
          <w:rFonts w:ascii="Arial" w:eastAsia="Arial" w:hAnsi="Arial" w:cs="Arial"/>
          <w:sz w:val="32"/>
          <w:szCs w:val="32"/>
        </w:rPr>
      </w:pPr>
    </w:p>
    <w:p w14:paraId="571105E3" w14:textId="77777777" w:rsidR="001F705F" w:rsidRDefault="00CB229B">
      <w:pPr>
        <w:pStyle w:val="Heading1"/>
        <w:numPr>
          <w:ilvl w:val="0"/>
          <w:numId w:val="11"/>
        </w:numPr>
        <w:tabs>
          <w:tab w:val="left" w:pos="818"/>
        </w:tabs>
        <w:ind w:hanging="680"/>
        <w:rPr>
          <w:b w:val="0"/>
          <w:bCs w:val="0"/>
        </w:rPr>
      </w:pPr>
      <w:r>
        <w:rPr>
          <w:color w:val="231F20"/>
        </w:rPr>
        <w:t>Claims for</w:t>
      </w:r>
      <w:r>
        <w:rPr>
          <w:color w:val="231F20"/>
          <w:spacing w:val="4"/>
        </w:rPr>
        <w:t xml:space="preserve"> </w:t>
      </w:r>
      <w:r>
        <w:rPr>
          <w:color w:val="231F20"/>
        </w:rPr>
        <w:t>protection</w:t>
      </w:r>
    </w:p>
    <w:p w14:paraId="431BAF61" w14:textId="77777777" w:rsidR="001F705F" w:rsidRDefault="001F705F">
      <w:pPr>
        <w:spacing w:before="3"/>
        <w:rPr>
          <w:rFonts w:ascii="Arial" w:eastAsia="Arial" w:hAnsi="Arial" w:cs="Arial"/>
          <w:b/>
          <w:bCs/>
          <w:sz w:val="34"/>
          <w:szCs w:val="34"/>
        </w:rPr>
      </w:pPr>
    </w:p>
    <w:p w14:paraId="1823F4E2" w14:textId="77777777" w:rsidR="001F705F" w:rsidRDefault="00CB229B">
      <w:pPr>
        <w:pStyle w:val="Heading2"/>
        <w:numPr>
          <w:ilvl w:val="1"/>
          <w:numId w:val="11"/>
        </w:numPr>
        <w:tabs>
          <w:tab w:val="left" w:pos="818"/>
        </w:tabs>
        <w:ind w:hanging="680"/>
        <w:rPr>
          <w:b w:val="0"/>
          <w:bCs w:val="0"/>
        </w:rPr>
      </w:pPr>
      <w:r>
        <w:rPr>
          <w:color w:val="231F20"/>
          <w:w w:val="105"/>
        </w:rPr>
        <w:t>Mr</w:t>
      </w:r>
      <w:r>
        <w:rPr>
          <w:color w:val="231F20"/>
          <w:spacing w:val="-35"/>
          <w:w w:val="105"/>
        </w:rPr>
        <w:t xml:space="preserve"> </w:t>
      </w:r>
      <w:r>
        <w:rPr>
          <w:color w:val="231F20"/>
          <w:w w:val="105"/>
        </w:rPr>
        <w:t>LA</w:t>
      </w:r>
    </w:p>
    <w:p w14:paraId="36763102" w14:textId="77777777" w:rsidR="001F705F" w:rsidRDefault="00CB229B">
      <w:pPr>
        <w:pStyle w:val="ListParagraph"/>
        <w:numPr>
          <w:ilvl w:val="0"/>
          <w:numId w:val="10"/>
        </w:numPr>
        <w:tabs>
          <w:tab w:val="left" w:pos="818"/>
        </w:tabs>
        <w:spacing w:before="173"/>
        <w:ind w:left="817" w:hanging="680"/>
        <w:rPr>
          <w:rFonts w:ascii="Arial" w:eastAsia="Arial" w:hAnsi="Arial" w:cs="Arial"/>
          <w:sz w:val="24"/>
          <w:szCs w:val="24"/>
        </w:rPr>
      </w:pPr>
      <w:r>
        <w:rPr>
          <w:rFonts w:ascii="Arial"/>
          <w:color w:val="231F20"/>
          <w:sz w:val="24"/>
        </w:rPr>
        <w:t>Mr LA is a 33 year old man from Sri</w:t>
      </w:r>
      <w:r>
        <w:rPr>
          <w:rFonts w:ascii="Arial"/>
          <w:color w:val="231F20"/>
          <w:spacing w:val="3"/>
          <w:sz w:val="24"/>
        </w:rPr>
        <w:t xml:space="preserve"> </w:t>
      </w:r>
      <w:r>
        <w:rPr>
          <w:rFonts w:ascii="Arial"/>
          <w:color w:val="231F20"/>
          <w:sz w:val="24"/>
        </w:rPr>
        <w:t>Lanka.</w:t>
      </w:r>
    </w:p>
    <w:p w14:paraId="6F42E853" w14:textId="77777777" w:rsidR="001F705F" w:rsidRDefault="00CB229B">
      <w:pPr>
        <w:pStyle w:val="ListParagraph"/>
        <w:numPr>
          <w:ilvl w:val="0"/>
          <w:numId w:val="10"/>
        </w:numPr>
        <w:tabs>
          <w:tab w:val="left" w:pos="818"/>
        </w:tabs>
        <w:spacing w:before="125" w:line="249" w:lineRule="auto"/>
        <w:ind w:left="817" w:right="284" w:hanging="680"/>
        <w:rPr>
          <w:rFonts w:ascii="Arial" w:eastAsia="Arial" w:hAnsi="Arial" w:cs="Arial"/>
          <w:sz w:val="24"/>
          <w:szCs w:val="24"/>
        </w:rPr>
      </w:pPr>
      <w:r>
        <w:rPr>
          <w:rFonts w:ascii="Arial"/>
          <w:color w:val="231F20"/>
          <w:sz w:val="24"/>
        </w:rPr>
        <w:t>He arrived in Australia at the Cocos (Keeling) Islands on 23 October 2012 and was transferred to Christmas Island Immigration Detention Centre. On 8 November 2012 he participated in an enhanced screening interview with two officers of the department and a Sinhalese</w:t>
      </w:r>
      <w:r>
        <w:rPr>
          <w:rFonts w:ascii="Arial"/>
          <w:color w:val="231F20"/>
          <w:spacing w:val="53"/>
          <w:sz w:val="24"/>
        </w:rPr>
        <w:t xml:space="preserve"> </w:t>
      </w:r>
      <w:r>
        <w:rPr>
          <w:rFonts w:ascii="Arial"/>
          <w:color w:val="231F20"/>
          <w:spacing w:val="-3"/>
          <w:sz w:val="24"/>
        </w:rPr>
        <w:t>interpreter.</w:t>
      </w:r>
    </w:p>
    <w:p w14:paraId="74D7A6BE" w14:textId="77777777" w:rsidR="001F705F" w:rsidRDefault="00CB229B">
      <w:pPr>
        <w:pStyle w:val="ListParagraph"/>
        <w:numPr>
          <w:ilvl w:val="0"/>
          <w:numId w:val="10"/>
        </w:numPr>
        <w:tabs>
          <w:tab w:val="left" w:pos="818"/>
        </w:tabs>
        <w:spacing w:before="114" w:line="249" w:lineRule="auto"/>
        <w:ind w:left="817" w:right="386" w:hanging="680"/>
        <w:rPr>
          <w:rFonts w:ascii="Arial" w:eastAsia="Arial" w:hAnsi="Arial" w:cs="Arial"/>
          <w:sz w:val="24"/>
          <w:szCs w:val="24"/>
        </w:rPr>
      </w:pPr>
      <w:r>
        <w:rPr>
          <w:rFonts w:ascii="Arial" w:eastAsia="Arial" w:hAnsi="Arial" w:cs="Arial"/>
          <w:color w:val="231F20"/>
          <w:sz w:val="24"/>
          <w:szCs w:val="24"/>
        </w:rPr>
        <w:t>Mr LA said that he had come to Australia because he had received death threats. He claimed that these threats were made because of his political opinion. In a section of the interview record headed ‘further examination of protection related information’ the departmental officers asked Mr LA which political party he was supporting. He</w:t>
      </w:r>
      <w:r w:rsidR="00EF2687">
        <w:rPr>
          <w:rFonts w:ascii="Arial" w:eastAsia="Arial" w:hAnsi="Arial" w:cs="Arial"/>
          <w:color w:val="231F20"/>
          <w:sz w:val="24"/>
          <w:szCs w:val="24"/>
        </w:rPr>
        <w:t xml:space="preserve"> </w:t>
      </w:r>
      <w:r>
        <w:rPr>
          <w:rFonts w:ascii="Arial" w:eastAsia="Arial" w:hAnsi="Arial" w:cs="Arial"/>
          <w:color w:val="231F20"/>
          <w:sz w:val="24"/>
          <w:szCs w:val="24"/>
        </w:rPr>
        <w:t>said:</w:t>
      </w:r>
    </w:p>
    <w:p w14:paraId="1024CB20" w14:textId="77777777" w:rsidR="001F705F" w:rsidRDefault="001F705F">
      <w:pPr>
        <w:spacing w:line="249" w:lineRule="auto"/>
        <w:rPr>
          <w:rFonts w:ascii="Arial" w:eastAsia="Arial" w:hAnsi="Arial" w:cs="Arial"/>
          <w:sz w:val="24"/>
          <w:szCs w:val="24"/>
        </w:rPr>
        <w:sectPr w:rsidR="001F705F">
          <w:pgSz w:w="11910" w:h="16840"/>
          <w:pgMar w:top="1580" w:right="1320" w:bottom="820" w:left="1280" w:header="0" w:footer="626" w:gutter="0"/>
          <w:cols w:space="720"/>
        </w:sectPr>
      </w:pPr>
    </w:p>
    <w:p w14:paraId="6E914717" w14:textId="77777777" w:rsidR="001F705F" w:rsidRDefault="001F705F">
      <w:pPr>
        <w:rPr>
          <w:rFonts w:ascii="Arial" w:eastAsia="Arial" w:hAnsi="Arial" w:cs="Arial"/>
          <w:sz w:val="20"/>
          <w:szCs w:val="20"/>
        </w:rPr>
      </w:pPr>
    </w:p>
    <w:p w14:paraId="56612D99" w14:textId="77777777" w:rsidR="001F705F" w:rsidRDefault="001F705F">
      <w:pPr>
        <w:rPr>
          <w:rFonts w:ascii="Arial" w:eastAsia="Arial" w:hAnsi="Arial" w:cs="Arial"/>
          <w:sz w:val="20"/>
          <w:szCs w:val="20"/>
        </w:rPr>
      </w:pPr>
    </w:p>
    <w:p w14:paraId="691F2451" w14:textId="77777777" w:rsidR="001F705F" w:rsidRDefault="001F705F">
      <w:pPr>
        <w:rPr>
          <w:rFonts w:ascii="Arial" w:eastAsia="Arial" w:hAnsi="Arial" w:cs="Arial"/>
          <w:sz w:val="20"/>
          <w:szCs w:val="20"/>
        </w:rPr>
      </w:pPr>
    </w:p>
    <w:p w14:paraId="6AC11A2E" w14:textId="77777777" w:rsidR="001F705F" w:rsidRDefault="001F705F">
      <w:pPr>
        <w:rPr>
          <w:rFonts w:ascii="Arial" w:eastAsia="Arial" w:hAnsi="Arial" w:cs="Arial"/>
          <w:sz w:val="20"/>
          <w:szCs w:val="20"/>
        </w:rPr>
      </w:pPr>
    </w:p>
    <w:p w14:paraId="0D163FFD" w14:textId="77777777" w:rsidR="001F705F" w:rsidRDefault="001F705F">
      <w:pPr>
        <w:spacing w:before="5"/>
        <w:rPr>
          <w:rFonts w:ascii="Arial" w:eastAsia="Arial" w:hAnsi="Arial" w:cs="Arial"/>
          <w:sz w:val="21"/>
          <w:szCs w:val="21"/>
        </w:rPr>
      </w:pPr>
    </w:p>
    <w:p w14:paraId="29A18841" w14:textId="77777777" w:rsidR="001F705F" w:rsidRDefault="00CB229B">
      <w:pPr>
        <w:spacing w:before="73" w:line="249" w:lineRule="auto"/>
        <w:ind w:left="1364" w:right="108"/>
        <w:jc w:val="both"/>
        <w:rPr>
          <w:rFonts w:ascii="Arial" w:eastAsia="Arial" w:hAnsi="Arial" w:cs="Arial"/>
        </w:rPr>
      </w:pPr>
      <w:r>
        <w:rPr>
          <w:rFonts w:ascii="Arial" w:eastAsia="Arial" w:hAnsi="Arial" w:cs="Arial"/>
          <w:color w:val="231F20"/>
        </w:rPr>
        <w:t xml:space="preserve">I was supporting the UNP [United National Party] from the beginning. Once the UNP government lost their power and the current government came to </w:t>
      </w:r>
      <w:r>
        <w:rPr>
          <w:rFonts w:ascii="Arial" w:eastAsia="Arial" w:hAnsi="Arial" w:cs="Arial"/>
          <w:color w:val="231F20"/>
          <w:spacing w:val="-4"/>
        </w:rPr>
        <w:t xml:space="preserve">power, </w:t>
      </w:r>
      <w:r>
        <w:rPr>
          <w:rFonts w:ascii="Arial" w:eastAsia="Arial" w:hAnsi="Arial" w:cs="Arial"/>
          <w:color w:val="231F20"/>
        </w:rPr>
        <w:t>I received death threats. I went to Singapore for two weeks and when I returned I was attacked. My leg was cut and I still have scars.</w:t>
      </w:r>
      <w:r>
        <w:rPr>
          <w:rFonts w:ascii="Arial" w:eastAsia="Arial" w:hAnsi="Arial" w:cs="Arial"/>
          <w:color w:val="231F20"/>
          <w:spacing w:val="59"/>
        </w:rPr>
        <w:t xml:space="preserve"> </w:t>
      </w:r>
      <w:r>
        <w:rPr>
          <w:rFonts w:ascii="Arial" w:eastAsia="Arial" w:hAnsi="Arial" w:cs="Arial"/>
          <w:color w:val="231F20"/>
        </w:rPr>
        <w:t>…</w:t>
      </w:r>
    </w:p>
    <w:p w14:paraId="34F4FA0F" w14:textId="77777777" w:rsidR="001F705F" w:rsidRDefault="00CB229B">
      <w:pPr>
        <w:spacing w:before="114" w:line="249" w:lineRule="auto"/>
        <w:ind w:left="1364" w:right="378"/>
        <w:rPr>
          <w:rFonts w:ascii="Arial" w:eastAsia="Arial" w:hAnsi="Arial" w:cs="Arial"/>
        </w:rPr>
      </w:pPr>
      <w:r>
        <w:rPr>
          <w:rFonts w:ascii="Arial"/>
          <w:color w:val="231F20"/>
        </w:rPr>
        <w:t xml:space="preserve">They cut my leg and ran over my leg with a vehicle and now my foot is not </w:t>
      </w:r>
      <w:r>
        <w:rPr>
          <w:rFonts w:ascii="Arial"/>
          <w:color w:val="231F20"/>
          <w:spacing w:val="-4"/>
        </w:rPr>
        <w:t>proper.</w:t>
      </w:r>
    </w:p>
    <w:p w14:paraId="3529E020" w14:textId="77777777" w:rsidR="001F705F" w:rsidRDefault="00CB229B">
      <w:pPr>
        <w:pStyle w:val="ListParagraph"/>
        <w:numPr>
          <w:ilvl w:val="0"/>
          <w:numId w:val="10"/>
        </w:numPr>
        <w:tabs>
          <w:tab w:val="left" w:pos="798"/>
        </w:tabs>
        <w:spacing w:before="120" w:line="249" w:lineRule="auto"/>
        <w:ind w:left="797" w:right="129" w:hanging="680"/>
        <w:rPr>
          <w:rFonts w:ascii="Arial" w:eastAsia="Arial" w:hAnsi="Arial" w:cs="Arial"/>
          <w:sz w:val="24"/>
          <w:szCs w:val="24"/>
        </w:rPr>
      </w:pPr>
      <w:r>
        <w:rPr>
          <w:rFonts w:ascii="Arial"/>
          <w:color w:val="231F20"/>
          <w:sz w:val="24"/>
        </w:rPr>
        <w:t>The interviewing officer recorded in the file note that he or she had observed a foot</w:t>
      </w:r>
      <w:r>
        <w:rPr>
          <w:rFonts w:ascii="Arial"/>
          <w:color w:val="231F20"/>
          <w:spacing w:val="24"/>
          <w:sz w:val="24"/>
        </w:rPr>
        <w:t xml:space="preserve"> </w:t>
      </w:r>
      <w:r>
        <w:rPr>
          <w:rFonts w:ascii="Arial"/>
          <w:color w:val="231F20"/>
          <w:spacing w:val="-3"/>
          <w:sz w:val="24"/>
        </w:rPr>
        <w:t>injury.</w:t>
      </w:r>
    </w:p>
    <w:p w14:paraId="2287FAD4" w14:textId="77777777" w:rsidR="001F705F" w:rsidRDefault="00CB229B">
      <w:pPr>
        <w:pStyle w:val="ListParagraph"/>
        <w:numPr>
          <w:ilvl w:val="0"/>
          <w:numId w:val="10"/>
        </w:numPr>
        <w:tabs>
          <w:tab w:val="left" w:pos="798"/>
        </w:tabs>
        <w:spacing w:before="114" w:line="249" w:lineRule="auto"/>
        <w:ind w:left="797" w:right="683" w:hanging="680"/>
        <w:rPr>
          <w:rFonts w:ascii="Arial" w:eastAsia="Arial" w:hAnsi="Arial" w:cs="Arial"/>
          <w:sz w:val="24"/>
          <w:szCs w:val="24"/>
        </w:rPr>
      </w:pPr>
      <w:r>
        <w:rPr>
          <w:rFonts w:ascii="Arial"/>
          <w:color w:val="231F20"/>
          <w:sz w:val="24"/>
        </w:rPr>
        <w:t>Mr LA said that in 2004 he had worked as a driver for about 6 months for a local politician in the Provincial Council called Ayoub Khan who was</w:t>
      </w:r>
      <w:r>
        <w:rPr>
          <w:rFonts w:ascii="Arial"/>
          <w:color w:val="231F20"/>
          <w:spacing w:val="65"/>
          <w:sz w:val="24"/>
        </w:rPr>
        <w:t xml:space="preserve"> </w:t>
      </w:r>
      <w:r>
        <w:rPr>
          <w:rFonts w:ascii="Arial"/>
          <w:color w:val="231F20"/>
          <w:sz w:val="24"/>
        </w:rPr>
        <w:t>a</w:t>
      </w:r>
    </w:p>
    <w:p w14:paraId="55AE4A44" w14:textId="77777777" w:rsidR="001F705F" w:rsidRDefault="00CB229B">
      <w:pPr>
        <w:pStyle w:val="BodyText"/>
        <w:spacing w:before="1" w:line="249" w:lineRule="auto"/>
        <w:ind w:left="797" w:right="149" w:firstLine="0"/>
      </w:pPr>
      <w:r>
        <w:rPr>
          <w:color w:val="231F20"/>
        </w:rPr>
        <w:t xml:space="preserve">member of the </w:t>
      </w:r>
      <w:r>
        <w:rPr>
          <w:color w:val="231F20"/>
          <w:spacing w:val="-12"/>
        </w:rPr>
        <w:t xml:space="preserve">UNP. </w:t>
      </w:r>
      <w:r>
        <w:rPr>
          <w:color w:val="231F20"/>
        </w:rPr>
        <w:t>Prior to this, he said he had worked for another politician called Neomal Perera who introduced him to Ayoub</w:t>
      </w:r>
      <w:r>
        <w:rPr>
          <w:color w:val="231F20"/>
          <w:spacing w:val="44"/>
        </w:rPr>
        <w:t xml:space="preserve"> </w:t>
      </w:r>
      <w:r>
        <w:rPr>
          <w:color w:val="231F20"/>
        </w:rPr>
        <w:t>Khan.</w:t>
      </w:r>
    </w:p>
    <w:p w14:paraId="1A63F5D6" w14:textId="77777777" w:rsidR="001F705F" w:rsidRDefault="00CB229B">
      <w:pPr>
        <w:pStyle w:val="ListParagraph"/>
        <w:numPr>
          <w:ilvl w:val="0"/>
          <w:numId w:val="10"/>
        </w:numPr>
        <w:tabs>
          <w:tab w:val="left" w:pos="798"/>
        </w:tabs>
        <w:spacing w:before="114" w:line="249" w:lineRule="auto"/>
        <w:ind w:left="797" w:right="284" w:hanging="680"/>
        <w:rPr>
          <w:rFonts w:ascii="Arial" w:eastAsia="Arial" w:hAnsi="Arial" w:cs="Arial"/>
          <w:sz w:val="24"/>
          <w:szCs w:val="24"/>
        </w:rPr>
      </w:pPr>
      <w:r>
        <w:rPr>
          <w:rFonts w:ascii="Arial" w:eastAsia="Arial" w:hAnsi="Arial" w:cs="Arial"/>
          <w:color w:val="231F20"/>
          <w:sz w:val="24"/>
          <w:szCs w:val="24"/>
        </w:rPr>
        <w:t>UNP lost the election in 2004 and Mr LA said that he went to Singapore after that. He said that Ayoub Khan told him to stay in Singapore ‘until things settled’. He said that when he returned to Sri Lanka his family told</w:t>
      </w:r>
      <w:r w:rsidR="00EF2687">
        <w:rPr>
          <w:rFonts w:ascii="Arial" w:eastAsia="Arial" w:hAnsi="Arial" w:cs="Arial"/>
          <w:color w:val="231F20"/>
          <w:sz w:val="24"/>
          <w:szCs w:val="24"/>
        </w:rPr>
        <w:t xml:space="preserve"> </w:t>
      </w:r>
      <w:r>
        <w:rPr>
          <w:rFonts w:ascii="Arial" w:eastAsia="Arial" w:hAnsi="Arial" w:cs="Arial"/>
          <w:color w:val="231F20"/>
          <w:sz w:val="24"/>
          <w:szCs w:val="24"/>
        </w:rPr>
        <w:t>him</w:t>
      </w:r>
    </w:p>
    <w:p w14:paraId="07DAD223" w14:textId="77777777" w:rsidR="001F705F" w:rsidRDefault="00CB229B">
      <w:pPr>
        <w:pStyle w:val="BodyText"/>
        <w:spacing w:before="1" w:line="249" w:lineRule="auto"/>
        <w:ind w:left="797" w:right="378" w:firstLine="0"/>
      </w:pPr>
      <w:r>
        <w:rPr>
          <w:color w:val="231F20"/>
        </w:rPr>
        <w:t>that people were looking for him, so he didn’t go home. Instead he went to Colombo where he stayed for the next two to three</w:t>
      </w:r>
      <w:r w:rsidR="00EF2687">
        <w:rPr>
          <w:color w:val="231F20"/>
        </w:rPr>
        <w:t xml:space="preserve"> </w:t>
      </w:r>
      <w:r>
        <w:rPr>
          <w:color w:val="231F20"/>
        </w:rPr>
        <w:t>years.</w:t>
      </w:r>
    </w:p>
    <w:p w14:paraId="70BC2F73" w14:textId="77777777" w:rsidR="001F705F" w:rsidRDefault="00CB229B">
      <w:pPr>
        <w:pStyle w:val="ListParagraph"/>
        <w:numPr>
          <w:ilvl w:val="0"/>
          <w:numId w:val="10"/>
        </w:numPr>
        <w:tabs>
          <w:tab w:val="left" w:pos="798"/>
        </w:tabs>
        <w:spacing w:before="114" w:line="249" w:lineRule="auto"/>
        <w:ind w:left="797" w:right="501" w:hanging="680"/>
        <w:jc w:val="both"/>
        <w:rPr>
          <w:rFonts w:ascii="Arial" w:eastAsia="Arial" w:hAnsi="Arial" w:cs="Arial"/>
          <w:sz w:val="24"/>
          <w:szCs w:val="24"/>
        </w:rPr>
      </w:pPr>
      <w:r>
        <w:rPr>
          <w:rFonts w:ascii="Arial"/>
          <w:color w:val="231F20"/>
          <w:sz w:val="24"/>
        </w:rPr>
        <w:t>Mr LA said that he returned to Chilaw in 2009 and that during 2010 he was putting up posters and campaigning for the UNP in council, provincial and presidential</w:t>
      </w:r>
      <w:r>
        <w:rPr>
          <w:rFonts w:ascii="Arial"/>
          <w:color w:val="231F20"/>
          <w:spacing w:val="20"/>
          <w:sz w:val="24"/>
        </w:rPr>
        <w:t xml:space="preserve"> </w:t>
      </w:r>
      <w:r>
        <w:rPr>
          <w:rFonts w:ascii="Arial"/>
          <w:color w:val="231F20"/>
          <w:sz w:val="24"/>
        </w:rPr>
        <w:t>elections.</w:t>
      </w:r>
    </w:p>
    <w:p w14:paraId="7E754B74" w14:textId="77777777" w:rsidR="001F705F" w:rsidRDefault="00CB229B">
      <w:pPr>
        <w:pStyle w:val="ListParagraph"/>
        <w:numPr>
          <w:ilvl w:val="0"/>
          <w:numId w:val="10"/>
        </w:numPr>
        <w:tabs>
          <w:tab w:val="left" w:pos="798"/>
        </w:tabs>
        <w:spacing w:before="114" w:line="249" w:lineRule="auto"/>
        <w:ind w:left="797" w:right="133" w:hanging="680"/>
        <w:rPr>
          <w:rFonts w:ascii="Arial" w:eastAsia="Arial" w:hAnsi="Arial" w:cs="Arial"/>
          <w:sz w:val="24"/>
          <w:szCs w:val="24"/>
        </w:rPr>
      </w:pPr>
      <w:r>
        <w:rPr>
          <w:rFonts w:ascii="Arial" w:eastAsia="Arial" w:hAnsi="Arial" w:cs="Arial"/>
          <w:color w:val="231F20"/>
          <w:sz w:val="24"/>
          <w:szCs w:val="24"/>
        </w:rPr>
        <w:t xml:space="preserve">He claims that he was kidnapped on 22 March 2010 by people who were campaigning for the </w:t>
      </w:r>
      <w:r>
        <w:rPr>
          <w:rFonts w:ascii="Arial" w:eastAsia="Arial" w:hAnsi="Arial" w:cs="Arial"/>
          <w:color w:val="231F20"/>
          <w:spacing w:val="-3"/>
          <w:sz w:val="24"/>
          <w:szCs w:val="24"/>
        </w:rPr>
        <w:t xml:space="preserve">People’s </w:t>
      </w:r>
      <w:r>
        <w:rPr>
          <w:rFonts w:ascii="Arial" w:eastAsia="Arial" w:hAnsi="Arial" w:cs="Arial"/>
          <w:color w:val="231F20"/>
          <w:sz w:val="24"/>
          <w:szCs w:val="24"/>
        </w:rPr>
        <w:t xml:space="preserve">Alliance </w:t>
      </w:r>
      <w:r>
        <w:rPr>
          <w:rFonts w:ascii="Arial" w:eastAsia="Arial" w:hAnsi="Arial" w:cs="Arial"/>
          <w:color w:val="231F20"/>
          <w:spacing w:val="-3"/>
          <w:sz w:val="24"/>
          <w:szCs w:val="24"/>
        </w:rPr>
        <w:t xml:space="preserve">Party. </w:t>
      </w:r>
      <w:r>
        <w:rPr>
          <w:rFonts w:ascii="Arial" w:eastAsia="Arial" w:hAnsi="Arial" w:cs="Arial"/>
          <w:color w:val="231F20"/>
          <w:sz w:val="24"/>
          <w:szCs w:val="24"/>
        </w:rPr>
        <w:t>He said that he was suspected of damaging a banner worth 20,000 rupees. He claims that he was held for two hours and that the people who kidnapped him also threatened him and beat him. He said that when he tried to escape, they cut his</w:t>
      </w:r>
      <w:r w:rsidR="00EF2687">
        <w:rPr>
          <w:rFonts w:ascii="Arial" w:eastAsia="Arial" w:hAnsi="Arial" w:cs="Arial"/>
          <w:color w:val="231F20"/>
          <w:sz w:val="24"/>
          <w:szCs w:val="24"/>
        </w:rPr>
        <w:t xml:space="preserve"> </w:t>
      </w:r>
      <w:r>
        <w:rPr>
          <w:rFonts w:ascii="Arial" w:eastAsia="Arial" w:hAnsi="Arial" w:cs="Arial"/>
          <w:color w:val="231F20"/>
          <w:sz w:val="24"/>
          <w:szCs w:val="24"/>
        </w:rPr>
        <w:t>leg.</w:t>
      </w:r>
    </w:p>
    <w:p w14:paraId="74DCAAEE" w14:textId="77777777" w:rsidR="001F705F" w:rsidRDefault="00CB229B">
      <w:pPr>
        <w:pStyle w:val="ListParagraph"/>
        <w:numPr>
          <w:ilvl w:val="0"/>
          <w:numId w:val="10"/>
        </w:numPr>
        <w:tabs>
          <w:tab w:val="left" w:pos="798"/>
        </w:tabs>
        <w:spacing w:before="114" w:line="249" w:lineRule="auto"/>
        <w:ind w:left="797" w:right="181" w:hanging="680"/>
        <w:rPr>
          <w:rFonts w:ascii="Arial" w:eastAsia="Arial" w:hAnsi="Arial" w:cs="Arial"/>
          <w:sz w:val="24"/>
          <w:szCs w:val="24"/>
        </w:rPr>
      </w:pPr>
      <w:r>
        <w:rPr>
          <w:rFonts w:ascii="Arial"/>
          <w:color w:val="231F20"/>
          <w:sz w:val="24"/>
        </w:rPr>
        <w:t xml:space="preserve">Mr LA said that he spent three days in hospital and required </w:t>
      </w:r>
      <w:r>
        <w:rPr>
          <w:rFonts w:ascii="Arial"/>
          <w:color w:val="231F20"/>
          <w:spacing w:val="-4"/>
          <w:sz w:val="24"/>
        </w:rPr>
        <w:t xml:space="preserve">surgery. </w:t>
      </w:r>
      <w:r>
        <w:rPr>
          <w:rFonts w:ascii="Arial"/>
          <w:color w:val="231F20"/>
          <w:sz w:val="24"/>
        </w:rPr>
        <w:t>He has</w:t>
      </w:r>
      <w:r w:rsidR="00EF2687">
        <w:rPr>
          <w:rFonts w:ascii="Arial"/>
          <w:color w:val="231F20"/>
          <w:sz w:val="24"/>
        </w:rPr>
        <w:t xml:space="preserve"> </w:t>
      </w:r>
      <w:r>
        <w:rPr>
          <w:rFonts w:ascii="Arial"/>
          <w:color w:val="231F20"/>
          <w:sz w:val="24"/>
        </w:rPr>
        <w:t xml:space="preserve">a medical report in Sri Lanka that contains details of the </w:t>
      </w:r>
      <w:r>
        <w:rPr>
          <w:rFonts w:ascii="Arial"/>
          <w:color w:val="231F20"/>
          <w:spacing w:val="-4"/>
          <w:sz w:val="24"/>
        </w:rPr>
        <w:t xml:space="preserve">surgery. </w:t>
      </w:r>
      <w:r>
        <w:rPr>
          <w:rFonts w:ascii="Arial"/>
          <w:color w:val="231F20"/>
          <w:sz w:val="24"/>
        </w:rPr>
        <w:t>The police visited him in hospital and he said he made an official complaint to the</w:t>
      </w:r>
      <w:r w:rsidR="00EF2687">
        <w:rPr>
          <w:rFonts w:ascii="Arial"/>
          <w:color w:val="231F20"/>
          <w:sz w:val="24"/>
        </w:rPr>
        <w:t xml:space="preserve"> </w:t>
      </w:r>
      <w:r>
        <w:rPr>
          <w:rFonts w:ascii="Arial"/>
          <w:color w:val="231F20"/>
          <w:sz w:val="24"/>
        </w:rPr>
        <w:t>police.</w:t>
      </w:r>
    </w:p>
    <w:p w14:paraId="50966E29" w14:textId="77777777" w:rsidR="001F705F" w:rsidRDefault="00CB229B">
      <w:pPr>
        <w:pStyle w:val="ListParagraph"/>
        <w:numPr>
          <w:ilvl w:val="0"/>
          <w:numId w:val="10"/>
        </w:numPr>
        <w:tabs>
          <w:tab w:val="left" w:pos="798"/>
        </w:tabs>
        <w:spacing w:before="114" w:line="249" w:lineRule="auto"/>
        <w:ind w:left="797" w:right="1329" w:hanging="680"/>
        <w:rPr>
          <w:rFonts w:ascii="Arial" w:eastAsia="Arial" w:hAnsi="Arial" w:cs="Arial"/>
          <w:sz w:val="24"/>
          <w:szCs w:val="24"/>
        </w:rPr>
      </w:pPr>
      <w:r>
        <w:rPr>
          <w:rFonts w:ascii="Arial"/>
          <w:color w:val="231F20"/>
          <w:sz w:val="24"/>
        </w:rPr>
        <w:t>The interviewing officers asked if he had been threatened since the kidnapping in 2010. The transcript of this interview</w:t>
      </w:r>
      <w:r w:rsidR="00EF2687">
        <w:rPr>
          <w:rFonts w:ascii="Arial"/>
          <w:color w:val="231F20"/>
          <w:sz w:val="24"/>
        </w:rPr>
        <w:t xml:space="preserve"> </w:t>
      </w:r>
      <w:r>
        <w:rPr>
          <w:rFonts w:ascii="Arial"/>
          <w:color w:val="231F20"/>
          <w:sz w:val="24"/>
        </w:rPr>
        <w:t>says:</w:t>
      </w:r>
    </w:p>
    <w:p w14:paraId="360D04EB" w14:textId="77777777" w:rsidR="001F705F" w:rsidRDefault="00CB229B">
      <w:pPr>
        <w:spacing w:before="109"/>
        <w:ind w:left="1364"/>
        <w:jc w:val="both"/>
        <w:rPr>
          <w:rFonts w:ascii="Arial" w:eastAsia="Arial" w:hAnsi="Arial" w:cs="Arial"/>
        </w:rPr>
      </w:pPr>
      <w:r>
        <w:rPr>
          <w:rFonts w:ascii="Arial"/>
          <w:color w:val="231F20"/>
        </w:rPr>
        <w:t>So have you been threatened since</w:t>
      </w:r>
      <w:r>
        <w:rPr>
          <w:rFonts w:ascii="Arial"/>
          <w:color w:val="231F20"/>
          <w:spacing w:val="2"/>
        </w:rPr>
        <w:t xml:space="preserve"> </w:t>
      </w:r>
      <w:r>
        <w:rPr>
          <w:rFonts w:ascii="Arial"/>
          <w:color w:val="231F20"/>
        </w:rPr>
        <w:t>2010?</w:t>
      </w:r>
    </w:p>
    <w:p w14:paraId="2C828609" w14:textId="77777777" w:rsidR="001F705F" w:rsidRDefault="00CB229B">
      <w:pPr>
        <w:spacing w:before="124" w:line="249" w:lineRule="auto"/>
        <w:ind w:left="1364" w:right="378"/>
        <w:rPr>
          <w:rFonts w:ascii="Arial" w:eastAsia="Arial" w:hAnsi="Arial" w:cs="Arial"/>
        </w:rPr>
      </w:pPr>
      <w:r>
        <w:rPr>
          <w:rFonts w:ascii="Arial" w:eastAsia="Arial" w:hAnsi="Arial" w:cs="Arial"/>
          <w:color w:val="231F20"/>
        </w:rPr>
        <w:t xml:space="preserve">After that I have been continuously received death threats. Drunken people come to my house and threaten me. So I used to go and stay at a </w:t>
      </w:r>
      <w:r>
        <w:rPr>
          <w:rFonts w:ascii="Arial" w:eastAsia="Arial" w:hAnsi="Arial" w:cs="Arial"/>
          <w:color w:val="231F20"/>
          <w:spacing w:val="-3"/>
        </w:rPr>
        <w:t xml:space="preserve">friend’s </w:t>
      </w:r>
      <w:r>
        <w:rPr>
          <w:rFonts w:ascii="Arial" w:eastAsia="Arial" w:hAnsi="Arial" w:cs="Arial"/>
          <w:color w:val="231F20"/>
        </w:rPr>
        <w:t>house in Anuradhapura. I would stay there for 2-3 days at a time. I could not step out of my house because I would be</w:t>
      </w:r>
      <w:r w:rsidR="00EF2687">
        <w:rPr>
          <w:rFonts w:ascii="Arial" w:eastAsia="Arial" w:hAnsi="Arial" w:cs="Arial"/>
          <w:color w:val="231F20"/>
        </w:rPr>
        <w:t xml:space="preserve"> </w:t>
      </w:r>
      <w:r>
        <w:rPr>
          <w:rFonts w:ascii="Arial" w:eastAsia="Arial" w:hAnsi="Arial" w:cs="Arial"/>
          <w:color w:val="231F20"/>
        </w:rPr>
        <w:t>threatened.</w:t>
      </w:r>
    </w:p>
    <w:p w14:paraId="265CD8DE" w14:textId="77777777" w:rsidR="001F705F" w:rsidRDefault="00CB229B">
      <w:pPr>
        <w:spacing w:before="114"/>
        <w:ind w:left="1364"/>
        <w:jc w:val="both"/>
        <w:rPr>
          <w:rFonts w:ascii="Arial" w:eastAsia="Arial" w:hAnsi="Arial" w:cs="Arial"/>
        </w:rPr>
      </w:pPr>
      <w:r>
        <w:rPr>
          <w:rFonts w:ascii="Arial"/>
          <w:color w:val="231F20"/>
        </w:rPr>
        <w:t>When was the last time you were</w:t>
      </w:r>
      <w:r>
        <w:rPr>
          <w:rFonts w:ascii="Arial"/>
          <w:color w:val="231F20"/>
          <w:spacing w:val="14"/>
        </w:rPr>
        <w:t xml:space="preserve"> </w:t>
      </w:r>
      <w:r>
        <w:rPr>
          <w:rFonts w:ascii="Arial"/>
          <w:color w:val="231F20"/>
        </w:rPr>
        <w:t>threatened?</w:t>
      </w:r>
    </w:p>
    <w:p w14:paraId="52F88F12" w14:textId="77777777" w:rsidR="001F705F" w:rsidRDefault="00CB229B">
      <w:pPr>
        <w:spacing w:before="124" w:line="249" w:lineRule="auto"/>
        <w:ind w:left="1364" w:right="166"/>
        <w:jc w:val="both"/>
        <w:rPr>
          <w:rFonts w:ascii="Arial" w:eastAsia="Arial" w:hAnsi="Arial" w:cs="Arial"/>
        </w:rPr>
      </w:pPr>
      <w:r>
        <w:rPr>
          <w:rFonts w:ascii="Arial" w:eastAsia="Arial" w:hAnsi="Arial" w:cs="Arial"/>
          <w:color w:val="231F20"/>
        </w:rPr>
        <w:t>2-3 months [ago] a henchman of the mayor came to my house and asked me if</w:t>
      </w:r>
      <w:r w:rsidR="00EF2687">
        <w:rPr>
          <w:rFonts w:ascii="Arial" w:eastAsia="Arial" w:hAnsi="Arial" w:cs="Arial"/>
          <w:color w:val="231F20"/>
        </w:rPr>
        <w:t xml:space="preserve"> </w:t>
      </w:r>
      <w:r>
        <w:rPr>
          <w:rFonts w:ascii="Arial" w:eastAsia="Arial" w:hAnsi="Arial" w:cs="Arial"/>
          <w:color w:val="231F20"/>
        </w:rPr>
        <w:t xml:space="preserve">I was supporting the </w:t>
      </w:r>
      <w:r>
        <w:rPr>
          <w:rFonts w:ascii="Arial" w:eastAsia="Arial" w:hAnsi="Arial" w:cs="Arial"/>
          <w:color w:val="231F20"/>
          <w:spacing w:val="-11"/>
        </w:rPr>
        <w:t xml:space="preserve">UNP. </w:t>
      </w:r>
      <w:r>
        <w:rPr>
          <w:rFonts w:ascii="Arial" w:eastAsia="Arial" w:hAnsi="Arial" w:cs="Arial"/>
          <w:color w:val="231F20"/>
          <w:spacing w:val="-7"/>
        </w:rPr>
        <w:t xml:space="preserve">Told </w:t>
      </w:r>
      <w:r>
        <w:rPr>
          <w:rFonts w:ascii="Arial" w:eastAsia="Arial" w:hAnsi="Arial" w:cs="Arial"/>
          <w:color w:val="231F20"/>
        </w:rPr>
        <w:t xml:space="preserve">me to support the </w:t>
      </w:r>
      <w:r>
        <w:rPr>
          <w:rFonts w:ascii="Arial" w:eastAsia="Arial" w:hAnsi="Arial" w:cs="Arial"/>
          <w:color w:val="231F20"/>
          <w:spacing w:val="-3"/>
        </w:rPr>
        <w:t xml:space="preserve">People’s </w:t>
      </w:r>
      <w:r>
        <w:rPr>
          <w:rFonts w:ascii="Arial" w:eastAsia="Arial" w:hAnsi="Arial" w:cs="Arial"/>
          <w:color w:val="231F20"/>
        </w:rPr>
        <w:t>Alliance as UNP will not come to</w:t>
      </w:r>
      <w:r>
        <w:rPr>
          <w:rFonts w:ascii="Arial" w:eastAsia="Arial" w:hAnsi="Arial" w:cs="Arial"/>
          <w:color w:val="231F20"/>
          <w:spacing w:val="55"/>
        </w:rPr>
        <w:t xml:space="preserve"> </w:t>
      </w:r>
      <w:r>
        <w:rPr>
          <w:rFonts w:ascii="Arial" w:eastAsia="Arial" w:hAnsi="Arial" w:cs="Arial"/>
          <w:color w:val="231F20"/>
          <w:spacing w:val="-4"/>
        </w:rPr>
        <w:t>power.</w:t>
      </w:r>
    </w:p>
    <w:p w14:paraId="249577E3" w14:textId="77777777" w:rsidR="001F705F" w:rsidRDefault="001F705F">
      <w:pPr>
        <w:spacing w:line="249" w:lineRule="auto"/>
        <w:jc w:val="both"/>
        <w:rPr>
          <w:rFonts w:ascii="Arial" w:eastAsia="Arial" w:hAnsi="Arial" w:cs="Arial"/>
        </w:rPr>
        <w:sectPr w:rsidR="001F705F">
          <w:pgSz w:w="11910" w:h="16840"/>
          <w:pgMar w:top="1580" w:right="1320" w:bottom="820" w:left="1300" w:header="0" w:footer="622" w:gutter="0"/>
          <w:cols w:space="720"/>
        </w:sectPr>
      </w:pPr>
    </w:p>
    <w:p w14:paraId="15250AD8" w14:textId="77777777" w:rsidR="001F705F" w:rsidRDefault="001F705F">
      <w:pPr>
        <w:rPr>
          <w:rFonts w:ascii="Arial" w:eastAsia="Arial" w:hAnsi="Arial" w:cs="Arial"/>
          <w:sz w:val="20"/>
          <w:szCs w:val="20"/>
        </w:rPr>
      </w:pPr>
    </w:p>
    <w:p w14:paraId="491DCFF8" w14:textId="77777777" w:rsidR="001F705F" w:rsidRDefault="001F705F">
      <w:pPr>
        <w:rPr>
          <w:rFonts w:ascii="Arial" w:eastAsia="Arial" w:hAnsi="Arial" w:cs="Arial"/>
          <w:sz w:val="20"/>
          <w:szCs w:val="20"/>
        </w:rPr>
      </w:pPr>
    </w:p>
    <w:p w14:paraId="17C02C39" w14:textId="77777777" w:rsidR="001F705F" w:rsidRDefault="001F705F">
      <w:pPr>
        <w:rPr>
          <w:rFonts w:ascii="Arial" w:eastAsia="Arial" w:hAnsi="Arial" w:cs="Arial"/>
          <w:sz w:val="20"/>
          <w:szCs w:val="20"/>
        </w:rPr>
      </w:pPr>
    </w:p>
    <w:p w14:paraId="426D32FD" w14:textId="77777777" w:rsidR="001F705F" w:rsidRDefault="001F705F">
      <w:pPr>
        <w:rPr>
          <w:rFonts w:ascii="Arial" w:eastAsia="Arial" w:hAnsi="Arial" w:cs="Arial"/>
          <w:sz w:val="20"/>
          <w:szCs w:val="20"/>
        </w:rPr>
      </w:pPr>
    </w:p>
    <w:p w14:paraId="7249FB29" w14:textId="77777777" w:rsidR="001F705F" w:rsidRDefault="001F705F">
      <w:pPr>
        <w:spacing w:before="8"/>
        <w:rPr>
          <w:rFonts w:ascii="Arial" w:eastAsia="Arial" w:hAnsi="Arial" w:cs="Arial"/>
          <w:sz w:val="21"/>
          <w:szCs w:val="21"/>
        </w:rPr>
      </w:pPr>
    </w:p>
    <w:p w14:paraId="1B353946" w14:textId="77777777" w:rsidR="001F705F" w:rsidRDefault="00CB229B">
      <w:pPr>
        <w:pStyle w:val="ListParagraph"/>
        <w:numPr>
          <w:ilvl w:val="0"/>
          <w:numId w:val="10"/>
        </w:numPr>
        <w:tabs>
          <w:tab w:val="left" w:pos="818"/>
        </w:tabs>
        <w:spacing w:before="71" w:line="249" w:lineRule="auto"/>
        <w:ind w:left="817" w:right="306" w:hanging="680"/>
        <w:rPr>
          <w:rFonts w:ascii="Arial" w:eastAsia="Arial" w:hAnsi="Arial" w:cs="Arial"/>
          <w:sz w:val="24"/>
          <w:szCs w:val="24"/>
        </w:rPr>
      </w:pPr>
      <w:r>
        <w:rPr>
          <w:rFonts w:ascii="Arial"/>
          <w:color w:val="231F20"/>
          <w:sz w:val="24"/>
        </w:rPr>
        <w:t>The interviewing officers asked if there was any reason that he could not relocate to Colombo to avoid persecution. Mr LA said that he did not have a house in Colombo and could not stay with friends all the</w:t>
      </w:r>
      <w:r w:rsidR="00EF2687">
        <w:rPr>
          <w:rFonts w:ascii="Arial"/>
          <w:color w:val="231F20"/>
          <w:sz w:val="24"/>
        </w:rPr>
        <w:t xml:space="preserve"> </w:t>
      </w:r>
      <w:r>
        <w:rPr>
          <w:rFonts w:ascii="Arial"/>
          <w:color w:val="231F20"/>
          <w:sz w:val="24"/>
        </w:rPr>
        <w:t>time.</w:t>
      </w:r>
    </w:p>
    <w:p w14:paraId="63E30320" w14:textId="77777777" w:rsidR="001F705F" w:rsidRDefault="00CB229B">
      <w:pPr>
        <w:pStyle w:val="ListParagraph"/>
        <w:numPr>
          <w:ilvl w:val="0"/>
          <w:numId w:val="10"/>
        </w:numPr>
        <w:tabs>
          <w:tab w:val="left" w:pos="818"/>
        </w:tabs>
        <w:spacing w:before="114" w:line="249" w:lineRule="auto"/>
        <w:ind w:left="817" w:right="154" w:hanging="680"/>
        <w:rPr>
          <w:rFonts w:ascii="Arial" w:eastAsia="Arial" w:hAnsi="Arial" w:cs="Arial"/>
          <w:sz w:val="24"/>
          <w:szCs w:val="24"/>
        </w:rPr>
      </w:pPr>
      <w:r>
        <w:rPr>
          <w:rFonts w:ascii="Arial" w:eastAsia="Arial" w:hAnsi="Arial" w:cs="Arial"/>
          <w:color w:val="231F20"/>
          <w:sz w:val="24"/>
          <w:szCs w:val="24"/>
        </w:rPr>
        <w:t>The interviewing officers asked what would happen to him if he went back to Colombo. Mr LA said: ‘These people are armed people and they can do harm to me at any</w:t>
      </w:r>
      <w:r>
        <w:rPr>
          <w:rFonts w:ascii="Arial" w:eastAsia="Arial" w:hAnsi="Arial" w:cs="Arial"/>
          <w:color w:val="231F20"/>
          <w:spacing w:val="35"/>
          <w:sz w:val="24"/>
          <w:szCs w:val="24"/>
        </w:rPr>
        <w:t xml:space="preserve"> </w:t>
      </w:r>
      <w:r>
        <w:rPr>
          <w:rFonts w:ascii="Arial" w:eastAsia="Arial" w:hAnsi="Arial" w:cs="Arial"/>
          <w:color w:val="231F20"/>
          <w:sz w:val="24"/>
          <w:szCs w:val="24"/>
        </w:rPr>
        <w:t>time’.</w:t>
      </w:r>
    </w:p>
    <w:p w14:paraId="16FBD485" w14:textId="77777777" w:rsidR="001F705F" w:rsidRDefault="00CB229B">
      <w:pPr>
        <w:pStyle w:val="ListParagraph"/>
        <w:numPr>
          <w:ilvl w:val="0"/>
          <w:numId w:val="10"/>
        </w:numPr>
        <w:tabs>
          <w:tab w:val="left" w:pos="818"/>
        </w:tabs>
        <w:spacing w:before="114" w:line="249" w:lineRule="auto"/>
        <w:ind w:left="817" w:right="356" w:hanging="680"/>
        <w:rPr>
          <w:rFonts w:ascii="Arial" w:eastAsia="Arial" w:hAnsi="Arial" w:cs="Arial"/>
          <w:sz w:val="24"/>
          <w:szCs w:val="24"/>
        </w:rPr>
      </w:pPr>
      <w:r>
        <w:rPr>
          <w:rFonts w:ascii="Arial"/>
          <w:color w:val="231F20"/>
          <w:sz w:val="24"/>
        </w:rPr>
        <w:t>At the conclusion of the interview, the interviewing officer checked a box on the form</w:t>
      </w:r>
      <w:r>
        <w:rPr>
          <w:rFonts w:ascii="Arial"/>
          <w:color w:val="231F20"/>
          <w:spacing w:val="35"/>
          <w:sz w:val="24"/>
        </w:rPr>
        <w:t xml:space="preserve"> </w:t>
      </w:r>
      <w:r>
        <w:rPr>
          <w:rFonts w:ascii="Arial"/>
          <w:color w:val="231F20"/>
          <w:sz w:val="24"/>
        </w:rPr>
        <w:t>stating:</w:t>
      </w:r>
    </w:p>
    <w:p w14:paraId="5614A963" w14:textId="77777777" w:rsidR="001F705F" w:rsidRDefault="00CB229B">
      <w:pPr>
        <w:spacing w:before="109" w:line="249" w:lineRule="auto"/>
        <w:ind w:left="1384" w:right="451"/>
        <w:rPr>
          <w:rFonts w:ascii="Arial" w:eastAsia="Arial" w:hAnsi="Arial" w:cs="Arial"/>
        </w:rPr>
      </w:pPr>
      <w:r>
        <w:rPr>
          <w:rFonts w:ascii="Arial" w:eastAsia="Arial" w:hAnsi="Arial" w:cs="Arial"/>
          <w:color w:val="231F20"/>
        </w:rPr>
        <w:t xml:space="preserve">This person has made claims that I believe </w:t>
      </w:r>
      <w:r>
        <w:rPr>
          <w:rFonts w:ascii="Arial" w:eastAsia="Arial" w:hAnsi="Arial" w:cs="Arial"/>
          <w:color w:val="231F20"/>
          <w:u w:val="single" w:color="231F20"/>
        </w:rPr>
        <w:t xml:space="preserve">may engage </w:t>
      </w:r>
      <w:r>
        <w:rPr>
          <w:rFonts w:ascii="Arial" w:eastAsia="Arial" w:hAnsi="Arial" w:cs="Arial"/>
          <w:color w:val="231F20"/>
        </w:rPr>
        <w:t xml:space="preserve">Australia’s </w:t>
      </w:r>
      <w:r>
        <w:rPr>
          <w:rFonts w:ascii="Arial" w:eastAsia="Arial" w:hAnsi="Arial" w:cs="Arial"/>
          <w:i/>
          <w:color w:val="231F20"/>
        </w:rPr>
        <w:t xml:space="preserve">non refoulement </w:t>
      </w:r>
      <w:r>
        <w:rPr>
          <w:rFonts w:ascii="Arial" w:eastAsia="Arial" w:hAnsi="Arial" w:cs="Arial"/>
          <w:color w:val="231F20"/>
        </w:rPr>
        <w:t>obligations but I am referring this record of interview for further consideration.</w:t>
      </w:r>
    </w:p>
    <w:p w14:paraId="71B32835" w14:textId="77777777" w:rsidR="001F705F" w:rsidRDefault="00CB229B">
      <w:pPr>
        <w:pStyle w:val="ListParagraph"/>
        <w:numPr>
          <w:ilvl w:val="0"/>
          <w:numId w:val="10"/>
        </w:numPr>
        <w:tabs>
          <w:tab w:val="left" w:pos="818"/>
        </w:tabs>
        <w:spacing w:before="120" w:line="249" w:lineRule="auto"/>
        <w:ind w:left="817" w:right="333" w:hanging="680"/>
        <w:rPr>
          <w:rFonts w:ascii="Arial" w:eastAsia="Arial" w:hAnsi="Arial" w:cs="Arial"/>
          <w:sz w:val="24"/>
          <w:szCs w:val="24"/>
        </w:rPr>
      </w:pPr>
      <w:r>
        <w:rPr>
          <w:rFonts w:ascii="Arial" w:eastAsia="Arial" w:hAnsi="Arial" w:cs="Arial"/>
          <w:color w:val="231F20"/>
          <w:sz w:val="24"/>
          <w:szCs w:val="24"/>
        </w:rPr>
        <w:t xml:space="preserve">A file note prepared by the same officer after the interview set out the documents that were considered in forming a view about Mr </w:t>
      </w:r>
      <w:r>
        <w:rPr>
          <w:rFonts w:ascii="Arial" w:eastAsia="Arial" w:hAnsi="Arial" w:cs="Arial"/>
          <w:color w:val="231F20"/>
          <w:spacing w:val="-9"/>
          <w:sz w:val="24"/>
          <w:szCs w:val="24"/>
        </w:rPr>
        <w:t xml:space="preserve">LA’s </w:t>
      </w:r>
      <w:r>
        <w:rPr>
          <w:rFonts w:ascii="Arial" w:eastAsia="Arial" w:hAnsi="Arial" w:cs="Arial"/>
          <w:color w:val="231F20"/>
          <w:sz w:val="24"/>
          <w:szCs w:val="24"/>
        </w:rPr>
        <w:t>protection claims. These documents</w:t>
      </w:r>
      <w:r>
        <w:rPr>
          <w:rFonts w:ascii="Arial" w:eastAsia="Arial" w:hAnsi="Arial" w:cs="Arial"/>
          <w:color w:val="231F20"/>
          <w:spacing w:val="16"/>
          <w:sz w:val="24"/>
          <w:szCs w:val="24"/>
        </w:rPr>
        <w:t xml:space="preserve"> </w:t>
      </w:r>
      <w:r>
        <w:rPr>
          <w:rFonts w:ascii="Arial" w:eastAsia="Arial" w:hAnsi="Arial" w:cs="Arial"/>
          <w:color w:val="231F20"/>
          <w:sz w:val="24"/>
          <w:szCs w:val="24"/>
        </w:rPr>
        <w:t>were:</w:t>
      </w:r>
    </w:p>
    <w:p w14:paraId="011A7304" w14:textId="77777777" w:rsidR="001F705F" w:rsidRDefault="00CB229B">
      <w:pPr>
        <w:pStyle w:val="ListParagraph"/>
        <w:numPr>
          <w:ilvl w:val="0"/>
          <w:numId w:val="5"/>
        </w:numPr>
        <w:tabs>
          <w:tab w:val="left" w:pos="1385"/>
        </w:tabs>
        <w:spacing w:before="114"/>
        <w:ind w:hanging="170"/>
        <w:rPr>
          <w:rFonts w:ascii="Arial" w:eastAsia="Arial" w:hAnsi="Arial" w:cs="Arial"/>
          <w:sz w:val="24"/>
          <w:szCs w:val="24"/>
        </w:rPr>
      </w:pPr>
      <w:r>
        <w:rPr>
          <w:rFonts w:ascii="Arial"/>
          <w:color w:val="231F20"/>
          <w:sz w:val="24"/>
        </w:rPr>
        <w:t>Record of interview conducted on</w:t>
      </w:r>
      <w:r w:rsidR="00EF2687">
        <w:rPr>
          <w:rFonts w:ascii="Arial"/>
          <w:color w:val="231F20"/>
          <w:sz w:val="24"/>
        </w:rPr>
        <w:t xml:space="preserve"> </w:t>
      </w:r>
      <w:r>
        <w:rPr>
          <w:rFonts w:ascii="Arial"/>
          <w:color w:val="231F20"/>
          <w:sz w:val="24"/>
        </w:rPr>
        <w:t>9/11/2012</w:t>
      </w:r>
    </w:p>
    <w:p w14:paraId="6EBB1A5F" w14:textId="77777777" w:rsidR="001F705F" w:rsidRDefault="00CB229B">
      <w:pPr>
        <w:pStyle w:val="ListParagraph"/>
        <w:numPr>
          <w:ilvl w:val="0"/>
          <w:numId w:val="5"/>
        </w:numPr>
        <w:tabs>
          <w:tab w:val="left" w:pos="1385"/>
        </w:tabs>
        <w:spacing w:before="125"/>
        <w:ind w:hanging="170"/>
        <w:rPr>
          <w:rFonts w:ascii="Arial" w:eastAsia="Arial" w:hAnsi="Arial" w:cs="Arial"/>
          <w:sz w:val="24"/>
          <w:szCs w:val="24"/>
        </w:rPr>
      </w:pPr>
      <w:r>
        <w:rPr>
          <w:rFonts w:ascii="Arial" w:eastAsia="Arial" w:hAnsi="Arial" w:cs="Arial"/>
          <w:color w:val="231F20"/>
          <w:sz w:val="24"/>
          <w:szCs w:val="24"/>
        </w:rPr>
        <w:t>Summary of Country Information on Sri Lanka – as at October</w:t>
      </w:r>
      <w:r>
        <w:rPr>
          <w:rFonts w:ascii="Arial" w:eastAsia="Arial" w:hAnsi="Arial" w:cs="Arial"/>
          <w:color w:val="231F20"/>
          <w:spacing w:val="42"/>
          <w:sz w:val="24"/>
          <w:szCs w:val="24"/>
        </w:rPr>
        <w:t xml:space="preserve"> </w:t>
      </w:r>
      <w:r>
        <w:rPr>
          <w:rFonts w:ascii="Arial" w:eastAsia="Arial" w:hAnsi="Arial" w:cs="Arial"/>
          <w:color w:val="231F20"/>
          <w:sz w:val="24"/>
          <w:szCs w:val="24"/>
        </w:rPr>
        <w:t>2012</w:t>
      </w:r>
    </w:p>
    <w:p w14:paraId="1AEF9804" w14:textId="77777777" w:rsidR="001F705F" w:rsidRDefault="00CB229B">
      <w:pPr>
        <w:pStyle w:val="ListParagraph"/>
        <w:numPr>
          <w:ilvl w:val="0"/>
          <w:numId w:val="5"/>
        </w:numPr>
        <w:tabs>
          <w:tab w:val="left" w:pos="1385"/>
        </w:tabs>
        <w:spacing w:before="125" w:line="249" w:lineRule="auto"/>
        <w:ind w:right="1188" w:hanging="170"/>
        <w:rPr>
          <w:rFonts w:ascii="Arial" w:eastAsia="Arial" w:hAnsi="Arial" w:cs="Arial"/>
          <w:sz w:val="24"/>
          <w:szCs w:val="24"/>
        </w:rPr>
      </w:pPr>
      <w:r>
        <w:rPr>
          <w:rFonts w:ascii="Arial" w:eastAsia="Arial" w:hAnsi="Arial" w:cs="Arial"/>
          <w:color w:val="231F20"/>
          <w:sz w:val="24"/>
          <w:szCs w:val="24"/>
        </w:rPr>
        <w:t xml:space="preserve">Letter from the Hon Chris Bowen </w:t>
      </w:r>
      <w:r>
        <w:rPr>
          <w:rFonts w:ascii="Arial" w:eastAsia="Arial" w:hAnsi="Arial" w:cs="Arial"/>
          <w:color w:val="231F20"/>
          <w:spacing w:val="-15"/>
          <w:sz w:val="24"/>
          <w:szCs w:val="24"/>
        </w:rPr>
        <w:t xml:space="preserve">MP, </w:t>
      </w:r>
      <w:r>
        <w:rPr>
          <w:rFonts w:ascii="Arial" w:eastAsia="Arial" w:hAnsi="Arial" w:cs="Arial"/>
          <w:color w:val="231F20"/>
          <w:sz w:val="24"/>
          <w:szCs w:val="24"/>
        </w:rPr>
        <w:t xml:space="preserve">Minister for Immigration and Citizenship, to Mr Martin Bowles PSM, Acting Secretary Department of Immigration and Citizenship advising that it is the Government’s view that, based on country information, the </w:t>
      </w:r>
      <w:r>
        <w:rPr>
          <w:rFonts w:ascii="Arial" w:eastAsia="Arial" w:hAnsi="Arial" w:cs="Arial"/>
          <w:color w:val="231F20"/>
          <w:spacing w:val="-3"/>
          <w:sz w:val="24"/>
          <w:szCs w:val="24"/>
        </w:rPr>
        <w:t xml:space="preserve">UNHCR’s </w:t>
      </w:r>
      <w:r>
        <w:rPr>
          <w:rFonts w:ascii="Arial" w:eastAsia="Arial" w:hAnsi="Arial" w:cs="Arial"/>
          <w:color w:val="231F20"/>
          <w:sz w:val="24"/>
          <w:szCs w:val="24"/>
        </w:rPr>
        <w:t>Eligibility Guidelines and advice provided by the Sri Lankan External Affairs Minister that any returned Sri</w:t>
      </w:r>
      <w:r>
        <w:rPr>
          <w:rFonts w:ascii="Arial" w:eastAsia="Arial" w:hAnsi="Arial" w:cs="Arial"/>
          <w:color w:val="231F20"/>
          <w:spacing w:val="5"/>
          <w:sz w:val="24"/>
          <w:szCs w:val="24"/>
        </w:rPr>
        <w:t xml:space="preserve"> </w:t>
      </w:r>
      <w:r>
        <w:rPr>
          <w:rFonts w:ascii="Arial" w:eastAsia="Arial" w:hAnsi="Arial" w:cs="Arial"/>
          <w:color w:val="231F20"/>
          <w:sz w:val="24"/>
          <w:szCs w:val="24"/>
        </w:rPr>
        <w:t>Lankan</w:t>
      </w:r>
    </w:p>
    <w:p w14:paraId="74A786E0" w14:textId="77777777" w:rsidR="001F705F" w:rsidRDefault="00CB229B">
      <w:pPr>
        <w:pStyle w:val="BodyText"/>
        <w:spacing w:before="1" w:line="249" w:lineRule="auto"/>
        <w:ind w:left="1384" w:right="451" w:firstLine="0"/>
      </w:pPr>
      <w:r>
        <w:rPr>
          <w:color w:val="231F20"/>
        </w:rPr>
        <w:t xml:space="preserve">citizen will be treated entirely consistently with Sri Lankan </w:t>
      </w:r>
      <w:r>
        <w:rPr>
          <w:color w:val="231F20"/>
          <w:spacing w:val="-4"/>
        </w:rPr>
        <w:t xml:space="preserve">law, </w:t>
      </w:r>
      <w:r>
        <w:rPr>
          <w:color w:val="231F20"/>
        </w:rPr>
        <w:t>it is safe to return Sri Lankans of Sinhalese ethnicity, unless they raise claims under the Refugees Convention specific to their individual circumstances.</w:t>
      </w:r>
    </w:p>
    <w:p w14:paraId="59EE2CC5" w14:textId="77777777" w:rsidR="001F705F" w:rsidRDefault="00CB229B">
      <w:pPr>
        <w:pStyle w:val="ListParagraph"/>
        <w:numPr>
          <w:ilvl w:val="0"/>
          <w:numId w:val="10"/>
        </w:numPr>
        <w:tabs>
          <w:tab w:val="left" w:pos="818"/>
        </w:tabs>
        <w:spacing w:before="114" w:line="249" w:lineRule="auto"/>
        <w:ind w:left="817" w:right="341" w:hanging="680"/>
        <w:rPr>
          <w:rFonts w:ascii="Arial" w:eastAsia="Arial" w:hAnsi="Arial" w:cs="Arial"/>
          <w:sz w:val="24"/>
          <w:szCs w:val="24"/>
        </w:rPr>
      </w:pPr>
      <w:r>
        <w:rPr>
          <w:rFonts w:ascii="Arial" w:eastAsia="Arial" w:hAnsi="Arial" w:cs="Arial"/>
          <w:color w:val="231F20"/>
          <w:sz w:val="24"/>
          <w:szCs w:val="24"/>
        </w:rPr>
        <w:t xml:space="preserve">The Summary of Country Information confirms that ‘Possible claims relating to Convention grounds include: - Political activity in opposition to the Government of Sri Lanka’. It contains an extract from the </w:t>
      </w:r>
      <w:r>
        <w:rPr>
          <w:rFonts w:ascii="Arial" w:eastAsia="Arial" w:hAnsi="Arial" w:cs="Arial"/>
          <w:i/>
          <w:color w:val="231F20"/>
          <w:sz w:val="24"/>
          <w:szCs w:val="24"/>
        </w:rPr>
        <w:t xml:space="preserve">Freedom House </w:t>
      </w:r>
      <w:r>
        <w:rPr>
          <w:rFonts w:ascii="Arial" w:eastAsia="Arial" w:hAnsi="Arial" w:cs="Arial"/>
          <w:color w:val="231F20"/>
          <w:sz w:val="24"/>
          <w:szCs w:val="24"/>
        </w:rPr>
        <w:t>Report, ‘Countries at the Crossroads 2012 – Sri Lanka’ published on 20 September 2012 which</w:t>
      </w:r>
      <w:r>
        <w:rPr>
          <w:rFonts w:ascii="Arial" w:eastAsia="Arial" w:hAnsi="Arial" w:cs="Arial"/>
          <w:color w:val="231F20"/>
          <w:spacing w:val="42"/>
          <w:sz w:val="24"/>
          <w:szCs w:val="24"/>
        </w:rPr>
        <w:t xml:space="preserve"> </w:t>
      </w:r>
      <w:r>
        <w:rPr>
          <w:rFonts w:ascii="Arial" w:eastAsia="Arial" w:hAnsi="Arial" w:cs="Arial"/>
          <w:color w:val="231F20"/>
          <w:sz w:val="24"/>
          <w:szCs w:val="24"/>
        </w:rPr>
        <w:t>provides:</w:t>
      </w:r>
    </w:p>
    <w:p w14:paraId="213862E7" w14:textId="77777777" w:rsidR="001F705F" w:rsidRDefault="00CB229B">
      <w:pPr>
        <w:spacing w:before="109" w:line="249" w:lineRule="auto"/>
        <w:ind w:left="1384"/>
        <w:rPr>
          <w:rFonts w:ascii="Arial" w:eastAsia="Arial" w:hAnsi="Arial" w:cs="Arial"/>
        </w:rPr>
      </w:pPr>
      <w:r>
        <w:rPr>
          <w:rFonts w:ascii="Arial"/>
          <w:color w:val="231F20"/>
        </w:rPr>
        <w:t xml:space="preserve">Electoral violence and intimidation have continued to make campaigning a dangerous activity. In order to guard themselves from potential attackers, many politicians have assembled armies of thugs who provide protection. This has added to the increased campaign violence because the distinct bands of thugs often clash when they encounter each </w:t>
      </w:r>
      <w:r>
        <w:rPr>
          <w:rFonts w:ascii="Arial"/>
          <w:color w:val="231F20"/>
          <w:spacing w:val="-4"/>
        </w:rPr>
        <w:t xml:space="preserve">other. </w:t>
      </w:r>
      <w:r>
        <w:rPr>
          <w:rFonts w:ascii="Arial"/>
          <w:color w:val="231F20"/>
        </w:rPr>
        <w:t>In addition, many of the</w:t>
      </w:r>
      <w:r w:rsidR="00EF2687">
        <w:rPr>
          <w:rFonts w:ascii="Arial"/>
          <w:color w:val="231F20"/>
        </w:rPr>
        <w:t xml:space="preserve"> </w:t>
      </w:r>
      <w:r>
        <w:rPr>
          <w:rFonts w:ascii="Arial"/>
          <w:color w:val="231F20"/>
        </w:rPr>
        <w:t>thugs</w:t>
      </w:r>
    </w:p>
    <w:p w14:paraId="0B36E986" w14:textId="77777777" w:rsidR="001F705F" w:rsidRDefault="00CB229B">
      <w:pPr>
        <w:spacing w:before="1" w:line="249" w:lineRule="auto"/>
        <w:ind w:left="1384"/>
        <w:rPr>
          <w:rFonts w:ascii="Arial" w:eastAsia="Arial" w:hAnsi="Arial" w:cs="Arial"/>
        </w:rPr>
      </w:pPr>
      <w:r>
        <w:rPr>
          <w:rFonts w:ascii="Arial"/>
          <w:color w:val="231F20"/>
        </w:rPr>
        <w:t>are involved in the criminal underworld and receive protection in return if their candidate wins</w:t>
      </w:r>
      <w:r>
        <w:rPr>
          <w:rFonts w:ascii="Arial"/>
          <w:color w:val="231F20"/>
          <w:spacing w:val="39"/>
        </w:rPr>
        <w:t xml:space="preserve"> </w:t>
      </w:r>
      <w:r>
        <w:rPr>
          <w:rFonts w:ascii="Arial"/>
          <w:color w:val="231F20"/>
        </w:rPr>
        <w:t>election.</w:t>
      </w:r>
    </w:p>
    <w:p w14:paraId="54A97698" w14:textId="77777777" w:rsidR="001F705F" w:rsidRDefault="001F705F">
      <w:pPr>
        <w:spacing w:line="249" w:lineRule="auto"/>
        <w:rPr>
          <w:rFonts w:ascii="Arial" w:eastAsia="Arial" w:hAnsi="Arial" w:cs="Arial"/>
        </w:rPr>
        <w:sectPr w:rsidR="001F705F">
          <w:pgSz w:w="11910" w:h="16840"/>
          <w:pgMar w:top="1580" w:right="1360" w:bottom="820" w:left="1280" w:header="0" w:footer="626" w:gutter="0"/>
          <w:cols w:space="720"/>
        </w:sectPr>
      </w:pPr>
    </w:p>
    <w:p w14:paraId="043798E9" w14:textId="77777777" w:rsidR="001F705F" w:rsidRDefault="001F705F">
      <w:pPr>
        <w:rPr>
          <w:rFonts w:ascii="Arial" w:eastAsia="Arial" w:hAnsi="Arial" w:cs="Arial"/>
          <w:sz w:val="20"/>
          <w:szCs w:val="20"/>
        </w:rPr>
      </w:pPr>
    </w:p>
    <w:p w14:paraId="63F1E780" w14:textId="77777777" w:rsidR="001F705F" w:rsidRDefault="001F705F">
      <w:pPr>
        <w:rPr>
          <w:rFonts w:ascii="Arial" w:eastAsia="Arial" w:hAnsi="Arial" w:cs="Arial"/>
          <w:sz w:val="20"/>
          <w:szCs w:val="20"/>
        </w:rPr>
      </w:pPr>
    </w:p>
    <w:p w14:paraId="524B16EE" w14:textId="77777777" w:rsidR="001F705F" w:rsidRDefault="001F705F">
      <w:pPr>
        <w:rPr>
          <w:rFonts w:ascii="Arial" w:eastAsia="Arial" w:hAnsi="Arial" w:cs="Arial"/>
          <w:sz w:val="20"/>
          <w:szCs w:val="20"/>
        </w:rPr>
      </w:pPr>
    </w:p>
    <w:p w14:paraId="25BB84D9" w14:textId="77777777" w:rsidR="001F705F" w:rsidRDefault="001F705F">
      <w:pPr>
        <w:rPr>
          <w:rFonts w:ascii="Arial" w:eastAsia="Arial" w:hAnsi="Arial" w:cs="Arial"/>
          <w:sz w:val="20"/>
          <w:szCs w:val="20"/>
        </w:rPr>
      </w:pPr>
    </w:p>
    <w:p w14:paraId="25E45140" w14:textId="77777777" w:rsidR="001F705F" w:rsidRDefault="001F705F">
      <w:pPr>
        <w:spacing w:before="8"/>
        <w:rPr>
          <w:rFonts w:ascii="Arial" w:eastAsia="Arial" w:hAnsi="Arial" w:cs="Arial"/>
          <w:sz w:val="21"/>
          <w:szCs w:val="21"/>
        </w:rPr>
      </w:pPr>
    </w:p>
    <w:p w14:paraId="430DC49D" w14:textId="77777777" w:rsidR="001F705F" w:rsidRDefault="00CB229B">
      <w:pPr>
        <w:pStyle w:val="ListParagraph"/>
        <w:numPr>
          <w:ilvl w:val="0"/>
          <w:numId w:val="10"/>
        </w:numPr>
        <w:tabs>
          <w:tab w:val="left" w:pos="798"/>
        </w:tabs>
        <w:spacing w:before="71" w:line="249" w:lineRule="auto"/>
        <w:ind w:left="797" w:right="341" w:hanging="680"/>
        <w:rPr>
          <w:rFonts w:ascii="Arial" w:eastAsia="Arial" w:hAnsi="Arial" w:cs="Arial"/>
          <w:sz w:val="24"/>
          <w:szCs w:val="24"/>
        </w:rPr>
      </w:pPr>
      <w:bookmarkStart w:id="11" w:name="_bookmark8"/>
      <w:bookmarkEnd w:id="11"/>
      <w:r>
        <w:rPr>
          <w:rFonts w:ascii="Arial"/>
          <w:color w:val="231F20"/>
          <w:sz w:val="24"/>
        </w:rPr>
        <w:t>The file note summarised the key parts of the transcript and the interviewing officer concluded it by checking a box</w:t>
      </w:r>
      <w:r w:rsidR="00EF2687">
        <w:rPr>
          <w:rFonts w:ascii="Arial"/>
          <w:color w:val="231F20"/>
          <w:sz w:val="24"/>
        </w:rPr>
        <w:t xml:space="preserve"> </w:t>
      </w:r>
      <w:r>
        <w:rPr>
          <w:rFonts w:ascii="Arial"/>
          <w:color w:val="231F20"/>
          <w:sz w:val="24"/>
        </w:rPr>
        <w:t>stating:</w:t>
      </w:r>
    </w:p>
    <w:p w14:paraId="023C9601" w14:textId="77777777" w:rsidR="001F705F" w:rsidRDefault="00CB229B">
      <w:pPr>
        <w:spacing w:before="109" w:line="249" w:lineRule="auto"/>
        <w:ind w:left="1364" w:right="378"/>
        <w:rPr>
          <w:rFonts w:ascii="Arial" w:eastAsia="Arial" w:hAnsi="Arial" w:cs="Arial"/>
        </w:rPr>
      </w:pPr>
      <w:r>
        <w:rPr>
          <w:rFonts w:ascii="Arial" w:eastAsia="Arial" w:hAnsi="Arial" w:cs="Arial"/>
          <w:color w:val="231F20"/>
        </w:rPr>
        <w:t xml:space="preserve">This person potentially engages Australia’s </w:t>
      </w:r>
      <w:r>
        <w:rPr>
          <w:rFonts w:ascii="Arial" w:eastAsia="Arial" w:hAnsi="Arial" w:cs="Arial"/>
          <w:i/>
          <w:color w:val="231F20"/>
        </w:rPr>
        <w:t xml:space="preserve">non refoulement </w:t>
      </w:r>
      <w:r>
        <w:rPr>
          <w:rFonts w:ascii="Arial" w:eastAsia="Arial" w:hAnsi="Arial" w:cs="Arial"/>
          <w:color w:val="231F20"/>
        </w:rPr>
        <w:t>obligations and further consideration of their circumstances is required. Removal is therefore not appropriate at this</w:t>
      </w:r>
      <w:r>
        <w:rPr>
          <w:rFonts w:ascii="Arial" w:eastAsia="Arial" w:hAnsi="Arial" w:cs="Arial"/>
          <w:color w:val="231F20"/>
          <w:spacing w:val="52"/>
        </w:rPr>
        <w:t xml:space="preserve"> </w:t>
      </w:r>
      <w:r>
        <w:rPr>
          <w:rFonts w:ascii="Arial" w:eastAsia="Arial" w:hAnsi="Arial" w:cs="Arial"/>
          <w:color w:val="231F20"/>
        </w:rPr>
        <w:t>time.</w:t>
      </w:r>
    </w:p>
    <w:p w14:paraId="6953451B" w14:textId="77777777" w:rsidR="001F705F" w:rsidRDefault="00CB229B">
      <w:pPr>
        <w:pStyle w:val="ListParagraph"/>
        <w:numPr>
          <w:ilvl w:val="0"/>
          <w:numId w:val="10"/>
        </w:numPr>
        <w:tabs>
          <w:tab w:val="left" w:pos="798"/>
        </w:tabs>
        <w:spacing w:before="120" w:line="249" w:lineRule="auto"/>
        <w:ind w:left="797" w:right="791" w:hanging="680"/>
        <w:rPr>
          <w:rFonts w:ascii="Arial" w:eastAsia="Arial" w:hAnsi="Arial" w:cs="Arial"/>
          <w:sz w:val="24"/>
          <w:szCs w:val="24"/>
        </w:rPr>
      </w:pPr>
      <w:r>
        <w:rPr>
          <w:rFonts w:ascii="Arial"/>
          <w:color w:val="231F20"/>
          <w:sz w:val="24"/>
        </w:rPr>
        <w:t>The file note was considered by a senior officer in the National Office on 9 November 2012. The senior officer overruled the assessment by</w:t>
      </w:r>
      <w:r>
        <w:rPr>
          <w:rFonts w:ascii="Arial"/>
          <w:color w:val="231F20"/>
          <w:spacing w:val="28"/>
          <w:sz w:val="24"/>
        </w:rPr>
        <w:t xml:space="preserve"> </w:t>
      </w:r>
      <w:r>
        <w:rPr>
          <w:rFonts w:ascii="Arial"/>
          <w:color w:val="231F20"/>
          <w:sz w:val="24"/>
        </w:rPr>
        <w:t>the</w:t>
      </w:r>
    </w:p>
    <w:p w14:paraId="3A8F051D" w14:textId="77777777" w:rsidR="001F705F" w:rsidRDefault="00CB229B">
      <w:pPr>
        <w:pStyle w:val="BodyText"/>
        <w:spacing w:before="1" w:line="249" w:lineRule="auto"/>
        <w:ind w:left="797" w:firstLine="0"/>
      </w:pPr>
      <w:r>
        <w:rPr>
          <w:color w:val="231F20"/>
        </w:rPr>
        <w:t xml:space="preserve">interviewing </w:t>
      </w:r>
      <w:r>
        <w:rPr>
          <w:color w:val="231F20"/>
          <w:spacing w:val="-4"/>
        </w:rPr>
        <w:t xml:space="preserve">officer. </w:t>
      </w:r>
      <w:r>
        <w:rPr>
          <w:color w:val="231F20"/>
        </w:rPr>
        <w:t xml:space="preserve">The reasons given by the senior officer amount to only five sentences. In their </w:t>
      </w:r>
      <w:r>
        <w:rPr>
          <w:color w:val="231F20"/>
          <w:spacing w:val="-3"/>
        </w:rPr>
        <w:t xml:space="preserve">entirety, </w:t>
      </w:r>
      <w:r>
        <w:rPr>
          <w:color w:val="231F20"/>
        </w:rPr>
        <w:t>they</w:t>
      </w:r>
      <w:r>
        <w:rPr>
          <w:color w:val="231F20"/>
          <w:spacing w:val="9"/>
        </w:rPr>
        <w:t xml:space="preserve"> </w:t>
      </w:r>
      <w:r>
        <w:rPr>
          <w:color w:val="231F20"/>
        </w:rPr>
        <w:t>are:</w:t>
      </w:r>
    </w:p>
    <w:p w14:paraId="1BC3EE06" w14:textId="77777777" w:rsidR="001F705F" w:rsidRDefault="00CB229B">
      <w:pPr>
        <w:spacing w:before="109" w:line="249" w:lineRule="auto"/>
        <w:ind w:left="1364" w:right="707"/>
        <w:jc w:val="both"/>
        <w:rPr>
          <w:rFonts w:ascii="Arial" w:eastAsia="Arial" w:hAnsi="Arial" w:cs="Arial"/>
        </w:rPr>
      </w:pPr>
      <w:r>
        <w:rPr>
          <w:rFonts w:ascii="Arial" w:eastAsia="Arial" w:hAnsi="Arial" w:cs="Arial"/>
          <w:color w:val="231F20"/>
        </w:rPr>
        <w:t xml:space="preserve">On the basis of the information before me, my view is that removal of this person would be consistent with Australia’s international </w:t>
      </w:r>
      <w:r>
        <w:rPr>
          <w:rFonts w:ascii="Arial" w:eastAsia="Arial" w:hAnsi="Arial" w:cs="Arial"/>
          <w:i/>
          <w:color w:val="231F20"/>
        </w:rPr>
        <w:t xml:space="preserve">non-refoulement </w:t>
      </w:r>
      <w:r>
        <w:rPr>
          <w:rFonts w:ascii="Arial" w:eastAsia="Arial" w:hAnsi="Arial" w:cs="Arial"/>
          <w:color w:val="231F20"/>
        </w:rPr>
        <w:t>obligations.</w:t>
      </w:r>
    </w:p>
    <w:p w14:paraId="468F1068" w14:textId="77777777" w:rsidR="001F705F" w:rsidRDefault="00CB229B">
      <w:pPr>
        <w:spacing w:before="114" w:line="249" w:lineRule="auto"/>
        <w:ind w:left="1364" w:right="253"/>
        <w:rPr>
          <w:rFonts w:ascii="Arial" w:eastAsia="Arial" w:hAnsi="Arial" w:cs="Arial"/>
        </w:rPr>
      </w:pPr>
      <w:r>
        <w:rPr>
          <w:rFonts w:ascii="Arial" w:eastAsia="Arial" w:hAnsi="Arial" w:cs="Arial"/>
          <w:color w:val="231F20"/>
        </w:rPr>
        <w:t xml:space="preserve">The client has claimed to have suffered politically-motivated harm in 2010. </w:t>
      </w:r>
      <w:r>
        <w:rPr>
          <w:rFonts w:ascii="Arial" w:eastAsia="Arial" w:hAnsi="Arial" w:cs="Arial"/>
          <w:color w:val="231F20"/>
          <w:spacing w:val="-3"/>
        </w:rPr>
        <w:t xml:space="preserve">However, </w:t>
      </w:r>
      <w:r>
        <w:rPr>
          <w:rFonts w:ascii="Arial" w:eastAsia="Arial" w:hAnsi="Arial" w:cs="Arial"/>
          <w:color w:val="231F20"/>
        </w:rPr>
        <w:t xml:space="preserve">he has relocated to Colombo for three years and has faced no harm. The client has given insufficient reason why it wouldn’t be reasonable for him to relocate to Colombo </w:t>
      </w:r>
      <w:r>
        <w:rPr>
          <w:rFonts w:ascii="Arial" w:eastAsia="Arial" w:hAnsi="Arial" w:cs="Arial"/>
          <w:color w:val="231F20"/>
          <w:spacing w:val="-3"/>
        </w:rPr>
        <w:t xml:space="preserve">currently. </w:t>
      </w:r>
      <w:r>
        <w:rPr>
          <w:rFonts w:ascii="Arial" w:eastAsia="Arial" w:hAnsi="Arial" w:cs="Arial"/>
          <w:color w:val="231F20"/>
        </w:rPr>
        <w:t>Having regard to all of the above, I am of the view</w:t>
      </w:r>
      <w:r>
        <w:rPr>
          <w:rFonts w:ascii="Arial" w:eastAsia="Arial" w:hAnsi="Arial" w:cs="Arial"/>
          <w:color w:val="231F20"/>
          <w:spacing w:val="15"/>
        </w:rPr>
        <w:t xml:space="preserve"> </w:t>
      </w:r>
      <w:r>
        <w:rPr>
          <w:rFonts w:ascii="Arial" w:eastAsia="Arial" w:hAnsi="Arial" w:cs="Arial"/>
          <w:color w:val="231F20"/>
        </w:rPr>
        <w:t>that:</w:t>
      </w:r>
    </w:p>
    <w:p w14:paraId="79753068" w14:textId="77777777" w:rsidR="001F705F" w:rsidRDefault="00CB229B">
      <w:pPr>
        <w:spacing w:before="114" w:line="249" w:lineRule="auto"/>
        <w:ind w:left="1364" w:right="378"/>
        <w:rPr>
          <w:rFonts w:ascii="Arial" w:eastAsia="Arial" w:hAnsi="Arial" w:cs="Arial"/>
        </w:rPr>
      </w:pPr>
      <w:r>
        <w:rPr>
          <w:rFonts w:ascii="Arial" w:eastAsia="Arial" w:hAnsi="Arial" w:cs="Arial"/>
          <w:color w:val="231F20"/>
        </w:rPr>
        <w:t xml:space="preserve">Removal of this person to Sri Lanka would be consistent with Australia’s </w:t>
      </w:r>
      <w:r>
        <w:rPr>
          <w:rFonts w:ascii="Arial" w:eastAsia="Arial" w:hAnsi="Arial" w:cs="Arial"/>
          <w:i/>
          <w:color w:val="231F20"/>
        </w:rPr>
        <w:t>non refoulement</w:t>
      </w:r>
      <w:r>
        <w:rPr>
          <w:rFonts w:ascii="Arial" w:eastAsia="Arial" w:hAnsi="Arial" w:cs="Arial"/>
          <w:i/>
          <w:color w:val="231F20"/>
          <w:spacing w:val="27"/>
        </w:rPr>
        <w:t xml:space="preserve"> </w:t>
      </w:r>
      <w:r>
        <w:rPr>
          <w:rFonts w:ascii="Arial" w:eastAsia="Arial" w:hAnsi="Arial" w:cs="Arial"/>
          <w:color w:val="231F20"/>
        </w:rPr>
        <w:t>obligations.</w:t>
      </w:r>
    </w:p>
    <w:p w14:paraId="1FCF02B0" w14:textId="77777777" w:rsidR="001F705F" w:rsidRDefault="00CB229B">
      <w:pPr>
        <w:pStyle w:val="ListParagraph"/>
        <w:numPr>
          <w:ilvl w:val="0"/>
          <w:numId w:val="10"/>
        </w:numPr>
        <w:tabs>
          <w:tab w:val="left" w:pos="798"/>
        </w:tabs>
        <w:spacing w:before="120" w:line="249" w:lineRule="auto"/>
        <w:ind w:left="797" w:right="98" w:hanging="680"/>
        <w:rPr>
          <w:rFonts w:ascii="Arial" w:eastAsia="Arial" w:hAnsi="Arial" w:cs="Arial"/>
          <w:sz w:val="24"/>
          <w:szCs w:val="24"/>
        </w:rPr>
      </w:pPr>
      <w:r>
        <w:rPr>
          <w:rFonts w:ascii="Arial"/>
          <w:color w:val="231F20"/>
          <w:sz w:val="24"/>
        </w:rPr>
        <w:t>The senior officer did not suggest that it was necessary to interview Mr LA again to ask him any further questions about the possibility of relocation. The department has provided no information to suggest that the assessment by</w:t>
      </w:r>
      <w:r w:rsidR="00EF2687">
        <w:rPr>
          <w:rFonts w:ascii="Arial"/>
          <w:color w:val="231F20"/>
          <w:sz w:val="24"/>
        </w:rPr>
        <w:t xml:space="preserve"> </w:t>
      </w:r>
      <w:r>
        <w:rPr>
          <w:rFonts w:ascii="Arial"/>
          <w:color w:val="231F20"/>
          <w:sz w:val="24"/>
        </w:rPr>
        <w:t xml:space="preserve">the senior officer was reviewed by any other senior </w:t>
      </w:r>
      <w:r>
        <w:rPr>
          <w:rFonts w:ascii="Arial"/>
          <w:color w:val="231F20"/>
          <w:spacing w:val="-4"/>
          <w:sz w:val="24"/>
        </w:rPr>
        <w:t xml:space="preserve">officer. </w:t>
      </w:r>
      <w:r>
        <w:rPr>
          <w:rFonts w:ascii="Arial"/>
          <w:color w:val="231F20"/>
          <w:sz w:val="24"/>
        </w:rPr>
        <w:t xml:space="preserve">The next </w:t>
      </w:r>
      <w:r>
        <w:rPr>
          <w:rFonts w:ascii="Arial"/>
          <w:color w:val="231F20"/>
          <w:spacing w:val="-5"/>
          <w:sz w:val="24"/>
        </w:rPr>
        <w:t xml:space="preserve">day, </w:t>
      </w:r>
      <w:r>
        <w:rPr>
          <w:rFonts w:ascii="Arial"/>
          <w:color w:val="231F20"/>
          <w:sz w:val="24"/>
        </w:rPr>
        <w:t>on 10 November 2012, Mr LA was removed from Australia to Sri</w:t>
      </w:r>
      <w:r>
        <w:rPr>
          <w:rFonts w:ascii="Arial"/>
          <w:color w:val="231F20"/>
          <w:spacing w:val="28"/>
          <w:sz w:val="24"/>
        </w:rPr>
        <w:t xml:space="preserve"> </w:t>
      </w:r>
      <w:r>
        <w:rPr>
          <w:rFonts w:ascii="Arial"/>
          <w:color w:val="231F20"/>
          <w:sz w:val="24"/>
        </w:rPr>
        <w:t>Lanka.</w:t>
      </w:r>
    </w:p>
    <w:p w14:paraId="63A6EBFB" w14:textId="77777777" w:rsidR="001F705F" w:rsidRDefault="00CB229B">
      <w:pPr>
        <w:pStyle w:val="ListParagraph"/>
        <w:numPr>
          <w:ilvl w:val="0"/>
          <w:numId w:val="10"/>
        </w:numPr>
        <w:tabs>
          <w:tab w:val="left" w:pos="798"/>
        </w:tabs>
        <w:spacing w:before="114" w:line="249" w:lineRule="auto"/>
        <w:ind w:left="797" w:right="231" w:hanging="680"/>
        <w:rPr>
          <w:rFonts w:ascii="Arial" w:eastAsia="Arial" w:hAnsi="Arial" w:cs="Arial"/>
          <w:sz w:val="24"/>
          <w:szCs w:val="24"/>
        </w:rPr>
      </w:pPr>
      <w:r>
        <w:rPr>
          <w:rFonts w:ascii="Arial"/>
          <w:color w:val="231F20"/>
          <w:sz w:val="24"/>
        </w:rPr>
        <w:t>Mr LA says that when he arrived back in Sri Lanka he was taken into custody by the Sri Lankan authorities and held for 4 days. During this time, he says</w:t>
      </w:r>
      <w:r w:rsidR="00EF2687">
        <w:rPr>
          <w:rFonts w:ascii="Arial"/>
          <w:color w:val="231F20"/>
          <w:sz w:val="24"/>
        </w:rPr>
        <w:t xml:space="preserve"> </w:t>
      </w:r>
      <w:r>
        <w:rPr>
          <w:rFonts w:ascii="Arial"/>
          <w:color w:val="231F20"/>
          <w:sz w:val="24"/>
        </w:rPr>
        <w:t>he was assaulted by a police officer and his right ear was injured. He says that he was questioned by Sri Lankan authorities about coming to Australia and a case was filed against him in court. He says that two days after he was released, he was again subjected to death threats and had stones thrown at his</w:t>
      </w:r>
      <w:r>
        <w:rPr>
          <w:rFonts w:ascii="Arial"/>
          <w:color w:val="231F20"/>
          <w:spacing w:val="-1"/>
          <w:sz w:val="24"/>
        </w:rPr>
        <w:t xml:space="preserve"> </w:t>
      </w:r>
      <w:r>
        <w:rPr>
          <w:rFonts w:ascii="Arial"/>
          <w:color w:val="231F20"/>
          <w:sz w:val="24"/>
        </w:rPr>
        <w:t>house.</w:t>
      </w:r>
    </w:p>
    <w:p w14:paraId="15B7F86B" w14:textId="77777777" w:rsidR="001F705F" w:rsidRDefault="001F705F">
      <w:pPr>
        <w:spacing w:before="8"/>
        <w:rPr>
          <w:rFonts w:ascii="Arial" w:eastAsia="Arial" w:hAnsi="Arial" w:cs="Arial"/>
          <w:sz w:val="25"/>
          <w:szCs w:val="25"/>
        </w:rPr>
      </w:pPr>
    </w:p>
    <w:p w14:paraId="4DC1DA7E" w14:textId="77777777" w:rsidR="001F705F" w:rsidRDefault="00CB229B">
      <w:pPr>
        <w:pStyle w:val="Heading2"/>
        <w:numPr>
          <w:ilvl w:val="1"/>
          <w:numId w:val="11"/>
        </w:numPr>
        <w:tabs>
          <w:tab w:val="left" w:pos="798"/>
        </w:tabs>
        <w:ind w:left="797" w:hanging="680"/>
        <w:rPr>
          <w:b w:val="0"/>
          <w:bCs w:val="0"/>
        </w:rPr>
      </w:pPr>
      <w:r>
        <w:rPr>
          <w:color w:val="231F20"/>
          <w:w w:val="105"/>
        </w:rPr>
        <w:t>Mr</w:t>
      </w:r>
      <w:r>
        <w:rPr>
          <w:color w:val="231F20"/>
          <w:spacing w:val="-30"/>
          <w:w w:val="105"/>
        </w:rPr>
        <w:t xml:space="preserve"> </w:t>
      </w:r>
      <w:r>
        <w:rPr>
          <w:color w:val="231F20"/>
          <w:w w:val="105"/>
        </w:rPr>
        <w:t>LB</w:t>
      </w:r>
    </w:p>
    <w:p w14:paraId="20E7E167" w14:textId="77777777" w:rsidR="001F705F" w:rsidRDefault="00CB229B">
      <w:pPr>
        <w:pStyle w:val="ListParagraph"/>
        <w:numPr>
          <w:ilvl w:val="0"/>
          <w:numId w:val="10"/>
        </w:numPr>
        <w:tabs>
          <w:tab w:val="left" w:pos="798"/>
        </w:tabs>
        <w:spacing w:before="173" w:line="249" w:lineRule="auto"/>
        <w:ind w:left="797" w:right="283" w:hanging="680"/>
        <w:rPr>
          <w:rFonts w:ascii="Arial" w:eastAsia="Arial" w:hAnsi="Arial" w:cs="Arial"/>
          <w:sz w:val="24"/>
          <w:szCs w:val="24"/>
        </w:rPr>
      </w:pPr>
      <w:r>
        <w:rPr>
          <w:rFonts w:ascii="Arial"/>
          <w:color w:val="231F20"/>
          <w:sz w:val="24"/>
        </w:rPr>
        <w:t xml:space="preserve">Mr LB is a 26 year old man from Sri Lanka. His father is </w:t>
      </w:r>
      <w:r>
        <w:rPr>
          <w:rFonts w:ascii="Arial"/>
          <w:color w:val="231F20"/>
          <w:spacing w:val="-6"/>
          <w:sz w:val="24"/>
        </w:rPr>
        <w:t xml:space="preserve">Tamil </w:t>
      </w:r>
      <w:r>
        <w:rPr>
          <w:rFonts w:ascii="Arial"/>
          <w:color w:val="231F20"/>
          <w:sz w:val="24"/>
        </w:rPr>
        <w:t>and his mother is Sinhalese. He identifies as a</w:t>
      </w:r>
      <w:r>
        <w:rPr>
          <w:rFonts w:ascii="Arial"/>
          <w:color w:val="231F20"/>
          <w:spacing w:val="-26"/>
          <w:sz w:val="24"/>
        </w:rPr>
        <w:t xml:space="preserve"> </w:t>
      </w:r>
      <w:r>
        <w:rPr>
          <w:rFonts w:ascii="Arial"/>
          <w:color w:val="231F20"/>
          <w:spacing w:val="-5"/>
          <w:sz w:val="24"/>
        </w:rPr>
        <w:t>Tamil.</w:t>
      </w:r>
    </w:p>
    <w:p w14:paraId="7ABEE6C9" w14:textId="77777777" w:rsidR="001F705F" w:rsidRDefault="00CB229B">
      <w:pPr>
        <w:pStyle w:val="ListParagraph"/>
        <w:numPr>
          <w:ilvl w:val="0"/>
          <w:numId w:val="10"/>
        </w:numPr>
        <w:tabs>
          <w:tab w:val="left" w:pos="798"/>
        </w:tabs>
        <w:spacing w:before="114" w:line="249" w:lineRule="auto"/>
        <w:ind w:left="797" w:right="174" w:hanging="680"/>
        <w:rPr>
          <w:rFonts w:ascii="Arial" w:eastAsia="Arial" w:hAnsi="Arial" w:cs="Arial"/>
          <w:sz w:val="24"/>
          <w:szCs w:val="24"/>
        </w:rPr>
      </w:pPr>
      <w:r>
        <w:rPr>
          <w:rFonts w:ascii="Arial"/>
          <w:color w:val="231F20"/>
          <w:sz w:val="24"/>
        </w:rPr>
        <w:t xml:space="preserve">He arrived in Australia at the Cocos (Keeling) Islands on 29 August 2012 and was initially interviewed by officers of the department on 7 October 2012 with the assistance of an </w:t>
      </w:r>
      <w:r>
        <w:rPr>
          <w:rFonts w:ascii="Arial"/>
          <w:color w:val="231F20"/>
          <w:spacing w:val="-3"/>
          <w:sz w:val="24"/>
        </w:rPr>
        <w:t xml:space="preserve">interpreter. </w:t>
      </w:r>
      <w:r>
        <w:rPr>
          <w:rFonts w:ascii="Arial"/>
          <w:color w:val="231F20"/>
          <w:sz w:val="24"/>
        </w:rPr>
        <w:t>As part of this interview he was asked why he left Sri Lanka and came to Australia. In the three lines provided to answer this question on the form, his answer is recorded in the following</w:t>
      </w:r>
      <w:r w:rsidR="00EF2687">
        <w:rPr>
          <w:rFonts w:ascii="Arial"/>
          <w:color w:val="231F20"/>
          <w:sz w:val="24"/>
        </w:rPr>
        <w:t xml:space="preserve"> </w:t>
      </w:r>
      <w:r>
        <w:rPr>
          <w:rFonts w:ascii="Arial"/>
          <w:color w:val="231F20"/>
          <w:sz w:val="24"/>
        </w:rPr>
        <w:t>way:</w:t>
      </w:r>
    </w:p>
    <w:p w14:paraId="08A899F8" w14:textId="77777777" w:rsidR="001F705F" w:rsidRDefault="001F705F">
      <w:pPr>
        <w:spacing w:line="249" w:lineRule="auto"/>
        <w:rPr>
          <w:rFonts w:ascii="Arial" w:eastAsia="Arial" w:hAnsi="Arial" w:cs="Arial"/>
          <w:sz w:val="24"/>
          <w:szCs w:val="24"/>
        </w:rPr>
        <w:sectPr w:rsidR="001F705F">
          <w:pgSz w:w="11910" w:h="16840"/>
          <w:pgMar w:top="1580" w:right="1320" w:bottom="820" w:left="1300" w:header="0" w:footer="622" w:gutter="0"/>
          <w:cols w:space="720"/>
        </w:sectPr>
      </w:pPr>
    </w:p>
    <w:p w14:paraId="472776C4" w14:textId="77777777" w:rsidR="001F705F" w:rsidRDefault="001F705F">
      <w:pPr>
        <w:rPr>
          <w:rFonts w:ascii="Arial" w:eastAsia="Arial" w:hAnsi="Arial" w:cs="Arial"/>
          <w:sz w:val="20"/>
          <w:szCs w:val="20"/>
        </w:rPr>
      </w:pPr>
    </w:p>
    <w:p w14:paraId="50041578" w14:textId="77777777" w:rsidR="001F705F" w:rsidRDefault="001F705F">
      <w:pPr>
        <w:rPr>
          <w:rFonts w:ascii="Arial" w:eastAsia="Arial" w:hAnsi="Arial" w:cs="Arial"/>
          <w:sz w:val="20"/>
          <w:szCs w:val="20"/>
        </w:rPr>
      </w:pPr>
    </w:p>
    <w:p w14:paraId="47B87562" w14:textId="77777777" w:rsidR="001F705F" w:rsidRDefault="001F705F">
      <w:pPr>
        <w:rPr>
          <w:rFonts w:ascii="Arial" w:eastAsia="Arial" w:hAnsi="Arial" w:cs="Arial"/>
          <w:sz w:val="20"/>
          <w:szCs w:val="20"/>
        </w:rPr>
      </w:pPr>
    </w:p>
    <w:p w14:paraId="0A7C13CF" w14:textId="77777777" w:rsidR="001F705F" w:rsidRDefault="001F705F">
      <w:pPr>
        <w:rPr>
          <w:rFonts w:ascii="Arial" w:eastAsia="Arial" w:hAnsi="Arial" w:cs="Arial"/>
          <w:sz w:val="20"/>
          <w:szCs w:val="20"/>
        </w:rPr>
      </w:pPr>
    </w:p>
    <w:p w14:paraId="5510B28E" w14:textId="77777777" w:rsidR="001F705F" w:rsidRDefault="001F705F">
      <w:pPr>
        <w:spacing w:before="5"/>
        <w:rPr>
          <w:rFonts w:ascii="Arial" w:eastAsia="Arial" w:hAnsi="Arial" w:cs="Arial"/>
          <w:sz w:val="21"/>
          <w:szCs w:val="21"/>
        </w:rPr>
      </w:pPr>
    </w:p>
    <w:p w14:paraId="7C9EE0ED" w14:textId="77777777" w:rsidR="001F705F" w:rsidRDefault="00CB229B">
      <w:pPr>
        <w:spacing w:before="73" w:line="249" w:lineRule="auto"/>
        <w:ind w:left="1384" w:right="361"/>
        <w:jc w:val="both"/>
        <w:rPr>
          <w:rFonts w:ascii="Arial" w:eastAsia="Arial" w:hAnsi="Arial" w:cs="Arial"/>
        </w:rPr>
      </w:pPr>
      <w:r>
        <w:rPr>
          <w:rFonts w:ascii="Arial" w:eastAsia="Arial" w:hAnsi="Arial" w:cs="Arial"/>
          <w:color w:val="231F20"/>
        </w:rPr>
        <w:t xml:space="preserve">My brother was supporting the Politician and the other Party will cause me to trouble. The party took me and threatened. [In the margin is the word ‘twice’.] </w:t>
      </w:r>
      <w:r>
        <w:rPr>
          <w:rFonts w:ascii="Arial" w:eastAsia="Arial" w:hAnsi="Arial" w:cs="Arial"/>
          <w:color w:val="231F20"/>
          <w:spacing w:val="-4"/>
        </w:rPr>
        <w:t xml:space="preserve">Went </w:t>
      </w:r>
      <w:r>
        <w:rPr>
          <w:rFonts w:ascii="Arial" w:eastAsia="Arial" w:hAnsi="Arial" w:cs="Arial"/>
          <w:color w:val="231F20"/>
        </w:rPr>
        <w:t>to Singapore then returned to Sri Lanka and then to</w:t>
      </w:r>
      <w:r>
        <w:rPr>
          <w:rFonts w:ascii="Arial" w:eastAsia="Arial" w:hAnsi="Arial" w:cs="Arial"/>
          <w:color w:val="231F20"/>
          <w:spacing w:val="48"/>
        </w:rPr>
        <w:t xml:space="preserve"> </w:t>
      </w:r>
      <w:r>
        <w:rPr>
          <w:rFonts w:ascii="Arial" w:eastAsia="Arial" w:hAnsi="Arial" w:cs="Arial"/>
          <w:color w:val="231F20"/>
        </w:rPr>
        <w:t>Australia.</w:t>
      </w:r>
    </w:p>
    <w:p w14:paraId="7627E126" w14:textId="77777777" w:rsidR="001F705F" w:rsidRDefault="00CB229B">
      <w:pPr>
        <w:pStyle w:val="ListParagraph"/>
        <w:numPr>
          <w:ilvl w:val="0"/>
          <w:numId w:val="10"/>
        </w:numPr>
        <w:tabs>
          <w:tab w:val="left" w:pos="818"/>
        </w:tabs>
        <w:spacing w:before="120" w:line="249" w:lineRule="auto"/>
        <w:ind w:left="817" w:right="219" w:hanging="680"/>
        <w:rPr>
          <w:rFonts w:ascii="Arial" w:eastAsia="Arial" w:hAnsi="Arial" w:cs="Arial"/>
          <w:sz w:val="24"/>
          <w:szCs w:val="24"/>
        </w:rPr>
      </w:pPr>
      <w:r>
        <w:rPr>
          <w:rFonts w:ascii="Arial"/>
          <w:color w:val="231F20"/>
          <w:sz w:val="24"/>
        </w:rPr>
        <w:t>Mr LB was transferred to Christmas Island Immigration Detention Centre on 1 September 2012, to Wickham Point Immigration Detention Centre in Darwin on 13 October 2012 and to Northern Immigration Detention Centre also in Darwin on 15 November</w:t>
      </w:r>
      <w:r>
        <w:rPr>
          <w:rFonts w:ascii="Arial"/>
          <w:color w:val="231F20"/>
          <w:spacing w:val="12"/>
          <w:sz w:val="24"/>
        </w:rPr>
        <w:t xml:space="preserve"> </w:t>
      </w:r>
      <w:r>
        <w:rPr>
          <w:rFonts w:ascii="Arial"/>
          <w:color w:val="231F20"/>
          <w:sz w:val="24"/>
        </w:rPr>
        <w:t>2012.</w:t>
      </w:r>
    </w:p>
    <w:p w14:paraId="72F57526" w14:textId="77777777" w:rsidR="001F705F" w:rsidRDefault="00CB229B">
      <w:pPr>
        <w:pStyle w:val="ListParagraph"/>
        <w:numPr>
          <w:ilvl w:val="0"/>
          <w:numId w:val="10"/>
        </w:numPr>
        <w:tabs>
          <w:tab w:val="left" w:pos="818"/>
        </w:tabs>
        <w:spacing w:before="114" w:line="249" w:lineRule="auto"/>
        <w:ind w:left="817" w:right="561" w:hanging="680"/>
        <w:rPr>
          <w:rFonts w:ascii="Arial" w:eastAsia="Arial" w:hAnsi="Arial" w:cs="Arial"/>
          <w:sz w:val="24"/>
          <w:szCs w:val="24"/>
        </w:rPr>
      </w:pPr>
      <w:r>
        <w:rPr>
          <w:rFonts w:ascii="Arial"/>
          <w:color w:val="231F20"/>
          <w:sz w:val="24"/>
        </w:rPr>
        <w:t xml:space="preserve">On 19 November 2012 he participated in an enhanced screening interview with two officers of the department and a Sinhalese </w:t>
      </w:r>
      <w:r>
        <w:rPr>
          <w:rFonts w:ascii="Arial"/>
          <w:color w:val="231F20"/>
          <w:spacing w:val="-3"/>
          <w:sz w:val="24"/>
        </w:rPr>
        <w:t xml:space="preserve">interpreter. </w:t>
      </w:r>
      <w:r>
        <w:rPr>
          <w:rFonts w:ascii="Arial"/>
          <w:color w:val="231F20"/>
          <w:sz w:val="24"/>
        </w:rPr>
        <w:t>Mr LB complains that the quality of interpreting was not very good and that the interpreter only interpreted some of what he</w:t>
      </w:r>
      <w:r>
        <w:rPr>
          <w:rFonts w:ascii="Arial"/>
          <w:color w:val="231F20"/>
          <w:spacing w:val="54"/>
          <w:sz w:val="24"/>
        </w:rPr>
        <w:t xml:space="preserve"> </w:t>
      </w:r>
      <w:r>
        <w:rPr>
          <w:rFonts w:ascii="Arial"/>
          <w:color w:val="231F20"/>
          <w:sz w:val="24"/>
        </w:rPr>
        <w:t>said.</w:t>
      </w:r>
    </w:p>
    <w:p w14:paraId="4D9C26DE" w14:textId="77777777" w:rsidR="001F705F" w:rsidRDefault="00CB229B">
      <w:pPr>
        <w:pStyle w:val="ListParagraph"/>
        <w:numPr>
          <w:ilvl w:val="0"/>
          <w:numId w:val="10"/>
        </w:numPr>
        <w:tabs>
          <w:tab w:val="left" w:pos="818"/>
        </w:tabs>
        <w:spacing w:before="114" w:line="249" w:lineRule="auto"/>
        <w:ind w:left="817" w:right="166" w:hanging="680"/>
        <w:rPr>
          <w:rFonts w:ascii="Arial" w:eastAsia="Arial" w:hAnsi="Arial" w:cs="Arial"/>
          <w:sz w:val="24"/>
          <w:szCs w:val="24"/>
        </w:rPr>
      </w:pPr>
      <w:r>
        <w:rPr>
          <w:rFonts w:ascii="Arial"/>
          <w:color w:val="231F20"/>
          <w:sz w:val="24"/>
        </w:rPr>
        <w:t>According to the record of interview, Mr LB said that he had come to Australia because his brother was involved in politics. He claims that his brother had been threatened because of his support for the UNP and that he had also suffered threats as a</w:t>
      </w:r>
      <w:r>
        <w:rPr>
          <w:rFonts w:ascii="Arial"/>
          <w:color w:val="231F20"/>
          <w:spacing w:val="-8"/>
          <w:sz w:val="24"/>
        </w:rPr>
        <w:t xml:space="preserve"> </w:t>
      </w:r>
      <w:r>
        <w:rPr>
          <w:rFonts w:ascii="Arial"/>
          <w:color w:val="231F20"/>
          <w:sz w:val="24"/>
        </w:rPr>
        <w:t>result.</w:t>
      </w:r>
    </w:p>
    <w:p w14:paraId="7A8BFA6C" w14:textId="77777777" w:rsidR="001F705F" w:rsidRDefault="00CB229B">
      <w:pPr>
        <w:pStyle w:val="ListParagraph"/>
        <w:numPr>
          <w:ilvl w:val="0"/>
          <w:numId w:val="10"/>
        </w:numPr>
        <w:tabs>
          <w:tab w:val="left" w:pos="818"/>
        </w:tabs>
        <w:spacing w:before="114" w:line="249" w:lineRule="auto"/>
        <w:ind w:left="817" w:right="304" w:hanging="680"/>
        <w:rPr>
          <w:rFonts w:ascii="Arial" w:eastAsia="Arial" w:hAnsi="Arial" w:cs="Arial"/>
          <w:sz w:val="24"/>
          <w:szCs w:val="24"/>
        </w:rPr>
      </w:pPr>
      <w:r>
        <w:rPr>
          <w:rFonts w:ascii="Arial" w:eastAsia="Arial" w:hAnsi="Arial" w:cs="Arial"/>
          <w:color w:val="231F20"/>
          <w:sz w:val="24"/>
          <w:szCs w:val="24"/>
        </w:rPr>
        <w:t>In a section of the interview record headed ‘further examination of protection related information’ the departmental officers asked Mr LB about his</w:t>
      </w:r>
      <w:r w:rsidR="00EF2687">
        <w:rPr>
          <w:rFonts w:ascii="Arial" w:eastAsia="Arial" w:hAnsi="Arial" w:cs="Arial"/>
          <w:color w:val="231F20"/>
          <w:sz w:val="24"/>
          <w:szCs w:val="24"/>
        </w:rPr>
        <w:t xml:space="preserve"> </w:t>
      </w:r>
      <w:r>
        <w:rPr>
          <w:rFonts w:ascii="Arial" w:eastAsia="Arial" w:hAnsi="Arial" w:cs="Arial"/>
          <w:color w:val="231F20"/>
          <w:sz w:val="24"/>
          <w:szCs w:val="24"/>
        </w:rPr>
        <w:t>fears</w:t>
      </w:r>
    </w:p>
    <w:p w14:paraId="6712F106" w14:textId="77777777" w:rsidR="001F705F" w:rsidRDefault="00CB229B">
      <w:pPr>
        <w:pStyle w:val="BodyText"/>
        <w:spacing w:before="1" w:line="249" w:lineRule="auto"/>
        <w:ind w:right="184" w:firstLine="0"/>
      </w:pPr>
      <w:r>
        <w:rPr>
          <w:color w:val="231F20"/>
        </w:rPr>
        <w:t>in Sri Lanka which caused him to come to Australia. The record of interview contains both statements by Mr LB interspersed with questions by the interviewers. The first part of it</w:t>
      </w:r>
      <w:r>
        <w:rPr>
          <w:color w:val="231F20"/>
          <w:spacing w:val="28"/>
        </w:rPr>
        <w:t xml:space="preserve"> </w:t>
      </w:r>
      <w:r>
        <w:rPr>
          <w:color w:val="231F20"/>
        </w:rPr>
        <w:t>reads:</w:t>
      </w:r>
    </w:p>
    <w:p w14:paraId="5CB573AE" w14:textId="77777777" w:rsidR="001F705F" w:rsidRDefault="00CB229B">
      <w:pPr>
        <w:spacing w:before="109" w:line="249" w:lineRule="auto"/>
        <w:ind w:left="1384" w:right="184"/>
        <w:rPr>
          <w:rFonts w:ascii="Arial" w:eastAsia="Arial" w:hAnsi="Arial" w:cs="Arial"/>
        </w:rPr>
      </w:pPr>
      <w:r>
        <w:rPr>
          <w:rFonts w:ascii="Arial" w:eastAsia="Arial" w:hAnsi="Arial" w:cs="Arial"/>
          <w:color w:val="231F20"/>
        </w:rPr>
        <w:t xml:space="preserve">People coming after my brother were coming to our place and </w:t>
      </w:r>
      <w:r>
        <w:rPr>
          <w:rFonts w:ascii="Arial" w:eastAsia="Arial" w:hAnsi="Arial" w:cs="Arial"/>
          <w:color w:val="231F20"/>
          <w:spacing w:val="-3"/>
        </w:rPr>
        <w:t xml:space="preserve">that’s </w:t>
      </w:r>
      <w:r>
        <w:rPr>
          <w:rFonts w:ascii="Arial" w:eastAsia="Arial" w:hAnsi="Arial" w:cs="Arial"/>
          <w:color w:val="231F20"/>
        </w:rPr>
        <w:t xml:space="preserve">why he left for Singapore. Why Singapore? Because it is easy to get a visa. After he came back to Sri Lanka the people came and disturbed me and </w:t>
      </w:r>
      <w:r>
        <w:rPr>
          <w:rFonts w:ascii="Arial" w:eastAsia="Arial" w:hAnsi="Arial" w:cs="Arial"/>
          <w:color w:val="231F20"/>
          <w:spacing w:val="-3"/>
        </w:rPr>
        <w:t xml:space="preserve">that’s </w:t>
      </w:r>
      <w:r>
        <w:rPr>
          <w:rFonts w:ascii="Arial" w:eastAsia="Arial" w:hAnsi="Arial" w:cs="Arial"/>
          <w:color w:val="231F20"/>
        </w:rPr>
        <w:t>why I</w:t>
      </w:r>
      <w:r w:rsidR="00EF2687">
        <w:rPr>
          <w:rFonts w:ascii="Arial" w:eastAsia="Arial" w:hAnsi="Arial" w:cs="Arial"/>
          <w:color w:val="231F20"/>
        </w:rPr>
        <w:t xml:space="preserve"> </w:t>
      </w:r>
      <w:r>
        <w:rPr>
          <w:rFonts w:ascii="Arial" w:eastAsia="Arial" w:hAnsi="Arial" w:cs="Arial"/>
          <w:color w:val="231F20"/>
        </w:rPr>
        <w:t>went</w:t>
      </w:r>
    </w:p>
    <w:p w14:paraId="3823C7C2" w14:textId="77777777" w:rsidR="001F705F" w:rsidRDefault="00CB229B">
      <w:pPr>
        <w:spacing w:before="1" w:line="249" w:lineRule="auto"/>
        <w:ind w:left="1384" w:right="184"/>
        <w:rPr>
          <w:rFonts w:ascii="Arial" w:eastAsia="Arial" w:hAnsi="Arial" w:cs="Arial"/>
        </w:rPr>
      </w:pPr>
      <w:r>
        <w:rPr>
          <w:rFonts w:ascii="Arial" w:eastAsia="Arial" w:hAnsi="Arial" w:cs="Arial"/>
          <w:color w:val="231F20"/>
        </w:rPr>
        <w:t xml:space="preserve">to Singapore. They asked me where my brother was. They did this couple of times. They wanted to find my </w:t>
      </w:r>
      <w:r>
        <w:rPr>
          <w:rFonts w:ascii="Arial" w:eastAsia="Arial" w:hAnsi="Arial" w:cs="Arial"/>
          <w:color w:val="231F20"/>
          <w:spacing w:val="-4"/>
        </w:rPr>
        <w:t xml:space="preserve">brother. </w:t>
      </w:r>
      <w:r>
        <w:rPr>
          <w:rFonts w:ascii="Arial" w:eastAsia="Arial" w:hAnsi="Arial" w:cs="Arial"/>
          <w:color w:val="231F20"/>
        </w:rPr>
        <w:t xml:space="preserve">My brother was involved with </w:t>
      </w:r>
      <w:r>
        <w:rPr>
          <w:rFonts w:ascii="Arial" w:eastAsia="Arial" w:hAnsi="Arial" w:cs="Arial"/>
          <w:color w:val="231F20"/>
          <w:spacing w:val="-11"/>
        </w:rPr>
        <w:t xml:space="preserve">UNP. </w:t>
      </w:r>
      <w:r>
        <w:rPr>
          <w:rFonts w:ascii="Arial" w:eastAsia="Arial" w:hAnsi="Arial" w:cs="Arial"/>
          <w:color w:val="231F20"/>
        </w:rPr>
        <w:t xml:space="preserve">They disturbed me because of my </w:t>
      </w:r>
      <w:r>
        <w:rPr>
          <w:rFonts w:ascii="Arial" w:eastAsia="Arial" w:hAnsi="Arial" w:cs="Arial"/>
          <w:color w:val="231F20"/>
          <w:spacing w:val="-4"/>
        </w:rPr>
        <w:t xml:space="preserve">brother. </w:t>
      </w:r>
      <w:r>
        <w:rPr>
          <w:rFonts w:ascii="Arial" w:eastAsia="Arial" w:hAnsi="Arial" w:cs="Arial"/>
          <w:color w:val="231F20"/>
        </w:rPr>
        <w:t xml:space="preserve">He worked for this </w:t>
      </w:r>
      <w:r>
        <w:rPr>
          <w:rFonts w:ascii="Arial" w:eastAsia="Arial" w:hAnsi="Arial" w:cs="Arial"/>
          <w:color w:val="231F20"/>
          <w:spacing w:val="-3"/>
        </w:rPr>
        <w:t xml:space="preserve">party, </w:t>
      </w:r>
      <w:r>
        <w:rPr>
          <w:rFonts w:ascii="Arial" w:eastAsia="Arial" w:hAnsi="Arial" w:cs="Arial"/>
          <w:color w:val="231F20"/>
        </w:rPr>
        <w:t xml:space="preserve">and </w:t>
      </w:r>
      <w:r>
        <w:rPr>
          <w:rFonts w:ascii="Arial" w:eastAsia="Arial" w:hAnsi="Arial" w:cs="Arial"/>
          <w:color w:val="231F20"/>
          <w:spacing w:val="-3"/>
        </w:rPr>
        <w:t xml:space="preserve">that’s </w:t>
      </w:r>
      <w:r>
        <w:rPr>
          <w:rFonts w:ascii="Arial" w:eastAsia="Arial" w:hAnsi="Arial" w:cs="Arial"/>
          <w:color w:val="231F20"/>
        </w:rPr>
        <w:t>why they were after him. They told me if your brother does not come out they will take</w:t>
      </w:r>
      <w:r>
        <w:rPr>
          <w:rFonts w:ascii="Arial" w:eastAsia="Arial" w:hAnsi="Arial" w:cs="Arial"/>
          <w:color w:val="231F20"/>
          <w:spacing w:val="4"/>
        </w:rPr>
        <w:t xml:space="preserve"> </w:t>
      </w:r>
      <w:r>
        <w:rPr>
          <w:rFonts w:ascii="Arial" w:eastAsia="Arial" w:hAnsi="Arial" w:cs="Arial"/>
          <w:color w:val="231F20"/>
        </w:rPr>
        <w:t>me.</w:t>
      </w:r>
    </w:p>
    <w:p w14:paraId="4FB32662" w14:textId="77777777" w:rsidR="001F705F" w:rsidRDefault="00CB229B">
      <w:pPr>
        <w:pStyle w:val="ListParagraph"/>
        <w:numPr>
          <w:ilvl w:val="0"/>
          <w:numId w:val="10"/>
        </w:numPr>
        <w:tabs>
          <w:tab w:val="left" w:pos="818"/>
        </w:tabs>
        <w:spacing w:before="120" w:line="249" w:lineRule="auto"/>
        <w:ind w:left="817" w:right="152" w:hanging="680"/>
        <w:jc w:val="both"/>
        <w:rPr>
          <w:rFonts w:ascii="Arial" w:eastAsia="Arial" w:hAnsi="Arial" w:cs="Arial"/>
          <w:sz w:val="24"/>
          <w:szCs w:val="24"/>
        </w:rPr>
      </w:pPr>
      <w:r>
        <w:rPr>
          <w:rFonts w:ascii="Arial"/>
          <w:color w:val="231F20"/>
          <w:sz w:val="24"/>
        </w:rPr>
        <w:t>Mr LB said that he was threatened in December 2007 and again in September 2011. On the second occasion, he was threatened by people who came to his office.</w:t>
      </w:r>
    </w:p>
    <w:p w14:paraId="26D44D54" w14:textId="77777777" w:rsidR="001F705F" w:rsidRDefault="00CB229B">
      <w:pPr>
        <w:pStyle w:val="ListParagraph"/>
        <w:numPr>
          <w:ilvl w:val="0"/>
          <w:numId w:val="10"/>
        </w:numPr>
        <w:tabs>
          <w:tab w:val="left" w:pos="818"/>
        </w:tabs>
        <w:spacing w:before="114" w:line="249" w:lineRule="auto"/>
        <w:ind w:left="817" w:right="205" w:hanging="680"/>
        <w:rPr>
          <w:rFonts w:ascii="Arial" w:eastAsia="Arial" w:hAnsi="Arial" w:cs="Arial"/>
          <w:sz w:val="24"/>
          <w:szCs w:val="24"/>
        </w:rPr>
      </w:pPr>
      <w:r>
        <w:rPr>
          <w:rFonts w:ascii="Arial" w:eastAsia="Arial" w:hAnsi="Arial" w:cs="Arial"/>
          <w:color w:val="231F20"/>
          <w:sz w:val="24"/>
          <w:szCs w:val="24"/>
        </w:rPr>
        <w:t xml:space="preserve">When the interviewing officer came to fill out the file note after this interview, she said that there were ‘serious credibility issues with this case’. She identified three issues that were said to go to Mr </w:t>
      </w:r>
      <w:r>
        <w:rPr>
          <w:rFonts w:ascii="Arial" w:eastAsia="Arial" w:hAnsi="Arial" w:cs="Arial"/>
          <w:color w:val="231F20"/>
          <w:spacing w:val="-5"/>
          <w:sz w:val="24"/>
          <w:szCs w:val="24"/>
        </w:rPr>
        <w:t xml:space="preserve">LB’s </w:t>
      </w:r>
      <w:r>
        <w:rPr>
          <w:rFonts w:ascii="Arial" w:eastAsia="Arial" w:hAnsi="Arial" w:cs="Arial"/>
          <w:color w:val="231F20"/>
          <w:sz w:val="24"/>
          <w:szCs w:val="24"/>
        </w:rPr>
        <w:t xml:space="preserve">credibility. The first was that in his entry interview he was recorded as saying, through the </w:t>
      </w:r>
      <w:r>
        <w:rPr>
          <w:rFonts w:ascii="Arial" w:eastAsia="Arial" w:hAnsi="Arial" w:cs="Arial"/>
          <w:color w:val="231F20"/>
          <w:spacing w:val="-3"/>
          <w:sz w:val="24"/>
          <w:szCs w:val="24"/>
        </w:rPr>
        <w:t xml:space="preserve">interpreter, </w:t>
      </w:r>
      <w:r>
        <w:rPr>
          <w:rFonts w:ascii="Arial" w:eastAsia="Arial" w:hAnsi="Arial" w:cs="Arial"/>
          <w:color w:val="231F20"/>
          <w:sz w:val="24"/>
          <w:szCs w:val="24"/>
        </w:rPr>
        <w:t>that people opposing the UNP ‘</w:t>
      </w:r>
      <w:r>
        <w:rPr>
          <w:rFonts w:ascii="Arial" w:eastAsia="Arial" w:hAnsi="Arial" w:cs="Arial"/>
          <w:i/>
          <w:color w:val="231F20"/>
          <w:sz w:val="24"/>
          <w:szCs w:val="24"/>
        </w:rPr>
        <w:t xml:space="preserve">took me </w:t>
      </w:r>
      <w:r>
        <w:rPr>
          <w:rFonts w:ascii="Arial" w:eastAsia="Arial" w:hAnsi="Arial" w:cs="Arial"/>
          <w:color w:val="231F20"/>
          <w:sz w:val="24"/>
          <w:szCs w:val="24"/>
        </w:rPr>
        <w:t>and threatened’, but in the enhanced screening interview he denied being taken anywhere. The second was</w:t>
      </w:r>
      <w:r>
        <w:rPr>
          <w:rFonts w:ascii="Arial" w:eastAsia="Arial" w:hAnsi="Arial" w:cs="Arial"/>
          <w:color w:val="231F20"/>
          <w:spacing w:val="26"/>
          <w:sz w:val="24"/>
          <w:szCs w:val="24"/>
        </w:rPr>
        <w:t xml:space="preserve"> </w:t>
      </w:r>
      <w:r>
        <w:rPr>
          <w:rFonts w:ascii="Arial" w:eastAsia="Arial" w:hAnsi="Arial" w:cs="Arial"/>
          <w:color w:val="231F20"/>
          <w:sz w:val="24"/>
          <w:szCs w:val="24"/>
        </w:rPr>
        <w:t>that</w:t>
      </w:r>
      <w:r>
        <w:rPr>
          <w:rFonts w:ascii="Arial" w:eastAsia="Arial" w:hAnsi="Arial" w:cs="Arial"/>
          <w:color w:val="231F20"/>
          <w:spacing w:val="5"/>
          <w:sz w:val="24"/>
          <w:szCs w:val="24"/>
        </w:rPr>
        <w:t xml:space="preserve"> </w:t>
      </w:r>
      <w:r>
        <w:rPr>
          <w:rFonts w:ascii="Arial" w:eastAsia="Arial" w:hAnsi="Arial" w:cs="Arial"/>
          <w:color w:val="231F20"/>
          <w:sz w:val="24"/>
          <w:szCs w:val="24"/>
        </w:rPr>
        <w:t>he did not identify the party that these people supported, although there is</w:t>
      </w:r>
      <w:r w:rsidR="00EF2687">
        <w:rPr>
          <w:rFonts w:ascii="Arial" w:eastAsia="Arial" w:hAnsi="Arial" w:cs="Arial"/>
          <w:color w:val="231F20"/>
          <w:sz w:val="24"/>
          <w:szCs w:val="24"/>
        </w:rPr>
        <w:t xml:space="preserve"> </w:t>
      </w:r>
      <w:r>
        <w:rPr>
          <w:rFonts w:ascii="Arial" w:eastAsia="Arial" w:hAnsi="Arial" w:cs="Arial"/>
          <w:color w:val="231F20"/>
          <w:sz w:val="24"/>
          <w:szCs w:val="24"/>
        </w:rPr>
        <w:t>no</w:t>
      </w:r>
    </w:p>
    <w:p w14:paraId="39A74D2F" w14:textId="77777777" w:rsidR="001F705F" w:rsidRDefault="00CB229B">
      <w:pPr>
        <w:pStyle w:val="BodyText"/>
        <w:spacing w:before="1" w:line="249" w:lineRule="auto"/>
        <w:ind w:right="110" w:firstLine="0"/>
      </w:pPr>
      <w:r>
        <w:rPr>
          <w:color w:val="231F20"/>
        </w:rPr>
        <w:t>record in the transcript of him being asked this question. The third was that he was unclear about whether the first time he was threatened was 2005 or</w:t>
      </w:r>
      <w:r>
        <w:rPr>
          <w:color w:val="231F20"/>
          <w:spacing w:val="53"/>
        </w:rPr>
        <w:t xml:space="preserve"> </w:t>
      </w:r>
      <w:r>
        <w:rPr>
          <w:color w:val="231F20"/>
        </w:rPr>
        <w:t>2007.</w:t>
      </w:r>
    </w:p>
    <w:p w14:paraId="6248CA5B" w14:textId="77777777" w:rsidR="001F705F" w:rsidRDefault="001F705F">
      <w:pPr>
        <w:spacing w:line="249" w:lineRule="auto"/>
        <w:sectPr w:rsidR="001F705F">
          <w:pgSz w:w="11910" w:h="16840"/>
          <w:pgMar w:top="1580" w:right="1300" w:bottom="820" w:left="1280" w:header="0" w:footer="626" w:gutter="0"/>
          <w:cols w:space="720"/>
        </w:sectPr>
      </w:pPr>
    </w:p>
    <w:p w14:paraId="1D87ED70" w14:textId="77777777" w:rsidR="001F705F" w:rsidRDefault="001F705F">
      <w:pPr>
        <w:rPr>
          <w:rFonts w:ascii="Arial" w:eastAsia="Arial" w:hAnsi="Arial" w:cs="Arial"/>
          <w:sz w:val="20"/>
          <w:szCs w:val="20"/>
        </w:rPr>
      </w:pPr>
    </w:p>
    <w:p w14:paraId="02AC9624" w14:textId="77777777" w:rsidR="001F705F" w:rsidRDefault="001F705F">
      <w:pPr>
        <w:rPr>
          <w:rFonts w:ascii="Arial" w:eastAsia="Arial" w:hAnsi="Arial" w:cs="Arial"/>
          <w:sz w:val="20"/>
          <w:szCs w:val="20"/>
        </w:rPr>
      </w:pPr>
    </w:p>
    <w:p w14:paraId="32089C40" w14:textId="77777777" w:rsidR="001F705F" w:rsidRDefault="001F705F">
      <w:pPr>
        <w:rPr>
          <w:rFonts w:ascii="Arial" w:eastAsia="Arial" w:hAnsi="Arial" w:cs="Arial"/>
          <w:sz w:val="20"/>
          <w:szCs w:val="20"/>
        </w:rPr>
      </w:pPr>
    </w:p>
    <w:p w14:paraId="0F5F0D6F" w14:textId="77777777" w:rsidR="001F705F" w:rsidRDefault="001F705F">
      <w:pPr>
        <w:rPr>
          <w:rFonts w:ascii="Arial" w:eastAsia="Arial" w:hAnsi="Arial" w:cs="Arial"/>
          <w:sz w:val="20"/>
          <w:szCs w:val="20"/>
        </w:rPr>
      </w:pPr>
    </w:p>
    <w:p w14:paraId="4C931F0F" w14:textId="77777777" w:rsidR="001F705F" w:rsidRDefault="001F705F">
      <w:pPr>
        <w:spacing w:before="8"/>
        <w:rPr>
          <w:rFonts w:ascii="Arial" w:eastAsia="Arial" w:hAnsi="Arial" w:cs="Arial"/>
          <w:sz w:val="21"/>
          <w:szCs w:val="21"/>
        </w:rPr>
      </w:pPr>
    </w:p>
    <w:p w14:paraId="431B6415" w14:textId="77777777" w:rsidR="001F705F" w:rsidRDefault="00CB229B">
      <w:pPr>
        <w:pStyle w:val="ListParagraph"/>
        <w:numPr>
          <w:ilvl w:val="0"/>
          <w:numId w:val="10"/>
        </w:numPr>
        <w:tabs>
          <w:tab w:val="left" w:pos="798"/>
        </w:tabs>
        <w:spacing w:before="71" w:line="249" w:lineRule="auto"/>
        <w:ind w:left="797" w:right="431" w:hanging="680"/>
        <w:rPr>
          <w:rFonts w:ascii="Arial" w:eastAsia="Arial" w:hAnsi="Arial" w:cs="Arial"/>
          <w:sz w:val="24"/>
          <w:szCs w:val="24"/>
        </w:rPr>
      </w:pPr>
      <w:r>
        <w:rPr>
          <w:rFonts w:ascii="Arial" w:eastAsia="Arial" w:hAnsi="Arial" w:cs="Arial"/>
          <w:color w:val="231F20"/>
          <w:sz w:val="24"/>
          <w:szCs w:val="24"/>
        </w:rPr>
        <w:t xml:space="preserve">The conclusion by the interviewing officer was that Mr LB ‘is not a credible witness and does not engage Australia’s </w:t>
      </w:r>
      <w:r>
        <w:rPr>
          <w:rFonts w:ascii="Arial" w:eastAsia="Arial" w:hAnsi="Arial" w:cs="Arial"/>
          <w:i/>
          <w:color w:val="231F20"/>
          <w:sz w:val="24"/>
          <w:szCs w:val="24"/>
        </w:rPr>
        <w:t>non refoulement</w:t>
      </w:r>
      <w:r w:rsidR="00EF2687">
        <w:rPr>
          <w:rFonts w:ascii="Arial" w:eastAsia="Arial" w:hAnsi="Arial" w:cs="Arial"/>
          <w:i/>
          <w:color w:val="231F20"/>
          <w:sz w:val="24"/>
          <w:szCs w:val="24"/>
        </w:rPr>
        <w:t xml:space="preserve"> </w:t>
      </w:r>
      <w:r>
        <w:rPr>
          <w:rFonts w:ascii="Arial" w:eastAsia="Arial" w:hAnsi="Arial" w:cs="Arial"/>
          <w:color w:val="231F20"/>
          <w:sz w:val="24"/>
          <w:szCs w:val="24"/>
        </w:rPr>
        <w:t>obligations’.</w:t>
      </w:r>
    </w:p>
    <w:p w14:paraId="0CDB471C" w14:textId="77777777" w:rsidR="001F705F" w:rsidRDefault="00CB229B">
      <w:pPr>
        <w:pStyle w:val="ListParagraph"/>
        <w:numPr>
          <w:ilvl w:val="0"/>
          <w:numId w:val="10"/>
        </w:numPr>
        <w:tabs>
          <w:tab w:val="left" w:pos="798"/>
        </w:tabs>
        <w:spacing w:before="114" w:line="249" w:lineRule="auto"/>
        <w:ind w:left="797" w:right="324" w:hanging="680"/>
        <w:rPr>
          <w:rFonts w:ascii="Arial" w:eastAsia="Arial" w:hAnsi="Arial" w:cs="Arial"/>
          <w:sz w:val="24"/>
          <w:szCs w:val="24"/>
        </w:rPr>
      </w:pPr>
      <w:r>
        <w:rPr>
          <w:rFonts w:ascii="Arial" w:eastAsia="Arial" w:hAnsi="Arial" w:cs="Arial"/>
          <w:color w:val="231F20"/>
          <w:sz w:val="24"/>
          <w:szCs w:val="24"/>
        </w:rPr>
        <w:t xml:space="preserve">On </w:t>
      </w:r>
      <w:r>
        <w:rPr>
          <w:rFonts w:ascii="Arial" w:eastAsia="Arial" w:hAnsi="Arial" w:cs="Arial"/>
          <w:color w:val="231F20"/>
          <w:spacing w:val="-3"/>
          <w:sz w:val="24"/>
          <w:szCs w:val="24"/>
        </w:rPr>
        <w:t xml:space="preserve">review, </w:t>
      </w:r>
      <w:r>
        <w:rPr>
          <w:rFonts w:ascii="Arial" w:eastAsia="Arial" w:hAnsi="Arial" w:cs="Arial"/>
          <w:color w:val="231F20"/>
          <w:sz w:val="24"/>
          <w:szCs w:val="24"/>
        </w:rPr>
        <w:t xml:space="preserve">the senior officer did not make findings about Mr </w:t>
      </w:r>
      <w:r>
        <w:rPr>
          <w:rFonts w:ascii="Arial" w:eastAsia="Arial" w:hAnsi="Arial" w:cs="Arial"/>
          <w:color w:val="231F20"/>
          <w:spacing w:val="-5"/>
          <w:sz w:val="24"/>
          <w:szCs w:val="24"/>
        </w:rPr>
        <w:t xml:space="preserve">LB’s </w:t>
      </w:r>
      <w:r>
        <w:rPr>
          <w:rFonts w:ascii="Arial" w:eastAsia="Arial" w:hAnsi="Arial" w:cs="Arial"/>
          <w:color w:val="231F20"/>
          <w:sz w:val="24"/>
          <w:szCs w:val="24"/>
        </w:rPr>
        <w:t>credibility. He acknowledged that Mr LB ‘claims he was threatened by political opponents on two occasions – in December 2007 and September</w:t>
      </w:r>
      <w:r w:rsidR="00EF2687">
        <w:rPr>
          <w:rFonts w:ascii="Arial" w:eastAsia="Arial" w:hAnsi="Arial" w:cs="Arial"/>
          <w:color w:val="231F20"/>
          <w:sz w:val="24"/>
          <w:szCs w:val="24"/>
        </w:rPr>
        <w:t xml:space="preserve"> </w:t>
      </w:r>
      <w:r>
        <w:rPr>
          <w:rFonts w:ascii="Arial" w:eastAsia="Arial" w:hAnsi="Arial" w:cs="Arial"/>
          <w:color w:val="231F20"/>
          <w:sz w:val="24"/>
          <w:szCs w:val="24"/>
        </w:rPr>
        <w:t>2011’.</w:t>
      </w:r>
    </w:p>
    <w:p w14:paraId="5343A99A" w14:textId="77777777" w:rsidR="001F705F" w:rsidRDefault="00CB229B">
      <w:pPr>
        <w:pStyle w:val="ListParagraph"/>
        <w:numPr>
          <w:ilvl w:val="0"/>
          <w:numId w:val="10"/>
        </w:numPr>
        <w:tabs>
          <w:tab w:val="left" w:pos="798"/>
        </w:tabs>
        <w:spacing w:before="114" w:line="249" w:lineRule="auto"/>
        <w:ind w:left="797" w:right="115" w:hanging="680"/>
        <w:rPr>
          <w:rFonts w:ascii="Arial" w:eastAsia="Arial" w:hAnsi="Arial" w:cs="Arial"/>
          <w:sz w:val="24"/>
          <w:szCs w:val="24"/>
        </w:rPr>
      </w:pPr>
      <w:bookmarkStart w:id="12" w:name="_Ref409712680"/>
      <w:bookmarkStart w:id="13" w:name="_bookmark9"/>
      <w:bookmarkEnd w:id="12"/>
      <w:bookmarkEnd w:id="13"/>
      <w:r>
        <w:rPr>
          <w:rFonts w:ascii="Arial" w:eastAsia="Arial" w:hAnsi="Arial" w:cs="Arial"/>
          <w:color w:val="231F20"/>
          <w:spacing w:val="-3"/>
          <w:sz w:val="24"/>
          <w:szCs w:val="24"/>
        </w:rPr>
        <w:t xml:space="preserve">However, </w:t>
      </w:r>
      <w:r>
        <w:rPr>
          <w:rFonts w:ascii="Arial" w:eastAsia="Arial" w:hAnsi="Arial" w:cs="Arial"/>
          <w:color w:val="231F20"/>
          <w:sz w:val="24"/>
          <w:szCs w:val="24"/>
        </w:rPr>
        <w:t xml:space="preserve">the senior officer concluded that ‘I am not satisfied that [Mr </w:t>
      </w:r>
      <w:r>
        <w:rPr>
          <w:rFonts w:ascii="Arial" w:eastAsia="Arial" w:hAnsi="Arial" w:cs="Arial"/>
          <w:color w:val="231F20"/>
          <w:spacing w:val="-4"/>
          <w:sz w:val="24"/>
          <w:szCs w:val="24"/>
        </w:rPr>
        <w:t xml:space="preserve">LB’s] </w:t>
      </w:r>
      <w:r>
        <w:rPr>
          <w:rFonts w:ascii="Arial" w:eastAsia="Arial" w:hAnsi="Arial" w:cs="Arial"/>
          <w:color w:val="231F20"/>
          <w:sz w:val="24"/>
          <w:szCs w:val="24"/>
        </w:rPr>
        <w:t>fear of harm is supported by his claimed past threats of harm’. Four reasons were given for this. First, the senior officer did not consider that Mr LB had</w:t>
      </w:r>
      <w:r w:rsidR="00EF2687">
        <w:rPr>
          <w:rFonts w:ascii="Arial" w:eastAsia="Arial" w:hAnsi="Arial" w:cs="Arial"/>
          <w:color w:val="231F20"/>
          <w:sz w:val="24"/>
          <w:szCs w:val="24"/>
        </w:rPr>
        <w:t xml:space="preserve"> </w:t>
      </w:r>
      <w:r>
        <w:rPr>
          <w:rFonts w:ascii="Arial" w:eastAsia="Arial" w:hAnsi="Arial" w:cs="Arial"/>
          <w:color w:val="231F20"/>
          <w:sz w:val="24"/>
          <w:szCs w:val="24"/>
        </w:rPr>
        <w:t xml:space="preserve">any profile himself as a political </w:t>
      </w:r>
      <w:r>
        <w:rPr>
          <w:rFonts w:ascii="Arial" w:eastAsia="Arial" w:hAnsi="Arial" w:cs="Arial"/>
          <w:color w:val="231F20"/>
          <w:spacing w:val="-3"/>
          <w:sz w:val="24"/>
          <w:szCs w:val="24"/>
        </w:rPr>
        <w:t xml:space="preserve">supporter. </w:t>
      </w:r>
      <w:r>
        <w:rPr>
          <w:rFonts w:ascii="Arial" w:eastAsia="Arial" w:hAnsi="Arial" w:cs="Arial"/>
          <w:color w:val="231F20"/>
          <w:sz w:val="24"/>
          <w:szCs w:val="24"/>
        </w:rPr>
        <w:t xml:space="preserve">Secondly, the senior officer did not consider it plausible that Mr LB would face any risk of harm in the future due to his </w:t>
      </w:r>
      <w:r>
        <w:rPr>
          <w:rFonts w:ascii="Arial" w:eastAsia="Arial" w:hAnsi="Arial" w:cs="Arial"/>
          <w:color w:val="231F20"/>
          <w:spacing w:val="-3"/>
          <w:sz w:val="24"/>
          <w:szCs w:val="24"/>
        </w:rPr>
        <w:t xml:space="preserve">brother’s </w:t>
      </w:r>
      <w:r>
        <w:rPr>
          <w:rFonts w:ascii="Arial" w:eastAsia="Arial" w:hAnsi="Arial" w:cs="Arial"/>
          <w:color w:val="231F20"/>
          <w:sz w:val="24"/>
          <w:szCs w:val="24"/>
        </w:rPr>
        <w:t xml:space="preserve">political opinion. It is not clear on what basis this conclusion was reached in light of the claims of past threats he had received. </w:t>
      </w:r>
      <w:r>
        <w:rPr>
          <w:rFonts w:ascii="Arial" w:eastAsia="Arial" w:hAnsi="Arial" w:cs="Arial"/>
          <w:color w:val="231F20"/>
          <w:spacing w:val="-3"/>
          <w:sz w:val="24"/>
          <w:szCs w:val="24"/>
        </w:rPr>
        <w:t xml:space="preserve">Thirdly, </w:t>
      </w:r>
      <w:r>
        <w:rPr>
          <w:rFonts w:ascii="Arial" w:eastAsia="Arial" w:hAnsi="Arial" w:cs="Arial"/>
          <w:color w:val="231F20"/>
          <w:sz w:val="24"/>
          <w:szCs w:val="24"/>
        </w:rPr>
        <w:t xml:space="preserve">the senior officer noted that Mr LB had not received any threats since September 2011 (less than 12 months before Mr LB came to Australia) and has never been harmed. </w:t>
      </w:r>
      <w:r>
        <w:rPr>
          <w:rFonts w:ascii="Arial" w:eastAsia="Arial" w:hAnsi="Arial" w:cs="Arial"/>
          <w:color w:val="231F20"/>
          <w:spacing w:val="-3"/>
          <w:sz w:val="24"/>
          <w:szCs w:val="24"/>
        </w:rPr>
        <w:t xml:space="preserve">Finally, </w:t>
      </w:r>
      <w:r>
        <w:rPr>
          <w:rFonts w:ascii="Arial" w:eastAsia="Arial" w:hAnsi="Arial" w:cs="Arial"/>
          <w:color w:val="231F20"/>
          <w:sz w:val="24"/>
          <w:szCs w:val="24"/>
        </w:rPr>
        <w:t>the senior officer appears to have made a</w:t>
      </w:r>
      <w:r>
        <w:rPr>
          <w:rFonts w:ascii="Arial" w:eastAsia="Arial" w:hAnsi="Arial" w:cs="Arial"/>
          <w:color w:val="231F20"/>
          <w:spacing w:val="40"/>
          <w:sz w:val="24"/>
          <w:szCs w:val="24"/>
        </w:rPr>
        <w:t xml:space="preserve"> </w:t>
      </w:r>
      <w:r>
        <w:rPr>
          <w:rFonts w:ascii="Arial" w:eastAsia="Arial" w:hAnsi="Arial" w:cs="Arial"/>
          <w:color w:val="231F20"/>
          <w:sz w:val="24"/>
          <w:szCs w:val="24"/>
        </w:rPr>
        <w:t>finding</w:t>
      </w:r>
    </w:p>
    <w:p w14:paraId="65CE6E22" w14:textId="77777777" w:rsidR="001F705F" w:rsidRDefault="00CB229B">
      <w:pPr>
        <w:pStyle w:val="BodyText"/>
        <w:spacing w:before="1" w:line="249" w:lineRule="auto"/>
        <w:ind w:left="797" w:firstLine="0"/>
      </w:pPr>
      <w:r>
        <w:rPr>
          <w:color w:val="231F20"/>
        </w:rPr>
        <w:t>that there was effective state protection. He said that Mr LB ‘believed the authorities might help him out if he continued to have troubles’. This finding appears to be based on the following part of the</w:t>
      </w:r>
      <w:r w:rsidR="00EF2687">
        <w:rPr>
          <w:color w:val="231F20"/>
        </w:rPr>
        <w:t xml:space="preserve"> </w:t>
      </w:r>
      <w:r>
        <w:rPr>
          <w:color w:val="231F20"/>
        </w:rPr>
        <w:t>interview:</w:t>
      </w:r>
    </w:p>
    <w:p w14:paraId="3B63EB7D" w14:textId="77777777" w:rsidR="001F705F" w:rsidRDefault="00CB229B">
      <w:pPr>
        <w:spacing w:before="109" w:line="249" w:lineRule="auto"/>
        <w:ind w:left="1364"/>
        <w:rPr>
          <w:rFonts w:ascii="Arial" w:eastAsia="Arial" w:hAnsi="Arial" w:cs="Arial"/>
        </w:rPr>
      </w:pPr>
      <w:r>
        <w:rPr>
          <w:rFonts w:ascii="Arial"/>
          <w:color w:val="231F20"/>
        </w:rPr>
        <w:t>Do you think the authorities of that country can and will protect you if you go back?</w:t>
      </w:r>
    </w:p>
    <w:p w14:paraId="034DEBC9" w14:textId="77777777" w:rsidR="001F705F" w:rsidRDefault="00CB229B">
      <w:pPr>
        <w:spacing w:before="114" w:line="249" w:lineRule="auto"/>
        <w:ind w:left="1364"/>
        <w:rPr>
          <w:rFonts w:ascii="Arial" w:eastAsia="Arial" w:hAnsi="Arial" w:cs="Arial"/>
        </w:rPr>
      </w:pPr>
      <w:r>
        <w:rPr>
          <w:rFonts w:ascii="Arial"/>
          <w:color w:val="231F20"/>
        </w:rPr>
        <w:t>I am not sure. Maybe they might help me out. Other people around us are all Singhalese.</w:t>
      </w:r>
    </w:p>
    <w:p w14:paraId="5F5B3B89" w14:textId="77777777" w:rsidR="001F705F" w:rsidRDefault="00CB229B">
      <w:pPr>
        <w:pStyle w:val="BodyText"/>
        <w:spacing w:before="120"/>
        <w:ind w:left="797" w:firstLine="0"/>
      </w:pPr>
      <w:r>
        <w:rPr>
          <w:color w:val="231F20"/>
        </w:rPr>
        <w:t xml:space="preserve">As noted above, Mr LB is a </w:t>
      </w:r>
      <w:r>
        <w:rPr>
          <w:color w:val="231F20"/>
          <w:spacing w:val="-5"/>
        </w:rPr>
        <w:t xml:space="preserve">Tamil. </w:t>
      </w:r>
      <w:r>
        <w:rPr>
          <w:color w:val="231F20"/>
        </w:rPr>
        <w:t>The interview</w:t>
      </w:r>
      <w:r>
        <w:rPr>
          <w:color w:val="231F20"/>
          <w:spacing w:val="45"/>
        </w:rPr>
        <w:t xml:space="preserve"> </w:t>
      </w:r>
      <w:r>
        <w:rPr>
          <w:color w:val="231F20"/>
        </w:rPr>
        <w:t>continued:</w:t>
      </w:r>
    </w:p>
    <w:p w14:paraId="4A07D57B" w14:textId="77777777" w:rsidR="001F705F" w:rsidRDefault="00CB229B">
      <w:pPr>
        <w:spacing w:before="120" w:line="357" w:lineRule="auto"/>
        <w:ind w:left="1364" w:right="1135"/>
        <w:rPr>
          <w:rFonts w:ascii="Arial" w:eastAsia="Arial" w:hAnsi="Arial" w:cs="Arial"/>
        </w:rPr>
      </w:pPr>
      <w:r>
        <w:rPr>
          <w:rFonts w:ascii="Arial"/>
          <w:color w:val="231F20"/>
        </w:rPr>
        <w:t>Have you ever sought the protection of the police or government? No. Why? They told me not to go to the</w:t>
      </w:r>
      <w:r w:rsidR="00EF2687">
        <w:rPr>
          <w:rFonts w:ascii="Arial"/>
          <w:color w:val="231F20"/>
        </w:rPr>
        <w:t xml:space="preserve"> </w:t>
      </w:r>
      <w:r>
        <w:rPr>
          <w:rFonts w:ascii="Arial"/>
          <w:color w:val="231F20"/>
        </w:rPr>
        <w:t>police.</w:t>
      </w:r>
    </w:p>
    <w:p w14:paraId="2995B0F1" w14:textId="77777777" w:rsidR="001F705F" w:rsidRDefault="00CB229B">
      <w:pPr>
        <w:pStyle w:val="ListParagraph"/>
        <w:numPr>
          <w:ilvl w:val="0"/>
          <w:numId w:val="10"/>
        </w:numPr>
        <w:tabs>
          <w:tab w:val="left" w:pos="798"/>
        </w:tabs>
        <w:spacing w:before="9" w:line="249" w:lineRule="auto"/>
        <w:ind w:left="797" w:right="230" w:hanging="680"/>
        <w:rPr>
          <w:rFonts w:ascii="Arial" w:eastAsia="Arial" w:hAnsi="Arial" w:cs="Arial"/>
          <w:sz w:val="24"/>
          <w:szCs w:val="24"/>
        </w:rPr>
      </w:pPr>
      <w:r>
        <w:rPr>
          <w:rFonts w:ascii="Arial" w:eastAsia="Arial" w:hAnsi="Arial" w:cs="Arial"/>
          <w:color w:val="231F20"/>
          <w:sz w:val="24"/>
          <w:szCs w:val="24"/>
        </w:rPr>
        <w:t xml:space="preserve">The senior officer concluded that removal of Mr LB to Sri Lanka would be consistent with Australia’s </w:t>
      </w:r>
      <w:r>
        <w:rPr>
          <w:rFonts w:ascii="Arial" w:eastAsia="Arial" w:hAnsi="Arial" w:cs="Arial"/>
          <w:i/>
          <w:color w:val="231F20"/>
          <w:sz w:val="24"/>
          <w:szCs w:val="24"/>
        </w:rPr>
        <w:t xml:space="preserve">non-refoulement </w:t>
      </w:r>
      <w:r>
        <w:rPr>
          <w:rFonts w:ascii="Arial" w:eastAsia="Arial" w:hAnsi="Arial" w:cs="Arial"/>
          <w:color w:val="231F20"/>
          <w:sz w:val="24"/>
          <w:szCs w:val="24"/>
        </w:rPr>
        <w:t xml:space="preserve">obligations. The department has provided no information to suggest that the assessment by the senior officer was reviewed by any other senior </w:t>
      </w:r>
      <w:r>
        <w:rPr>
          <w:rFonts w:ascii="Arial" w:eastAsia="Arial" w:hAnsi="Arial" w:cs="Arial"/>
          <w:color w:val="231F20"/>
          <w:spacing w:val="-4"/>
          <w:sz w:val="24"/>
          <w:szCs w:val="24"/>
        </w:rPr>
        <w:t xml:space="preserve">officer. </w:t>
      </w:r>
      <w:r>
        <w:rPr>
          <w:rFonts w:ascii="Arial" w:eastAsia="Arial" w:hAnsi="Arial" w:cs="Arial"/>
          <w:color w:val="231F20"/>
          <w:sz w:val="24"/>
          <w:szCs w:val="24"/>
        </w:rPr>
        <w:t>On 27 November 2012, Mr LB was removed from Australia to Sri</w:t>
      </w:r>
      <w:r>
        <w:rPr>
          <w:rFonts w:ascii="Arial" w:eastAsia="Arial" w:hAnsi="Arial" w:cs="Arial"/>
          <w:color w:val="231F20"/>
          <w:spacing w:val="11"/>
          <w:sz w:val="24"/>
          <w:szCs w:val="24"/>
        </w:rPr>
        <w:t xml:space="preserve"> </w:t>
      </w:r>
      <w:r>
        <w:rPr>
          <w:rFonts w:ascii="Arial" w:eastAsia="Arial" w:hAnsi="Arial" w:cs="Arial"/>
          <w:color w:val="231F20"/>
          <w:sz w:val="24"/>
          <w:szCs w:val="24"/>
        </w:rPr>
        <w:t>Lanka.</w:t>
      </w:r>
    </w:p>
    <w:p w14:paraId="6EB1DE8C" w14:textId="77777777" w:rsidR="001F705F" w:rsidRDefault="00CB229B">
      <w:pPr>
        <w:pStyle w:val="ListParagraph"/>
        <w:numPr>
          <w:ilvl w:val="0"/>
          <w:numId w:val="10"/>
        </w:numPr>
        <w:tabs>
          <w:tab w:val="left" w:pos="798"/>
        </w:tabs>
        <w:spacing w:before="114" w:line="249" w:lineRule="auto"/>
        <w:ind w:left="797" w:right="164" w:hanging="680"/>
        <w:rPr>
          <w:rFonts w:ascii="Arial" w:eastAsia="Arial" w:hAnsi="Arial" w:cs="Arial"/>
          <w:sz w:val="24"/>
          <w:szCs w:val="24"/>
        </w:rPr>
      </w:pPr>
      <w:r>
        <w:rPr>
          <w:rFonts w:ascii="Arial"/>
          <w:color w:val="231F20"/>
          <w:sz w:val="24"/>
        </w:rPr>
        <w:t xml:space="preserve">Mr LB says that when he arrived back in Sri Lanka he was arrested by the Criminal Investigation Department (CID) and held in custody for a </w:t>
      </w:r>
      <w:r>
        <w:rPr>
          <w:rFonts w:ascii="Arial"/>
          <w:color w:val="231F20"/>
          <w:spacing w:val="-5"/>
          <w:sz w:val="24"/>
        </w:rPr>
        <w:t xml:space="preserve">day. </w:t>
      </w:r>
      <w:r>
        <w:rPr>
          <w:rFonts w:ascii="Arial"/>
          <w:color w:val="231F20"/>
          <w:sz w:val="24"/>
        </w:rPr>
        <w:t xml:space="preserve">During his detention, he says he was assaulted by a CID </w:t>
      </w:r>
      <w:r>
        <w:rPr>
          <w:rFonts w:ascii="Arial"/>
          <w:color w:val="231F20"/>
          <w:spacing w:val="-4"/>
          <w:sz w:val="24"/>
        </w:rPr>
        <w:t xml:space="preserve">officer. </w:t>
      </w:r>
      <w:r>
        <w:rPr>
          <w:rFonts w:ascii="Arial"/>
          <w:color w:val="231F20"/>
          <w:sz w:val="24"/>
        </w:rPr>
        <w:t>He says that he</w:t>
      </w:r>
      <w:r w:rsidR="00EF2687">
        <w:rPr>
          <w:rFonts w:ascii="Arial"/>
          <w:color w:val="231F20"/>
          <w:sz w:val="24"/>
        </w:rPr>
        <w:t xml:space="preserve"> </w:t>
      </w:r>
      <w:r>
        <w:rPr>
          <w:rFonts w:ascii="Arial"/>
          <w:color w:val="231F20"/>
          <w:sz w:val="24"/>
        </w:rPr>
        <w:t>was questioned about coming to Australia and a case was filed against him</w:t>
      </w:r>
      <w:r w:rsidR="00EF2687">
        <w:rPr>
          <w:rFonts w:ascii="Arial"/>
          <w:color w:val="231F20"/>
          <w:sz w:val="24"/>
        </w:rPr>
        <w:t xml:space="preserve"> </w:t>
      </w:r>
      <w:r>
        <w:rPr>
          <w:rFonts w:ascii="Arial"/>
          <w:color w:val="231F20"/>
          <w:sz w:val="24"/>
        </w:rPr>
        <w:t>in court. He says that CID asked for a bond so that he could be</w:t>
      </w:r>
      <w:r w:rsidR="00EF2687">
        <w:rPr>
          <w:rFonts w:ascii="Arial"/>
          <w:color w:val="231F20"/>
          <w:sz w:val="24"/>
        </w:rPr>
        <w:t xml:space="preserve"> </w:t>
      </w:r>
      <w:r>
        <w:rPr>
          <w:rFonts w:ascii="Arial"/>
          <w:color w:val="231F20"/>
          <w:sz w:val="24"/>
        </w:rPr>
        <w:t>released.</w:t>
      </w:r>
    </w:p>
    <w:p w14:paraId="38B38843" w14:textId="77777777" w:rsidR="001F705F" w:rsidRDefault="00CB229B">
      <w:pPr>
        <w:pStyle w:val="BodyText"/>
        <w:spacing w:before="1" w:line="249" w:lineRule="auto"/>
        <w:ind w:left="797" w:firstLine="0"/>
      </w:pPr>
      <w:r>
        <w:rPr>
          <w:color w:val="231F20"/>
        </w:rPr>
        <w:t xml:space="preserve">He says that he could not pay the bond but a friend of his </w:t>
      </w:r>
      <w:r>
        <w:rPr>
          <w:color w:val="231F20"/>
          <w:spacing w:val="-3"/>
        </w:rPr>
        <w:t xml:space="preserve">brother’s </w:t>
      </w:r>
      <w:r>
        <w:rPr>
          <w:color w:val="231F20"/>
        </w:rPr>
        <w:t>took responsibility for him and gave an undertaking that he would not leave Sri Lanka.</w:t>
      </w:r>
    </w:p>
    <w:p w14:paraId="5A7F3F4A" w14:textId="77777777" w:rsidR="001F705F" w:rsidRDefault="001F705F">
      <w:pPr>
        <w:spacing w:line="249" w:lineRule="auto"/>
        <w:sectPr w:rsidR="001F705F">
          <w:pgSz w:w="11910" w:h="16840"/>
          <w:pgMar w:top="1580" w:right="1400" w:bottom="820" w:left="1300" w:header="0" w:footer="622" w:gutter="0"/>
          <w:cols w:space="720"/>
        </w:sectPr>
      </w:pPr>
    </w:p>
    <w:p w14:paraId="5EABE8A0" w14:textId="77777777" w:rsidR="001F705F" w:rsidRDefault="001F705F">
      <w:pPr>
        <w:rPr>
          <w:rFonts w:ascii="Arial" w:eastAsia="Arial" w:hAnsi="Arial" w:cs="Arial"/>
          <w:sz w:val="20"/>
          <w:szCs w:val="20"/>
        </w:rPr>
      </w:pPr>
    </w:p>
    <w:p w14:paraId="04082DCD" w14:textId="77777777" w:rsidR="001F705F" w:rsidRDefault="001F705F">
      <w:pPr>
        <w:rPr>
          <w:rFonts w:ascii="Arial" w:eastAsia="Arial" w:hAnsi="Arial" w:cs="Arial"/>
          <w:sz w:val="20"/>
          <w:szCs w:val="20"/>
        </w:rPr>
      </w:pPr>
    </w:p>
    <w:p w14:paraId="48D1C59F" w14:textId="77777777" w:rsidR="001F705F" w:rsidRDefault="001F705F">
      <w:pPr>
        <w:rPr>
          <w:rFonts w:ascii="Arial" w:eastAsia="Arial" w:hAnsi="Arial" w:cs="Arial"/>
          <w:sz w:val="20"/>
          <w:szCs w:val="20"/>
        </w:rPr>
      </w:pPr>
    </w:p>
    <w:p w14:paraId="32974EC9" w14:textId="77777777" w:rsidR="001F705F" w:rsidRDefault="001F705F">
      <w:pPr>
        <w:rPr>
          <w:rFonts w:ascii="Arial" w:eastAsia="Arial" w:hAnsi="Arial" w:cs="Arial"/>
          <w:sz w:val="20"/>
          <w:szCs w:val="20"/>
        </w:rPr>
      </w:pPr>
    </w:p>
    <w:p w14:paraId="71B64FAE" w14:textId="77777777" w:rsidR="001F705F" w:rsidRDefault="001F705F">
      <w:pPr>
        <w:spacing w:before="8"/>
        <w:rPr>
          <w:rFonts w:ascii="Arial" w:eastAsia="Arial" w:hAnsi="Arial" w:cs="Arial"/>
          <w:sz w:val="21"/>
          <w:szCs w:val="21"/>
        </w:rPr>
      </w:pPr>
    </w:p>
    <w:p w14:paraId="7A1BBE2B" w14:textId="77777777" w:rsidR="001F705F" w:rsidRDefault="00CB229B">
      <w:pPr>
        <w:pStyle w:val="ListParagraph"/>
        <w:numPr>
          <w:ilvl w:val="0"/>
          <w:numId w:val="10"/>
        </w:numPr>
        <w:tabs>
          <w:tab w:val="left" w:pos="818"/>
        </w:tabs>
        <w:spacing w:before="71" w:line="249" w:lineRule="auto"/>
        <w:ind w:left="817" w:right="548" w:hanging="680"/>
        <w:rPr>
          <w:rFonts w:ascii="Arial" w:eastAsia="Arial" w:hAnsi="Arial" w:cs="Arial"/>
          <w:sz w:val="24"/>
          <w:szCs w:val="24"/>
        </w:rPr>
      </w:pPr>
      <w:bookmarkStart w:id="14" w:name="_bookmark10"/>
      <w:bookmarkEnd w:id="14"/>
      <w:r>
        <w:rPr>
          <w:rFonts w:ascii="Arial"/>
          <w:color w:val="231F20"/>
          <w:sz w:val="24"/>
        </w:rPr>
        <w:t>Mr LB says that in order to obtain money to pay for a place on the boat</w:t>
      </w:r>
      <w:r w:rsidR="00EF2687">
        <w:rPr>
          <w:rFonts w:ascii="Arial"/>
          <w:color w:val="231F20"/>
          <w:sz w:val="24"/>
        </w:rPr>
        <w:t xml:space="preserve"> </w:t>
      </w:r>
      <w:r>
        <w:rPr>
          <w:rFonts w:ascii="Arial"/>
          <w:color w:val="231F20"/>
          <w:sz w:val="24"/>
        </w:rPr>
        <w:t>to Australia he had to mortgage his home. He said that after he returned to Sri Lanka people came to his house because they wanted him to repay the money to release his mortgage. He was unable to pay them and</w:t>
      </w:r>
      <w:r>
        <w:rPr>
          <w:rFonts w:ascii="Arial"/>
          <w:color w:val="231F20"/>
          <w:spacing w:val="49"/>
          <w:sz w:val="24"/>
        </w:rPr>
        <w:t xml:space="preserve"> </w:t>
      </w:r>
      <w:r>
        <w:rPr>
          <w:rFonts w:ascii="Arial"/>
          <w:color w:val="231F20"/>
          <w:sz w:val="24"/>
        </w:rPr>
        <w:t>they</w:t>
      </w:r>
    </w:p>
    <w:p w14:paraId="155B707C" w14:textId="77777777" w:rsidR="001F705F" w:rsidRDefault="00CB229B">
      <w:pPr>
        <w:pStyle w:val="BodyText"/>
        <w:spacing w:before="1" w:line="249" w:lineRule="auto"/>
        <w:ind w:right="33" w:firstLine="0"/>
      </w:pPr>
      <w:r>
        <w:rPr>
          <w:color w:val="231F20"/>
        </w:rPr>
        <w:t>threatened him. He says that on 13 February 2013 they assaulted him. Mr LB sent photographs to the Commission showing injuries to his face that he says he sustained in these</w:t>
      </w:r>
      <w:r>
        <w:rPr>
          <w:color w:val="231F20"/>
          <w:spacing w:val="3"/>
        </w:rPr>
        <w:t xml:space="preserve"> </w:t>
      </w:r>
      <w:r>
        <w:rPr>
          <w:color w:val="231F20"/>
        </w:rPr>
        <w:t>assaults.</w:t>
      </w:r>
    </w:p>
    <w:p w14:paraId="6FF6F812" w14:textId="77777777" w:rsidR="001F705F" w:rsidRDefault="001F705F">
      <w:pPr>
        <w:spacing w:before="5"/>
        <w:rPr>
          <w:rFonts w:ascii="Arial" w:eastAsia="Arial" w:hAnsi="Arial" w:cs="Arial"/>
          <w:sz w:val="32"/>
          <w:szCs w:val="32"/>
        </w:rPr>
      </w:pPr>
    </w:p>
    <w:p w14:paraId="7097BF20" w14:textId="77777777" w:rsidR="001F705F" w:rsidRDefault="00CB229B">
      <w:pPr>
        <w:pStyle w:val="Heading1"/>
        <w:numPr>
          <w:ilvl w:val="0"/>
          <w:numId w:val="11"/>
        </w:numPr>
        <w:tabs>
          <w:tab w:val="left" w:pos="818"/>
        </w:tabs>
        <w:ind w:hanging="680"/>
        <w:rPr>
          <w:b w:val="0"/>
          <w:bCs w:val="0"/>
        </w:rPr>
      </w:pPr>
      <w:r>
        <w:rPr>
          <w:color w:val="231F20"/>
        </w:rPr>
        <w:t>Consideration of particular</w:t>
      </w:r>
      <w:r>
        <w:rPr>
          <w:color w:val="231F20"/>
          <w:spacing w:val="-4"/>
        </w:rPr>
        <w:t xml:space="preserve"> </w:t>
      </w:r>
      <w:r>
        <w:rPr>
          <w:color w:val="231F20"/>
        </w:rPr>
        <w:t>complaints</w:t>
      </w:r>
    </w:p>
    <w:p w14:paraId="088C20BF" w14:textId="77777777" w:rsidR="001F705F" w:rsidRDefault="001F705F">
      <w:pPr>
        <w:spacing w:before="3"/>
        <w:rPr>
          <w:rFonts w:ascii="Arial" w:eastAsia="Arial" w:hAnsi="Arial" w:cs="Arial"/>
          <w:b/>
          <w:bCs/>
          <w:sz w:val="34"/>
          <w:szCs w:val="34"/>
        </w:rPr>
      </w:pPr>
    </w:p>
    <w:p w14:paraId="02D0E514" w14:textId="77777777" w:rsidR="001F705F" w:rsidRDefault="00CB229B">
      <w:pPr>
        <w:pStyle w:val="Heading2"/>
        <w:numPr>
          <w:ilvl w:val="1"/>
          <w:numId w:val="11"/>
        </w:numPr>
        <w:tabs>
          <w:tab w:val="left" w:pos="818"/>
        </w:tabs>
        <w:ind w:hanging="680"/>
        <w:rPr>
          <w:b w:val="0"/>
          <w:bCs w:val="0"/>
        </w:rPr>
      </w:pPr>
      <w:r>
        <w:rPr>
          <w:color w:val="231F20"/>
          <w:w w:val="105"/>
        </w:rPr>
        <w:t>Mr</w:t>
      </w:r>
      <w:r>
        <w:rPr>
          <w:color w:val="231F20"/>
          <w:spacing w:val="-35"/>
          <w:w w:val="105"/>
        </w:rPr>
        <w:t xml:space="preserve"> </w:t>
      </w:r>
      <w:r>
        <w:rPr>
          <w:color w:val="231F20"/>
          <w:w w:val="105"/>
        </w:rPr>
        <w:t>LA</w:t>
      </w:r>
    </w:p>
    <w:p w14:paraId="22F0F1C1" w14:textId="77777777" w:rsidR="001F705F" w:rsidRDefault="00CB229B">
      <w:pPr>
        <w:pStyle w:val="ListParagraph"/>
        <w:numPr>
          <w:ilvl w:val="0"/>
          <w:numId w:val="10"/>
        </w:numPr>
        <w:tabs>
          <w:tab w:val="left" w:pos="818"/>
        </w:tabs>
        <w:spacing w:before="173" w:line="249" w:lineRule="auto"/>
        <w:ind w:left="817" w:right="109" w:hanging="680"/>
        <w:rPr>
          <w:rFonts w:ascii="Arial" w:eastAsia="Arial" w:hAnsi="Arial" w:cs="Arial"/>
          <w:sz w:val="24"/>
          <w:szCs w:val="24"/>
        </w:rPr>
      </w:pPr>
      <w:r>
        <w:rPr>
          <w:rFonts w:ascii="Arial" w:eastAsia="Arial" w:hAnsi="Arial" w:cs="Arial"/>
          <w:color w:val="231F20"/>
          <w:sz w:val="24"/>
          <w:szCs w:val="24"/>
        </w:rPr>
        <w:t xml:space="preserve">Mr </w:t>
      </w:r>
      <w:r>
        <w:rPr>
          <w:rFonts w:ascii="Arial" w:eastAsia="Arial" w:hAnsi="Arial" w:cs="Arial"/>
          <w:color w:val="231F20"/>
          <w:spacing w:val="-9"/>
          <w:sz w:val="24"/>
          <w:szCs w:val="24"/>
        </w:rPr>
        <w:t xml:space="preserve">LA’s </w:t>
      </w:r>
      <w:r>
        <w:rPr>
          <w:rFonts w:ascii="Arial" w:eastAsia="Arial" w:hAnsi="Arial" w:cs="Arial"/>
          <w:color w:val="231F20"/>
          <w:sz w:val="24"/>
          <w:szCs w:val="24"/>
        </w:rPr>
        <w:t>interview was conducted in November 2012 at a time when there was an ‘absence of documented guidelines’ for enhanced screening. There are two very significant ways in which his interview did not comply with the later April 2013 guidelines that the department has provided to the</w:t>
      </w:r>
      <w:r w:rsidR="00EF2687">
        <w:rPr>
          <w:rFonts w:ascii="Arial" w:eastAsia="Arial" w:hAnsi="Arial" w:cs="Arial"/>
          <w:color w:val="231F20"/>
          <w:sz w:val="24"/>
          <w:szCs w:val="24"/>
        </w:rPr>
        <w:t xml:space="preserve"> </w:t>
      </w:r>
      <w:r>
        <w:rPr>
          <w:rFonts w:ascii="Arial" w:eastAsia="Arial" w:hAnsi="Arial" w:cs="Arial"/>
          <w:color w:val="231F20"/>
          <w:sz w:val="24"/>
          <w:szCs w:val="24"/>
        </w:rPr>
        <w:t>Commission.</w:t>
      </w:r>
    </w:p>
    <w:p w14:paraId="10774984" w14:textId="77777777" w:rsidR="001F705F" w:rsidRDefault="00CB229B">
      <w:pPr>
        <w:pStyle w:val="ListParagraph"/>
        <w:numPr>
          <w:ilvl w:val="0"/>
          <w:numId w:val="10"/>
        </w:numPr>
        <w:tabs>
          <w:tab w:val="left" w:pos="818"/>
        </w:tabs>
        <w:spacing w:before="114" w:line="249" w:lineRule="auto"/>
        <w:ind w:left="817" w:right="415" w:hanging="680"/>
        <w:rPr>
          <w:rFonts w:ascii="Arial" w:eastAsia="Arial" w:hAnsi="Arial" w:cs="Arial"/>
          <w:sz w:val="24"/>
          <w:szCs w:val="24"/>
        </w:rPr>
      </w:pPr>
      <w:r>
        <w:rPr>
          <w:rFonts w:ascii="Arial"/>
          <w:color w:val="231F20"/>
          <w:sz w:val="24"/>
        </w:rPr>
        <w:t>The first departure from the guidelines is that the senior officer reviewing the case made a decision that Mr LA could be safely returned to Sri Lanka, despite his claims that he feared persecution as a result of his political opinion, because he could relocate to Colombo. This was the only reason given in justification for returning Mr LA to Sri</w:t>
      </w:r>
      <w:r>
        <w:rPr>
          <w:rFonts w:ascii="Arial"/>
          <w:color w:val="231F20"/>
          <w:spacing w:val="54"/>
          <w:sz w:val="24"/>
        </w:rPr>
        <w:t xml:space="preserve"> </w:t>
      </w:r>
      <w:r>
        <w:rPr>
          <w:rFonts w:ascii="Arial"/>
          <w:color w:val="231F20"/>
          <w:sz w:val="24"/>
        </w:rPr>
        <w:t>Lanka.</w:t>
      </w:r>
    </w:p>
    <w:p w14:paraId="4B4C139C" w14:textId="77777777" w:rsidR="001F705F" w:rsidRDefault="00CB229B">
      <w:pPr>
        <w:pStyle w:val="ListParagraph"/>
        <w:numPr>
          <w:ilvl w:val="0"/>
          <w:numId w:val="10"/>
        </w:numPr>
        <w:tabs>
          <w:tab w:val="left" w:pos="818"/>
        </w:tabs>
        <w:spacing w:before="114" w:line="249" w:lineRule="auto"/>
        <w:ind w:left="817" w:right="189" w:hanging="680"/>
        <w:rPr>
          <w:rFonts w:ascii="Arial" w:eastAsia="Arial" w:hAnsi="Arial" w:cs="Arial"/>
          <w:sz w:val="24"/>
          <w:szCs w:val="24"/>
        </w:rPr>
      </w:pPr>
      <w:r>
        <w:rPr>
          <w:rFonts w:ascii="Arial" w:eastAsia="Arial" w:hAnsi="Arial" w:cs="Arial"/>
          <w:color w:val="231F20"/>
          <w:sz w:val="24"/>
          <w:szCs w:val="24"/>
        </w:rPr>
        <w:t>As noted above, the guidelines provide that: ‘As the interview is not a full PV [protection visa] interview, issues of potential internal relocation and potential state protection are not relevant matters to</w:t>
      </w:r>
      <w:r w:rsidR="00EF2687">
        <w:rPr>
          <w:rFonts w:ascii="Arial" w:eastAsia="Arial" w:hAnsi="Arial" w:cs="Arial"/>
          <w:color w:val="231F20"/>
          <w:sz w:val="24"/>
          <w:szCs w:val="24"/>
        </w:rPr>
        <w:t xml:space="preserve"> </w:t>
      </w:r>
      <w:r>
        <w:rPr>
          <w:rFonts w:ascii="Arial" w:eastAsia="Arial" w:hAnsi="Arial" w:cs="Arial"/>
          <w:color w:val="231F20"/>
          <w:sz w:val="24"/>
          <w:szCs w:val="24"/>
        </w:rPr>
        <w:t>explore’.</w:t>
      </w:r>
    </w:p>
    <w:p w14:paraId="40992C87" w14:textId="77777777" w:rsidR="001F705F" w:rsidRDefault="00CB229B">
      <w:pPr>
        <w:pStyle w:val="ListParagraph"/>
        <w:numPr>
          <w:ilvl w:val="0"/>
          <w:numId w:val="10"/>
        </w:numPr>
        <w:tabs>
          <w:tab w:val="left" w:pos="818"/>
        </w:tabs>
        <w:spacing w:before="114" w:line="249" w:lineRule="auto"/>
        <w:ind w:left="817" w:right="220" w:hanging="680"/>
        <w:rPr>
          <w:rFonts w:ascii="Arial" w:eastAsia="Arial" w:hAnsi="Arial" w:cs="Arial"/>
          <w:sz w:val="24"/>
          <w:szCs w:val="24"/>
        </w:rPr>
      </w:pPr>
      <w:r>
        <w:rPr>
          <w:rFonts w:ascii="Arial" w:eastAsia="Arial" w:hAnsi="Arial" w:cs="Arial"/>
          <w:color w:val="231F20"/>
          <w:sz w:val="24"/>
          <w:szCs w:val="24"/>
        </w:rPr>
        <w:t>Once a person has raised claims that could reasonably engage Australia’s protection obligations, they should not be returned to the place where they fear persecution until those claims have been fully considered. Instead, the senior officer in this case appears to have made an assessment about the substance of a protection claim based only on the limited information able</w:t>
      </w:r>
      <w:r w:rsidR="00EF2687">
        <w:rPr>
          <w:rFonts w:ascii="Arial" w:eastAsia="Arial" w:hAnsi="Arial" w:cs="Arial"/>
          <w:color w:val="231F20"/>
          <w:sz w:val="24"/>
          <w:szCs w:val="24"/>
        </w:rPr>
        <w:t xml:space="preserve"> </w:t>
      </w:r>
      <w:r>
        <w:rPr>
          <w:rFonts w:ascii="Arial" w:eastAsia="Arial" w:hAnsi="Arial" w:cs="Arial"/>
          <w:color w:val="231F20"/>
          <w:sz w:val="24"/>
          <w:szCs w:val="24"/>
        </w:rPr>
        <w:t>to be obtained during the enhanced screening interview. This information comprised a brief written record of a 40 minute interview during which Mr LA did not agree that he could safely relocate to</w:t>
      </w:r>
      <w:r w:rsidR="00EF2687">
        <w:rPr>
          <w:rFonts w:ascii="Arial" w:eastAsia="Arial" w:hAnsi="Arial" w:cs="Arial"/>
          <w:color w:val="231F20"/>
          <w:sz w:val="24"/>
          <w:szCs w:val="24"/>
        </w:rPr>
        <w:t xml:space="preserve"> </w:t>
      </w:r>
      <w:r>
        <w:rPr>
          <w:rFonts w:ascii="Arial" w:eastAsia="Arial" w:hAnsi="Arial" w:cs="Arial"/>
          <w:color w:val="231F20"/>
          <w:sz w:val="24"/>
          <w:szCs w:val="24"/>
        </w:rPr>
        <w:t>Colombo.</w:t>
      </w:r>
    </w:p>
    <w:p w14:paraId="4F4DFD40" w14:textId="77777777" w:rsidR="001F705F" w:rsidRDefault="001F705F">
      <w:pPr>
        <w:spacing w:line="249" w:lineRule="auto"/>
        <w:rPr>
          <w:rFonts w:ascii="Arial" w:eastAsia="Arial" w:hAnsi="Arial" w:cs="Arial"/>
          <w:sz w:val="24"/>
          <w:szCs w:val="24"/>
        </w:rPr>
        <w:sectPr w:rsidR="001F705F">
          <w:pgSz w:w="11910" w:h="16840"/>
          <w:pgMar w:top="1580" w:right="1380" w:bottom="820" w:left="1280" w:header="0" w:footer="626" w:gutter="0"/>
          <w:cols w:space="720"/>
        </w:sectPr>
      </w:pPr>
    </w:p>
    <w:p w14:paraId="7DF961A7" w14:textId="77777777" w:rsidR="001F705F" w:rsidRDefault="001F705F">
      <w:pPr>
        <w:rPr>
          <w:rFonts w:ascii="Arial" w:eastAsia="Arial" w:hAnsi="Arial" w:cs="Arial"/>
          <w:sz w:val="20"/>
          <w:szCs w:val="20"/>
        </w:rPr>
      </w:pPr>
    </w:p>
    <w:p w14:paraId="632448F7" w14:textId="77777777" w:rsidR="001F705F" w:rsidRDefault="001F705F">
      <w:pPr>
        <w:rPr>
          <w:rFonts w:ascii="Arial" w:eastAsia="Arial" w:hAnsi="Arial" w:cs="Arial"/>
          <w:sz w:val="20"/>
          <w:szCs w:val="20"/>
        </w:rPr>
      </w:pPr>
    </w:p>
    <w:p w14:paraId="02100AF8" w14:textId="77777777" w:rsidR="001F705F" w:rsidRDefault="001F705F">
      <w:pPr>
        <w:rPr>
          <w:rFonts w:ascii="Arial" w:eastAsia="Arial" w:hAnsi="Arial" w:cs="Arial"/>
          <w:sz w:val="20"/>
          <w:szCs w:val="20"/>
        </w:rPr>
      </w:pPr>
    </w:p>
    <w:p w14:paraId="3C817A66" w14:textId="77777777" w:rsidR="001F705F" w:rsidRDefault="001F705F">
      <w:pPr>
        <w:rPr>
          <w:rFonts w:ascii="Arial" w:eastAsia="Arial" w:hAnsi="Arial" w:cs="Arial"/>
          <w:sz w:val="20"/>
          <w:szCs w:val="20"/>
        </w:rPr>
      </w:pPr>
    </w:p>
    <w:p w14:paraId="4E417EA3" w14:textId="77777777" w:rsidR="001F705F" w:rsidRDefault="001F705F">
      <w:pPr>
        <w:spacing w:before="8"/>
        <w:rPr>
          <w:rFonts w:ascii="Arial" w:eastAsia="Arial" w:hAnsi="Arial" w:cs="Arial"/>
          <w:sz w:val="21"/>
          <w:szCs w:val="21"/>
        </w:rPr>
      </w:pPr>
    </w:p>
    <w:p w14:paraId="41A40D0E" w14:textId="77777777" w:rsidR="001F705F" w:rsidRDefault="00CB229B">
      <w:pPr>
        <w:pStyle w:val="ListParagraph"/>
        <w:numPr>
          <w:ilvl w:val="0"/>
          <w:numId w:val="10"/>
        </w:numPr>
        <w:tabs>
          <w:tab w:val="left" w:pos="798"/>
        </w:tabs>
        <w:spacing w:before="71" w:line="249" w:lineRule="auto"/>
        <w:ind w:left="797" w:right="130" w:hanging="680"/>
        <w:rPr>
          <w:rFonts w:ascii="Arial" w:eastAsia="Arial" w:hAnsi="Arial" w:cs="Arial"/>
          <w:sz w:val="24"/>
          <w:szCs w:val="24"/>
        </w:rPr>
      </w:pPr>
      <w:bookmarkStart w:id="15" w:name="_bookmark11"/>
      <w:bookmarkEnd w:id="15"/>
      <w:r>
        <w:rPr>
          <w:rFonts w:ascii="Arial" w:eastAsia="Arial" w:hAnsi="Arial" w:cs="Arial"/>
          <w:color w:val="231F20"/>
          <w:sz w:val="24"/>
          <w:szCs w:val="24"/>
        </w:rPr>
        <w:t xml:space="preserve">The second departure from the guidelines is that there does not appear to have been any review of the senior </w:t>
      </w:r>
      <w:r>
        <w:rPr>
          <w:rFonts w:ascii="Arial" w:eastAsia="Arial" w:hAnsi="Arial" w:cs="Arial"/>
          <w:color w:val="231F20"/>
          <w:spacing w:val="-3"/>
          <w:sz w:val="24"/>
          <w:szCs w:val="24"/>
        </w:rPr>
        <w:t xml:space="preserve">officer’s </w:t>
      </w:r>
      <w:r>
        <w:rPr>
          <w:rFonts w:ascii="Arial" w:eastAsia="Arial" w:hAnsi="Arial" w:cs="Arial"/>
          <w:color w:val="231F20"/>
          <w:sz w:val="24"/>
          <w:szCs w:val="24"/>
        </w:rPr>
        <w:t xml:space="preserve">decision. The file note by the interviewing officer indicated that Mr LA potentially engages Australia’s </w:t>
      </w:r>
      <w:r>
        <w:rPr>
          <w:rFonts w:ascii="Arial" w:eastAsia="Arial" w:hAnsi="Arial" w:cs="Arial"/>
          <w:i/>
          <w:color w:val="231F20"/>
          <w:sz w:val="24"/>
          <w:szCs w:val="24"/>
        </w:rPr>
        <w:t xml:space="preserve">non- refoulement </w:t>
      </w:r>
      <w:r>
        <w:rPr>
          <w:rFonts w:ascii="Arial" w:eastAsia="Arial" w:hAnsi="Arial" w:cs="Arial"/>
          <w:color w:val="231F20"/>
          <w:sz w:val="24"/>
          <w:szCs w:val="24"/>
        </w:rPr>
        <w:t>obligations and further consideration of his circumstances was required. The guidelines provide that if a senior reviewing officer disagrees with such an assessment, then the senior officer ‘</w:t>
      </w:r>
      <w:r>
        <w:rPr>
          <w:rFonts w:ascii="Arial" w:eastAsia="Arial" w:hAnsi="Arial" w:cs="Arial"/>
          <w:color w:val="231F20"/>
          <w:sz w:val="24"/>
          <w:szCs w:val="24"/>
          <w:u w:val="single" w:color="231F20"/>
        </w:rPr>
        <w:t xml:space="preserve">is required </w:t>
      </w:r>
      <w:r>
        <w:rPr>
          <w:rFonts w:ascii="Arial" w:eastAsia="Arial" w:hAnsi="Arial" w:cs="Arial"/>
          <w:color w:val="231F20"/>
          <w:sz w:val="24"/>
          <w:szCs w:val="24"/>
        </w:rPr>
        <w:t>to refer the case to another senior officer within the ESO unit for a second opinion’ (emphasis</w:t>
      </w:r>
      <w:r w:rsidR="00EF2687">
        <w:rPr>
          <w:rFonts w:ascii="Arial" w:eastAsia="Arial" w:hAnsi="Arial" w:cs="Arial"/>
          <w:color w:val="231F20"/>
          <w:sz w:val="24"/>
          <w:szCs w:val="24"/>
        </w:rPr>
        <w:t xml:space="preserve"> </w:t>
      </w:r>
      <w:r>
        <w:rPr>
          <w:rFonts w:ascii="Arial" w:eastAsia="Arial" w:hAnsi="Arial" w:cs="Arial"/>
          <w:color w:val="231F20"/>
          <w:sz w:val="24"/>
          <w:szCs w:val="24"/>
        </w:rPr>
        <w:t>in original).</w:t>
      </w:r>
      <w:hyperlink w:anchor="_bookmark52" w:history="1">
        <w:r>
          <w:rPr>
            <w:rFonts w:ascii="Arial" w:eastAsia="Arial" w:hAnsi="Arial" w:cs="Arial"/>
            <w:color w:val="231F20"/>
            <w:position w:val="8"/>
            <w:sz w:val="14"/>
            <w:szCs w:val="14"/>
          </w:rPr>
          <w:t>33</w:t>
        </w:r>
      </w:hyperlink>
      <w:r>
        <w:rPr>
          <w:rFonts w:ascii="Arial" w:eastAsia="Arial" w:hAnsi="Arial" w:cs="Arial"/>
          <w:color w:val="231F20"/>
          <w:position w:val="8"/>
          <w:sz w:val="14"/>
          <w:szCs w:val="14"/>
        </w:rPr>
        <w:t xml:space="preserve"> </w:t>
      </w:r>
      <w:r>
        <w:rPr>
          <w:rFonts w:ascii="Arial" w:eastAsia="Arial" w:hAnsi="Arial" w:cs="Arial"/>
          <w:color w:val="231F20"/>
          <w:sz w:val="24"/>
          <w:szCs w:val="24"/>
        </w:rPr>
        <w:t>The guidelines provide that ‘The screen out finding is only confirmed if both officers agree, otherwise the person receives the benefit of the doubt and is screened in pending further decisions as to how their claims will be processed’. The clear rationale for such a system is to minimise the</w:t>
      </w:r>
      <w:r w:rsidR="00EF2687">
        <w:rPr>
          <w:rFonts w:ascii="Arial" w:eastAsia="Arial" w:hAnsi="Arial" w:cs="Arial"/>
          <w:color w:val="231F20"/>
          <w:sz w:val="24"/>
          <w:szCs w:val="24"/>
        </w:rPr>
        <w:t xml:space="preserve"> </w:t>
      </w:r>
      <w:r>
        <w:rPr>
          <w:rFonts w:ascii="Arial" w:eastAsia="Arial" w:hAnsi="Arial" w:cs="Arial"/>
          <w:color w:val="231F20"/>
          <w:sz w:val="24"/>
          <w:szCs w:val="24"/>
        </w:rPr>
        <w:t>risk of error in cases where protection claims have been identified. There has been no suggestion that a second opinion was sought in this case, and Mr LA was removed from Australia to Sri Lanka the next</w:t>
      </w:r>
      <w:r>
        <w:rPr>
          <w:rFonts w:ascii="Arial" w:eastAsia="Arial" w:hAnsi="Arial" w:cs="Arial"/>
          <w:color w:val="231F20"/>
          <w:spacing w:val="34"/>
          <w:sz w:val="24"/>
          <w:szCs w:val="24"/>
        </w:rPr>
        <w:t xml:space="preserve"> </w:t>
      </w:r>
      <w:r>
        <w:rPr>
          <w:rFonts w:ascii="Arial" w:eastAsia="Arial" w:hAnsi="Arial" w:cs="Arial"/>
          <w:color w:val="231F20"/>
          <w:spacing w:val="-5"/>
          <w:sz w:val="24"/>
          <w:szCs w:val="24"/>
        </w:rPr>
        <w:t>day.</w:t>
      </w:r>
    </w:p>
    <w:p w14:paraId="4D95A3C2" w14:textId="77777777" w:rsidR="001F705F" w:rsidRDefault="00CB229B">
      <w:pPr>
        <w:pStyle w:val="ListParagraph"/>
        <w:numPr>
          <w:ilvl w:val="0"/>
          <w:numId w:val="10"/>
        </w:numPr>
        <w:tabs>
          <w:tab w:val="left" w:pos="798"/>
        </w:tabs>
        <w:spacing w:before="114" w:line="249" w:lineRule="auto"/>
        <w:ind w:left="797" w:right="211" w:hanging="680"/>
        <w:rPr>
          <w:rFonts w:ascii="Arial" w:eastAsia="Arial" w:hAnsi="Arial" w:cs="Arial"/>
          <w:sz w:val="24"/>
          <w:szCs w:val="24"/>
        </w:rPr>
      </w:pPr>
      <w:r>
        <w:rPr>
          <w:rFonts w:ascii="Arial" w:eastAsia="Arial" w:hAnsi="Arial" w:cs="Arial"/>
          <w:color w:val="231F20"/>
          <w:sz w:val="24"/>
          <w:szCs w:val="24"/>
        </w:rPr>
        <w:t xml:space="preserve">The Commission does not seek to criticise the department for failing to comply with guidelines that had not yet been circulated to officers. </w:t>
      </w:r>
      <w:r>
        <w:rPr>
          <w:rFonts w:ascii="Arial" w:eastAsia="Arial" w:hAnsi="Arial" w:cs="Arial"/>
          <w:color w:val="231F20"/>
          <w:spacing w:val="-3"/>
          <w:sz w:val="24"/>
          <w:szCs w:val="24"/>
        </w:rPr>
        <w:t xml:space="preserve">However, </w:t>
      </w:r>
      <w:r>
        <w:rPr>
          <w:rFonts w:ascii="Arial" w:eastAsia="Arial" w:hAnsi="Arial" w:cs="Arial"/>
          <w:color w:val="231F20"/>
          <w:sz w:val="24"/>
          <w:szCs w:val="24"/>
        </w:rPr>
        <w:t xml:space="preserve">the failure to satisfy two very important safeguards in those later guidelines is symptomatic of an underlying problem with the assessment of Mr </w:t>
      </w:r>
      <w:r>
        <w:rPr>
          <w:rFonts w:ascii="Arial" w:eastAsia="Arial" w:hAnsi="Arial" w:cs="Arial"/>
          <w:color w:val="231F20"/>
          <w:spacing w:val="-9"/>
          <w:sz w:val="24"/>
          <w:szCs w:val="24"/>
        </w:rPr>
        <w:t xml:space="preserve">LA’s </w:t>
      </w:r>
      <w:r>
        <w:rPr>
          <w:rFonts w:ascii="Arial" w:eastAsia="Arial" w:hAnsi="Arial" w:cs="Arial"/>
          <w:color w:val="231F20"/>
          <w:sz w:val="24"/>
          <w:szCs w:val="24"/>
        </w:rPr>
        <w:t>case. Mr LA claimed that he had a well-founded fear of persecution on the basis of his political opinion. The risk of persecution on the basis of political opinion</w:t>
      </w:r>
      <w:r w:rsidR="00EF2687">
        <w:rPr>
          <w:rFonts w:ascii="Arial" w:eastAsia="Arial" w:hAnsi="Arial" w:cs="Arial"/>
          <w:color w:val="231F20"/>
          <w:sz w:val="24"/>
          <w:szCs w:val="24"/>
        </w:rPr>
        <w:t xml:space="preserve"> </w:t>
      </w:r>
      <w:r>
        <w:rPr>
          <w:rFonts w:ascii="Arial" w:eastAsia="Arial" w:hAnsi="Arial" w:cs="Arial"/>
          <w:color w:val="231F20"/>
          <w:sz w:val="24"/>
          <w:szCs w:val="24"/>
        </w:rPr>
        <w:t>in Sri Lanka was supported by independent country information</w:t>
      </w:r>
      <w:r w:rsidR="00EF2687">
        <w:rPr>
          <w:rFonts w:ascii="Arial" w:eastAsia="Arial" w:hAnsi="Arial" w:cs="Arial"/>
          <w:color w:val="231F20"/>
          <w:sz w:val="24"/>
          <w:szCs w:val="24"/>
        </w:rPr>
        <w:t xml:space="preserve"> </w:t>
      </w:r>
      <w:r>
        <w:rPr>
          <w:rFonts w:ascii="Arial" w:eastAsia="Arial" w:hAnsi="Arial" w:cs="Arial"/>
          <w:color w:val="231F20"/>
          <w:sz w:val="24"/>
          <w:szCs w:val="24"/>
        </w:rPr>
        <w:t>available</w:t>
      </w:r>
    </w:p>
    <w:p w14:paraId="00B822DF" w14:textId="77777777" w:rsidR="001F705F" w:rsidRDefault="00CB229B">
      <w:pPr>
        <w:pStyle w:val="BodyText"/>
        <w:spacing w:before="1" w:line="249" w:lineRule="auto"/>
        <w:ind w:left="797" w:firstLine="0"/>
      </w:pPr>
      <w:r>
        <w:rPr>
          <w:color w:val="231F20"/>
        </w:rPr>
        <w:t xml:space="preserve">to reviewing officers. The interviewing officer considered that these claims required further consideration. The reviewing senior officer acknowledged that Mr LA claimed to have suffered politically-motivated harm in 2010. Given the aims of the enhanced screening process, </w:t>
      </w:r>
      <w:r>
        <w:rPr>
          <w:color w:val="231F20"/>
          <w:spacing w:val="-3"/>
        </w:rPr>
        <w:t xml:space="preserve">namely, </w:t>
      </w:r>
      <w:r>
        <w:rPr>
          <w:color w:val="231F20"/>
        </w:rPr>
        <w:t>assessing whether a person could reasonably engage Australia’s protection obligations, this should have been sufficient for Mr LA to be screened in. The decision to screen him out in these circumstances, without any prospect for an independent review of this decision, raised a real risk of error and potential</w:t>
      </w:r>
      <w:r>
        <w:rPr>
          <w:color w:val="231F20"/>
          <w:spacing w:val="34"/>
        </w:rPr>
        <w:t xml:space="preserve"> </w:t>
      </w:r>
      <w:r>
        <w:rPr>
          <w:rFonts w:cs="Arial"/>
          <w:i/>
          <w:color w:val="231F20"/>
        </w:rPr>
        <w:t>refoulement</w:t>
      </w:r>
      <w:r>
        <w:rPr>
          <w:color w:val="231F20"/>
        </w:rPr>
        <w:t>.</w:t>
      </w:r>
    </w:p>
    <w:p w14:paraId="331E6CE0" w14:textId="77777777" w:rsidR="001F705F" w:rsidRDefault="00CB229B">
      <w:pPr>
        <w:pStyle w:val="ListParagraph"/>
        <w:numPr>
          <w:ilvl w:val="0"/>
          <w:numId w:val="10"/>
        </w:numPr>
        <w:tabs>
          <w:tab w:val="left" w:pos="798"/>
        </w:tabs>
        <w:spacing w:before="114" w:line="249" w:lineRule="auto"/>
        <w:ind w:left="797" w:right="251" w:hanging="680"/>
        <w:rPr>
          <w:rFonts w:ascii="Arial" w:eastAsia="Arial" w:hAnsi="Arial" w:cs="Arial"/>
          <w:sz w:val="24"/>
          <w:szCs w:val="24"/>
        </w:rPr>
      </w:pPr>
      <w:r>
        <w:rPr>
          <w:rFonts w:ascii="Arial"/>
          <w:color w:val="231F20"/>
          <w:sz w:val="24"/>
        </w:rPr>
        <w:t>I find that the decisions to screen out Mr LA and return him to Sri Lanka without conducting a full assessment of his claims raised a real risk that he would be subject to treatment prohibited by article 7 of the ICCPR. As a result, the decision to screen him out was inconsistent with or contrary to his human</w:t>
      </w:r>
      <w:r>
        <w:rPr>
          <w:rFonts w:ascii="Arial"/>
          <w:color w:val="231F20"/>
          <w:spacing w:val="13"/>
          <w:sz w:val="24"/>
        </w:rPr>
        <w:t xml:space="preserve"> </w:t>
      </w:r>
      <w:r>
        <w:rPr>
          <w:rFonts w:ascii="Arial"/>
          <w:color w:val="231F20"/>
          <w:sz w:val="24"/>
        </w:rPr>
        <w:t>rights.</w:t>
      </w:r>
    </w:p>
    <w:p w14:paraId="31439921" w14:textId="77777777" w:rsidR="001F705F" w:rsidRDefault="001F705F">
      <w:pPr>
        <w:spacing w:before="8"/>
        <w:rPr>
          <w:rFonts w:ascii="Arial" w:eastAsia="Arial" w:hAnsi="Arial" w:cs="Arial"/>
          <w:sz w:val="25"/>
          <w:szCs w:val="25"/>
        </w:rPr>
      </w:pPr>
    </w:p>
    <w:p w14:paraId="09565E79" w14:textId="77777777" w:rsidR="001F705F" w:rsidRDefault="00CB229B">
      <w:pPr>
        <w:pStyle w:val="Heading2"/>
        <w:numPr>
          <w:ilvl w:val="1"/>
          <w:numId w:val="11"/>
        </w:numPr>
        <w:tabs>
          <w:tab w:val="left" w:pos="798"/>
        </w:tabs>
        <w:ind w:left="797" w:hanging="680"/>
        <w:rPr>
          <w:b w:val="0"/>
          <w:bCs w:val="0"/>
        </w:rPr>
      </w:pPr>
      <w:r>
        <w:rPr>
          <w:color w:val="231F20"/>
          <w:w w:val="105"/>
        </w:rPr>
        <w:t>Mr</w:t>
      </w:r>
      <w:r>
        <w:rPr>
          <w:color w:val="231F20"/>
          <w:spacing w:val="-30"/>
          <w:w w:val="105"/>
        </w:rPr>
        <w:t xml:space="preserve"> </w:t>
      </w:r>
      <w:r>
        <w:rPr>
          <w:color w:val="231F20"/>
          <w:w w:val="105"/>
        </w:rPr>
        <w:t>LB</w:t>
      </w:r>
    </w:p>
    <w:p w14:paraId="5172EAC3" w14:textId="77777777" w:rsidR="001F705F" w:rsidRDefault="00CB229B">
      <w:pPr>
        <w:pStyle w:val="ListParagraph"/>
        <w:numPr>
          <w:ilvl w:val="0"/>
          <w:numId w:val="10"/>
        </w:numPr>
        <w:tabs>
          <w:tab w:val="left" w:pos="798"/>
        </w:tabs>
        <w:spacing w:before="173" w:line="249" w:lineRule="auto"/>
        <w:ind w:left="797" w:right="162" w:hanging="680"/>
        <w:rPr>
          <w:rFonts w:ascii="Arial" w:eastAsia="Arial" w:hAnsi="Arial" w:cs="Arial"/>
          <w:sz w:val="24"/>
          <w:szCs w:val="24"/>
        </w:rPr>
      </w:pPr>
      <w:r>
        <w:rPr>
          <w:rFonts w:ascii="Arial" w:eastAsia="Arial" w:hAnsi="Arial" w:cs="Arial"/>
          <w:color w:val="231F20"/>
          <w:sz w:val="24"/>
          <w:szCs w:val="24"/>
        </w:rPr>
        <w:t xml:space="preserve">As with Mr </w:t>
      </w:r>
      <w:r>
        <w:rPr>
          <w:rFonts w:ascii="Arial" w:eastAsia="Arial" w:hAnsi="Arial" w:cs="Arial"/>
          <w:color w:val="231F20"/>
          <w:spacing w:val="-9"/>
          <w:sz w:val="24"/>
          <w:szCs w:val="24"/>
        </w:rPr>
        <w:t xml:space="preserve">LA’s </w:t>
      </w:r>
      <w:r>
        <w:rPr>
          <w:rFonts w:ascii="Arial" w:eastAsia="Arial" w:hAnsi="Arial" w:cs="Arial"/>
          <w:color w:val="231F20"/>
          <w:sz w:val="24"/>
          <w:szCs w:val="24"/>
        </w:rPr>
        <w:t>interview, the interview with Mr LB was conducted in November 2012 at a time when there was an ‘absence of documented guidelines’ for enhanced screening. Both the initial interviewer and the reviewing officer did not comply with the later April 2013 Enhanced Screening Policy</w:t>
      </w:r>
      <w:r>
        <w:rPr>
          <w:rFonts w:ascii="Arial" w:eastAsia="Arial" w:hAnsi="Arial" w:cs="Arial"/>
          <w:color w:val="231F20"/>
          <w:spacing w:val="3"/>
          <w:sz w:val="24"/>
          <w:szCs w:val="24"/>
        </w:rPr>
        <w:t xml:space="preserve"> </w:t>
      </w:r>
      <w:r>
        <w:rPr>
          <w:rFonts w:ascii="Arial" w:eastAsia="Arial" w:hAnsi="Arial" w:cs="Arial"/>
          <w:color w:val="231F20"/>
          <w:sz w:val="24"/>
          <w:szCs w:val="24"/>
        </w:rPr>
        <w:t>Guidelines.</w:t>
      </w:r>
    </w:p>
    <w:p w14:paraId="40A50FC5" w14:textId="77777777" w:rsidR="001F705F" w:rsidRDefault="001F705F">
      <w:pPr>
        <w:spacing w:line="249" w:lineRule="auto"/>
        <w:rPr>
          <w:rFonts w:ascii="Arial" w:eastAsia="Arial" w:hAnsi="Arial" w:cs="Arial"/>
          <w:sz w:val="24"/>
          <w:szCs w:val="24"/>
        </w:rPr>
        <w:sectPr w:rsidR="001F705F">
          <w:pgSz w:w="11910" w:h="16840"/>
          <w:pgMar w:top="1580" w:right="1340" w:bottom="820" w:left="1300" w:header="0" w:footer="622" w:gutter="0"/>
          <w:cols w:space="720"/>
        </w:sectPr>
      </w:pPr>
    </w:p>
    <w:p w14:paraId="175AE152" w14:textId="77777777" w:rsidR="001F705F" w:rsidRDefault="001F705F">
      <w:pPr>
        <w:rPr>
          <w:rFonts w:ascii="Arial" w:eastAsia="Arial" w:hAnsi="Arial" w:cs="Arial"/>
          <w:sz w:val="20"/>
          <w:szCs w:val="20"/>
        </w:rPr>
      </w:pPr>
    </w:p>
    <w:p w14:paraId="1482B7B8" w14:textId="77777777" w:rsidR="001F705F" w:rsidRDefault="001F705F">
      <w:pPr>
        <w:rPr>
          <w:rFonts w:ascii="Arial" w:eastAsia="Arial" w:hAnsi="Arial" w:cs="Arial"/>
          <w:sz w:val="20"/>
          <w:szCs w:val="20"/>
        </w:rPr>
      </w:pPr>
    </w:p>
    <w:p w14:paraId="75CED8C5" w14:textId="77777777" w:rsidR="001F705F" w:rsidRDefault="001F705F">
      <w:pPr>
        <w:rPr>
          <w:rFonts w:ascii="Arial" w:eastAsia="Arial" w:hAnsi="Arial" w:cs="Arial"/>
          <w:sz w:val="20"/>
          <w:szCs w:val="20"/>
        </w:rPr>
      </w:pPr>
    </w:p>
    <w:p w14:paraId="1B5EEFFC" w14:textId="77777777" w:rsidR="001F705F" w:rsidRDefault="001F705F">
      <w:pPr>
        <w:rPr>
          <w:rFonts w:ascii="Arial" w:eastAsia="Arial" w:hAnsi="Arial" w:cs="Arial"/>
          <w:sz w:val="20"/>
          <w:szCs w:val="20"/>
        </w:rPr>
      </w:pPr>
    </w:p>
    <w:p w14:paraId="2429581C" w14:textId="77777777" w:rsidR="001F705F" w:rsidRDefault="001F705F">
      <w:pPr>
        <w:spacing w:before="8"/>
        <w:rPr>
          <w:rFonts w:ascii="Arial" w:eastAsia="Arial" w:hAnsi="Arial" w:cs="Arial"/>
          <w:sz w:val="21"/>
          <w:szCs w:val="21"/>
        </w:rPr>
      </w:pPr>
    </w:p>
    <w:p w14:paraId="61260189" w14:textId="77777777" w:rsidR="001F705F" w:rsidRDefault="00CB229B">
      <w:pPr>
        <w:pStyle w:val="ListParagraph"/>
        <w:numPr>
          <w:ilvl w:val="0"/>
          <w:numId w:val="10"/>
        </w:numPr>
        <w:tabs>
          <w:tab w:val="left" w:pos="818"/>
        </w:tabs>
        <w:spacing w:before="71" w:line="249" w:lineRule="auto"/>
        <w:ind w:left="817" w:right="171" w:hanging="680"/>
        <w:rPr>
          <w:rFonts w:ascii="Arial" w:eastAsia="Arial" w:hAnsi="Arial" w:cs="Arial"/>
          <w:sz w:val="24"/>
          <w:szCs w:val="24"/>
        </w:rPr>
      </w:pPr>
      <w:r>
        <w:rPr>
          <w:rFonts w:ascii="Arial" w:eastAsia="Arial" w:hAnsi="Arial" w:cs="Arial"/>
          <w:color w:val="231F20"/>
          <w:sz w:val="24"/>
          <w:szCs w:val="24"/>
        </w:rPr>
        <w:t>As noted above, the interviewing officer reached the conclusion that Mr LB</w:t>
      </w:r>
      <w:r w:rsidR="00EF2687">
        <w:rPr>
          <w:rFonts w:ascii="Arial" w:eastAsia="Arial" w:hAnsi="Arial" w:cs="Arial"/>
          <w:color w:val="231F20"/>
          <w:sz w:val="24"/>
          <w:szCs w:val="24"/>
        </w:rPr>
        <w:t xml:space="preserve"> </w:t>
      </w:r>
      <w:r>
        <w:rPr>
          <w:rFonts w:ascii="Arial" w:eastAsia="Arial" w:hAnsi="Arial" w:cs="Arial"/>
          <w:color w:val="231F20"/>
          <w:sz w:val="24"/>
          <w:szCs w:val="24"/>
        </w:rPr>
        <w:t xml:space="preserve">did not engage Australia’s </w:t>
      </w:r>
      <w:r>
        <w:rPr>
          <w:rFonts w:ascii="Arial" w:eastAsia="Arial" w:hAnsi="Arial" w:cs="Arial"/>
          <w:i/>
          <w:color w:val="231F20"/>
          <w:sz w:val="24"/>
          <w:szCs w:val="24"/>
        </w:rPr>
        <w:t xml:space="preserve">non-refoulement </w:t>
      </w:r>
      <w:r>
        <w:rPr>
          <w:rFonts w:ascii="Arial" w:eastAsia="Arial" w:hAnsi="Arial" w:cs="Arial"/>
          <w:color w:val="231F20"/>
          <w:sz w:val="24"/>
          <w:szCs w:val="24"/>
        </w:rPr>
        <w:t xml:space="preserve">obligations because he was ‘not a credible witness’. </w:t>
      </w:r>
      <w:r>
        <w:rPr>
          <w:rFonts w:ascii="Arial" w:eastAsia="Arial" w:hAnsi="Arial" w:cs="Arial"/>
          <w:color w:val="231F20"/>
          <w:spacing w:val="-3"/>
          <w:sz w:val="24"/>
          <w:szCs w:val="24"/>
        </w:rPr>
        <w:t xml:space="preserve">However, </w:t>
      </w:r>
      <w:r>
        <w:rPr>
          <w:rFonts w:ascii="Arial" w:eastAsia="Arial" w:hAnsi="Arial" w:cs="Arial"/>
          <w:color w:val="231F20"/>
          <w:sz w:val="24"/>
          <w:szCs w:val="24"/>
        </w:rPr>
        <w:t xml:space="preserve">conducting an assessment of an asylum </w:t>
      </w:r>
      <w:r>
        <w:rPr>
          <w:rFonts w:ascii="Arial" w:eastAsia="Arial" w:hAnsi="Arial" w:cs="Arial"/>
          <w:color w:val="231F20"/>
          <w:spacing w:val="-3"/>
          <w:sz w:val="24"/>
          <w:szCs w:val="24"/>
        </w:rPr>
        <w:t xml:space="preserve">seeker’s </w:t>
      </w:r>
      <w:r>
        <w:rPr>
          <w:rFonts w:ascii="Arial" w:eastAsia="Arial" w:hAnsi="Arial" w:cs="Arial"/>
          <w:color w:val="231F20"/>
          <w:sz w:val="24"/>
          <w:szCs w:val="24"/>
        </w:rPr>
        <w:t>credibility is not a function of the enhanced screening</w:t>
      </w:r>
      <w:r w:rsidR="00EF2687">
        <w:rPr>
          <w:rFonts w:ascii="Arial" w:eastAsia="Arial" w:hAnsi="Arial" w:cs="Arial"/>
          <w:color w:val="231F20"/>
          <w:sz w:val="24"/>
          <w:szCs w:val="24"/>
        </w:rPr>
        <w:t xml:space="preserve"> </w:t>
      </w:r>
      <w:r>
        <w:rPr>
          <w:rFonts w:ascii="Arial" w:eastAsia="Arial" w:hAnsi="Arial" w:cs="Arial"/>
          <w:color w:val="231F20"/>
          <w:sz w:val="24"/>
          <w:szCs w:val="24"/>
        </w:rPr>
        <w:t>interview.</w:t>
      </w:r>
    </w:p>
    <w:p w14:paraId="0A15DD08" w14:textId="77777777" w:rsidR="001F705F" w:rsidRDefault="00CB229B">
      <w:pPr>
        <w:pStyle w:val="ListParagraph"/>
        <w:numPr>
          <w:ilvl w:val="0"/>
          <w:numId w:val="10"/>
        </w:numPr>
        <w:tabs>
          <w:tab w:val="left" w:pos="818"/>
        </w:tabs>
        <w:spacing w:before="114" w:line="249" w:lineRule="auto"/>
        <w:ind w:left="817" w:right="309" w:hanging="680"/>
        <w:rPr>
          <w:rFonts w:ascii="Arial" w:eastAsia="Arial" w:hAnsi="Arial" w:cs="Arial"/>
          <w:sz w:val="24"/>
          <w:szCs w:val="24"/>
        </w:rPr>
      </w:pPr>
      <w:r>
        <w:rPr>
          <w:rFonts w:ascii="Arial" w:eastAsia="Arial" w:hAnsi="Arial" w:cs="Arial"/>
          <w:color w:val="231F20"/>
          <w:sz w:val="24"/>
          <w:szCs w:val="24"/>
        </w:rPr>
        <w:t xml:space="preserve">During a Senate Estimates hearing on 28 May 2013, Ms Alison Larkins, First Assistant </w:t>
      </w:r>
      <w:r>
        <w:rPr>
          <w:rFonts w:ascii="Arial" w:eastAsia="Arial" w:hAnsi="Arial" w:cs="Arial"/>
          <w:color w:val="231F20"/>
          <w:spacing w:val="-3"/>
          <w:sz w:val="24"/>
          <w:szCs w:val="24"/>
        </w:rPr>
        <w:t xml:space="preserve">Secretary, </w:t>
      </w:r>
      <w:r>
        <w:rPr>
          <w:rFonts w:ascii="Arial" w:eastAsia="Arial" w:hAnsi="Arial" w:cs="Arial"/>
          <w:color w:val="231F20"/>
          <w:sz w:val="24"/>
          <w:szCs w:val="24"/>
        </w:rPr>
        <w:t xml:space="preserve">Refugee, Humanitarian and International Policy Division, said that the credibility of a </w:t>
      </w:r>
      <w:r>
        <w:rPr>
          <w:rFonts w:ascii="Arial" w:eastAsia="Arial" w:hAnsi="Arial" w:cs="Arial"/>
          <w:color w:val="231F20"/>
          <w:spacing w:val="-3"/>
          <w:sz w:val="24"/>
          <w:szCs w:val="24"/>
        </w:rPr>
        <w:t xml:space="preserve">person’s </w:t>
      </w:r>
      <w:r>
        <w:rPr>
          <w:rFonts w:ascii="Arial" w:eastAsia="Arial" w:hAnsi="Arial" w:cs="Arial"/>
          <w:color w:val="231F20"/>
          <w:sz w:val="24"/>
          <w:szCs w:val="24"/>
        </w:rPr>
        <w:t>claim is not assessed during enhanced screening</w:t>
      </w:r>
      <w:r>
        <w:rPr>
          <w:rFonts w:ascii="Arial" w:eastAsia="Arial" w:hAnsi="Arial" w:cs="Arial"/>
          <w:color w:val="231F20"/>
          <w:spacing w:val="7"/>
          <w:sz w:val="24"/>
          <w:szCs w:val="24"/>
        </w:rPr>
        <w:t xml:space="preserve"> </w:t>
      </w:r>
      <w:r>
        <w:rPr>
          <w:rFonts w:ascii="Arial" w:eastAsia="Arial" w:hAnsi="Arial" w:cs="Arial"/>
          <w:color w:val="231F20"/>
          <w:sz w:val="24"/>
          <w:szCs w:val="24"/>
        </w:rPr>
        <w:t>interviews:</w:t>
      </w:r>
    </w:p>
    <w:p w14:paraId="03CD43D7" w14:textId="77777777" w:rsidR="001F705F" w:rsidRDefault="00CB229B">
      <w:pPr>
        <w:spacing w:before="109" w:line="249" w:lineRule="auto"/>
        <w:ind w:left="1384" w:right="184"/>
        <w:rPr>
          <w:rFonts w:ascii="Arial" w:eastAsia="Arial" w:hAnsi="Arial" w:cs="Arial"/>
        </w:rPr>
      </w:pPr>
      <w:r>
        <w:rPr>
          <w:rFonts w:ascii="Arial"/>
          <w:b/>
          <w:color w:val="231F20"/>
        </w:rPr>
        <w:t xml:space="preserve">Senator RHIANNON: </w:t>
      </w:r>
      <w:r>
        <w:rPr>
          <w:rFonts w:ascii="Arial"/>
          <w:color w:val="231F20"/>
        </w:rPr>
        <w:t>During the screening process is the credibility of claims assessed?</w:t>
      </w:r>
    </w:p>
    <w:p w14:paraId="74B050F7" w14:textId="77777777" w:rsidR="001F705F" w:rsidRDefault="00CB229B">
      <w:pPr>
        <w:spacing w:before="114" w:line="249" w:lineRule="auto"/>
        <w:ind w:left="1384" w:right="242"/>
        <w:rPr>
          <w:rFonts w:ascii="Arial" w:eastAsia="Arial" w:hAnsi="Arial" w:cs="Arial"/>
          <w:sz w:val="13"/>
          <w:szCs w:val="13"/>
        </w:rPr>
      </w:pPr>
      <w:r>
        <w:rPr>
          <w:rFonts w:ascii="Arial"/>
          <w:b/>
          <w:color w:val="231F20"/>
        </w:rPr>
        <w:t xml:space="preserve">Ms Larkins: </w:t>
      </w:r>
      <w:r>
        <w:rPr>
          <w:rFonts w:ascii="Arial"/>
          <w:color w:val="231F20"/>
        </w:rPr>
        <w:t xml:space="preserve">No. It is not a refugee status determination process. </w:t>
      </w:r>
      <w:r>
        <w:rPr>
          <w:rFonts w:ascii="Arial"/>
          <w:color w:val="231F20"/>
          <w:spacing w:val="-7"/>
        </w:rPr>
        <w:t xml:space="preserve">We </w:t>
      </w:r>
      <w:r>
        <w:rPr>
          <w:rFonts w:ascii="Arial"/>
          <w:color w:val="231F20"/>
        </w:rPr>
        <w:t>are testing whether the client is putting forward claims that engage our protection obligations.</w:t>
      </w:r>
      <w:hyperlink w:anchor="_bookmark53" w:history="1">
        <w:r>
          <w:rPr>
            <w:rFonts w:ascii="Arial"/>
            <w:color w:val="231F20"/>
            <w:position w:val="7"/>
            <w:sz w:val="13"/>
          </w:rPr>
          <w:t>34</w:t>
        </w:r>
      </w:hyperlink>
    </w:p>
    <w:p w14:paraId="2B1F06F9" w14:textId="77777777" w:rsidR="001F705F" w:rsidRDefault="00CB229B">
      <w:pPr>
        <w:pStyle w:val="ListParagraph"/>
        <w:numPr>
          <w:ilvl w:val="0"/>
          <w:numId w:val="10"/>
        </w:numPr>
        <w:tabs>
          <w:tab w:val="left" w:pos="818"/>
        </w:tabs>
        <w:spacing w:before="120" w:line="249" w:lineRule="auto"/>
        <w:ind w:left="817" w:right="194" w:hanging="680"/>
        <w:rPr>
          <w:rFonts w:ascii="Arial" w:eastAsia="Arial" w:hAnsi="Arial" w:cs="Arial"/>
          <w:sz w:val="24"/>
          <w:szCs w:val="24"/>
        </w:rPr>
      </w:pPr>
      <w:r>
        <w:rPr>
          <w:rFonts w:ascii="Arial" w:eastAsia="Arial" w:hAnsi="Arial" w:cs="Arial"/>
          <w:color w:val="231F20"/>
          <w:sz w:val="24"/>
          <w:szCs w:val="24"/>
        </w:rPr>
        <w:t>The department acknowledges that the assessment by the interviewing</w:t>
      </w:r>
      <w:r w:rsidR="00EF2687">
        <w:rPr>
          <w:rFonts w:ascii="Arial" w:eastAsia="Arial" w:hAnsi="Arial" w:cs="Arial"/>
          <w:color w:val="231F20"/>
          <w:sz w:val="24"/>
          <w:szCs w:val="24"/>
        </w:rPr>
        <w:t xml:space="preserve"> </w:t>
      </w:r>
      <w:r>
        <w:rPr>
          <w:rFonts w:ascii="Arial" w:eastAsia="Arial" w:hAnsi="Arial" w:cs="Arial"/>
          <w:color w:val="231F20"/>
          <w:sz w:val="24"/>
          <w:szCs w:val="24"/>
        </w:rPr>
        <w:t xml:space="preserve">officer of Mr </w:t>
      </w:r>
      <w:r>
        <w:rPr>
          <w:rFonts w:ascii="Arial" w:eastAsia="Arial" w:hAnsi="Arial" w:cs="Arial"/>
          <w:color w:val="231F20"/>
          <w:spacing w:val="-5"/>
          <w:sz w:val="24"/>
          <w:szCs w:val="24"/>
        </w:rPr>
        <w:t xml:space="preserve">LB’s </w:t>
      </w:r>
      <w:r>
        <w:rPr>
          <w:rFonts w:ascii="Arial" w:eastAsia="Arial" w:hAnsi="Arial" w:cs="Arial"/>
          <w:color w:val="231F20"/>
          <w:sz w:val="24"/>
          <w:szCs w:val="24"/>
        </w:rPr>
        <w:t xml:space="preserve">credibility during the screening interview was an </w:t>
      </w:r>
      <w:r>
        <w:rPr>
          <w:rFonts w:ascii="Arial" w:eastAsia="Arial" w:hAnsi="Arial" w:cs="Arial"/>
          <w:color w:val="231F20"/>
          <w:spacing w:val="-5"/>
          <w:sz w:val="24"/>
          <w:szCs w:val="24"/>
        </w:rPr>
        <w:t xml:space="preserve">error. </w:t>
      </w:r>
      <w:r>
        <w:rPr>
          <w:rFonts w:ascii="Arial" w:eastAsia="Arial" w:hAnsi="Arial" w:cs="Arial"/>
          <w:color w:val="231F20"/>
          <w:sz w:val="24"/>
          <w:szCs w:val="24"/>
        </w:rPr>
        <w:t xml:space="preserve">In the Commission’s </w:t>
      </w:r>
      <w:r>
        <w:rPr>
          <w:rFonts w:ascii="Arial" w:eastAsia="Arial" w:hAnsi="Arial" w:cs="Arial"/>
          <w:color w:val="231F20"/>
          <w:spacing w:val="-3"/>
          <w:sz w:val="24"/>
          <w:szCs w:val="24"/>
        </w:rPr>
        <w:t xml:space="preserve">view, </w:t>
      </w:r>
      <w:r>
        <w:rPr>
          <w:rFonts w:ascii="Arial" w:eastAsia="Arial" w:hAnsi="Arial" w:cs="Arial"/>
          <w:color w:val="231F20"/>
          <w:sz w:val="24"/>
          <w:szCs w:val="24"/>
        </w:rPr>
        <w:t xml:space="preserve">if the senior officer who conducted the review was not satisfied that Mr LB should be screened in, then the fact that the interviewing officer had erroneously made an assessment of Mr </w:t>
      </w:r>
      <w:r>
        <w:rPr>
          <w:rFonts w:ascii="Arial" w:eastAsia="Arial" w:hAnsi="Arial" w:cs="Arial"/>
          <w:color w:val="231F20"/>
          <w:spacing w:val="-5"/>
          <w:sz w:val="24"/>
          <w:szCs w:val="24"/>
        </w:rPr>
        <w:t xml:space="preserve">LB’s </w:t>
      </w:r>
      <w:r>
        <w:rPr>
          <w:rFonts w:ascii="Arial" w:eastAsia="Arial" w:hAnsi="Arial" w:cs="Arial"/>
          <w:color w:val="231F20"/>
          <w:sz w:val="24"/>
          <w:szCs w:val="24"/>
        </w:rPr>
        <w:t>credibility should have been sufficient reason to refer Mr LB back for a further</w:t>
      </w:r>
      <w:r>
        <w:rPr>
          <w:rFonts w:ascii="Arial" w:eastAsia="Arial" w:hAnsi="Arial" w:cs="Arial"/>
          <w:color w:val="231F20"/>
          <w:spacing w:val="38"/>
          <w:sz w:val="24"/>
          <w:szCs w:val="24"/>
        </w:rPr>
        <w:t xml:space="preserve"> </w:t>
      </w:r>
      <w:r>
        <w:rPr>
          <w:rFonts w:ascii="Arial" w:eastAsia="Arial" w:hAnsi="Arial" w:cs="Arial"/>
          <w:color w:val="231F20"/>
          <w:sz w:val="24"/>
          <w:szCs w:val="24"/>
        </w:rPr>
        <w:t>interview.</w:t>
      </w:r>
    </w:p>
    <w:p w14:paraId="605B4005" w14:textId="77777777" w:rsidR="001F705F" w:rsidRDefault="00CB229B">
      <w:pPr>
        <w:pStyle w:val="ListParagraph"/>
        <w:numPr>
          <w:ilvl w:val="0"/>
          <w:numId w:val="10"/>
        </w:numPr>
        <w:tabs>
          <w:tab w:val="left" w:pos="818"/>
        </w:tabs>
        <w:spacing w:before="114" w:line="249" w:lineRule="auto"/>
        <w:ind w:left="817" w:right="114" w:hanging="680"/>
        <w:rPr>
          <w:rFonts w:ascii="Arial" w:eastAsia="Arial" w:hAnsi="Arial" w:cs="Arial"/>
          <w:sz w:val="24"/>
          <w:szCs w:val="24"/>
        </w:rPr>
      </w:pPr>
      <w:r>
        <w:rPr>
          <w:rFonts w:ascii="Arial"/>
          <w:color w:val="231F20"/>
          <w:sz w:val="24"/>
        </w:rPr>
        <w:t>As noted above, Mr LB said that he had come to Australia because his brother was involved in politics. He claims that his brother had been threatened because of his support for the UNP and that he had also suffered threats</w:t>
      </w:r>
      <w:r>
        <w:rPr>
          <w:rFonts w:ascii="Arial"/>
          <w:color w:val="231F20"/>
          <w:spacing w:val="65"/>
          <w:sz w:val="24"/>
        </w:rPr>
        <w:t xml:space="preserve"> </w:t>
      </w:r>
      <w:r>
        <w:rPr>
          <w:rFonts w:ascii="Arial"/>
          <w:color w:val="231F20"/>
          <w:sz w:val="24"/>
        </w:rPr>
        <w:t>as</w:t>
      </w:r>
    </w:p>
    <w:p w14:paraId="27B3D72F" w14:textId="77777777" w:rsidR="001F705F" w:rsidRDefault="00CB229B">
      <w:pPr>
        <w:pStyle w:val="BodyText"/>
        <w:spacing w:before="1" w:line="249" w:lineRule="auto"/>
        <w:ind w:right="184" w:firstLine="0"/>
      </w:pPr>
      <w:r>
        <w:rPr>
          <w:color w:val="231F20"/>
        </w:rPr>
        <w:t>a result. It is possible that this could be a claim of persecution based on an imputed political opinion or based on his association with his</w:t>
      </w:r>
      <w:r w:rsidR="00EF2687">
        <w:rPr>
          <w:color w:val="231F20"/>
        </w:rPr>
        <w:t xml:space="preserve"> </w:t>
      </w:r>
      <w:r>
        <w:rPr>
          <w:color w:val="231F20"/>
          <w:spacing w:val="-4"/>
        </w:rPr>
        <w:t>brother.</w:t>
      </w:r>
    </w:p>
    <w:p w14:paraId="3952F7F9" w14:textId="77777777" w:rsidR="001F705F" w:rsidRDefault="00CB229B">
      <w:pPr>
        <w:pStyle w:val="ListParagraph"/>
        <w:numPr>
          <w:ilvl w:val="0"/>
          <w:numId w:val="10"/>
        </w:numPr>
        <w:tabs>
          <w:tab w:val="left" w:pos="818"/>
        </w:tabs>
        <w:spacing w:before="114" w:line="249" w:lineRule="auto"/>
        <w:ind w:left="817" w:right="255" w:hanging="680"/>
        <w:rPr>
          <w:rFonts w:ascii="Arial" w:eastAsia="Arial" w:hAnsi="Arial" w:cs="Arial"/>
          <w:sz w:val="24"/>
          <w:szCs w:val="24"/>
        </w:rPr>
      </w:pPr>
      <w:r>
        <w:rPr>
          <w:rFonts w:ascii="Arial" w:eastAsia="Arial" w:hAnsi="Arial" w:cs="Arial"/>
          <w:color w:val="231F20"/>
          <w:sz w:val="24"/>
          <w:szCs w:val="24"/>
        </w:rPr>
        <w:t>The senior officer who conducted the review acknowledged that Mr LB</w:t>
      </w:r>
      <w:r w:rsidR="00EF2687">
        <w:rPr>
          <w:rFonts w:ascii="Arial" w:eastAsia="Arial" w:hAnsi="Arial" w:cs="Arial"/>
          <w:color w:val="231F20"/>
          <w:sz w:val="24"/>
          <w:szCs w:val="24"/>
        </w:rPr>
        <w:t xml:space="preserve"> </w:t>
      </w:r>
      <w:r>
        <w:rPr>
          <w:rFonts w:ascii="Arial" w:eastAsia="Arial" w:hAnsi="Arial" w:cs="Arial"/>
          <w:color w:val="231F20"/>
          <w:sz w:val="24"/>
          <w:szCs w:val="24"/>
        </w:rPr>
        <w:t xml:space="preserve">raised claims that he feared persecution for political reasons but dismissed these claims as not being sufficiently substantial. This was contrary to the purpose of the enhanced screening process which was to determine if the case could reasonably engage Australia’s </w:t>
      </w:r>
      <w:r>
        <w:rPr>
          <w:rFonts w:ascii="Arial" w:eastAsia="Arial" w:hAnsi="Arial" w:cs="Arial"/>
          <w:i/>
          <w:color w:val="231F20"/>
          <w:sz w:val="24"/>
          <w:szCs w:val="24"/>
        </w:rPr>
        <w:t xml:space="preserve">non-refoulement </w:t>
      </w:r>
      <w:r>
        <w:rPr>
          <w:rFonts w:ascii="Arial" w:eastAsia="Arial" w:hAnsi="Arial" w:cs="Arial"/>
          <w:color w:val="231F20"/>
          <w:sz w:val="24"/>
          <w:szCs w:val="24"/>
        </w:rPr>
        <w:t>obligations. Full assessment of the merits of those claims is the purpose of the refugee status determination process, not the screening</w:t>
      </w:r>
      <w:r>
        <w:rPr>
          <w:rFonts w:ascii="Arial" w:eastAsia="Arial" w:hAnsi="Arial" w:cs="Arial"/>
          <w:color w:val="231F20"/>
          <w:spacing w:val="44"/>
          <w:sz w:val="24"/>
          <w:szCs w:val="24"/>
        </w:rPr>
        <w:t xml:space="preserve"> </w:t>
      </w:r>
      <w:r>
        <w:rPr>
          <w:rFonts w:ascii="Arial" w:eastAsia="Arial" w:hAnsi="Arial" w:cs="Arial"/>
          <w:color w:val="231F20"/>
          <w:sz w:val="24"/>
          <w:szCs w:val="24"/>
        </w:rPr>
        <w:t>interview.</w:t>
      </w:r>
    </w:p>
    <w:p w14:paraId="3EFFD363" w14:textId="77777777" w:rsidR="001F705F" w:rsidRDefault="001F705F">
      <w:pPr>
        <w:spacing w:line="249" w:lineRule="auto"/>
        <w:rPr>
          <w:rFonts w:ascii="Arial" w:eastAsia="Arial" w:hAnsi="Arial" w:cs="Arial"/>
          <w:sz w:val="24"/>
          <w:szCs w:val="24"/>
        </w:rPr>
        <w:sectPr w:rsidR="001F705F">
          <w:pgSz w:w="11910" w:h="16840"/>
          <w:pgMar w:top="1580" w:right="1300" w:bottom="820" w:left="1280" w:header="0" w:footer="626" w:gutter="0"/>
          <w:cols w:space="720"/>
        </w:sectPr>
      </w:pPr>
    </w:p>
    <w:p w14:paraId="775D6530" w14:textId="77777777" w:rsidR="001F705F" w:rsidRDefault="001F705F">
      <w:pPr>
        <w:rPr>
          <w:rFonts w:ascii="Arial" w:eastAsia="Arial" w:hAnsi="Arial" w:cs="Arial"/>
          <w:sz w:val="20"/>
          <w:szCs w:val="20"/>
        </w:rPr>
      </w:pPr>
    </w:p>
    <w:p w14:paraId="54FFD5AD" w14:textId="77777777" w:rsidR="001F705F" w:rsidRDefault="001F705F">
      <w:pPr>
        <w:rPr>
          <w:rFonts w:ascii="Arial" w:eastAsia="Arial" w:hAnsi="Arial" w:cs="Arial"/>
          <w:sz w:val="20"/>
          <w:szCs w:val="20"/>
        </w:rPr>
      </w:pPr>
    </w:p>
    <w:p w14:paraId="75B535C5" w14:textId="77777777" w:rsidR="001F705F" w:rsidRDefault="001F705F">
      <w:pPr>
        <w:rPr>
          <w:rFonts w:ascii="Arial" w:eastAsia="Arial" w:hAnsi="Arial" w:cs="Arial"/>
          <w:sz w:val="20"/>
          <w:szCs w:val="20"/>
        </w:rPr>
      </w:pPr>
    </w:p>
    <w:p w14:paraId="43DCC44C" w14:textId="77777777" w:rsidR="001F705F" w:rsidRDefault="001F705F">
      <w:pPr>
        <w:rPr>
          <w:rFonts w:ascii="Arial" w:eastAsia="Arial" w:hAnsi="Arial" w:cs="Arial"/>
          <w:sz w:val="20"/>
          <w:szCs w:val="20"/>
        </w:rPr>
      </w:pPr>
    </w:p>
    <w:p w14:paraId="076369A9" w14:textId="77777777" w:rsidR="001F705F" w:rsidRDefault="001F705F">
      <w:pPr>
        <w:spacing w:before="8"/>
        <w:rPr>
          <w:rFonts w:ascii="Arial" w:eastAsia="Arial" w:hAnsi="Arial" w:cs="Arial"/>
          <w:sz w:val="21"/>
          <w:szCs w:val="21"/>
        </w:rPr>
      </w:pPr>
    </w:p>
    <w:p w14:paraId="0BD927E7" w14:textId="77777777" w:rsidR="001F705F" w:rsidRDefault="00CB229B">
      <w:pPr>
        <w:pStyle w:val="ListParagraph"/>
        <w:numPr>
          <w:ilvl w:val="0"/>
          <w:numId w:val="10"/>
        </w:numPr>
        <w:tabs>
          <w:tab w:val="left" w:pos="798"/>
        </w:tabs>
        <w:spacing w:before="71" w:line="249" w:lineRule="auto"/>
        <w:ind w:left="797" w:right="322" w:hanging="680"/>
        <w:rPr>
          <w:rFonts w:ascii="Arial" w:eastAsia="Arial" w:hAnsi="Arial" w:cs="Arial"/>
          <w:sz w:val="24"/>
          <w:szCs w:val="24"/>
        </w:rPr>
      </w:pPr>
      <w:r>
        <w:rPr>
          <w:rFonts w:ascii="Arial" w:eastAsia="Arial" w:hAnsi="Arial" w:cs="Arial"/>
          <w:color w:val="231F20"/>
          <w:sz w:val="24"/>
          <w:szCs w:val="24"/>
        </w:rPr>
        <w:t>The guidelines set out a number of issues that officers were required to consider to determine if a claim was implausible or lacking in substance.</w:t>
      </w:r>
      <w:hyperlink w:anchor="_bookmark54" w:history="1">
        <w:r>
          <w:rPr>
            <w:rFonts w:ascii="Arial" w:eastAsia="Arial" w:hAnsi="Arial" w:cs="Arial"/>
            <w:color w:val="231F20"/>
            <w:position w:val="8"/>
            <w:sz w:val="14"/>
            <w:szCs w:val="14"/>
          </w:rPr>
          <w:t>35</w:t>
        </w:r>
      </w:hyperlink>
      <w:r>
        <w:rPr>
          <w:rFonts w:ascii="Arial" w:eastAsia="Arial" w:hAnsi="Arial" w:cs="Arial"/>
          <w:color w:val="231F20"/>
          <w:position w:val="8"/>
          <w:sz w:val="14"/>
          <w:szCs w:val="14"/>
        </w:rPr>
        <w:t xml:space="preserve"> </w:t>
      </w:r>
      <w:r>
        <w:rPr>
          <w:rFonts w:ascii="Arial" w:eastAsia="Arial" w:hAnsi="Arial" w:cs="Arial"/>
          <w:color w:val="231F20"/>
          <w:sz w:val="24"/>
          <w:szCs w:val="24"/>
        </w:rPr>
        <w:t xml:space="preserve">None of these issues were present in Mr </w:t>
      </w:r>
      <w:r>
        <w:rPr>
          <w:rFonts w:ascii="Arial" w:eastAsia="Arial" w:hAnsi="Arial" w:cs="Arial"/>
          <w:color w:val="231F20"/>
          <w:spacing w:val="-5"/>
          <w:sz w:val="24"/>
          <w:szCs w:val="24"/>
        </w:rPr>
        <w:t xml:space="preserve">LB’s </w:t>
      </w:r>
      <w:r>
        <w:rPr>
          <w:rFonts w:ascii="Arial" w:eastAsia="Arial" w:hAnsi="Arial" w:cs="Arial"/>
          <w:color w:val="231F20"/>
          <w:sz w:val="24"/>
          <w:szCs w:val="24"/>
        </w:rPr>
        <w:t xml:space="preserve">case. The first was whether the </w:t>
      </w:r>
      <w:r>
        <w:rPr>
          <w:rFonts w:ascii="Arial" w:eastAsia="Arial" w:hAnsi="Arial" w:cs="Arial"/>
          <w:color w:val="231F20"/>
          <w:spacing w:val="-3"/>
          <w:sz w:val="24"/>
          <w:szCs w:val="24"/>
        </w:rPr>
        <w:t xml:space="preserve">person’s </w:t>
      </w:r>
      <w:r>
        <w:rPr>
          <w:rFonts w:ascii="Arial" w:eastAsia="Arial" w:hAnsi="Arial" w:cs="Arial"/>
          <w:color w:val="231F20"/>
          <w:sz w:val="24"/>
          <w:szCs w:val="24"/>
        </w:rPr>
        <w:t>claim is about a general fear or general violence or is economic in nature. Here, the fear claimed was specific to Mr LB and based</w:t>
      </w:r>
      <w:r>
        <w:rPr>
          <w:rFonts w:ascii="Arial" w:eastAsia="Arial" w:hAnsi="Arial" w:cs="Arial"/>
          <w:color w:val="231F20"/>
          <w:spacing w:val="62"/>
          <w:sz w:val="24"/>
          <w:szCs w:val="24"/>
        </w:rPr>
        <w:t xml:space="preserve"> </w:t>
      </w:r>
      <w:r>
        <w:rPr>
          <w:rFonts w:ascii="Arial" w:eastAsia="Arial" w:hAnsi="Arial" w:cs="Arial"/>
          <w:color w:val="231F20"/>
          <w:sz w:val="24"/>
          <w:szCs w:val="24"/>
        </w:rPr>
        <w:t>either</w:t>
      </w:r>
    </w:p>
    <w:p w14:paraId="24DC828A" w14:textId="77777777" w:rsidR="001F705F" w:rsidRDefault="00CB229B">
      <w:pPr>
        <w:pStyle w:val="BodyText"/>
        <w:spacing w:before="1" w:line="249" w:lineRule="auto"/>
        <w:ind w:left="797" w:right="297" w:firstLine="0"/>
      </w:pPr>
      <w:r>
        <w:rPr>
          <w:color w:val="231F20"/>
        </w:rPr>
        <w:t>on a political opinion imputed to him, or on his relationship with his brother (which may be relevant to a claim of persecution on the basis of membership of a particular social group). The second was whether the claim is personal</w:t>
      </w:r>
      <w:r w:rsidR="00EF2687">
        <w:rPr>
          <w:color w:val="231F20"/>
        </w:rPr>
        <w:t xml:space="preserve"> </w:t>
      </w:r>
      <w:r>
        <w:rPr>
          <w:color w:val="231F20"/>
        </w:rPr>
        <w:t xml:space="preserve">to the individual and involves an element of targeting or intent. Here, Mr LB had identified specific threats he had received on two occasions. The third was whether the person had experienced harm on the basis of their specific circumstances, which includes consideration of the </w:t>
      </w:r>
      <w:r>
        <w:rPr>
          <w:color w:val="231F20"/>
          <w:spacing w:val="-3"/>
        </w:rPr>
        <w:t xml:space="preserve">frequency, </w:t>
      </w:r>
      <w:r>
        <w:rPr>
          <w:color w:val="231F20"/>
        </w:rPr>
        <w:t>recency and nature of the harm. Here, although the threats had not been carried out,</w:t>
      </w:r>
      <w:r w:rsidR="00EF2687">
        <w:rPr>
          <w:color w:val="231F20"/>
        </w:rPr>
        <w:t xml:space="preserve"> </w:t>
      </w:r>
      <w:r>
        <w:rPr>
          <w:color w:val="231F20"/>
        </w:rPr>
        <w:t xml:space="preserve">there were claims of recent, specific threats of serious harm. The fourth was whether relevant and up-to-date country information supports the </w:t>
      </w:r>
      <w:r>
        <w:rPr>
          <w:color w:val="231F20"/>
          <w:spacing w:val="-3"/>
        </w:rPr>
        <w:t xml:space="preserve">person’s </w:t>
      </w:r>
      <w:r>
        <w:rPr>
          <w:color w:val="231F20"/>
        </w:rPr>
        <w:t>claims. Here, the country information indicated that there were real risks involved in political activity in opposition to the Government of Sri</w:t>
      </w:r>
      <w:r w:rsidR="00EF2687">
        <w:rPr>
          <w:color w:val="231F20"/>
        </w:rPr>
        <w:t xml:space="preserve"> </w:t>
      </w:r>
      <w:r>
        <w:rPr>
          <w:color w:val="231F20"/>
        </w:rPr>
        <w:t>Lanka.</w:t>
      </w:r>
    </w:p>
    <w:p w14:paraId="3A88B5C2" w14:textId="77777777" w:rsidR="001F705F" w:rsidRDefault="00CB229B">
      <w:pPr>
        <w:pStyle w:val="ListParagraph"/>
        <w:numPr>
          <w:ilvl w:val="0"/>
          <w:numId w:val="10"/>
        </w:numPr>
        <w:tabs>
          <w:tab w:val="left" w:pos="798"/>
        </w:tabs>
        <w:spacing w:before="114" w:line="249" w:lineRule="auto"/>
        <w:ind w:left="797" w:right="103" w:hanging="680"/>
        <w:rPr>
          <w:rFonts w:ascii="Arial" w:eastAsia="Arial" w:hAnsi="Arial" w:cs="Arial"/>
          <w:sz w:val="24"/>
          <w:szCs w:val="24"/>
        </w:rPr>
      </w:pPr>
      <w:r>
        <w:rPr>
          <w:rFonts w:ascii="Arial" w:eastAsia="Arial" w:hAnsi="Arial" w:cs="Arial"/>
          <w:color w:val="231F20"/>
          <w:sz w:val="24"/>
          <w:szCs w:val="24"/>
        </w:rPr>
        <w:t>The guidelines suggested that a cumulative assessment should be made of</w:t>
      </w:r>
      <w:r w:rsidR="00EF2687">
        <w:rPr>
          <w:rFonts w:ascii="Arial" w:eastAsia="Arial" w:hAnsi="Arial" w:cs="Arial"/>
          <w:color w:val="231F20"/>
          <w:sz w:val="24"/>
          <w:szCs w:val="24"/>
        </w:rPr>
        <w:t xml:space="preserve"> </w:t>
      </w:r>
      <w:r>
        <w:rPr>
          <w:rFonts w:ascii="Arial" w:eastAsia="Arial" w:hAnsi="Arial" w:cs="Arial"/>
          <w:color w:val="231F20"/>
          <w:sz w:val="24"/>
          <w:szCs w:val="24"/>
        </w:rPr>
        <w:t>all relevant factors to determine whether on balance the claim is plausible and has substance.</w:t>
      </w:r>
      <w:hyperlink w:anchor="_bookmark55" w:history="1">
        <w:r>
          <w:rPr>
            <w:rFonts w:ascii="Arial" w:eastAsia="Arial" w:hAnsi="Arial" w:cs="Arial"/>
            <w:color w:val="231F20"/>
            <w:position w:val="8"/>
            <w:sz w:val="14"/>
            <w:szCs w:val="14"/>
          </w:rPr>
          <w:t>36</w:t>
        </w:r>
      </w:hyperlink>
      <w:r w:rsidR="00EF2687">
        <w:rPr>
          <w:rFonts w:ascii="Arial" w:eastAsia="Arial" w:hAnsi="Arial" w:cs="Arial"/>
          <w:color w:val="231F20"/>
          <w:position w:val="8"/>
          <w:sz w:val="14"/>
          <w:szCs w:val="14"/>
        </w:rPr>
        <w:t xml:space="preserve"> </w:t>
      </w:r>
      <w:r>
        <w:rPr>
          <w:rFonts w:ascii="Arial" w:eastAsia="Arial" w:hAnsi="Arial" w:cs="Arial"/>
          <w:color w:val="231F20"/>
          <w:sz w:val="24"/>
          <w:szCs w:val="24"/>
        </w:rPr>
        <w:t xml:space="preserve">Mr </w:t>
      </w:r>
      <w:r>
        <w:rPr>
          <w:rFonts w:ascii="Arial" w:eastAsia="Arial" w:hAnsi="Arial" w:cs="Arial"/>
          <w:color w:val="231F20"/>
          <w:spacing w:val="-5"/>
          <w:sz w:val="24"/>
          <w:szCs w:val="24"/>
        </w:rPr>
        <w:t xml:space="preserve">LB’s </w:t>
      </w:r>
      <w:r>
        <w:rPr>
          <w:rFonts w:ascii="Arial" w:eastAsia="Arial" w:hAnsi="Arial" w:cs="Arial"/>
          <w:color w:val="231F20"/>
          <w:sz w:val="24"/>
          <w:szCs w:val="24"/>
        </w:rPr>
        <w:t>case should have been found to meet this</w:t>
      </w:r>
      <w:r w:rsidR="00EF2687">
        <w:rPr>
          <w:rFonts w:ascii="Arial" w:eastAsia="Arial" w:hAnsi="Arial" w:cs="Arial"/>
          <w:color w:val="231F20"/>
          <w:sz w:val="24"/>
          <w:szCs w:val="24"/>
        </w:rPr>
        <w:t xml:space="preserve"> </w:t>
      </w:r>
      <w:r>
        <w:rPr>
          <w:rFonts w:ascii="Arial" w:eastAsia="Arial" w:hAnsi="Arial" w:cs="Arial"/>
          <w:color w:val="231F20"/>
          <w:sz w:val="24"/>
          <w:szCs w:val="24"/>
        </w:rPr>
        <w:t>threshold.</w:t>
      </w:r>
    </w:p>
    <w:p w14:paraId="29B1B436" w14:textId="77777777" w:rsidR="001F705F" w:rsidRDefault="00CB229B">
      <w:pPr>
        <w:pStyle w:val="ListParagraph"/>
        <w:numPr>
          <w:ilvl w:val="0"/>
          <w:numId w:val="10"/>
        </w:numPr>
        <w:tabs>
          <w:tab w:val="left" w:pos="798"/>
        </w:tabs>
        <w:spacing w:before="114" w:line="249" w:lineRule="auto"/>
        <w:ind w:left="797" w:right="162" w:hanging="680"/>
        <w:rPr>
          <w:rFonts w:ascii="Arial" w:eastAsia="Arial" w:hAnsi="Arial" w:cs="Arial"/>
          <w:sz w:val="24"/>
          <w:szCs w:val="24"/>
        </w:rPr>
      </w:pPr>
      <w:r>
        <w:rPr>
          <w:rFonts w:ascii="Arial" w:eastAsia="Arial" w:hAnsi="Arial" w:cs="Arial"/>
          <w:color w:val="231F20"/>
          <w:spacing w:val="-3"/>
          <w:sz w:val="24"/>
          <w:szCs w:val="24"/>
        </w:rPr>
        <w:t xml:space="preserve">Finally, </w:t>
      </w:r>
      <w:r>
        <w:rPr>
          <w:rFonts w:ascii="Arial" w:eastAsia="Arial" w:hAnsi="Arial" w:cs="Arial"/>
          <w:color w:val="231F20"/>
          <w:sz w:val="24"/>
          <w:szCs w:val="24"/>
        </w:rPr>
        <w:t xml:space="preserve">the senior officer who conducted the review had regard to other matters that were properly the subject of a full refugee status determination. One of the factors he relied on was the existence of effective state protection. The guidelines, </w:t>
      </w:r>
      <w:r>
        <w:rPr>
          <w:rFonts w:ascii="Arial" w:eastAsia="Arial" w:hAnsi="Arial" w:cs="Arial"/>
          <w:color w:val="231F20"/>
          <w:spacing w:val="-3"/>
          <w:sz w:val="24"/>
          <w:szCs w:val="24"/>
        </w:rPr>
        <w:t xml:space="preserve">however, </w:t>
      </w:r>
      <w:r>
        <w:rPr>
          <w:rFonts w:ascii="Arial" w:eastAsia="Arial" w:hAnsi="Arial" w:cs="Arial"/>
          <w:color w:val="231F20"/>
          <w:sz w:val="24"/>
          <w:szCs w:val="24"/>
        </w:rPr>
        <w:t xml:space="preserve">provide that: ‘As the interview is not a full PV [protection visa] interview, issues of potential internal relocation and potential state protection are not relevant matters to explore’. In any event, the finding was not well supported by the evidence given by Mr LB in his interview (see paragraph </w:t>
      </w:r>
      <w:hyperlink w:anchor="_bookmark9" w:history="1">
        <w:r>
          <w:rPr>
            <w:rFonts w:ascii="Arial" w:eastAsia="Arial" w:hAnsi="Arial" w:cs="Arial"/>
            <w:color w:val="231F20"/>
            <w:sz w:val="24"/>
            <w:szCs w:val="24"/>
          </w:rPr>
          <w:t>81</w:t>
        </w:r>
      </w:hyperlink>
      <w:r>
        <w:rPr>
          <w:rFonts w:ascii="Arial" w:eastAsia="Arial" w:hAnsi="Arial" w:cs="Arial"/>
          <w:color w:val="231F20"/>
          <w:spacing w:val="-6"/>
          <w:sz w:val="24"/>
          <w:szCs w:val="24"/>
        </w:rPr>
        <w:t xml:space="preserve"> </w:t>
      </w:r>
      <w:r>
        <w:rPr>
          <w:rFonts w:ascii="Arial" w:eastAsia="Arial" w:hAnsi="Arial" w:cs="Arial"/>
          <w:color w:val="231F20"/>
          <w:sz w:val="24"/>
          <w:szCs w:val="24"/>
        </w:rPr>
        <w:t>above).</w:t>
      </w:r>
    </w:p>
    <w:p w14:paraId="215B4234" w14:textId="77777777" w:rsidR="001F705F" w:rsidRDefault="001F705F">
      <w:pPr>
        <w:spacing w:line="249" w:lineRule="auto"/>
        <w:rPr>
          <w:rFonts w:ascii="Arial" w:eastAsia="Arial" w:hAnsi="Arial" w:cs="Arial"/>
          <w:sz w:val="24"/>
          <w:szCs w:val="24"/>
        </w:rPr>
        <w:sectPr w:rsidR="001F705F">
          <w:pgSz w:w="11910" w:h="16840"/>
          <w:pgMar w:top="1580" w:right="1340" w:bottom="820" w:left="1300" w:header="0" w:footer="622" w:gutter="0"/>
          <w:cols w:space="720"/>
        </w:sectPr>
      </w:pPr>
    </w:p>
    <w:p w14:paraId="45077C6A" w14:textId="77777777" w:rsidR="001F705F" w:rsidRDefault="001F705F">
      <w:pPr>
        <w:rPr>
          <w:rFonts w:ascii="Arial" w:eastAsia="Arial" w:hAnsi="Arial" w:cs="Arial"/>
          <w:sz w:val="20"/>
          <w:szCs w:val="20"/>
        </w:rPr>
      </w:pPr>
    </w:p>
    <w:p w14:paraId="4B3CB8D6" w14:textId="77777777" w:rsidR="001F705F" w:rsidRDefault="001F705F">
      <w:pPr>
        <w:rPr>
          <w:rFonts w:ascii="Arial" w:eastAsia="Arial" w:hAnsi="Arial" w:cs="Arial"/>
          <w:sz w:val="20"/>
          <w:szCs w:val="20"/>
        </w:rPr>
      </w:pPr>
    </w:p>
    <w:p w14:paraId="738BCAC6" w14:textId="77777777" w:rsidR="001F705F" w:rsidRDefault="001F705F">
      <w:pPr>
        <w:rPr>
          <w:rFonts w:ascii="Arial" w:eastAsia="Arial" w:hAnsi="Arial" w:cs="Arial"/>
          <w:sz w:val="20"/>
          <w:szCs w:val="20"/>
        </w:rPr>
      </w:pPr>
    </w:p>
    <w:p w14:paraId="54EEF062" w14:textId="77777777" w:rsidR="001F705F" w:rsidRDefault="001F705F">
      <w:pPr>
        <w:rPr>
          <w:rFonts w:ascii="Arial" w:eastAsia="Arial" w:hAnsi="Arial" w:cs="Arial"/>
          <w:sz w:val="20"/>
          <w:szCs w:val="20"/>
        </w:rPr>
      </w:pPr>
    </w:p>
    <w:p w14:paraId="6D88D383" w14:textId="77777777" w:rsidR="001F705F" w:rsidRDefault="001F705F">
      <w:pPr>
        <w:spacing w:before="8"/>
        <w:rPr>
          <w:rFonts w:ascii="Arial" w:eastAsia="Arial" w:hAnsi="Arial" w:cs="Arial"/>
          <w:sz w:val="21"/>
          <w:szCs w:val="21"/>
        </w:rPr>
      </w:pPr>
    </w:p>
    <w:p w14:paraId="352748B8" w14:textId="77777777" w:rsidR="001F705F" w:rsidRDefault="00CB229B">
      <w:pPr>
        <w:pStyle w:val="ListParagraph"/>
        <w:numPr>
          <w:ilvl w:val="0"/>
          <w:numId w:val="10"/>
        </w:numPr>
        <w:tabs>
          <w:tab w:val="left" w:pos="818"/>
        </w:tabs>
        <w:spacing w:before="71" w:line="249" w:lineRule="auto"/>
        <w:ind w:left="817" w:right="439" w:hanging="680"/>
        <w:rPr>
          <w:rFonts w:ascii="Arial" w:eastAsia="Arial" w:hAnsi="Arial" w:cs="Arial"/>
          <w:sz w:val="24"/>
          <w:szCs w:val="24"/>
        </w:rPr>
      </w:pPr>
      <w:bookmarkStart w:id="16" w:name="_bookmark12"/>
      <w:bookmarkEnd w:id="16"/>
      <w:r>
        <w:rPr>
          <w:rFonts w:ascii="Arial" w:eastAsia="Arial" w:hAnsi="Arial" w:cs="Arial"/>
          <w:color w:val="231F20"/>
          <w:sz w:val="24"/>
          <w:szCs w:val="24"/>
        </w:rPr>
        <w:t xml:space="preserve">Again, I emphasise that the Commission does not seek to criticise the department for failing to comply with guidelines that had not yet been circulated to officers. </w:t>
      </w:r>
      <w:r>
        <w:rPr>
          <w:rFonts w:ascii="Arial" w:eastAsia="Arial" w:hAnsi="Arial" w:cs="Arial"/>
          <w:color w:val="231F20"/>
          <w:spacing w:val="-3"/>
          <w:sz w:val="24"/>
          <w:szCs w:val="24"/>
        </w:rPr>
        <w:t xml:space="preserve">However, </w:t>
      </w:r>
      <w:r>
        <w:rPr>
          <w:rFonts w:ascii="Arial" w:eastAsia="Arial" w:hAnsi="Arial" w:cs="Arial"/>
          <w:color w:val="231F20"/>
          <w:sz w:val="24"/>
          <w:szCs w:val="24"/>
        </w:rPr>
        <w:t>the failure to satisfy important safeguards</w:t>
      </w:r>
      <w:r w:rsidR="00EF2687">
        <w:rPr>
          <w:rFonts w:ascii="Arial" w:eastAsia="Arial" w:hAnsi="Arial" w:cs="Arial"/>
          <w:color w:val="231F20"/>
          <w:sz w:val="24"/>
          <w:szCs w:val="24"/>
        </w:rPr>
        <w:t xml:space="preserve"> </w:t>
      </w:r>
      <w:r>
        <w:rPr>
          <w:rFonts w:ascii="Arial" w:eastAsia="Arial" w:hAnsi="Arial" w:cs="Arial"/>
          <w:color w:val="231F20"/>
          <w:sz w:val="24"/>
          <w:szCs w:val="24"/>
        </w:rPr>
        <w:t xml:space="preserve">in those later guidelines is symptomatic of an underlying problem with the assessment of Mr </w:t>
      </w:r>
      <w:r>
        <w:rPr>
          <w:rFonts w:ascii="Arial" w:eastAsia="Arial" w:hAnsi="Arial" w:cs="Arial"/>
          <w:color w:val="231F20"/>
          <w:spacing w:val="-5"/>
          <w:sz w:val="24"/>
          <w:szCs w:val="24"/>
        </w:rPr>
        <w:t xml:space="preserve">LB’s </w:t>
      </w:r>
      <w:r>
        <w:rPr>
          <w:rFonts w:ascii="Arial" w:eastAsia="Arial" w:hAnsi="Arial" w:cs="Arial"/>
          <w:color w:val="231F20"/>
          <w:sz w:val="24"/>
          <w:szCs w:val="24"/>
        </w:rPr>
        <w:t>case. Mr LB claimed that he had a well-founded</w:t>
      </w:r>
      <w:r w:rsidR="00EF2687">
        <w:rPr>
          <w:rFonts w:ascii="Arial" w:eastAsia="Arial" w:hAnsi="Arial" w:cs="Arial"/>
          <w:color w:val="231F20"/>
          <w:sz w:val="24"/>
          <w:szCs w:val="24"/>
        </w:rPr>
        <w:t xml:space="preserve"> </w:t>
      </w:r>
      <w:r>
        <w:rPr>
          <w:rFonts w:ascii="Arial" w:eastAsia="Arial" w:hAnsi="Arial" w:cs="Arial"/>
          <w:color w:val="231F20"/>
          <w:sz w:val="24"/>
          <w:szCs w:val="24"/>
        </w:rPr>
        <w:t>fear of persecution for political reasons which could have involved either</w:t>
      </w:r>
      <w:r w:rsidR="00EF2687">
        <w:rPr>
          <w:rFonts w:ascii="Arial" w:eastAsia="Arial" w:hAnsi="Arial" w:cs="Arial"/>
          <w:color w:val="231F20"/>
          <w:sz w:val="24"/>
          <w:szCs w:val="24"/>
        </w:rPr>
        <w:t xml:space="preserve"> </w:t>
      </w:r>
      <w:r>
        <w:rPr>
          <w:rFonts w:ascii="Arial" w:eastAsia="Arial" w:hAnsi="Arial" w:cs="Arial"/>
          <w:color w:val="231F20"/>
          <w:sz w:val="24"/>
          <w:szCs w:val="24"/>
        </w:rPr>
        <w:t>an imputed political opinion or the membership of a particular social</w:t>
      </w:r>
      <w:r w:rsidR="00EF2687">
        <w:rPr>
          <w:rFonts w:ascii="Arial" w:eastAsia="Arial" w:hAnsi="Arial" w:cs="Arial"/>
          <w:color w:val="231F20"/>
          <w:sz w:val="24"/>
          <w:szCs w:val="24"/>
        </w:rPr>
        <w:t xml:space="preserve"> </w:t>
      </w:r>
      <w:r>
        <w:rPr>
          <w:rFonts w:ascii="Arial" w:eastAsia="Arial" w:hAnsi="Arial" w:cs="Arial"/>
          <w:color w:val="231F20"/>
          <w:sz w:val="24"/>
          <w:szCs w:val="24"/>
        </w:rPr>
        <w:t>group.</w:t>
      </w:r>
    </w:p>
    <w:p w14:paraId="3F1D85B3" w14:textId="77777777" w:rsidR="001F705F" w:rsidRDefault="00CB229B">
      <w:pPr>
        <w:pStyle w:val="BodyText"/>
        <w:spacing w:before="1" w:line="249" w:lineRule="auto"/>
        <w:ind w:right="98" w:firstLine="0"/>
      </w:pPr>
      <w:r>
        <w:rPr>
          <w:color w:val="231F20"/>
        </w:rPr>
        <w:t xml:space="preserve">The risk of persecution on the basis of political opinion in Sri Lanka was supported by independent country information available to reviewing officers. The reviewing senior officer acknowledged that a relevant claim had been made. Given the aims of the enhanced screening process, </w:t>
      </w:r>
      <w:r>
        <w:rPr>
          <w:color w:val="231F20"/>
          <w:spacing w:val="-3"/>
        </w:rPr>
        <w:t xml:space="preserve">namely, </w:t>
      </w:r>
      <w:r>
        <w:rPr>
          <w:color w:val="231F20"/>
        </w:rPr>
        <w:t xml:space="preserve">assessing whether a person could reasonably engage Australia’s protection obligations, this should have been sufficient for Mr LB to be screened in. The decision to screen him out in these circumstances raised a real risk of error and potential </w:t>
      </w:r>
      <w:r>
        <w:rPr>
          <w:rFonts w:cs="Arial"/>
          <w:i/>
          <w:color w:val="231F20"/>
        </w:rPr>
        <w:t>refoulement</w:t>
      </w:r>
      <w:r>
        <w:rPr>
          <w:color w:val="231F20"/>
        </w:rPr>
        <w:t>.</w:t>
      </w:r>
    </w:p>
    <w:p w14:paraId="6A9EE91C" w14:textId="77777777" w:rsidR="001F705F" w:rsidRDefault="00CB229B">
      <w:pPr>
        <w:pStyle w:val="ListParagraph"/>
        <w:numPr>
          <w:ilvl w:val="0"/>
          <w:numId w:val="10"/>
        </w:numPr>
        <w:tabs>
          <w:tab w:val="left" w:pos="818"/>
        </w:tabs>
        <w:spacing w:before="114" w:line="249" w:lineRule="auto"/>
        <w:ind w:left="817" w:right="271" w:hanging="680"/>
        <w:rPr>
          <w:rFonts w:ascii="Arial" w:eastAsia="Arial" w:hAnsi="Arial" w:cs="Arial"/>
          <w:sz w:val="24"/>
          <w:szCs w:val="24"/>
        </w:rPr>
      </w:pPr>
      <w:r>
        <w:rPr>
          <w:rFonts w:ascii="Arial"/>
          <w:color w:val="231F20"/>
          <w:sz w:val="24"/>
        </w:rPr>
        <w:t>I find that the decisions to screen out Mr LB and return him to Sri Lanka without conducting a full assessment of his claims raised a real risk that he would be subject to treatment prohibited by article 7 of the ICCPR. As a result, the decision to screen him out was inconsistent with or contrary to his human</w:t>
      </w:r>
      <w:r>
        <w:rPr>
          <w:rFonts w:ascii="Arial"/>
          <w:color w:val="231F20"/>
          <w:spacing w:val="13"/>
          <w:sz w:val="24"/>
        </w:rPr>
        <w:t xml:space="preserve"> </w:t>
      </w:r>
      <w:r>
        <w:rPr>
          <w:rFonts w:ascii="Arial"/>
          <w:color w:val="231F20"/>
          <w:sz w:val="24"/>
        </w:rPr>
        <w:t>rights.</w:t>
      </w:r>
    </w:p>
    <w:p w14:paraId="6D61C324" w14:textId="77777777" w:rsidR="001F705F" w:rsidRDefault="001F705F">
      <w:pPr>
        <w:spacing w:before="5"/>
        <w:rPr>
          <w:rFonts w:ascii="Arial" w:eastAsia="Arial" w:hAnsi="Arial" w:cs="Arial"/>
          <w:sz w:val="32"/>
          <w:szCs w:val="32"/>
        </w:rPr>
      </w:pPr>
    </w:p>
    <w:p w14:paraId="5A883277" w14:textId="77777777" w:rsidR="001F705F" w:rsidRDefault="00CB229B">
      <w:pPr>
        <w:pStyle w:val="Heading1"/>
        <w:numPr>
          <w:ilvl w:val="0"/>
          <w:numId w:val="11"/>
        </w:numPr>
        <w:tabs>
          <w:tab w:val="left" w:pos="818"/>
        </w:tabs>
        <w:spacing w:line="249" w:lineRule="auto"/>
        <w:ind w:right="586" w:hanging="680"/>
        <w:rPr>
          <w:b w:val="0"/>
          <w:bCs w:val="0"/>
        </w:rPr>
      </w:pPr>
      <w:r>
        <w:rPr>
          <w:color w:val="231F20"/>
        </w:rPr>
        <w:t>Consideration of enhanced screening</w:t>
      </w:r>
      <w:r>
        <w:rPr>
          <w:color w:val="231F20"/>
          <w:spacing w:val="-24"/>
        </w:rPr>
        <w:t xml:space="preserve"> </w:t>
      </w:r>
      <w:r>
        <w:rPr>
          <w:color w:val="231F20"/>
        </w:rPr>
        <w:t>process more</w:t>
      </w:r>
      <w:r>
        <w:rPr>
          <w:color w:val="231F20"/>
          <w:spacing w:val="-10"/>
        </w:rPr>
        <w:t xml:space="preserve"> </w:t>
      </w:r>
      <w:r>
        <w:rPr>
          <w:color w:val="231F20"/>
        </w:rPr>
        <w:t>generally</w:t>
      </w:r>
    </w:p>
    <w:p w14:paraId="3604D8C5" w14:textId="77777777" w:rsidR="001F705F" w:rsidRDefault="00CB229B">
      <w:pPr>
        <w:pStyle w:val="ListParagraph"/>
        <w:numPr>
          <w:ilvl w:val="0"/>
          <w:numId w:val="10"/>
        </w:numPr>
        <w:tabs>
          <w:tab w:val="left" w:pos="818"/>
        </w:tabs>
        <w:spacing w:before="197" w:line="249" w:lineRule="auto"/>
        <w:ind w:left="817" w:right="110" w:hanging="680"/>
        <w:rPr>
          <w:rFonts w:ascii="Arial" w:eastAsia="Arial" w:hAnsi="Arial" w:cs="Arial"/>
          <w:sz w:val="24"/>
          <w:szCs w:val="24"/>
        </w:rPr>
      </w:pPr>
      <w:r>
        <w:rPr>
          <w:rFonts w:ascii="Arial" w:eastAsia="Arial" w:hAnsi="Arial" w:cs="Arial"/>
          <w:color w:val="231F20"/>
          <w:sz w:val="24"/>
          <w:szCs w:val="24"/>
        </w:rPr>
        <w:t>The department says that the process used to assess the claims of the</w:t>
      </w:r>
      <w:r w:rsidR="00EF2687">
        <w:rPr>
          <w:rFonts w:ascii="Arial" w:eastAsia="Arial" w:hAnsi="Arial" w:cs="Arial"/>
          <w:color w:val="231F20"/>
          <w:sz w:val="24"/>
          <w:szCs w:val="24"/>
        </w:rPr>
        <w:t xml:space="preserve"> </w:t>
      </w:r>
      <w:r>
        <w:rPr>
          <w:rFonts w:ascii="Arial" w:eastAsia="Arial" w:hAnsi="Arial" w:cs="Arial"/>
          <w:color w:val="231F20"/>
          <w:sz w:val="24"/>
          <w:szCs w:val="24"/>
        </w:rPr>
        <w:t>present complainants ‘is referred to as enhanced screening because it builds on our normal border screening procedures’.</w:t>
      </w:r>
      <w:hyperlink w:anchor="_bookmark56" w:history="1">
        <w:r>
          <w:rPr>
            <w:rFonts w:ascii="Arial" w:eastAsia="Arial" w:hAnsi="Arial" w:cs="Arial"/>
            <w:color w:val="231F20"/>
            <w:position w:val="8"/>
            <w:sz w:val="14"/>
            <w:szCs w:val="14"/>
          </w:rPr>
          <w:t>37</w:t>
        </w:r>
      </w:hyperlink>
      <w:r>
        <w:rPr>
          <w:rFonts w:ascii="Arial" w:eastAsia="Arial" w:hAnsi="Arial" w:cs="Arial"/>
          <w:color w:val="231F20"/>
          <w:position w:val="8"/>
          <w:sz w:val="14"/>
          <w:szCs w:val="14"/>
        </w:rPr>
        <w:t xml:space="preserve"> </w:t>
      </w:r>
      <w:r>
        <w:rPr>
          <w:rFonts w:ascii="Arial" w:eastAsia="Arial" w:hAnsi="Arial" w:cs="Arial"/>
          <w:color w:val="231F20"/>
          <w:spacing w:val="-3"/>
          <w:sz w:val="24"/>
          <w:szCs w:val="24"/>
        </w:rPr>
        <w:t xml:space="preserve">However, </w:t>
      </w:r>
      <w:r>
        <w:rPr>
          <w:rFonts w:ascii="Arial" w:eastAsia="Arial" w:hAnsi="Arial" w:cs="Arial"/>
          <w:color w:val="231F20"/>
          <w:sz w:val="24"/>
          <w:szCs w:val="24"/>
        </w:rPr>
        <w:t>when compared with the normal refugee status determination process, the screening is not properly described as ‘enhanced’. In fact, it represents a significant curtailing of the refugee status determination</w:t>
      </w:r>
      <w:r>
        <w:rPr>
          <w:rFonts w:ascii="Arial" w:eastAsia="Arial" w:hAnsi="Arial" w:cs="Arial"/>
          <w:color w:val="231F20"/>
          <w:spacing w:val="37"/>
          <w:sz w:val="24"/>
          <w:szCs w:val="24"/>
        </w:rPr>
        <w:t xml:space="preserve"> </w:t>
      </w:r>
      <w:r>
        <w:rPr>
          <w:rFonts w:ascii="Arial" w:eastAsia="Arial" w:hAnsi="Arial" w:cs="Arial"/>
          <w:color w:val="231F20"/>
          <w:sz w:val="24"/>
          <w:szCs w:val="24"/>
        </w:rPr>
        <w:t>process.</w:t>
      </w:r>
    </w:p>
    <w:p w14:paraId="72FCD9BA" w14:textId="77777777" w:rsidR="001F705F" w:rsidRDefault="00CB229B">
      <w:pPr>
        <w:pStyle w:val="ListParagraph"/>
        <w:numPr>
          <w:ilvl w:val="0"/>
          <w:numId w:val="10"/>
        </w:numPr>
        <w:tabs>
          <w:tab w:val="left" w:pos="818"/>
        </w:tabs>
        <w:spacing w:before="114" w:line="249" w:lineRule="auto"/>
        <w:ind w:left="817" w:right="174" w:hanging="680"/>
        <w:rPr>
          <w:rFonts w:ascii="Arial" w:eastAsia="Arial" w:hAnsi="Arial" w:cs="Arial"/>
          <w:sz w:val="24"/>
          <w:szCs w:val="24"/>
        </w:rPr>
      </w:pPr>
      <w:r>
        <w:rPr>
          <w:rFonts w:ascii="Arial"/>
          <w:color w:val="231F20"/>
          <w:sz w:val="24"/>
        </w:rPr>
        <w:t xml:space="preserve">It is concerning that in the two cases described in this preliminary </w:t>
      </w:r>
      <w:r>
        <w:rPr>
          <w:rFonts w:ascii="Arial"/>
          <w:color w:val="231F20"/>
          <w:spacing w:val="-3"/>
          <w:sz w:val="24"/>
        </w:rPr>
        <w:t xml:space="preserve">view, </w:t>
      </w:r>
      <w:r>
        <w:rPr>
          <w:rFonts w:ascii="Arial"/>
          <w:color w:val="231F20"/>
          <w:sz w:val="24"/>
        </w:rPr>
        <w:t>departmental officers have effectively conducted an abbreviated assessment of substantive protection claims without the procedural safeguards involved</w:t>
      </w:r>
      <w:r w:rsidR="00EF2687">
        <w:rPr>
          <w:rFonts w:ascii="Arial"/>
          <w:color w:val="231F20"/>
          <w:sz w:val="24"/>
        </w:rPr>
        <w:t xml:space="preserve"> </w:t>
      </w:r>
      <w:r>
        <w:rPr>
          <w:rFonts w:ascii="Arial"/>
          <w:color w:val="231F20"/>
          <w:sz w:val="24"/>
        </w:rPr>
        <w:t>in the ordinary refugee status determination process including independent merits review of adverse decisions and judicial review of decisions which may involve jurisdictional</w:t>
      </w:r>
      <w:r>
        <w:rPr>
          <w:rFonts w:ascii="Arial"/>
          <w:color w:val="231F20"/>
          <w:spacing w:val="27"/>
          <w:sz w:val="24"/>
        </w:rPr>
        <w:t xml:space="preserve"> </w:t>
      </w:r>
      <w:r>
        <w:rPr>
          <w:rFonts w:ascii="Arial"/>
          <w:color w:val="231F20"/>
          <w:spacing w:val="-5"/>
          <w:sz w:val="24"/>
        </w:rPr>
        <w:t>error.</w:t>
      </w:r>
    </w:p>
    <w:p w14:paraId="69399E71" w14:textId="77777777" w:rsidR="001F705F" w:rsidRDefault="00CB229B">
      <w:pPr>
        <w:pStyle w:val="ListParagraph"/>
        <w:numPr>
          <w:ilvl w:val="0"/>
          <w:numId w:val="10"/>
        </w:numPr>
        <w:tabs>
          <w:tab w:val="left" w:pos="818"/>
        </w:tabs>
        <w:spacing w:before="114" w:line="249" w:lineRule="auto"/>
        <w:ind w:left="817" w:right="368" w:hanging="680"/>
        <w:rPr>
          <w:rFonts w:ascii="Arial" w:eastAsia="Arial" w:hAnsi="Arial" w:cs="Arial"/>
          <w:sz w:val="24"/>
          <w:szCs w:val="24"/>
        </w:rPr>
      </w:pPr>
      <w:r>
        <w:rPr>
          <w:rFonts w:ascii="Arial"/>
          <w:color w:val="231F20"/>
          <w:sz w:val="24"/>
        </w:rPr>
        <w:t xml:space="preserve">I make some further comments below about the practice of enhanced screening based on the information and documents provided to the Commission in the course of the present inquiry and other publicly available material. In section </w:t>
      </w:r>
      <w:hyperlink w:anchor="_bookmark17" w:history="1">
        <w:r>
          <w:rPr>
            <w:rFonts w:ascii="Arial"/>
            <w:color w:val="231F20"/>
            <w:sz w:val="24"/>
          </w:rPr>
          <w:t>7</w:t>
        </w:r>
      </w:hyperlink>
      <w:r>
        <w:rPr>
          <w:rFonts w:ascii="Arial"/>
          <w:color w:val="231F20"/>
          <w:sz w:val="24"/>
        </w:rPr>
        <w:t xml:space="preserve"> below I make some recommendations about the enhanced screening</w:t>
      </w:r>
      <w:r>
        <w:rPr>
          <w:rFonts w:ascii="Arial"/>
          <w:color w:val="231F20"/>
          <w:spacing w:val="15"/>
          <w:sz w:val="24"/>
        </w:rPr>
        <w:t xml:space="preserve"> </w:t>
      </w:r>
      <w:r>
        <w:rPr>
          <w:rFonts w:ascii="Arial"/>
          <w:color w:val="231F20"/>
          <w:sz w:val="24"/>
        </w:rPr>
        <w:t>process.</w:t>
      </w:r>
    </w:p>
    <w:p w14:paraId="62804837" w14:textId="77777777" w:rsidR="001F705F" w:rsidRDefault="001F705F">
      <w:pPr>
        <w:spacing w:line="249" w:lineRule="auto"/>
        <w:rPr>
          <w:rFonts w:ascii="Arial" w:eastAsia="Arial" w:hAnsi="Arial" w:cs="Arial"/>
          <w:sz w:val="24"/>
          <w:szCs w:val="24"/>
        </w:rPr>
        <w:sectPr w:rsidR="001F705F">
          <w:pgSz w:w="11910" w:h="16840"/>
          <w:pgMar w:top="1580" w:right="1320" w:bottom="820" w:left="1280" w:header="0" w:footer="626" w:gutter="0"/>
          <w:cols w:space="720"/>
        </w:sectPr>
      </w:pPr>
    </w:p>
    <w:p w14:paraId="6E5F46C9" w14:textId="77777777" w:rsidR="001F705F" w:rsidRDefault="001F705F">
      <w:pPr>
        <w:rPr>
          <w:rFonts w:ascii="Arial" w:eastAsia="Arial" w:hAnsi="Arial" w:cs="Arial"/>
          <w:sz w:val="20"/>
          <w:szCs w:val="20"/>
        </w:rPr>
      </w:pPr>
    </w:p>
    <w:p w14:paraId="582B80EF" w14:textId="77777777" w:rsidR="001F705F" w:rsidRDefault="001F705F">
      <w:pPr>
        <w:rPr>
          <w:rFonts w:ascii="Arial" w:eastAsia="Arial" w:hAnsi="Arial" w:cs="Arial"/>
          <w:sz w:val="20"/>
          <w:szCs w:val="20"/>
        </w:rPr>
      </w:pPr>
    </w:p>
    <w:p w14:paraId="17FE2AAA" w14:textId="77777777" w:rsidR="001F705F" w:rsidRDefault="001F705F">
      <w:pPr>
        <w:rPr>
          <w:rFonts w:ascii="Arial" w:eastAsia="Arial" w:hAnsi="Arial" w:cs="Arial"/>
          <w:sz w:val="20"/>
          <w:szCs w:val="20"/>
        </w:rPr>
      </w:pPr>
    </w:p>
    <w:p w14:paraId="0CB78D6F" w14:textId="77777777" w:rsidR="001F705F" w:rsidRDefault="001F705F">
      <w:pPr>
        <w:rPr>
          <w:rFonts w:ascii="Arial" w:eastAsia="Arial" w:hAnsi="Arial" w:cs="Arial"/>
          <w:sz w:val="20"/>
          <w:szCs w:val="20"/>
        </w:rPr>
      </w:pPr>
    </w:p>
    <w:p w14:paraId="78B98E59" w14:textId="77777777" w:rsidR="001F705F" w:rsidRDefault="001F705F">
      <w:pPr>
        <w:spacing w:before="8"/>
        <w:rPr>
          <w:rFonts w:ascii="Arial" w:eastAsia="Arial" w:hAnsi="Arial" w:cs="Arial"/>
        </w:rPr>
      </w:pPr>
    </w:p>
    <w:p w14:paraId="0196E0ED" w14:textId="77777777" w:rsidR="001F705F" w:rsidRDefault="00CB229B">
      <w:pPr>
        <w:pStyle w:val="Heading2"/>
        <w:numPr>
          <w:ilvl w:val="1"/>
          <w:numId w:val="4"/>
        </w:numPr>
        <w:tabs>
          <w:tab w:val="left" w:pos="798"/>
        </w:tabs>
        <w:spacing w:before="66"/>
        <w:ind w:hanging="680"/>
        <w:rPr>
          <w:b w:val="0"/>
          <w:bCs w:val="0"/>
        </w:rPr>
      </w:pPr>
      <w:bookmarkStart w:id="17" w:name="_bookmark13"/>
      <w:bookmarkEnd w:id="17"/>
      <w:r>
        <w:rPr>
          <w:color w:val="231F20"/>
        </w:rPr>
        <w:t>Risk of</w:t>
      </w:r>
      <w:r>
        <w:rPr>
          <w:color w:val="231F20"/>
          <w:spacing w:val="-3"/>
        </w:rPr>
        <w:t xml:space="preserve"> </w:t>
      </w:r>
      <w:r>
        <w:rPr>
          <w:color w:val="231F20"/>
        </w:rPr>
        <w:t>refoulement</w:t>
      </w:r>
    </w:p>
    <w:p w14:paraId="143F897D" w14:textId="77777777" w:rsidR="001F705F" w:rsidRDefault="00CB229B">
      <w:pPr>
        <w:pStyle w:val="ListParagraph"/>
        <w:numPr>
          <w:ilvl w:val="0"/>
          <w:numId w:val="10"/>
        </w:numPr>
        <w:tabs>
          <w:tab w:val="left" w:pos="798"/>
        </w:tabs>
        <w:spacing w:before="173" w:line="249" w:lineRule="auto"/>
        <w:ind w:left="797" w:right="382" w:hanging="680"/>
        <w:rPr>
          <w:rFonts w:ascii="Arial" w:eastAsia="Arial" w:hAnsi="Arial" w:cs="Arial"/>
          <w:sz w:val="24"/>
          <w:szCs w:val="24"/>
        </w:rPr>
      </w:pPr>
      <w:r>
        <w:rPr>
          <w:rFonts w:ascii="Arial" w:eastAsia="Arial" w:hAnsi="Arial" w:cs="Arial"/>
          <w:color w:val="231F20"/>
          <w:sz w:val="24"/>
          <w:szCs w:val="24"/>
        </w:rPr>
        <w:t xml:space="preserve">The Commission’s primary concern is that the enhanced screening process does not appear to provide sufficient protection against the risk of </w:t>
      </w:r>
      <w:r>
        <w:rPr>
          <w:rFonts w:ascii="Arial" w:eastAsia="Arial" w:hAnsi="Arial" w:cs="Arial"/>
          <w:i/>
          <w:color w:val="231F20"/>
          <w:sz w:val="24"/>
          <w:szCs w:val="24"/>
        </w:rPr>
        <w:t>refoulement</w:t>
      </w:r>
      <w:r>
        <w:rPr>
          <w:rFonts w:ascii="Arial" w:eastAsia="Arial" w:hAnsi="Arial" w:cs="Arial"/>
          <w:color w:val="231F20"/>
          <w:sz w:val="24"/>
          <w:szCs w:val="24"/>
        </w:rPr>
        <w:t>.</w:t>
      </w:r>
    </w:p>
    <w:p w14:paraId="648A4C63" w14:textId="77777777" w:rsidR="001F705F" w:rsidRDefault="00CB229B">
      <w:pPr>
        <w:pStyle w:val="ListParagraph"/>
        <w:numPr>
          <w:ilvl w:val="0"/>
          <w:numId w:val="10"/>
        </w:numPr>
        <w:tabs>
          <w:tab w:val="left" w:pos="798"/>
        </w:tabs>
        <w:spacing w:before="114" w:line="249" w:lineRule="auto"/>
        <w:ind w:left="797" w:right="173" w:hanging="680"/>
        <w:rPr>
          <w:rFonts w:ascii="Arial" w:eastAsia="Arial" w:hAnsi="Arial" w:cs="Arial"/>
          <w:sz w:val="24"/>
          <w:szCs w:val="24"/>
        </w:rPr>
      </w:pPr>
      <w:r>
        <w:rPr>
          <w:rFonts w:ascii="Arial"/>
          <w:color w:val="231F20"/>
          <w:sz w:val="24"/>
        </w:rPr>
        <w:t>One reason for this is that the process provides several opportunities for people who prima facie raise protection obligations to nevertheless be screened out. This is evidenced by the way in which the claims of Mr LA and Mr LB were dealt</w:t>
      </w:r>
      <w:r>
        <w:rPr>
          <w:rFonts w:ascii="Arial"/>
          <w:color w:val="231F20"/>
          <w:spacing w:val="33"/>
          <w:sz w:val="24"/>
        </w:rPr>
        <w:t xml:space="preserve"> </w:t>
      </w:r>
      <w:r>
        <w:rPr>
          <w:rFonts w:ascii="Arial"/>
          <w:color w:val="231F20"/>
          <w:sz w:val="24"/>
        </w:rPr>
        <w:t>with.</w:t>
      </w:r>
    </w:p>
    <w:p w14:paraId="28A15E5A" w14:textId="77777777" w:rsidR="001F705F" w:rsidRDefault="00CB229B">
      <w:pPr>
        <w:pStyle w:val="ListParagraph"/>
        <w:numPr>
          <w:ilvl w:val="0"/>
          <w:numId w:val="10"/>
        </w:numPr>
        <w:tabs>
          <w:tab w:val="left" w:pos="798"/>
        </w:tabs>
        <w:spacing w:before="114" w:line="249" w:lineRule="auto"/>
        <w:ind w:left="797" w:right="106" w:hanging="680"/>
        <w:rPr>
          <w:rFonts w:ascii="Arial" w:eastAsia="Arial" w:hAnsi="Arial" w:cs="Arial"/>
          <w:sz w:val="14"/>
          <w:szCs w:val="14"/>
        </w:rPr>
      </w:pPr>
      <w:r>
        <w:rPr>
          <w:rFonts w:ascii="Arial" w:eastAsia="Arial" w:hAnsi="Arial" w:cs="Arial"/>
          <w:color w:val="231F20"/>
          <w:sz w:val="24"/>
          <w:szCs w:val="24"/>
        </w:rPr>
        <w:t xml:space="preserve">In Mr </w:t>
      </w:r>
      <w:r>
        <w:rPr>
          <w:rFonts w:ascii="Arial" w:eastAsia="Arial" w:hAnsi="Arial" w:cs="Arial"/>
          <w:color w:val="231F20"/>
          <w:spacing w:val="-5"/>
          <w:sz w:val="24"/>
          <w:szCs w:val="24"/>
        </w:rPr>
        <w:t xml:space="preserve">LB’s </w:t>
      </w:r>
      <w:r>
        <w:rPr>
          <w:rFonts w:ascii="Arial" w:eastAsia="Arial" w:hAnsi="Arial" w:cs="Arial"/>
          <w:color w:val="231F20"/>
          <w:sz w:val="24"/>
          <w:szCs w:val="24"/>
        </w:rPr>
        <w:t xml:space="preserve">case, his claims were screened out as lacking in substance (the ‘second type of case’ discussed in paragraph </w:t>
      </w:r>
      <w:hyperlink w:anchor="_bookmark5" w:history="1">
        <w:r>
          <w:rPr>
            <w:rFonts w:ascii="Arial" w:eastAsia="Arial" w:hAnsi="Arial" w:cs="Arial"/>
            <w:color w:val="231F20"/>
            <w:sz w:val="24"/>
            <w:szCs w:val="24"/>
          </w:rPr>
          <w:t>48</w:t>
        </w:r>
      </w:hyperlink>
      <w:r>
        <w:rPr>
          <w:rFonts w:ascii="Arial" w:eastAsia="Arial" w:hAnsi="Arial" w:cs="Arial"/>
          <w:color w:val="231F20"/>
          <w:sz w:val="24"/>
          <w:szCs w:val="24"/>
        </w:rPr>
        <w:t xml:space="preserve"> above), despite making specific claims to a fear of persecution for political reasons. Some comments made by the department suggest that this aspect of ‘enhanced screening’ differentiates it from other screening conducted by the department. In answers to a Senate inquiry in July 2014, the department</w:t>
      </w:r>
      <w:r>
        <w:rPr>
          <w:rFonts w:ascii="Arial" w:eastAsia="Arial" w:hAnsi="Arial" w:cs="Arial"/>
          <w:color w:val="231F20"/>
          <w:spacing w:val="45"/>
          <w:sz w:val="24"/>
          <w:szCs w:val="24"/>
        </w:rPr>
        <w:t xml:space="preserve"> </w:t>
      </w:r>
      <w:r>
        <w:rPr>
          <w:rFonts w:ascii="Arial" w:eastAsia="Arial" w:hAnsi="Arial" w:cs="Arial"/>
          <w:color w:val="231F20"/>
          <w:sz w:val="24"/>
          <w:szCs w:val="24"/>
        </w:rPr>
        <w:t>said:</w:t>
      </w:r>
      <w:hyperlink w:anchor="_bookmark57" w:history="1">
        <w:r>
          <w:rPr>
            <w:rFonts w:ascii="Arial" w:eastAsia="Arial" w:hAnsi="Arial" w:cs="Arial"/>
            <w:color w:val="231F20"/>
            <w:position w:val="8"/>
            <w:sz w:val="14"/>
            <w:szCs w:val="14"/>
          </w:rPr>
          <w:t>38</w:t>
        </w:r>
      </w:hyperlink>
    </w:p>
    <w:p w14:paraId="51AD5F89" w14:textId="77777777" w:rsidR="001F705F" w:rsidRDefault="00CB229B">
      <w:pPr>
        <w:spacing w:before="109" w:line="249" w:lineRule="auto"/>
        <w:ind w:left="1364" w:right="125"/>
        <w:jc w:val="both"/>
        <w:rPr>
          <w:rFonts w:ascii="Arial" w:eastAsia="Arial" w:hAnsi="Arial" w:cs="Arial"/>
        </w:rPr>
      </w:pPr>
      <w:r>
        <w:rPr>
          <w:rFonts w:ascii="Arial" w:eastAsia="Arial" w:hAnsi="Arial" w:cs="Arial"/>
          <w:color w:val="231F20"/>
        </w:rPr>
        <w:t>Enhanced screening raises the threshold by allowing a person to be ‘screened out’ if they make a claim that is so lacking in substance that it is considered to be far-fetched or</w:t>
      </w:r>
      <w:r>
        <w:rPr>
          <w:rFonts w:ascii="Arial" w:eastAsia="Arial" w:hAnsi="Arial" w:cs="Arial"/>
          <w:color w:val="231F20"/>
          <w:spacing w:val="38"/>
        </w:rPr>
        <w:t xml:space="preserve"> </w:t>
      </w:r>
      <w:r>
        <w:rPr>
          <w:rFonts w:ascii="Arial" w:eastAsia="Arial" w:hAnsi="Arial" w:cs="Arial"/>
          <w:color w:val="231F20"/>
        </w:rPr>
        <w:t>fanciful.</w:t>
      </w:r>
    </w:p>
    <w:p w14:paraId="0336F77F" w14:textId="77777777" w:rsidR="001F705F" w:rsidRDefault="00CB229B">
      <w:pPr>
        <w:pStyle w:val="ListParagraph"/>
        <w:numPr>
          <w:ilvl w:val="0"/>
          <w:numId w:val="10"/>
        </w:numPr>
        <w:tabs>
          <w:tab w:val="left" w:pos="798"/>
        </w:tabs>
        <w:spacing w:before="120" w:line="249" w:lineRule="auto"/>
        <w:ind w:left="797" w:right="363" w:hanging="680"/>
        <w:rPr>
          <w:rFonts w:ascii="Arial" w:eastAsia="Arial" w:hAnsi="Arial" w:cs="Arial"/>
          <w:sz w:val="24"/>
          <w:szCs w:val="24"/>
        </w:rPr>
      </w:pPr>
      <w:r>
        <w:rPr>
          <w:rFonts w:ascii="Arial" w:eastAsia="Arial" w:hAnsi="Arial" w:cs="Arial"/>
          <w:color w:val="231F20"/>
          <w:sz w:val="24"/>
          <w:szCs w:val="24"/>
        </w:rPr>
        <w:t>Recommending removal of a person from Australia pursuant to a finding of this nature as a result of an abbreviated interview process is problematic.</w:t>
      </w:r>
      <w:r w:rsidR="00EF2687">
        <w:rPr>
          <w:rFonts w:ascii="Arial" w:eastAsia="Arial" w:hAnsi="Arial" w:cs="Arial"/>
          <w:color w:val="231F20"/>
          <w:sz w:val="24"/>
          <w:szCs w:val="24"/>
        </w:rPr>
        <w:t xml:space="preserve"> </w:t>
      </w:r>
      <w:r>
        <w:rPr>
          <w:rFonts w:ascii="Arial" w:eastAsia="Arial" w:hAnsi="Arial" w:cs="Arial"/>
          <w:color w:val="231F20"/>
          <w:sz w:val="24"/>
          <w:szCs w:val="24"/>
        </w:rPr>
        <w:t>It raises a real risk that someone who has valid claims to protection in Australia will be ‘screened out’ following a brief initial interview, without a</w:t>
      </w:r>
      <w:r w:rsidR="00EF2687">
        <w:rPr>
          <w:rFonts w:ascii="Arial" w:eastAsia="Arial" w:hAnsi="Arial" w:cs="Arial"/>
          <w:color w:val="231F20"/>
          <w:sz w:val="24"/>
          <w:szCs w:val="24"/>
        </w:rPr>
        <w:t xml:space="preserve"> </w:t>
      </w:r>
      <w:r>
        <w:rPr>
          <w:rFonts w:ascii="Arial" w:eastAsia="Arial" w:hAnsi="Arial" w:cs="Arial"/>
          <w:color w:val="231F20"/>
          <w:sz w:val="24"/>
          <w:szCs w:val="24"/>
        </w:rPr>
        <w:t>full assessment of those claims being made. Once a person has made a Convention-related claim, those claims should be fully explored prior</w:t>
      </w:r>
      <w:r w:rsidR="00EF2687">
        <w:rPr>
          <w:rFonts w:ascii="Arial" w:eastAsia="Arial" w:hAnsi="Arial" w:cs="Arial"/>
          <w:color w:val="231F20"/>
          <w:sz w:val="24"/>
          <w:szCs w:val="24"/>
        </w:rPr>
        <w:t xml:space="preserve"> </w:t>
      </w:r>
      <w:r>
        <w:rPr>
          <w:rFonts w:ascii="Arial" w:eastAsia="Arial" w:hAnsi="Arial" w:cs="Arial"/>
          <w:color w:val="231F20"/>
          <w:sz w:val="24"/>
          <w:szCs w:val="24"/>
        </w:rPr>
        <w:t>to</w:t>
      </w:r>
    </w:p>
    <w:p w14:paraId="6EC165C0" w14:textId="77777777" w:rsidR="001F705F" w:rsidRDefault="00CB229B">
      <w:pPr>
        <w:pStyle w:val="BodyText"/>
        <w:spacing w:before="1" w:line="249" w:lineRule="auto"/>
        <w:ind w:left="797" w:right="134" w:firstLine="0"/>
      </w:pPr>
      <w:r>
        <w:rPr>
          <w:color w:val="231F20"/>
        </w:rPr>
        <w:t xml:space="preserve">a finding that they are implausible or lacking in substance. Given the very serious consequences for individuals if an incorrect assessment is made by the interviewing </w:t>
      </w:r>
      <w:r>
        <w:rPr>
          <w:color w:val="231F20"/>
          <w:spacing w:val="-4"/>
        </w:rPr>
        <w:t xml:space="preserve">officer, </w:t>
      </w:r>
      <w:r>
        <w:rPr>
          <w:color w:val="231F20"/>
        </w:rPr>
        <w:t>the guidelines appear to inappropriately deal with the risk of</w:t>
      </w:r>
      <w:r>
        <w:rPr>
          <w:color w:val="231F20"/>
          <w:spacing w:val="15"/>
        </w:rPr>
        <w:t xml:space="preserve"> </w:t>
      </w:r>
      <w:r>
        <w:rPr>
          <w:i/>
          <w:color w:val="231F20"/>
        </w:rPr>
        <w:t>refoulement</w:t>
      </w:r>
      <w:r>
        <w:rPr>
          <w:color w:val="231F20"/>
        </w:rPr>
        <w:t>.</w:t>
      </w:r>
    </w:p>
    <w:p w14:paraId="0C6973D0" w14:textId="77777777" w:rsidR="001F705F" w:rsidRDefault="00CB229B">
      <w:pPr>
        <w:pStyle w:val="ListParagraph"/>
        <w:numPr>
          <w:ilvl w:val="0"/>
          <w:numId w:val="10"/>
        </w:numPr>
        <w:tabs>
          <w:tab w:val="left" w:pos="798"/>
        </w:tabs>
        <w:spacing w:before="114" w:line="249" w:lineRule="auto"/>
        <w:ind w:left="797" w:right="249" w:hanging="680"/>
        <w:rPr>
          <w:rFonts w:ascii="Arial" w:eastAsia="Arial" w:hAnsi="Arial" w:cs="Arial"/>
          <w:sz w:val="24"/>
          <w:szCs w:val="24"/>
        </w:rPr>
      </w:pPr>
      <w:r>
        <w:rPr>
          <w:rFonts w:ascii="Arial" w:eastAsia="Arial" w:hAnsi="Arial" w:cs="Arial"/>
          <w:color w:val="231F20"/>
          <w:sz w:val="24"/>
          <w:szCs w:val="24"/>
        </w:rPr>
        <w:t xml:space="preserve">In Mr </w:t>
      </w:r>
      <w:r>
        <w:rPr>
          <w:rFonts w:ascii="Arial" w:eastAsia="Arial" w:hAnsi="Arial" w:cs="Arial"/>
          <w:color w:val="231F20"/>
          <w:spacing w:val="-9"/>
          <w:sz w:val="24"/>
          <w:szCs w:val="24"/>
        </w:rPr>
        <w:t xml:space="preserve">LA’s </w:t>
      </w:r>
      <w:r>
        <w:rPr>
          <w:rFonts w:ascii="Arial" w:eastAsia="Arial" w:hAnsi="Arial" w:cs="Arial"/>
          <w:color w:val="231F20"/>
          <w:sz w:val="24"/>
          <w:szCs w:val="24"/>
        </w:rPr>
        <w:t>case, his claims were initially identified as ones that were specific and may be well founded (the ‘third type of case’ discussed in paragraph</w:t>
      </w:r>
      <w:r w:rsidR="00EF2687">
        <w:rPr>
          <w:rFonts w:ascii="Arial" w:eastAsia="Arial" w:hAnsi="Arial" w:cs="Arial"/>
          <w:color w:val="231F20"/>
          <w:sz w:val="24"/>
          <w:szCs w:val="24"/>
        </w:rPr>
        <w:t xml:space="preserve"> </w:t>
      </w:r>
      <w:hyperlink w:anchor="_bookmark6" w:history="1">
        <w:r>
          <w:rPr>
            <w:rFonts w:ascii="Arial" w:eastAsia="Arial" w:hAnsi="Arial" w:cs="Arial"/>
            <w:color w:val="231F20"/>
            <w:sz w:val="24"/>
            <w:szCs w:val="24"/>
          </w:rPr>
          <w:t>51</w:t>
        </w:r>
      </w:hyperlink>
      <w:r>
        <w:rPr>
          <w:rFonts w:ascii="Arial" w:eastAsia="Arial" w:hAnsi="Arial" w:cs="Arial"/>
          <w:color w:val="231F20"/>
          <w:sz w:val="24"/>
          <w:szCs w:val="24"/>
        </w:rPr>
        <w:t xml:space="preserve"> above). </w:t>
      </w:r>
      <w:r>
        <w:rPr>
          <w:rFonts w:ascii="Arial" w:eastAsia="Arial" w:hAnsi="Arial" w:cs="Arial"/>
          <w:color w:val="231F20"/>
          <w:spacing w:val="-3"/>
          <w:sz w:val="24"/>
          <w:szCs w:val="24"/>
        </w:rPr>
        <w:t xml:space="preserve">However, </w:t>
      </w:r>
      <w:r>
        <w:rPr>
          <w:rFonts w:ascii="Arial" w:eastAsia="Arial" w:hAnsi="Arial" w:cs="Arial"/>
          <w:color w:val="231F20"/>
          <w:sz w:val="24"/>
          <w:szCs w:val="24"/>
        </w:rPr>
        <w:t>this finding was then overturned on the basis of a desk review by a senior</w:t>
      </w:r>
      <w:r>
        <w:rPr>
          <w:rFonts w:ascii="Arial" w:eastAsia="Arial" w:hAnsi="Arial" w:cs="Arial"/>
          <w:color w:val="231F20"/>
          <w:spacing w:val="19"/>
          <w:sz w:val="24"/>
          <w:szCs w:val="24"/>
        </w:rPr>
        <w:t xml:space="preserve"> </w:t>
      </w:r>
      <w:r>
        <w:rPr>
          <w:rFonts w:ascii="Arial" w:eastAsia="Arial" w:hAnsi="Arial" w:cs="Arial"/>
          <w:color w:val="231F20"/>
          <w:spacing w:val="-4"/>
          <w:sz w:val="24"/>
          <w:szCs w:val="24"/>
        </w:rPr>
        <w:t>officer.</w:t>
      </w:r>
    </w:p>
    <w:p w14:paraId="448C9CBF" w14:textId="77777777" w:rsidR="001F705F" w:rsidRDefault="00CB229B">
      <w:pPr>
        <w:pStyle w:val="ListParagraph"/>
        <w:numPr>
          <w:ilvl w:val="0"/>
          <w:numId w:val="10"/>
        </w:numPr>
        <w:tabs>
          <w:tab w:val="left" w:pos="798"/>
        </w:tabs>
        <w:spacing w:before="114" w:line="249" w:lineRule="auto"/>
        <w:ind w:left="797" w:right="191" w:hanging="680"/>
        <w:rPr>
          <w:rFonts w:ascii="Arial" w:eastAsia="Arial" w:hAnsi="Arial" w:cs="Arial"/>
          <w:sz w:val="24"/>
          <w:szCs w:val="24"/>
        </w:rPr>
      </w:pPr>
      <w:r>
        <w:rPr>
          <w:rFonts w:ascii="Arial" w:eastAsia="Arial" w:hAnsi="Arial" w:cs="Arial"/>
          <w:color w:val="231F20"/>
          <w:sz w:val="24"/>
          <w:szCs w:val="24"/>
        </w:rPr>
        <w:t xml:space="preserve">Again, there are real concerns about the process in this third category. In these cases, the officer who conducted the face-to-face interview identified specific claims to protection and considered that they may be well founded and require further investigation. Rather than proceeding directly to an investigation of the </w:t>
      </w:r>
      <w:r>
        <w:rPr>
          <w:rFonts w:ascii="Arial" w:eastAsia="Arial" w:hAnsi="Arial" w:cs="Arial"/>
          <w:color w:val="231F20"/>
          <w:spacing w:val="-3"/>
          <w:sz w:val="24"/>
          <w:szCs w:val="24"/>
        </w:rPr>
        <w:t xml:space="preserve">person’s </w:t>
      </w:r>
      <w:r>
        <w:rPr>
          <w:rFonts w:ascii="Arial" w:eastAsia="Arial" w:hAnsi="Arial" w:cs="Arial"/>
          <w:color w:val="231F20"/>
          <w:sz w:val="24"/>
          <w:szCs w:val="24"/>
        </w:rPr>
        <w:t>protection claims, the guidelines provide for a system where these preliminary findings can be overruled based on a review on the papers by two senior officers. If the findings are overruled, there is no opportunity for a full assessment of the claims made by the asylum</w:t>
      </w:r>
      <w:r w:rsidR="00EF2687">
        <w:rPr>
          <w:rFonts w:ascii="Arial" w:eastAsia="Arial" w:hAnsi="Arial" w:cs="Arial"/>
          <w:color w:val="231F20"/>
          <w:sz w:val="24"/>
          <w:szCs w:val="24"/>
        </w:rPr>
        <w:t xml:space="preserve"> </w:t>
      </w:r>
      <w:r>
        <w:rPr>
          <w:rFonts w:ascii="Arial" w:eastAsia="Arial" w:hAnsi="Arial" w:cs="Arial"/>
          <w:color w:val="231F20"/>
          <w:spacing w:val="-4"/>
          <w:sz w:val="24"/>
          <w:szCs w:val="24"/>
        </w:rPr>
        <w:t>seeker.</w:t>
      </w:r>
    </w:p>
    <w:p w14:paraId="61662F57" w14:textId="77777777" w:rsidR="001F705F" w:rsidRDefault="001F705F">
      <w:pPr>
        <w:spacing w:line="249" w:lineRule="auto"/>
        <w:rPr>
          <w:rFonts w:ascii="Arial" w:eastAsia="Arial" w:hAnsi="Arial" w:cs="Arial"/>
          <w:sz w:val="24"/>
          <w:szCs w:val="24"/>
        </w:rPr>
        <w:sectPr w:rsidR="001F705F">
          <w:pgSz w:w="11910" w:h="16840"/>
          <w:pgMar w:top="1580" w:right="1440" w:bottom="820" w:left="1300" w:header="0" w:footer="622" w:gutter="0"/>
          <w:cols w:space="720"/>
        </w:sectPr>
      </w:pPr>
    </w:p>
    <w:p w14:paraId="28330249" w14:textId="77777777" w:rsidR="001F705F" w:rsidRDefault="001F705F">
      <w:pPr>
        <w:rPr>
          <w:rFonts w:ascii="Arial" w:eastAsia="Arial" w:hAnsi="Arial" w:cs="Arial"/>
          <w:sz w:val="20"/>
          <w:szCs w:val="20"/>
        </w:rPr>
      </w:pPr>
    </w:p>
    <w:p w14:paraId="47EB70A7" w14:textId="77777777" w:rsidR="001F705F" w:rsidRDefault="001F705F">
      <w:pPr>
        <w:rPr>
          <w:rFonts w:ascii="Arial" w:eastAsia="Arial" w:hAnsi="Arial" w:cs="Arial"/>
          <w:sz w:val="20"/>
          <w:szCs w:val="20"/>
        </w:rPr>
      </w:pPr>
    </w:p>
    <w:p w14:paraId="2E4D911C" w14:textId="77777777" w:rsidR="001F705F" w:rsidRDefault="001F705F">
      <w:pPr>
        <w:rPr>
          <w:rFonts w:ascii="Arial" w:eastAsia="Arial" w:hAnsi="Arial" w:cs="Arial"/>
          <w:sz w:val="20"/>
          <w:szCs w:val="20"/>
        </w:rPr>
      </w:pPr>
    </w:p>
    <w:p w14:paraId="70C49BDC" w14:textId="77777777" w:rsidR="001F705F" w:rsidRDefault="001F705F">
      <w:pPr>
        <w:rPr>
          <w:rFonts w:ascii="Arial" w:eastAsia="Arial" w:hAnsi="Arial" w:cs="Arial"/>
          <w:sz w:val="20"/>
          <w:szCs w:val="20"/>
        </w:rPr>
      </w:pPr>
    </w:p>
    <w:p w14:paraId="419C4C12" w14:textId="77777777" w:rsidR="001F705F" w:rsidRDefault="001F705F">
      <w:pPr>
        <w:spacing w:before="8"/>
        <w:rPr>
          <w:rFonts w:ascii="Arial" w:eastAsia="Arial" w:hAnsi="Arial" w:cs="Arial"/>
          <w:sz w:val="21"/>
          <w:szCs w:val="21"/>
        </w:rPr>
      </w:pPr>
    </w:p>
    <w:p w14:paraId="241F1FD7" w14:textId="77777777" w:rsidR="001F705F" w:rsidRDefault="00CB229B">
      <w:pPr>
        <w:pStyle w:val="ListParagraph"/>
        <w:numPr>
          <w:ilvl w:val="0"/>
          <w:numId w:val="10"/>
        </w:numPr>
        <w:tabs>
          <w:tab w:val="left" w:pos="818"/>
        </w:tabs>
        <w:spacing w:before="71" w:line="249" w:lineRule="auto"/>
        <w:ind w:left="817" w:right="548" w:hanging="680"/>
        <w:rPr>
          <w:rFonts w:ascii="Arial" w:eastAsia="Arial" w:hAnsi="Arial" w:cs="Arial"/>
          <w:sz w:val="24"/>
          <w:szCs w:val="24"/>
        </w:rPr>
      </w:pPr>
      <w:bookmarkStart w:id="18" w:name="_bookmark14"/>
      <w:bookmarkEnd w:id="18"/>
      <w:r>
        <w:rPr>
          <w:rFonts w:ascii="Arial"/>
          <w:color w:val="231F20"/>
          <w:sz w:val="24"/>
        </w:rPr>
        <w:t>The department says that since enhanced screening was first used in October 2012, it has adapted policy in response to criticism from external stakeholders, which the department claims has greatly improved the operation of the process. The department says that the current process of interview, consideration of relevant country information and senior officer review provides adequate protection against the risk of</w:t>
      </w:r>
      <w:r w:rsidR="00EF2687">
        <w:rPr>
          <w:rFonts w:ascii="Arial"/>
          <w:color w:val="231F20"/>
          <w:sz w:val="24"/>
        </w:rPr>
        <w:t xml:space="preserve"> </w:t>
      </w:r>
      <w:r>
        <w:rPr>
          <w:rFonts w:ascii="Arial"/>
          <w:i/>
          <w:color w:val="231F20"/>
          <w:sz w:val="24"/>
        </w:rPr>
        <w:t>refoulement</w:t>
      </w:r>
      <w:r>
        <w:rPr>
          <w:rFonts w:ascii="Arial"/>
          <w:color w:val="231F20"/>
          <w:sz w:val="24"/>
        </w:rPr>
        <w:t>.</w:t>
      </w:r>
    </w:p>
    <w:p w14:paraId="591531A7" w14:textId="77777777" w:rsidR="001F705F" w:rsidRDefault="00CB229B">
      <w:pPr>
        <w:pStyle w:val="ListParagraph"/>
        <w:numPr>
          <w:ilvl w:val="0"/>
          <w:numId w:val="10"/>
        </w:numPr>
        <w:tabs>
          <w:tab w:val="left" w:pos="818"/>
        </w:tabs>
        <w:spacing w:before="114" w:line="249" w:lineRule="auto"/>
        <w:ind w:left="817" w:right="100" w:hanging="680"/>
        <w:rPr>
          <w:rFonts w:ascii="Arial" w:eastAsia="Arial" w:hAnsi="Arial" w:cs="Arial"/>
          <w:sz w:val="24"/>
          <w:szCs w:val="24"/>
        </w:rPr>
      </w:pPr>
      <w:r>
        <w:rPr>
          <w:rFonts w:ascii="Arial"/>
          <w:color w:val="231F20"/>
          <w:spacing w:val="-3"/>
          <w:sz w:val="24"/>
        </w:rPr>
        <w:t xml:space="preserve">However, </w:t>
      </w:r>
      <w:r>
        <w:rPr>
          <w:rFonts w:ascii="Arial"/>
          <w:color w:val="231F20"/>
          <w:sz w:val="24"/>
        </w:rPr>
        <w:t xml:space="preserve">for the reasons identified above, the enhanced screening process significantly increases the risk of </w:t>
      </w:r>
      <w:r>
        <w:rPr>
          <w:rFonts w:ascii="Arial"/>
          <w:i/>
          <w:color w:val="231F20"/>
          <w:sz w:val="24"/>
        </w:rPr>
        <w:t xml:space="preserve">refoulement </w:t>
      </w:r>
      <w:r>
        <w:rPr>
          <w:rFonts w:ascii="Arial"/>
          <w:color w:val="231F20"/>
          <w:sz w:val="24"/>
        </w:rPr>
        <w:t xml:space="preserve">as compared to the ordinary process of refugee status determination. The basis for the reduction in safeguards appears to be a presumption about the nature of those seeking asylum, </w:t>
      </w:r>
      <w:r>
        <w:rPr>
          <w:rFonts w:ascii="Arial"/>
          <w:color w:val="231F20"/>
          <w:spacing w:val="-3"/>
          <w:sz w:val="24"/>
        </w:rPr>
        <w:t xml:space="preserve">namely, </w:t>
      </w:r>
      <w:r>
        <w:rPr>
          <w:rFonts w:ascii="Arial"/>
          <w:color w:val="231F20"/>
          <w:sz w:val="24"/>
        </w:rPr>
        <w:t>that a significant proportion of them are economic migrants and do not have substantial claims for protection as refugees. By making it easier to return people without a substantive assessment of their claims, the risk is increased that people who have a well-founded fear of persecution may be returned to</w:t>
      </w:r>
      <w:r>
        <w:rPr>
          <w:rFonts w:ascii="Arial"/>
          <w:color w:val="231F20"/>
          <w:spacing w:val="25"/>
          <w:sz w:val="24"/>
        </w:rPr>
        <w:t xml:space="preserve"> </w:t>
      </w:r>
      <w:r>
        <w:rPr>
          <w:rFonts w:ascii="Arial"/>
          <w:color w:val="231F20"/>
          <w:sz w:val="24"/>
        </w:rPr>
        <w:t>harm.</w:t>
      </w:r>
    </w:p>
    <w:p w14:paraId="1D1EB680" w14:textId="77777777" w:rsidR="001F705F" w:rsidRDefault="00CB229B">
      <w:pPr>
        <w:pStyle w:val="ListParagraph"/>
        <w:numPr>
          <w:ilvl w:val="0"/>
          <w:numId w:val="10"/>
        </w:numPr>
        <w:tabs>
          <w:tab w:val="left" w:pos="818"/>
        </w:tabs>
        <w:spacing w:before="114" w:line="249" w:lineRule="auto"/>
        <w:ind w:left="817" w:right="130" w:hanging="680"/>
        <w:rPr>
          <w:rFonts w:ascii="Arial" w:eastAsia="Arial" w:hAnsi="Arial" w:cs="Arial"/>
          <w:sz w:val="24"/>
          <w:szCs w:val="24"/>
        </w:rPr>
      </w:pPr>
      <w:r>
        <w:rPr>
          <w:rFonts w:ascii="Arial"/>
          <w:color w:val="231F20"/>
          <w:sz w:val="24"/>
        </w:rPr>
        <w:t>If this kind of screening is to be used at all, it should be limited to screening</w:t>
      </w:r>
      <w:r w:rsidR="00EF2687">
        <w:rPr>
          <w:rFonts w:ascii="Arial"/>
          <w:color w:val="231F20"/>
          <w:sz w:val="24"/>
        </w:rPr>
        <w:t xml:space="preserve"> </w:t>
      </w:r>
      <w:r>
        <w:rPr>
          <w:rFonts w:ascii="Arial"/>
          <w:color w:val="231F20"/>
          <w:sz w:val="24"/>
        </w:rPr>
        <w:t>out only those people who do not make any substantive claims for</w:t>
      </w:r>
      <w:r w:rsidR="00EF2687">
        <w:rPr>
          <w:rFonts w:ascii="Arial"/>
          <w:color w:val="231F20"/>
          <w:sz w:val="24"/>
        </w:rPr>
        <w:t xml:space="preserve"> </w:t>
      </w:r>
      <w:r>
        <w:rPr>
          <w:rFonts w:ascii="Arial"/>
          <w:color w:val="231F20"/>
          <w:sz w:val="24"/>
        </w:rPr>
        <w:t>protection.</w:t>
      </w:r>
    </w:p>
    <w:p w14:paraId="3E4C1661" w14:textId="77777777" w:rsidR="001F705F" w:rsidRDefault="00CB229B">
      <w:pPr>
        <w:pStyle w:val="ListParagraph"/>
        <w:numPr>
          <w:ilvl w:val="0"/>
          <w:numId w:val="10"/>
        </w:numPr>
        <w:tabs>
          <w:tab w:val="left" w:pos="818"/>
        </w:tabs>
        <w:spacing w:before="114" w:line="249" w:lineRule="auto"/>
        <w:ind w:left="817" w:right="343" w:hanging="680"/>
        <w:rPr>
          <w:rFonts w:ascii="Arial" w:eastAsia="Arial" w:hAnsi="Arial" w:cs="Arial"/>
          <w:sz w:val="24"/>
          <w:szCs w:val="24"/>
        </w:rPr>
      </w:pPr>
      <w:r>
        <w:rPr>
          <w:rFonts w:ascii="Arial" w:eastAsia="Arial" w:hAnsi="Arial" w:cs="Arial"/>
          <w:color w:val="231F20"/>
          <w:sz w:val="24"/>
          <w:szCs w:val="24"/>
        </w:rPr>
        <w:t>Any person who makes a claim to protection should be screened in for a</w:t>
      </w:r>
      <w:r w:rsidR="00EF2687">
        <w:rPr>
          <w:rFonts w:ascii="Arial" w:eastAsia="Arial" w:hAnsi="Arial" w:cs="Arial"/>
          <w:color w:val="231F20"/>
          <w:sz w:val="24"/>
          <w:szCs w:val="24"/>
        </w:rPr>
        <w:t xml:space="preserve"> </w:t>
      </w:r>
      <w:r>
        <w:rPr>
          <w:rFonts w:ascii="Arial" w:eastAsia="Arial" w:hAnsi="Arial" w:cs="Arial"/>
          <w:color w:val="231F20"/>
          <w:sz w:val="24"/>
          <w:szCs w:val="24"/>
        </w:rPr>
        <w:t>full assessment of their claims through the refugee status determination</w:t>
      </w:r>
      <w:r w:rsidR="00EF2687">
        <w:rPr>
          <w:rFonts w:ascii="Arial" w:eastAsia="Arial" w:hAnsi="Arial" w:cs="Arial"/>
          <w:color w:val="231F20"/>
          <w:sz w:val="24"/>
          <w:szCs w:val="24"/>
        </w:rPr>
        <w:t xml:space="preserve"> </w:t>
      </w:r>
      <w:r>
        <w:rPr>
          <w:rFonts w:ascii="Arial" w:eastAsia="Arial" w:hAnsi="Arial" w:cs="Arial"/>
          <w:color w:val="231F20"/>
          <w:sz w:val="24"/>
          <w:szCs w:val="24"/>
        </w:rPr>
        <w:t xml:space="preserve">and complementary protection processes. Any substantive assessment of a </w:t>
      </w:r>
      <w:r>
        <w:rPr>
          <w:rFonts w:ascii="Arial" w:eastAsia="Arial" w:hAnsi="Arial" w:cs="Arial"/>
          <w:color w:val="231F20"/>
          <w:spacing w:val="-3"/>
          <w:sz w:val="24"/>
          <w:szCs w:val="24"/>
        </w:rPr>
        <w:t xml:space="preserve">person’s </w:t>
      </w:r>
      <w:r>
        <w:rPr>
          <w:rFonts w:ascii="Arial" w:eastAsia="Arial" w:hAnsi="Arial" w:cs="Arial"/>
          <w:color w:val="231F20"/>
          <w:sz w:val="24"/>
          <w:szCs w:val="24"/>
        </w:rPr>
        <w:t>credibility or the merits of any claim for protection should be left</w:t>
      </w:r>
      <w:r w:rsidR="00EF2687">
        <w:rPr>
          <w:rFonts w:ascii="Arial" w:eastAsia="Arial" w:hAnsi="Arial" w:cs="Arial"/>
          <w:color w:val="231F20"/>
          <w:sz w:val="24"/>
          <w:szCs w:val="24"/>
        </w:rPr>
        <w:t xml:space="preserve"> </w:t>
      </w:r>
      <w:r>
        <w:rPr>
          <w:rFonts w:ascii="Arial" w:eastAsia="Arial" w:hAnsi="Arial" w:cs="Arial"/>
          <w:color w:val="231F20"/>
          <w:sz w:val="24"/>
          <w:szCs w:val="24"/>
        </w:rPr>
        <w:t>to</w:t>
      </w:r>
    </w:p>
    <w:p w14:paraId="080364D4" w14:textId="77777777" w:rsidR="001F705F" w:rsidRDefault="00CB229B">
      <w:pPr>
        <w:pStyle w:val="BodyText"/>
        <w:spacing w:before="1" w:line="249" w:lineRule="auto"/>
        <w:ind w:right="124" w:firstLine="0"/>
      </w:pPr>
      <w:r>
        <w:rPr>
          <w:color w:val="231F20"/>
        </w:rPr>
        <w:t>these processes. If this is not done, there is a real risk that any mistakes made in the process will not be able to be corrected before a person is removed</w:t>
      </w:r>
      <w:r w:rsidR="00EF2687">
        <w:rPr>
          <w:color w:val="231F20"/>
        </w:rPr>
        <w:t xml:space="preserve"> </w:t>
      </w:r>
      <w:r>
        <w:rPr>
          <w:color w:val="231F20"/>
        </w:rPr>
        <w:t>from</w:t>
      </w:r>
      <w:r>
        <w:rPr>
          <w:color w:val="231F20"/>
          <w:spacing w:val="3"/>
        </w:rPr>
        <w:t xml:space="preserve"> </w:t>
      </w:r>
      <w:r>
        <w:rPr>
          <w:color w:val="231F20"/>
        </w:rPr>
        <w:t>Australia.</w:t>
      </w:r>
    </w:p>
    <w:p w14:paraId="053FC77A" w14:textId="77777777" w:rsidR="001F705F" w:rsidRDefault="001F705F">
      <w:pPr>
        <w:spacing w:before="8"/>
        <w:rPr>
          <w:rFonts w:ascii="Arial" w:eastAsia="Arial" w:hAnsi="Arial" w:cs="Arial"/>
          <w:sz w:val="25"/>
          <w:szCs w:val="25"/>
        </w:rPr>
      </w:pPr>
    </w:p>
    <w:p w14:paraId="7AD4381B" w14:textId="77777777" w:rsidR="001F705F" w:rsidRDefault="00CB229B">
      <w:pPr>
        <w:pStyle w:val="Heading2"/>
        <w:numPr>
          <w:ilvl w:val="1"/>
          <w:numId w:val="4"/>
        </w:numPr>
        <w:tabs>
          <w:tab w:val="left" w:pos="818"/>
        </w:tabs>
        <w:ind w:left="817" w:hanging="680"/>
        <w:rPr>
          <w:b w:val="0"/>
          <w:bCs w:val="0"/>
        </w:rPr>
      </w:pPr>
      <w:r>
        <w:rPr>
          <w:color w:val="231F20"/>
        </w:rPr>
        <w:t>Nature of the interview</w:t>
      </w:r>
      <w:r>
        <w:rPr>
          <w:color w:val="231F20"/>
          <w:spacing w:val="7"/>
        </w:rPr>
        <w:t xml:space="preserve"> </w:t>
      </w:r>
      <w:r>
        <w:rPr>
          <w:color w:val="231F20"/>
        </w:rPr>
        <w:t>process</w:t>
      </w:r>
    </w:p>
    <w:p w14:paraId="3A796B21" w14:textId="77777777" w:rsidR="001F705F" w:rsidRDefault="00CB229B">
      <w:pPr>
        <w:pStyle w:val="ListParagraph"/>
        <w:numPr>
          <w:ilvl w:val="0"/>
          <w:numId w:val="10"/>
        </w:numPr>
        <w:tabs>
          <w:tab w:val="left" w:pos="818"/>
        </w:tabs>
        <w:spacing w:before="173" w:line="249" w:lineRule="auto"/>
        <w:ind w:left="817" w:right="463" w:hanging="680"/>
        <w:rPr>
          <w:rFonts w:ascii="Arial" w:eastAsia="Arial" w:hAnsi="Arial" w:cs="Arial"/>
          <w:sz w:val="24"/>
          <w:szCs w:val="24"/>
        </w:rPr>
      </w:pPr>
      <w:r>
        <w:rPr>
          <w:rFonts w:ascii="Arial"/>
          <w:color w:val="231F20"/>
          <w:sz w:val="24"/>
        </w:rPr>
        <w:t>The Commission is also concerned that the enhanced screening interview process may be insufficient to ensure that all relevant protection claims are raised.</w:t>
      </w:r>
    </w:p>
    <w:p w14:paraId="5F0FACA0" w14:textId="77777777" w:rsidR="001F705F" w:rsidRDefault="00CB229B">
      <w:pPr>
        <w:pStyle w:val="ListParagraph"/>
        <w:numPr>
          <w:ilvl w:val="0"/>
          <w:numId w:val="10"/>
        </w:numPr>
        <w:tabs>
          <w:tab w:val="left" w:pos="818"/>
        </w:tabs>
        <w:spacing w:before="114" w:line="249" w:lineRule="auto"/>
        <w:ind w:left="817" w:right="175" w:hanging="680"/>
        <w:rPr>
          <w:rFonts w:ascii="Arial" w:eastAsia="Arial" w:hAnsi="Arial" w:cs="Arial"/>
          <w:sz w:val="24"/>
          <w:szCs w:val="24"/>
        </w:rPr>
      </w:pPr>
      <w:r>
        <w:rPr>
          <w:rFonts w:ascii="Arial"/>
          <w:color w:val="231F20"/>
          <w:sz w:val="24"/>
        </w:rPr>
        <w:t xml:space="preserve">The interviews conducted may be brief. In the cases of Mr LA and Mr LB they were between 20 minutes and 40 minutes long. Those interviews were not recorded, </w:t>
      </w:r>
      <w:r>
        <w:rPr>
          <w:rFonts w:ascii="Arial"/>
          <w:color w:val="231F20"/>
          <w:spacing w:val="-3"/>
          <w:sz w:val="24"/>
        </w:rPr>
        <w:t xml:space="preserve">however, </w:t>
      </w:r>
      <w:r>
        <w:rPr>
          <w:rFonts w:ascii="Arial"/>
          <w:color w:val="231F20"/>
          <w:sz w:val="24"/>
        </w:rPr>
        <w:t>the department says that all interviews are now digitally recorded and</w:t>
      </w:r>
      <w:r>
        <w:rPr>
          <w:rFonts w:ascii="Arial"/>
          <w:color w:val="231F20"/>
          <w:spacing w:val="42"/>
          <w:sz w:val="24"/>
        </w:rPr>
        <w:t xml:space="preserve"> </w:t>
      </w:r>
      <w:r>
        <w:rPr>
          <w:rFonts w:ascii="Arial"/>
          <w:color w:val="231F20"/>
          <w:sz w:val="24"/>
        </w:rPr>
        <w:t>transcribed.</w:t>
      </w:r>
    </w:p>
    <w:p w14:paraId="775E5595" w14:textId="77777777" w:rsidR="001F705F" w:rsidRDefault="001F705F">
      <w:pPr>
        <w:spacing w:line="249" w:lineRule="auto"/>
        <w:rPr>
          <w:rFonts w:ascii="Arial" w:eastAsia="Arial" w:hAnsi="Arial" w:cs="Arial"/>
          <w:sz w:val="24"/>
          <w:szCs w:val="24"/>
        </w:rPr>
        <w:sectPr w:rsidR="001F705F">
          <w:pgSz w:w="11910" w:h="16840"/>
          <w:pgMar w:top="1580" w:right="1340" w:bottom="820" w:left="1280" w:header="0" w:footer="626" w:gutter="0"/>
          <w:cols w:space="720"/>
        </w:sectPr>
      </w:pPr>
    </w:p>
    <w:p w14:paraId="79061EB3" w14:textId="77777777" w:rsidR="001F705F" w:rsidRDefault="001F705F">
      <w:pPr>
        <w:rPr>
          <w:rFonts w:ascii="Arial" w:eastAsia="Arial" w:hAnsi="Arial" w:cs="Arial"/>
          <w:sz w:val="20"/>
          <w:szCs w:val="20"/>
        </w:rPr>
      </w:pPr>
    </w:p>
    <w:p w14:paraId="7AD4B6AE" w14:textId="77777777" w:rsidR="001F705F" w:rsidRDefault="001F705F">
      <w:pPr>
        <w:rPr>
          <w:rFonts w:ascii="Arial" w:eastAsia="Arial" w:hAnsi="Arial" w:cs="Arial"/>
          <w:sz w:val="20"/>
          <w:szCs w:val="20"/>
        </w:rPr>
      </w:pPr>
    </w:p>
    <w:p w14:paraId="4D712294" w14:textId="77777777" w:rsidR="001F705F" w:rsidRDefault="001F705F">
      <w:pPr>
        <w:rPr>
          <w:rFonts w:ascii="Arial" w:eastAsia="Arial" w:hAnsi="Arial" w:cs="Arial"/>
          <w:sz w:val="20"/>
          <w:szCs w:val="20"/>
        </w:rPr>
      </w:pPr>
    </w:p>
    <w:p w14:paraId="08485ADD" w14:textId="77777777" w:rsidR="001F705F" w:rsidRDefault="001F705F">
      <w:pPr>
        <w:rPr>
          <w:rFonts w:ascii="Arial" w:eastAsia="Arial" w:hAnsi="Arial" w:cs="Arial"/>
          <w:sz w:val="20"/>
          <w:szCs w:val="20"/>
        </w:rPr>
      </w:pPr>
    </w:p>
    <w:p w14:paraId="5AD2949E" w14:textId="77777777" w:rsidR="001F705F" w:rsidRDefault="001F705F">
      <w:pPr>
        <w:spacing w:before="8"/>
        <w:rPr>
          <w:rFonts w:ascii="Arial" w:eastAsia="Arial" w:hAnsi="Arial" w:cs="Arial"/>
          <w:sz w:val="21"/>
          <w:szCs w:val="21"/>
        </w:rPr>
      </w:pPr>
    </w:p>
    <w:p w14:paraId="5B9C6469" w14:textId="77777777" w:rsidR="001F705F" w:rsidRDefault="00CB229B">
      <w:pPr>
        <w:pStyle w:val="ListParagraph"/>
        <w:numPr>
          <w:ilvl w:val="0"/>
          <w:numId w:val="10"/>
        </w:numPr>
        <w:tabs>
          <w:tab w:val="left" w:pos="798"/>
        </w:tabs>
        <w:spacing w:before="71" w:line="249" w:lineRule="auto"/>
        <w:ind w:left="797" w:right="116" w:hanging="680"/>
        <w:rPr>
          <w:rFonts w:ascii="Arial" w:eastAsia="Arial" w:hAnsi="Arial" w:cs="Arial"/>
          <w:sz w:val="24"/>
          <w:szCs w:val="24"/>
        </w:rPr>
      </w:pPr>
      <w:r>
        <w:rPr>
          <w:rFonts w:ascii="Arial" w:eastAsia="Arial" w:hAnsi="Arial" w:cs="Arial"/>
          <w:color w:val="231F20"/>
          <w:sz w:val="24"/>
          <w:szCs w:val="24"/>
        </w:rPr>
        <w:t>As at 31 May 2013, the pro forma preamble to the interview said that the purpose of the interview was to determine whether the person had a ‘valid reason’ for coming to Australia and during the course of the interview they would be asked to provide their reasons for coming to Australia.</w:t>
      </w:r>
      <w:hyperlink w:anchor="_bookmark58" w:history="1">
        <w:r>
          <w:rPr>
            <w:rFonts w:ascii="Arial" w:eastAsia="Arial" w:hAnsi="Arial" w:cs="Arial"/>
            <w:color w:val="231F20"/>
            <w:position w:val="8"/>
            <w:sz w:val="14"/>
            <w:szCs w:val="14"/>
          </w:rPr>
          <w:t>39</w:t>
        </w:r>
      </w:hyperlink>
      <w:r>
        <w:rPr>
          <w:rFonts w:ascii="Arial" w:eastAsia="Arial" w:hAnsi="Arial" w:cs="Arial"/>
          <w:color w:val="231F20"/>
          <w:position w:val="8"/>
          <w:sz w:val="14"/>
          <w:szCs w:val="14"/>
        </w:rPr>
        <w:t xml:space="preserve"> </w:t>
      </w:r>
      <w:r>
        <w:rPr>
          <w:rFonts w:ascii="Arial" w:eastAsia="Arial" w:hAnsi="Arial" w:cs="Arial"/>
          <w:color w:val="231F20"/>
          <w:sz w:val="24"/>
          <w:szCs w:val="24"/>
        </w:rPr>
        <w:t xml:space="preserve">The department says that this is no longer part of the preamble. </w:t>
      </w:r>
      <w:r>
        <w:rPr>
          <w:rFonts w:ascii="Arial" w:eastAsia="Arial" w:hAnsi="Arial" w:cs="Arial"/>
          <w:color w:val="231F20"/>
          <w:spacing w:val="-4"/>
          <w:sz w:val="24"/>
          <w:szCs w:val="24"/>
        </w:rPr>
        <w:t xml:space="preserve">Rather, </w:t>
      </w:r>
      <w:r>
        <w:rPr>
          <w:rFonts w:ascii="Arial" w:eastAsia="Arial" w:hAnsi="Arial" w:cs="Arial"/>
          <w:color w:val="231F20"/>
          <w:sz w:val="24"/>
          <w:szCs w:val="24"/>
        </w:rPr>
        <w:t>the person being interviewed is now asked ‘It is intended that you will be taken back to</w:t>
      </w:r>
      <w:r w:rsidR="00EF2687">
        <w:rPr>
          <w:rFonts w:ascii="Arial" w:eastAsia="Arial" w:hAnsi="Arial" w:cs="Arial"/>
          <w:color w:val="231F20"/>
          <w:sz w:val="24"/>
          <w:szCs w:val="24"/>
        </w:rPr>
        <w:t xml:space="preserve"> </w:t>
      </w:r>
      <w:r>
        <w:rPr>
          <w:rFonts w:ascii="Arial" w:eastAsia="Arial" w:hAnsi="Arial" w:cs="Arial"/>
          <w:color w:val="231F20"/>
          <w:sz w:val="24"/>
          <w:szCs w:val="24"/>
        </w:rPr>
        <w:t>Sri Lanka. Do you wish to say something about that?’ The Commission is concerned that if a person with protection claims does not articulate those claims sufficiently when this question is asked, they may be screened</w:t>
      </w:r>
      <w:r w:rsidR="00EF2687">
        <w:rPr>
          <w:rFonts w:ascii="Arial" w:eastAsia="Arial" w:hAnsi="Arial" w:cs="Arial"/>
          <w:color w:val="231F20"/>
          <w:sz w:val="24"/>
          <w:szCs w:val="24"/>
        </w:rPr>
        <w:t xml:space="preserve"> </w:t>
      </w:r>
      <w:r>
        <w:rPr>
          <w:rFonts w:ascii="Arial" w:eastAsia="Arial" w:hAnsi="Arial" w:cs="Arial"/>
          <w:color w:val="231F20"/>
          <w:sz w:val="24"/>
          <w:szCs w:val="24"/>
        </w:rPr>
        <w:t>out.</w:t>
      </w:r>
    </w:p>
    <w:p w14:paraId="19C50962" w14:textId="77777777" w:rsidR="001F705F" w:rsidRDefault="00CB229B">
      <w:pPr>
        <w:pStyle w:val="ListParagraph"/>
        <w:numPr>
          <w:ilvl w:val="0"/>
          <w:numId w:val="10"/>
        </w:numPr>
        <w:tabs>
          <w:tab w:val="left" w:pos="798"/>
        </w:tabs>
        <w:spacing w:before="114" w:line="249" w:lineRule="auto"/>
        <w:ind w:left="797" w:right="153" w:hanging="680"/>
        <w:rPr>
          <w:rFonts w:ascii="Arial" w:eastAsia="Arial" w:hAnsi="Arial" w:cs="Arial"/>
          <w:sz w:val="24"/>
          <w:szCs w:val="24"/>
        </w:rPr>
      </w:pPr>
      <w:r>
        <w:rPr>
          <w:rFonts w:ascii="Arial" w:eastAsia="Arial" w:hAnsi="Arial" w:cs="Arial"/>
          <w:color w:val="231F20"/>
          <w:sz w:val="24"/>
          <w:szCs w:val="24"/>
        </w:rPr>
        <w:t>The department says that it ‘would not be appropriate’ to frame questions in</w:t>
      </w:r>
      <w:r w:rsidR="00EF2687">
        <w:rPr>
          <w:rFonts w:ascii="Arial" w:eastAsia="Arial" w:hAnsi="Arial" w:cs="Arial"/>
          <w:color w:val="231F20"/>
          <w:sz w:val="24"/>
          <w:szCs w:val="24"/>
        </w:rPr>
        <w:t xml:space="preserve"> </w:t>
      </w:r>
      <w:r>
        <w:rPr>
          <w:rFonts w:ascii="Arial" w:eastAsia="Arial" w:hAnsi="Arial" w:cs="Arial"/>
          <w:color w:val="231F20"/>
          <w:sz w:val="24"/>
          <w:szCs w:val="24"/>
        </w:rPr>
        <w:t>an enhanced screening interview in the same way as questions in a refugee status determination. It is not clear why this would not be appropriate if the</w:t>
      </w:r>
      <w:r w:rsidR="00EF2687">
        <w:rPr>
          <w:rFonts w:ascii="Arial" w:eastAsia="Arial" w:hAnsi="Arial" w:cs="Arial"/>
          <w:color w:val="231F20"/>
          <w:sz w:val="24"/>
          <w:szCs w:val="24"/>
        </w:rPr>
        <w:t xml:space="preserve"> </w:t>
      </w:r>
      <w:r>
        <w:rPr>
          <w:rFonts w:ascii="Arial" w:eastAsia="Arial" w:hAnsi="Arial" w:cs="Arial"/>
          <w:color w:val="231F20"/>
          <w:sz w:val="24"/>
          <w:szCs w:val="24"/>
        </w:rPr>
        <w:t>aim is to determine whether or not a person has a valid claim for protection as a</w:t>
      </w:r>
      <w:r>
        <w:rPr>
          <w:rFonts w:ascii="Arial" w:eastAsia="Arial" w:hAnsi="Arial" w:cs="Arial"/>
          <w:color w:val="231F20"/>
          <w:spacing w:val="-15"/>
          <w:sz w:val="24"/>
          <w:szCs w:val="24"/>
        </w:rPr>
        <w:t xml:space="preserve"> </w:t>
      </w:r>
      <w:r>
        <w:rPr>
          <w:rFonts w:ascii="Arial" w:eastAsia="Arial" w:hAnsi="Arial" w:cs="Arial"/>
          <w:color w:val="231F20"/>
          <w:sz w:val="24"/>
          <w:szCs w:val="24"/>
        </w:rPr>
        <w:t>refugee.</w:t>
      </w:r>
    </w:p>
    <w:p w14:paraId="3705A408" w14:textId="77777777" w:rsidR="001F705F" w:rsidRDefault="00CB229B">
      <w:pPr>
        <w:pStyle w:val="ListParagraph"/>
        <w:numPr>
          <w:ilvl w:val="0"/>
          <w:numId w:val="10"/>
        </w:numPr>
        <w:tabs>
          <w:tab w:val="left" w:pos="798"/>
        </w:tabs>
        <w:spacing w:before="114" w:line="249" w:lineRule="auto"/>
        <w:ind w:left="797" w:right="246" w:hanging="680"/>
        <w:rPr>
          <w:rFonts w:ascii="Arial" w:eastAsia="Arial" w:hAnsi="Arial" w:cs="Arial"/>
          <w:sz w:val="24"/>
          <w:szCs w:val="24"/>
        </w:rPr>
      </w:pPr>
      <w:r>
        <w:rPr>
          <w:rFonts w:ascii="Arial" w:eastAsia="Arial" w:hAnsi="Arial" w:cs="Arial"/>
          <w:color w:val="231F20"/>
          <w:sz w:val="24"/>
          <w:szCs w:val="24"/>
        </w:rPr>
        <w:t xml:space="preserve">The department says that interview officers are trained to be aware and listen for any cues of protection-related claims and to gather information in relation to a </w:t>
      </w:r>
      <w:r>
        <w:rPr>
          <w:rFonts w:ascii="Arial" w:eastAsia="Arial" w:hAnsi="Arial" w:cs="Arial"/>
          <w:color w:val="231F20"/>
          <w:spacing w:val="-3"/>
          <w:sz w:val="24"/>
          <w:szCs w:val="24"/>
        </w:rPr>
        <w:t xml:space="preserve">person’s </w:t>
      </w:r>
      <w:r>
        <w:rPr>
          <w:rFonts w:ascii="Arial" w:eastAsia="Arial" w:hAnsi="Arial" w:cs="Arial"/>
          <w:color w:val="231F20"/>
          <w:sz w:val="24"/>
          <w:szCs w:val="24"/>
        </w:rPr>
        <w:t xml:space="preserve">circumstances and possible protection issues. </w:t>
      </w:r>
      <w:r>
        <w:rPr>
          <w:rFonts w:ascii="Arial" w:eastAsia="Arial" w:hAnsi="Arial" w:cs="Arial"/>
          <w:color w:val="231F20"/>
          <w:spacing w:val="-3"/>
          <w:sz w:val="24"/>
          <w:szCs w:val="24"/>
        </w:rPr>
        <w:t xml:space="preserve">However, </w:t>
      </w:r>
      <w:r>
        <w:rPr>
          <w:rFonts w:ascii="Arial" w:eastAsia="Arial" w:hAnsi="Arial" w:cs="Arial"/>
          <w:color w:val="231F20"/>
          <w:sz w:val="24"/>
          <w:szCs w:val="24"/>
        </w:rPr>
        <w:t>by adopting a system where the officers conducting the interview do not directly put to the people being interviewed the key question to be determined, there is a risk that the question will merely remain</w:t>
      </w:r>
      <w:r>
        <w:rPr>
          <w:rFonts w:ascii="Arial" w:eastAsia="Arial" w:hAnsi="Arial" w:cs="Arial"/>
          <w:color w:val="231F20"/>
          <w:spacing w:val="22"/>
          <w:sz w:val="24"/>
          <w:szCs w:val="24"/>
        </w:rPr>
        <w:t xml:space="preserve"> </w:t>
      </w:r>
      <w:r>
        <w:rPr>
          <w:rFonts w:ascii="Arial" w:eastAsia="Arial" w:hAnsi="Arial" w:cs="Arial"/>
          <w:color w:val="231F20"/>
          <w:sz w:val="24"/>
          <w:szCs w:val="24"/>
        </w:rPr>
        <w:t>unanswered.</w:t>
      </w:r>
    </w:p>
    <w:p w14:paraId="6E729FEB" w14:textId="77777777" w:rsidR="001F705F" w:rsidRDefault="00CB229B">
      <w:pPr>
        <w:pStyle w:val="ListParagraph"/>
        <w:numPr>
          <w:ilvl w:val="0"/>
          <w:numId w:val="10"/>
        </w:numPr>
        <w:tabs>
          <w:tab w:val="left" w:pos="798"/>
        </w:tabs>
        <w:spacing w:before="114" w:line="249" w:lineRule="auto"/>
        <w:ind w:left="797" w:right="115" w:hanging="680"/>
        <w:rPr>
          <w:rFonts w:ascii="Arial" w:eastAsia="Arial" w:hAnsi="Arial" w:cs="Arial"/>
          <w:sz w:val="24"/>
          <w:szCs w:val="24"/>
        </w:rPr>
      </w:pPr>
      <w:r>
        <w:rPr>
          <w:rFonts w:ascii="Arial"/>
          <w:color w:val="231F20"/>
          <w:sz w:val="24"/>
        </w:rPr>
        <w:t>The nature of this process means that there are real risks for people who have valid protection claims but who do not articulate them sufficiently. There may</w:t>
      </w:r>
      <w:r w:rsidR="00EF2687">
        <w:rPr>
          <w:rFonts w:ascii="Arial"/>
          <w:color w:val="231F20"/>
          <w:sz w:val="24"/>
        </w:rPr>
        <w:t xml:space="preserve"> </w:t>
      </w:r>
      <w:r>
        <w:rPr>
          <w:rFonts w:ascii="Arial"/>
          <w:color w:val="231F20"/>
          <w:sz w:val="24"/>
        </w:rPr>
        <w:t>be many reasons why an asylum seeker may not provide a full account of their protection claims in their first interview with government</w:t>
      </w:r>
      <w:r w:rsidR="00EF2687">
        <w:rPr>
          <w:rFonts w:ascii="Arial"/>
          <w:color w:val="231F20"/>
          <w:sz w:val="24"/>
        </w:rPr>
        <w:t xml:space="preserve"> </w:t>
      </w:r>
      <w:r>
        <w:rPr>
          <w:rFonts w:ascii="Arial"/>
          <w:color w:val="231F20"/>
          <w:sz w:val="24"/>
        </w:rPr>
        <w:t>officials.</w:t>
      </w:r>
    </w:p>
    <w:p w14:paraId="3E6DF27B" w14:textId="77777777" w:rsidR="001F705F" w:rsidRDefault="00CB229B">
      <w:pPr>
        <w:pStyle w:val="ListParagraph"/>
        <w:numPr>
          <w:ilvl w:val="0"/>
          <w:numId w:val="10"/>
        </w:numPr>
        <w:tabs>
          <w:tab w:val="left" w:pos="798"/>
        </w:tabs>
        <w:spacing w:before="114" w:line="249" w:lineRule="auto"/>
        <w:ind w:left="797" w:right="232" w:hanging="680"/>
        <w:rPr>
          <w:rFonts w:ascii="Arial" w:eastAsia="Arial" w:hAnsi="Arial" w:cs="Arial"/>
          <w:sz w:val="24"/>
          <w:szCs w:val="24"/>
        </w:rPr>
      </w:pPr>
      <w:r>
        <w:rPr>
          <w:rFonts w:ascii="Arial"/>
          <w:color w:val="231F20"/>
          <w:sz w:val="24"/>
        </w:rPr>
        <w:t>The Office of the United Nations High Commissioner for Refugees (UNHCR) has produced a handbook on procedures and criteria for determining refugee status.</w:t>
      </w:r>
      <w:hyperlink w:anchor="_bookmark59" w:history="1">
        <w:r>
          <w:rPr>
            <w:rFonts w:ascii="Arial"/>
            <w:color w:val="231F20"/>
            <w:position w:val="8"/>
            <w:sz w:val="14"/>
          </w:rPr>
          <w:t>40</w:t>
        </w:r>
      </w:hyperlink>
      <w:r w:rsidR="00EF2687">
        <w:rPr>
          <w:rFonts w:ascii="Arial"/>
          <w:color w:val="231F20"/>
          <w:position w:val="8"/>
          <w:sz w:val="14"/>
        </w:rPr>
        <w:t xml:space="preserve"> </w:t>
      </w:r>
      <w:r>
        <w:rPr>
          <w:rFonts w:ascii="Arial"/>
          <w:color w:val="231F20"/>
          <w:sz w:val="24"/>
        </w:rPr>
        <w:t>UNHCR notes</w:t>
      </w:r>
      <w:r>
        <w:rPr>
          <w:rFonts w:ascii="Arial"/>
          <w:color w:val="231F20"/>
          <w:spacing w:val="13"/>
          <w:sz w:val="24"/>
        </w:rPr>
        <w:t xml:space="preserve"> </w:t>
      </w:r>
      <w:r>
        <w:rPr>
          <w:rFonts w:ascii="Arial"/>
          <w:color w:val="231F20"/>
          <w:sz w:val="24"/>
        </w:rPr>
        <w:t>that:</w:t>
      </w:r>
    </w:p>
    <w:p w14:paraId="1AFC391E" w14:textId="77777777" w:rsidR="001F705F" w:rsidRDefault="00CB229B">
      <w:pPr>
        <w:spacing w:before="109" w:line="249" w:lineRule="auto"/>
        <w:ind w:left="1364" w:right="420"/>
        <w:rPr>
          <w:rFonts w:ascii="Arial" w:eastAsia="Arial" w:hAnsi="Arial" w:cs="Arial"/>
          <w:sz w:val="13"/>
          <w:szCs w:val="13"/>
        </w:rPr>
      </w:pPr>
      <w:r>
        <w:rPr>
          <w:rFonts w:ascii="Arial" w:hAnsi="Arial"/>
          <w:color w:val="231F20"/>
        </w:rPr>
        <w:t>A person who, because of his experiences, was in fear of the authorities in his own country may still feel apprehensive vis-à-vis any authority. He may therefore be afraid to speak freely and give a full and accurate account of his case.</w:t>
      </w:r>
      <w:hyperlink w:anchor="_bookmark60" w:history="1">
        <w:r>
          <w:rPr>
            <w:rFonts w:ascii="Arial" w:hAnsi="Arial"/>
            <w:color w:val="231F20"/>
            <w:position w:val="7"/>
            <w:sz w:val="13"/>
          </w:rPr>
          <w:t>41</w:t>
        </w:r>
      </w:hyperlink>
    </w:p>
    <w:p w14:paraId="592804F8" w14:textId="77777777" w:rsidR="001F705F" w:rsidRDefault="00CB229B">
      <w:pPr>
        <w:pStyle w:val="ListParagraph"/>
        <w:numPr>
          <w:ilvl w:val="0"/>
          <w:numId w:val="10"/>
        </w:numPr>
        <w:tabs>
          <w:tab w:val="left" w:pos="798"/>
        </w:tabs>
        <w:spacing w:before="120" w:line="249" w:lineRule="auto"/>
        <w:ind w:left="797" w:right="460" w:hanging="680"/>
        <w:rPr>
          <w:rFonts w:ascii="Arial" w:eastAsia="Arial" w:hAnsi="Arial" w:cs="Arial"/>
          <w:sz w:val="24"/>
          <w:szCs w:val="24"/>
        </w:rPr>
      </w:pPr>
      <w:r>
        <w:rPr>
          <w:rFonts w:ascii="Arial"/>
          <w:color w:val="231F20"/>
          <w:sz w:val="24"/>
        </w:rPr>
        <w:t>For this reason, it may be necessary to have more than one interview so that apparent inconsistencies can be resolved.</w:t>
      </w:r>
      <w:hyperlink w:anchor="_bookmark61" w:history="1">
        <w:r>
          <w:rPr>
            <w:rFonts w:ascii="Arial"/>
            <w:color w:val="231F20"/>
            <w:position w:val="8"/>
            <w:sz w:val="14"/>
          </w:rPr>
          <w:t>42</w:t>
        </w:r>
      </w:hyperlink>
      <w:r>
        <w:rPr>
          <w:rFonts w:ascii="Arial"/>
          <w:color w:val="231F20"/>
          <w:position w:val="8"/>
          <w:sz w:val="14"/>
        </w:rPr>
        <w:t xml:space="preserve"> </w:t>
      </w:r>
      <w:r>
        <w:rPr>
          <w:rFonts w:ascii="Arial"/>
          <w:color w:val="231F20"/>
          <w:sz w:val="24"/>
        </w:rPr>
        <w:t>UNHCR says that it will be necessary for the examiner to gain the confidence of the applicant in order to assist the applicant in putting forward his case and fully explaining his opinions and feelings.</w:t>
      </w:r>
      <w:hyperlink w:anchor="_bookmark62" w:history="1">
        <w:r>
          <w:rPr>
            <w:rFonts w:ascii="Arial"/>
            <w:color w:val="231F20"/>
            <w:position w:val="8"/>
            <w:sz w:val="14"/>
          </w:rPr>
          <w:t>43</w:t>
        </w:r>
      </w:hyperlink>
      <w:r w:rsidR="00EF2687">
        <w:rPr>
          <w:rFonts w:ascii="Arial"/>
          <w:color w:val="231F20"/>
          <w:position w:val="8"/>
          <w:sz w:val="14"/>
        </w:rPr>
        <w:t xml:space="preserve"> </w:t>
      </w:r>
      <w:r>
        <w:rPr>
          <w:rFonts w:ascii="Arial"/>
          <w:color w:val="231F20"/>
          <w:sz w:val="24"/>
        </w:rPr>
        <w:t>It notes</w:t>
      </w:r>
      <w:r>
        <w:rPr>
          <w:rFonts w:ascii="Arial"/>
          <w:color w:val="231F20"/>
          <w:spacing w:val="34"/>
          <w:sz w:val="24"/>
        </w:rPr>
        <w:t xml:space="preserve"> </w:t>
      </w:r>
      <w:r>
        <w:rPr>
          <w:rFonts w:ascii="Arial"/>
          <w:color w:val="231F20"/>
          <w:sz w:val="24"/>
        </w:rPr>
        <w:t>that:</w:t>
      </w:r>
    </w:p>
    <w:p w14:paraId="6F538C76" w14:textId="77777777" w:rsidR="001F705F" w:rsidRDefault="00CB229B">
      <w:pPr>
        <w:spacing w:before="109" w:line="249" w:lineRule="auto"/>
        <w:ind w:left="1364" w:right="183"/>
        <w:rPr>
          <w:rFonts w:ascii="Arial" w:eastAsia="Arial" w:hAnsi="Arial" w:cs="Arial"/>
          <w:sz w:val="13"/>
          <w:szCs w:val="13"/>
        </w:rPr>
      </w:pPr>
      <w:r>
        <w:rPr>
          <w:rFonts w:ascii="Arial"/>
          <w:color w:val="231F20"/>
          <w:spacing w:val="-4"/>
        </w:rPr>
        <w:t xml:space="preserve">Very </w:t>
      </w:r>
      <w:r>
        <w:rPr>
          <w:rFonts w:ascii="Arial"/>
          <w:color w:val="231F20"/>
        </w:rPr>
        <w:t>frequently the fact-finding process will not be complete until a wide range</w:t>
      </w:r>
      <w:r w:rsidR="00EF2687">
        <w:rPr>
          <w:rFonts w:ascii="Arial"/>
          <w:color w:val="231F20"/>
        </w:rPr>
        <w:t xml:space="preserve"> </w:t>
      </w:r>
      <w:r>
        <w:rPr>
          <w:rFonts w:ascii="Arial"/>
          <w:color w:val="231F20"/>
        </w:rPr>
        <w:t xml:space="preserve">of circumstances has been ascertained. </w:t>
      </w:r>
      <w:r>
        <w:rPr>
          <w:rFonts w:ascii="Arial"/>
          <w:color w:val="231F20"/>
          <w:spacing w:val="-5"/>
        </w:rPr>
        <w:t xml:space="preserve">Taking </w:t>
      </w:r>
      <w:r>
        <w:rPr>
          <w:rFonts w:ascii="Arial"/>
          <w:color w:val="231F20"/>
        </w:rPr>
        <w:t>isolated incidents out of context may be</w:t>
      </w:r>
      <w:r>
        <w:rPr>
          <w:rFonts w:ascii="Arial"/>
          <w:color w:val="231F20"/>
          <w:spacing w:val="9"/>
        </w:rPr>
        <w:t xml:space="preserve"> </w:t>
      </w:r>
      <w:r>
        <w:rPr>
          <w:rFonts w:ascii="Arial"/>
          <w:color w:val="231F20"/>
        </w:rPr>
        <w:t>misleading.</w:t>
      </w:r>
      <w:hyperlink w:anchor="_bookmark63" w:history="1">
        <w:r>
          <w:rPr>
            <w:rFonts w:ascii="Arial"/>
            <w:color w:val="231F20"/>
            <w:position w:val="7"/>
            <w:sz w:val="13"/>
          </w:rPr>
          <w:t>44</w:t>
        </w:r>
      </w:hyperlink>
    </w:p>
    <w:p w14:paraId="73407A0F" w14:textId="77777777" w:rsidR="001F705F" w:rsidRDefault="001F705F">
      <w:pPr>
        <w:spacing w:line="249" w:lineRule="auto"/>
        <w:rPr>
          <w:rFonts w:ascii="Arial" w:eastAsia="Arial" w:hAnsi="Arial" w:cs="Arial"/>
          <w:sz w:val="13"/>
          <w:szCs w:val="13"/>
        </w:rPr>
        <w:sectPr w:rsidR="001F705F">
          <w:pgSz w:w="11910" w:h="16840"/>
          <w:pgMar w:top="1580" w:right="1300" w:bottom="820" w:left="1300" w:header="0" w:footer="622" w:gutter="0"/>
          <w:cols w:space="720"/>
        </w:sectPr>
      </w:pPr>
    </w:p>
    <w:p w14:paraId="0B978092" w14:textId="77777777" w:rsidR="001F705F" w:rsidRDefault="001F705F">
      <w:pPr>
        <w:rPr>
          <w:rFonts w:ascii="Arial" w:eastAsia="Arial" w:hAnsi="Arial" w:cs="Arial"/>
          <w:sz w:val="20"/>
          <w:szCs w:val="20"/>
        </w:rPr>
      </w:pPr>
    </w:p>
    <w:p w14:paraId="4E2C22E7" w14:textId="77777777" w:rsidR="001F705F" w:rsidRDefault="001F705F">
      <w:pPr>
        <w:rPr>
          <w:rFonts w:ascii="Arial" w:eastAsia="Arial" w:hAnsi="Arial" w:cs="Arial"/>
          <w:sz w:val="20"/>
          <w:szCs w:val="20"/>
        </w:rPr>
      </w:pPr>
    </w:p>
    <w:p w14:paraId="0E43C4CC" w14:textId="77777777" w:rsidR="001F705F" w:rsidRDefault="001F705F">
      <w:pPr>
        <w:rPr>
          <w:rFonts w:ascii="Arial" w:eastAsia="Arial" w:hAnsi="Arial" w:cs="Arial"/>
          <w:sz w:val="20"/>
          <w:szCs w:val="20"/>
        </w:rPr>
      </w:pPr>
    </w:p>
    <w:p w14:paraId="58E18785" w14:textId="77777777" w:rsidR="001F705F" w:rsidRDefault="001F705F">
      <w:pPr>
        <w:rPr>
          <w:rFonts w:ascii="Arial" w:eastAsia="Arial" w:hAnsi="Arial" w:cs="Arial"/>
          <w:sz w:val="20"/>
          <w:szCs w:val="20"/>
        </w:rPr>
      </w:pPr>
    </w:p>
    <w:p w14:paraId="5F18E91C" w14:textId="77777777" w:rsidR="001F705F" w:rsidRDefault="001F705F">
      <w:pPr>
        <w:spacing w:before="8"/>
        <w:rPr>
          <w:rFonts w:ascii="Arial" w:eastAsia="Arial" w:hAnsi="Arial" w:cs="Arial"/>
          <w:sz w:val="21"/>
          <w:szCs w:val="21"/>
        </w:rPr>
      </w:pPr>
    </w:p>
    <w:p w14:paraId="59B3B14F" w14:textId="77777777" w:rsidR="001F705F" w:rsidRDefault="00CB229B">
      <w:pPr>
        <w:pStyle w:val="ListParagraph"/>
        <w:numPr>
          <w:ilvl w:val="0"/>
          <w:numId w:val="10"/>
        </w:numPr>
        <w:tabs>
          <w:tab w:val="left" w:pos="818"/>
        </w:tabs>
        <w:spacing w:before="71" w:line="249" w:lineRule="auto"/>
        <w:ind w:left="817" w:right="191" w:hanging="680"/>
        <w:rPr>
          <w:rFonts w:ascii="Arial" w:eastAsia="Arial" w:hAnsi="Arial" w:cs="Arial"/>
          <w:sz w:val="24"/>
          <w:szCs w:val="24"/>
        </w:rPr>
      </w:pPr>
      <w:bookmarkStart w:id="19" w:name="_bookmark15"/>
      <w:bookmarkEnd w:id="19"/>
      <w:r>
        <w:rPr>
          <w:rFonts w:ascii="Arial"/>
          <w:color w:val="231F20"/>
          <w:sz w:val="24"/>
        </w:rPr>
        <w:t>If the purpose of the interview is to determine whether a person has a valid claim for protection, then this needs to be made clear to the person being interviewed and questions designed to elicit any potential claim for protection should be asked. It does not appear that the current process satisfies this requirement.</w:t>
      </w:r>
    </w:p>
    <w:p w14:paraId="5DA6113E" w14:textId="77777777" w:rsidR="001F705F" w:rsidRDefault="001F705F">
      <w:pPr>
        <w:spacing w:before="8"/>
        <w:rPr>
          <w:rFonts w:ascii="Arial" w:eastAsia="Arial" w:hAnsi="Arial" w:cs="Arial"/>
          <w:sz w:val="25"/>
          <w:szCs w:val="25"/>
        </w:rPr>
      </w:pPr>
    </w:p>
    <w:p w14:paraId="46F066CB" w14:textId="77777777" w:rsidR="001F705F" w:rsidRDefault="00CB229B">
      <w:pPr>
        <w:pStyle w:val="Heading2"/>
        <w:numPr>
          <w:ilvl w:val="1"/>
          <w:numId w:val="4"/>
        </w:numPr>
        <w:tabs>
          <w:tab w:val="left" w:pos="818"/>
        </w:tabs>
        <w:ind w:left="817" w:hanging="680"/>
        <w:rPr>
          <w:b w:val="0"/>
          <w:bCs w:val="0"/>
        </w:rPr>
      </w:pPr>
      <w:r>
        <w:rPr>
          <w:color w:val="231F20"/>
        </w:rPr>
        <w:t>Legal</w:t>
      </w:r>
      <w:r>
        <w:rPr>
          <w:color w:val="231F20"/>
          <w:spacing w:val="-2"/>
        </w:rPr>
        <w:t xml:space="preserve"> </w:t>
      </w:r>
      <w:r>
        <w:rPr>
          <w:color w:val="231F20"/>
        </w:rPr>
        <w:t>advice</w:t>
      </w:r>
    </w:p>
    <w:p w14:paraId="0FA44979" w14:textId="77777777" w:rsidR="001F705F" w:rsidRDefault="00CB229B">
      <w:pPr>
        <w:pStyle w:val="ListParagraph"/>
        <w:numPr>
          <w:ilvl w:val="0"/>
          <w:numId w:val="10"/>
        </w:numPr>
        <w:tabs>
          <w:tab w:val="left" w:pos="818"/>
        </w:tabs>
        <w:spacing w:before="173" w:line="249" w:lineRule="auto"/>
        <w:ind w:left="817" w:right="194" w:hanging="680"/>
        <w:rPr>
          <w:rFonts w:ascii="Arial" w:eastAsia="Arial" w:hAnsi="Arial" w:cs="Arial"/>
          <w:sz w:val="24"/>
          <w:szCs w:val="24"/>
        </w:rPr>
      </w:pPr>
      <w:r>
        <w:rPr>
          <w:rFonts w:ascii="Arial"/>
          <w:color w:val="231F20"/>
          <w:sz w:val="24"/>
        </w:rPr>
        <w:t>In many cases asylum seekers are not able to fully present their claims during an initial interview with departmental officers unless they are able to access legal advice about the assessment process and assistance in</w:t>
      </w:r>
      <w:r w:rsidR="00EF2687">
        <w:rPr>
          <w:rFonts w:ascii="Arial"/>
          <w:color w:val="231F20"/>
          <w:sz w:val="24"/>
        </w:rPr>
        <w:t xml:space="preserve"> </w:t>
      </w:r>
      <w:r>
        <w:rPr>
          <w:rFonts w:ascii="Arial"/>
          <w:color w:val="231F20"/>
          <w:sz w:val="24"/>
        </w:rPr>
        <w:t>identifying</w:t>
      </w:r>
    </w:p>
    <w:p w14:paraId="2CA364A0" w14:textId="77777777" w:rsidR="001F705F" w:rsidRDefault="00CB229B">
      <w:pPr>
        <w:pStyle w:val="BodyText"/>
        <w:spacing w:before="1" w:line="249" w:lineRule="auto"/>
        <w:ind w:right="244" w:firstLine="0"/>
        <w:rPr>
          <w:sz w:val="14"/>
          <w:szCs w:val="14"/>
        </w:rPr>
      </w:pPr>
      <w:r>
        <w:rPr>
          <w:color w:val="231F20"/>
        </w:rPr>
        <w:t>and fully describing those experiences that are relevant to their claims for protection.</w:t>
      </w:r>
      <w:hyperlink w:anchor="_bookmark64" w:history="1">
        <w:r>
          <w:rPr>
            <w:color w:val="231F20"/>
            <w:position w:val="8"/>
            <w:sz w:val="14"/>
          </w:rPr>
          <w:t>45</w:t>
        </w:r>
      </w:hyperlink>
    </w:p>
    <w:p w14:paraId="13581469" w14:textId="77777777" w:rsidR="001F705F" w:rsidRDefault="00CB229B">
      <w:pPr>
        <w:pStyle w:val="ListParagraph"/>
        <w:numPr>
          <w:ilvl w:val="0"/>
          <w:numId w:val="10"/>
        </w:numPr>
        <w:tabs>
          <w:tab w:val="left" w:pos="818"/>
        </w:tabs>
        <w:spacing w:before="114" w:line="249" w:lineRule="auto"/>
        <w:ind w:left="817" w:right="1089" w:hanging="680"/>
        <w:rPr>
          <w:rFonts w:ascii="Arial" w:eastAsia="Arial" w:hAnsi="Arial" w:cs="Arial"/>
          <w:sz w:val="14"/>
          <w:szCs w:val="14"/>
        </w:rPr>
      </w:pPr>
      <w:r>
        <w:rPr>
          <w:rFonts w:ascii="Arial" w:eastAsia="Arial" w:hAnsi="Arial" w:cs="Arial"/>
          <w:color w:val="231F20"/>
          <w:sz w:val="24"/>
          <w:szCs w:val="24"/>
        </w:rPr>
        <w:t>UNHCR has expressed the view that the right to legal assistance and representation is an ‘essential safeguard’, especially in first instance procedures.</w:t>
      </w:r>
      <w:hyperlink w:anchor="_bookmark65" w:history="1">
        <w:r>
          <w:rPr>
            <w:rFonts w:ascii="Arial" w:eastAsia="Arial" w:hAnsi="Arial" w:cs="Arial"/>
            <w:color w:val="231F20"/>
            <w:position w:val="8"/>
            <w:sz w:val="14"/>
            <w:szCs w:val="14"/>
          </w:rPr>
          <w:t>46</w:t>
        </w:r>
      </w:hyperlink>
    </w:p>
    <w:p w14:paraId="3513C228" w14:textId="77777777" w:rsidR="001F705F" w:rsidRDefault="00CB229B">
      <w:pPr>
        <w:pStyle w:val="ListParagraph"/>
        <w:numPr>
          <w:ilvl w:val="0"/>
          <w:numId w:val="10"/>
        </w:numPr>
        <w:tabs>
          <w:tab w:val="left" w:pos="818"/>
        </w:tabs>
        <w:spacing w:before="114" w:line="249" w:lineRule="auto"/>
        <w:ind w:left="817" w:right="102" w:hanging="680"/>
        <w:rPr>
          <w:rFonts w:ascii="Arial" w:eastAsia="Arial" w:hAnsi="Arial" w:cs="Arial"/>
          <w:sz w:val="24"/>
          <w:szCs w:val="24"/>
        </w:rPr>
      </w:pPr>
      <w:r>
        <w:rPr>
          <w:rFonts w:ascii="Arial"/>
          <w:color w:val="231F20"/>
          <w:sz w:val="24"/>
        </w:rPr>
        <w:t>Prior to 31 March 2014, the Government provided funding to a panel of migration agents to help asylum seekers in immigration detention and disadvantaged applicants for protection visas in the community with professionally qualified application assistance, including interpreters and attendance at a visa interview.</w:t>
      </w:r>
      <w:hyperlink w:anchor="_bookmark66" w:history="1">
        <w:r>
          <w:rPr>
            <w:rFonts w:ascii="Arial"/>
            <w:color w:val="231F20"/>
            <w:position w:val="8"/>
            <w:sz w:val="14"/>
          </w:rPr>
          <w:t>47</w:t>
        </w:r>
      </w:hyperlink>
      <w:r>
        <w:rPr>
          <w:rFonts w:ascii="Arial"/>
          <w:color w:val="231F20"/>
          <w:position w:val="8"/>
          <w:sz w:val="14"/>
        </w:rPr>
        <w:t xml:space="preserve"> </w:t>
      </w:r>
      <w:r>
        <w:rPr>
          <w:rFonts w:ascii="Arial"/>
          <w:color w:val="231F20"/>
          <w:sz w:val="24"/>
        </w:rPr>
        <w:t>This program was known as the Immigration Advice and Application Assistance Scheme (IAAAS). IAAAS providers would help their clients complete protection visa applications, liaise with the department, provide advice on immigration matters, explain the outcomes of applications and provide information and advice on further options available in the event of a refusal decision. IAAAS assistance was also available for merits review of visa</w:t>
      </w:r>
      <w:r>
        <w:rPr>
          <w:rFonts w:ascii="Arial"/>
          <w:color w:val="231F20"/>
          <w:spacing w:val="-12"/>
          <w:sz w:val="24"/>
        </w:rPr>
        <w:t xml:space="preserve"> </w:t>
      </w:r>
      <w:r>
        <w:rPr>
          <w:rFonts w:ascii="Arial"/>
          <w:color w:val="231F20"/>
          <w:sz w:val="24"/>
        </w:rPr>
        <w:t>refusals.</w:t>
      </w:r>
    </w:p>
    <w:p w14:paraId="520C5358" w14:textId="77777777" w:rsidR="001F705F" w:rsidRDefault="00CB229B">
      <w:pPr>
        <w:pStyle w:val="ListParagraph"/>
        <w:numPr>
          <w:ilvl w:val="0"/>
          <w:numId w:val="10"/>
        </w:numPr>
        <w:tabs>
          <w:tab w:val="left" w:pos="818"/>
        </w:tabs>
        <w:spacing w:before="114"/>
        <w:ind w:left="817" w:hanging="680"/>
        <w:rPr>
          <w:rFonts w:ascii="Arial" w:eastAsia="Arial" w:hAnsi="Arial" w:cs="Arial"/>
          <w:sz w:val="24"/>
          <w:szCs w:val="24"/>
        </w:rPr>
      </w:pPr>
      <w:r>
        <w:rPr>
          <w:rFonts w:ascii="Arial"/>
          <w:color w:val="231F20"/>
          <w:sz w:val="24"/>
        </w:rPr>
        <w:t>The Refugee Advice and Casework Service has said</w:t>
      </w:r>
      <w:r>
        <w:rPr>
          <w:rFonts w:ascii="Arial"/>
          <w:color w:val="231F20"/>
          <w:spacing w:val="1"/>
          <w:sz w:val="24"/>
        </w:rPr>
        <w:t xml:space="preserve"> </w:t>
      </w:r>
      <w:r>
        <w:rPr>
          <w:rFonts w:ascii="Arial"/>
          <w:color w:val="231F20"/>
          <w:sz w:val="24"/>
        </w:rPr>
        <w:t>that:</w:t>
      </w:r>
    </w:p>
    <w:p w14:paraId="3DE63681" w14:textId="77777777" w:rsidR="001F705F" w:rsidRDefault="00CB229B">
      <w:pPr>
        <w:spacing w:before="120" w:line="249" w:lineRule="auto"/>
        <w:ind w:left="1384" w:right="244"/>
        <w:rPr>
          <w:rFonts w:ascii="Arial" w:eastAsia="Arial" w:hAnsi="Arial" w:cs="Arial"/>
        </w:rPr>
      </w:pPr>
      <w:r>
        <w:rPr>
          <w:rFonts w:ascii="Arial" w:eastAsia="Arial" w:hAnsi="Arial" w:cs="Arial"/>
          <w:color w:val="231F20"/>
        </w:rPr>
        <w:t xml:space="preserve">From our experience with clients who lodged their protection visa applications unrepresented, we can confirm that legal representation makes a significant difference in a decision-maker’s ability to quickly grasp and assess a </w:t>
      </w:r>
      <w:r>
        <w:rPr>
          <w:rFonts w:ascii="Arial" w:eastAsia="Arial" w:hAnsi="Arial" w:cs="Arial"/>
          <w:color w:val="231F20"/>
          <w:spacing w:val="-3"/>
        </w:rPr>
        <w:t xml:space="preserve">person’s </w:t>
      </w:r>
      <w:r>
        <w:rPr>
          <w:rFonts w:ascii="Arial" w:eastAsia="Arial" w:hAnsi="Arial" w:cs="Arial"/>
          <w:color w:val="231F20"/>
        </w:rPr>
        <w:t>claims for protection, allowing quicker and less costly decision-making.</w:t>
      </w:r>
      <w:r w:rsidR="00EF2687">
        <w:rPr>
          <w:rFonts w:ascii="Arial" w:eastAsia="Arial" w:hAnsi="Arial" w:cs="Arial"/>
          <w:color w:val="231F20"/>
        </w:rPr>
        <w:t xml:space="preserve"> </w:t>
      </w:r>
      <w:r>
        <w:rPr>
          <w:rFonts w:ascii="Arial" w:eastAsia="Arial" w:hAnsi="Arial" w:cs="Arial"/>
          <w:color w:val="231F20"/>
        </w:rPr>
        <w:t>…</w:t>
      </w:r>
    </w:p>
    <w:p w14:paraId="43C5BD0B" w14:textId="77777777" w:rsidR="001F705F" w:rsidRDefault="00CB229B">
      <w:pPr>
        <w:spacing w:before="114" w:line="249" w:lineRule="auto"/>
        <w:ind w:left="1384" w:right="98"/>
        <w:rPr>
          <w:rFonts w:ascii="Arial" w:eastAsia="Arial" w:hAnsi="Arial" w:cs="Arial"/>
          <w:sz w:val="13"/>
          <w:szCs w:val="13"/>
        </w:rPr>
      </w:pPr>
      <w:r>
        <w:rPr>
          <w:rFonts w:ascii="Arial" w:eastAsia="Arial" w:hAnsi="Arial" w:cs="Arial"/>
          <w:color w:val="231F20"/>
        </w:rPr>
        <w:t xml:space="preserve">RACS solicitors currently play a crucial role in early intervention in the refugee jurisdiction. RACS solicitors are able to effectively present an asylum </w:t>
      </w:r>
      <w:r>
        <w:rPr>
          <w:rFonts w:ascii="Arial" w:eastAsia="Arial" w:hAnsi="Arial" w:cs="Arial"/>
          <w:color w:val="231F20"/>
          <w:spacing w:val="-3"/>
        </w:rPr>
        <w:t xml:space="preserve">seeker’s </w:t>
      </w:r>
      <w:r>
        <w:rPr>
          <w:rFonts w:ascii="Arial" w:eastAsia="Arial" w:hAnsi="Arial" w:cs="Arial"/>
          <w:color w:val="231F20"/>
        </w:rPr>
        <w:t>claims in the form in which they are most efficiently able to be processed by the Department of</w:t>
      </w:r>
      <w:r>
        <w:rPr>
          <w:rFonts w:ascii="Arial" w:eastAsia="Arial" w:hAnsi="Arial" w:cs="Arial"/>
          <w:color w:val="231F20"/>
          <w:spacing w:val="33"/>
        </w:rPr>
        <w:t xml:space="preserve"> </w:t>
      </w:r>
      <w:r>
        <w:rPr>
          <w:rFonts w:ascii="Arial" w:eastAsia="Arial" w:hAnsi="Arial" w:cs="Arial"/>
          <w:color w:val="231F20"/>
        </w:rPr>
        <w:t>Immigration.</w:t>
      </w:r>
      <w:hyperlink w:anchor="_bookmark67" w:history="1">
        <w:r>
          <w:rPr>
            <w:rFonts w:ascii="Arial" w:eastAsia="Arial" w:hAnsi="Arial" w:cs="Arial"/>
            <w:color w:val="231F20"/>
            <w:position w:val="7"/>
            <w:sz w:val="13"/>
            <w:szCs w:val="13"/>
          </w:rPr>
          <w:t>48</w:t>
        </w:r>
      </w:hyperlink>
    </w:p>
    <w:p w14:paraId="13F22218" w14:textId="77777777" w:rsidR="001F705F" w:rsidRDefault="00CB229B">
      <w:pPr>
        <w:pStyle w:val="ListParagraph"/>
        <w:numPr>
          <w:ilvl w:val="0"/>
          <w:numId w:val="10"/>
        </w:numPr>
        <w:tabs>
          <w:tab w:val="left" w:pos="818"/>
        </w:tabs>
        <w:spacing w:before="120" w:line="249" w:lineRule="auto"/>
        <w:ind w:left="817" w:right="645" w:hanging="680"/>
        <w:rPr>
          <w:rFonts w:ascii="Arial" w:eastAsia="Arial" w:hAnsi="Arial" w:cs="Arial"/>
          <w:sz w:val="24"/>
          <w:szCs w:val="24"/>
        </w:rPr>
      </w:pPr>
      <w:r>
        <w:rPr>
          <w:rFonts w:ascii="Arial"/>
          <w:color w:val="231F20"/>
          <w:sz w:val="24"/>
        </w:rPr>
        <w:t>IAAAS assistance was not available to people being processed by way of enhanced</w:t>
      </w:r>
      <w:r>
        <w:rPr>
          <w:rFonts w:ascii="Arial"/>
          <w:color w:val="231F20"/>
          <w:spacing w:val="2"/>
          <w:sz w:val="24"/>
        </w:rPr>
        <w:t xml:space="preserve"> </w:t>
      </w:r>
      <w:r>
        <w:rPr>
          <w:rFonts w:ascii="Arial"/>
          <w:color w:val="231F20"/>
          <w:sz w:val="24"/>
        </w:rPr>
        <w:t>screening.</w:t>
      </w:r>
    </w:p>
    <w:p w14:paraId="4B12B70E" w14:textId="77777777" w:rsidR="001F705F" w:rsidRDefault="00CB229B">
      <w:pPr>
        <w:pStyle w:val="ListParagraph"/>
        <w:numPr>
          <w:ilvl w:val="0"/>
          <w:numId w:val="10"/>
        </w:numPr>
        <w:tabs>
          <w:tab w:val="left" w:pos="818"/>
        </w:tabs>
        <w:spacing w:before="114" w:line="249" w:lineRule="auto"/>
        <w:ind w:left="817" w:right="120" w:hanging="680"/>
        <w:rPr>
          <w:rFonts w:ascii="Arial" w:eastAsia="Arial" w:hAnsi="Arial" w:cs="Arial"/>
          <w:sz w:val="14"/>
          <w:szCs w:val="14"/>
        </w:rPr>
      </w:pPr>
      <w:r>
        <w:rPr>
          <w:rFonts w:ascii="Arial"/>
          <w:color w:val="231F20"/>
          <w:sz w:val="24"/>
        </w:rPr>
        <w:t>On 31 March 2014, the Government announced that it would no longer</w:t>
      </w:r>
      <w:r w:rsidR="00EF2687">
        <w:rPr>
          <w:rFonts w:ascii="Arial"/>
          <w:color w:val="231F20"/>
          <w:sz w:val="24"/>
        </w:rPr>
        <w:t xml:space="preserve"> </w:t>
      </w:r>
      <w:r>
        <w:rPr>
          <w:rFonts w:ascii="Arial"/>
          <w:color w:val="231F20"/>
          <w:sz w:val="24"/>
        </w:rPr>
        <w:t>provide access to the IAAAS to anyone who arrived in Australia without a visa, regardless of where they had come from or how they</w:t>
      </w:r>
      <w:r>
        <w:rPr>
          <w:rFonts w:ascii="Arial"/>
          <w:color w:val="231F20"/>
          <w:spacing w:val="42"/>
          <w:sz w:val="24"/>
        </w:rPr>
        <w:t xml:space="preserve"> </w:t>
      </w:r>
      <w:r>
        <w:rPr>
          <w:rFonts w:ascii="Arial"/>
          <w:color w:val="231F20"/>
          <w:sz w:val="24"/>
        </w:rPr>
        <w:t>arrived.</w:t>
      </w:r>
      <w:hyperlink w:anchor="_bookmark68" w:history="1">
        <w:r>
          <w:rPr>
            <w:rFonts w:ascii="Arial"/>
            <w:color w:val="231F20"/>
            <w:position w:val="8"/>
            <w:sz w:val="14"/>
          </w:rPr>
          <w:t>49</w:t>
        </w:r>
      </w:hyperlink>
    </w:p>
    <w:p w14:paraId="280560BD" w14:textId="77777777" w:rsidR="001F705F" w:rsidRDefault="001F705F">
      <w:pPr>
        <w:spacing w:line="249" w:lineRule="auto"/>
        <w:rPr>
          <w:rFonts w:ascii="Arial" w:eastAsia="Arial" w:hAnsi="Arial" w:cs="Arial"/>
          <w:sz w:val="14"/>
          <w:szCs w:val="14"/>
        </w:rPr>
        <w:sectPr w:rsidR="001F705F">
          <w:pgSz w:w="11910" w:h="16840"/>
          <w:pgMar w:top="1580" w:right="1320" w:bottom="820" w:left="1280" w:header="0" w:footer="626" w:gutter="0"/>
          <w:cols w:space="720"/>
        </w:sectPr>
      </w:pPr>
    </w:p>
    <w:p w14:paraId="715D0587" w14:textId="77777777" w:rsidR="001F705F" w:rsidRDefault="001F705F">
      <w:pPr>
        <w:rPr>
          <w:rFonts w:ascii="Arial" w:eastAsia="Arial" w:hAnsi="Arial" w:cs="Arial"/>
          <w:sz w:val="20"/>
          <w:szCs w:val="20"/>
        </w:rPr>
      </w:pPr>
    </w:p>
    <w:p w14:paraId="18AA0834" w14:textId="77777777" w:rsidR="001F705F" w:rsidRDefault="001F705F">
      <w:pPr>
        <w:rPr>
          <w:rFonts w:ascii="Arial" w:eastAsia="Arial" w:hAnsi="Arial" w:cs="Arial"/>
          <w:sz w:val="20"/>
          <w:szCs w:val="20"/>
        </w:rPr>
      </w:pPr>
    </w:p>
    <w:p w14:paraId="4E09659E" w14:textId="77777777" w:rsidR="001F705F" w:rsidRDefault="001F705F">
      <w:pPr>
        <w:rPr>
          <w:rFonts w:ascii="Arial" w:eastAsia="Arial" w:hAnsi="Arial" w:cs="Arial"/>
          <w:sz w:val="20"/>
          <w:szCs w:val="20"/>
        </w:rPr>
      </w:pPr>
    </w:p>
    <w:p w14:paraId="598C371D" w14:textId="77777777" w:rsidR="001F705F" w:rsidRDefault="001F705F">
      <w:pPr>
        <w:rPr>
          <w:rFonts w:ascii="Arial" w:eastAsia="Arial" w:hAnsi="Arial" w:cs="Arial"/>
          <w:sz w:val="20"/>
          <w:szCs w:val="20"/>
        </w:rPr>
      </w:pPr>
    </w:p>
    <w:p w14:paraId="732B2FC5" w14:textId="77777777" w:rsidR="001F705F" w:rsidRDefault="001F705F">
      <w:pPr>
        <w:spacing w:before="8"/>
        <w:rPr>
          <w:rFonts w:ascii="Arial" w:eastAsia="Arial" w:hAnsi="Arial" w:cs="Arial"/>
          <w:sz w:val="21"/>
          <w:szCs w:val="21"/>
        </w:rPr>
      </w:pPr>
    </w:p>
    <w:p w14:paraId="5AD48968" w14:textId="77777777" w:rsidR="001F705F" w:rsidRDefault="00CB229B">
      <w:pPr>
        <w:pStyle w:val="ListParagraph"/>
        <w:numPr>
          <w:ilvl w:val="0"/>
          <w:numId w:val="10"/>
        </w:numPr>
        <w:tabs>
          <w:tab w:val="left" w:pos="798"/>
        </w:tabs>
        <w:spacing w:before="71" w:line="249" w:lineRule="auto"/>
        <w:ind w:left="797" w:right="755" w:hanging="680"/>
        <w:rPr>
          <w:rFonts w:ascii="Arial" w:eastAsia="Arial" w:hAnsi="Arial" w:cs="Arial"/>
          <w:sz w:val="24"/>
          <w:szCs w:val="24"/>
        </w:rPr>
      </w:pPr>
      <w:r>
        <w:rPr>
          <w:rFonts w:ascii="Arial"/>
          <w:color w:val="231F20"/>
          <w:sz w:val="24"/>
        </w:rPr>
        <w:t>The template for the enhanced screening interview does not include a statement informing people that they have the right to seek legal</w:t>
      </w:r>
      <w:r w:rsidR="00EF2687">
        <w:rPr>
          <w:rFonts w:ascii="Arial"/>
          <w:color w:val="231F20"/>
          <w:sz w:val="24"/>
        </w:rPr>
        <w:t xml:space="preserve"> </w:t>
      </w:r>
      <w:r>
        <w:rPr>
          <w:rFonts w:ascii="Arial"/>
          <w:color w:val="231F20"/>
          <w:sz w:val="24"/>
        </w:rPr>
        <w:t>advice.</w:t>
      </w:r>
    </w:p>
    <w:p w14:paraId="26A849E7" w14:textId="77777777" w:rsidR="001F705F" w:rsidRDefault="00CB229B">
      <w:pPr>
        <w:pStyle w:val="ListParagraph"/>
        <w:numPr>
          <w:ilvl w:val="0"/>
          <w:numId w:val="10"/>
        </w:numPr>
        <w:tabs>
          <w:tab w:val="left" w:pos="798"/>
        </w:tabs>
        <w:spacing w:before="114" w:line="249" w:lineRule="auto"/>
        <w:ind w:left="797" w:right="443" w:hanging="680"/>
        <w:rPr>
          <w:rFonts w:ascii="Arial" w:eastAsia="Arial" w:hAnsi="Arial" w:cs="Arial"/>
          <w:sz w:val="24"/>
          <w:szCs w:val="24"/>
        </w:rPr>
      </w:pPr>
      <w:r>
        <w:rPr>
          <w:rFonts w:ascii="Arial" w:eastAsia="Arial" w:hAnsi="Arial" w:cs="Arial"/>
          <w:color w:val="231F20"/>
          <w:sz w:val="24"/>
          <w:szCs w:val="24"/>
        </w:rPr>
        <w:t>It appears that the department has adopted a passive, reactive approach</w:t>
      </w:r>
      <w:r w:rsidR="00EF2687">
        <w:rPr>
          <w:rFonts w:ascii="Arial" w:eastAsia="Arial" w:hAnsi="Arial" w:cs="Arial"/>
          <w:color w:val="231F20"/>
          <w:sz w:val="24"/>
          <w:szCs w:val="24"/>
        </w:rPr>
        <w:t xml:space="preserve"> </w:t>
      </w:r>
      <w:r>
        <w:rPr>
          <w:rFonts w:ascii="Arial" w:eastAsia="Arial" w:hAnsi="Arial" w:cs="Arial"/>
          <w:color w:val="231F20"/>
          <w:sz w:val="24"/>
          <w:szCs w:val="24"/>
        </w:rPr>
        <w:t xml:space="preserve">to the right to obtain legal advice for people being processed by way of enhanced screening. It will allow access to legal advisers but will take no proactive steps to inform people of their right to a </w:t>
      </w:r>
      <w:r>
        <w:rPr>
          <w:rFonts w:ascii="Arial" w:eastAsia="Arial" w:hAnsi="Arial" w:cs="Arial"/>
          <w:color w:val="231F20"/>
          <w:spacing w:val="-4"/>
          <w:sz w:val="24"/>
          <w:szCs w:val="24"/>
        </w:rPr>
        <w:t xml:space="preserve">lawyer. </w:t>
      </w:r>
      <w:r>
        <w:rPr>
          <w:rFonts w:ascii="Arial" w:eastAsia="Arial" w:hAnsi="Arial" w:cs="Arial"/>
          <w:color w:val="231F20"/>
          <w:sz w:val="24"/>
          <w:szCs w:val="24"/>
        </w:rPr>
        <w:t>During Senate Estimates on 28 May 2013, the Chief Lawyer in the department’s Legal and Assurance Division provided the following description of how requests for legal advice are dealt with during the enhanced screening</w:t>
      </w:r>
      <w:r>
        <w:rPr>
          <w:rFonts w:ascii="Arial" w:eastAsia="Arial" w:hAnsi="Arial" w:cs="Arial"/>
          <w:color w:val="231F20"/>
          <w:spacing w:val="47"/>
          <w:sz w:val="24"/>
          <w:szCs w:val="24"/>
        </w:rPr>
        <w:t xml:space="preserve"> </w:t>
      </w:r>
      <w:r>
        <w:rPr>
          <w:rFonts w:ascii="Arial" w:eastAsia="Arial" w:hAnsi="Arial" w:cs="Arial"/>
          <w:color w:val="231F20"/>
          <w:sz w:val="24"/>
          <w:szCs w:val="24"/>
        </w:rPr>
        <w:t>process:</w:t>
      </w:r>
    </w:p>
    <w:p w14:paraId="2127E4B5" w14:textId="77777777" w:rsidR="001F705F" w:rsidRDefault="00CB229B">
      <w:pPr>
        <w:spacing w:before="109" w:line="249" w:lineRule="auto"/>
        <w:ind w:left="1364" w:right="602"/>
        <w:rPr>
          <w:rFonts w:ascii="Arial" w:eastAsia="Arial" w:hAnsi="Arial" w:cs="Arial"/>
        </w:rPr>
      </w:pPr>
      <w:r>
        <w:rPr>
          <w:rFonts w:ascii="Arial"/>
          <w:b/>
          <w:color w:val="231F20"/>
        </w:rPr>
        <w:t xml:space="preserve">Senator HANSON-YOUNG: </w:t>
      </w:r>
      <w:r>
        <w:rPr>
          <w:rFonts w:ascii="Arial"/>
          <w:color w:val="231F20"/>
        </w:rPr>
        <w:t>What information are asylum seekers given in relation to their legal rights during the screening-in</w:t>
      </w:r>
      <w:r>
        <w:rPr>
          <w:rFonts w:ascii="Arial"/>
          <w:color w:val="231F20"/>
          <w:spacing w:val="57"/>
        </w:rPr>
        <w:t xml:space="preserve"> </w:t>
      </w:r>
      <w:r>
        <w:rPr>
          <w:rFonts w:ascii="Arial"/>
          <w:color w:val="231F20"/>
        </w:rPr>
        <w:t>interview?</w:t>
      </w:r>
    </w:p>
    <w:p w14:paraId="127DB9AA" w14:textId="77777777" w:rsidR="001F705F" w:rsidRDefault="00CB229B">
      <w:pPr>
        <w:spacing w:before="114" w:line="249" w:lineRule="auto"/>
        <w:ind w:left="1364" w:right="378"/>
        <w:rPr>
          <w:rFonts w:ascii="Arial" w:eastAsia="Arial" w:hAnsi="Arial" w:cs="Arial"/>
        </w:rPr>
      </w:pPr>
      <w:r>
        <w:rPr>
          <w:rFonts w:ascii="Arial"/>
          <w:b/>
          <w:color w:val="231F20"/>
        </w:rPr>
        <w:t xml:space="preserve">Ms Parker: </w:t>
      </w:r>
      <w:r>
        <w:rPr>
          <w:rFonts w:ascii="Arial"/>
          <w:color w:val="231F20"/>
        </w:rPr>
        <w:t>Under the Migration Act we rely on section 256, which indicates that, if they request legal advice, we will facilitate</w:t>
      </w:r>
      <w:r w:rsidR="00EF2687">
        <w:rPr>
          <w:rFonts w:ascii="Arial"/>
          <w:color w:val="231F20"/>
        </w:rPr>
        <w:t xml:space="preserve"> </w:t>
      </w:r>
      <w:r>
        <w:rPr>
          <w:rFonts w:ascii="Arial"/>
          <w:color w:val="231F20"/>
        </w:rPr>
        <w:t>that.</w:t>
      </w:r>
    </w:p>
    <w:p w14:paraId="7C48744A" w14:textId="77777777" w:rsidR="001F705F" w:rsidRDefault="00CB229B">
      <w:pPr>
        <w:spacing w:before="114" w:line="249" w:lineRule="auto"/>
        <w:ind w:left="1364" w:right="378"/>
        <w:rPr>
          <w:rFonts w:ascii="Arial" w:eastAsia="Arial" w:hAnsi="Arial" w:cs="Arial"/>
        </w:rPr>
      </w:pPr>
      <w:r>
        <w:rPr>
          <w:rFonts w:ascii="Arial"/>
          <w:b/>
          <w:color w:val="231F20"/>
        </w:rPr>
        <w:t xml:space="preserve">Senator HANSON-YOUNG: </w:t>
      </w:r>
      <w:r>
        <w:rPr>
          <w:rFonts w:ascii="Arial"/>
          <w:color w:val="231F20"/>
        </w:rPr>
        <w:t>They are not told they are able to request legal advice?</w:t>
      </w:r>
    </w:p>
    <w:p w14:paraId="02A22A4E" w14:textId="77777777" w:rsidR="001F705F" w:rsidRDefault="00CB229B">
      <w:pPr>
        <w:spacing w:before="114"/>
        <w:ind w:left="1364" w:right="378"/>
        <w:rPr>
          <w:rFonts w:ascii="Arial" w:eastAsia="Arial" w:hAnsi="Arial" w:cs="Arial"/>
        </w:rPr>
      </w:pPr>
      <w:r>
        <w:rPr>
          <w:rFonts w:ascii="Arial"/>
          <w:b/>
          <w:color w:val="231F20"/>
        </w:rPr>
        <w:t xml:space="preserve">Ms Parker: </w:t>
      </w:r>
      <w:r>
        <w:rPr>
          <w:rFonts w:ascii="Arial"/>
          <w:color w:val="231F20"/>
        </w:rPr>
        <w:t>Not so far as I am</w:t>
      </w:r>
      <w:r>
        <w:rPr>
          <w:rFonts w:ascii="Arial"/>
          <w:color w:val="231F20"/>
          <w:spacing w:val="10"/>
        </w:rPr>
        <w:t xml:space="preserve"> </w:t>
      </w:r>
      <w:r>
        <w:rPr>
          <w:rFonts w:ascii="Arial"/>
          <w:color w:val="231F20"/>
        </w:rPr>
        <w:t>aware.</w:t>
      </w:r>
    </w:p>
    <w:p w14:paraId="223DA9B6" w14:textId="77777777" w:rsidR="001F705F" w:rsidRDefault="00CB229B">
      <w:pPr>
        <w:spacing w:before="124" w:line="249" w:lineRule="auto"/>
        <w:ind w:left="1364" w:right="378"/>
        <w:rPr>
          <w:rFonts w:ascii="Arial" w:eastAsia="Arial" w:hAnsi="Arial" w:cs="Arial"/>
        </w:rPr>
      </w:pPr>
      <w:r>
        <w:rPr>
          <w:rFonts w:ascii="Arial"/>
          <w:b/>
          <w:color w:val="231F20"/>
        </w:rPr>
        <w:t xml:space="preserve">Senator HANSON-YOUNG: </w:t>
      </w:r>
      <w:r>
        <w:rPr>
          <w:rFonts w:ascii="Arial"/>
          <w:color w:val="231F20"/>
          <w:spacing w:val="-3"/>
        </w:rPr>
        <w:t xml:space="preserve">Would </w:t>
      </w:r>
      <w:r>
        <w:rPr>
          <w:rFonts w:ascii="Arial"/>
          <w:color w:val="231F20"/>
        </w:rPr>
        <w:t>you step me through what happens if somebody does seek legal</w:t>
      </w:r>
      <w:r>
        <w:rPr>
          <w:rFonts w:ascii="Arial"/>
          <w:color w:val="231F20"/>
          <w:spacing w:val="31"/>
        </w:rPr>
        <w:t xml:space="preserve"> </w:t>
      </w:r>
      <w:r>
        <w:rPr>
          <w:rFonts w:ascii="Arial"/>
          <w:color w:val="231F20"/>
        </w:rPr>
        <w:t>advice.</w:t>
      </w:r>
    </w:p>
    <w:p w14:paraId="32A46783" w14:textId="77777777" w:rsidR="001F705F" w:rsidRDefault="00CB229B">
      <w:pPr>
        <w:spacing w:before="114" w:line="249" w:lineRule="auto"/>
        <w:ind w:left="1364" w:right="378"/>
        <w:rPr>
          <w:rFonts w:ascii="Arial" w:eastAsia="Arial" w:hAnsi="Arial" w:cs="Arial"/>
        </w:rPr>
      </w:pPr>
      <w:r>
        <w:rPr>
          <w:rFonts w:ascii="Arial"/>
          <w:b/>
          <w:color w:val="231F20"/>
        </w:rPr>
        <w:t xml:space="preserve">Ms Parker: </w:t>
      </w:r>
      <w:r>
        <w:rPr>
          <w:rFonts w:ascii="Arial"/>
          <w:color w:val="231F20"/>
        </w:rPr>
        <w:t>If they seek legal advice, we facilitate that contact with a legal adviser of their</w:t>
      </w:r>
      <w:r>
        <w:rPr>
          <w:rFonts w:ascii="Arial"/>
          <w:color w:val="231F20"/>
          <w:spacing w:val="27"/>
        </w:rPr>
        <w:t xml:space="preserve"> </w:t>
      </w:r>
      <w:r>
        <w:rPr>
          <w:rFonts w:ascii="Arial"/>
          <w:color w:val="231F20"/>
        </w:rPr>
        <w:t>choice.</w:t>
      </w:r>
    </w:p>
    <w:p w14:paraId="6823E680" w14:textId="77777777" w:rsidR="001F705F" w:rsidRDefault="00CB229B">
      <w:pPr>
        <w:spacing w:before="114" w:line="249" w:lineRule="auto"/>
        <w:ind w:left="1364" w:right="149"/>
        <w:rPr>
          <w:rFonts w:ascii="Arial" w:eastAsia="Arial" w:hAnsi="Arial" w:cs="Arial"/>
        </w:rPr>
      </w:pPr>
      <w:r>
        <w:rPr>
          <w:rFonts w:ascii="Arial"/>
          <w:b/>
          <w:color w:val="231F20"/>
        </w:rPr>
        <w:t xml:space="preserve">Senator HANSON-YOUNG: </w:t>
      </w:r>
      <w:r>
        <w:rPr>
          <w:rFonts w:ascii="Arial"/>
          <w:color w:val="231F20"/>
        </w:rPr>
        <w:t>How do they choose somebody if they have only just arrived in the</w:t>
      </w:r>
      <w:r>
        <w:rPr>
          <w:rFonts w:ascii="Arial"/>
          <w:color w:val="231F20"/>
          <w:spacing w:val="31"/>
        </w:rPr>
        <w:t xml:space="preserve"> </w:t>
      </w:r>
      <w:r>
        <w:rPr>
          <w:rFonts w:ascii="Arial"/>
          <w:color w:val="231F20"/>
        </w:rPr>
        <w:t>country?</w:t>
      </w:r>
    </w:p>
    <w:p w14:paraId="444EBB81" w14:textId="77777777" w:rsidR="001F705F" w:rsidRDefault="00CB229B">
      <w:pPr>
        <w:spacing w:before="114" w:line="249" w:lineRule="auto"/>
        <w:ind w:left="1364" w:right="149"/>
        <w:rPr>
          <w:rFonts w:ascii="Arial" w:eastAsia="Arial" w:hAnsi="Arial" w:cs="Arial"/>
          <w:sz w:val="13"/>
          <w:szCs w:val="13"/>
        </w:rPr>
      </w:pPr>
      <w:r>
        <w:rPr>
          <w:rFonts w:ascii="Arial"/>
          <w:b/>
          <w:color w:val="231F20"/>
        </w:rPr>
        <w:t xml:space="preserve">Ms Parker: </w:t>
      </w:r>
      <w:r>
        <w:rPr>
          <w:rFonts w:ascii="Arial"/>
          <w:color w:val="231F20"/>
          <w:spacing w:val="-7"/>
        </w:rPr>
        <w:t xml:space="preserve">We </w:t>
      </w:r>
      <w:r>
        <w:rPr>
          <w:rFonts w:ascii="Arial"/>
          <w:color w:val="231F20"/>
        </w:rPr>
        <w:t>provide them with a telephone book and access to a telephone, and an interpreter if necessary, I</w:t>
      </w:r>
      <w:r>
        <w:rPr>
          <w:rFonts w:ascii="Arial"/>
          <w:color w:val="231F20"/>
          <w:spacing w:val="-22"/>
        </w:rPr>
        <w:t xml:space="preserve"> </w:t>
      </w:r>
      <w:r>
        <w:rPr>
          <w:rFonts w:ascii="Arial"/>
          <w:color w:val="231F20"/>
        </w:rPr>
        <w:t>believe.</w:t>
      </w:r>
      <w:hyperlink w:anchor="_bookmark69" w:history="1">
        <w:r>
          <w:rPr>
            <w:rFonts w:ascii="Arial"/>
            <w:color w:val="231F20"/>
            <w:position w:val="7"/>
            <w:sz w:val="13"/>
          </w:rPr>
          <w:t>50</w:t>
        </w:r>
      </w:hyperlink>
    </w:p>
    <w:p w14:paraId="1B7C1922" w14:textId="77777777" w:rsidR="001F705F" w:rsidRDefault="00CB229B">
      <w:pPr>
        <w:pStyle w:val="ListParagraph"/>
        <w:numPr>
          <w:ilvl w:val="0"/>
          <w:numId w:val="10"/>
        </w:numPr>
        <w:tabs>
          <w:tab w:val="left" w:pos="798"/>
        </w:tabs>
        <w:spacing w:before="120" w:line="249" w:lineRule="auto"/>
        <w:ind w:left="797" w:right="120" w:hanging="680"/>
        <w:rPr>
          <w:rFonts w:ascii="Arial" w:eastAsia="Arial" w:hAnsi="Arial" w:cs="Arial"/>
          <w:sz w:val="24"/>
          <w:szCs w:val="24"/>
        </w:rPr>
      </w:pPr>
      <w:r>
        <w:rPr>
          <w:rFonts w:ascii="Arial" w:eastAsia="Arial" w:hAnsi="Arial" w:cs="Arial"/>
          <w:color w:val="231F20"/>
          <w:sz w:val="24"/>
          <w:szCs w:val="24"/>
        </w:rPr>
        <w:t xml:space="preserve">In response to the Commission’s preliminary view in this </w:t>
      </w:r>
      <w:r>
        <w:rPr>
          <w:rFonts w:ascii="Arial" w:eastAsia="Arial" w:hAnsi="Arial" w:cs="Arial"/>
          <w:color w:val="231F20"/>
          <w:spacing w:val="-4"/>
          <w:sz w:val="24"/>
          <w:szCs w:val="24"/>
        </w:rPr>
        <w:t xml:space="preserve">matter, </w:t>
      </w:r>
      <w:r>
        <w:rPr>
          <w:rFonts w:ascii="Arial" w:eastAsia="Arial" w:hAnsi="Arial" w:cs="Arial"/>
          <w:color w:val="231F20"/>
          <w:sz w:val="24"/>
          <w:szCs w:val="24"/>
        </w:rPr>
        <w:t>the department has confirmed that its ‘position on access and facilitation of</w:t>
      </w:r>
      <w:r w:rsidR="00EF2687">
        <w:rPr>
          <w:rFonts w:ascii="Arial" w:eastAsia="Arial" w:hAnsi="Arial" w:cs="Arial"/>
          <w:color w:val="231F20"/>
          <w:sz w:val="24"/>
          <w:szCs w:val="24"/>
        </w:rPr>
        <w:t xml:space="preserve"> </w:t>
      </w:r>
      <w:r>
        <w:rPr>
          <w:rFonts w:ascii="Arial" w:eastAsia="Arial" w:hAnsi="Arial" w:cs="Arial"/>
          <w:color w:val="231F20"/>
          <w:sz w:val="24"/>
          <w:szCs w:val="24"/>
        </w:rPr>
        <w:t>access to legal advice as part of the [enhanced screening process] remains as previously stated’.</w:t>
      </w:r>
      <w:r>
        <w:rPr>
          <w:rFonts w:ascii="Arial" w:eastAsia="Arial" w:hAnsi="Arial" w:cs="Arial"/>
          <w:color w:val="231F20"/>
          <w:spacing w:val="29"/>
          <w:sz w:val="24"/>
          <w:szCs w:val="24"/>
        </w:rPr>
        <w:t xml:space="preserve"> </w:t>
      </w:r>
      <w:r>
        <w:rPr>
          <w:rFonts w:ascii="Arial" w:eastAsia="Arial" w:hAnsi="Arial" w:cs="Arial"/>
          <w:color w:val="231F20"/>
          <w:sz w:val="24"/>
          <w:szCs w:val="24"/>
        </w:rPr>
        <w:t>Namely:</w:t>
      </w:r>
    </w:p>
    <w:p w14:paraId="02DCFBF5" w14:textId="77777777" w:rsidR="001F705F" w:rsidRDefault="00CB229B">
      <w:pPr>
        <w:spacing w:before="109" w:line="249" w:lineRule="auto"/>
        <w:ind w:left="1364" w:right="620"/>
        <w:rPr>
          <w:rFonts w:ascii="Arial" w:eastAsia="Arial" w:hAnsi="Arial" w:cs="Arial"/>
        </w:rPr>
      </w:pPr>
      <w:r>
        <w:rPr>
          <w:rFonts w:ascii="Arial"/>
          <w:color w:val="231F20"/>
        </w:rPr>
        <w:t>The Department will provide a person with a telephone, an interpreter and a telephone book upon request for access to legal advice. If a person asks to speak to a particular migration agent and/or legal representative, the Department will provide the business hours and telephone number for that person and facilitate contact. Where available, access to the internet is facilitated.</w:t>
      </w:r>
    </w:p>
    <w:p w14:paraId="72BA87DE" w14:textId="77777777" w:rsidR="001F705F" w:rsidRDefault="001F705F">
      <w:pPr>
        <w:spacing w:line="249" w:lineRule="auto"/>
        <w:rPr>
          <w:rFonts w:ascii="Arial" w:eastAsia="Arial" w:hAnsi="Arial" w:cs="Arial"/>
        </w:rPr>
        <w:sectPr w:rsidR="001F705F">
          <w:pgSz w:w="11910" w:h="16840"/>
          <w:pgMar w:top="1580" w:right="1320" w:bottom="820" w:left="1300" w:header="0" w:footer="622" w:gutter="0"/>
          <w:cols w:space="720"/>
        </w:sectPr>
      </w:pPr>
    </w:p>
    <w:p w14:paraId="78FB53BF" w14:textId="77777777" w:rsidR="001F705F" w:rsidRDefault="001F705F">
      <w:pPr>
        <w:rPr>
          <w:rFonts w:ascii="Arial" w:eastAsia="Arial" w:hAnsi="Arial" w:cs="Arial"/>
          <w:sz w:val="20"/>
          <w:szCs w:val="20"/>
        </w:rPr>
      </w:pPr>
    </w:p>
    <w:p w14:paraId="5CC8C025" w14:textId="77777777" w:rsidR="001F705F" w:rsidRDefault="001F705F">
      <w:pPr>
        <w:rPr>
          <w:rFonts w:ascii="Arial" w:eastAsia="Arial" w:hAnsi="Arial" w:cs="Arial"/>
          <w:sz w:val="20"/>
          <w:szCs w:val="20"/>
        </w:rPr>
      </w:pPr>
    </w:p>
    <w:p w14:paraId="1C802BBA" w14:textId="77777777" w:rsidR="001F705F" w:rsidRDefault="001F705F">
      <w:pPr>
        <w:rPr>
          <w:rFonts w:ascii="Arial" w:eastAsia="Arial" w:hAnsi="Arial" w:cs="Arial"/>
          <w:sz w:val="20"/>
          <w:szCs w:val="20"/>
        </w:rPr>
      </w:pPr>
    </w:p>
    <w:p w14:paraId="7C1A41B4" w14:textId="77777777" w:rsidR="001F705F" w:rsidRDefault="001F705F">
      <w:pPr>
        <w:rPr>
          <w:rFonts w:ascii="Arial" w:eastAsia="Arial" w:hAnsi="Arial" w:cs="Arial"/>
          <w:sz w:val="20"/>
          <w:szCs w:val="20"/>
        </w:rPr>
      </w:pPr>
    </w:p>
    <w:p w14:paraId="16578D01" w14:textId="77777777" w:rsidR="001F705F" w:rsidRDefault="001F705F">
      <w:pPr>
        <w:spacing w:before="8"/>
        <w:rPr>
          <w:rFonts w:ascii="Arial" w:eastAsia="Arial" w:hAnsi="Arial" w:cs="Arial"/>
          <w:sz w:val="21"/>
          <w:szCs w:val="21"/>
        </w:rPr>
      </w:pPr>
    </w:p>
    <w:p w14:paraId="37C92785" w14:textId="77777777" w:rsidR="001F705F" w:rsidRDefault="00CB229B">
      <w:pPr>
        <w:pStyle w:val="ListParagraph"/>
        <w:numPr>
          <w:ilvl w:val="0"/>
          <w:numId w:val="10"/>
        </w:numPr>
        <w:tabs>
          <w:tab w:val="left" w:pos="818"/>
        </w:tabs>
        <w:spacing w:before="71" w:line="249" w:lineRule="auto"/>
        <w:ind w:left="817" w:right="132" w:hanging="680"/>
        <w:rPr>
          <w:rFonts w:ascii="Arial" w:eastAsia="Arial" w:hAnsi="Arial" w:cs="Arial"/>
          <w:sz w:val="24"/>
          <w:szCs w:val="24"/>
        </w:rPr>
      </w:pPr>
      <w:bookmarkStart w:id="20" w:name="_bookmark16"/>
      <w:bookmarkEnd w:id="20"/>
      <w:r>
        <w:rPr>
          <w:rFonts w:ascii="Arial" w:eastAsia="Arial" w:hAnsi="Arial" w:cs="Arial"/>
          <w:color w:val="231F20"/>
          <w:sz w:val="24"/>
          <w:szCs w:val="24"/>
        </w:rPr>
        <w:t>Section 256 of the Migration Act relevantly provides that where a person is in immigration detention ‘the person responsible for his or her detention shall, at the request of the person in immigration detention, … afford to him or her all reasonable facilities … for obtaining legal advice or taking legal proceedings in relation to his or her immigration detention’. Only on the most restrictive</w:t>
      </w:r>
      <w:r w:rsidR="00EF2687">
        <w:rPr>
          <w:rFonts w:ascii="Arial" w:eastAsia="Arial" w:hAnsi="Arial" w:cs="Arial"/>
          <w:color w:val="231F20"/>
          <w:sz w:val="24"/>
          <w:szCs w:val="24"/>
        </w:rPr>
        <w:t xml:space="preserve"> </w:t>
      </w:r>
      <w:r>
        <w:rPr>
          <w:rFonts w:ascii="Arial" w:eastAsia="Arial" w:hAnsi="Arial" w:cs="Arial"/>
          <w:color w:val="231F20"/>
          <w:sz w:val="24"/>
          <w:szCs w:val="24"/>
        </w:rPr>
        <w:t>view of this statutory obligation could the provision of a telephone book and access to a telephone and interpreter satisfy this requirement. The more substantive question is whether these steps are likely to be sufficient in order to ensure access to legal advice for those who may want it. My view is that these steps are insufficient for this</w:t>
      </w:r>
      <w:r>
        <w:rPr>
          <w:rFonts w:ascii="Arial" w:eastAsia="Arial" w:hAnsi="Arial" w:cs="Arial"/>
          <w:color w:val="231F20"/>
          <w:spacing w:val="50"/>
          <w:sz w:val="24"/>
          <w:szCs w:val="24"/>
        </w:rPr>
        <w:t xml:space="preserve"> </w:t>
      </w:r>
      <w:r>
        <w:rPr>
          <w:rFonts w:ascii="Arial" w:eastAsia="Arial" w:hAnsi="Arial" w:cs="Arial"/>
          <w:color w:val="231F20"/>
          <w:sz w:val="24"/>
          <w:szCs w:val="24"/>
        </w:rPr>
        <w:t>purpose.</w:t>
      </w:r>
    </w:p>
    <w:p w14:paraId="3AFDF016" w14:textId="77777777" w:rsidR="001F705F" w:rsidRDefault="001F705F">
      <w:pPr>
        <w:spacing w:before="8"/>
        <w:rPr>
          <w:rFonts w:ascii="Arial" w:eastAsia="Arial" w:hAnsi="Arial" w:cs="Arial"/>
          <w:sz w:val="25"/>
          <w:szCs w:val="25"/>
        </w:rPr>
      </w:pPr>
    </w:p>
    <w:p w14:paraId="3AF03C82" w14:textId="77777777" w:rsidR="001F705F" w:rsidRDefault="00CB229B">
      <w:pPr>
        <w:pStyle w:val="Heading2"/>
        <w:numPr>
          <w:ilvl w:val="1"/>
          <w:numId w:val="4"/>
        </w:numPr>
        <w:tabs>
          <w:tab w:val="left" w:pos="818"/>
        </w:tabs>
        <w:ind w:left="817" w:hanging="680"/>
        <w:rPr>
          <w:b w:val="0"/>
          <w:bCs w:val="0"/>
        </w:rPr>
      </w:pPr>
      <w:r>
        <w:rPr>
          <w:color w:val="231F20"/>
        </w:rPr>
        <w:t>Review</w:t>
      </w:r>
      <w:r>
        <w:rPr>
          <w:color w:val="231F20"/>
          <w:spacing w:val="-7"/>
        </w:rPr>
        <w:t xml:space="preserve"> </w:t>
      </w:r>
      <w:r>
        <w:rPr>
          <w:color w:val="231F20"/>
        </w:rPr>
        <w:t>rights</w:t>
      </w:r>
    </w:p>
    <w:p w14:paraId="2D4E09C4" w14:textId="77777777" w:rsidR="001F705F" w:rsidRDefault="00CB229B">
      <w:pPr>
        <w:pStyle w:val="ListParagraph"/>
        <w:numPr>
          <w:ilvl w:val="0"/>
          <w:numId w:val="10"/>
        </w:numPr>
        <w:tabs>
          <w:tab w:val="left" w:pos="818"/>
        </w:tabs>
        <w:spacing w:before="173" w:line="249" w:lineRule="auto"/>
        <w:ind w:left="817" w:right="400" w:hanging="680"/>
        <w:rPr>
          <w:rFonts w:ascii="Arial" w:eastAsia="Arial" w:hAnsi="Arial" w:cs="Arial"/>
          <w:sz w:val="24"/>
          <w:szCs w:val="24"/>
        </w:rPr>
      </w:pPr>
      <w:r>
        <w:rPr>
          <w:rFonts w:ascii="Arial"/>
          <w:color w:val="231F20"/>
          <w:sz w:val="24"/>
        </w:rPr>
        <w:t>People who are screened out of the enhanced screening process are not given a written record of the reasons for the decision as a matter of course. The department says that it is policy to notify persons of their enhanced screening process recommendation verbally but if a person requests the written protection file note it will be provided to</w:t>
      </w:r>
      <w:r w:rsidR="00EF2687">
        <w:rPr>
          <w:rFonts w:ascii="Arial"/>
          <w:color w:val="231F20"/>
          <w:sz w:val="24"/>
        </w:rPr>
        <w:t xml:space="preserve"> </w:t>
      </w:r>
      <w:r>
        <w:rPr>
          <w:rFonts w:ascii="Arial"/>
          <w:color w:val="231F20"/>
          <w:sz w:val="24"/>
        </w:rPr>
        <w:t>them.</w:t>
      </w:r>
    </w:p>
    <w:p w14:paraId="25D96312" w14:textId="77777777" w:rsidR="001F705F" w:rsidRDefault="00CB229B">
      <w:pPr>
        <w:pStyle w:val="ListParagraph"/>
        <w:numPr>
          <w:ilvl w:val="0"/>
          <w:numId w:val="10"/>
        </w:numPr>
        <w:tabs>
          <w:tab w:val="left" w:pos="818"/>
        </w:tabs>
        <w:spacing w:before="114" w:line="249" w:lineRule="auto"/>
        <w:ind w:left="817" w:right="132" w:hanging="680"/>
        <w:rPr>
          <w:rFonts w:ascii="Arial" w:eastAsia="Arial" w:hAnsi="Arial" w:cs="Arial"/>
          <w:sz w:val="24"/>
          <w:szCs w:val="24"/>
        </w:rPr>
      </w:pPr>
      <w:r>
        <w:rPr>
          <w:rFonts w:ascii="Arial"/>
          <w:color w:val="231F20"/>
          <w:sz w:val="24"/>
        </w:rPr>
        <w:t>Those screened out are immediately able to be removed from Australia. In the case of Mr LA he was removed from Australia the next</w:t>
      </w:r>
      <w:r>
        <w:rPr>
          <w:rFonts w:ascii="Arial"/>
          <w:color w:val="231F20"/>
          <w:spacing w:val="38"/>
          <w:sz w:val="24"/>
        </w:rPr>
        <w:t xml:space="preserve"> </w:t>
      </w:r>
      <w:r>
        <w:rPr>
          <w:rFonts w:ascii="Arial"/>
          <w:color w:val="231F20"/>
          <w:spacing w:val="-5"/>
          <w:sz w:val="24"/>
        </w:rPr>
        <w:t>day.</w:t>
      </w:r>
    </w:p>
    <w:p w14:paraId="1FBA6C3A" w14:textId="77777777" w:rsidR="001F705F" w:rsidRDefault="00CB229B">
      <w:pPr>
        <w:pStyle w:val="ListParagraph"/>
        <w:numPr>
          <w:ilvl w:val="0"/>
          <w:numId w:val="10"/>
        </w:numPr>
        <w:tabs>
          <w:tab w:val="left" w:pos="818"/>
        </w:tabs>
        <w:spacing w:before="114" w:line="249" w:lineRule="auto"/>
        <w:ind w:left="817" w:right="124" w:hanging="680"/>
        <w:rPr>
          <w:rFonts w:ascii="Arial" w:eastAsia="Arial" w:hAnsi="Arial" w:cs="Arial"/>
          <w:sz w:val="24"/>
          <w:szCs w:val="24"/>
        </w:rPr>
      </w:pPr>
      <w:r>
        <w:rPr>
          <w:rFonts w:ascii="Arial" w:eastAsia="Arial" w:hAnsi="Arial" w:cs="Arial"/>
          <w:color w:val="231F20"/>
          <w:sz w:val="24"/>
          <w:szCs w:val="24"/>
        </w:rPr>
        <w:t>There is no system of independent merits review of enhanced screening decisions. The department says that ‘an independent merits review type process would not be consistent with rapid removal’. It considers that internal review by a senior officer of the department is sufficient. While a desire by the Government for a speedy process is one factor to consider in determining whether merits review is appropriate, this needs to be balanced against other factors including the gravity of the decision and the risk that a wrong decision will be</w:t>
      </w:r>
      <w:r>
        <w:rPr>
          <w:rFonts w:ascii="Arial" w:eastAsia="Arial" w:hAnsi="Arial" w:cs="Arial"/>
          <w:color w:val="231F20"/>
          <w:spacing w:val="11"/>
          <w:sz w:val="24"/>
          <w:szCs w:val="24"/>
        </w:rPr>
        <w:t xml:space="preserve"> </w:t>
      </w:r>
      <w:r>
        <w:rPr>
          <w:rFonts w:ascii="Arial" w:eastAsia="Arial" w:hAnsi="Arial" w:cs="Arial"/>
          <w:color w:val="231F20"/>
          <w:sz w:val="24"/>
          <w:szCs w:val="24"/>
        </w:rPr>
        <w:t>reached.</w:t>
      </w:r>
    </w:p>
    <w:p w14:paraId="4DD6B9DF" w14:textId="77777777" w:rsidR="001F705F" w:rsidRDefault="00CB229B">
      <w:pPr>
        <w:pStyle w:val="ListParagraph"/>
        <w:numPr>
          <w:ilvl w:val="0"/>
          <w:numId w:val="10"/>
        </w:numPr>
        <w:tabs>
          <w:tab w:val="left" w:pos="818"/>
        </w:tabs>
        <w:spacing w:before="114" w:line="249" w:lineRule="auto"/>
        <w:ind w:left="817" w:right="98" w:hanging="680"/>
        <w:rPr>
          <w:rFonts w:ascii="Arial" w:eastAsia="Arial" w:hAnsi="Arial" w:cs="Arial"/>
          <w:sz w:val="24"/>
          <w:szCs w:val="24"/>
        </w:rPr>
      </w:pPr>
      <w:r>
        <w:rPr>
          <w:rFonts w:ascii="Arial"/>
          <w:color w:val="231F20"/>
          <w:sz w:val="24"/>
        </w:rPr>
        <w:t xml:space="preserve">The Administrative Review Council has developed principles that it uses when advising the Attorney-General of the kinds of decisions that should be subject to merits </w:t>
      </w:r>
      <w:r>
        <w:rPr>
          <w:rFonts w:ascii="Arial"/>
          <w:color w:val="231F20"/>
          <w:spacing w:val="-3"/>
          <w:sz w:val="24"/>
        </w:rPr>
        <w:t>review.</w:t>
      </w:r>
      <w:hyperlink w:anchor="_bookmark70" w:history="1">
        <w:r>
          <w:rPr>
            <w:rFonts w:ascii="Arial"/>
            <w:color w:val="231F20"/>
            <w:spacing w:val="-3"/>
            <w:position w:val="8"/>
            <w:sz w:val="14"/>
          </w:rPr>
          <w:t>51</w:t>
        </w:r>
      </w:hyperlink>
      <w:r>
        <w:rPr>
          <w:rFonts w:ascii="Arial"/>
          <w:color w:val="231F20"/>
          <w:spacing w:val="-3"/>
          <w:position w:val="8"/>
          <w:sz w:val="14"/>
        </w:rPr>
        <w:t xml:space="preserve"> </w:t>
      </w:r>
      <w:r>
        <w:rPr>
          <w:rFonts w:ascii="Arial"/>
          <w:color w:val="231F20"/>
          <w:sz w:val="24"/>
        </w:rPr>
        <w:t>In this context, the Council defines merits review as a process by which a person or</w:t>
      </w:r>
      <w:r w:rsidR="00EF2687">
        <w:rPr>
          <w:rFonts w:ascii="Arial"/>
          <w:color w:val="231F20"/>
          <w:sz w:val="24"/>
        </w:rPr>
        <w:t xml:space="preserve"> </w:t>
      </w:r>
      <w:r>
        <w:rPr>
          <w:rFonts w:ascii="Arial"/>
          <w:color w:val="231F20"/>
          <w:sz w:val="24"/>
        </w:rPr>
        <w:t>body:</w:t>
      </w:r>
    </w:p>
    <w:p w14:paraId="41A580D2" w14:textId="77777777" w:rsidR="001F705F" w:rsidRDefault="00CB229B">
      <w:pPr>
        <w:pStyle w:val="ListParagraph"/>
        <w:numPr>
          <w:ilvl w:val="0"/>
          <w:numId w:val="3"/>
        </w:numPr>
        <w:tabs>
          <w:tab w:val="left" w:pos="1385"/>
        </w:tabs>
        <w:spacing w:before="114"/>
        <w:ind w:hanging="170"/>
        <w:rPr>
          <w:rFonts w:ascii="Arial" w:eastAsia="Arial" w:hAnsi="Arial" w:cs="Arial"/>
          <w:sz w:val="24"/>
          <w:szCs w:val="24"/>
        </w:rPr>
      </w:pPr>
      <w:r>
        <w:rPr>
          <w:rFonts w:ascii="Arial"/>
          <w:color w:val="231F20"/>
          <w:sz w:val="24"/>
        </w:rPr>
        <w:t>other than the primary decision</w:t>
      </w:r>
      <w:r>
        <w:rPr>
          <w:rFonts w:ascii="Arial"/>
          <w:color w:val="231F20"/>
          <w:spacing w:val="43"/>
          <w:sz w:val="24"/>
        </w:rPr>
        <w:t xml:space="preserve"> </w:t>
      </w:r>
      <w:r>
        <w:rPr>
          <w:rFonts w:ascii="Arial"/>
          <w:color w:val="231F20"/>
          <w:sz w:val="24"/>
        </w:rPr>
        <w:t>maker</w:t>
      </w:r>
    </w:p>
    <w:p w14:paraId="054BC5D8" w14:textId="77777777" w:rsidR="001F705F" w:rsidRDefault="00CB229B">
      <w:pPr>
        <w:pStyle w:val="ListParagraph"/>
        <w:numPr>
          <w:ilvl w:val="0"/>
          <w:numId w:val="3"/>
        </w:numPr>
        <w:tabs>
          <w:tab w:val="left" w:pos="1385"/>
        </w:tabs>
        <w:spacing w:before="125" w:line="249" w:lineRule="auto"/>
        <w:ind w:right="1527" w:hanging="170"/>
        <w:rPr>
          <w:rFonts w:ascii="Arial" w:eastAsia="Arial" w:hAnsi="Arial" w:cs="Arial"/>
          <w:sz w:val="24"/>
          <w:szCs w:val="24"/>
        </w:rPr>
      </w:pPr>
      <w:r>
        <w:rPr>
          <w:rFonts w:ascii="Arial"/>
          <w:color w:val="231F20"/>
          <w:sz w:val="24"/>
        </w:rPr>
        <w:t>reconsiders the facts, law and policy aspects of the original decision;</w:t>
      </w:r>
      <w:r>
        <w:rPr>
          <w:rFonts w:ascii="Arial"/>
          <w:color w:val="231F20"/>
          <w:spacing w:val="21"/>
          <w:sz w:val="24"/>
        </w:rPr>
        <w:t xml:space="preserve"> </w:t>
      </w:r>
      <w:r>
        <w:rPr>
          <w:rFonts w:ascii="Arial"/>
          <w:color w:val="231F20"/>
          <w:sz w:val="24"/>
        </w:rPr>
        <w:t>and</w:t>
      </w:r>
    </w:p>
    <w:p w14:paraId="46F1A2DF" w14:textId="77777777" w:rsidR="001F705F" w:rsidRDefault="00CB229B">
      <w:pPr>
        <w:pStyle w:val="ListParagraph"/>
        <w:numPr>
          <w:ilvl w:val="0"/>
          <w:numId w:val="3"/>
        </w:numPr>
        <w:tabs>
          <w:tab w:val="left" w:pos="1385"/>
        </w:tabs>
        <w:spacing w:before="114"/>
        <w:ind w:hanging="170"/>
        <w:rPr>
          <w:rFonts w:ascii="Arial" w:eastAsia="Arial" w:hAnsi="Arial" w:cs="Arial"/>
          <w:sz w:val="24"/>
          <w:szCs w:val="24"/>
        </w:rPr>
      </w:pPr>
      <w:r>
        <w:rPr>
          <w:rFonts w:ascii="Arial"/>
          <w:color w:val="231F20"/>
          <w:sz w:val="24"/>
        </w:rPr>
        <w:t>determines what is the correct and preferable</w:t>
      </w:r>
      <w:r w:rsidR="00EF2687">
        <w:rPr>
          <w:rFonts w:ascii="Arial"/>
          <w:color w:val="231F20"/>
          <w:sz w:val="24"/>
        </w:rPr>
        <w:t xml:space="preserve"> </w:t>
      </w:r>
      <w:r>
        <w:rPr>
          <w:rFonts w:ascii="Arial"/>
          <w:color w:val="231F20"/>
          <w:sz w:val="24"/>
        </w:rPr>
        <w:t>decision.</w:t>
      </w:r>
    </w:p>
    <w:p w14:paraId="3F020FB7" w14:textId="77777777" w:rsidR="001F705F" w:rsidRDefault="00CB229B">
      <w:pPr>
        <w:pStyle w:val="ListParagraph"/>
        <w:numPr>
          <w:ilvl w:val="0"/>
          <w:numId w:val="10"/>
        </w:numPr>
        <w:tabs>
          <w:tab w:val="left" w:pos="818"/>
        </w:tabs>
        <w:spacing w:before="125" w:line="249" w:lineRule="auto"/>
        <w:ind w:left="817" w:right="106" w:hanging="680"/>
        <w:rPr>
          <w:rFonts w:ascii="Arial" w:eastAsia="Arial" w:hAnsi="Arial" w:cs="Arial"/>
          <w:sz w:val="24"/>
          <w:szCs w:val="24"/>
        </w:rPr>
      </w:pPr>
      <w:r>
        <w:rPr>
          <w:rFonts w:ascii="Arial" w:eastAsia="Arial" w:hAnsi="Arial" w:cs="Arial"/>
          <w:color w:val="231F20"/>
          <w:sz w:val="24"/>
          <w:szCs w:val="24"/>
        </w:rPr>
        <w:t xml:space="preserve">This process is often described as ‘stepping into the shoes’ of the primary decision </w:t>
      </w:r>
      <w:r>
        <w:rPr>
          <w:rFonts w:ascii="Arial" w:eastAsia="Arial" w:hAnsi="Arial" w:cs="Arial"/>
          <w:color w:val="231F20"/>
          <w:spacing w:val="-4"/>
          <w:sz w:val="24"/>
          <w:szCs w:val="24"/>
        </w:rPr>
        <w:t xml:space="preserve">maker. </w:t>
      </w:r>
      <w:r>
        <w:rPr>
          <w:rFonts w:ascii="Arial" w:eastAsia="Arial" w:hAnsi="Arial" w:cs="Arial"/>
          <w:color w:val="231F20"/>
          <w:sz w:val="24"/>
          <w:szCs w:val="24"/>
        </w:rPr>
        <w:t xml:space="preserve">The principle object of merits review is to ensure that administrative decisions are correct and preferable. A ‘correct’ decision is one made according to </w:t>
      </w:r>
      <w:r>
        <w:rPr>
          <w:rFonts w:ascii="Arial" w:eastAsia="Arial" w:hAnsi="Arial" w:cs="Arial"/>
          <w:color w:val="231F20"/>
          <w:spacing w:val="-4"/>
          <w:sz w:val="24"/>
          <w:szCs w:val="24"/>
        </w:rPr>
        <w:t xml:space="preserve">law. </w:t>
      </w:r>
      <w:r>
        <w:rPr>
          <w:rFonts w:ascii="Arial" w:eastAsia="Arial" w:hAnsi="Arial" w:cs="Arial"/>
          <w:color w:val="231F20"/>
          <w:sz w:val="24"/>
          <w:szCs w:val="24"/>
        </w:rPr>
        <w:t>A ‘preferable’ decision is the best decision that could be made on the basis of the relevant</w:t>
      </w:r>
      <w:r>
        <w:rPr>
          <w:rFonts w:ascii="Arial" w:eastAsia="Arial" w:hAnsi="Arial" w:cs="Arial"/>
          <w:color w:val="231F20"/>
          <w:spacing w:val="42"/>
          <w:sz w:val="24"/>
          <w:szCs w:val="24"/>
        </w:rPr>
        <w:t xml:space="preserve"> </w:t>
      </w:r>
      <w:r>
        <w:rPr>
          <w:rFonts w:ascii="Arial" w:eastAsia="Arial" w:hAnsi="Arial" w:cs="Arial"/>
          <w:color w:val="231F20"/>
          <w:sz w:val="24"/>
          <w:szCs w:val="24"/>
        </w:rPr>
        <w:t>facts.</w:t>
      </w:r>
    </w:p>
    <w:p w14:paraId="4D21BCFE" w14:textId="77777777" w:rsidR="001F705F" w:rsidRDefault="001F705F">
      <w:pPr>
        <w:spacing w:line="249" w:lineRule="auto"/>
        <w:rPr>
          <w:rFonts w:ascii="Arial" w:eastAsia="Arial" w:hAnsi="Arial" w:cs="Arial"/>
          <w:sz w:val="24"/>
          <w:szCs w:val="24"/>
        </w:rPr>
        <w:sectPr w:rsidR="001F705F">
          <w:pgSz w:w="11910" w:h="16840"/>
          <w:pgMar w:top="1580" w:right="1360" w:bottom="820" w:left="1280" w:header="0" w:footer="626" w:gutter="0"/>
          <w:cols w:space="720"/>
        </w:sectPr>
      </w:pPr>
    </w:p>
    <w:p w14:paraId="225C2A20" w14:textId="77777777" w:rsidR="001F705F" w:rsidRDefault="001F705F">
      <w:pPr>
        <w:rPr>
          <w:rFonts w:ascii="Arial" w:eastAsia="Arial" w:hAnsi="Arial" w:cs="Arial"/>
          <w:sz w:val="20"/>
          <w:szCs w:val="20"/>
        </w:rPr>
      </w:pPr>
    </w:p>
    <w:p w14:paraId="44C8DCE6" w14:textId="77777777" w:rsidR="001F705F" w:rsidRDefault="001F705F">
      <w:pPr>
        <w:rPr>
          <w:rFonts w:ascii="Arial" w:eastAsia="Arial" w:hAnsi="Arial" w:cs="Arial"/>
          <w:sz w:val="20"/>
          <w:szCs w:val="20"/>
        </w:rPr>
      </w:pPr>
    </w:p>
    <w:p w14:paraId="68CF4423" w14:textId="77777777" w:rsidR="001F705F" w:rsidRDefault="001F705F">
      <w:pPr>
        <w:rPr>
          <w:rFonts w:ascii="Arial" w:eastAsia="Arial" w:hAnsi="Arial" w:cs="Arial"/>
          <w:sz w:val="20"/>
          <w:szCs w:val="20"/>
        </w:rPr>
      </w:pPr>
    </w:p>
    <w:p w14:paraId="7275D1B9" w14:textId="77777777" w:rsidR="001F705F" w:rsidRDefault="001F705F">
      <w:pPr>
        <w:rPr>
          <w:rFonts w:ascii="Arial" w:eastAsia="Arial" w:hAnsi="Arial" w:cs="Arial"/>
          <w:sz w:val="20"/>
          <w:szCs w:val="20"/>
        </w:rPr>
      </w:pPr>
    </w:p>
    <w:p w14:paraId="2CFB8C56" w14:textId="77777777" w:rsidR="001F705F" w:rsidRDefault="001F705F">
      <w:pPr>
        <w:spacing w:before="8"/>
        <w:rPr>
          <w:rFonts w:ascii="Arial" w:eastAsia="Arial" w:hAnsi="Arial" w:cs="Arial"/>
          <w:sz w:val="21"/>
          <w:szCs w:val="21"/>
        </w:rPr>
      </w:pPr>
    </w:p>
    <w:p w14:paraId="494388E5" w14:textId="77777777" w:rsidR="001F705F" w:rsidRDefault="00CB229B">
      <w:pPr>
        <w:pStyle w:val="ListParagraph"/>
        <w:numPr>
          <w:ilvl w:val="0"/>
          <w:numId w:val="10"/>
        </w:numPr>
        <w:tabs>
          <w:tab w:val="left" w:pos="798"/>
        </w:tabs>
        <w:spacing w:before="71" w:line="249" w:lineRule="auto"/>
        <w:ind w:left="797" w:right="355" w:hanging="680"/>
        <w:rPr>
          <w:rFonts w:ascii="Arial" w:eastAsia="Arial" w:hAnsi="Arial" w:cs="Arial"/>
          <w:sz w:val="24"/>
          <w:szCs w:val="24"/>
        </w:rPr>
      </w:pPr>
      <w:r>
        <w:rPr>
          <w:rFonts w:ascii="Arial"/>
          <w:color w:val="231F20"/>
          <w:sz w:val="24"/>
        </w:rPr>
        <w:t>The starting point is that an administrative decision that is likely to affect the interests of a person should ordinarily be subject to merits</w:t>
      </w:r>
      <w:r w:rsidR="00EF2687">
        <w:rPr>
          <w:rFonts w:ascii="Arial"/>
          <w:color w:val="231F20"/>
          <w:sz w:val="24"/>
        </w:rPr>
        <w:t xml:space="preserve"> </w:t>
      </w:r>
      <w:r>
        <w:rPr>
          <w:rFonts w:ascii="Arial"/>
          <w:color w:val="231F20"/>
          <w:spacing w:val="-3"/>
          <w:sz w:val="24"/>
        </w:rPr>
        <w:t>review.</w:t>
      </w:r>
    </w:p>
    <w:p w14:paraId="3EE7A83C" w14:textId="77777777" w:rsidR="001F705F" w:rsidRDefault="00CB229B">
      <w:pPr>
        <w:pStyle w:val="ListParagraph"/>
        <w:numPr>
          <w:ilvl w:val="0"/>
          <w:numId w:val="10"/>
        </w:numPr>
        <w:tabs>
          <w:tab w:val="left" w:pos="798"/>
        </w:tabs>
        <w:spacing w:before="114" w:line="249" w:lineRule="auto"/>
        <w:ind w:left="797" w:right="133" w:hanging="680"/>
        <w:rPr>
          <w:rFonts w:ascii="Arial" w:eastAsia="Arial" w:hAnsi="Arial" w:cs="Arial"/>
          <w:sz w:val="24"/>
          <w:szCs w:val="24"/>
        </w:rPr>
      </w:pPr>
      <w:r>
        <w:rPr>
          <w:rFonts w:ascii="Arial"/>
          <w:color w:val="231F20"/>
          <w:sz w:val="24"/>
        </w:rPr>
        <w:t xml:space="preserve">In order to overcome this presumption and not provide merits </w:t>
      </w:r>
      <w:r>
        <w:rPr>
          <w:rFonts w:ascii="Arial"/>
          <w:color w:val="231F20"/>
          <w:spacing w:val="-3"/>
          <w:sz w:val="24"/>
        </w:rPr>
        <w:t xml:space="preserve">review, </w:t>
      </w:r>
      <w:r>
        <w:rPr>
          <w:rFonts w:ascii="Arial"/>
          <w:color w:val="231F20"/>
          <w:sz w:val="24"/>
        </w:rPr>
        <w:t xml:space="preserve">the benefits to be gained must outweigh the adverse consequences of not providing merits </w:t>
      </w:r>
      <w:r>
        <w:rPr>
          <w:rFonts w:ascii="Arial"/>
          <w:color w:val="231F20"/>
          <w:spacing w:val="-3"/>
          <w:sz w:val="24"/>
        </w:rPr>
        <w:t xml:space="preserve">review. </w:t>
      </w:r>
      <w:r>
        <w:rPr>
          <w:rFonts w:ascii="Arial"/>
          <w:color w:val="231F20"/>
          <w:sz w:val="24"/>
        </w:rPr>
        <w:t>These adverse consequences will generally involve the risk of reaching decisions that are not correct or preferable. This may involve adverse consequences for the individual whose rights are affected, and also consequences for the overall quality of government decision</w:t>
      </w:r>
      <w:r w:rsidR="00EF2687">
        <w:rPr>
          <w:rFonts w:ascii="Arial"/>
          <w:color w:val="231F20"/>
          <w:sz w:val="24"/>
        </w:rPr>
        <w:t xml:space="preserve"> </w:t>
      </w:r>
      <w:r>
        <w:rPr>
          <w:rFonts w:ascii="Arial"/>
          <w:color w:val="231F20"/>
          <w:sz w:val="24"/>
        </w:rPr>
        <w:t>making.</w:t>
      </w:r>
    </w:p>
    <w:p w14:paraId="582DE6FA" w14:textId="77777777" w:rsidR="001F705F" w:rsidRDefault="00CB229B">
      <w:pPr>
        <w:pStyle w:val="ListParagraph"/>
        <w:numPr>
          <w:ilvl w:val="0"/>
          <w:numId w:val="10"/>
        </w:numPr>
        <w:tabs>
          <w:tab w:val="left" w:pos="798"/>
        </w:tabs>
        <w:spacing w:before="114" w:line="249" w:lineRule="auto"/>
        <w:ind w:left="797" w:right="480" w:hanging="680"/>
        <w:rPr>
          <w:rFonts w:ascii="Arial" w:eastAsia="Arial" w:hAnsi="Arial" w:cs="Arial"/>
          <w:sz w:val="24"/>
          <w:szCs w:val="24"/>
        </w:rPr>
      </w:pPr>
      <w:r>
        <w:rPr>
          <w:rFonts w:ascii="Arial" w:eastAsia="Arial" w:hAnsi="Arial" w:cs="Arial"/>
          <w:color w:val="231F20"/>
          <w:w w:val="105"/>
          <w:sz w:val="24"/>
          <w:szCs w:val="24"/>
        </w:rPr>
        <w:t>The</w:t>
      </w:r>
      <w:r>
        <w:rPr>
          <w:rFonts w:ascii="Arial" w:eastAsia="Arial" w:hAnsi="Arial" w:cs="Arial"/>
          <w:color w:val="231F20"/>
          <w:spacing w:val="-22"/>
          <w:w w:val="105"/>
          <w:sz w:val="24"/>
          <w:szCs w:val="24"/>
        </w:rPr>
        <w:t xml:space="preserve"> </w:t>
      </w:r>
      <w:r>
        <w:rPr>
          <w:rFonts w:ascii="Arial" w:eastAsia="Arial" w:hAnsi="Arial" w:cs="Arial"/>
          <w:color w:val="231F20"/>
          <w:w w:val="105"/>
          <w:sz w:val="24"/>
          <w:szCs w:val="24"/>
        </w:rPr>
        <w:t>Council</w:t>
      </w:r>
      <w:r>
        <w:rPr>
          <w:rFonts w:ascii="Arial" w:eastAsia="Arial" w:hAnsi="Arial" w:cs="Arial"/>
          <w:color w:val="231F20"/>
          <w:spacing w:val="-22"/>
          <w:w w:val="105"/>
          <w:sz w:val="24"/>
          <w:szCs w:val="24"/>
        </w:rPr>
        <w:t xml:space="preserve"> </w:t>
      </w:r>
      <w:r>
        <w:rPr>
          <w:rFonts w:ascii="Arial" w:eastAsia="Arial" w:hAnsi="Arial" w:cs="Arial"/>
          <w:color w:val="231F20"/>
          <w:w w:val="105"/>
          <w:sz w:val="24"/>
          <w:szCs w:val="24"/>
        </w:rPr>
        <w:t>recognises</w:t>
      </w:r>
      <w:r>
        <w:rPr>
          <w:rFonts w:ascii="Arial" w:eastAsia="Arial" w:hAnsi="Arial" w:cs="Arial"/>
          <w:color w:val="231F20"/>
          <w:spacing w:val="-22"/>
          <w:w w:val="105"/>
          <w:sz w:val="24"/>
          <w:szCs w:val="24"/>
        </w:rPr>
        <w:t xml:space="preserve"> </w:t>
      </w:r>
      <w:r>
        <w:rPr>
          <w:rFonts w:ascii="Arial" w:eastAsia="Arial" w:hAnsi="Arial" w:cs="Arial"/>
          <w:color w:val="231F20"/>
          <w:w w:val="105"/>
          <w:sz w:val="24"/>
          <w:szCs w:val="24"/>
        </w:rPr>
        <w:t>that</w:t>
      </w:r>
      <w:r>
        <w:rPr>
          <w:rFonts w:ascii="Arial" w:eastAsia="Arial" w:hAnsi="Arial" w:cs="Arial"/>
          <w:color w:val="231F20"/>
          <w:spacing w:val="-22"/>
          <w:w w:val="105"/>
          <w:sz w:val="24"/>
          <w:szCs w:val="24"/>
        </w:rPr>
        <w:t xml:space="preserve"> </w:t>
      </w:r>
      <w:r>
        <w:rPr>
          <w:rFonts w:ascii="Arial" w:eastAsia="Arial" w:hAnsi="Arial" w:cs="Arial"/>
          <w:color w:val="231F20"/>
          <w:w w:val="105"/>
          <w:sz w:val="24"/>
          <w:szCs w:val="24"/>
        </w:rPr>
        <w:t>merits</w:t>
      </w:r>
      <w:r>
        <w:rPr>
          <w:rFonts w:ascii="Arial" w:eastAsia="Arial" w:hAnsi="Arial" w:cs="Arial"/>
          <w:color w:val="231F20"/>
          <w:spacing w:val="-22"/>
          <w:w w:val="105"/>
          <w:sz w:val="24"/>
          <w:szCs w:val="24"/>
        </w:rPr>
        <w:t xml:space="preserve"> </w:t>
      </w:r>
      <w:r>
        <w:rPr>
          <w:rFonts w:ascii="Arial" w:eastAsia="Arial" w:hAnsi="Arial" w:cs="Arial"/>
          <w:color w:val="231F20"/>
          <w:w w:val="105"/>
          <w:sz w:val="24"/>
          <w:szCs w:val="24"/>
        </w:rPr>
        <w:t>review</w:t>
      </w:r>
      <w:r>
        <w:rPr>
          <w:rFonts w:ascii="Arial" w:eastAsia="Arial" w:hAnsi="Arial" w:cs="Arial"/>
          <w:color w:val="231F20"/>
          <w:spacing w:val="-22"/>
          <w:w w:val="105"/>
          <w:sz w:val="24"/>
          <w:szCs w:val="24"/>
        </w:rPr>
        <w:t xml:space="preserve"> </w:t>
      </w:r>
      <w:r>
        <w:rPr>
          <w:rFonts w:ascii="Arial" w:eastAsia="Arial" w:hAnsi="Arial" w:cs="Arial"/>
          <w:color w:val="231F20"/>
          <w:w w:val="105"/>
          <w:sz w:val="24"/>
          <w:szCs w:val="24"/>
        </w:rPr>
        <w:t>costs</w:t>
      </w:r>
      <w:r>
        <w:rPr>
          <w:rFonts w:ascii="Arial" w:eastAsia="Arial" w:hAnsi="Arial" w:cs="Arial"/>
          <w:color w:val="231F20"/>
          <w:spacing w:val="-22"/>
          <w:w w:val="105"/>
          <w:sz w:val="24"/>
          <w:szCs w:val="24"/>
        </w:rPr>
        <w:t xml:space="preserve"> </w:t>
      </w:r>
      <w:r>
        <w:rPr>
          <w:rFonts w:ascii="Arial" w:eastAsia="Arial" w:hAnsi="Arial" w:cs="Arial"/>
          <w:color w:val="231F20"/>
          <w:w w:val="105"/>
          <w:sz w:val="24"/>
          <w:szCs w:val="24"/>
        </w:rPr>
        <w:t>money</w:t>
      </w:r>
      <w:r>
        <w:rPr>
          <w:rFonts w:ascii="Arial" w:eastAsia="Arial" w:hAnsi="Arial" w:cs="Arial"/>
          <w:color w:val="231F20"/>
          <w:spacing w:val="-22"/>
          <w:w w:val="105"/>
          <w:sz w:val="24"/>
          <w:szCs w:val="24"/>
        </w:rPr>
        <w:t xml:space="preserve"> </w:t>
      </w:r>
      <w:r>
        <w:rPr>
          <w:rFonts w:ascii="Arial" w:eastAsia="Arial" w:hAnsi="Arial" w:cs="Arial"/>
          <w:color w:val="231F20"/>
          <w:w w:val="105"/>
          <w:sz w:val="24"/>
          <w:szCs w:val="24"/>
        </w:rPr>
        <w:t>and</w:t>
      </w:r>
      <w:r>
        <w:rPr>
          <w:rFonts w:ascii="Arial" w:eastAsia="Arial" w:hAnsi="Arial" w:cs="Arial"/>
          <w:color w:val="231F20"/>
          <w:spacing w:val="-22"/>
          <w:w w:val="105"/>
          <w:sz w:val="24"/>
          <w:szCs w:val="24"/>
        </w:rPr>
        <w:t xml:space="preserve"> </w:t>
      </w:r>
      <w:r>
        <w:rPr>
          <w:rFonts w:ascii="Arial" w:eastAsia="Arial" w:hAnsi="Arial" w:cs="Arial"/>
          <w:color w:val="231F20"/>
          <w:w w:val="105"/>
          <w:sz w:val="24"/>
          <w:szCs w:val="24"/>
        </w:rPr>
        <w:t>that</w:t>
      </w:r>
      <w:r>
        <w:rPr>
          <w:rFonts w:ascii="Arial" w:eastAsia="Arial" w:hAnsi="Arial" w:cs="Arial"/>
          <w:color w:val="231F20"/>
          <w:spacing w:val="-22"/>
          <w:w w:val="105"/>
          <w:sz w:val="24"/>
          <w:szCs w:val="24"/>
        </w:rPr>
        <w:t xml:space="preserve"> </w:t>
      </w:r>
      <w:r>
        <w:rPr>
          <w:rFonts w:ascii="Arial" w:eastAsia="Arial" w:hAnsi="Arial" w:cs="Arial"/>
          <w:color w:val="231F20"/>
          <w:w w:val="105"/>
          <w:sz w:val="24"/>
          <w:szCs w:val="24"/>
        </w:rPr>
        <w:t>‘it</w:t>
      </w:r>
      <w:r>
        <w:rPr>
          <w:rFonts w:ascii="Arial" w:eastAsia="Arial" w:hAnsi="Arial" w:cs="Arial"/>
          <w:color w:val="231F20"/>
          <w:spacing w:val="-22"/>
          <w:w w:val="105"/>
          <w:sz w:val="24"/>
          <w:szCs w:val="24"/>
        </w:rPr>
        <w:t xml:space="preserve"> </w:t>
      </w:r>
      <w:r>
        <w:rPr>
          <w:rFonts w:ascii="Arial" w:eastAsia="Arial" w:hAnsi="Arial" w:cs="Arial"/>
          <w:color w:val="231F20"/>
          <w:w w:val="105"/>
          <w:sz w:val="24"/>
          <w:szCs w:val="24"/>
        </w:rPr>
        <w:t>would obviously</w:t>
      </w:r>
      <w:r>
        <w:rPr>
          <w:rFonts w:ascii="Arial" w:eastAsia="Arial" w:hAnsi="Arial" w:cs="Arial"/>
          <w:color w:val="231F20"/>
          <w:spacing w:val="-25"/>
          <w:w w:val="105"/>
          <w:sz w:val="24"/>
          <w:szCs w:val="24"/>
        </w:rPr>
        <w:t xml:space="preserve"> </w:t>
      </w:r>
      <w:r>
        <w:rPr>
          <w:rFonts w:ascii="Arial" w:eastAsia="Arial" w:hAnsi="Arial" w:cs="Arial"/>
          <w:color w:val="231F20"/>
          <w:w w:val="105"/>
          <w:sz w:val="24"/>
          <w:szCs w:val="24"/>
        </w:rPr>
        <w:t>be</w:t>
      </w:r>
      <w:r>
        <w:rPr>
          <w:rFonts w:ascii="Arial" w:eastAsia="Arial" w:hAnsi="Arial" w:cs="Arial"/>
          <w:color w:val="231F20"/>
          <w:spacing w:val="-25"/>
          <w:w w:val="105"/>
          <w:sz w:val="24"/>
          <w:szCs w:val="24"/>
        </w:rPr>
        <w:t xml:space="preserve"> </w:t>
      </w:r>
      <w:r>
        <w:rPr>
          <w:rFonts w:ascii="Arial" w:eastAsia="Arial" w:hAnsi="Arial" w:cs="Arial"/>
          <w:color w:val="231F20"/>
          <w:w w:val="105"/>
          <w:sz w:val="24"/>
          <w:szCs w:val="24"/>
        </w:rPr>
        <w:t>inappropriate</w:t>
      </w:r>
      <w:r>
        <w:rPr>
          <w:rFonts w:ascii="Arial" w:eastAsia="Arial" w:hAnsi="Arial" w:cs="Arial"/>
          <w:color w:val="231F20"/>
          <w:spacing w:val="-25"/>
          <w:w w:val="105"/>
          <w:sz w:val="24"/>
          <w:szCs w:val="24"/>
        </w:rPr>
        <w:t xml:space="preserve"> </w:t>
      </w:r>
      <w:r>
        <w:rPr>
          <w:rFonts w:ascii="Arial" w:eastAsia="Arial" w:hAnsi="Arial" w:cs="Arial"/>
          <w:color w:val="231F20"/>
          <w:w w:val="105"/>
          <w:sz w:val="24"/>
          <w:szCs w:val="24"/>
        </w:rPr>
        <w:t>to</w:t>
      </w:r>
      <w:r>
        <w:rPr>
          <w:rFonts w:ascii="Arial" w:eastAsia="Arial" w:hAnsi="Arial" w:cs="Arial"/>
          <w:color w:val="231F20"/>
          <w:spacing w:val="-25"/>
          <w:w w:val="105"/>
          <w:sz w:val="24"/>
          <w:szCs w:val="24"/>
        </w:rPr>
        <w:t xml:space="preserve"> </w:t>
      </w:r>
      <w:r>
        <w:rPr>
          <w:rFonts w:ascii="Arial" w:eastAsia="Arial" w:hAnsi="Arial" w:cs="Arial"/>
          <w:color w:val="231F20"/>
          <w:w w:val="105"/>
          <w:sz w:val="24"/>
          <w:szCs w:val="24"/>
        </w:rPr>
        <w:t>provide</w:t>
      </w:r>
      <w:r>
        <w:rPr>
          <w:rFonts w:ascii="Arial" w:eastAsia="Arial" w:hAnsi="Arial" w:cs="Arial"/>
          <w:color w:val="231F20"/>
          <w:spacing w:val="-25"/>
          <w:w w:val="105"/>
          <w:sz w:val="24"/>
          <w:szCs w:val="24"/>
        </w:rPr>
        <w:t xml:space="preserve"> </w:t>
      </w:r>
      <w:r>
        <w:rPr>
          <w:rFonts w:ascii="Arial" w:eastAsia="Arial" w:hAnsi="Arial" w:cs="Arial"/>
          <w:color w:val="231F20"/>
          <w:w w:val="105"/>
          <w:sz w:val="24"/>
          <w:szCs w:val="24"/>
        </w:rPr>
        <w:t>a</w:t>
      </w:r>
      <w:r>
        <w:rPr>
          <w:rFonts w:ascii="Arial" w:eastAsia="Arial" w:hAnsi="Arial" w:cs="Arial"/>
          <w:color w:val="231F20"/>
          <w:spacing w:val="-25"/>
          <w:w w:val="105"/>
          <w:sz w:val="24"/>
          <w:szCs w:val="24"/>
        </w:rPr>
        <w:t xml:space="preserve"> </w:t>
      </w:r>
      <w:r>
        <w:rPr>
          <w:rFonts w:ascii="Arial" w:eastAsia="Arial" w:hAnsi="Arial" w:cs="Arial"/>
          <w:color w:val="231F20"/>
          <w:w w:val="105"/>
          <w:sz w:val="24"/>
          <w:szCs w:val="24"/>
        </w:rPr>
        <w:t>system</w:t>
      </w:r>
      <w:r>
        <w:rPr>
          <w:rFonts w:ascii="Arial" w:eastAsia="Arial" w:hAnsi="Arial" w:cs="Arial"/>
          <w:color w:val="231F20"/>
          <w:spacing w:val="-25"/>
          <w:w w:val="105"/>
          <w:sz w:val="24"/>
          <w:szCs w:val="24"/>
        </w:rPr>
        <w:t xml:space="preserve"> </w:t>
      </w:r>
      <w:r>
        <w:rPr>
          <w:rFonts w:ascii="Arial" w:eastAsia="Arial" w:hAnsi="Arial" w:cs="Arial"/>
          <w:color w:val="231F20"/>
          <w:w w:val="105"/>
          <w:sz w:val="24"/>
          <w:szCs w:val="24"/>
        </w:rPr>
        <w:t>of</w:t>
      </w:r>
      <w:r>
        <w:rPr>
          <w:rFonts w:ascii="Arial" w:eastAsia="Arial" w:hAnsi="Arial" w:cs="Arial"/>
          <w:color w:val="231F20"/>
          <w:spacing w:val="-25"/>
          <w:w w:val="105"/>
          <w:sz w:val="24"/>
          <w:szCs w:val="24"/>
        </w:rPr>
        <w:t xml:space="preserve"> </w:t>
      </w:r>
      <w:r>
        <w:rPr>
          <w:rFonts w:ascii="Arial" w:eastAsia="Arial" w:hAnsi="Arial" w:cs="Arial"/>
          <w:color w:val="231F20"/>
          <w:w w:val="105"/>
          <w:sz w:val="24"/>
          <w:szCs w:val="24"/>
        </w:rPr>
        <w:t>merits</w:t>
      </w:r>
      <w:r>
        <w:rPr>
          <w:rFonts w:ascii="Arial" w:eastAsia="Arial" w:hAnsi="Arial" w:cs="Arial"/>
          <w:color w:val="231F20"/>
          <w:spacing w:val="-25"/>
          <w:w w:val="105"/>
          <w:sz w:val="24"/>
          <w:szCs w:val="24"/>
        </w:rPr>
        <w:t xml:space="preserve"> </w:t>
      </w:r>
      <w:r>
        <w:rPr>
          <w:rFonts w:ascii="Arial" w:eastAsia="Arial" w:hAnsi="Arial" w:cs="Arial"/>
          <w:color w:val="231F20"/>
          <w:w w:val="105"/>
          <w:sz w:val="24"/>
          <w:szCs w:val="24"/>
        </w:rPr>
        <w:t>review</w:t>
      </w:r>
      <w:r>
        <w:rPr>
          <w:rFonts w:ascii="Arial" w:eastAsia="Arial" w:hAnsi="Arial" w:cs="Arial"/>
          <w:color w:val="231F20"/>
          <w:spacing w:val="-25"/>
          <w:w w:val="105"/>
          <w:sz w:val="24"/>
          <w:szCs w:val="24"/>
        </w:rPr>
        <w:t xml:space="preserve"> </w:t>
      </w:r>
      <w:r>
        <w:rPr>
          <w:rFonts w:ascii="Arial" w:eastAsia="Arial" w:hAnsi="Arial" w:cs="Arial"/>
          <w:color w:val="231F20"/>
          <w:w w:val="105"/>
          <w:sz w:val="24"/>
          <w:szCs w:val="24"/>
        </w:rPr>
        <w:t>where</w:t>
      </w:r>
      <w:r>
        <w:rPr>
          <w:rFonts w:ascii="Arial" w:eastAsia="Arial" w:hAnsi="Arial" w:cs="Arial"/>
          <w:color w:val="231F20"/>
          <w:spacing w:val="-25"/>
          <w:w w:val="105"/>
          <w:sz w:val="24"/>
          <w:szCs w:val="24"/>
        </w:rPr>
        <w:t xml:space="preserve"> </w:t>
      </w:r>
      <w:r>
        <w:rPr>
          <w:rFonts w:ascii="Arial" w:eastAsia="Arial" w:hAnsi="Arial" w:cs="Arial"/>
          <w:color w:val="231F20"/>
          <w:w w:val="105"/>
          <w:sz w:val="24"/>
          <w:szCs w:val="24"/>
        </w:rPr>
        <w:t>the cost</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of</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the</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system</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would</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be</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vastly</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disproportionate</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to</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the</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significance</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of the</w:t>
      </w:r>
      <w:r>
        <w:rPr>
          <w:rFonts w:ascii="Arial" w:eastAsia="Arial" w:hAnsi="Arial" w:cs="Arial"/>
          <w:color w:val="231F20"/>
          <w:spacing w:val="-24"/>
          <w:w w:val="105"/>
          <w:sz w:val="24"/>
          <w:szCs w:val="24"/>
        </w:rPr>
        <w:t xml:space="preserve"> </w:t>
      </w:r>
      <w:r>
        <w:rPr>
          <w:rFonts w:ascii="Arial" w:eastAsia="Arial" w:hAnsi="Arial" w:cs="Arial"/>
          <w:color w:val="231F20"/>
          <w:w w:val="105"/>
          <w:sz w:val="24"/>
          <w:szCs w:val="24"/>
        </w:rPr>
        <w:t>decision</w:t>
      </w:r>
      <w:r>
        <w:rPr>
          <w:rFonts w:ascii="Arial" w:eastAsia="Arial" w:hAnsi="Arial" w:cs="Arial"/>
          <w:color w:val="231F20"/>
          <w:spacing w:val="-24"/>
          <w:w w:val="105"/>
          <w:sz w:val="24"/>
          <w:szCs w:val="24"/>
        </w:rPr>
        <w:t xml:space="preserve"> </w:t>
      </w:r>
      <w:r>
        <w:rPr>
          <w:rFonts w:ascii="Arial" w:eastAsia="Arial" w:hAnsi="Arial" w:cs="Arial"/>
          <w:color w:val="231F20"/>
          <w:w w:val="105"/>
          <w:sz w:val="24"/>
          <w:szCs w:val="24"/>
        </w:rPr>
        <w:t>under</w:t>
      </w:r>
      <w:r>
        <w:rPr>
          <w:rFonts w:ascii="Arial" w:eastAsia="Arial" w:hAnsi="Arial" w:cs="Arial"/>
          <w:color w:val="231F20"/>
          <w:spacing w:val="-24"/>
          <w:w w:val="105"/>
          <w:sz w:val="24"/>
          <w:szCs w:val="24"/>
        </w:rPr>
        <w:t xml:space="preserve"> </w:t>
      </w:r>
      <w:r>
        <w:rPr>
          <w:rFonts w:ascii="Arial" w:eastAsia="Arial" w:hAnsi="Arial" w:cs="Arial"/>
          <w:color w:val="231F20"/>
          <w:w w:val="105"/>
          <w:sz w:val="24"/>
          <w:szCs w:val="24"/>
        </w:rPr>
        <w:t>review’.</w:t>
      </w:r>
      <w:hyperlink w:anchor="_bookmark71" w:history="1">
        <w:r>
          <w:rPr>
            <w:rFonts w:ascii="Arial" w:eastAsia="Arial" w:hAnsi="Arial" w:cs="Arial"/>
            <w:color w:val="231F20"/>
            <w:w w:val="105"/>
            <w:position w:val="8"/>
            <w:sz w:val="14"/>
            <w:szCs w:val="14"/>
          </w:rPr>
          <w:t>52</w:t>
        </w:r>
      </w:hyperlink>
      <w:r>
        <w:rPr>
          <w:rFonts w:ascii="Arial" w:eastAsia="Arial" w:hAnsi="Arial" w:cs="Arial"/>
          <w:color w:val="231F20"/>
          <w:spacing w:val="4"/>
          <w:w w:val="105"/>
          <w:position w:val="8"/>
          <w:sz w:val="14"/>
          <w:szCs w:val="14"/>
        </w:rPr>
        <w:t xml:space="preserve"> </w:t>
      </w:r>
      <w:r>
        <w:rPr>
          <w:rFonts w:ascii="Arial" w:eastAsia="Arial" w:hAnsi="Arial" w:cs="Arial"/>
          <w:color w:val="231F20"/>
          <w:w w:val="105"/>
          <w:sz w:val="24"/>
          <w:szCs w:val="24"/>
        </w:rPr>
        <w:t>By</w:t>
      </w:r>
      <w:r>
        <w:rPr>
          <w:rFonts w:ascii="Arial" w:eastAsia="Arial" w:hAnsi="Arial" w:cs="Arial"/>
          <w:color w:val="231F20"/>
          <w:spacing w:val="-24"/>
          <w:w w:val="105"/>
          <w:sz w:val="24"/>
          <w:szCs w:val="24"/>
        </w:rPr>
        <w:t xml:space="preserve"> </w:t>
      </w:r>
      <w:r>
        <w:rPr>
          <w:rFonts w:ascii="Arial" w:eastAsia="Arial" w:hAnsi="Arial" w:cs="Arial"/>
          <w:color w:val="231F20"/>
          <w:w w:val="105"/>
          <w:sz w:val="24"/>
          <w:szCs w:val="24"/>
        </w:rPr>
        <w:t>way</w:t>
      </w:r>
      <w:r>
        <w:rPr>
          <w:rFonts w:ascii="Arial" w:eastAsia="Arial" w:hAnsi="Arial" w:cs="Arial"/>
          <w:color w:val="231F20"/>
          <w:spacing w:val="-24"/>
          <w:w w:val="105"/>
          <w:sz w:val="24"/>
          <w:szCs w:val="24"/>
        </w:rPr>
        <w:t xml:space="preserve"> </w:t>
      </w:r>
      <w:r>
        <w:rPr>
          <w:rFonts w:ascii="Arial" w:eastAsia="Arial" w:hAnsi="Arial" w:cs="Arial"/>
          <w:color w:val="231F20"/>
          <w:w w:val="105"/>
          <w:sz w:val="24"/>
          <w:szCs w:val="24"/>
        </w:rPr>
        <w:t>of</w:t>
      </w:r>
      <w:r>
        <w:rPr>
          <w:rFonts w:ascii="Arial" w:eastAsia="Arial" w:hAnsi="Arial" w:cs="Arial"/>
          <w:color w:val="231F20"/>
          <w:spacing w:val="-24"/>
          <w:w w:val="105"/>
          <w:sz w:val="24"/>
          <w:szCs w:val="24"/>
        </w:rPr>
        <w:t xml:space="preserve"> </w:t>
      </w:r>
      <w:r>
        <w:rPr>
          <w:rFonts w:ascii="Arial" w:eastAsia="Arial" w:hAnsi="Arial" w:cs="Arial"/>
          <w:color w:val="231F20"/>
          <w:w w:val="105"/>
          <w:sz w:val="24"/>
          <w:szCs w:val="24"/>
        </w:rPr>
        <w:t>example,</w:t>
      </w:r>
      <w:r>
        <w:rPr>
          <w:rFonts w:ascii="Arial" w:eastAsia="Arial" w:hAnsi="Arial" w:cs="Arial"/>
          <w:color w:val="231F20"/>
          <w:spacing w:val="-24"/>
          <w:w w:val="105"/>
          <w:sz w:val="24"/>
          <w:szCs w:val="24"/>
        </w:rPr>
        <w:t xml:space="preserve"> </w:t>
      </w:r>
      <w:r>
        <w:rPr>
          <w:rFonts w:ascii="Arial" w:eastAsia="Arial" w:hAnsi="Arial" w:cs="Arial"/>
          <w:color w:val="231F20"/>
          <w:w w:val="105"/>
          <w:sz w:val="24"/>
          <w:szCs w:val="24"/>
        </w:rPr>
        <w:t>it</w:t>
      </w:r>
      <w:r>
        <w:rPr>
          <w:rFonts w:ascii="Arial" w:eastAsia="Arial" w:hAnsi="Arial" w:cs="Arial"/>
          <w:color w:val="231F20"/>
          <w:spacing w:val="-24"/>
          <w:w w:val="105"/>
          <w:sz w:val="24"/>
          <w:szCs w:val="24"/>
        </w:rPr>
        <w:t xml:space="preserve"> </w:t>
      </w:r>
      <w:r>
        <w:rPr>
          <w:rFonts w:ascii="Arial" w:eastAsia="Arial" w:hAnsi="Arial" w:cs="Arial"/>
          <w:color w:val="231F20"/>
          <w:w w:val="105"/>
          <w:sz w:val="24"/>
          <w:szCs w:val="24"/>
        </w:rPr>
        <w:t>says</w:t>
      </w:r>
      <w:r>
        <w:rPr>
          <w:rFonts w:ascii="Arial" w:eastAsia="Arial" w:hAnsi="Arial" w:cs="Arial"/>
          <w:color w:val="231F20"/>
          <w:spacing w:val="-24"/>
          <w:w w:val="105"/>
          <w:sz w:val="24"/>
          <w:szCs w:val="24"/>
        </w:rPr>
        <w:t xml:space="preserve"> </w:t>
      </w:r>
      <w:r>
        <w:rPr>
          <w:rFonts w:ascii="Arial" w:eastAsia="Arial" w:hAnsi="Arial" w:cs="Arial"/>
          <w:color w:val="231F20"/>
          <w:w w:val="105"/>
          <w:sz w:val="24"/>
          <w:szCs w:val="24"/>
        </w:rPr>
        <w:t>that</w:t>
      </w:r>
      <w:r>
        <w:rPr>
          <w:rFonts w:ascii="Arial" w:eastAsia="Arial" w:hAnsi="Arial" w:cs="Arial"/>
          <w:color w:val="231F20"/>
          <w:spacing w:val="-24"/>
          <w:w w:val="105"/>
          <w:sz w:val="24"/>
          <w:szCs w:val="24"/>
        </w:rPr>
        <w:t xml:space="preserve"> </w:t>
      </w:r>
      <w:r>
        <w:rPr>
          <w:rFonts w:ascii="Arial" w:eastAsia="Arial" w:hAnsi="Arial" w:cs="Arial"/>
          <w:color w:val="231F20"/>
          <w:w w:val="105"/>
          <w:sz w:val="24"/>
          <w:szCs w:val="24"/>
        </w:rPr>
        <w:t>merits</w:t>
      </w:r>
      <w:r>
        <w:rPr>
          <w:rFonts w:ascii="Arial" w:eastAsia="Arial" w:hAnsi="Arial" w:cs="Arial"/>
          <w:color w:val="231F20"/>
          <w:spacing w:val="-24"/>
          <w:w w:val="105"/>
          <w:sz w:val="24"/>
          <w:szCs w:val="24"/>
        </w:rPr>
        <w:t xml:space="preserve"> </w:t>
      </w:r>
      <w:r>
        <w:rPr>
          <w:rFonts w:ascii="Arial" w:eastAsia="Arial" w:hAnsi="Arial" w:cs="Arial"/>
          <w:color w:val="231F20"/>
          <w:w w:val="105"/>
          <w:sz w:val="24"/>
          <w:szCs w:val="24"/>
        </w:rPr>
        <w:t>review of</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a</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decision</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not</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to</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waive</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a</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filing</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fee</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of,</w:t>
      </w:r>
      <w:r>
        <w:rPr>
          <w:rFonts w:ascii="Arial" w:eastAsia="Arial" w:hAnsi="Arial" w:cs="Arial"/>
          <w:color w:val="231F20"/>
          <w:spacing w:val="-18"/>
          <w:w w:val="105"/>
          <w:sz w:val="24"/>
          <w:szCs w:val="24"/>
        </w:rPr>
        <w:t xml:space="preserve"> </w:t>
      </w:r>
      <w:r>
        <w:rPr>
          <w:rFonts w:ascii="Arial" w:eastAsia="Arial" w:hAnsi="Arial" w:cs="Arial"/>
          <w:color w:val="231F20"/>
          <w:spacing w:val="-5"/>
          <w:w w:val="105"/>
          <w:sz w:val="24"/>
          <w:szCs w:val="24"/>
        </w:rPr>
        <w:t>say,</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$150</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may</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be</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difficult</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to</w:t>
      </w:r>
      <w:r>
        <w:rPr>
          <w:rFonts w:ascii="Arial" w:eastAsia="Arial" w:hAnsi="Arial" w:cs="Arial"/>
          <w:color w:val="231F20"/>
          <w:spacing w:val="-18"/>
          <w:w w:val="105"/>
          <w:sz w:val="24"/>
          <w:szCs w:val="24"/>
        </w:rPr>
        <w:t xml:space="preserve"> </w:t>
      </w:r>
      <w:r>
        <w:rPr>
          <w:rFonts w:ascii="Arial" w:eastAsia="Arial" w:hAnsi="Arial" w:cs="Arial"/>
          <w:color w:val="231F20"/>
          <w:w w:val="105"/>
          <w:sz w:val="24"/>
          <w:szCs w:val="24"/>
        </w:rPr>
        <w:t>justify on</w:t>
      </w:r>
      <w:r>
        <w:rPr>
          <w:rFonts w:ascii="Arial" w:eastAsia="Arial" w:hAnsi="Arial" w:cs="Arial"/>
          <w:color w:val="231F20"/>
          <w:spacing w:val="-20"/>
          <w:w w:val="105"/>
          <w:sz w:val="24"/>
          <w:szCs w:val="24"/>
        </w:rPr>
        <w:t xml:space="preserve"> </w:t>
      </w:r>
      <w:r>
        <w:rPr>
          <w:rFonts w:ascii="Arial" w:eastAsia="Arial" w:hAnsi="Arial" w:cs="Arial"/>
          <w:color w:val="231F20"/>
          <w:w w:val="105"/>
          <w:sz w:val="24"/>
          <w:szCs w:val="24"/>
        </w:rPr>
        <w:t>an</w:t>
      </w:r>
      <w:r>
        <w:rPr>
          <w:rFonts w:ascii="Arial" w:eastAsia="Arial" w:hAnsi="Arial" w:cs="Arial"/>
          <w:color w:val="231F20"/>
          <w:spacing w:val="-20"/>
          <w:w w:val="105"/>
          <w:sz w:val="24"/>
          <w:szCs w:val="24"/>
        </w:rPr>
        <w:t xml:space="preserve"> </w:t>
      </w:r>
      <w:r>
        <w:rPr>
          <w:rFonts w:ascii="Arial" w:eastAsia="Arial" w:hAnsi="Arial" w:cs="Arial"/>
          <w:color w:val="231F20"/>
          <w:w w:val="105"/>
          <w:sz w:val="24"/>
          <w:szCs w:val="24"/>
        </w:rPr>
        <w:t>economic</w:t>
      </w:r>
      <w:r>
        <w:rPr>
          <w:rFonts w:ascii="Arial" w:eastAsia="Arial" w:hAnsi="Arial" w:cs="Arial"/>
          <w:color w:val="231F20"/>
          <w:spacing w:val="-20"/>
          <w:w w:val="105"/>
          <w:sz w:val="24"/>
          <w:szCs w:val="24"/>
        </w:rPr>
        <w:t xml:space="preserve"> </w:t>
      </w:r>
      <w:r>
        <w:rPr>
          <w:rFonts w:ascii="Arial" w:eastAsia="Arial" w:hAnsi="Arial" w:cs="Arial"/>
          <w:color w:val="231F20"/>
          <w:w w:val="105"/>
          <w:sz w:val="24"/>
          <w:szCs w:val="24"/>
        </w:rPr>
        <w:t>basis.</w:t>
      </w:r>
      <w:r>
        <w:rPr>
          <w:rFonts w:ascii="Arial" w:eastAsia="Arial" w:hAnsi="Arial" w:cs="Arial"/>
          <w:color w:val="231F20"/>
          <w:spacing w:val="-20"/>
          <w:w w:val="105"/>
          <w:sz w:val="24"/>
          <w:szCs w:val="24"/>
        </w:rPr>
        <w:t xml:space="preserve"> </w:t>
      </w:r>
      <w:r>
        <w:rPr>
          <w:rFonts w:ascii="Arial" w:eastAsia="Arial" w:hAnsi="Arial" w:cs="Arial"/>
          <w:color w:val="231F20"/>
          <w:w w:val="105"/>
          <w:sz w:val="24"/>
          <w:szCs w:val="24"/>
        </w:rPr>
        <w:t>This</w:t>
      </w:r>
      <w:r>
        <w:rPr>
          <w:rFonts w:ascii="Arial" w:eastAsia="Arial" w:hAnsi="Arial" w:cs="Arial"/>
          <w:color w:val="231F20"/>
          <w:spacing w:val="-20"/>
          <w:w w:val="105"/>
          <w:sz w:val="24"/>
          <w:szCs w:val="24"/>
        </w:rPr>
        <w:t xml:space="preserve"> </w:t>
      </w:r>
      <w:r>
        <w:rPr>
          <w:rFonts w:ascii="Arial" w:eastAsia="Arial" w:hAnsi="Arial" w:cs="Arial"/>
          <w:color w:val="231F20"/>
          <w:w w:val="105"/>
          <w:sz w:val="24"/>
          <w:szCs w:val="24"/>
        </w:rPr>
        <w:t>is</w:t>
      </w:r>
      <w:r>
        <w:rPr>
          <w:rFonts w:ascii="Arial" w:eastAsia="Arial" w:hAnsi="Arial" w:cs="Arial"/>
          <w:color w:val="231F20"/>
          <w:spacing w:val="-20"/>
          <w:w w:val="105"/>
          <w:sz w:val="24"/>
          <w:szCs w:val="24"/>
        </w:rPr>
        <w:t xml:space="preserve"> </w:t>
      </w:r>
      <w:r>
        <w:rPr>
          <w:rFonts w:ascii="Arial" w:eastAsia="Arial" w:hAnsi="Arial" w:cs="Arial"/>
          <w:color w:val="231F20"/>
          <w:w w:val="105"/>
          <w:sz w:val="24"/>
          <w:szCs w:val="24"/>
        </w:rPr>
        <w:t>because</w:t>
      </w:r>
      <w:r>
        <w:rPr>
          <w:rFonts w:ascii="Arial" w:eastAsia="Arial" w:hAnsi="Arial" w:cs="Arial"/>
          <w:color w:val="231F20"/>
          <w:spacing w:val="-20"/>
          <w:w w:val="105"/>
          <w:sz w:val="24"/>
          <w:szCs w:val="24"/>
        </w:rPr>
        <w:t xml:space="preserve"> </w:t>
      </w:r>
      <w:r>
        <w:rPr>
          <w:rFonts w:ascii="Arial" w:eastAsia="Arial" w:hAnsi="Arial" w:cs="Arial"/>
          <w:color w:val="231F20"/>
          <w:w w:val="105"/>
          <w:sz w:val="24"/>
          <w:szCs w:val="24"/>
        </w:rPr>
        <w:t>the</w:t>
      </w:r>
      <w:r>
        <w:rPr>
          <w:rFonts w:ascii="Arial" w:eastAsia="Arial" w:hAnsi="Arial" w:cs="Arial"/>
          <w:color w:val="231F20"/>
          <w:spacing w:val="-20"/>
          <w:w w:val="105"/>
          <w:sz w:val="24"/>
          <w:szCs w:val="24"/>
        </w:rPr>
        <w:t xml:space="preserve"> </w:t>
      </w:r>
      <w:r>
        <w:rPr>
          <w:rFonts w:ascii="Arial" w:eastAsia="Arial" w:hAnsi="Arial" w:cs="Arial"/>
          <w:color w:val="231F20"/>
          <w:w w:val="105"/>
          <w:sz w:val="24"/>
          <w:szCs w:val="24"/>
        </w:rPr>
        <w:t>cost</w:t>
      </w:r>
      <w:r>
        <w:rPr>
          <w:rFonts w:ascii="Arial" w:eastAsia="Arial" w:hAnsi="Arial" w:cs="Arial"/>
          <w:color w:val="231F20"/>
          <w:spacing w:val="-20"/>
          <w:w w:val="105"/>
          <w:sz w:val="24"/>
          <w:szCs w:val="24"/>
        </w:rPr>
        <w:t xml:space="preserve"> </w:t>
      </w:r>
      <w:r>
        <w:rPr>
          <w:rFonts w:ascii="Arial" w:eastAsia="Arial" w:hAnsi="Arial" w:cs="Arial"/>
          <w:color w:val="231F20"/>
          <w:w w:val="105"/>
          <w:sz w:val="24"/>
          <w:szCs w:val="24"/>
        </w:rPr>
        <w:t>of</w:t>
      </w:r>
      <w:r>
        <w:rPr>
          <w:rFonts w:ascii="Arial" w:eastAsia="Arial" w:hAnsi="Arial" w:cs="Arial"/>
          <w:color w:val="231F20"/>
          <w:spacing w:val="-20"/>
          <w:w w:val="105"/>
          <w:sz w:val="24"/>
          <w:szCs w:val="24"/>
        </w:rPr>
        <w:t xml:space="preserve"> </w:t>
      </w:r>
      <w:r>
        <w:rPr>
          <w:rFonts w:ascii="Arial" w:eastAsia="Arial" w:hAnsi="Arial" w:cs="Arial"/>
          <w:color w:val="231F20"/>
          <w:w w:val="105"/>
          <w:sz w:val="24"/>
          <w:szCs w:val="24"/>
        </w:rPr>
        <w:t>conducting</w:t>
      </w:r>
      <w:r>
        <w:rPr>
          <w:rFonts w:ascii="Arial" w:eastAsia="Arial" w:hAnsi="Arial" w:cs="Arial"/>
          <w:color w:val="231F20"/>
          <w:spacing w:val="-20"/>
          <w:w w:val="105"/>
          <w:sz w:val="24"/>
          <w:szCs w:val="24"/>
        </w:rPr>
        <w:t xml:space="preserve"> </w:t>
      </w:r>
      <w:r>
        <w:rPr>
          <w:rFonts w:ascii="Arial" w:eastAsia="Arial" w:hAnsi="Arial" w:cs="Arial"/>
          <w:color w:val="231F20"/>
          <w:w w:val="105"/>
          <w:sz w:val="24"/>
          <w:szCs w:val="24"/>
        </w:rPr>
        <w:t>a</w:t>
      </w:r>
      <w:r>
        <w:rPr>
          <w:rFonts w:ascii="Arial" w:eastAsia="Arial" w:hAnsi="Arial" w:cs="Arial"/>
          <w:color w:val="231F20"/>
          <w:spacing w:val="-20"/>
          <w:w w:val="105"/>
          <w:sz w:val="24"/>
          <w:szCs w:val="24"/>
        </w:rPr>
        <w:t xml:space="preserve"> </w:t>
      </w:r>
      <w:r>
        <w:rPr>
          <w:rFonts w:ascii="Arial" w:eastAsia="Arial" w:hAnsi="Arial" w:cs="Arial"/>
          <w:color w:val="231F20"/>
          <w:w w:val="105"/>
          <w:sz w:val="24"/>
          <w:szCs w:val="24"/>
        </w:rPr>
        <w:t>review</w:t>
      </w:r>
      <w:r>
        <w:rPr>
          <w:rFonts w:ascii="Arial" w:eastAsia="Arial" w:hAnsi="Arial" w:cs="Arial"/>
          <w:color w:val="231F20"/>
          <w:spacing w:val="-20"/>
          <w:w w:val="105"/>
          <w:sz w:val="24"/>
          <w:szCs w:val="24"/>
        </w:rPr>
        <w:t xml:space="preserve"> </w:t>
      </w:r>
      <w:r>
        <w:rPr>
          <w:rFonts w:ascii="Arial" w:eastAsia="Arial" w:hAnsi="Arial" w:cs="Arial"/>
          <w:color w:val="231F20"/>
          <w:w w:val="105"/>
          <w:sz w:val="24"/>
          <w:szCs w:val="24"/>
        </w:rPr>
        <w:t>of the</w:t>
      </w:r>
      <w:r>
        <w:rPr>
          <w:rFonts w:ascii="Arial" w:eastAsia="Arial" w:hAnsi="Arial" w:cs="Arial"/>
          <w:color w:val="231F20"/>
          <w:spacing w:val="-25"/>
          <w:w w:val="105"/>
          <w:sz w:val="24"/>
          <w:szCs w:val="24"/>
        </w:rPr>
        <w:t xml:space="preserve"> </w:t>
      </w:r>
      <w:r>
        <w:rPr>
          <w:rFonts w:ascii="Arial" w:eastAsia="Arial" w:hAnsi="Arial" w:cs="Arial"/>
          <w:color w:val="231F20"/>
          <w:w w:val="105"/>
          <w:sz w:val="24"/>
          <w:szCs w:val="24"/>
        </w:rPr>
        <w:t>decision</w:t>
      </w:r>
      <w:r>
        <w:rPr>
          <w:rFonts w:ascii="Arial" w:eastAsia="Arial" w:hAnsi="Arial" w:cs="Arial"/>
          <w:color w:val="231F20"/>
          <w:spacing w:val="-25"/>
          <w:w w:val="105"/>
          <w:sz w:val="24"/>
          <w:szCs w:val="24"/>
        </w:rPr>
        <w:t xml:space="preserve"> </w:t>
      </w:r>
      <w:r>
        <w:rPr>
          <w:rFonts w:ascii="Arial" w:eastAsia="Arial" w:hAnsi="Arial" w:cs="Arial"/>
          <w:color w:val="231F20"/>
          <w:w w:val="105"/>
          <w:sz w:val="24"/>
          <w:szCs w:val="24"/>
        </w:rPr>
        <w:t>would</w:t>
      </w:r>
      <w:r>
        <w:rPr>
          <w:rFonts w:ascii="Arial" w:eastAsia="Arial" w:hAnsi="Arial" w:cs="Arial"/>
          <w:color w:val="231F20"/>
          <w:spacing w:val="-25"/>
          <w:w w:val="105"/>
          <w:sz w:val="24"/>
          <w:szCs w:val="24"/>
        </w:rPr>
        <w:t xml:space="preserve"> </w:t>
      </w:r>
      <w:r>
        <w:rPr>
          <w:rFonts w:ascii="Arial" w:eastAsia="Arial" w:hAnsi="Arial" w:cs="Arial"/>
          <w:color w:val="231F20"/>
          <w:w w:val="105"/>
          <w:sz w:val="24"/>
          <w:szCs w:val="24"/>
        </w:rPr>
        <w:t>be</w:t>
      </w:r>
      <w:r>
        <w:rPr>
          <w:rFonts w:ascii="Arial" w:eastAsia="Arial" w:hAnsi="Arial" w:cs="Arial"/>
          <w:color w:val="231F20"/>
          <w:spacing w:val="-25"/>
          <w:w w:val="105"/>
          <w:sz w:val="24"/>
          <w:szCs w:val="24"/>
        </w:rPr>
        <w:t xml:space="preserve"> </w:t>
      </w:r>
      <w:r>
        <w:rPr>
          <w:rFonts w:ascii="Arial" w:eastAsia="Arial" w:hAnsi="Arial" w:cs="Arial"/>
          <w:color w:val="231F20"/>
          <w:w w:val="105"/>
          <w:sz w:val="24"/>
          <w:szCs w:val="24"/>
        </w:rPr>
        <w:t>disproportionate</w:t>
      </w:r>
      <w:r>
        <w:rPr>
          <w:rFonts w:ascii="Arial" w:eastAsia="Arial" w:hAnsi="Arial" w:cs="Arial"/>
          <w:color w:val="231F20"/>
          <w:spacing w:val="-25"/>
          <w:w w:val="105"/>
          <w:sz w:val="24"/>
          <w:szCs w:val="24"/>
        </w:rPr>
        <w:t xml:space="preserve"> </w:t>
      </w:r>
      <w:r>
        <w:rPr>
          <w:rFonts w:ascii="Arial" w:eastAsia="Arial" w:hAnsi="Arial" w:cs="Arial"/>
          <w:color w:val="231F20"/>
          <w:w w:val="105"/>
          <w:sz w:val="24"/>
          <w:szCs w:val="24"/>
        </w:rPr>
        <w:t>to</w:t>
      </w:r>
      <w:r>
        <w:rPr>
          <w:rFonts w:ascii="Arial" w:eastAsia="Arial" w:hAnsi="Arial" w:cs="Arial"/>
          <w:color w:val="231F20"/>
          <w:spacing w:val="-25"/>
          <w:w w:val="105"/>
          <w:sz w:val="24"/>
          <w:szCs w:val="24"/>
        </w:rPr>
        <w:t xml:space="preserve"> </w:t>
      </w:r>
      <w:r>
        <w:rPr>
          <w:rFonts w:ascii="Arial" w:eastAsia="Arial" w:hAnsi="Arial" w:cs="Arial"/>
          <w:color w:val="231F20"/>
          <w:w w:val="105"/>
          <w:sz w:val="24"/>
          <w:szCs w:val="24"/>
        </w:rPr>
        <w:t>the</w:t>
      </w:r>
      <w:r>
        <w:rPr>
          <w:rFonts w:ascii="Arial" w:eastAsia="Arial" w:hAnsi="Arial" w:cs="Arial"/>
          <w:color w:val="231F20"/>
          <w:spacing w:val="-25"/>
          <w:w w:val="105"/>
          <w:sz w:val="24"/>
          <w:szCs w:val="24"/>
        </w:rPr>
        <w:t xml:space="preserve"> </w:t>
      </w:r>
      <w:r>
        <w:rPr>
          <w:rFonts w:ascii="Arial" w:eastAsia="Arial" w:hAnsi="Arial" w:cs="Arial"/>
          <w:color w:val="231F20"/>
          <w:w w:val="105"/>
          <w:sz w:val="24"/>
          <w:szCs w:val="24"/>
        </w:rPr>
        <w:t>adverse</w:t>
      </w:r>
      <w:r>
        <w:rPr>
          <w:rFonts w:ascii="Arial" w:eastAsia="Arial" w:hAnsi="Arial" w:cs="Arial"/>
          <w:color w:val="231F20"/>
          <w:spacing w:val="-25"/>
          <w:w w:val="105"/>
          <w:sz w:val="24"/>
          <w:szCs w:val="24"/>
        </w:rPr>
        <w:t xml:space="preserve"> </w:t>
      </w:r>
      <w:r>
        <w:rPr>
          <w:rFonts w:ascii="Arial" w:eastAsia="Arial" w:hAnsi="Arial" w:cs="Arial"/>
          <w:color w:val="231F20"/>
          <w:w w:val="105"/>
          <w:sz w:val="24"/>
          <w:szCs w:val="24"/>
        </w:rPr>
        <w:t>consequence</w:t>
      </w:r>
      <w:r>
        <w:rPr>
          <w:rFonts w:ascii="Arial" w:eastAsia="Arial" w:hAnsi="Arial" w:cs="Arial"/>
          <w:color w:val="231F20"/>
          <w:spacing w:val="-25"/>
          <w:w w:val="105"/>
          <w:sz w:val="24"/>
          <w:szCs w:val="24"/>
        </w:rPr>
        <w:t xml:space="preserve"> </w:t>
      </w:r>
      <w:r>
        <w:rPr>
          <w:rFonts w:ascii="Arial" w:eastAsia="Arial" w:hAnsi="Arial" w:cs="Arial"/>
          <w:color w:val="231F20"/>
          <w:w w:val="105"/>
          <w:sz w:val="24"/>
          <w:szCs w:val="24"/>
        </w:rPr>
        <w:t>to</w:t>
      </w:r>
      <w:r>
        <w:rPr>
          <w:rFonts w:ascii="Arial" w:eastAsia="Arial" w:hAnsi="Arial" w:cs="Arial"/>
          <w:color w:val="231F20"/>
          <w:spacing w:val="-25"/>
          <w:w w:val="105"/>
          <w:sz w:val="24"/>
          <w:szCs w:val="24"/>
        </w:rPr>
        <w:t xml:space="preserve"> </w:t>
      </w:r>
      <w:r>
        <w:rPr>
          <w:rFonts w:ascii="Arial" w:eastAsia="Arial" w:hAnsi="Arial" w:cs="Arial"/>
          <w:color w:val="231F20"/>
          <w:w w:val="105"/>
          <w:sz w:val="24"/>
          <w:szCs w:val="24"/>
        </w:rPr>
        <w:t>the individual</w:t>
      </w:r>
      <w:r>
        <w:rPr>
          <w:rFonts w:ascii="Arial" w:eastAsia="Arial" w:hAnsi="Arial" w:cs="Arial"/>
          <w:color w:val="231F20"/>
          <w:spacing w:val="-38"/>
          <w:w w:val="105"/>
          <w:sz w:val="24"/>
          <w:szCs w:val="24"/>
        </w:rPr>
        <w:t xml:space="preserve"> </w:t>
      </w:r>
      <w:r>
        <w:rPr>
          <w:rFonts w:ascii="Arial" w:eastAsia="Arial" w:hAnsi="Arial" w:cs="Arial"/>
          <w:color w:val="231F20"/>
          <w:w w:val="105"/>
          <w:sz w:val="24"/>
          <w:szCs w:val="24"/>
        </w:rPr>
        <w:t>(paying</w:t>
      </w:r>
      <w:r>
        <w:rPr>
          <w:rFonts w:ascii="Arial" w:eastAsia="Arial" w:hAnsi="Arial" w:cs="Arial"/>
          <w:color w:val="231F20"/>
          <w:spacing w:val="-38"/>
          <w:w w:val="105"/>
          <w:sz w:val="24"/>
          <w:szCs w:val="24"/>
        </w:rPr>
        <w:t xml:space="preserve"> </w:t>
      </w:r>
      <w:r>
        <w:rPr>
          <w:rFonts w:ascii="Arial" w:eastAsia="Arial" w:hAnsi="Arial" w:cs="Arial"/>
          <w:color w:val="231F20"/>
          <w:w w:val="105"/>
          <w:sz w:val="24"/>
          <w:szCs w:val="24"/>
        </w:rPr>
        <w:t>the</w:t>
      </w:r>
      <w:r>
        <w:rPr>
          <w:rFonts w:ascii="Arial" w:eastAsia="Arial" w:hAnsi="Arial" w:cs="Arial"/>
          <w:color w:val="231F20"/>
          <w:spacing w:val="-38"/>
          <w:w w:val="105"/>
          <w:sz w:val="24"/>
          <w:szCs w:val="24"/>
        </w:rPr>
        <w:t xml:space="preserve"> </w:t>
      </w:r>
      <w:r>
        <w:rPr>
          <w:rFonts w:ascii="Arial" w:eastAsia="Arial" w:hAnsi="Arial" w:cs="Arial"/>
          <w:color w:val="231F20"/>
          <w:w w:val="105"/>
          <w:sz w:val="24"/>
          <w:szCs w:val="24"/>
        </w:rPr>
        <w:t>fee</w:t>
      </w:r>
      <w:r>
        <w:rPr>
          <w:rFonts w:ascii="Arial" w:eastAsia="Arial" w:hAnsi="Arial" w:cs="Arial"/>
          <w:color w:val="231F20"/>
          <w:spacing w:val="-38"/>
          <w:w w:val="105"/>
          <w:sz w:val="24"/>
          <w:szCs w:val="24"/>
        </w:rPr>
        <w:t xml:space="preserve"> </w:t>
      </w:r>
      <w:r>
        <w:rPr>
          <w:rFonts w:ascii="Arial" w:eastAsia="Arial" w:hAnsi="Arial" w:cs="Arial"/>
          <w:color w:val="231F20"/>
          <w:w w:val="105"/>
          <w:sz w:val="24"/>
          <w:szCs w:val="24"/>
        </w:rPr>
        <w:t>of</w:t>
      </w:r>
      <w:r>
        <w:rPr>
          <w:rFonts w:ascii="Arial" w:eastAsia="Arial" w:hAnsi="Arial" w:cs="Arial"/>
          <w:color w:val="231F20"/>
          <w:spacing w:val="-38"/>
          <w:w w:val="105"/>
          <w:sz w:val="24"/>
          <w:szCs w:val="24"/>
        </w:rPr>
        <w:t xml:space="preserve"> </w:t>
      </w:r>
      <w:r>
        <w:rPr>
          <w:rFonts w:ascii="Arial" w:eastAsia="Arial" w:hAnsi="Arial" w:cs="Arial"/>
          <w:color w:val="231F20"/>
          <w:w w:val="105"/>
          <w:sz w:val="24"/>
          <w:szCs w:val="24"/>
        </w:rPr>
        <w:t>$150).</w:t>
      </w:r>
    </w:p>
    <w:p w14:paraId="7402F536" w14:textId="77777777" w:rsidR="001F705F" w:rsidRDefault="00CB229B">
      <w:pPr>
        <w:pStyle w:val="ListParagraph"/>
        <w:numPr>
          <w:ilvl w:val="0"/>
          <w:numId w:val="10"/>
        </w:numPr>
        <w:tabs>
          <w:tab w:val="left" w:pos="798"/>
        </w:tabs>
        <w:spacing w:before="114" w:line="249" w:lineRule="auto"/>
        <w:ind w:left="797" w:right="267" w:hanging="680"/>
        <w:rPr>
          <w:rFonts w:ascii="Arial" w:eastAsia="Arial" w:hAnsi="Arial" w:cs="Arial"/>
          <w:sz w:val="14"/>
          <w:szCs w:val="14"/>
        </w:rPr>
      </w:pPr>
      <w:r>
        <w:rPr>
          <w:rFonts w:ascii="Arial"/>
          <w:color w:val="231F20"/>
          <w:sz w:val="24"/>
        </w:rPr>
        <w:t xml:space="preserve">The Council has identified factors that it considers do not justify excluding merits review of a decision that should otherwise be subject to </w:t>
      </w:r>
      <w:r>
        <w:rPr>
          <w:rFonts w:ascii="Arial"/>
          <w:color w:val="231F20"/>
          <w:spacing w:val="-3"/>
          <w:sz w:val="24"/>
        </w:rPr>
        <w:t xml:space="preserve">review. </w:t>
      </w:r>
      <w:r>
        <w:rPr>
          <w:rFonts w:ascii="Arial"/>
          <w:color w:val="231F20"/>
          <w:sz w:val="24"/>
        </w:rPr>
        <w:t>These include decisions that involve matters of national sovereignty, such as the question of who is admitted to enter Australia.</w:t>
      </w:r>
      <w:hyperlink w:anchor="_bookmark72" w:history="1">
        <w:r>
          <w:rPr>
            <w:rFonts w:ascii="Arial"/>
            <w:color w:val="231F20"/>
            <w:position w:val="8"/>
            <w:sz w:val="14"/>
          </w:rPr>
          <w:t>53</w:t>
        </w:r>
      </w:hyperlink>
      <w:r>
        <w:rPr>
          <w:rFonts w:ascii="Arial"/>
          <w:color w:val="231F20"/>
          <w:position w:val="8"/>
          <w:sz w:val="14"/>
        </w:rPr>
        <w:t xml:space="preserve"> </w:t>
      </w:r>
      <w:r>
        <w:rPr>
          <w:rFonts w:ascii="Arial"/>
          <w:color w:val="231F20"/>
          <w:sz w:val="24"/>
        </w:rPr>
        <w:t xml:space="preserve">Similarly, the fact that a decision is exercised by reference to a government policy does not justify excluding merits </w:t>
      </w:r>
      <w:r>
        <w:rPr>
          <w:rFonts w:ascii="Arial"/>
          <w:color w:val="231F20"/>
          <w:spacing w:val="-3"/>
          <w:sz w:val="24"/>
        </w:rPr>
        <w:t>review.</w:t>
      </w:r>
      <w:hyperlink w:anchor="_bookmark73" w:history="1">
        <w:r>
          <w:rPr>
            <w:rFonts w:ascii="Arial"/>
            <w:color w:val="231F20"/>
            <w:spacing w:val="-3"/>
            <w:position w:val="8"/>
            <w:sz w:val="14"/>
          </w:rPr>
          <w:t>54</w:t>
        </w:r>
      </w:hyperlink>
      <w:r>
        <w:rPr>
          <w:rFonts w:ascii="Arial"/>
          <w:color w:val="231F20"/>
          <w:spacing w:val="-3"/>
          <w:position w:val="8"/>
          <w:sz w:val="14"/>
        </w:rPr>
        <w:t xml:space="preserve"> </w:t>
      </w:r>
      <w:r>
        <w:rPr>
          <w:rFonts w:ascii="Arial"/>
          <w:color w:val="231F20"/>
          <w:spacing w:val="-3"/>
          <w:sz w:val="24"/>
        </w:rPr>
        <w:t xml:space="preserve">Further, </w:t>
      </w:r>
      <w:r>
        <w:rPr>
          <w:rFonts w:ascii="Arial"/>
          <w:color w:val="231F20"/>
          <w:sz w:val="24"/>
        </w:rPr>
        <w:t>the fact that there is a potential for a relatively large number of people to seek merits review of decisions does not justify excluding those decisions from</w:t>
      </w:r>
      <w:r w:rsidR="00EF2687">
        <w:rPr>
          <w:rFonts w:ascii="Arial"/>
          <w:color w:val="231F20"/>
          <w:sz w:val="24"/>
        </w:rPr>
        <w:t xml:space="preserve"> </w:t>
      </w:r>
      <w:r>
        <w:rPr>
          <w:rFonts w:ascii="Arial"/>
          <w:color w:val="231F20"/>
          <w:spacing w:val="-3"/>
          <w:sz w:val="24"/>
        </w:rPr>
        <w:t>review.</w:t>
      </w:r>
      <w:hyperlink w:anchor="_bookmark74" w:history="1">
        <w:r>
          <w:rPr>
            <w:rFonts w:ascii="Arial"/>
            <w:color w:val="231F20"/>
            <w:spacing w:val="-3"/>
            <w:position w:val="8"/>
            <w:sz w:val="14"/>
          </w:rPr>
          <w:t>55</w:t>
        </w:r>
      </w:hyperlink>
    </w:p>
    <w:p w14:paraId="30860424" w14:textId="77777777" w:rsidR="001F705F" w:rsidRDefault="00CB229B">
      <w:pPr>
        <w:pStyle w:val="ListParagraph"/>
        <w:numPr>
          <w:ilvl w:val="0"/>
          <w:numId w:val="10"/>
        </w:numPr>
        <w:tabs>
          <w:tab w:val="left" w:pos="798"/>
        </w:tabs>
        <w:spacing w:before="114" w:line="249" w:lineRule="auto"/>
        <w:ind w:left="797" w:right="466" w:hanging="680"/>
        <w:rPr>
          <w:rFonts w:ascii="Arial" w:eastAsia="Arial" w:hAnsi="Arial" w:cs="Arial"/>
          <w:sz w:val="24"/>
          <w:szCs w:val="24"/>
        </w:rPr>
      </w:pPr>
      <w:r>
        <w:rPr>
          <w:rFonts w:ascii="Arial"/>
          <w:color w:val="231F20"/>
          <w:sz w:val="24"/>
        </w:rPr>
        <w:t>The very significant consequences of making a wrong decision during the course of an enhanced screening assessment suggests that merits review of such decisions is highly desirable. If a wrong decision is made about the potential for a person to make a valid refugee claim, the person may</w:t>
      </w:r>
      <w:r>
        <w:rPr>
          <w:rFonts w:ascii="Arial"/>
          <w:color w:val="231F20"/>
          <w:spacing w:val="63"/>
          <w:sz w:val="24"/>
        </w:rPr>
        <w:t xml:space="preserve"> </w:t>
      </w:r>
      <w:r>
        <w:rPr>
          <w:rFonts w:ascii="Arial"/>
          <w:color w:val="231F20"/>
          <w:sz w:val="24"/>
        </w:rPr>
        <w:t>be</w:t>
      </w:r>
    </w:p>
    <w:p w14:paraId="2059A5BB" w14:textId="77777777" w:rsidR="001F705F" w:rsidRDefault="00CB229B">
      <w:pPr>
        <w:pStyle w:val="BodyText"/>
        <w:spacing w:before="1" w:line="249" w:lineRule="auto"/>
        <w:ind w:left="797" w:right="149" w:firstLine="0"/>
      </w:pPr>
      <w:r>
        <w:rPr>
          <w:color w:val="231F20"/>
        </w:rPr>
        <w:t>returned to persecution, torture or the risk of being arbitrarily killed. The aim of merits review should be to ensure the correct and preferable decision in each case.</w:t>
      </w:r>
    </w:p>
    <w:p w14:paraId="2A37C9CE" w14:textId="77777777" w:rsidR="001F705F" w:rsidRDefault="00CB229B">
      <w:pPr>
        <w:pStyle w:val="ListParagraph"/>
        <w:numPr>
          <w:ilvl w:val="0"/>
          <w:numId w:val="10"/>
        </w:numPr>
        <w:tabs>
          <w:tab w:val="left" w:pos="798"/>
        </w:tabs>
        <w:spacing w:before="114" w:line="249" w:lineRule="auto"/>
        <w:ind w:left="797" w:right="350" w:hanging="680"/>
        <w:rPr>
          <w:rFonts w:ascii="Arial" w:eastAsia="Arial" w:hAnsi="Arial" w:cs="Arial"/>
          <w:sz w:val="24"/>
          <w:szCs w:val="24"/>
        </w:rPr>
      </w:pPr>
      <w:r>
        <w:rPr>
          <w:rFonts w:ascii="Arial"/>
          <w:color w:val="231F20"/>
          <w:spacing w:val="-3"/>
          <w:sz w:val="24"/>
        </w:rPr>
        <w:t xml:space="preserve">Further, </w:t>
      </w:r>
      <w:r>
        <w:rPr>
          <w:rFonts w:ascii="Arial"/>
          <w:color w:val="231F20"/>
          <w:sz w:val="24"/>
        </w:rPr>
        <w:t xml:space="preserve">in the current enhanced screening process, it appears that there are very limited, if </w:t>
      </w:r>
      <w:r>
        <w:rPr>
          <w:rFonts w:ascii="Arial"/>
          <w:color w:val="231F20"/>
          <w:spacing w:val="-5"/>
          <w:sz w:val="24"/>
        </w:rPr>
        <w:t xml:space="preserve">any, </w:t>
      </w:r>
      <w:r>
        <w:rPr>
          <w:rFonts w:ascii="Arial"/>
          <w:color w:val="231F20"/>
          <w:sz w:val="24"/>
        </w:rPr>
        <w:t>opportunities to seek judicial review of decisions. People screened out would almost certainly require legal assistance in order to pursue judicial</w:t>
      </w:r>
      <w:r>
        <w:rPr>
          <w:rFonts w:ascii="Arial"/>
          <w:color w:val="231F20"/>
          <w:spacing w:val="18"/>
          <w:sz w:val="24"/>
        </w:rPr>
        <w:t xml:space="preserve"> </w:t>
      </w:r>
      <w:r>
        <w:rPr>
          <w:rFonts w:ascii="Arial"/>
          <w:color w:val="231F20"/>
          <w:spacing w:val="-3"/>
          <w:sz w:val="24"/>
        </w:rPr>
        <w:t>review.</w:t>
      </w:r>
    </w:p>
    <w:p w14:paraId="3945B9A1" w14:textId="77777777" w:rsidR="001F705F" w:rsidRDefault="001F705F">
      <w:pPr>
        <w:spacing w:line="249" w:lineRule="auto"/>
        <w:rPr>
          <w:rFonts w:ascii="Arial" w:eastAsia="Arial" w:hAnsi="Arial" w:cs="Arial"/>
          <w:sz w:val="24"/>
          <w:szCs w:val="24"/>
        </w:rPr>
        <w:sectPr w:rsidR="001F705F">
          <w:pgSz w:w="11910" w:h="16840"/>
          <w:pgMar w:top="1580" w:right="1320" w:bottom="820" w:left="1300" w:header="0" w:footer="622" w:gutter="0"/>
          <w:cols w:space="720"/>
        </w:sectPr>
      </w:pPr>
    </w:p>
    <w:p w14:paraId="42EF2E81" w14:textId="77777777" w:rsidR="001F705F" w:rsidRDefault="001F705F">
      <w:pPr>
        <w:rPr>
          <w:rFonts w:ascii="Arial" w:eastAsia="Arial" w:hAnsi="Arial" w:cs="Arial"/>
          <w:sz w:val="20"/>
          <w:szCs w:val="20"/>
        </w:rPr>
      </w:pPr>
    </w:p>
    <w:p w14:paraId="6CD7DC9C" w14:textId="77777777" w:rsidR="001F705F" w:rsidRDefault="001F705F">
      <w:pPr>
        <w:rPr>
          <w:rFonts w:ascii="Arial" w:eastAsia="Arial" w:hAnsi="Arial" w:cs="Arial"/>
          <w:sz w:val="20"/>
          <w:szCs w:val="20"/>
        </w:rPr>
      </w:pPr>
    </w:p>
    <w:p w14:paraId="30372D08" w14:textId="77777777" w:rsidR="001F705F" w:rsidRDefault="001F705F">
      <w:pPr>
        <w:rPr>
          <w:rFonts w:ascii="Arial" w:eastAsia="Arial" w:hAnsi="Arial" w:cs="Arial"/>
          <w:sz w:val="20"/>
          <w:szCs w:val="20"/>
        </w:rPr>
      </w:pPr>
    </w:p>
    <w:p w14:paraId="4FC75629" w14:textId="77777777" w:rsidR="001F705F" w:rsidRDefault="001F705F">
      <w:pPr>
        <w:rPr>
          <w:rFonts w:ascii="Arial" w:eastAsia="Arial" w:hAnsi="Arial" w:cs="Arial"/>
          <w:sz w:val="20"/>
          <w:szCs w:val="20"/>
        </w:rPr>
      </w:pPr>
    </w:p>
    <w:p w14:paraId="2D413CF6" w14:textId="77777777" w:rsidR="001F705F" w:rsidRDefault="001F705F">
      <w:pPr>
        <w:spacing w:before="9"/>
        <w:rPr>
          <w:rFonts w:ascii="Arial" w:eastAsia="Arial" w:hAnsi="Arial" w:cs="Arial"/>
          <w:sz w:val="23"/>
          <w:szCs w:val="23"/>
        </w:rPr>
      </w:pPr>
    </w:p>
    <w:p w14:paraId="3ACC6995" w14:textId="77777777" w:rsidR="001F705F" w:rsidRDefault="00CB229B">
      <w:pPr>
        <w:pStyle w:val="Heading1"/>
        <w:numPr>
          <w:ilvl w:val="0"/>
          <w:numId w:val="2"/>
        </w:numPr>
        <w:tabs>
          <w:tab w:val="left" w:pos="818"/>
        </w:tabs>
        <w:spacing w:before="56"/>
        <w:ind w:hanging="680"/>
        <w:rPr>
          <w:b w:val="0"/>
          <w:bCs w:val="0"/>
        </w:rPr>
      </w:pPr>
      <w:bookmarkStart w:id="21" w:name="_bookmark18"/>
      <w:bookmarkStart w:id="22" w:name="_Ref418859690"/>
      <w:bookmarkStart w:id="23" w:name="_bookmark17"/>
      <w:bookmarkEnd w:id="21"/>
      <w:bookmarkEnd w:id="22"/>
      <w:bookmarkEnd w:id="23"/>
      <w:r>
        <w:rPr>
          <w:color w:val="231F20"/>
        </w:rPr>
        <w:t>Findings and</w:t>
      </w:r>
      <w:r>
        <w:rPr>
          <w:color w:val="231F20"/>
          <w:spacing w:val="-30"/>
        </w:rPr>
        <w:t xml:space="preserve"> </w:t>
      </w:r>
      <w:r>
        <w:rPr>
          <w:color w:val="231F20"/>
        </w:rPr>
        <w:t>recommendations</w:t>
      </w:r>
    </w:p>
    <w:p w14:paraId="4EFB4628" w14:textId="77777777" w:rsidR="001F705F" w:rsidRDefault="00CB229B">
      <w:pPr>
        <w:pStyle w:val="ListParagraph"/>
        <w:numPr>
          <w:ilvl w:val="0"/>
          <w:numId w:val="10"/>
        </w:numPr>
        <w:tabs>
          <w:tab w:val="left" w:pos="818"/>
        </w:tabs>
        <w:spacing w:before="213" w:line="249" w:lineRule="auto"/>
        <w:ind w:left="817" w:right="268" w:hanging="680"/>
        <w:rPr>
          <w:rFonts w:ascii="Arial" w:eastAsia="Arial" w:hAnsi="Arial" w:cs="Arial"/>
          <w:sz w:val="24"/>
          <w:szCs w:val="24"/>
        </w:rPr>
      </w:pPr>
      <w:r>
        <w:rPr>
          <w:rFonts w:ascii="Arial"/>
          <w:color w:val="231F20"/>
          <w:sz w:val="24"/>
        </w:rPr>
        <w:t>As a result of the inquiry I find that Mr LA and Mr LB raised protection claims that should have been fully considered prior to their removal to Sri</w:t>
      </w:r>
      <w:r w:rsidR="00EF2687">
        <w:rPr>
          <w:rFonts w:ascii="Arial"/>
          <w:color w:val="231F20"/>
          <w:sz w:val="24"/>
        </w:rPr>
        <w:t xml:space="preserve"> </w:t>
      </w:r>
      <w:r>
        <w:rPr>
          <w:rFonts w:ascii="Arial"/>
          <w:color w:val="231F20"/>
          <w:sz w:val="24"/>
        </w:rPr>
        <w:t>Lanka.</w:t>
      </w:r>
    </w:p>
    <w:p w14:paraId="18BF3BE2" w14:textId="77777777" w:rsidR="001F705F" w:rsidRDefault="00CB229B">
      <w:pPr>
        <w:pStyle w:val="BodyText"/>
        <w:spacing w:before="1" w:line="249" w:lineRule="auto"/>
        <w:ind w:right="473" w:firstLine="0"/>
        <w:jc w:val="both"/>
      </w:pPr>
      <w:r>
        <w:rPr>
          <w:color w:val="231F20"/>
        </w:rPr>
        <w:t>I find that the decisions to screen out Mr LA and Mr LB and return them to Sri Lanka without conducting a full assessment of their claims raised a real risk that they would be subject to treatment prohibited by article 7 of</w:t>
      </w:r>
      <w:r w:rsidR="00EF2687">
        <w:rPr>
          <w:color w:val="231F20"/>
        </w:rPr>
        <w:t xml:space="preserve"> </w:t>
      </w:r>
      <w:r>
        <w:rPr>
          <w:color w:val="231F20"/>
        </w:rPr>
        <w:t>the</w:t>
      </w:r>
    </w:p>
    <w:p w14:paraId="7B690E49" w14:textId="77777777" w:rsidR="001F705F" w:rsidRDefault="00CB229B">
      <w:pPr>
        <w:pStyle w:val="BodyText"/>
        <w:spacing w:before="1" w:line="249" w:lineRule="auto"/>
        <w:ind w:firstLine="0"/>
      </w:pPr>
      <w:r>
        <w:rPr>
          <w:color w:val="231F20"/>
        </w:rPr>
        <w:t>ICCPR. As a result, the decisions to screen them out were inconsistent with or contrary to their human</w:t>
      </w:r>
      <w:r>
        <w:rPr>
          <w:color w:val="231F20"/>
          <w:spacing w:val="48"/>
        </w:rPr>
        <w:t xml:space="preserve"> </w:t>
      </w:r>
      <w:r>
        <w:rPr>
          <w:color w:val="231F20"/>
        </w:rPr>
        <w:t>rights.</w:t>
      </w:r>
    </w:p>
    <w:p w14:paraId="085607C6" w14:textId="77777777" w:rsidR="001F705F" w:rsidRDefault="00CB229B">
      <w:pPr>
        <w:pStyle w:val="ListParagraph"/>
        <w:numPr>
          <w:ilvl w:val="0"/>
          <w:numId w:val="10"/>
        </w:numPr>
        <w:tabs>
          <w:tab w:val="left" w:pos="818"/>
        </w:tabs>
        <w:spacing w:before="114" w:line="249" w:lineRule="auto"/>
        <w:ind w:left="817" w:right="174" w:hanging="680"/>
        <w:rPr>
          <w:rFonts w:ascii="Arial" w:eastAsia="Arial" w:hAnsi="Arial" w:cs="Arial"/>
          <w:sz w:val="14"/>
          <w:szCs w:val="14"/>
        </w:rPr>
      </w:pPr>
      <w:r>
        <w:rPr>
          <w:rFonts w:ascii="Arial"/>
          <w:color w:val="231F20"/>
          <w:sz w:val="24"/>
        </w:rPr>
        <w:t xml:space="preserve">Where, after conducting an </w:t>
      </w:r>
      <w:r>
        <w:rPr>
          <w:rFonts w:ascii="Arial"/>
          <w:color w:val="231F20"/>
          <w:spacing w:val="-3"/>
          <w:sz w:val="24"/>
        </w:rPr>
        <w:t xml:space="preserve">inquiry, </w:t>
      </w:r>
      <w:r>
        <w:rPr>
          <w:rFonts w:ascii="Arial"/>
          <w:color w:val="231F20"/>
          <w:sz w:val="24"/>
        </w:rPr>
        <w:t>the Commission finds that an act or practice engaged in by a respondent is inconsistent with or contrary to any human right, the Commission is required to serve notice on the respondent setting out its findings and reasons for those findings.</w:t>
      </w:r>
      <w:hyperlink w:anchor="_bookmark75" w:history="1">
        <w:r>
          <w:rPr>
            <w:rFonts w:ascii="Arial"/>
            <w:color w:val="231F20"/>
            <w:position w:val="8"/>
            <w:sz w:val="14"/>
          </w:rPr>
          <w:t>56</w:t>
        </w:r>
      </w:hyperlink>
      <w:r>
        <w:rPr>
          <w:rFonts w:ascii="Arial"/>
          <w:color w:val="231F20"/>
          <w:position w:val="8"/>
          <w:sz w:val="14"/>
        </w:rPr>
        <w:t xml:space="preserve"> </w:t>
      </w:r>
      <w:r>
        <w:rPr>
          <w:rFonts w:ascii="Arial"/>
          <w:color w:val="231F20"/>
          <w:sz w:val="24"/>
        </w:rPr>
        <w:t>The Commission may include in the notice any recommendations for preventing a repetition of the act or a continuation of the</w:t>
      </w:r>
      <w:r w:rsidR="00EF2687">
        <w:rPr>
          <w:rFonts w:ascii="Arial"/>
          <w:color w:val="231F20"/>
          <w:sz w:val="24"/>
        </w:rPr>
        <w:t xml:space="preserve"> </w:t>
      </w:r>
      <w:r>
        <w:rPr>
          <w:rFonts w:ascii="Arial"/>
          <w:color w:val="231F20"/>
          <w:sz w:val="24"/>
        </w:rPr>
        <w:t>practice.</w:t>
      </w:r>
      <w:hyperlink w:anchor="_bookmark76" w:history="1">
        <w:r>
          <w:rPr>
            <w:rFonts w:ascii="Arial"/>
            <w:color w:val="231F20"/>
            <w:position w:val="8"/>
            <w:sz w:val="14"/>
          </w:rPr>
          <w:t>57</w:t>
        </w:r>
      </w:hyperlink>
    </w:p>
    <w:p w14:paraId="6774F724" w14:textId="77777777" w:rsidR="001F705F" w:rsidRDefault="00CB229B">
      <w:pPr>
        <w:pStyle w:val="ListParagraph"/>
        <w:numPr>
          <w:ilvl w:val="0"/>
          <w:numId w:val="10"/>
        </w:numPr>
        <w:tabs>
          <w:tab w:val="left" w:pos="818"/>
        </w:tabs>
        <w:spacing w:before="114" w:line="249" w:lineRule="auto"/>
        <w:ind w:left="817" w:right="291" w:hanging="680"/>
        <w:rPr>
          <w:rFonts w:ascii="Arial" w:eastAsia="Arial" w:hAnsi="Arial" w:cs="Arial"/>
          <w:sz w:val="24"/>
          <w:szCs w:val="24"/>
        </w:rPr>
      </w:pPr>
      <w:r>
        <w:rPr>
          <w:rFonts w:ascii="Arial"/>
          <w:color w:val="231F20"/>
          <w:sz w:val="24"/>
        </w:rPr>
        <w:t xml:space="preserve">The Commission recognises that since the decisions to screen out Mr LA and Mr LB the department has introduced written guidelines to govern the enhanced screening process. </w:t>
      </w:r>
      <w:r>
        <w:rPr>
          <w:rFonts w:ascii="Arial"/>
          <w:color w:val="231F20"/>
          <w:spacing w:val="-3"/>
          <w:sz w:val="24"/>
        </w:rPr>
        <w:t xml:space="preserve">However, </w:t>
      </w:r>
      <w:r>
        <w:rPr>
          <w:rFonts w:ascii="Arial"/>
          <w:color w:val="231F20"/>
          <w:sz w:val="24"/>
        </w:rPr>
        <w:t>the current process still contains a number of significant risks that people with substantive claims for protection will not be identified. First, people subjected to enhanced screening</w:t>
      </w:r>
      <w:r w:rsidR="00EF2687">
        <w:rPr>
          <w:rFonts w:ascii="Arial"/>
          <w:color w:val="231F20"/>
          <w:sz w:val="24"/>
        </w:rPr>
        <w:t xml:space="preserve"> </w:t>
      </w:r>
      <w:r>
        <w:rPr>
          <w:rFonts w:ascii="Arial"/>
          <w:color w:val="231F20"/>
          <w:sz w:val="24"/>
        </w:rPr>
        <w:t>are</w:t>
      </w:r>
    </w:p>
    <w:p w14:paraId="0D3A1379" w14:textId="77777777" w:rsidR="001F705F" w:rsidRDefault="00CB229B">
      <w:pPr>
        <w:pStyle w:val="BodyText"/>
        <w:spacing w:before="1" w:line="249" w:lineRule="auto"/>
        <w:ind w:right="237" w:firstLine="0"/>
      </w:pPr>
      <w:r>
        <w:rPr>
          <w:color w:val="231F20"/>
        </w:rPr>
        <w:t xml:space="preserve">not informed that they have a right to request legal advice. This may mean that they have no assistance in articulating all of their relevant claims for protection. Secondly, those interviewed are not asked directly whether they have concerns about being returned to their country of origin. If this question is not asked </w:t>
      </w:r>
      <w:r>
        <w:rPr>
          <w:color w:val="231F20"/>
          <w:spacing w:val="-3"/>
        </w:rPr>
        <w:t xml:space="preserve">directly, </w:t>
      </w:r>
      <w:r>
        <w:rPr>
          <w:color w:val="231F20"/>
        </w:rPr>
        <w:t>and sufficiently explored, it may not be</w:t>
      </w:r>
      <w:r w:rsidR="00EF2687">
        <w:rPr>
          <w:color w:val="231F20"/>
        </w:rPr>
        <w:t xml:space="preserve"> </w:t>
      </w:r>
      <w:r>
        <w:rPr>
          <w:color w:val="231F20"/>
        </w:rPr>
        <w:t>answered.</w:t>
      </w:r>
    </w:p>
    <w:p w14:paraId="0809B1F2" w14:textId="77777777" w:rsidR="001F705F" w:rsidRDefault="00CB229B">
      <w:pPr>
        <w:pStyle w:val="BodyText"/>
        <w:spacing w:before="1" w:line="249" w:lineRule="auto"/>
        <w:ind w:right="484" w:firstLine="0"/>
      </w:pPr>
      <w:r>
        <w:rPr>
          <w:color w:val="231F20"/>
          <w:spacing w:val="-3"/>
        </w:rPr>
        <w:t xml:space="preserve">Thirdly, </w:t>
      </w:r>
      <w:r>
        <w:rPr>
          <w:color w:val="231F20"/>
        </w:rPr>
        <w:t>enhanced screening allows officers of the department to screen out people who make claims for protection if the officer believes that the claims are not sufficiently material. This is a lower threshold for removal than the standard refugee status determination process. In effect, it allows officers</w:t>
      </w:r>
      <w:r w:rsidR="00EF2687">
        <w:rPr>
          <w:color w:val="231F20"/>
        </w:rPr>
        <w:t xml:space="preserve"> </w:t>
      </w:r>
      <w:r>
        <w:rPr>
          <w:color w:val="231F20"/>
        </w:rPr>
        <w:t>of the department to make a substantive assessment of a claim without the protection of independent review of this decision on the merits.</w:t>
      </w:r>
      <w:r w:rsidR="00EF2687">
        <w:rPr>
          <w:color w:val="231F20"/>
        </w:rPr>
        <w:t xml:space="preserve"> </w:t>
      </w:r>
      <w:r>
        <w:rPr>
          <w:color w:val="231F20"/>
        </w:rPr>
        <w:t>Fourthly,</w:t>
      </w:r>
    </w:p>
    <w:p w14:paraId="76FC5219" w14:textId="77777777" w:rsidR="001F705F" w:rsidRDefault="00CB229B">
      <w:pPr>
        <w:pStyle w:val="BodyText"/>
        <w:spacing w:before="1" w:line="249" w:lineRule="auto"/>
        <w:ind w:right="237" w:firstLine="0"/>
      </w:pPr>
      <w:r>
        <w:rPr>
          <w:color w:val="231F20"/>
        </w:rPr>
        <w:t>those subject to a decision to screen them out are not given a written record of this decision as a matter of course and are not informed of their right to seek judicial review of this</w:t>
      </w:r>
      <w:r>
        <w:rPr>
          <w:color w:val="231F20"/>
          <w:spacing w:val="37"/>
        </w:rPr>
        <w:t xml:space="preserve"> </w:t>
      </w:r>
      <w:r>
        <w:rPr>
          <w:color w:val="231F20"/>
        </w:rPr>
        <w:t>decision.</w:t>
      </w:r>
    </w:p>
    <w:p w14:paraId="48E68A55" w14:textId="77777777" w:rsidR="001F705F" w:rsidRDefault="00CB229B">
      <w:pPr>
        <w:pStyle w:val="ListParagraph"/>
        <w:numPr>
          <w:ilvl w:val="0"/>
          <w:numId w:val="10"/>
        </w:numPr>
        <w:tabs>
          <w:tab w:val="left" w:pos="818"/>
        </w:tabs>
        <w:spacing w:before="114" w:line="249" w:lineRule="auto"/>
        <w:ind w:left="817" w:right="241" w:hanging="680"/>
        <w:rPr>
          <w:rFonts w:ascii="Arial" w:eastAsia="Arial" w:hAnsi="Arial" w:cs="Arial"/>
          <w:sz w:val="24"/>
          <w:szCs w:val="24"/>
        </w:rPr>
      </w:pPr>
      <w:r>
        <w:rPr>
          <w:rFonts w:ascii="Arial"/>
          <w:color w:val="231F20"/>
          <w:sz w:val="24"/>
        </w:rPr>
        <w:t>The recommendations made below relate to the current operation of the enhanced screening process and are intended to prevent a continuation of practices that may result in breaches of rights in future cases similar to those that occurred in the cases of Mr LA and Mr</w:t>
      </w:r>
      <w:r w:rsidR="00EF2687">
        <w:rPr>
          <w:rFonts w:ascii="Arial"/>
          <w:color w:val="231F20"/>
          <w:sz w:val="24"/>
        </w:rPr>
        <w:t xml:space="preserve"> </w:t>
      </w:r>
      <w:r>
        <w:rPr>
          <w:rFonts w:ascii="Arial"/>
          <w:color w:val="231F20"/>
          <w:sz w:val="24"/>
        </w:rPr>
        <w:t>LB.</w:t>
      </w:r>
    </w:p>
    <w:p w14:paraId="4F55C575" w14:textId="77777777" w:rsidR="001F705F" w:rsidRDefault="001F705F">
      <w:pPr>
        <w:spacing w:line="249" w:lineRule="auto"/>
        <w:rPr>
          <w:rFonts w:ascii="Arial" w:eastAsia="Arial" w:hAnsi="Arial" w:cs="Arial"/>
          <w:sz w:val="24"/>
          <w:szCs w:val="24"/>
        </w:rPr>
        <w:sectPr w:rsidR="001F705F">
          <w:pgSz w:w="11910" w:h="16840"/>
          <w:pgMar w:top="1580" w:right="1340" w:bottom="820" w:left="1280" w:header="0" w:footer="626" w:gutter="0"/>
          <w:cols w:space="720"/>
        </w:sectPr>
      </w:pPr>
    </w:p>
    <w:p w14:paraId="2884E688" w14:textId="77777777" w:rsidR="001F705F" w:rsidRDefault="001F705F">
      <w:pPr>
        <w:rPr>
          <w:rFonts w:ascii="Arial" w:eastAsia="Arial" w:hAnsi="Arial" w:cs="Arial"/>
          <w:sz w:val="20"/>
          <w:szCs w:val="20"/>
        </w:rPr>
      </w:pPr>
    </w:p>
    <w:p w14:paraId="0D8CBEC2" w14:textId="77777777" w:rsidR="001F705F" w:rsidRDefault="001F705F">
      <w:pPr>
        <w:rPr>
          <w:rFonts w:ascii="Arial" w:eastAsia="Arial" w:hAnsi="Arial" w:cs="Arial"/>
          <w:sz w:val="20"/>
          <w:szCs w:val="20"/>
        </w:rPr>
      </w:pPr>
    </w:p>
    <w:p w14:paraId="6B7ED9A9" w14:textId="77777777" w:rsidR="001F705F" w:rsidRDefault="001F705F">
      <w:pPr>
        <w:rPr>
          <w:rFonts w:ascii="Arial" w:eastAsia="Arial" w:hAnsi="Arial" w:cs="Arial"/>
          <w:sz w:val="20"/>
          <w:szCs w:val="20"/>
        </w:rPr>
      </w:pPr>
    </w:p>
    <w:p w14:paraId="7C7129A4" w14:textId="77777777" w:rsidR="001F705F" w:rsidRDefault="001F705F">
      <w:pPr>
        <w:rPr>
          <w:rFonts w:ascii="Arial" w:eastAsia="Arial" w:hAnsi="Arial" w:cs="Arial"/>
          <w:sz w:val="20"/>
          <w:szCs w:val="20"/>
        </w:rPr>
      </w:pPr>
    </w:p>
    <w:p w14:paraId="1C578585" w14:textId="77777777" w:rsidR="001F705F" w:rsidRDefault="001F705F">
      <w:pPr>
        <w:spacing w:before="2"/>
        <w:rPr>
          <w:rFonts w:ascii="Arial" w:eastAsia="Arial" w:hAnsi="Arial" w:cs="Arial"/>
        </w:rPr>
      </w:pPr>
    </w:p>
    <w:p w14:paraId="64AA0C6A" w14:textId="77777777" w:rsidR="001F705F" w:rsidRDefault="00CB229B">
      <w:pPr>
        <w:pStyle w:val="Heading3"/>
        <w:spacing w:before="71"/>
        <w:ind w:right="5196"/>
        <w:rPr>
          <w:b w:val="0"/>
          <w:bCs w:val="0"/>
        </w:rPr>
      </w:pPr>
      <w:bookmarkStart w:id="24" w:name="_bookmark19"/>
      <w:bookmarkEnd w:id="24"/>
      <w:r>
        <w:rPr>
          <w:color w:val="231F20"/>
        </w:rPr>
        <w:t>Recommendation</w:t>
      </w:r>
      <w:r>
        <w:rPr>
          <w:color w:val="231F20"/>
          <w:spacing w:val="16"/>
        </w:rPr>
        <w:t xml:space="preserve"> </w:t>
      </w:r>
      <w:r>
        <w:rPr>
          <w:color w:val="231F20"/>
        </w:rPr>
        <w:t>1</w:t>
      </w:r>
    </w:p>
    <w:p w14:paraId="6AAB3B30" w14:textId="77777777" w:rsidR="001F705F" w:rsidRDefault="00CB229B">
      <w:pPr>
        <w:pStyle w:val="ListParagraph"/>
        <w:numPr>
          <w:ilvl w:val="0"/>
          <w:numId w:val="10"/>
        </w:numPr>
        <w:tabs>
          <w:tab w:val="left" w:pos="798"/>
        </w:tabs>
        <w:spacing w:before="125" w:line="249" w:lineRule="auto"/>
        <w:ind w:left="797" w:right="115" w:hanging="680"/>
        <w:rPr>
          <w:rFonts w:ascii="Arial" w:eastAsia="Arial" w:hAnsi="Arial" w:cs="Arial"/>
          <w:sz w:val="24"/>
          <w:szCs w:val="24"/>
        </w:rPr>
      </w:pPr>
      <w:r>
        <w:rPr>
          <w:rFonts w:ascii="Arial" w:eastAsia="Arial" w:hAnsi="Arial" w:cs="Arial"/>
          <w:color w:val="231F20"/>
          <w:sz w:val="24"/>
          <w:szCs w:val="24"/>
        </w:rPr>
        <w:t>The Commission recommends that the Australian Government discontinue the practice of enhanced screening of asylum seekers and instead process the claims of all asylum seekers through Australia’s refugee status determination and complementary protection</w:t>
      </w:r>
      <w:r w:rsidR="00EF2687">
        <w:rPr>
          <w:rFonts w:ascii="Arial" w:eastAsia="Arial" w:hAnsi="Arial" w:cs="Arial"/>
          <w:color w:val="231F20"/>
          <w:sz w:val="24"/>
          <w:szCs w:val="24"/>
        </w:rPr>
        <w:t xml:space="preserve"> </w:t>
      </w:r>
      <w:r>
        <w:rPr>
          <w:rFonts w:ascii="Arial" w:eastAsia="Arial" w:hAnsi="Arial" w:cs="Arial"/>
          <w:color w:val="231F20"/>
          <w:sz w:val="24"/>
          <w:szCs w:val="24"/>
        </w:rPr>
        <w:t>processes.</w:t>
      </w:r>
    </w:p>
    <w:p w14:paraId="460A83DE" w14:textId="77777777" w:rsidR="001F705F" w:rsidRDefault="00CB229B">
      <w:pPr>
        <w:pStyle w:val="Heading3"/>
        <w:spacing w:before="171"/>
        <w:ind w:right="5196"/>
        <w:rPr>
          <w:b w:val="0"/>
          <w:bCs w:val="0"/>
        </w:rPr>
      </w:pPr>
      <w:r>
        <w:rPr>
          <w:color w:val="231F20"/>
        </w:rPr>
        <w:t>Recommendation</w:t>
      </w:r>
      <w:r>
        <w:rPr>
          <w:color w:val="231F20"/>
          <w:spacing w:val="16"/>
        </w:rPr>
        <w:t xml:space="preserve"> </w:t>
      </w:r>
      <w:r>
        <w:rPr>
          <w:color w:val="231F20"/>
        </w:rPr>
        <w:t>2</w:t>
      </w:r>
    </w:p>
    <w:p w14:paraId="1C71B6EA" w14:textId="77777777" w:rsidR="001F705F" w:rsidRDefault="00CB229B">
      <w:pPr>
        <w:pStyle w:val="ListParagraph"/>
        <w:numPr>
          <w:ilvl w:val="0"/>
          <w:numId w:val="10"/>
        </w:numPr>
        <w:tabs>
          <w:tab w:val="left" w:pos="798"/>
        </w:tabs>
        <w:spacing w:before="125" w:line="249" w:lineRule="auto"/>
        <w:ind w:left="797" w:right="1188" w:hanging="680"/>
        <w:rPr>
          <w:rFonts w:ascii="Arial" w:eastAsia="Arial" w:hAnsi="Arial" w:cs="Arial"/>
          <w:sz w:val="24"/>
          <w:szCs w:val="24"/>
        </w:rPr>
      </w:pPr>
      <w:r>
        <w:rPr>
          <w:rFonts w:ascii="Arial"/>
          <w:color w:val="231F20"/>
          <w:sz w:val="24"/>
        </w:rPr>
        <w:t>If the Australian Government does not adopt recommendation 1, the Commission recommends</w:t>
      </w:r>
      <w:r>
        <w:rPr>
          <w:rFonts w:ascii="Arial"/>
          <w:color w:val="231F20"/>
          <w:spacing w:val="48"/>
          <w:sz w:val="24"/>
        </w:rPr>
        <w:t xml:space="preserve"> </w:t>
      </w:r>
      <w:r>
        <w:rPr>
          <w:rFonts w:ascii="Arial"/>
          <w:color w:val="231F20"/>
          <w:sz w:val="24"/>
        </w:rPr>
        <w:t>that:</w:t>
      </w:r>
    </w:p>
    <w:p w14:paraId="5182EBA0" w14:textId="77777777" w:rsidR="001F705F" w:rsidRDefault="00CB229B">
      <w:pPr>
        <w:pStyle w:val="ListParagraph"/>
        <w:numPr>
          <w:ilvl w:val="1"/>
          <w:numId w:val="10"/>
        </w:numPr>
        <w:tabs>
          <w:tab w:val="left" w:pos="1365"/>
        </w:tabs>
        <w:spacing w:before="109" w:line="249" w:lineRule="auto"/>
        <w:ind w:right="538" w:hanging="283"/>
        <w:rPr>
          <w:rFonts w:ascii="Arial" w:eastAsia="Arial" w:hAnsi="Arial" w:cs="Arial"/>
        </w:rPr>
      </w:pPr>
      <w:r>
        <w:rPr>
          <w:rFonts w:ascii="Arial"/>
          <w:color w:val="231F20"/>
        </w:rPr>
        <w:t>people who are to be interviewed during an enhanced screening process should be informed in advance that they have the right to seek legal advice and, if they want legal advice, the department should assist them to access lawyers prepared to act for</w:t>
      </w:r>
      <w:r>
        <w:rPr>
          <w:rFonts w:ascii="Arial"/>
          <w:color w:val="231F20"/>
          <w:spacing w:val="43"/>
        </w:rPr>
        <w:t xml:space="preserve"> </w:t>
      </w:r>
      <w:r>
        <w:rPr>
          <w:rFonts w:ascii="Arial"/>
          <w:color w:val="231F20"/>
        </w:rPr>
        <w:t>them;</w:t>
      </w:r>
    </w:p>
    <w:p w14:paraId="269630F1" w14:textId="77777777" w:rsidR="001F705F" w:rsidRDefault="00CB229B">
      <w:pPr>
        <w:pStyle w:val="ListParagraph"/>
        <w:numPr>
          <w:ilvl w:val="1"/>
          <w:numId w:val="10"/>
        </w:numPr>
        <w:tabs>
          <w:tab w:val="left" w:pos="1365"/>
        </w:tabs>
        <w:spacing w:before="114" w:line="249" w:lineRule="auto"/>
        <w:ind w:right="172" w:hanging="283"/>
        <w:rPr>
          <w:rFonts w:ascii="Arial" w:eastAsia="Arial" w:hAnsi="Arial" w:cs="Arial"/>
        </w:rPr>
      </w:pPr>
      <w:r>
        <w:rPr>
          <w:rFonts w:ascii="Arial"/>
          <w:color w:val="231F20"/>
        </w:rPr>
        <w:t>people interviewed during an enhanced screening process should be directly asked whether they have any concerns about being returned to their country of origin;</w:t>
      </w:r>
    </w:p>
    <w:p w14:paraId="6AE062E4" w14:textId="77777777" w:rsidR="001F705F" w:rsidRDefault="00CB229B">
      <w:pPr>
        <w:pStyle w:val="ListParagraph"/>
        <w:numPr>
          <w:ilvl w:val="1"/>
          <w:numId w:val="10"/>
        </w:numPr>
        <w:tabs>
          <w:tab w:val="left" w:pos="1558"/>
        </w:tabs>
        <w:spacing w:before="114" w:line="249" w:lineRule="auto"/>
        <w:ind w:right="215" w:hanging="283"/>
        <w:rPr>
          <w:rFonts w:ascii="Arial" w:eastAsia="Arial" w:hAnsi="Arial" w:cs="Arial"/>
        </w:rPr>
      </w:pPr>
      <w:r>
        <w:rPr>
          <w:rFonts w:ascii="Arial"/>
          <w:color w:val="231F20"/>
        </w:rPr>
        <w:t>any use of enhanced screening should be limited to screening out only those people who do not make any claims for</w:t>
      </w:r>
      <w:r w:rsidR="00EF2687">
        <w:rPr>
          <w:rFonts w:ascii="Arial"/>
          <w:color w:val="231F20"/>
        </w:rPr>
        <w:t xml:space="preserve"> </w:t>
      </w:r>
      <w:r>
        <w:rPr>
          <w:rFonts w:ascii="Arial"/>
          <w:color w:val="231F20"/>
        </w:rPr>
        <w:t>protection;</w:t>
      </w:r>
    </w:p>
    <w:p w14:paraId="3D3EC0C3" w14:textId="77777777" w:rsidR="001F705F" w:rsidRDefault="00CB229B">
      <w:pPr>
        <w:pStyle w:val="ListParagraph"/>
        <w:numPr>
          <w:ilvl w:val="1"/>
          <w:numId w:val="10"/>
        </w:numPr>
        <w:tabs>
          <w:tab w:val="left" w:pos="1365"/>
        </w:tabs>
        <w:spacing w:before="114" w:line="249" w:lineRule="auto"/>
        <w:ind w:right="485" w:hanging="283"/>
        <w:rPr>
          <w:rFonts w:ascii="Arial" w:eastAsia="Arial" w:hAnsi="Arial" w:cs="Arial"/>
        </w:rPr>
      </w:pPr>
      <w:r>
        <w:rPr>
          <w:rFonts w:ascii="Arial" w:eastAsia="Arial" w:hAnsi="Arial" w:cs="Arial"/>
          <w:color w:val="231F20"/>
        </w:rPr>
        <w:t>any person who makes a claim for protection should be screened in for a</w:t>
      </w:r>
      <w:r w:rsidR="00EF2687">
        <w:rPr>
          <w:rFonts w:ascii="Arial" w:eastAsia="Arial" w:hAnsi="Arial" w:cs="Arial"/>
          <w:color w:val="231F20"/>
        </w:rPr>
        <w:t xml:space="preserve"> </w:t>
      </w:r>
      <w:r>
        <w:rPr>
          <w:rFonts w:ascii="Arial" w:eastAsia="Arial" w:hAnsi="Arial" w:cs="Arial"/>
          <w:color w:val="231F20"/>
        </w:rPr>
        <w:t xml:space="preserve">full assessment of their claims through the refugee status determination and complementary protection processes, and any substantive assessment of a </w:t>
      </w:r>
      <w:r>
        <w:rPr>
          <w:rFonts w:ascii="Arial" w:eastAsia="Arial" w:hAnsi="Arial" w:cs="Arial"/>
          <w:color w:val="231F20"/>
          <w:spacing w:val="-3"/>
        </w:rPr>
        <w:t xml:space="preserve">person’s </w:t>
      </w:r>
      <w:r>
        <w:rPr>
          <w:rFonts w:ascii="Arial" w:eastAsia="Arial" w:hAnsi="Arial" w:cs="Arial"/>
          <w:color w:val="231F20"/>
        </w:rPr>
        <w:t>credibility or the merits of any claim for protection should be left to these</w:t>
      </w:r>
      <w:r>
        <w:rPr>
          <w:rFonts w:ascii="Arial" w:eastAsia="Arial" w:hAnsi="Arial" w:cs="Arial"/>
          <w:color w:val="231F20"/>
          <w:spacing w:val="7"/>
        </w:rPr>
        <w:t xml:space="preserve"> </w:t>
      </w:r>
      <w:r>
        <w:rPr>
          <w:rFonts w:ascii="Arial" w:eastAsia="Arial" w:hAnsi="Arial" w:cs="Arial"/>
          <w:color w:val="231F20"/>
        </w:rPr>
        <w:t>processes;</w:t>
      </w:r>
    </w:p>
    <w:p w14:paraId="2B75BD1A" w14:textId="77777777" w:rsidR="001F705F" w:rsidRDefault="00CB229B">
      <w:pPr>
        <w:pStyle w:val="ListParagraph"/>
        <w:numPr>
          <w:ilvl w:val="1"/>
          <w:numId w:val="10"/>
        </w:numPr>
        <w:tabs>
          <w:tab w:val="left" w:pos="1365"/>
        </w:tabs>
        <w:spacing w:before="114"/>
        <w:ind w:hanging="283"/>
        <w:rPr>
          <w:rFonts w:ascii="Arial" w:eastAsia="Arial" w:hAnsi="Arial" w:cs="Arial"/>
        </w:rPr>
      </w:pPr>
      <w:r>
        <w:rPr>
          <w:rFonts w:ascii="Arial"/>
          <w:color w:val="231F20"/>
        </w:rPr>
        <w:t>decisions to screen out should be subject to independent merits review;</w:t>
      </w:r>
      <w:r w:rsidR="00EF2687">
        <w:rPr>
          <w:rFonts w:ascii="Arial"/>
          <w:color w:val="231F20"/>
        </w:rPr>
        <w:t xml:space="preserve"> </w:t>
      </w:r>
      <w:r>
        <w:rPr>
          <w:rFonts w:ascii="Arial"/>
          <w:color w:val="231F20"/>
        </w:rPr>
        <w:t>and</w:t>
      </w:r>
    </w:p>
    <w:p w14:paraId="5EE45421" w14:textId="77777777" w:rsidR="001F705F" w:rsidRDefault="00CB229B">
      <w:pPr>
        <w:pStyle w:val="ListParagraph"/>
        <w:numPr>
          <w:ilvl w:val="1"/>
          <w:numId w:val="10"/>
        </w:numPr>
        <w:tabs>
          <w:tab w:val="left" w:pos="1365"/>
        </w:tabs>
        <w:spacing w:before="124" w:line="249" w:lineRule="auto"/>
        <w:ind w:right="371" w:hanging="283"/>
        <w:jc w:val="both"/>
        <w:rPr>
          <w:rFonts w:ascii="Arial" w:eastAsia="Arial" w:hAnsi="Arial" w:cs="Arial"/>
        </w:rPr>
      </w:pPr>
      <w:r>
        <w:rPr>
          <w:rFonts w:ascii="Arial"/>
          <w:color w:val="231F20"/>
        </w:rPr>
        <w:t>people who are screened out should be provided with a written record of the reasons for the decision and informed that they have the right to seek judicial review of this</w:t>
      </w:r>
      <w:r>
        <w:rPr>
          <w:rFonts w:ascii="Arial"/>
          <w:color w:val="231F20"/>
          <w:spacing w:val="27"/>
        </w:rPr>
        <w:t xml:space="preserve"> </w:t>
      </w:r>
      <w:r>
        <w:rPr>
          <w:rFonts w:ascii="Arial"/>
          <w:color w:val="231F20"/>
        </w:rPr>
        <w:t>decision.</w:t>
      </w:r>
    </w:p>
    <w:p w14:paraId="787C4CFA" w14:textId="77777777" w:rsidR="001F705F" w:rsidRDefault="001F705F">
      <w:pPr>
        <w:spacing w:before="10"/>
        <w:rPr>
          <w:rFonts w:ascii="Arial" w:eastAsia="Arial" w:hAnsi="Arial" w:cs="Arial"/>
          <w:sz w:val="32"/>
          <w:szCs w:val="32"/>
        </w:rPr>
      </w:pPr>
    </w:p>
    <w:p w14:paraId="53A20E9A" w14:textId="77777777" w:rsidR="001F705F" w:rsidRDefault="00CB229B">
      <w:pPr>
        <w:pStyle w:val="Heading1"/>
        <w:numPr>
          <w:ilvl w:val="0"/>
          <w:numId w:val="2"/>
        </w:numPr>
        <w:tabs>
          <w:tab w:val="left" w:pos="798"/>
        </w:tabs>
        <w:ind w:left="797" w:hanging="680"/>
        <w:rPr>
          <w:b w:val="0"/>
          <w:bCs w:val="0"/>
        </w:rPr>
      </w:pPr>
      <w:r>
        <w:rPr>
          <w:color w:val="231F20"/>
          <w:spacing w:val="-3"/>
        </w:rPr>
        <w:t>Department’s</w:t>
      </w:r>
      <w:r>
        <w:rPr>
          <w:color w:val="231F20"/>
          <w:spacing w:val="27"/>
        </w:rPr>
        <w:t xml:space="preserve"> </w:t>
      </w:r>
      <w:r>
        <w:rPr>
          <w:color w:val="231F20"/>
        </w:rPr>
        <w:t>response</w:t>
      </w:r>
    </w:p>
    <w:p w14:paraId="0B17067C" w14:textId="77777777" w:rsidR="001F705F" w:rsidRDefault="00CB229B">
      <w:pPr>
        <w:pStyle w:val="ListParagraph"/>
        <w:numPr>
          <w:ilvl w:val="0"/>
          <w:numId w:val="10"/>
        </w:numPr>
        <w:tabs>
          <w:tab w:val="left" w:pos="798"/>
        </w:tabs>
        <w:spacing w:before="213" w:line="249" w:lineRule="auto"/>
        <w:ind w:left="797" w:right="147" w:hanging="680"/>
        <w:rPr>
          <w:rFonts w:ascii="Arial" w:eastAsia="Arial" w:hAnsi="Arial" w:cs="Arial"/>
          <w:sz w:val="24"/>
          <w:szCs w:val="24"/>
        </w:rPr>
      </w:pPr>
      <w:r>
        <w:rPr>
          <w:rFonts w:ascii="Arial"/>
          <w:color w:val="231F20"/>
          <w:sz w:val="24"/>
        </w:rPr>
        <w:t>The department provided a response to my findings and recommendations on 15 June 2015. The Secretary of the department</w:t>
      </w:r>
      <w:r>
        <w:rPr>
          <w:rFonts w:ascii="Arial"/>
          <w:color w:val="231F20"/>
          <w:spacing w:val="37"/>
          <w:sz w:val="24"/>
        </w:rPr>
        <w:t xml:space="preserve"> </w:t>
      </w:r>
      <w:r>
        <w:rPr>
          <w:rFonts w:ascii="Arial"/>
          <w:color w:val="231F20"/>
          <w:sz w:val="24"/>
        </w:rPr>
        <w:t>stated:</w:t>
      </w:r>
    </w:p>
    <w:p w14:paraId="0D60830A" w14:textId="77777777" w:rsidR="001F705F" w:rsidRDefault="00CB229B">
      <w:pPr>
        <w:spacing w:before="109" w:line="249" w:lineRule="auto"/>
        <w:ind w:left="1364" w:right="405"/>
        <w:jc w:val="both"/>
        <w:rPr>
          <w:rFonts w:ascii="Arial" w:eastAsia="Arial" w:hAnsi="Arial" w:cs="Arial"/>
        </w:rPr>
      </w:pPr>
      <w:r>
        <w:rPr>
          <w:rFonts w:ascii="Arial" w:eastAsia="Arial" w:hAnsi="Arial" w:cs="Arial"/>
          <w:color w:val="231F20"/>
        </w:rPr>
        <w:t xml:space="preserve">I note that the AHRC found that the Department’s decision to screen out [Mr LA] and [Mr LB] without conducting a full assessment of their claims raised a real risk that they would be subject to treatment prohibited by article 7 of the </w:t>
      </w:r>
      <w:r>
        <w:rPr>
          <w:rFonts w:ascii="Arial" w:eastAsia="Arial" w:hAnsi="Arial" w:cs="Arial"/>
          <w:i/>
          <w:color w:val="231F20"/>
        </w:rPr>
        <w:t xml:space="preserve">International Covenant on Civil and Political Rights </w:t>
      </w:r>
      <w:r>
        <w:rPr>
          <w:rFonts w:ascii="Arial" w:eastAsia="Arial" w:hAnsi="Arial" w:cs="Arial"/>
          <w:color w:val="231F20"/>
        </w:rPr>
        <w:t>and was inconsistent with their human</w:t>
      </w:r>
      <w:r>
        <w:rPr>
          <w:rFonts w:ascii="Arial" w:eastAsia="Arial" w:hAnsi="Arial" w:cs="Arial"/>
          <w:color w:val="231F20"/>
          <w:spacing w:val="16"/>
        </w:rPr>
        <w:t xml:space="preserve"> </w:t>
      </w:r>
      <w:r>
        <w:rPr>
          <w:rFonts w:ascii="Arial" w:eastAsia="Arial" w:hAnsi="Arial" w:cs="Arial"/>
          <w:color w:val="231F20"/>
        </w:rPr>
        <w:t>rights.</w:t>
      </w:r>
    </w:p>
    <w:p w14:paraId="4A8FCEC1" w14:textId="77777777" w:rsidR="001F705F" w:rsidRDefault="00CB229B">
      <w:pPr>
        <w:spacing w:before="114" w:line="249" w:lineRule="auto"/>
        <w:ind w:left="1364" w:right="244"/>
        <w:rPr>
          <w:rFonts w:ascii="Arial" w:eastAsia="Arial" w:hAnsi="Arial" w:cs="Arial"/>
        </w:rPr>
      </w:pPr>
      <w:r>
        <w:rPr>
          <w:rFonts w:ascii="Arial"/>
          <w:color w:val="231F20"/>
          <w:spacing w:val="-9"/>
        </w:rPr>
        <w:t xml:space="preserve">You </w:t>
      </w:r>
      <w:r>
        <w:rPr>
          <w:rFonts w:ascii="Arial"/>
          <w:color w:val="231F20"/>
        </w:rPr>
        <w:t>requested that I advise you whether the Commonwealth has taken or is taking any action as a result of the findings and recommendations outlined in the section 29 notice and if so, the nature of that</w:t>
      </w:r>
      <w:r w:rsidR="00EF2687">
        <w:rPr>
          <w:rFonts w:ascii="Arial"/>
          <w:color w:val="231F20"/>
        </w:rPr>
        <w:t xml:space="preserve"> </w:t>
      </w:r>
      <w:r>
        <w:rPr>
          <w:rFonts w:ascii="Arial"/>
          <w:color w:val="231F20"/>
        </w:rPr>
        <w:t>action.</w:t>
      </w:r>
    </w:p>
    <w:p w14:paraId="09FB9DD4" w14:textId="77777777" w:rsidR="001F705F" w:rsidRDefault="001F705F">
      <w:pPr>
        <w:spacing w:line="249" w:lineRule="auto"/>
        <w:rPr>
          <w:rFonts w:ascii="Arial" w:eastAsia="Arial" w:hAnsi="Arial" w:cs="Arial"/>
        </w:rPr>
        <w:sectPr w:rsidR="001F705F">
          <w:pgSz w:w="11910" w:h="16840"/>
          <w:pgMar w:top="1580" w:right="1300" w:bottom="820" w:left="1300" w:header="0" w:footer="622" w:gutter="0"/>
          <w:cols w:space="720"/>
        </w:sectPr>
      </w:pPr>
    </w:p>
    <w:p w14:paraId="14E28E15" w14:textId="77777777" w:rsidR="001F705F" w:rsidRDefault="001F705F">
      <w:pPr>
        <w:rPr>
          <w:rFonts w:ascii="Arial" w:eastAsia="Arial" w:hAnsi="Arial" w:cs="Arial"/>
          <w:sz w:val="20"/>
          <w:szCs w:val="20"/>
        </w:rPr>
      </w:pPr>
    </w:p>
    <w:p w14:paraId="52717AB8" w14:textId="77777777" w:rsidR="001F705F" w:rsidRDefault="001F705F">
      <w:pPr>
        <w:rPr>
          <w:rFonts w:ascii="Arial" w:eastAsia="Arial" w:hAnsi="Arial" w:cs="Arial"/>
          <w:sz w:val="20"/>
          <w:szCs w:val="20"/>
        </w:rPr>
      </w:pPr>
    </w:p>
    <w:p w14:paraId="667DBC6F" w14:textId="77777777" w:rsidR="001F705F" w:rsidRDefault="001F705F">
      <w:pPr>
        <w:rPr>
          <w:rFonts w:ascii="Arial" w:eastAsia="Arial" w:hAnsi="Arial" w:cs="Arial"/>
          <w:sz w:val="20"/>
          <w:szCs w:val="20"/>
        </w:rPr>
      </w:pPr>
    </w:p>
    <w:p w14:paraId="00B2D521" w14:textId="77777777" w:rsidR="001F705F" w:rsidRDefault="001F705F">
      <w:pPr>
        <w:rPr>
          <w:rFonts w:ascii="Arial" w:eastAsia="Arial" w:hAnsi="Arial" w:cs="Arial"/>
          <w:sz w:val="20"/>
          <w:szCs w:val="20"/>
        </w:rPr>
      </w:pPr>
    </w:p>
    <w:p w14:paraId="67A70E8E" w14:textId="77777777" w:rsidR="001F705F" w:rsidRDefault="001F705F">
      <w:pPr>
        <w:spacing w:before="5"/>
        <w:rPr>
          <w:rFonts w:ascii="Arial" w:eastAsia="Arial" w:hAnsi="Arial" w:cs="Arial"/>
          <w:sz w:val="21"/>
          <w:szCs w:val="21"/>
        </w:rPr>
      </w:pPr>
    </w:p>
    <w:p w14:paraId="0EE646F1" w14:textId="77777777" w:rsidR="001F705F" w:rsidRDefault="00CB229B">
      <w:pPr>
        <w:spacing w:before="73" w:line="249" w:lineRule="auto"/>
        <w:ind w:left="1384" w:right="115"/>
        <w:rPr>
          <w:rFonts w:ascii="Arial" w:eastAsia="Arial" w:hAnsi="Arial" w:cs="Arial"/>
        </w:rPr>
      </w:pPr>
      <w:r>
        <w:rPr>
          <w:rFonts w:ascii="Arial"/>
          <w:color w:val="231F20"/>
        </w:rPr>
        <w:t>I have carefully reviewed the findings and recommendations outlined in the section 29 notice and wish to inform you that the Department has not taken</w:t>
      </w:r>
      <w:r w:rsidR="00EF2687">
        <w:rPr>
          <w:rFonts w:ascii="Arial"/>
          <w:color w:val="231F20"/>
        </w:rPr>
        <w:t xml:space="preserve"> </w:t>
      </w:r>
      <w:r>
        <w:rPr>
          <w:rFonts w:ascii="Arial"/>
          <w:color w:val="231F20"/>
        </w:rPr>
        <w:t>and is not taking any action in relation to Recommendation 1, Recommendation 2(a),</w:t>
      </w:r>
      <w:r>
        <w:rPr>
          <w:rFonts w:ascii="Arial"/>
          <w:color w:val="231F20"/>
          <w:spacing w:val="-30"/>
        </w:rPr>
        <w:t xml:space="preserve"> </w:t>
      </w:r>
      <w:r>
        <w:rPr>
          <w:rFonts w:ascii="Arial"/>
          <w:color w:val="231F20"/>
        </w:rPr>
        <w:t>2(c),</w:t>
      </w:r>
      <w:r>
        <w:rPr>
          <w:rFonts w:ascii="Arial"/>
          <w:color w:val="231F20"/>
          <w:spacing w:val="-30"/>
        </w:rPr>
        <w:t xml:space="preserve"> </w:t>
      </w:r>
      <w:r>
        <w:rPr>
          <w:rFonts w:ascii="Arial"/>
          <w:color w:val="231F20"/>
        </w:rPr>
        <w:t>2(d),</w:t>
      </w:r>
      <w:r>
        <w:rPr>
          <w:rFonts w:ascii="Arial"/>
          <w:color w:val="231F20"/>
          <w:spacing w:val="-30"/>
        </w:rPr>
        <w:t xml:space="preserve"> </w:t>
      </w:r>
      <w:r>
        <w:rPr>
          <w:rFonts w:ascii="Arial"/>
          <w:color w:val="231F20"/>
        </w:rPr>
        <w:t>2(e)</w:t>
      </w:r>
      <w:r>
        <w:rPr>
          <w:rFonts w:ascii="Arial"/>
          <w:color w:val="231F20"/>
          <w:spacing w:val="-30"/>
        </w:rPr>
        <w:t xml:space="preserve"> </w:t>
      </w:r>
      <w:r>
        <w:rPr>
          <w:rFonts w:ascii="Arial"/>
          <w:color w:val="231F20"/>
        </w:rPr>
        <w:t>or</w:t>
      </w:r>
      <w:r>
        <w:rPr>
          <w:rFonts w:ascii="Arial"/>
          <w:color w:val="231F20"/>
          <w:spacing w:val="-30"/>
        </w:rPr>
        <w:t xml:space="preserve"> </w:t>
      </w:r>
      <w:r>
        <w:rPr>
          <w:rFonts w:ascii="Arial"/>
          <w:color w:val="231F20"/>
        </w:rPr>
        <w:t>2(f).</w:t>
      </w:r>
    </w:p>
    <w:p w14:paraId="333C32F7" w14:textId="77777777" w:rsidR="001F705F" w:rsidRDefault="00CB229B">
      <w:pPr>
        <w:spacing w:before="114" w:line="249" w:lineRule="auto"/>
        <w:ind w:left="1384" w:right="529"/>
        <w:rPr>
          <w:rFonts w:ascii="Arial" w:eastAsia="Arial" w:hAnsi="Arial" w:cs="Arial"/>
        </w:rPr>
      </w:pPr>
      <w:r>
        <w:rPr>
          <w:rFonts w:ascii="Arial" w:eastAsia="Arial" w:hAnsi="Arial" w:cs="Arial"/>
          <w:color w:val="231F20"/>
        </w:rPr>
        <w:t xml:space="preserve">The Department maintains that the enhanced screening process provides an adequate process for considering whether a </w:t>
      </w:r>
      <w:r>
        <w:rPr>
          <w:rFonts w:ascii="Arial" w:eastAsia="Arial" w:hAnsi="Arial" w:cs="Arial"/>
          <w:color w:val="231F20"/>
          <w:spacing w:val="-3"/>
        </w:rPr>
        <w:t xml:space="preserve">person’s </w:t>
      </w:r>
      <w:r>
        <w:rPr>
          <w:rFonts w:ascii="Arial" w:eastAsia="Arial" w:hAnsi="Arial" w:cs="Arial"/>
          <w:color w:val="231F20"/>
        </w:rPr>
        <w:t>reasons for leaving their country may engage Australia’s protection obligations. The</w:t>
      </w:r>
      <w:r w:rsidR="00EF2687">
        <w:rPr>
          <w:rFonts w:ascii="Arial" w:eastAsia="Arial" w:hAnsi="Arial" w:cs="Arial"/>
          <w:color w:val="231F20"/>
        </w:rPr>
        <w:t xml:space="preserve"> </w:t>
      </w:r>
      <w:r>
        <w:rPr>
          <w:rFonts w:ascii="Arial" w:eastAsia="Arial" w:hAnsi="Arial" w:cs="Arial"/>
          <w:color w:val="231F20"/>
        </w:rPr>
        <w:t>process</w:t>
      </w:r>
    </w:p>
    <w:p w14:paraId="277BF60A" w14:textId="77777777" w:rsidR="001F705F" w:rsidRDefault="00CB229B">
      <w:pPr>
        <w:spacing w:before="1" w:line="249" w:lineRule="auto"/>
        <w:ind w:left="1384" w:right="110"/>
        <w:rPr>
          <w:rFonts w:ascii="Arial" w:eastAsia="Arial" w:hAnsi="Arial" w:cs="Arial"/>
        </w:rPr>
      </w:pPr>
      <w:r>
        <w:rPr>
          <w:rFonts w:ascii="Arial" w:eastAsia="Arial" w:hAnsi="Arial" w:cs="Arial"/>
          <w:color w:val="231F20"/>
        </w:rPr>
        <w:t>identifies persons who have claims that require further consideration through a refugee status determination process and persons who are clearly not seeking Australia’s protection or have implausible or immaterial claims and, as such, are available for rapid</w:t>
      </w:r>
      <w:r>
        <w:rPr>
          <w:rFonts w:ascii="Arial" w:eastAsia="Arial" w:hAnsi="Arial" w:cs="Arial"/>
          <w:color w:val="231F20"/>
          <w:spacing w:val="13"/>
        </w:rPr>
        <w:t xml:space="preserve"> </w:t>
      </w:r>
      <w:r>
        <w:rPr>
          <w:rFonts w:ascii="Arial" w:eastAsia="Arial" w:hAnsi="Arial" w:cs="Arial"/>
          <w:color w:val="231F20"/>
        </w:rPr>
        <w:t>return.</w:t>
      </w:r>
    </w:p>
    <w:p w14:paraId="599A9BF9" w14:textId="77777777" w:rsidR="001F705F" w:rsidRDefault="00CB229B">
      <w:pPr>
        <w:spacing w:before="114"/>
        <w:ind w:left="1384" w:right="184"/>
        <w:rPr>
          <w:rFonts w:ascii="Arial" w:eastAsia="Arial" w:hAnsi="Arial" w:cs="Arial"/>
        </w:rPr>
      </w:pPr>
      <w:r>
        <w:rPr>
          <w:rFonts w:ascii="Arial"/>
          <w:color w:val="231F20"/>
        </w:rPr>
        <w:t>The Department has taken action in relation to Recommendation</w:t>
      </w:r>
      <w:r>
        <w:rPr>
          <w:rFonts w:ascii="Arial"/>
          <w:color w:val="231F20"/>
          <w:spacing w:val="21"/>
        </w:rPr>
        <w:t xml:space="preserve"> </w:t>
      </w:r>
      <w:r>
        <w:rPr>
          <w:rFonts w:ascii="Arial"/>
          <w:color w:val="231F20"/>
        </w:rPr>
        <w:t>2(b).</w:t>
      </w:r>
    </w:p>
    <w:p w14:paraId="1B5E7E18" w14:textId="77777777" w:rsidR="001F705F" w:rsidRDefault="00CB229B">
      <w:pPr>
        <w:spacing w:before="124" w:line="249" w:lineRule="auto"/>
        <w:ind w:left="1384" w:right="184"/>
        <w:rPr>
          <w:rFonts w:ascii="Arial" w:eastAsia="Arial" w:hAnsi="Arial" w:cs="Arial"/>
        </w:rPr>
      </w:pPr>
      <w:r>
        <w:rPr>
          <w:rFonts w:ascii="Arial"/>
          <w:color w:val="231F20"/>
        </w:rPr>
        <w:t>Please note that enhanced screening, as it existed at the time [Mr LA] and [Mr LB] were screened, is not currently used by the</w:t>
      </w:r>
      <w:r>
        <w:rPr>
          <w:rFonts w:ascii="Arial"/>
          <w:color w:val="231F20"/>
          <w:spacing w:val="43"/>
        </w:rPr>
        <w:t xml:space="preserve"> </w:t>
      </w:r>
      <w:r>
        <w:rPr>
          <w:rFonts w:ascii="Arial"/>
          <w:color w:val="231F20"/>
        </w:rPr>
        <w:t>Department.</w:t>
      </w:r>
    </w:p>
    <w:p w14:paraId="13182202" w14:textId="77777777" w:rsidR="001F705F" w:rsidRDefault="00CB229B">
      <w:pPr>
        <w:spacing w:before="114" w:line="249" w:lineRule="auto"/>
        <w:ind w:left="1384" w:right="242"/>
        <w:rPr>
          <w:rFonts w:ascii="Arial" w:eastAsia="Arial" w:hAnsi="Arial" w:cs="Arial"/>
        </w:rPr>
      </w:pPr>
      <w:r>
        <w:rPr>
          <w:rFonts w:ascii="Arial"/>
          <w:color w:val="231F20"/>
          <w:spacing w:val="-3"/>
        </w:rPr>
        <w:t xml:space="preserve">However, </w:t>
      </w:r>
      <w:r>
        <w:rPr>
          <w:rFonts w:ascii="Arial"/>
          <w:color w:val="231F20"/>
        </w:rPr>
        <w:t>the on-water assessment process, which is based on enhanced screening, uses an interview template that includes advising the interviewee that they will be taken back to Sri Lanka and invites them to comment on this information. This key question begins an examination of any concerns the person has about being returned to their country of origin. If protection related information is presented by the person in response to this question, that information is further explored with the</w:t>
      </w:r>
      <w:r w:rsidR="00EF2687">
        <w:rPr>
          <w:rFonts w:ascii="Arial"/>
          <w:color w:val="231F20"/>
        </w:rPr>
        <w:t xml:space="preserve"> </w:t>
      </w:r>
      <w:r>
        <w:rPr>
          <w:rFonts w:ascii="Arial"/>
          <w:color w:val="231F20"/>
        </w:rPr>
        <w:t>person.</w:t>
      </w:r>
    </w:p>
    <w:p w14:paraId="1FDD5E8D" w14:textId="77777777" w:rsidR="001F705F" w:rsidRDefault="00CB229B">
      <w:pPr>
        <w:pStyle w:val="ListParagraph"/>
        <w:numPr>
          <w:ilvl w:val="0"/>
          <w:numId w:val="10"/>
        </w:numPr>
        <w:tabs>
          <w:tab w:val="left" w:pos="818"/>
        </w:tabs>
        <w:spacing w:before="120"/>
        <w:ind w:left="817" w:hanging="680"/>
        <w:rPr>
          <w:rFonts w:ascii="Arial" w:eastAsia="Arial" w:hAnsi="Arial" w:cs="Arial"/>
          <w:sz w:val="24"/>
          <w:szCs w:val="24"/>
        </w:rPr>
      </w:pPr>
      <w:r>
        <w:rPr>
          <w:rFonts w:ascii="Arial"/>
          <w:color w:val="231F20"/>
          <w:sz w:val="24"/>
        </w:rPr>
        <w:t>I report accordingly to the</w:t>
      </w:r>
      <w:r>
        <w:rPr>
          <w:rFonts w:ascii="Arial"/>
          <w:color w:val="231F20"/>
          <w:spacing w:val="62"/>
          <w:sz w:val="24"/>
        </w:rPr>
        <w:t xml:space="preserve"> </w:t>
      </w:r>
      <w:r>
        <w:rPr>
          <w:rFonts w:ascii="Arial"/>
          <w:color w:val="231F20"/>
          <w:sz w:val="24"/>
        </w:rPr>
        <w:t>Attorney-General.</w:t>
      </w:r>
    </w:p>
    <w:p w14:paraId="0A810711" w14:textId="77777777" w:rsidR="001F705F" w:rsidRDefault="001F705F">
      <w:pPr>
        <w:spacing w:before="7"/>
        <w:rPr>
          <w:rFonts w:ascii="Arial" w:eastAsia="Arial" w:hAnsi="Arial" w:cs="Arial"/>
          <w:sz w:val="9"/>
          <w:szCs w:val="9"/>
        </w:rPr>
      </w:pPr>
    </w:p>
    <w:p w14:paraId="12F8C15D" w14:textId="2E48A9B6" w:rsidR="001F705F" w:rsidRDefault="001F705F">
      <w:pPr>
        <w:ind w:left="137"/>
        <w:rPr>
          <w:rFonts w:ascii="Arial" w:eastAsia="Arial" w:hAnsi="Arial" w:cs="Arial"/>
          <w:sz w:val="20"/>
          <w:szCs w:val="20"/>
        </w:rPr>
      </w:pPr>
    </w:p>
    <w:p w14:paraId="71DE8132" w14:textId="77777777" w:rsidR="00C14911" w:rsidRDefault="00C14911">
      <w:pPr>
        <w:ind w:left="137"/>
        <w:rPr>
          <w:rFonts w:ascii="Arial" w:eastAsia="Arial" w:hAnsi="Arial" w:cs="Arial"/>
          <w:sz w:val="20"/>
          <w:szCs w:val="20"/>
        </w:rPr>
      </w:pPr>
    </w:p>
    <w:p w14:paraId="000F4D49" w14:textId="11894177" w:rsidR="00C14911" w:rsidRDefault="00C14911">
      <w:pPr>
        <w:ind w:left="137"/>
        <w:rPr>
          <w:rFonts w:ascii="Arial" w:eastAsia="Arial" w:hAnsi="Arial" w:cs="Arial"/>
          <w:sz w:val="20"/>
          <w:szCs w:val="20"/>
        </w:rPr>
      </w:pPr>
      <w:r>
        <w:rPr>
          <w:rFonts w:cs="Arial"/>
          <w:b/>
          <w:bCs/>
          <w:noProof/>
          <w:color w:val="000000"/>
          <w:lang w:val="en-AU" w:eastAsia="en-AU"/>
        </w:rPr>
        <w:drawing>
          <wp:inline distT="0" distB="0" distL="0" distR="0" wp14:anchorId="59A12CF7" wp14:editId="1746D9E9">
            <wp:extent cx="1609725" cy="950504"/>
            <wp:effectExtent l="0" t="0" r="0" b="2540"/>
            <wp:docPr id="1" name="Picture 1" descr="cid:image001.png@01D03A46.C71F3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3A46.C71F3FA0"/>
                    <pic:cNvPicPr>
                      <a:picLocks noChangeAspect="1" noChangeArrowheads="1"/>
                    </pic:cNvPicPr>
                  </pic:nvPicPr>
                  <pic:blipFill>
                    <a:blip r:embed="rId77" r:link="rId78">
                      <a:extLst>
                        <a:ext uri="{28A0092B-C50C-407E-A947-70E740481C1C}">
                          <a14:useLocalDpi xmlns:a14="http://schemas.microsoft.com/office/drawing/2010/main" val="0"/>
                        </a:ext>
                      </a:extLst>
                    </a:blip>
                    <a:srcRect/>
                    <a:stretch>
                      <a:fillRect/>
                    </a:stretch>
                  </pic:blipFill>
                  <pic:spPr bwMode="auto">
                    <a:xfrm>
                      <a:off x="0" y="0"/>
                      <a:ext cx="1612490" cy="952137"/>
                    </a:xfrm>
                    <a:prstGeom prst="rect">
                      <a:avLst/>
                    </a:prstGeom>
                    <a:noFill/>
                    <a:ln>
                      <a:noFill/>
                    </a:ln>
                  </pic:spPr>
                </pic:pic>
              </a:graphicData>
            </a:graphic>
          </wp:inline>
        </w:drawing>
      </w:r>
    </w:p>
    <w:p w14:paraId="14227718" w14:textId="77777777" w:rsidR="00C14911" w:rsidRDefault="00C14911">
      <w:pPr>
        <w:ind w:left="137"/>
        <w:rPr>
          <w:rFonts w:ascii="Arial" w:eastAsia="Arial" w:hAnsi="Arial" w:cs="Arial"/>
          <w:sz w:val="20"/>
          <w:szCs w:val="20"/>
        </w:rPr>
      </w:pPr>
    </w:p>
    <w:p w14:paraId="6C1ECA60" w14:textId="77777777" w:rsidR="001F705F" w:rsidRDefault="00CB229B">
      <w:pPr>
        <w:pStyle w:val="BodyText"/>
        <w:spacing w:before="172"/>
        <w:ind w:left="137" w:right="184" w:firstLine="0"/>
      </w:pPr>
      <w:r>
        <w:rPr>
          <w:color w:val="231F20"/>
        </w:rPr>
        <w:t>Gillian</w:t>
      </w:r>
      <w:r>
        <w:rPr>
          <w:color w:val="231F20"/>
          <w:spacing w:val="-3"/>
        </w:rPr>
        <w:t xml:space="preserve"> </w:t>
      </w:r>
      <w:r>
        <w:rPr>
          <w:color w:val="231F20"/>
          <w:spacing w:val="-5"/>
        </w:rPr>
        <w:t>Triggs</w:t>
      </w:r>
    </w:p>
    <w:p w14:paraId="7446AA8D" w14:textId="77777777" w:rsidR="001F705F" w:rsidRDefault="00CB229B">
      <w:pPr>
        <w:pStyle w:val="Heading3"/>
        <w:ind w:left="137" w:right="184"/>
        <w:rPr>
          <w:b w:val="0"/>
          <w:bCs w:val="0"/>
        </w:rPr>
      </w:pPr>
      <w:r>
        <w:rPr>
          <w:color w:val="231F20"/>
        </w:rPr>
        <w:t>President</w:t>
      </w:r>
    </w:p>
    <w:p w14:paraId="5609CFCB" w14:textId="77777777" w:rsidR="001F705F" w:rsidRDefault="00CB229B">
      <w:pPr>
        <w:pStyle w:val="BodyText"/>
        <w:spacing w:before="12" w:line="348" w:lineRule="auto"/>
        <w:ind w:left="137" w:right="4419" w:firstLine="0"/>
      </w:pPr>
      <w:r>
        <w:rPr>
          <w:color w:val="231F20"/>
        </w:rPr>
        <w:t>Australian Human Rights Commission August</w:t>
      </w:r>
      <w:r>
        <w:rPr>
          <w:color w:val="231F20"/>
          <w:spacing w:val="8"/>
        </w:rPr>
        <w:t xml:space="preserve"> </w:t>
      </w:r>
      <w:r>
        <w:rPr>
          <w:color w:val="231F20"/>
        </w:rPr>
        <w:t>2015</w:t>
      </w:r>
    </w:p>
    <w:p w14:paraId="5175803A" w14:textId="77777777" w:rsidR="001F705F" w:rsidRDefault="001F705F">
      <w:pPr>
        <w:spacing w:line="348" w:lineRule="auto"/>
        <w:sectPr w:rsidR="001F705F">
          <w:pgSz w:w="11910" w:h="16840"/>
          <w:pgMar w:top="1580" w:right="1300" w:bottom="820" w:left="1280" w:header="0" w:footer="626" w:gutter="0"/>
          <w:cols w:space="720"/>
        </w:sectPr>
      </w:pPr>
    </w:p>
    <w:p w14:paraId="23C516FA" w14:textId="77777777" w:rsidR="001F705F" w:rsidRDefault="00CB229B">
      <w:pPr>
        <w:spacing w:before="60"/>
        <w:ind w:left="117" w:right="33"/>
        <w:rPr>
          <w:rFonts w:ascii="Arial" w:eastAsia="Arial" w:hAnsi="Arial" w:cs="Arial"/>
          <w:sz w:val="20"/>
          <w:szCs w:val="20"/>
        </w:rPr>
      </w:pPr>
      <w:r>
        <w:rPr>
          <w:rFonts w:ascii="Arial"/>
          <w:b/>
          <w:color w:val="231F20"/>
          <w:sz w:val="20"/>
        </w:rPr>
        <w:lastRenderedPageBreak/>
        <w:t>Endnotes</w:t>
      </w:r>
    </w:p>
    <w:p w14:paraId="5B0F297E" w14:textId="77777777" w:rsidR="001F705F" w:rsidRDefault="001F705F">
      <w:pPr>
        <w:rPr>
          <w:rFonts w:ascii="Arial" w:eastAsia="Arial" w:hAnsi="Arial" w:cs="Arial"/>
          <w:b/>
          <w:bCs/>
          <w:sz w:val="20"/>
          <w:szCs w:val="20"/>
        </w:rPr>
      </w:pPr>
    </w:p>
    <w:p w14:paraId="6FB7BB36" w14:textId="77777777" w:rsidR="001F705F" w:rsidRDefault="001F705F">
      <w:pPr>
        <w:rPr>
          <w:rFonts w:ascii="Arial" w:eastAsia="Arial" w:hAnsi="Arial" w:cs="Arial"/>
          <w:b/>
          <w:bCs/>
          <w:sz w:val="20"/>
          <w:szCs w:val="20"/>
        </w:rPr>
      </w:pPr>
    </w:p>
    <w:p w14:paraId="7695EACB" w14:textId="77777777" w:rsidR="001F705F" w:rsidRDefault="001F705F">
      <w:pPr>
        <w:rPr>
          <w:rFonts w:ascii="Arial" w:eastAsia="Arial" w:hAnsi="Arial" w:cs="Arial"/>
          <w:b/>
          <w:bCs/>
          <w:sz w:val="20"/>
          <w:szCs w:val="20"/>
        </w:rPr>
      </w:pPr>
    </w:p>
    <w:p w14:paraId="705D6867" w14:textId="77777777" w:rsidR="001F705F" w:rsidRDefault="001F705F">
      <w:pPr>
        <w:spacing w:before="11"/>
        <w:rPr>
          <w:rFonts w:ascii="Arial" w:eastAsia="Arial" w:hAnsi="Arial" w:cs="Arial"/>
          <w:b/>
          <w:bCs/>
          <w:sz w:val="20"/>
          <w:szCs w:val="20"/>
        </w:rPr>
      </w:pPr>
    </w:p>
    <w:p w14:paraId="4A7B1E98" w14:textId="77777777" w:rsidR="001F705F" w:rsidRDefault="00CB229B">
      <w:pPr>
        <w:pStyle w:val="ListParagraph"/>
        <w:numPr>
          <w:ilvl w:val="0"/>
          <w:numId w:val="1"/>
        </w:numPr>
        <w:tabs>
          <w:tab w:val="left" w:pos="458"/>
        </w:tabs>
        <w:spacing w:before="78" w:line="249" w:lineRule="auto"/>
        <w:ind w:right="184" w:hanging="340"/>
        <w:rPr>
          <w:rFonts w:ascii="Arial" w:eastAsia="Arial" w:hAnsi="Arial" w:cs="Arial"/>
          <w:sz w:val="18"/>
          <w:szCs w:val="18"/>
        </w:rPr>
      </w:pPr>
      <w:bookmarkStart w:id="25" w:name="_bookmark20"/>
      <w:bookmarkEnd w:id="25"/>
      <w:r>
        <w:rPr>
          <w:rFonts w:ascii="Arial"/>
          <w:color w:val="231F20"/>
          <w:sz w:val="18"/>
        </w:rPr>
        <w:t xml:space="preserve">International Covenant on Civil and Political Rights, opened for signature 16 December 1966, [1980] </w:t>
      </w:r>
      <w:r>
        <w:rPr>
          <w:rFonts w:ascii="Arial"/>
          <w:color w:val="231F20"/>
          <w:spacing w:val="-6"/>
          <w:sz w:val="18"/>
        </w:rPr>
        <w:t>ATS</w:t>
      </w:r>
      <w:r w:rsidR="00EF2687">
        <w:rPr>
          <w:rFonts w:ascii="Arial"/>
          <w:color w:val="231F20"/>
          <w:spacing w:val="-6"/>
          <w:sz w:val="18"/>
        </w:rPr>
        <w:t xml:space="preserve"> </w:t>
      </w:r>
      <w:r>
        <w:rPr>
          <w:rFonts w:ascii="Arial"/>
          <w:color w:val="231F20"/>
          <w:sz w:val="18"/>
        </w:rPr>
        <w:t>23 (entered into force generally on 23 March 1976, except Article 41, which came into force generally on</w:t>
      </w:r>
      <w:r w:rsidR="00EF2687">
        <w:rPr>
          <w:rFonts w:ascii="Arial"/>
          <w:color w:val="231F20"/>
          <w:sz w:val="18"/>
        </w:rPr>
        <w:t xml:space="preserve"> </w:t>
      </w:r>
      <w:r>
        <w:rPr>
          <w:rFonts w:ascii="Arial"/>
          <w:color w:val="231F20"/>
          <w:sz w:val="18"/>
        </w:rPr>
        <w:t>28</w:t>
      </w:r>
    </w:p>
    <w:p w14:paraId="70518BB3" w14:textId="77777777" w:rsidR="001F705F" w:rsidRDefault="00CB229B">
      <w:pPr>
        <w:spacing w:before="1" w:line="249" w:lineRule="auto"/>
        <w:ind w:left="457" w:right="33"/>
        <w:rPr>
          <w:rFonts w:ascii="Arial" w:eastAsia="Arial" w:hAnsi="Arial" w:cs="Arial"/>
          <w:sz w:val="18"/>
          <w:szCs w:val="18"/>
        </w:rPr>
      </w:pPr>
      <w:r>
        <w:rPr>
          <w:rFonts w:ascii="Arial"/>
          <w:color w:val="231F20"/>
          <w:sz w:val="18"/>
        </w:rPr>
        <w:t xml:space="preserve">March 1979; entered into force for Australia on 13 November 1980, except Article 41, which came into force for </w:t>
      </w:r>
      <w:bookmarkStart w:id="26" w:name="_bookmark21"/>
      <w:bookmarkEnd w:id="26"/>
      <w:r>
        <w:rPr>
          <w:rFonts w:ascii="Arial"/>
          <w:color w:val="231F20"/>
          <w:sz w:val="18"/>
        </w:rPr>
        <w:t>Australia on 28 January</w:t>
      </w:r>
      <w:r>
        <w:rPr>
          <w:rFonts w:ascii="Arial"/>
          <w:color w:val="231F20"/>
          <w:spacing w:val="-12"/>
          <w:sz w:val="18"/>
        </w:rPr>
        <w:t xml:space="preserve"> </w:t>
      </w:r>
      <w:r>
        <w:rPr>
          <w:rFonts w:ascii="Arial"/>
          <w:color w:val="231F20"/>
          <w:sz w:val="18"/>
        </w:rPr>
        <w:t>1993).</w:t>
      </w:r>
    </w:p>
    <w:p w14:paraId="0369541B" w14:textId="77777777" w:rsidR="001F705F" w:rsidRDefault="00CB229B">
      <w:pPr>
        <w:pStyle w:val="ListParagraph"/>
        <w:numPr>
          <w:ilvl w:val="0"/>
          <w:numId w:val="1"/>
        </w:numPr>
        <w:tabs>
          <w:tab w:val="left" w:pos="458"/>
        </w:tabs>
        <w:spacing w:before="1" w:line="249" w:lineRule="auto"/>
        <w:ind w:right="116" w:hanging="340"/>
        <w:rPr>
          <w:rFonts w:ascii="Arial" w:eastAsia="Arial" w:hAnsi="Arial" w:cs="Arial"/>
          <w:sz w:val="18"/>
          <w:szCs w:val="18"/>
        </w:rPr>
      </w:pPr>
      <w:r>
        <w:rPr>
          <w:rFonts w:ascii="Arial"/>
          <w:color w:val="231F20"/>
          <w:sz w:val="18"/>
        </w:rPr>
        <w:t xml:space="preserve">Convention relating to the Status of Refugees, opened for signature 28 July 1951, [1954] </w:t>
      </w:r>
      <w:r>
        <w:rPr>
          <w:rFonts w:ascii="Arial"/>
          <w:color w:val="231F20"/>
          <w:spacing w:val="-6"/>
          <w:sz w:val="18"/>
        </w:rPr>
        <w:t xml:space="preserve">ATS </w:t>
      </w:r>
      <w:r>
        <w:rPr>
          <w:rFonts w:ascii="Arial"/>
          <w:color w:val="231F20"/>
          <w:sz w:val="18"/>
        </w:rPr>
        <w:t xml:space="preserve">5 (entered into force generally 22 April 1954; entered into force for Australia on 22 April 1954), as amended by the Protocol relating to the Status of Refugees, opened for signature 31 January 1967, [1973] </w:t>
      </w:r>
      <w:r>
        <w:rPr>
          <w:rFonts w:ascii="Arial"/>
          <w:color w:val="231F20"/>
          <w:spacing w:val="-6"/>
          <w:sz w:val="18"/>
        </w:rPr>
        <w:t xml:space="preserve">ATS </w:t>
      </w:r>
      <w:r>
        <w:rPr>
          <w:rFonts w:ascii="Arial"/>
          <w:color w:val="231F20"/>
          <w:sz w:val="18"/>
        </w:rPr>
        <w:t xml:space="preserve">37 (entered into force generally on 4 October 1967; entered into force for Australia on 13 December 1973) (together the Refugee </w:t>
      </w:r>
      <w:bookmarkStart w:id="27" w:name="_bookmark22"/>
      <w:bookmarkEnd w:id="27"/>
      <w:r>
        <w:rPr>
          <w:rFonts w:ascii="Arial"/>
          <w:color w:val="231F20"/>
          <w:sz w:val="18"/>
        </w:rPr>
        <w:t>Convention).</w:t>
      </w:r>
    </w:p>
    <w:p w14:paraId="7ACC4FDE" w14:textId="77777777" w:rsidR="001F705F" w:rsidRDefault="00CB229B">
      <w:pPr>
        <w:pStyle w:val="ListParagraph"/>
        <w:numPr>
          <w:ilvl w:val="0"/>
          <w:numId w:val="1"/>
        </w:numPr>
        <w:tabs>
          <w:tab w:val="left" w:pos="458"/>
        </w:tabs>
        <w:spacing w:before="1"/>
        <w:ind w:hanging="340"/>
        <w:rPr>
          <w:rFonts w:ascii="Arial" w:eastAsia="Arial" w:hAnsi="Arial" w:cs="Arial"/>
          <w:sz w:val="18"/>
          <w:szCs w:val="18"/>
        </w:rPr>
      </w:pPr>
      <w:r>
        <w:rPr>
          <w:rFonts w:ascii="Arial"/>
          <w:color w:val="231F20"/>
          <w:sz w:val="18"/>
        </w:rPr>
        <w:t>See</w:t>
      </w:r>
      <w:r>
        <w:rPr>
          <w:rFonts w:ascii="Arial"/>
          <w:color w:val="231F20"/>
          <w:spacing w:val="-9"/>
          <w:sz w:val="18"/>
        </w:rPr>
        <w:t xml:space="preserve"> </w:t>
      </w:r>
      <w:bookmarkStart w:id="28" w:name="_bookmark23"/>
      <w:bookmarkEnd w:id="28"/>
      <w:r>
        <w:rPr>
          <w:rFonts w:ascii="Arial"/>
          <w:i/>
          <w:color w:val="231F20"/>
          <w:sz w:val="18"/>
        </w:rPr>
        <w:t>Secretary,</w:t>
      </w:r>
      <w:r>
        <w:rPr>
          <w:rFonts w:ascii="Arial"/>
          <w:i/>
          <w:color w:val="231F20"/>
          <w:spacing w:val="-9"/>
          <w:sz w:val="18"/>
        </w:rPr>
        <w:t xml:space="preserve"> </w:t>
      </w:r>
      <w:r>
        <w:rPr>
          <w:rFonts w:ascii="Arial"/>
          <w:i/>
          <w:color w:val="231F20"/>
          <w:sz w:val="18"/>
        </w:rPr>
        <w:t>Department</w:t>
      </w:r>
      <w:r>
        <w:rPr>
          <w:rFonts w:ascii="Arial"/>
          <w:i/>
          <w:color w:val="231F20"/>
          <w:spacing w:val="-9"/>
          <w:sz w:val="18"/>
        </w:rPr>
        <w:t xml:space="preserve"> </w:t>
      </w:r>
      <w:r>
        <w:rPr>
          <w:rFonts w:ascii="Arial"/>
          <w:i/>
          <w:color w:val="231F20"/>
          <w:sz w:val="18"/>
        </w:rPr>
        <w:t>of</w:t>
      </w:r>
      <w:r>
        <w:rPr>
          <w:rFonts w:ascii="Arial"/>
          <w:i/>
          <w:color w:val="231F20"/>
          <w:spacing w:val="-9"/>
          <w:sz w:val="18"/>
        </w:rPr>
        <w:t xml:space="preserve"> </w:t>
      </w:r>
      <w:r>
        <w:rPr>
          <w:rFonts w:ascii="Arial"/>
          <w:i/>
          <w:color w:val="231F20"/>
          <w:sz w:val="18"/>
        </w:rPr>
        <w:t>Defence</w:t>
      </w:r>
      <w:r>
        <w:rPr>
          <w:rFonts w:ascii="Arial"/>
          <w:i/>
          <w:color w:val="231F20"/>
          <w:spacing w:val="-9"/>
          <w:sz w:val="18"/>
        </w:rPr>
        <w:t xml:space="preserve"> </w:t>
      </w:r>
      <w:r>
        <w:rPr>
          <w:rFonts w:ascii="Arial"/>
          <w:i/>
          <w:color w:val="231F20"/>
          <w:sz w:val="18"/>
        </w:rPr>
        <w:t>v</w:t>
      </w:r>
      <w:r>
        <w:rPr>
          <w:rFonts w:ascii="Arial"/>
          <w:i/>
          <w:color w:val="231F20"/>
          <w:spacing w:val="-9"/>
          <w:sz w:val="18"/>
        </w:rPr>
        <w:t xml:space="preserve"> </w:t>
      </w:r>
      <w:r>
        <w:rPr>
          <w:rFonts w:ascii="Arial"/>
          <w:i/>
          <w:color w:val="231F20"/>
          <w:sz w:val="18"/>
        </w:rPr>
        <w:t>HREOC,</w:t>
      </w:r>
      <w:r>
        <w:rPr>
          <w:rFonts w:ascii="Arial"/>
          <w:i/>
          <w:color w:val="231F20"/>
          <w:spacing w:val="-9"/>
          <w:sz w:val="18"/>
        </w:rPr>
        <w:t xml:space="preserve"> </w:t>
      </w:r>
      <w:r>
        <w:rPr>
          <w:rFonts w:ascii="Arial"/>
          <w:i/>
          <w:color w:val="231F20"/>
          <w:sz w:val="18"/>
        </w:rPr>
        <w:t>Burgess</w:t>
      </w:r>
      <w:r>
        <w:rPr>
          <w:rFonts w:ascii="Arial"/>
          <w:i/>
          <w:color w:val="231F20"/>
          <w:spacing w:val="-9"/>
          <w:sz w:val="18"/>
        </w:rPr>
        <w:t xml:space="preserve"> </w:t>
      </w:r>
      <w:r>
        <w:rPr>
          <w:rFonts w:ascii="Arial"/>
          <w:i/>
          <w:color w:val="231F20"/>
          <w:sz w:val="18"/>
        </w:rPr>
        <w:t>&amp;</w:t>
      </w:r>
      <w:r>
        <w:rPr>
          <w:rFonts w:ascii="Arial"/>
          <w:i/>
          <w:color w:val="231F20"/>
          <w:spacing w:val="-9"/>
          <w:sz w:val="18"/>
        </w:rPr>
        <w:t xml:space="preserve"> </w:t>
      </w:r>
      <w:r>
        <w:rPr>
          <w:rFonts w:ascii="Arial"/>
          <w:i/>
          <w:color w:val="231F20"/>
          <w:sz w:val="18"/>
        </w:rPr>
        <w:t>Ors</w:t>
      </w:r>
      <w:r>
        <w:rPr>
          <w:rFonts w:ascii="Arial"/>
          <w:i/>
          <w:color w:val="231F20"/>
          <w:spacing w:val="-9"/>
          <w:sz w:val="18"/>
        </w:rPr>
        <w:t xml:space="preserve"> </w:t>
      </w:r>
      <w:r>
        <w:rPr>
          <w:rFonts w:ascii="Arial"/>
          <w:color w:val="231F20"/>
          <w:sz w:val="18"/>
        </w:rPr>
        <w:t>(1997)</w:t>
      </w:r>
      <w:r>
        <w:rPr>
          <w:rFonts w:ascii="Arial"/>
          <w:color w:val="231F20"/>
          <w:spacing w:val="-9"/>
          <w:sz w:val="18"/>
        </w:rPr>
        <w:t xml:space="preserve"> </w:t>
      </w:r>
      <w:r>
        <w:rPr>
          <w:rFonts w:ascii="Arial"/>
          <w:color w:val="231F20"/>
          <w:sz w:val="18"/>
        </w:rPr>
        <w:t>78</w:t>
      </w:r>
      <w:r>
        <w:rPr>
          <w:rFonts w:ascii="Arial"/>
          <w:color w:val="231F20"/>
          <w:spacing w:val="-9"/>
          <w:sz w:val="18"/>
        </w:rPr>
        <w:t xml:space="preserve"> </w:t>
      </w:r>
      <w:r>
        <w:rPr>
          <w:rFonts w:ascii="Arial"/>
          <w:color w:val="231F20"/>
          <w:sz w:val="18"/>
        </w:rPr>
        <w:t>FCR</w:t>
      </w:r>
      <w:r>
        <w:rPr>
          <w:rFonts w:ascii="Arial"/>
          <w:color w:val="231F20"/>
          <w:spacing w:val="-9"/>
          <w:sz w:val="18"/>
        </w:rPr>
        <w:t xml:space="preserve"> </w:t>
      </w:r>
      <w:r>
        <w:rPr>
          <w:rFonts w:ascii="Arial"/>
          <w:color w:val="231F20"/>
          <w:sz w:val="18"/>
        </w:rPr>
        <w:t>208.</w:t>
      </w:r>
    </w:p>
    <w:p w14:paraId="0B210378" w14:textId="77777777" w:rsidR="001F705F" w:rsidRDefault="00CB229B">
      <w:pPr>
        <w:pStyle w:val="ListParagraph"/>
        <w:numPr>
          <w:ilvl w:val="0"/>
          <w:numId w:val="1"/>
        </w:numPr>
        <w:tabs>
          <w:tab w:val="left" w:pos="458"/>
        </w:tabs>
        <w:spacing w:before="9" w:line="249" w:lineRule="auto"/>
        <w:ind w:right="444" w:hanging="340"/>
        <w:rPr>
          <w:rFonts w:ascii="Arial" w:eastAsia="Arial" w:hAnsi="Arial" w:cs="Arial"/>
          <w:sz w:val="18"/>
          <w:szCs w:val="18"/>
        </w:rPr>
      </w:pPr>
      <w:r>
        <w:rPr>
          <w:rFonts w:ascii="Arial"/>
          <w:color w:val="231F20"/>
          <w:sz w:val="18"/>
        </w:rPr>
        <w:t xml:space="preserve">For example, see the changes introduced by the </w:t>
      </w:r>
      <w:r>
        <w:rPr>
          <w:rFonts w:ascii="Arial"/>
          <w:i/>
          <w:color w:val="231F20"/>
          <w:sz w:val="18"/>
        </w:rPr>
        <w:t xml:space="preserve">Migration Amendment (Complementary Protection) Act </w:t>
      </w:r>
      <w:bookmarkStart w:id="29" w:name="_bookmark24"/>
      <w:bookmarkEnd w:id="29"/>
      <w:r>
        <w:rPr>
          <w:rFonts w:ascii="Arial"/>
          <w:i/>
          <w:color w:val="231F20"/>
          <w:sz w:val="18"/>
        </w:rPr>
        <w:t xml:space="preserve">2011 </w:t>
      </w:r>
      <w:r>
        <w:rPr>
          <w:rFonts w:ascii="Arial"/>
          <w:color w:val="231F20"/>
          <w:sz w:val="18"/>
        </w:rPr>
        <w:t>(Cth) and the explanatory memorandum dealing with those</w:t>
      </w:r>
      <w:r>
        <w:rPr>
          <w:rFonts w:ascii="Arial"/>
          <w:color w:val="231F20"/>
          <w:spacing w:val="34"/>
          <w:sz w:val="18"/>
        </w:rPr>
        <w:t xml:space="preserve"> </w:t>
      </w:r>
      <w:r>
        <w:rPr>
          <w:rFonts w:ascii="Arial"/>
          <w:color w:val="231F20"/>
          <w:sz w:val="18"/>
        </w:rPr>
        <w:t>changes.</w:t>
      </w:r>
    </w:p>
    <w:p w14:paraId="0C8EC3FA" w14:textId="77777777" w:rsidR="001F705F" w:rsidRDefault="00CB229B">
      <w:pPr>
        <w:pStyle w:val="ListParagraph"/>
        <w:numPr>
          <w:ilvl w:val="0"/>
          <w:numId w:val="1"/>
        </w:numPr>
        <w:tabs>
          <w:tab w:val="left" w:pos="458"/>
        </w:tabs>
        <w:spacing w:before="1" w:line="249" w:lineRule="auto"/>
        <w:ind w:right="341" w:hanging="340"/>
        <w:rPr>
          <w:rFonts w:ascii="Arial" w:eastAsia="Arial" w:hAnsi="Arial" w:cs="Arial"/>
          <w:sz w:val="18"/>
          <w:szCs w:val="18"/>
        </w:rPr>
      </w:pPr>
      <w:r>
        <w:rPr>
          <w:rFonts w:ascii="Arial"/>
          <w:color w:val="231F20"/>
          <w:sz w:val="18"/>
        </w:rPr>
        <w:t xml:space="preserve">United Nations Human Rights Committee, </w:t>
      </w:r>
      <w:r>
        <w:rPr>
          <w:rFonts w:ascii="Arial"/>
          <w:i/>
          <w:color w:val="231F20"/>
          <w:sz w:val="18"/>
        </w:rPr>
        <w:t xml:space="preserve">GT v Australia </w:t>
      </w:r>
      <w:r>
        <w:rPr>
          <w:rFonts w:ascii="Arial"/>
          <w:color w:val="231F20"/>
          <w:sz w:val="18"/>
        </w:rPr>
        <w:t xml:space="preserve">UN Doc CCPR/C/61/D/706/1996, [8.1]-[8.2]; </w:t>
      </w:r>
      <w:r>
        <w:rPr>
          <w:rFonts w:ascii="Arial"/>
          <w:i/>
          <w:color w:val="231F20"/>
          <w:sz w:val="18"/>
        </w:rPr>
        <w:t xml:space="preserve">ARJ v Australia </w:t>
      </w:r>
      <w:r>
        <w:rPr>
          <w:rFonts w:ascii="Arial"/>
          <w:color w:val="231F20"/>
          <w:sz w:val="18"/>
        </w:rPr>
        <w:t xml:space="preserve">UN Doc CCPR/C/60/D/692/1996; </w:t>
      </w:r>
      <w:r>
        <w:rPr>
          <w:rFonts w:ascii="Arial"/>
          <w:i/>
          <w:color w:val="231F20"/>
          <w:sz w:val="18"/>
        </w:rPr>
        <w:t xml:space="preserve">C v Australia </w:t>
      </w:r>
      <w:r>
        <w:rPr>
          <w:rFonts w:ascii="Arial"/>
          <w:color w:val="231F20"/>
          <w:sz w:val="18"/>
        </w:rPr>
        <w:t xml:space="preserve">UN Doc CCPR/C/76/D/900/1999; </w:t>
      </w:r>
      <w:r>
        <w:rPr>
          <w:rFonts w:ascii="Arial"/>
          <w:i/>
          <w:color w:val="231F20"/>
          <w:sz w:val="18"/>
        </w:rPr>
        <w:t>Kindler</w:t>
      </w:r>
      <w:r w:rsidR="00EF2687">
        <w:rPr>
          <w:rFonts w:ascii="Arial"/>
          <w:i/>
          <w:color w:val="231F20"/>
          <w:sz w:val="18"/>
        </w:rPr>
        <w:t xml:space="preserve"> </w:t>
      </w:r>
      <w:r>
        <w:rPr>
          <w:rFonts w:ascii="Arial"/>
          <w:i/>
          <w:color w:val="231F20"/>
          <w:sz w:val="18"/>
        </w:rPr>
        <w:t xml:space="preserve">v Canada </w:t>
      </w:r>
      <w:r>
        <w:rPr>
          <w:rFonts w:ascii="Arial"/>
          <w:color w:val="231F20"/>
          <w:sz w:val="18"/>
        </w:rPr>
        <w:t xml:space="preserve">UN Doc CCPR/C/48/D/470/1991, [13.1]-[13.2]; </w:t>
      </w:r>
      <w:r>
        <w:rPr>
          <w:rFonts w:ascii="Arial"/>
          <w:i/>
          <w:color w:val="231F20"/>
          <w:sz w:val="18"/>
        </w:rPr>
        <w:t xml:space="preserve">Ng v Canada </w:t>
      </w:r>
      <w:r>
        <w:rPr>
          <w:rFonts w:ascii="Arial"/>
          <w:color w:val="231F20"/>
          <w:sz w:val="18"/>
        </w:rPr>
        <w:t xml:space="preserve">UN Doc CCPR/C/49/D/469/1991 at [14.1]-[14.2]; </w:t>
      </w:r>
      <w:r>
        <w:rPr>
          <w:rFonts w:ascii="Arial"/>
          <w:i/>
          <w:color w:val="231F20"/>
          <w:sz w:val="18"/>
        </w:rPr>
        <w:t xml:space="preserve">Cox v Canada </w:t>
      </w:r>
      <w:r>
        <w:rPr>
          <w:rFonts w:ascii="Arial"/>
          <w:color w:val="231F20"/>
          <w:sz w:val="18"/>
        </w:rPr>
        <w:t xml:space="preserve">UN Doc CCPR/C/52/D/539/1993, [16.1]-[16.2]; </w:t>
      </w:r>
      <w:r>
        <w:rPr>
          <w:rFonts w:ascii="Arial"/>
          <w:i/>
          <w:color w:val="231F20"/>
          <w:sz w:val="18"/>
        </w:rPr>
        <w:t xml:space="preserve">Judge v Canada </w:t>
      </w:r>
      <w:r>
        <w:rPr>
          <w:rFonts w:ascii="Arial"/>
          <w:color w:val="231F20"/>
          <w:sz w:val="18"/>
        </w:rPr>
        <w:t xml:space="preserve">UN Doc CCPR/C/78/D/829/1998, [10.2]-[10.7]; </w:t>
      </w:r>
      <w:r>
        <w:rPr>
          <w:rFonts w:ascii="Arial"/>
          <w:i/>
          <w:color w:val="231F20"/>
          <w:sz w:val="18"/>
        </w:rPr>
        <w:t xml:space="preserve">Nakrash and Qifen v Sweden </w:t>
      </w:r>
      <w:r>
        <w:rPr>
          <w:rFonts w:ascii="Arial"/>
          <w:color w:val="231F20"/>
          <w:sz w:val="18"/>
        </w:rPr>
        <w:t xml:space="preserve">UN Doc CCPR/C/94/D/1540/2007 at [7.3]; </w:t>
      </w:r>
      <w:r>
        <w:rPr>
          <w:rFonts w:ascii="Arial"/>
          <w:i/>
          <w:color w:val="231F20"/>
          <w:sz w:val="18"/>
        </w:rPr>
        <w:t xml:space="preserve">Bauetdinov v Uzbekistan </w:t>
      </w:r>
      <w:r>
        <w:rPr>
          <w:rFonts w:ascii="Arial"/>
          <w:color w:val="231F20"/>
          <w:sz w:val="18"/>
        </w:rPr>
        <w:t xml:space="preserve">UN Doc CCPR/C/92/D/1205/2003, [6.3]; </w:t>
      </w:r>
      <w:r>
        <w:rPr>
          <w:rFonts w:ascii="Arial"/>
          <w:i/>
          <w:color w:val="231F20"/>
          <w:sz w:val="18"/>
        </w:rPr>
        <w:t xml:space="preserve">Munaf v Romania </w:t>
      </w:r>
      <w:r>
        <w:rPr>
          <w:rFonts w:ascii="Arial"/>
          <w:color w:val="231F20"/>
          <w:sz w:val="18"/>
        </w:rPr>
        <w:t xml:space="preserve">UN Doc CCPR/ </w:t>
      </w:r>
      <w:bookmarkStart w:id="30" w:name="_bookmark25"/>
      <w:bookmarkEnd w:id="30"/>
      <w:r>
        <w:rPr>
          <w:rFonts w:ascii="Arial"/>
          <w:color w:val="231F20"/>
          <w:sz w:val="18"/>
        </w:rPr>
        <w:t>C/96/D/1539/2006,</w:t>
      </w:r>
      <w:r>
        <w:rPr>
          <w:rFonts w:ascii="Arial"/>
          <w:color w:val="231F20"/>
          <w:spacing w:val="29"/>
          <w:sz w:val="18"/>
        </w:rPr>
        <w:t xml:space="preserve"> </w:t>
      </w:r>
      <w:r>
        <w:rPr>
          <w:rFonts w:ascii="Arial"/>
          <w:color w:val="231F20"/>
          <w:sz w:val="18"/>
        </w:rPr>
        <w:t>[14.2].</w:t>
      </w:r>
    </w:p>
    <w:p w14:paraId="5C00F5D5" w14:textId="77777777" w:rsidR="001F705F" w:rsidRDefault="00CB229B">
      <w:pPr>
        <w:pStyle w:val="ListParagraph"/>
        <w:numPr>
          <w:ilvl w:val="0"/>
          <w:numId w:val="1"/>
        </w:numPr>
        <w:tabs>
          <w:tab w:val="left" w:pos="458"/>
        </w:tabs>
        <w:spacing w:before="1" w:line="249" w:lineRule="auto"/>
        <w:ind w:right="161" w:hanging="340"/>
        <w:rPr>
          <w:rFonts w:ascii="Arial" w:eastAsia="Arial" w:hAnsi="Arial" w:cs="Arial"/>
          <w:sz w:val="18"/>
          <w:szCs w:val="18"/>
        </w:rPr>
      </w:pPr>
      <w:r>
        <w:rPr>
          <w:rFonts w:ascii="Arial"/>
          <w:color w:val="231F20"/>
          <w:sz w:val="18"/>
        </w:rPr>
        <w:t xml:space="preserve">United Nations Human Rights Committee </w:t>
      </w:r>
      <w:r>
        <w:rPr>
          <w:rFonts w:ascii="Arial"/>
          <w:i/>
          <w:color w:val="231F20"/>
          <w:sz w:val="18"/>
        </w:rPr>
        <w:t xml:space="preserve">Nakrash and Qifen v Sweden </w:t>
      </w:r>
      <w:r>
        <w:rPr>
          <w:rFonts w:ascii="Arial"/>
          <w:color w:val="231F20"/>
          <w:sz w:val="18"/>
        </w:rPr>
        <w:t xml:space="preserve">UN Doc CCPR/C/94/D/1540/2007, [7.3]. See also: </w:t>
      </w:r>
      <w:r>
        <w:rPr>
          <w:rFonts w:ascii="Arial"/>
          <w:i/>
          <w:color w:val="231F20"/>
          <w:sz w:val="18"/>
        </w:rPr>
        <w:t xml:space="preserve">Bauetdinov v Uzbekistan </w:t>
      </w:r>
      <w:r>
        <w:rPr>
          <w:rFonts w:ascii="Arial"/>
          <w:color w:val="231F20"/>
          <w:sz w:val="18"/>
        </w:rPr>
        <w:t xml:space="preserve">UN Doc CCPR/C/92/D/1205/2003, [6.3]; </w:t>
      </w:r>
      <w:r>
        <w:rPr>
          <w:rFonts w:ascii="Arial"/>
          <w:i/>
          <w:color w:val="231F20"/>
          <w:sz w:val="18"/>
        </w:rPr>
        <w:t xml:space="preserve">Munaf v Romania </w:t>
      </w:r>
      <w:r>
        <w:rPr>
          <w:rFonts w:ascii="Arial"/>
          <w:color w:val="231F20"/>
          <w:sz w:val="18"/>
        </w:rPr>
        <w:t xml:space="preserve">UN Doc </w:t>
      </w:r>
      <w:bookmarkStart w:id="31" w:name="_bookmark26"/>
      <w:bookmarkEnd w:id="31"/>
      <w:r>
        <w:rPr>
          <w:rFonts w:ascii="Arial"/>
          <w:color w:val="231F20"/>
          <w:sz w:val="18"/>
        </w:rPr>
        <w:t>CCPR/C/96/D/1539/2006,</w:t>
      </w:r>
      <w:r>
        <w:rPr>
          <w:rFonts w:ascii="Arial"/>
          <w:color w:val="231F20"/>
          <w:spacing w:val="29"/>
          <w:sz w:val="18"/>
        </w:rPr>
        <w:t xml:space="preserve"> </w:t>
      </w:r>
      <w:r>
        <w:rPr>
          <w:rFonts w:ascii="Arial"/>
          <w:color w:val="231F20"/>
          <w:sz w:val="18"/>
        </w:rPr>
        <w:t>[14.2].</w:t>
      </w:r>
    </w:p>
    <w:p w14:paraId="2BE3C612" w14:textId="77777777" w:rsidR="001F705F" w:rsidRDefault="00CB229B">
      <w:pPr>
        <w:pStyle w:val="ListParagraph"/>
        <w:numPr>
          <w:ilvl w:val="0"/>
          <w:numId w:val="1"/>
        </w:numPr>
        <w:tabs>
          <w:tab w:val="left" w:pos="458"/>
        </w:tabs>
        <w:spacing w:before="1" w:line="249" w:lineRule="auto"/>
        <w:ind w:right="116" w:hanging="340"/>
        <w:rPr>
          <w:rFonts w:ascii="Arial" w:eastAsia="Arial" w:hAnsi="Arial" w:cs="Arial"/>
          <w:sz w:val="18"/>
          <w:szCs w:val="18"/>
        </w:rPr>
      </w:pPr>
      <w:r>
        <w:rPr>
          <w:rFonts w:ascii="Arial"/>
          <w:color w:val="231F20"/>
          <w:sz w:val="18"/>
        </w:rPr>
        <w:t xml:space="preserve">United Nations Human Rights Committee, General Comment 31, </w:t>
      </w:r>
      <w:r>
        <w:rPr>
          <w:rFonts w:ascii="Arial"/>
          <w:i/>
          <w:color w:val="231F20"/>
          <w:sz w:val="18"/>
        </w:rPr>
        <w:t xml:space="preserve">The Nature of the General Legal Obligation </w:t>
      </w:r>
      <w:bookmarkStart w:id="32" w:name="_bookmark27"/>
      <w:bookmarkEnd w:id="32"/>
      <w:r>
        <w:rPr>
          <w:rFonts w:ascii="Arial"/>
          <w:i/>
          <w:color w:val="231F20"/>
          <w:sz w:val="18"/>
        </w:rPr>
        <w:t>Imposed on States Parties to the Covenant</w:t>
      </w:r>
      <w:r>
        <w:rPr>
          <w:rFonts w:ascii="Arial"/>
          <w:color w:val="231F20"/>
          <w:sz w:val="18"/>
        </w:rPr>
        <w:t>, UN Doc CCPR/C/21/Rev.1/Add.13 (29 March 2004),</w:t>
      </w:r>
      <w:r>
        <w:rPr>
          <w:rFonts w:ascii="Arial"/>
          <w:color w:val="231F20"/>
          <w:spacing w:val="1"/>
          <w:sz w:val="18"/>
        </w:rPr>
        <w:t xml:space="preserve"> </w:t>
      </w:r>
      <w:r>
        <w:rPr>
          <w:rFonts w:ascii="Arial"/>
          <w:color w:val="231F20"/>
          <w:sz w:val="18"/>
        </w:rPr>
        <w:t>[12].</w:t>
      </w:r>
    </w:p>
    <w:p w14:paraId="5C326446" w14:textId="77777777" w:rsidR="001F705F" w:rsidRDefault="00CB229B">
      <w:pPr>
        <w:pStyle w:val="ListParagraph"/>
        <w:numPr>
          <w:ilvl w:val="0"/>
          <w:numId w:val="1"/>
        </w:numPr>
        <w:tabs>
          <w:tab w:val="left" w:pos="458"/>
        </w:tabs>
        <w:spacing w:before="1"/>
        <w:ind w:hanging="340"/>
        <w:rPr>
          <w:rFonts w:ascii="Arial" w:eastAsia="Arial" w:hAnsi="Arial" w:cs="Arial"/>
          <w:sz w:val="18"/>
          <w:szCs w:val="18"/>
        </w:rPr>
      </w:pPr>
      <w:bookmarkStart w:id="33" w:name="_bookmark28"/>
      <w:bookmarkEnd w:id="33"/>
      <w:r>
        <w:rPr>
          <w:rFonts w:ascii="Arial"/>
          <w:color w:val="231F20"/>
          <w:sz w:val="18"/>
        </w:rPr>
        <w:t>Migration Act, s</w:t>
      </w:r>
      <w:r>
        <w:rPr>
          <w:rFonts w:ascii="Arial"/>
          <w:color w:val="231F20"/>
          <w:spacing w:val="-4"/>
          <w:sz w:val="18"/>
        </w:rPr>
        <w:t xml:space="preserve"> </w:t>
      </w:r>
      <w:r>
        <w:rPr>
          <w:rFonts w:ascii="Arial"/>
          <w:color w:val="231F20"/>
          <w:sz w:val="18"/>
        </w:rPr>
        <w:t>36(2A).</w:t>
      </w:r>
    </w:p>
    <w:p w14:paraId="143DB310" w14:textId="77777777" w:rsidR="001F705F" w:rsidRDefault="00CB229B">
      <w:pPr>
        <w:pStyle w:val="ListParagraph"/>
        <w:numPr>
          <w:ilvl w:val="0"/>
          <w:numId w:val="1"/>
        </w:numPr>
        <w:tabs>
          <w:tab w:val="left" w:pos="458"/>
        </w:tabs>
        <w:spacing w:before="9"/>
        <w:ind w:hanging="340"/>
        <w:rPr>
          <w:rFonts w:ascii="Arial" w:eastAsia="Arial" w:hAnsi="Arial" w:cs="Arial"/>
          <w:sz w:val="18"/>
          <w:szCs w:val="18"/>
        </w:rPr>
      </w:pPr>
      <w:bookmarkStart w:id="34" w:name="_bookmark29"/>
      <w:bookmarkEnd w:id="34"/>
      <w:r>
        <w:rPr>
          <w:rFonts w:ascii="Arial"/>
          <w:color w:val="231F20"/>
          <w:sz w:val="18"/>
        </w:rPr>
        <w:t>Migration Act, s</w:t>
      </w:r>
      <w:r>
        <w:rPr>
          <w:rFonts w:ascii="Arial"/>
          <w:color w:val="231F20"/>
          <w:spacing w:val="26"/>
          <w:sz w:val="18"/>
        </w:rPr>
        <w:t xml:space="preserve"> </w:t>
      </w:r>
      <w:r>
        <w:rPr>
          <w:rFonts w:ascii="Arial"/>
          <w:color w:val="231F20"/>
          <w:sz w:val="18"/>
        </w:rPr>
        <w:t>5.</w:t>
      </w:r>
    </w:p>
    <w:p w14:paraId="1E0B3A4A" w14:textId="77777777" w:rsidR="001F705F" w:rsidRDefault="00CB229B">
      <w:pPr>
        <w:pStyle w:val="ListParagraph"/>
        <w:numPr>
          <w:ilvl w:val="0"/>
          <w:numId w:val="1"/>
        </w:numPr>
        <w:tabs>
          <w:tab w:val="left" w:pos="458"/>
        </w:tabs>
        <w:spacing w:before="9" w:line="249" w:lineRule="auto"/>
        <w:ind w:right="526" w:hanging="340"/>
        <w:rPr>
          <w:rFonts w:ascii="Arial" w:eastAsia="Arial" w:hAnsi="Arial" w:cs="Arial"/>
          <w:sz w:val="18"/>
          <w:szCs w:val="18"/>
        </w:rPr>
      </w:pPr>
      <w:r>
        <w:rPr>
          <w:rFonts w:ascii="Arial"/>
          <w:color w:val="231F20"/>
          <w:sz w:val="18"/>
        </w:rPr>
        <w:t xml:space="preserve">Convention Against </w:t>
      </w:r>
      <w:r>
        <w:rPr>
          <w:rFonts w:ascii="Arial"/>
          <w:color w:val="231F20"/>
          <w:spacing w:val="-4"/>
          <w:sz w:val="18"/>
        </w:rPr>
        <w:t xml:space="preserve">Torture </w:t>
      </w:r>
      <w:r>
        <w:rPr>
          <w:rFonts w:ascii="Arial"/>
          <w:color w:val="231F20"/>
          <w:sz w:val="18"/>
        </w:rPr>
        <w:t xml:space="preserve">and Other Cruel, Inhuman or Degrading </w:t>
      </w:r>
      <w:r>
        <w:rPr>
          <w:rFonts w:ascii="Arial"/>
          <w:color w:val="231F20"/>
          <w:spacing w:val="-3"/>
          <w:sz w:val="18"/>
        </w:rPr>
        <w:t xml:space="preserve">Treatment </w:t>
      </w:r>
      <w:r>
        <w:rPr>
          <w:rFonts w:ascii="Arial"/>
          <w:color w:val="231F20"/>
          <w:sz w:val="18"/>
        </w:rPr>
        <w:t xml:space="preserve">or Punishment, article 1, </w:t>
      </w:r>
      <w:bookmarkStart w:id="35" w:name="_bookmark30"/>
      <w:bookmarkEnd w:id="35"/>
      <w:r>
        <w:rPr>
          <w:rFonts w:ascii="Arial"/>
          <w:color w:val="231F20"/>
          <w:sz w:val="18"/>
        </w:rPr>
        <w:t>widely accepted as setting out the definition of</w:t>
      </w:r>
      <w:r w:rsidR="00EF2687">
        <w:rPr>
          <w:rFonts w:ascii="Arial"/>
          <w:color w:val="231F20"/>
          <w:sz w:val="18"/>
        </w:rPr>
        <w:t xml:space="preserve"> </w:t>
      </w:r>
      <w:r>
        <w:rPr>
          <w:rFonts w:ascii="Arial"/>
          <w:color w:val="231F20"/>
          <w:sz w:val="18"/>
        </w:rPr>
        <w:t>torture.</w:t>
      </w:r>
    </w:p>
    <w:p w14:paraId="2FC7FBAE" w14:textId="77777777" w:rsidR="001F705F" w:rsidRDefault="00CB229B">
      <w:pPr>
        <w:pStyle w:val="ListParagraph"/>
        <w:numPr>
          <w:ilvl w:val="0"/>
          <w:numId w:val="1"/>
        </w:numPr>
        <w:tabs>
          <w:tab w:val="left" w:pos="458"/>
        </w:tabs>
        <w:spacing w:before="1" w:line="249" w:lineRule="auto"/>
        <w:ind w:right="108" w:hanging="340"/>
        <w:rPr>
          <w:rFonts w:ascii="Arial" w:eastAsia="Arial" w:hAnsi="Arial" w:cs="Arial"/>
          <w:sz w:val="18"/>
          <w:szCs w:val="18"/>
        </w:rPr>
      </w:pPr>
      <w:r>
        <w:rPr>
          <w:rFonts w:ascii="Arial"/>
          <w:color w:val="231F20"/>
          <w:sz w:val="18"/>
        </w:rPr>
        <w:t xml:space="preserve">S Joseph, J Schultz and M Castan, </w:t>
      </w:r>
      <w:r>
        <w:rPr>
          <w:rFonts w:ascii="Arial"/>
          <w:i/>
          <w:color w:val="231F20"/>
          <w:sz w:val="18"/>
        </w:rPr>
        <w:t>The International Covenant on Civil and Political Rights: Cases,</w:t>
      </w:r>
      <w:r>
        <w:rPr>
          <w:rFonts w:ascii="Arial"/>
          <w:i/>
          <w:color w:val="231F20"/>
          <w:spacing w:val="-8"/>
          <w:sz w:val="18"/>
        </w:rPr>
        <w:t xml:space="preserve"> </w:t>
      </w:r>
      <w:r>
        <w:rPr>
          <w:rFonts w:ascii="Arial"/>
          <w:i/>
          <w:color w:val="231F20"/>
          <w:sz w:val="18"/>
        </w:rPr>
        <w:t xml:space="preserve">Materials and </w:t>
      </w:r>
      <w:bookmarkStart w:id="36" w:name="_bookmark31"/>
      <w:bookmarkEnd w:id="36"/>
      <w:r>
        <w:rPr>
          <w:rFonts w:ascii="Arial"/>
          <w:i/>
          <w:color w:val="231F20"/>
          <w:sz w:val="18"/>
        </w:rPr>
        <w:t xml:space="preserve">Commentary </w:t>
      </w:r>
      <w:r>
        <w:rPr>
          <w:rFonts w:ascii="Arial"/>
          <w:color w:val="231F20"/>
          <w:sz w:val="18"/>
        </w:rPr>
        <w:t>(2</w:t>
      </w:r>
      <w:r>
        <w:rPr>
          <w:rFonts w:ascii="Arial"/>
          <w:color w:val="231F20"/>
          <w:position w:val="6"/>
          <w:sz w:val="10"/>
        </w:rPr>
        <w:t>nd</w:t>
      </w:r>
      <w:r w:rsidR="00EF2687">
        <w:rPr>
          <w:rFonts w:ascii="Arial"/>
          <w:color w:val="231F20"/>
          <w:position w:val="6"/>
          <w:sz w:val="10"/>
        </w:rPr>
        <w:t xml:space="preserve"> </w:t>
      </w:r>
      <w:r>
        <w:rPr>
          <w:rFonts w:ascii="Arial"/>
          <w:color w:val="231F20"/>
          <w:sz w:val="18"/>
        </w:rPr>
        <w:t>ed, 2004, Oxford University Press),</w:t>
      </w:r>
      <w:r>
        <w:rPr>
          <w:rFonts w:ascii="Arial"/>
          <w:color w:val="231F20"/>
          <w:spacing w:val="-23"/>
          <w:sz w:val="18"/>
        </w:rPr>
        <w:t xml:space="preserve"> </w:t>
      </w:r>
      <w:r>
        <w:rPr>
          <w:rFonts w:ascii="Arial"/>
          <w:color w:val="231F20"/>
          <w:sz w:val="18"/>
        </w:rPr>
        <w:t>[9.01].</w:t>
      </w:r>
    </w:p>
    <w:p w14:paraId="260F110A" w14:textId="77777777" w:rsidR="001F705F" w:rsidRDefault="00CB229B">
      <w:pPr>
        <w:pStyle w:val="ListParagraph"/>
        <w:numPr>
          <w:ilvl w:val="0"/>
          <w:numId w:val="1"/>
        </w:numPr>
        <w:tabs>
          <w:tab w:val="left" w:pos="458"/>
        </w:tabs>
        <w:spacing w:before="1" w:line="249" w:lineRule="auto"/>
        <w:ind w:right="254" w:hanging="340"/>
        <w:rPr>
          <w:rFonts w:ascii="Arial" w:eastAsia="Arial" w:hAnsi="Arial" w:cs="Arial"/>
          <w:sz w:val="18"/>
          <w:szCs w:val="18"/>
        </w:rPr>
      </w:pPr>
      <w:r>
        <w:rPr>
          <w:rFonts w:ascii="Arial"/>
          <w:color w:val="231F20"/>
          <w:sz w:val="18"/>
        </w:rPr>
        <w:t xml:space="preserve">United Nations Human Rights Committee, </w:t>
      </w:r>
      <w:r>
        <w:rPr>
          <w:rFonts w:ascii="Arial"/>
          <w:i/>
          <w:color w:val="231F20"/>
          <w:sz w:val="18"/>
        </w:rPr>
        <w:t>General Comment 20 (Replaces general comment 7 concerning pr</w:t>
      </w:r>
      <w:bookmarkStart w:id="37" w:name="_bookmark32"/>
      <w:bookmarkEnd w:id="37"/>
      <w:r>
        <w:rPr>
          <w:rFonts w:ascii="Arial"/>
          <w:i/>
          <w:color w:val="231F20"/>
          <w:sz w:val="18"/>
        </w:rPr>
        <w:t xml:space="preserve">ohibition of torture and cruel treatment and punishment) </w:t>
      </w:r>
      <w:r>
        <w:rPr>
          <w:rFonts w:ascii="Arial"/>
          <w:color w:val="231F20"/>
          <w:sz w:val="18"/>
        </w:rPr>
        <w:t>(10 March 1992),</w:t>
      </w:r>
      <w:r>
        <w:rPr>
          <w:rFonts w:ascii="Arial"/>
          <w:color w:val="231F20"/>
          <w:spacing w:val="15"/>
          <w:sz w:val="18"/>
        </w:rPr>
        <w:t xml:space="preserve"> </w:t>
      </w:r>
      <w:r>
        <w:rPr>
          <w:rFonts w:ascii="Arial"/>
          <w:color w:val="231F20"/>
          <w:sz w:val="18"/>
        </w:rPr>
        <w:t>[4].</w:t>
      </w:r>
    </w:p>
    <w:p w14:paraId="2B0D6368" w14:textId="77777777" w:rsidR="001F705F" w:rsidRDefault="00CB229B">
      <w:pPr>
        <w:pStyle w:val="ListParagraph"/>
        <w:numPr>
          <w:ilvl w:val="0"/>
          <w:numId w:val="1"/>
        </w:numPr>
        <w:tabs>
          <w:tab w:val="left" w:pos="458"/>
        </w:tabs>
        <w:spacing w:before="1"/>
        <w:ind w:hanging="340"/>
        <w:rPr>
          <w:rFonts w:ascii="Arial" w:eastAsia="Arial" w:hAnsi="Arial" w:cs="Arial"/>
          <w:sz w:val="18"/>
          <w:szCs w:val="18"/>
        </w:rPr>
      </w:pPr>
      <w:r>
        <w:rPr>
          <w:rFonts w:ascii="Arial"/>
          <w:color w:val="231F20"/>
          <w:sz w:val="18"/>
        </w:rPr>
        <w:t xml:space="preserve">M </w:t>
      </w:r>
      <w:bookmarkStart w:id="38" w:name="_bookmark33"/>
      <w:bookmarkEnd w:id="38"/>
      <w:r>
        <w:rPr>
          <w:rFonts w:ascii="Arial"/>
          <w:color w:val="231F20"/>
          <w:sz w:val="18"/>
        </w:rPr>
        <w:t xml:space="preserve">Nowak, </w:t>
      </w:r>
      <w:r>
        <w:rPr>
          <w:rFonts w:ascii="Arial"/>
          <w:i/>
          <w:color w:val="231F20"/>
          <w:sz w:val="18"/>
        </w:rPr>
        <w:t xml:space="preserve">UN Covenant on Civil and Political Rights: CCPR Commentary </w:t>
      </w:r>
      <w:r>
        <w:rPr>
          <w:rFonts w:ascii="Arial"/>
          <w:color w:val="231F20"/>
          <w:sz w:val="18"/>
        </w:rPr>
        <w:t>(2</w:t>
      </w:r>
      <w:r>
        <w:rPr>
          <w:rFonts w:ascii="Arial"/>
          <w:color w:val="231F20"/>
          <w:position w:val="6"/>
          <w:sz w:val="10"/>
        </w:rPr>
        <w:t>nd</w:t>
      </w:r>
      <w:r w:rsidR="00EF2687">
        <w:rPr>
          <w:rFonts w:ascii="Arial"/>
          <w:color w:val="231F20"/>
          <w:position w:val="6"/>
          <w:sz w:val="10"/>
        </w:rPr>
        <w:t xml:space="preserve"> </w:t>
      </w:r>
      <w:r>
        <w:rPr>
          <w:rFonts w:ascii="Arial"/>
          <w:color w:val="231F20"/>
          <w:sz w:val="18"/>
        </w:rPr>
        <w:t>ed, 2005, NP Engel) 160,</w:t>
      </w:r>
      <w:r>
        <w:rPr>
          <w:rFonts w:ascii="Arial"/>
          <w:color w:val="231F20"/>
          <w:spacing w:val="-31"/>
          <w:sz w:val="18"/>
        </w:rPr>
        <w:t xml:space="preserve"> </w:t>
      </w:r>
      <w:r>
        <w:rPr>
          <w:rFonts w:ascii="Arial"/>
          <w:color w:val="231F20"/>
          <w:sz w:val="18"/>
        </w:rPr>
        <w:t>[4].</w:t>
      </w:r>
    </w:p>
    <w:p w14:paraId="3BAB5E27" w14:textId="77777777" w:rsidR="001F705F" w:rsidRDefault="00CB229B">
      <w:pPr>
        <w:pStyle w:val="ListParagraph"/>
        <w:numPr>
          <w:ilvl w:val="0"/>
          <w:numId w:val="1"/>
        </w:numPr>
        <w:tabs>
          <w:tab w:val="left" w:pos="458"/>
        </w:tabs>
        <w:spacing w:before="9" w:line="249" w:lineRule="auto"/>
        <w:ind w:right="120" w:hanging="340"/>
        <w:rPr>
          <w:rFonts w:ascii="Arial" w:eastAsia="Arial" w:hAnsi="Arial" w:cs="Arial"/>
          <w:sz w:val="18"/>
          <w:szCs w:val="18"/>
        </w:rPr>
      </w:pPr>
      <w:r>
        <w:rPr>
          <w:rFonts w:ascii="Arial"/>
          <w:color w:val="231F20"/>
          <w:sz w:val="18"/>
        </w:rPr>
        <w:t xml:space="preserve">Eg </w:t>
      </w:r>
      <w:r>
        <w:rPr>
          <w:rFonts w:ascii="Arial"/>
          <w:i/>
          <w:color w:val="231F20"/>
          <w:sz w:val="18"/>
        </w:rPr>
        <w:t xml:space="preserve">Plaintiff M70/2011 v Minister for Immigration and Citizenship </w:t>
      </w:r>
      <w:r>
        <w:rPr>
          <w:rFonts w:ascii="Arial"/>
          <w:color w:val="231F20"/>
          <w:sz w:val="18"/>
        </w:rPr>
        <w:t>(2011) 244 CLR 144, 191 [94] per</w:t>
      </w:r>
      <w:r>
        <w:rPr>
          <w:rFonts w:ascii="Arial"/>
          <w:color w:val="231F20"/>
          <w:spacing w:val="-10"/>
          <w:sz w:val="18"/>
        </w:rPr>
        <w:t xml:space="preserve"> </w:t>
      </w:r>
      <w:r>
        <w:rPr>
          <w:rFonts w:ascii="Arial"/>
          <w:color w:val="231F20"/>
          <w:sz w:val="18"/>
        </w:rPr>
        <w:t xml:space="preserve">Gummow, Hayne, Crennan and Bell JJ, 224 [215], 230 [233], 231 [237] per Kiefel J; United Nations High Commission for Refugees, </w:t>
      </w:r>
      <w:r>
        <w:rPr>
          <w:rFonts w:ascii="Arial"/>
          <w:i/>
          <w:color w:val="231F20"/>
          <w:sz w:val="18"/>
        </w:rPr>
        <w:t>Advisory Opinion on the Extraterritorial Application of Non-Refoulement Obligations under the 1951 Convention relating to the Status of Refugees and its 1967 Protocol</w:t>
      </w:r>
      <w:r>
        <w:rPr>
          <w:rFonts w:ascii="Arial"/>
          <w:color w:val="231F20"/>
          <w:sz w:val="18"/>
        </w:rPr>
        <w:t xml:space="preserve">, 26 January 2007, [6]. At </w:t>
      </w:r>
      <w:hyperlink r:id="rId82">
        <w:r>
          <w:rPr>
            <w:rFonts w:ascii="Arial"/>
            <w:color w:val="0079C1"/>
            <w:sz w:val="18"/>
          </w:rPr>
          <w:t>http://</w:t>
        </w:r>
      </w:hyperlink>
      <w:r>
        <w:rPr>
          <w:rFonts w:ascii="Arial"/>
          <w:color w:val="0079C1"/>
          <w:sz w:val="18"/>
        </w:rPr>
        <w:t xml:space="preserve"> </w:t>
      </w:r>
      <w:bookmarkStart w:id="39" w:name="_bookmark34"/>
      <w:bookmarkEnd w:id="39"/>
      <w:r>
        <w:fldChar w:fldCharType="begin"/>
      </w:r>
      <w:r>
        <w:instrText xml:space="preserve"> HYPERLINK "http://www.refworld.org/docid/45f17a1a4.html" \h </w:instrText>
      </w:r>
      <w:r>
        <w:fldChar w:fldCharType="separate"/>
      </w:r>
      <w:r>
        <w:rPr>
          <w:rFonts w:ascii="Arial"/>
          <w:color w:val="0079C1"/>
          <w:sz w:val="18"/>
        </w:rPr>
        <w:t>www.refworld.org/docid/45f17a1a4.html</w:t>
      </w:r>
      <w:r>
        <w:rPr>
          <w:rFonts w:ascii="Arial"/>
          <w:color w:val="0079C1"/>
          <w:sz w:val="18"/>
        </w:rPr>
        <w:fldChar w:fldCharType="end"/>
      </w:r>
      <w:r>
        <w:rPr>
          <w:rFonts w:ascii="Arial"/>
          <w:color w:val="0079C1"/>
          <w:sz w:val="18"/>
        </w:rPr>
        <w:t xml:space="preserve"> </w:t>
      </w:r>
      <w:r>
        <w:rPr>
          <w:rFonts w:ascii="Arial"/>
          <w:color w:val="231F20"/>
          <w:sz w:val="18"/>
        </w:rPr>
        <w:t>(viewed 22 January</w:t>
      </w:r>
      <w:r>
        <w:rPr>
          <w:rFonts w:ascii="Arial"/>
          <w:color w:val="231F20"/>
          <w:spacing w:val="47"/>
          <w:sz w:val="18"/>
        </w:rPr>
        <w:t xml:space="preserve"> </w:t>
      </w:r>
      <w:r>
        <w:rPr>
          <w:rFonts w:ascii="Arial"/>
          <w:color w:val="231F20"/>
          <w:sz w:val="18"/>
        </w:rPr>
        <w:t>2015).</w:t>
      </w:r>
    </w:p>
    <w:p w14:paraId="3847E20C" w14:textId="77777777" w:rsidR="001F705F" w:rsidRDefault="00CB229B">
      <w:pPr>
        <w:pStyle w:val="ListParagraph"/>
        <w:numPr>
          <w:ilvl w:val="0"/>
          <w:numId w:val="1"/>
        </w:numPr>
        <w:tabs>
          <w:tab w:val="left" w:pos="458"/>
        </w:tabs>
        <w:spacing w:before="1"/>
        <w:ind w:hanging="340"/>
        <w:rPr>
          <w:rFonts w:ascii="Arial" w:eastAsia="Arial" w:hAnsi="Arial" w:cs="Arial"/>
          <w:sz w:val="18"/>
          <w:szCs w:val="18"/>
        </w:rPr>
      </w:pPr>
      <w:r>
        <w:rPr>
          <w:rFonts w:ascii="Arial"/>
          <w:color w:val="231F20"/>
          <w:sz w:val="18"/>
        </w:rPr>
        <w:t xml:space="preserve">Department of Immigration and Citizenship, </w:t>
      </w:r>
      <w:r>
        <w:rPr>
          <w:rFonts w:ascii="Arial"/>
          <w:i/>
          <w:color w:val="231F20"/>
          <w:sz w:val="18"/>
        </w:rPr>
        <w:t xml:space="preserve">Enhanced Screening Policy Guidelines </w:t>
      </w:r>
      <w:r>
        <w:rPr>
          <w:rFonts w:ascii="Arial"/>
          <w:color w:val="231F20"/>
          <w:sz w:val="18"/>
        </w:rPr>
        <w:t>(April 2013),</w:t>
      </w:r>
      <w:r>
        <w:rPr>
          <w:rFonts w:ascii="Arial"/>
          <w:color w:val="231F20"/>
          <w:spacing w:val="15"/>
          <w:sz w:val="18"/>
        </w:rPr>
        <w:t xml:space="preserve"> </w:t>
      </w:r>
      <w:r>
        <w:rPr>
          <w:rFonts w:ascii="Arial"/>
          <w:color w:val="231F20"/>
          <w:sz w:val="18"/>
        </w:rPr>
        <w:t>Appendix</w:t>
      </w:r>
    </w:p>
    <w:p w14:paraId="38B7C512" w14:textId="77777777" w:rsidR="001F705F" w:rsidRDefault="00CB229B">
      <w:pPr>
        <w:pStyle w:val="ListParagraph"/>
        <w:numPr>
          <w:ilvl w:val="1"/>
          <w:numId w:val="1"/>
        </w:numPr>
        <w:tabs>
          <w:tab w:val="left" w:pos="675"/>
        </w:tabs>
        <w:spacing w:before="9" w:line="249" w:lineRule="auto"/>
        <w:ind w:right="545" w:firstLine="0"/>
        <w:rPr>
          <w:rFonts w:ascii="Arial" w:eastAsia="Arial" w:hAnsi="Arial" w:cs="Arial"/>
          <w:sz w:val="18"/>
          <w:szCs w:val="18"/>
        </w:rPr>
      </w:pPr>
      <w:r>
        <w:rPr>
          <w:rFonts w:ascii="Arial"/>
          <w:color w:val="231F20"/>
          <w:sz w:val="18"/>
        </w:rPr>
        <w:t xml:space="preserve">It appears that the same or a similar process was also used on 23 October 2013 to return 18 people to Vietnam and in April 2015 to return 46 other people to Vietnam: the Hon Scott Morrison </w:t>
      </w:r>
      <w:r>
        <w:rPr>
          <w:rFonts w:ascii="Arial"/>
          <w:color w:val="231F20"/>
          <w:spacing w:val="-12"/>
          <w:sz w:val="18"/>
        </w:rPr>
        <w:t>MP,</w:t>
      </w:r>
      <w:r w:rsidR="00EF2687">
        <w:rPr>
          <w:rFonts w:ascii="Arial"/>
          <w:color w:val="231F20"/>
          <w:spacing w:val="-12"/>
          <w:sz w:val="18"/>
        </w:rPr>
        <w:t xml:space="preserve"> </w:t>
      </w:r>
      <w:r>
        <w:rPr>
          <w:rFonts w:ascii="Arial"/>
          <w:color w:val="231F20"/>
          <w:sz w:val="18"/>
        </w:rPr>
        <w:t>Minister</w:t>
      </w:r>
    </w:p>
    <w:p w14:paraId="7D100DCA" w14:textId="77777777" w:rsidR="001F705F" w:rsidRDefault="00CB229B">
      <w:pPr>
        <w:spacing w:before="1" w:line="249" w:lineRule="auto"/>
        <w:ind w:left="457" w:right="293"/>
        <w:rPr>
          <w:rFonts w:ascii="Arial" w:eastAsia="Arial" w:hAnsi="Arial" w:cs="Arial"/>
          <w:sz w:val="18"/>
          <w:szCs w:val="18"/>
        </w:rPr>
      </w:pPr>
      <w:r>
        <w:rPr>
          <w:rFonts w:ascii="Arial" w:eastAsia="Arial" w:hAnsi="Arial" w:cs="Arial"/>
          <w:color w:val="231F20"/>
          <w:sz w:val="18"/>
          <w:szCs w:val="18"/>
        </w:rPr>
        <w:t xml:space="preserve">for Immigration and Border Protection, ‘Operation Sovereign Borders update’, 25 October 2013, at </w:t>
      </w:r>
      <w:hyperlink r:id="rId83">
        <w:r>
          <w:rPr>
            <w:rFonts w:ascii="Arial" w:eastAsia="Arial" w:hAnsi="Arial" w:cs="Arial"/>
            <w:color w:val="0079C1"/>
            <w:sz w:val="18"/>
            <w:szCs w:val="18"/>
          </w:rPr>
          <w:t>http://</w:t>
        </w:r>
      </w:hyperlink>
      <w:r>
        <w:rPr>
          <w:rFonts w:ascii="Arial" w:eastAsia="Arial" w:hAnsi="Arial" w:cs="Arial"/>
          <w:color w:val="0079C1"/>
          <w:sz w:val="18"/>
          <w:szCs w:val="18"/>
        </w:rPr>
        <w:t xml:space="preserve"> </w:t>
      </w:r>
      <w:hyperlink r:id="rId84">
        <w:r>
          <w:rPr>
            <w:rFonts w:ascii="Arial" w:eastAsia="Arial" w:hAnsi="Arial" w:cs="Arial"/>
            <w:color w:val="0079C1"/>
            <w:sz w:val="18"/>
            <w:szCs w:val="18"/>
          </w:rPr>
          <w:t>pandora.nla.gov.au/pan/143035/20141222-1032/www.minister.immi.gov.au/media/sm/2013/sm209107.</w:t>
        </w:r>
      </w:hyperlink>
      <w:r>
        <w:rPr>
          <w:rFonts w:ascii="Arial" w:eastAsia="Arial" w:hAnsi="Arial" w:cs="Arial"/>
          <w:color w:val="0079C1"/>
          <w:sz w:val="18"/>
          <w:szCs w:val="18"/>
        </w:rPr>
        <w:t xml:space="preserve"> </w:t>
      </w:r>
      <w:hyperlink r:id="rId85">
        <w:r>
          <w:rPr>
            <w:rFonts w:ascii="Arial" w:eastAsia="Arial" w:hAnsi="Arial" w:cs="Arial"/>
            <w:color w:val="0079C1"/>
            <w:sz w:val="18"/>
            <w:szCs w:val="18"/>
          </w:rPr>
          <w:t>htm</w:t>
        </w:r>
      </w:hyperlink>
      <w:r>
        <w:rPr>
          <w:rFonts w:ascii="Arial" w:eastAsia="Arial" w:hAnsi="Arial" w:cs="Arial"/>
          <w:color w:val="0079C1"/>
          <w:sz w:val="18"/>
          <w:szCs w:val="18"/>
        </w:rPr>
        <w:t xml:space="preserve"> </w:t>
      </w:r>
      <w:r>
        <w:rPr>
          <w:rFonts w:ascii="Arial" w:eastAsia="Arial" w:hAnsi="Arial" w:cs="Arial"/>
          <w:color w:val="231F20"/>
          <w:sz w:val="18"/>
          <w:szCs w:val="18"/>
        </w:rPr>
        <w:t xml:space="preserve">(viewed 20 January 2015), the Hon Peter Dutton </w:t>
      </w:r>
      <w:r>
        <w:rPr>
          <w:rFonts w:ascii="Arial" w:eastAsia="Arial" w:hAnsi="Arial" w:cs="Arial"/>
          <w:color w:val="231F20"/>
          <w:spacing w:val="-12"/>
          <w:sz w:val="18"/>
          <w:szCs w:val="18"/>
        </w:rPr>
        <w:t xml:space="preserve">MP, </w:t>
      </w:r>
      <w:r>
        <w:rPr>
          <w:rFonts w:ascii="Arial" w:eastAsia="Arial" w:hAnsi="Arial" w:cs="Arial"/>
          <w:color w:val="231F20"/>
          <w:sz w:val="18"/>
          <w:szCs w:val="18"/>
        </w:rPr>
        <w:t xml:space="preserve">Minister for Immigration and Border Protection, ‘Operation Sovereign Borders update’, 5 May 2015, at </w:t>
      </w:r>
      <w:hyperlink r:id="rId86">
        <w:r>
          <w:rPr>
            <w:rFonts w:ascii="Arial" w:eastAsia="Arial" w:hAnsi="Arial" w:cs="Arial"/>
            <w:color w:val="0079C1"/>
            <w:sz w:val="18"/>
            <w:szCs w:val="18"/>
          </w:rPr>
          <w:t>http://www.minister.immi.gov.au/peterdutton/2015/</w:t>
        </w:r>
      </w:hyperlink>
      <w:r>
        <w:rPr>
          <w:rFonts w:ascii="Arial" w:eastAsia="Arial" w:hAnsi="Arial" w:cs="Arial"/>
          <w:color w:val="0079C1"/>
          <w:sz w:val="18"/>
          <w:szCs w:val="18"/>
        </w:rPr>
        <w:t xml:space="preserve"> </w:t>
      </w:r>
      <w:bookmarkStart w:id="40" w:name="_bookmark35"/>
      <w:bookmarkEnd w:id="40"/>
      <w:r>
        <w:fldChar w:fldCharType="begin"/>
      </w:r>
      <w:r>
        <w:instrText xml:space="preserve"> HYPERLINK "http://www.minister.immi.gov.au/peterdutton/2015/Pages/operation-sovereign-borders-update.aspx" \h </w:instrText>
      </w:r>
      <w:r>
        <w:fldChar w:fldCharType="separate"/>
      </w:r>
      <w:r>
        <w:rPr>
          <w:rFonts w:ascii="Arial" w:eastAsia="Arial" w:hAnsi="Arial" w:cs="Arial"/>
          <w:color w:val="0079C1"/>
          <w:sz w:val="18"/>
          <w:szCs w:val="18"/>
        </w:rPr>
        <w:t>Pages/operation-sovereign-borders-update.aspx</w:t>
      </w:r>
      <w:r>
        <w:rPr>
          <w:rFonts w:ascii="Arial" w:eastAsia="Arial" w:hAnsi="Arial" w:cs="Arial"/>
          <w:color w:val="0079C1"/>
          <w:sz w:val="18"/>
          <w:szCs w:val="18"/>
        </w:rPr>
        <w:fldChar w:fldCharType="end"/>
      </w:r>
      <w:r>
        <w:rPr>
          <w:rFonts w:ascii="Arial" w:eastAsia="Arial" w:hAnsi="Arial" w:cs="Arial"/>
          <w:color w:val="0079C1"/>
          <w:sz w:val="18"/>
          <w:szCs w:val="18"/>
        </w:rPr>
        <w:t xml:space="preserve"> </w:t>
      </w:r>
      <w:r>
        <w:rPr>
          <w:rFonts w:ascii="Arial" w:eastAsia="Arial" w:hAnsi="Arial" w:cs="Arial"/>
          <w:color w:val="231F20"/>
          <w:sz w:val="18"/>
          <w:szCs w:val="18"/>
        </w:rPr>
        <w:t>(viewed 7 May</w:t>
      </w:r>
      <w:r w:rsidR="00EF2687">
        <w:rPr>
          <w:rFonts w:ascii="Arial" w:eastAsia="Arial" w:hAnsi="Arial" w:cs="Arial"/>
          <w:color w:val="231F20"/>
          <w:sz w:val="18"/>
          <w:szCs w:val="18"/>
        </w:rPr>
        <w:t xml:space="preserve"> </w:t>
      </w:r>
      <w:r>
        <w:rPr>
          <w:rFonts w:ascii="Arial" w:eastAsia="Arial" w:hAnsi="Arial" w:cs="Arial"/>
          <w:color w:val="231F20"/>
          <w:sz w:val="18"/>
          <w:szCs w:val="18"/>
        </w:rPr>
        <w:t>2015).</w:t>
      </w:r>
    </w:p>
    <w:p w14:paraId="6BEDFECF" w14:textId="77777777" w:rsidR="001F705F" w:rsidRDefault="00CB229B">
      <w:pPr>
        <w:pStyle w:val="ListParagraph"/>
        <w:numPr>
          <w:ilvl w:val="0"/>
          <w:numId w:val="1"/>
        </w:numPr>
        <w:tabs>
          <w:tab w:val="left" w:pos="458"/>
        </w:tabs>
        <w:spacing w:before="1"/>
        <w:ind w:hanging="340"/>
        <w:rPr>
          <w:rFonts w:ascii="Arial" w:eastAsia="Arial" w:hAnsi="Arial" w:cs="Arial"/>
          <w:sz w:val="18"/>
          <w:szCs w:val="18"/>
        </w:rPr>
      </w:pPr>
      <w:bookmarkStart w:id="41" w:name="_bookmark36"/>
      <w:bookmarkEnd w:id="41"/>
      <w:r>
        <w:rPr>
          <w:rFonts w:ascii="Arial"/>
          <w:color w:val="231F20"/>
          <w:sz w:val="18"/>
        </w:rPr>
        <w:t xml:space="preserve">Department of Immigration and Citizenship, </w:t>
      </w:r>
      <w:r>
        <w:rPr>
          <w:rFonts w:ascii="Arial"/>
          <w:i/>
          <w:color w:val="231F20"/>
          <w:sz w:val="18"/>
        </w:rPr>
        <w:t xml:space="preserve">Enhanced Screening Policy Guidelines </w:t>
      </w:r>
      <w:r>
        <w:rPr>
          <w:rFonts w:ascii="Arial"/>
          <w:color w:val="231F20"/>
          <w:sz w:val="18"/>
        </w:rPr>
        <w:t>(April 2013),</w:t>
      </w:r>
      <w:r>
        <w:rPr>
          <w:rFonts w:ascii="Arial"/>
          <w:color w:val="231F20"/>
          <w:spacing w:val="-2"/>
          <w:sz w:val="18"/>
        </w:rPr>
        <w:t xml:space="preserve"> </w:t>
      </w:r>
      <w:r>
        <w:rPr>
          <w:rFonts w:ascii="Arial"/>
          <w:color w:val="231F20"/>
          <w:sz w:val="18"/>
        </w:rPr>
        <w:t>5.</w:t>
      </w:r>
    </w:p>
    <w:p w14:paraId="245531EE" w14:textId="77777777" w:rsidR="001F705F" w:rsidRDefault="00CB229B">
      <w:pPr>
        <w:pStyle w:val="ListParagraph"/>
        <w:numPr>
          <w:ilvl w:val="0"/>
          <w:numId w:val="1"/>
        </w:numPr>
        <w:tabs>
          <w:tab w:val="left" w:pos="458"/>
        </w:tabs>
        <w:spacing w:before="9" w:line="249" w:lineRule="auto"/>
        <w:ind w:right="113" w:hanging="340"/>
        <w:rPr>
          <w:rFonts w:ascii="Arial" w:eastAsia="Arial" w:hAnsi="Arial" w:cs="Arial"/>
          <w:sz w:val="18"/>
          <w:szCs w:val="18"/>
        </w:rPr>
      </w:pPr>
      <w:r>
        <w:rPr>
          <w:rFonts w:ascii="Arial"/>
          <w:color w:val="231F20"/>
          <w:sz w:val="18"/>
        </w:rPr>
        <w:t xml:space="preserve">Commonwealth, Senate Legal and Constitutional Affairs Legislation Committee, </w:t>
      </w:r>
      <w:r>
        <w:rPr>
          <w:rFonts w:ascii="Arial"/>
          <w:i/>
          <w:color w:val="231F20"/>
          <w:sz w:val="18"/>
        </w:rPr>
        <w:t>Estimates</w:t>
      </w:r>
      <w:r>
        <w:rPr>
          <w:rFonts w:ascii="Arial"/>
          <w:color w:val="231F20"/>
          <w:sz w:val="18"/>
        </w:rPr>
        <w:t xml:space="preserve">, 28 May 2013, 47 (Mr Martin Bowles PSM), at </w:t>
      </w:r>
      <w:hyperlink r:id="rId87">
        <w:r>
          <w:rPr>
            <w:rFonts w:ascii="Arial"/>
            <w:color w:val="0079C1"/>
            <w:sz w:val="18"/>
          </w:rPr>
          <w:t>http://parlinfo.aph.gov.au/parlInfo/download/committees/estimate/0f70343a-</w:t>
        </w:r>
      </w:hyperlink>
      <w:r>
        <w:rPr>
          <w:rFonts w:ascii="Arial"/>
          <w:color w:val="0079C1"/>
          <w:sz w:val="18"/>
        </w:rPr>
        <w:t xml:space="preserve"> b92d-45d8-b692-58b9623ba9cd/toc_pdf/Legal%20and%20Constitutional%20Affairs%20Legislation%20 Committee_2013_05_28_1971_Official.pdf;fileType=application%2Fpdf#search=%22committees/ </w:t>
      </w:r>
      <w:bookmarkStart w:id="42" w:name="_bookmark37"/>
      <w:bookmarkEnd w:id="42"/>
      <w:r>
        <w:rPr>
          <w:rFonts w:ascii="Arial"/>
          <w:color w:val="0079C1"/>
          <w:sz w:val="18"/>
        </w:rPr>
        <w:t xml:space="preserve">estimate/0f70343a-b92d-45d8-b692-58b9623ba9cd/0000%22 </w:t>
      </w:r>
      <w:r>
        <w:rPr>
          <w:rFonts w:ascii="Arial"/>
          <w:color w:val="231F20"/>
          <w:sz w:val="18"/>
        </w:rPr>
        <w:t>(viewed 20 January</w:t>
      </w:r>
      <w:r w:rsidR="00EF2687">
        <w:rPr>
          <w:rFonts w:ascii="Arial"/>
          <w:color w:val="231F20"/>
          <w:sz w:val="18"/>
        </w:rPr>
        <w:t xml:space="preserve"> </w:t>
      </w:r>
      <w:r>
        <w:rPr>
          <w:rFonts w:ascii="Arial"/>
          <w:color w:val="231F20"/>
          <w:sz w:val="18"/>
        </w:rPr>
        <w:t>2015).</w:t>
      </w:r>
    </w:p>
    <w:p w14:paraId="73692C22" w14:textId="77777777" w:rsidR="001F705F" w:rsidRDefault="00CB229B">
      <w:pPr>
        <w:pStyle w:val="ListParagraph"/>
        <w:numPr>
          <w:ilvl w:val="0"/>
          <w:numId w:val="1"/>
        </w:numPr>
        <w:tabs>
          <w:tab w:val="left" w:pos="458"/>
        </w:tabs>
        <w:spacing w:before="1" w:line="249" w:lineRule="auto"/>
        <w:ind w:right="113" w:hanging="340"/>
        <w:rPr>
          <w:rFonts w:ascii="Arial" w:eastAsia="Arial" w:hAnsi="Arial" w:cs="Arial"/>
          <w:sz w:val="18"/>
          <w:szCs w:val="18"/>
        </w:rPr>
      </w:pPr>
      <w:r>
        <w:rPr>
          <w:rFonts w:ascii="Arial"/>
          <w:color w:val="231F20"/>
          <w:sz w:val="18"/>
        </w:rPr>
        <w:t xml:space="preserve">Commonwealth, Senate Legal and Constitutional Affairs Legislation Committee, </w:t>
      </w:r>
      <w:r>
        <w:rPr>
          <w:rFonts w:ascii="Arial"/>
          <w:i/>
          <w:color w:val="231F20"/>
          <w:sz w:val="18"/>
        </w:rPr>
        <w:t>Estimates</w:t>
      </w:r>
      <w:r>
        <w:rPr>
          <w:rFonts w:ascii="Arial"/>
          <w:color w:val="231F20"/>
          <w:sz w:val="18"/>
        </w:rPr>
        <w:t xml:space="preserve">, 28 May 2013, 47 (Mr </w:t>
      </w:r>
      <w:bookmarkStart w:id="43" w:name="_bookmark38"/>
      <w:bookmarkEnd w:id="43"/>
      <w:r>
        <w:rPr>
          <w:rFonts w:ascii="Arial"/>
          <w:color w:val="231F20"/>
          <w:sz w:val="18"/>
        </w:rPr>
        <w:t>Martin Bowles</w:t>
      </w:r>
      <w:r>
        <w:rPr>
          <w:rFonts w:ascii="Arial"/>
          <w:color w:val="231F20"/>
          <w:spacing w:val="-1"/>
          <w:sz w:val="18"/>
        </w:rPr>
        <w:t xml:space="preserve"> </w:t>
      </w:r>
      <w:r>
        <w:rPr>
          <w:rFonts w:ascii="Arial"/>
          <w:color w:val="231F20"/>
          <w:sz w:val="18"/>
        </w:rPr>
        <w:t>PSM).</w:t>
      </w:r>
    </w:p>
    <w:p w14:paraId="24CF08CB" w14:textId="77777777" w:rsidR="001F705F" w:rsidRDefault="00CB229B">
      <w:pPr>
        <w:pStyle w:val="ListParagraph"/>
        <w:numPr>
          <w:ilvl w:val="0"/>
          <w:numId w:val="1"/>
        </w:numPr>
        <w:tabs>
          <w:tab w:val="left" w:pos="458"/>
        </w:tabs>
        <w:spacing w:before="1" w:line="249" w:lineRule="auto"/>
        <w:ind w:right="118" w:hanging="340"/>
        <w:jc w:val="both"/>
        <w:rPr>
          <w:rFonts w:ascii="Arial" w:eastAsia="Arial" w:hAnsi="Arial" w:cs="Arial"/>
          <w:sz w:val="18"/>
          <w:szCs w:val="18"/>
        </w:rPr>
      </w:pPr>
      <w:r>
        <w:rPr>
          <w:rFonts w:ascii="Arial"/>
          <w:color w:val="231F20"/>
          <w:sz w:val="18"/>
        </w:rPr>
        <w:t xml:space="preserve">Public Interest Advocacy Centre, </w:t>
      </w:r>
      <w:r>
        <w:rPr>
          <w:rFonts w:ascii="Arial"/>
          <w:i/>
          <w:color w:val="231F20"/>
          <w:sz w:val="18"/>
        </w:rPr>
        <w:t xml:space="preserve">Island of impunity? Investigation into international crimes in the final stages of the Sri Lankan civil war </w:t>
      </w:r>
      <w:r>
        <w:rPr>
          <w:rFonts w:ascii="Arial"/>
          <w:color w:val="231F20"/>
          <w:sz w:val="18"/>
        </w:rPr>
        <w:t xml:space="preserve">(1 February 2014), at </w:t>
      </w:r>
      <w:hyperlink r:id="rId88">
        <w:r>
          <w:rPr>
            <w:rFonts w:ascii="Arial"/>
            <w:color w:val="0079C1"/>
            <w:sz w:val="18"/>
          </w:rPr>
          <w:t>http://www.piac.asn.au/publication/2014/02/island-impunity</w:t>
        </w:r>
      </w:hyperlink>
      <w:r>
        <w:rPr>
          <w:rFonts w:ascii="Arial"/>
          <w:color w:val="0079C1"/>
          <w:sz w:val="18"/>
        </w:rPr>
        <w:t xml:space="preserve"> </w:t>
      </w:r>
      <w:r>
        <w:rPr>
          <w:rFonts w:ascii="Arial"/>
          <w:color w:val="231F20"/>
          <w:sz w:val="18"/>
        </w:rPr>
        <w:t>(viewed 22 January</w:t>
      </w:r>
      <w:r>
        <w:rPr>
          <w:rFonts w:ascii="Arial"/>
          <w:color w:val="231F20"/>
          <w:spacing w:val="-25"/>
          <w:sz w:val="18"/>
        </w:rPr>
        <w:t xml:space="preserve"> </w:t>
      </w:r>
      <w:r>
        <w:rPr>
          <w:rFonts w:ascii="Arial"/>
          <w:color w:val="231F20"/>
          <w:sz w:val="18"/>
        </w:rPr>
        <w:t>2015).</w:t>
      </w:r>
    </w:p>
    <w:p w14:paraId="359111B6" w14:textId="77777777" w:rsidR="001F705F" w:rsidRDefault="001F705F">
      <w:pPr>
        <w:spacing w:line="249" w:lineRule="auto"/>
        <w:jc w:val="both"/>
        <w:rPr>
          <w:rFonts w:ascii="Arial" w:eastAsia="Arial" w:hAnsi="Arial" w:cs="Arial"/>
          <w:sz w:val="18"/>
          <w:szCs w:val="18"/>
        </w:rPr>
        <w:sectPr w:rsidR="001F705F">
          <w:pgSz w:w="11910" w:h="16840"/>
          <w:pgMar w:top="1520" w:right="1360" w:bottom="820" w:left="1300" w:header="0" w:footer="622" w:gutter="0"/>
          <w:cols w:space="720"/>
        </w:sectPr>
      </w:pPr>
    </w:p>
    <w:p w14:paraId="19615547" w14:textId="77777777" w:rsidR="001F705F" w:rsidRDefault="001F705F">
      <w:pPr>
        <w:rPr>
          <w:rFonts w:ascii="Arial" w:eastAsia="Arial" w:hAnsi="Arial" w:cs="Arial"/>
          <w:sz w:val="20"/>
          <w:szCs w:val="20"/>
        </w:rPr>
      </w:pPr>
    </w:p>
    <w:p w14:paraId="46113652" w14:textId="77777777" w:rsidR="001F705F" w:rsidRDefault="001F705F">
      <w:pPr>
        <w:rPr>
          <w:rFonts w:ascii="Arial" w:eastAsia="Arial" w:hAnsi="Arial" w:cs="Arial"/>
          <w:sz w:val="20"/>
          <w:szCs w:val="20"/>
        </w:rPr>
      </w:pPr>
    </w:p>
    <w:p w14:paraId="1D5DC41A" w14:textId="77777777" w:rsidR="001F705F" w:rsidRDefault="001F705F">
      <w:pPr>
        <w:rPr>
          <w:rFonts w:ascii="Arial" w:eastAsia="Arial" w:hAnsi="Arial" w:cs="Arial"/>
          <w:sz w:val="20"/>
          <w:szCs w:val="20"/>
        </w:rPr>
      </w:pPr>
    </w:p>
    <w:p w14:paraId="3138EAE5" w14:textId="77777777" w:rsidR="001F705F" w:rsidRDefault="001F705F">
      <w:pPr>
        <w:rPr>
          <w:rFonts w:ascii="Arial" w:eastAsia="Arial" w:hAnsi="Arial" w:cs="Arial"/>
          <w:sz w:val="20"/>
          <w:szCs w:val="20"/>
        </w:rPr>
      </w:pPr>
    </w:p>
    <w:p w14:paraId="6F9817AC" w14:textId="77777777" w:rsidR="001F705F" w:rsidRDefault="001F705F">
      <w:pPr>
        <w:rPr>
          <w:rFonts w:ascii="Arial" w:eastAsia="Arial" w:hAnsi="Arial" w:cs="Arial"/>
          <w:sz w:val="21"/>
          <w:szCs w:val="21"/>
        </w:rPr>
      </w:pPr>
    </w:p>
    <w:p w14:paraId="38D12270" w14:textId="77777777" w:rsidR="001F705F" w:rsidRDefault="00CB229B">
      <w:pPr>
        <w:pStyle w:val="ListParagraph"/>
        <w:numPr>
          <w:ilvl w:val="0"/>
          <w:numId w:val="1"/>
        </w:numPr>
        <w:tabs>
          <w:tab w:val="left" w:pos="478"/>
        </w:tabs>
        <w:spacing w:before="78" w:line="249" w:lineRule="auto"/>
        <w:ind w:left="477" w:right="251" w:hanging="340"/>
        <w:jc w:val="both"/>
        <w:rPr>
          <w:rFonts w:ascii="Arial" w:eastAsia="Arial" w:hAnsi="Arial" w:cs="Arial"/>
          <w:sz w:val="18"/>
          <w:szCs w:val="18"/>
        </w:rPr>
      </w:pPr>
      <w:bookmarkStart w:id="44" w:name="_bookmark39"/>
      <w:bookmarkEnd w:id="44"/>
      <w:r>
        <w:rPr>
          <w:rFonts w:ascii="Arial" w:eastAsia="Arial" w:hAnsi="Arial" w:cs="Arial"/>
          <w:color w:val="231F20"/>
          <w:sz w:val="18"/>
          <w:szCs w:val="18"/>
        </w:rPr>
        <w:t xml:space="preserve">Human Rights Watch, </w:t>
      </w:r>
      <w:r>
        <w:rPr>
          <w:rFonts w:ascii="Arial" w:eastAsia="Arial" w:hAnsi="Arial" w:cs="Arial"/>
          <w:i/>
          <w:color w:val="231F20"/>
          <w:spacing w:val="-4"/>
          <w:sz w:val="18"/>
          <w:szCs w:val="18"/>
        </w:rPr>
        <w:t xml:space="preserve">“We </w:t>
      </w:r>
      <w:r>
        <w:rPr>
          <w:rFonts w:ascii="Arial" w:eastAsia="Arial" w:hAnsi="Arial" w:cs="Arial"/>
          <w:i/>
          <w:color w:val="231F20"/>
          <w:sz w:val="18"/>
          <w:szCs w:val="18"/>
        </w:rPr>
        <w:t xml:space="preserve">Will </w:t>
      </w:r>
      <w:r>
        <w:rPr>
          <w:rFonts w:ascii="Arial" w:eastAsia="Arial" w:hAnsi="Arial" w:cs="Arial"/>
          <w:i/>
          <w:color w:val="231F20"/>
          <w:spacing w:val="-5"/>
          <w:sz w:val="18"/>
          <w:szCs w:val="18"/>
        </w:rPr>
        <w:t xml:space="preserve">Teach </w:t>
      </w:r>
      <w:r>
        <w:rPr>
          <w:rFonts w:ascii="Arial" w:eastAsia="Arial" w:hAnsi="Arial" w:cs="Arial"/>
          <w:i/>
          <w:color w:val="231F20"/>
          <w:spacing w:val="-8"/>
          <w:sz w:val="18"/>
          <w:szCs w:val="18"/>
        </w:rPr>
        <w:t xml:space="preserve">You </w:t>
      </w:r>
      <w:r>
        <w:rPr>
          <w:rFonts w:ascii="Arial" w:eastAsia="Arial" w:hAnsi="Arial" w:cs="Arial"/>
          <w:i/>
          <w:color w:val="231F20"/>
          <w:sz w:val="18"/>
          <w:szCs w:val="18"/>
        </w:rPr>
        <w:t xml:space="preserve">a Lesson”: Sexual Violence against </w:t>
      </w:r>
      <w:r>
        <w:rPr>
          <w:rFonts w:ascii="Arial" w:eastAsia="Arial" w:hAnsi="Arial" w:cs="Arial"/>
          <w:i/>
          <w:color w:val="231F20"/>
          <w:spacing w:val="-4"/>
          <w:sz w:val="18"/>
          <w:szCs w:val="18"/>
        </w:rPr>
        <w:t xml:space="preserve">Tamils </w:t>
      </w:r>
      <w:r>
        <w:rPr>
          <w:rFonts w:ascii="Arial" w:eastAsia="Arial" w:hAnsi="Arial" w:cs="Arial"/>
          <w:i/>
          <w:color w:val="231F20"/>
          <w:sz w:val="18"/>
          <w:szCs w:val="18"/>
        </w:rPr>
        <w:t>by Sri Lankan</w:t>
      </w:r>
      <w:r>
        <w:rPr>
          <w:rFonts w:ascii="Arial" w:eastAsia="Arial" w:hAnsi="Arial" w:cs="Arial"/>
          <w:i/>
          <w:color w:val="231F20"/>
          <w:spacing w:val="-32"/>
          <w:sz w:val="18"/>
          <w:szCs w:val="18"/>
        </w:rPr>
        <w:t xml:space="preserve"> </w:t>
      </w:r>
      <w:r>
        <w:rPr>
          <w:rFonts w:ascii="Arial" w:eastAsia="Arial" w:hAnsi="Arial" w:cs="Arial"/>
          <w:i/>
          <w:color w:val="231F20"/>
          <w:sz w:val="18"/>
          <w:szCs w:val="18"/>
        </w:rPr>
        <w:t xml:space="preserve">Security Forces </w:t>
      </w:r>
      <w:r>
        <w:rPr>
          <w:rFonts w:ascii="Arial" w:eastAsia="Arial" w:hAnsi="Arial" w:cs="Arial"/>
          <w:color w:val="231F20"/>
          <w:sz w:val="18"/>
          <w:szCs w:val="18"/>
        </w:rPr>
        <w:t xml:space="preserve">(26 February 2013), at </w:t>
      </w:r>
      <w:hyperlink r:id="rId89">
        <w:r>
          <w:rPr>
            <w:rFonts w:ascii="Arial" w:eastAsia="Arial" w:hAnsi="Arial" w:cs="Arial"/>
            <w:color w:val="0079C1"/>
            <w:sz w:val="18"/>
            <w:szCs w:val="18"/>
          </w:rPr>
          <w:t>http://www.hrw.org/reports/2013/02/26/we-will-teach-you-lesson</w:t>
        </w:r>
      </w:hyperlink>
      <w:r>
        <w:rPr>
          <w:rFonts w:ascii="Arial" w:eastAsia="Arial" w:hAnsi="Arial" w:cs="Arial"/>
          <w:color w:val="0079C1"/>
          <w:sz w:val="18"/>
          <w:szCs w:val="18"/>
        </w:rPr>
        <w:t xml:space="preserve"> </w:t>
      </w:r>
      <w:r>
        <w:rPr>
          <w:rFonts w:ascii="Arial" w:eastAsia="Arial" w:hAnsi="Arial" w:cs="Arial"/>
          <w:color w:val="231F20"/>
          <w:sz w:val="18"/>
          <w:szCs w:val="18"/>
        </w:rPr>
        <w:t xml:space="preserve">(viewed 22 </w:t>
      </w:r>
      <w:bookmarkStart w:id="45" w:name="_bookmark40"/>
      <w:bookmarkEnd w:id="45"/>
      <w:r>
        <w:rPr>
          <w:rFonts w:ascii="Arial" w:eastAsia="Arial" w:hAnsi="Arial" w:cs="Arial"/>
          <w:color w:val="231F20"/>
          <w:sz w:val="18"/>
          <w:szCs w:val="18"/>
        </w:rPr>
        <w:t>January</w:t>
      </w:r>
      <w:r>
        <w:rPr>
          <w:rFonts w:ascii="Arial" w:eastAsia="Arial" w:hAnsi="Arial" w:cs="Arial"/>
          <w:color w:val="231F20"/>
          <w:spacing w:val="-17"/>
          <w:sz w:val="18"/>
          <w:szCs w:val="18"/>
        </w:rPr>
        <w:t xml:space="preserve"> </w:t>
      </w:r>
      <w:r>
        <w:rPr>
          <w:rFonts w:ascii="Arial" w:eastAsia="Arial" w:hAnsi="Arial" w:cs="Arial"/>
          <w:color w:val="231F20"/>
          <w:sz w:val="18"/>
          <w:szCs w:val="18"/>
        </w:rPr>
        <w:t>2015).</w:t>
      </w:r>
    </w:p>
    <w:p w14:paraId="4A22ED64" w14:textId="77777777" w:rsidR="001F705F" w:rsidRDefault="00CB229B">
      <w:pPr>
        <w:pStyle w:val="ListParagraph"/>
        <w:numPr>
          <w:ilvl w:val="0"/>
          <w:numId w:val="1"/>
        </w:numPr>
        <w:tabs>
          <w:tab w:val="left" w:pos="478"/>
        </w:tabs>
        <w:spacing w:before="1" w:line="249" w:lineRule="auto"/>
        <w:ind w:left="477" w:right="352" w:hanging="340"/>
        <w:rPr>
          <w:rFonts w:ascii="Arial" w:eastAsia="Arial" w:hAnsi="Arial" w:cs="Arial"/>
          <w:sz w:val="18"/>
          <w:szCs w:val="18"/>
        </w:rPr>
      </w:pPr>
      <w:r>
        <w:rPr>
          <w:rFonts w:ascii="Arial" w:eastAsia="Arial" w:hAnsi="Arial" w:cs="Arial"/>
          <w:color w:val="231F20"/>
          <w:sz w:val="18"/>
          <w:szCs w:val="18"/>
        </w:rPr>
        <w:t xml:space="preserve">Amnesty International, </w:t>
      </w:r>
      <w:r>
        <w:rPr>
          <w:rFonts w:ascii="Arial" w:eastAsia="Arial" w:hAnsi="Arial" w:cs="Arial"/>
          <w:i/>
          <w:color w:val="231F20"/>
          <w:sz w:val="18"/>
          <w:szCs w:val="18"/>
        </w:rPr>
        <w:t xml:space="preserve">Ensuring Justice: Protecting human rights for Sri </w:t>
      </w:r>
      <w:r>
        <w:rPr>
          <w:rFonts w:ascii="Arial" w:eastAsia="Arial" w:hAnsi="Arial" w:cs="Arial"/>
          <w:i/>
          <w:color w:val="231F20"/>
          <w:spacing w:val="-3"/>
          <w:sz w:val="18"/>
          <w:szCs w:val="18"/>
        </w:rPr>
        <w:t xml:space="preserve">Lanka’s </w:t>
      </w:r>
      <w:r>
        <w:rPr>
          <w:rFonts w:ascii="Arial" w:eastAsia="Arial" w:hAnsi="Arial" w:cs="Arial"/>
          <w:i/>
          <w:color w:val="231F20"/>
          <w:sz w:val="18"/>
          <w:szCs w:val="18"/>
        </w:rPr>
        <w:t xml:space="preserve">future </w:t>
      </w:r>
      <w:r>
        <w:rPr>
          <w:rFonts w:ascii="Arial" w:eastAsia="Arial" w:hAnsi="Arial" w:cs="Arial"/>
          <w:color w:val="231F20"/>
          <w:sz w:val="18"/>
          <w:szCs w:val="18"/>
        </w:rPr>
        <w:t xml:space="preserve">(August 2014), at </w:t>
      </w:r>
      <w:hyperlink r:id="rId90">
        <w:r>
          <w:rPr>
            <w:rFonts w:ascii="Arial" w:eastAsia="Arial" w:hAnsi="Arial" w:cs="Arial"/>
            <w:color w:val="0079C1"/>
            <w:spacing w:val="-1"/>
            <w:sz w:val="18"/>
            <w:szCs w:val="18"/>
          </w:rPr>
          <w:t>http://www.amnesty.org/en/library/asset/ASA37/011/2014/en/4c09c88e-a298-4cba-bdee-4b6a077ef55a/</w:t>
        </w:r>
      </w:hyperlink>
      <w:r>
        <w:rPr>
          <w:rFonts w:ascii="Arial" w:eastAsia="Arial" w:hAnsi="Arial" w:cs="Arial"/>
          <w:color w:val="0079C1"/>
          <w:sz w:val="18"/>
          <w:szCs w:val="18"/>
        </w:rPr>
        <w:t xml:space="preserve"> </w:t>
      </w:r>
      <w:bookmarkStart w:id="46" w:name="_bookmark41"/>
      <w:bookmarkEnd w:id="46"/>
      <w:r>
        <w:fldChar w:fldCharType="begin"/>
      </w:r>
      <w:r>
        <w:instrText xml:space="preserve"> HYPERLINK "http://www.amnesty.org/en/library/asset/ASA37/011/2014/en/4c09c88e-a298-4cba-bdee-4b6a077ef55a/asa370112014en.pdf" \h </w:instrText>
      </w:r>
      <w:r>
        <w:fldChar w:fldCharType="separate"/>
      </w:r>
      <w:r>
        <w:rPr>
          <w:rFonts w:ascii="Arial" w:eastAsia="Arial" w:hAnsi="Arial" w:cs="Arial"/>
          <w:color w:val="0079C1"/>
          <w:sz w:val="18"/>
          <w:szCs w:val="18"/>
        </w:rPr>
        <w:t>asa370112014en.pdf</w:t>
      </w:r>
      <w:r>
        <w:rPr>
          <w:rFonts w:ascii="Arial" w:eastAsia="Arial" w:hAnsi="Arial" w:cs="Arial"/>
          <w:color w:val="0079C1"/>
          <w:sz w:val="18"/>
          <w:szCs w:val="18"/>
        </w:rPr>
        <w:fldChar w:fldCharType="end"/>
      </w:r>
      <w:r>
        <w:rPr>
          <w:rFonts w:ascii="Arial" w:eastAsia="Arial" w:hAnsi="Arial" w:cs="Arial"/>
          <w:color w:val="0079C1"/>
          <w:sz w:val="18"/>
          <w:szCs w:val="18"/>
        </w:rPr>
        <w:t xml:space="preserve"> </w:t>
      </w:r>
      <w:r>
        <w:rPr>
          <w:rFonts w:ascii="Arial" w:eastAsia="Arial" w:hAnsi="Arial" w:cs="Arial"/>
          <w:color w:val="231F20"/>
          <w:sz w:val="18"/>
          <w:szCs w:val="18"/>
        </w:rPr>
        <w:t>(viewed 22 January</w:t>
      </w:r>
      <w:r>
        <w:rPr>
          <w:rFonts w:ascii="Arial" w:eastAsia="Arial" w:hAnsi="Arial" w:cs="Arial"/>
          <w:color w:val="231F20"/>
          <w:spacing w:val="-19"/>
          <w:sz w:val="18"/>
          <w:szCs w:val="18"/>
        </w:rPr>
        <w:t xml:space="preserve"> </w:t>
      </w:r>
      <w:r>
        <w:rPr>
          <w:rFonts w:ascii="Arial" w:eastAsia="Arial" w:hAnsi="Arial" w:cs="Arial"/>
          <w:color w:val="231F20"/>
          <w:sz w:val="18"/>
          <w:szCs w:val="18"/>
        </w:rPr>
        <w:t>2015).</w:t>
      </w:r>
    </w:p>
    <w:p w14:paraId="38F9F2D7" w14:textId="77777777" w:rsidR="001F705F" w:rsidRDefault="00CB229B">
      <w:pPr>
        <w:pStyle w:val="ListParagraph"/>
        <w:numPr>
          <w:ilvl w:val="0"/>
          <w:numId w:val="1"/>
        </w:numPr>
        <w:tabs>
          <w:tab w:val="left" w:pos="478"/>
        </w:tabs>
        <w:spacing w:before="1" w:line="249" w:lineRule="auto"/>
        <w:ind w:left="477" w:right="555" w:hanging="340"/>
        <w:rPr>
          <w:rFonts w:ascii="Arial" w:eastAsia="Arial" w:hAnsi="Arial" w:cs="Arial"/>
          <w:sz w:val="18"/>
          <w:szCs w:val="18"/>
        </w:rPr>
      </w:pPr>
      <w:r>
        <w:rPr>
          <w:rFonts w:ascii="Arial" w:eastAsia="Arial" w:hAnsi="Arial" w:cs="Arial"/>
          <w:color w:val="231F20"/>
          <w:sz w:val="18"/>
          <w:szCs w:val="18"/>
        </w:rPr>
        <w:t xml:space="preserve">Human Rights Law Centre, </w:t>
      </w:r>
      <w:r>
        <w:rPr>
          <w:rFonts w:ascii="Arial" w:eastAsia="Arial" w:hAnsi="Arial" w:cs="Arial"/>
          <w:i/>
          <w:color w:val="231F20"/>
          <w:sz w:val="18"/>
          <w:szCs w:val="18"/>
        </w:rPr>
        <w:t xml:space="preserve">Can’t flee, can’t stay: Australia’s interception and return of Sri Lankan asylum seekers </w:t>
      </w:r>
      <w:r>
        <w:rPr>
          <w:rFonts w:ascii="Arial" w:eastAsia="Arial" w:hAnsi="Arial" w:cs="Arial"/>
          <w:color w:val="231F20"/>
          <w:sz w:val="18"/>
          <w:szCs w:val="18"/>
        </w:rPr>
        <w:t xml:space="preserve">(March 2014), at </w:t>
      </w:r>
      <w:hyperlink r:id="rId91">
        <w:r>
          <w:rPr>
            <w:rFonts w:ascii="Arial" w:eastAsia="Arial" w:hAnsi="Arial" w:cs="Arial"/>
            <w:color w:val="0079C1"/>
            <w:sz w:val="18"/>
            <w:szCs w:val="18"/>
          </w:rPr>
          <w:t>http://www.hrlc.org.au/wp-content/uploads/2014/03/HRLC_SriLanka_</w:t>
        </w:r>
      </w:hyperlink>
      <w:r>
        <w:rPr>
          <w:rFonts w:ascii="Arial" w:eastAsia="Arial" w:hAnsi="Arial" w:cs="Arial"/>
          <w:color w:val="0079C1"/>
          <w:sz w:val="18"/>
          <w:szCs w:val="18"/>
        </w:rPr>
        <w:t xml:space="preserve"> </w:t>
      </w:r>
      <w:bookmarkStart w:id="47" w:name="_bookmark42"/>
      <w:bookmarkEnd w:id="47"/>
      <w:r>
        <w:fldChar w:fldCharType="begin"/>
      </w:r>
      <w:r>
        <w:instrText xml:space="preserve"> HYPERLINK "http://www.hrlc.org.au/wp-content/uploads/2014/03/HRLC_SriLanka_Report_11March2014.pdf" \h </w:instrText>
      </w:r>
      <w:r>
        <w:fldChar w:fldCharType="separate"/>
      </w:r>
      <w:r>
        <w:rPr>
          <w:rFonts w:ascii="Arial" w:eastAsia="Arial" w:hAnsi="Arial" w:cs="Arial"/>
          <w:color w:val="0079C1"/>
          <w:sz w:val="18"/>
          <w:szCs w:val="18"/>
        </w:rPr>
        <w:t>Report_11March2014.pdf</w:t>
      </w:r>
      <w:r>
        <w:rPr>
          <w:rFonts w:ascii="Arial" w:eastAsia="Arial" w:hAnsi="Arial" w:cs="Arial"/>
          <w:color w:val="0079C1"/>
          <w:sz w:val="18"/>
          <w:szCs w:val="18"/>
        </w:rPr>
        <w:fldChar w:fldCharType="end"/>
      </w:r>
      <w:r>
        <w:rPr>
          <w:rFonts w:ascii="Arial" w:eastAsia="Arial" w:hAnsi="Arial" w:cs="Arial"/>
          <w:color w:val="0079C1"/>
          <w:sz w:val="18"/>
          <w:szCs w:val="18"/>
        </w:rPr>
        <w:t xml:space="preserve"> </w:t>
      </w:r>
      <w:r>
        <w:rPr>
          <w:rFonts w:ascii="Arial" w:eastAsia="Arial" w:hAnsi="Arial" w:cs="Arial"/>
          <w:color w:val="231F20"/>
          <w:sz w:val="18"/>
          <w:szCs w:val="18"/>
        </w:rPr>
        <w:t>(viewed 22 January</w:t>
      </w:r>
      <w:r>
        <w:rPr>
          <w:rFonts w:ascii="Arial" w:eastAsia="Arial" w:hAnsi="Arial" w:cs="Arial"/>
          <w:color w:val="231F20"/>
          <w:spacing w:val="-6"/>
          <w:sz w:val="18"/>
          <w:szCs w:val="18"/>
        </w:rPr>
        <w:t xml:space="preserve"> </w:t>
      </w:r>
      <w:r>
        <w:rPr>
          <w:rFonts w:ascii="Arial" w:eastAsia="Arial" w:hAnsi="Arial" w:cs="Arial"/>
          <w:color w:val="231F20"/>
          <w:sz w:val="18"/>
          <w:szCs w:val="18"/>
        </w:rPr>
        <w:t>2015).</w:t>
      </w:r>
    </w:p>
    <w:p w14:paraId="67E5EFF4" w14:textId="77777777" w:rsidR="001F705F" w:rsidRDefault="00CB229B">
      <w:pPr>
        <w:pStyle w:val="ListParagraph"/>
        <w:numPr>
          <w:ilvl w:val="0"/>
          <w:numId w:val="1"/>
        </w:numPr>
        <w:tabs>
          <w:tab w:val="left" w:pos="478"/>
        </w:tabs>
        <w:spacing w:before="1" w:line="249" w:lineRule="auto"/>
        <w:ind w:left="477" w:right="249" w:hanging="340"/>
        <w:rPr>
          <w:rFonts w:ascii="Arial" w:eastAsia="Arial" w:hAnsi="Arial" w:cs="Arial"/>
          <w:sz w:val="18"/>
          <w:szCs w:val="18"/>
        </w:rPr>
      </w:pPr>
      <w:r>
        <w:rPr>
          <w:rFonts w:ascii="Arial"/>
          <w:color w:val="231F20"/>
          <w:sz w:val="18"/>
        </w:rPr>
        <w:t xml:space="preserve">Commonwealth, Senate Legal and Constitutional Affairs Legislation Committee, </w:t>
      </w:r>
      <w:r>
        <w:rPr>
          <w:rFonts w:ascii="Arial"/>
          <w:i/>
          <w:color w:val="231F20"/>
          <w:sz w:val="18"/>
        </w:rPr>
        <w:t>Supplementary Budget Estimates Hearing</w:t>
      </w:r>
      <w:r>
        <w:rPr>
          <w:rFonts w:ascii="Arial"/>
          <w:color w:val="231F20"/>
          <w:sz w:val="18"/>
        </w:rPr>
        <w:t xml:space="preserve">, Question on notice SE13/0059, 19 November 2013, at </w:t>
      </w:r>
      <w:hyperlink r:id="rId92">
        <w:r>
          <w:rPr>
            <w:rFonts w:ascii="Arial"/>
            <w:color w:val="0079C1"/>
            <w:sz w:val="18"/>
          </w:rPr>
          <w:t>http://www.aph.gov.au/~/media/</w:t>
        </w:r>
      </w:hyperlink>
      <w:r>
        <w:rPr>
          <w:rFonts w:ascii="Arial"/>
          <w:color w:val="0079C1"/>
          <w:sz w:val="18"/>
        </w:rPr>
        <w:t xml:space="preserve"> </w:t>
      </w:r>
      <w:bookmarkStart w:id="48" w:name="_bookmark43"/>
      <w:bookmarkEnd w:id="48"/>
      <w:r>
        <w:fldChar w:fldCharType="begin"/>
      </w:r>
      <w:r>
        <w:instrText xml:space="preserve"> HYPERLINK "http://www.aph.gov.au/%7E/media/Estimates/Live/legcon_ctte/estimates/sup_1314/DIBP/SE13-0059.ashx" \h </w:instrText>
      </w:r>
      <w:r>
        <w:fldChar w:fldCharType="separate"/>
      </w:r>
      <w:r>
        <w:rPr>
          <w:rFonts w:ascii="Arial"/>
          <w:color w:val="0079C1"/>
          <w:sz w:val="18"/>
        </w:rPr>
        <w:t>Estimates/Live/legcon_ctte/estimates/sup_1314/DIBP/SE13-0059.ashx</w:t>
      </w:r>
      <w:r>
        <w:rPr>
          <w:rFonts w:ascii="Arial"/>
          <w:color w:val="0079C1"/>
          <w:sz w:val="18"/>
        </w:rPr>
        <w:fldChar w:fldCharType="end"/>
      </w:r>
      <w:r>
        <w:rPr>
          <w:rFonts w:ascii="Arial"/>
          <w:color w:val="0079C1"/>
          <w:sz w:val="18"/>
        </w:rPr>
        <w:t xml:space="preserve"> </w:t>
      </w:r>
      <w:r>
        <w:rPr>
          <w:rFonts w:ascii="Arial"/>
          <w:color w:val="231F20"/>
          <w:sz w:val="18"/>
        </w:rPr>
        <w:t>(viewed 20 January</w:t>
      </w:r>
      <w:r>
        <w:rPr>
          <w:rFonts w:ascii="Arial"/>
          <w:color w:val="231F20"/>
          <w:spacing w:val="39"/>
          <w:sz w:val="18"/>
        </w:rPr>
        <w:t xml:space="preserve"> </w:t>
      </w:r>
      <w:r>
        <w:rPr>
          <w:rFonts w:ascii="Arial"/>
          <w:color w:val="231F20"/>
          <w:sz w:val="18"/>
        </w:rPr>
        <w:t>2015).</w:t>
      </w:r>
    </w:p>
    <w:p w14:paraId="7B335946" w14:textId="77777777" w:rsidR="001F705F" w:rsidRDefault="00CB229B">
      <w:pPr>
        <w:pStyle w:val="ListParagraph"/>
        <w:numPr>
          <w:ilvl w:val="0"/>
          <w:numId w:val="1"/>
        </w:numPr>
        <w:tabs>
          <w:tab w:val="left" w:pos="478"/>
        </w:tabs>
        <w:spacing w:before="1" w:line="249" w:lineRule="auto"/>
        <w:ind w:left="477" w:right="263" w:hanging="340"/>
        <w:rPr>
          <w:rFonts w:ascii="Arial" w:eastAsia="Arial" w:hAnsi="Arial" w:cs="Arial"/>
          <w:sz w:val="18"/>
          <w:szCs w:val="18"/>
        </w:rPr>
      </w:pPr>
      <w:r>
        <w:rPr>
          <w:rFonts w:ascii="Arial" w:eastAsia="Arial" w:hAnsi="Arial" w:cs="Arial"/>
          <w:color w:val="231F20"/>
          <w:sz w:val="18"/>
          <w:szCs w:val="18"/>
        </w:rPr>
        <w:t xml:space="preserve">The Hon Scott Morrison </w:t>
      </w:r>
      <w:r>
        <w:rPr>
          <w:rFonts w:ascii="Arial" w:eastAsia="Arial" w:hAnsi="Arial" w:cs="Arial"/>
          <w:color w:val="231F20"/>
          <w:spacing w:val="-12"/>
          <w:sz w:val="18"/>
          <w:szCs w:val="18"/>
        </w:rPr>
        <w:t xml:space="preserve">MP, </w:t>
      </w:r>
      <w:r>
        <w:rPr>
          <w:rFonts w:ascii="Arial" w:eastAsia="Arial" w:hAnsi="Arial" w:cs="Arial"/>
          <w:color w:val="231F20"/>
          <w:sz w:val="18"/>
          <w:szCs w:val="18"/>
        </w:rPr>
        <w:t xml:space="preserve">Minister for Immigration and Border Protection, ‘Operation Sovereign Borders update’, 8 November 2013, at </w:t>
      </w:r>
      <w:hyperlink r:id="rId93">
        <w:r>
          <w:rPr>
            <w:rFonts w:ascii="Arial" w:eastAsia="Arial" w:hAnsi="Arial" w:cs="Arial"/>
            <w:color w:val="0079C1"/>
            <w:sz w:val="18"/>
            <w:szCs w:val="18"/>
          </w:rPr>
          <w:t>http://pandora.nla.gov.au/pan/143035/20141222-1032/www.minister.immi.</w:t>
        </w:r>
      </w:hyperlink>
      <w:r>
        <w:rPr>
          <w:rFonts w:ascii="Arial" w:eastAsia="Arial" w:hAnsi="Arial" w:cs="Arial"/>
          <w:color w:val="0079C1"/>
          <w:sz w:val="18"/>
          <w:szCs w:val="18"/>
        </w:rPr>
        <w:t xml:space="preserve"> </w:t>
      </w:r>
      <w:hyperlink r:id="rId94">
        <w:r>
          <w:rPr>
            <w:rFonts w:ascii="Arial" w:eastAsia="Arial" w:hAnsi="Arial" w:cs="Arial"/>
            <w:color w:val="0079C1"/>
            <w:sz w:val="18"/>
            <w:szCs w:val="18"/>
          </w:rPr>
          <w:t>gov</w:t>
        </w:r>
        <w:bookmarkStart w:id="49" w:name="_bookmark44"/>
        <w:bookmarkEnd w:id="49"/>
        <w:r>
          <w:rPr>
            <w:rFonts w:ascii="Arial" w:eastAsia="Arial" w:hAnsi="Arial" w:cs="Arial"/>
            <w:color w:val="0079C1"/>
            <w:sz w:val="18"/>
            <w:szCs w:val="18"/>
          </w:rPr>
          <w:t>.au/media/sm/2013/sm209431.htm</w:t>
        </w:r>
      </w:hyperlink>
      <w:r>
        <w:rPr>
          <w:rFonts w:ascii="Arial" w:eastAsia="Arial" w:hAnsi="Arial" w:cs="Arial"/>
          <w:color w:val="0079C1"/>
          <w:sz w:val="18"/>
          <w:szCs w:val="18"/>
        </w:rPr>
        <w:t xml:space="preserve"> </w:t>
      </w:r>
      <w:r>
        <w:rPr>
          <w:rFonts w:ascii="Arial" w:eastAsia="Arial" w:hAnsi="Arial" w:cs="Arial"/>
          <w:color w:val="231F20"/>
          <w:sz w:val="18"/>
          <w:szCs w:val="18"/>
        </w:rPr>
        <w:t>(viewed 20 January</w:t>
      </w:r>
      <w:r>
        <w:rPr>
          <w:rFonts w:ascii="Arial" w:eastAsia="Arial" w:hAnsi="Arial" w:cs="Arial"/>
          <w:color w:val="231F20"/>
          <w:spacing w:val="25"/>
          <w:sz w:val="18"/>
          <w:szCs w:val="18"/>
        </w:rPr>
        <w:t xml:space="preserve"> </w:t>
      </w:r>
      <w:r>
        <w:rPr>
          <w:rFonts w:ascii="Arial" w:eastAsia="Arial" w:hAnsi="Arial" w:cs="Arial"/>
          <w:color w:val="231F20"/>
          <w:sz w:val="18"/>
          <w:szCs w:val="18"/>
        </w:rPr>
        <w:t>2015).</w:t>
      </w:r>
    </w:p>
    <w:p w14:paraId="7BF4D95F" w14:textId="77777777" w:rsidR="001F705F" w:rsidRDefault="00CB229B">
      <w:pPr>
        <w:pStyle w:val="ListParagraph"/>
        <w:numPr>
          <w:ilvl w:val="0"/>
          <w:numId w:val="1"/>
        </w:numPr>
        <w:tabs>
          <w:tab w:val="left" w:pos="478"/>
        </w:tabs>
        <w:spacing w:before="1" w:line="249" w:lineRule="auto"/>
        <w:ind w:left="477" w:right="103" w:hanging="340"/>
        <w:rPr>
          <w:rFonts w:ascii="Arial" w:eastAsia="Arial" w:hAnsi="Arial" w:cs="Arial"/>
          <w:sz w:val="18"/>
          <w:szCs w:val="18"/>
        </w:rPr>
      </w:pPr>
      <w:r>
        <w:rPr>
          <w:rFonts w:ascii="Arial" w:eastAsia="Arial" w:hAnsi="Arial" w:cs="Arial"/>
          <w:color w:val="231F20"/>
          <w:sz w:val="18"/>
          <w:szCs w:val="18"/>
        </w:rPr>
        <w:t xml:space="preserve">The Hon Scott Morrison </w:t>
      </w:r>
      <w:r>
        <w:rPr>
          <w:rFonts w:ascii="Arial" w:eastAsia="Arial" w:hAnsi="Arial" w:cs="Arial"/>
          <w:color w:val="231F20"/>
          <w:spacing w:val="-12"/>
          <w:sz w:val="18"/>
          <w:szCs w:val="18"/>
        </w:rPr>
        <w:t xml:space="preserve">MP, </w:t>
      </w:r>
      <w:r>
        <w:rPr>
          <w:rFonts w:ascii="Arial" w:eastAsia="Arial" w:hAnsi="Arial" w:cs="Arial"/>
          <w:color w:val="231F20"/>
          <w:sz w:val="18"/>
          <w:szCs w:val="18"/>
        </w:rPr>
        <w:t>Minister for Immigration and Border Protection, ‘Sri Lankan boat arrivals</w:t>
      </w:r>
      <w:r w:rsidR="00EF2687">
        <w:rPr>
          <w:rFonts w:ascii="Arial" w:eastAsia="Arial" w:hAnsi="Arial" w:cs="Arial"/>
          <w:color w:val="231F20"/>
          <w:sz w:val="18"/>
          <w:szCs w:val="18"/>
        </w:rPr>
        <w:t xml:space="preserve"> </w:t>
      </w:r>
      <w:r>
        <w:rPr>
          <w:rFonts w:ascii="Arial" w:eastAsia="Arial" w:hAnsi="Arial" w:cs="Arial"/>
          <w:color w:val="231F20"/>
          <w:sz w:val="18"/>
          <w:szCs w:val="18"/>
        </w:rPr>
        <w:t xml:space="preserve">returned to Colombo’, </w:t>
      </w:r>
      <w:r>
        <w:rPr>
          <w:rFonts w:ascii="Arial" w:eastAsia="Arial" w:hAnsi="Arial" w:cs="Arial"/>
          <w:i/>
          <w:color w:val="231F20"/>
          <w:sz w:val="18"/>
          <w:szCs w:val="18"/>
        </w:rPr>
        <w:t>Media Release</w:t>
      </w:r>
      <w:r>
        <w:rPr>
          <w:rFonts w:ascii="Arial" w:eastAsia="Arial" w:hAnsi="Arial" w:cs="Arial"/>
          <w:color w:val="231F20"/>
          <w:sz w:val="18"/>
          <w:szCs w:val="18"/>
        </w:rPr>
        <w:t xml:space="preserve">, 6 February 2014, at </w:t>
      </w:r>
      <w:hyperlink r:id="rId95">
        <w:r>
          <w:rPr>
            <w:rFonts w:ascii="Arial" w:eastAsia="Arial" w:hAnsi="Arial" w:cs="Arial"/>
            <w:color w:val="0079C1"/>
            <w:sz w:val="18"/>
            <w:szCs w:val="18"/>
          </w:rPr>
          <w:t>http://pandora.nla.gov.au/pan/143035/20141222-</w:t>
        </w:r>
      </w:hyperlink>
      <w:r>
        <w:rPr>
          <w:rFonts w:ascii="Arial" w:eastAsia="Arial" w:hAnsi="Arial" w:cs="Arial"/>
          <w:color w:val="0079C1"/>
          <w:sz w:val="18"/>
          <w:szCs w:val="18"/>
        </w:rPr>
        <w:t xml:space="preserve"> </w:t>
      </w:r>
      <w:bookmarkStart w:id="50" w:name="_bookmark45"/>
      <w:bookmarkEnd w:id="50"/>
      <w:r>
        <w:fldChar w:fldCharType="begin"/>
      </w:r>
      <w:r>
        <w:instrText xml:space="preserve"> HYPERLINK "http://pandora.nla.gov.au/pan/143035/20141222-1032/www.minister.immi.gov.au/media/sm/2014/sm211527.htm" \h </w:instrText>
      </w:r>
      <w:r>
        <w:fldChar w:fldCharType="separate"/>
      </w:r>
      <w:r>
        <w:rPr>
          <w:rFonts w:ascii="Arial" w:eastAsia="Arial" w:hAnsi="Arial" w:cs="Arial"/>
          <w:color w:val="0079C1"/>
          <w:sz w:val="18"/>
          <w:szCs w:val="18"/>
        </w:rPr>
        <w:t>1032/www.minister.immi.gov.au/media/sm/2014/sm211527.htm</w:t>
      </w:r>
      <w:r>
        <w:rPr>
          <w:rFonts w:ascii="Arial" w:eastAsia="Arial" w:hAnsi="Arial" w:cs="Arial"/>
          <w:color w:val="0079C1"/>
          <w:sz w:val="18"/>
          <w:szCs w:val="18"/>
        </w:rPr>
        <w:fldChar w:fldCharType="end"/>
      </w:r>
      <w:r>
        <w:rPr>
          <w:rFonts w:ascii="Arial" w:eastAsia="Arial" w:hAnsi="Arial" w:cs="Arial"/>
          <w:color w:val="0079C1"/>
          <w:sz w:val="18"/>
          <w:szCs w:val="18"/>
        </w:rPr>
        <w:t xml:space="preserve"> </w:t>
      </w:r>
      <w:r>
        <w:rPr>
          <w:rFonts w:ascii="Arial" w:eastAsia="Arial" w:hAnsi="Arial" w:cs="Arial"/>
          <w:color w:val="231F20"/>
          <w:sz w:val="18"/>
          <w:szCs w:val="18"/>
        </w:rPr>
        <w:t>(viewed 19 January</w:t>
      </w:r>
      <w:r>
        <w:rPr>
          <w:rFonts w:ascii="Arial" w:eastAsia="Arial" w:hAnsi="Arial" w:cs="Arial"/>
          <w:color w:val="231F20"/>
          <w:spacing w:val="41"/>
          <w:sz w:val="18"/>
          <w:szCs w:val="18"/>
        </w:rPr>
        <w:t xml:space="preserve"> </w:t>
      </w:r>
      <w:r>
        <w:rPr>
          <w:rFonts w:ascii="Arial" w:eastAsia="Arial" w:hAnsi="Arial" w:cs="Arial"/>
          <w:color w:val="231F20"/>
          <w:sz w:val="18"/>
          <w:szCs w:val="18"/>
        </w:rPr>
        <w:t>2015).</w:t>
      </w:r>
    </w:p>
    <w:p w14:paraId="7B4416F5" w14:textId="77777777" w:rsidR="001F705F" w:rsidRDefault="00CB229B">
      <w:pPr>
        <w:pStyle w:val="ListParagraph"/>
        <w:numPr>
          <w:ilvl w:val="0"/>
          <w:numId w:val="1"/>
        </w:numPr>
        <w:tabs>
          <w:tab w:val="left" w:pos="478"/>
        </w:tabs>
        <w:spacing w:before="1" w:line="249" w:lineRule="auto"/>
        <w:ind w:left="477" w:right="182" w:hanging="340"/>
        <w:rPr>
          <w:rFonts w:ascii="Arial" w:eastAsia="Arial" w:hAnsi="Arial" w:cs="Arial"/>
          <w:sz w:val="18"/>
          <w:szCs w:val="18"/>
        </w:rPr>
      </w:pPr>
      <w:r>
        <w:rPr>
          <w:rFonts w:ascii="Arial" w:eastAsia="Arial" w:hAnsi="Arial" w:cs="Arial"/>
          <w:color w:val="231F20"/>
          <w:sz w:val="18"/>
          <w:szCs w:val="18"/>
        </w:rPr>
        <w:t xml:space="preserve">The Hon Scott Morrison </w:t>
      </w:r>
      <w:r>
        <w:rPr>
          <w:rFonts w:ascii="Arial" w:eastAsia="Arial" w:hAnsi="Arial" w:cs="Arial"/>
          <w:color w:val="231F20"/>
          <w:spacing w:val="-12"/>
          <w:sz w:val="18"/>
          <w:szCs w:val="18"/>
        </w:rPr>
        <w:t>MP,</w:t>
      </w:r>
      <w:r w:rsidR="00EF2687">
        <w:rPr>
          <w:rFonts w:ascii="Arial" w:eastAsia="Arial" w:hAnsi="Arial" w:cs="Arial"/>
          <w:color w:val="231F20"/>
          <w:spacing w:val="-12"/>
          <w:sz w:val="18"/>
          <w:szCs w:val="18"/>
        </w:rPr>
        <w:t xml:space="preserve"> </w:t>
      </w:r>
      <w:r>
        <w:rPr>
          <w:rFonts w:ascii="Arial" w:eastAsia="Arial" w:hAnsi="Arial" w:cs="Arial"/>
          <w:color w:val="231F20"/>
          <w:sz w:val="18"/>
          <w:szCs w:val="18"/>
        </w:rPr>
        <w:t>Minister for Immigration and Border Protection, ‘Australian Government</w:t>
      </w:r>
      <w:r w:rsidR="00EF2687">
        <w:rPr>
          <w:rFonts w:ascii="Arial" w:eastAsia="Arial" w:hAnsi="Arial" w:cs="Arial"/>
          <w:color w:val="231F20"/>
          <w:sz w:val="18"/>
          <w:szCs w:val="18"/>
        </w:rPr>
        <w:t xml:space="preserve"> </w:t>
      </w:r>
      <w:r>
        <w:rPr>
          <w:rFonts w:ascii="Arial" w:eastAsia="Arial" w:hAnsi="Arial" w:cs="Arial"/>
          <w:color w:val="231F20"/>
          <w:sz w:val="18"/>
          <w:szCs w:val="18"/>
        </w:rPr>
        <w:t xml:space="preserve">returns Sri Lankan people smuggling venture’, </w:t>
      </w:r>
      <w:r>
        <w:rPr>
          <w:rFonts w:ascii="Arial" w:eastAsia="Arial" w:hAnsi="Arial" w:cs="Arial"/>
          <w:i/>
          <w:color w:val="231F20"/>
          <w:sz w:val="18"/>
          <w:szCs w:val="18"/>
        </w:rPr>
        <w:t>Media Release</w:t>
      </w:r>
      <w:r>
        <w:rPr>
          <w:rFonts w:ascii="Arial" w:eastAsia="Arial" w:hAnsi="Arial" w:cs="Arial"/>
          <w:color w:val="231F20"/>
          <w:sz w:val="18"/>
          <w:szCs w:val="18"/>
        </w:rPr>
        <w:t xml:space="preserve">, 7 July 2014, at </w:t>
      </w:r>
      <w:hyperlink r:id="rId96">
        <w:r>
          <w:rPr>
            <w:rFonts w:ascii="Arial" w:eastAsia="Arial" w:hAnsi="Arial" w:cs="Arial"/>
            <w:color w:val="0079C1"/>
            <w:sz w:val="18"/>
            <w:szCs w:val="18"/>
          </w:rPr>
          <w:t>http://pandora.nla.gov.au/</w:t>
        </w:r>
      </w:hyperlink>
      <w:r>
        <w:rPr>
          <w:rFonts w:ascii="Arial" w:eastAsia="Arial" w:hAnsi="Arial" w:cs="Arial"/>
          <w:color w:val="0079C1"/>
          <w:sz w:val="18"/>
          <w:szCs w:val="18"/>
        </w:rPr>
        <w:t xml:space="preserve"> </w:t>
      </w:r>
      <w:hyperlink r:id="rId97">
        <w:r>
          <w:rPr>
            <w:rFonts w:ascii="Arial" w:eastAsia="Arial" w:hAnsi="Arial" w:cs="Arial"/>
            <w:color w:val="0079C1"/>
            <w:sz w:val="18"/>
            <w:szCs w:val="18"/>
          </w:rPr>
          <w:t>pan/143035/20141222-1032/www.minister.immi.gov.au/media/sm/2014/sm216152.htm</w:t>
        </w:r>
      </w:hyperlink>
      <w:r>
        <w:rPr>
          <w:rFonts w:ascii="Arial" w:eastAsia="Arial" w:hAnsi="Arial" w:cs="Arial"/>
          <w:color w:val="0079C1"/>
          <w:sz w:val="18"/>
          <w:szCs w:val="18"/>
        </w:rPr>
        <w:t xml:space="preserve"> </w:t>
      </w:r>
      <w:r>
        <w:rPr>
          <w:rFonts w:ascii="Arial" w:eastAsia="Arial" w:hAnsi="Arial" w:cs="Arial"/>
          <w:color w:val="231F20"/>
          <w:sz w:val="18"/>
          <w:szCs w:val="18"/>
        </w:rPr>
        <w:t xml:space="preserve">(viewed 19 January </w:t>
      </w:r>
      <w:bookmarkStart w:id="51" w:name="_bookmark46"/>
      <w:bookmarkEnd w:id="51"/>
      <w:r>
        <w:rPr>
          <w:rFonts w:ascii="Arial" w:eastAsia="Arial" w:hAnsi="Arial" w:cs="Arial"/>
          <w:color w:val="231F20"/>
          <w:sz w:val="18"/>
          <w:szCs w:val="18"/>
        </w:rPr>
        <w:t>2015).</w:t>
      </w:r>
    </w:p>
    <w:p w14:paraId="7E31A22C" w14:textId="77777777" w:rsidR="001F705F" w:rsidRDefault="00CB229B">
      <w:pPr>
        <w:pStyle w:val="ListParagraph"/>
        <w:numPr>
          <w:ilvl w:val="0"/>
          <w:numId w:val="1"/>
        </w:numPr>
        <w:tabs>
          <w:tab w:val="left" w:pos="478"/>
        </w:tabs>
        <w:spacing w:before="1" w:line="249" w:lineRule="auto"/>
        <w:ind w:left="477" w:right="1115" w:hanging="340"/>
        <w:rPr>
          <w:rFonts w:ascii="Arial" w:eastAsia="Arial" w:hAnsi="Arial" w:cs="Arial"/>
          <w:sz w:val="18"/>
          <w:szCs w:val="18"/>
        </w:rPr>
      </w:pPr>
      <w:r>
        <w:rPr>
          <w:rFonts w:ascii="Arial" w:eastAsia="Arial" w:hAnsi="Arial" w:cs="Arial"/>
          <w:color w:val="231F20"/>
          <w:sz w:val="18"/>
          <w:szCs w:val="18"/>
        </w:rPr>
        <w:t xml:space="preserve">The Hon Scott Morrison </w:t>
      </w:r>
      <w:r>
        <w:rPr>
          <w:rFonts w:ascii="Arial" w:eastAsia="Arial" w:hAnsi="Arial" w:cs="Arial"/>
          <w:color w:val="231F20"/>
          <w:spacing w:val="-12"/>
          <w:sz w:val="18"/>
          <w:szCs w:val="18"/>
        </w:rPr>
        <w:t xml:space="preserve">MP, </w:t>
      </w:r>
      <w:r>
        <w:rPr>
          <w:rFonts w:ascii="Arial" w:eastAsia="Arial" w:hAnsi="Arial" w:cs="Arial"/>
          <w:color w:val="231F20"/>
          <w:sz w:val="18"/>
          <w:szCs w:val="18"/>
        </w:rPr>
        <w:t xml:space="preserve">Minister for Immigration and Border Protection, ‘People smuggling venture returned to Sri Lanka’, </w:t>
      </w:r>
      <w:r>
        <w:rPr>
          <w:rFonts w:ascii="Arial" w:eastAsia="Arial" w:hAnsi="Arial" w:cs="Arial"/>
          <w:i/>
          <w:color w:val="231F20"/>
          <w:sz w:val="18"/>
          <w:szCs w:val="18"/>
        </w:rPr>
        <w:t>Media Release</w:t>
      </w:r>
      <w:r>
        <w:rPr>
          <w:rFonts w:ascii="Arial" w:eastAsia="Arial" w:hAnsi="Arial" w:cs="Arial"/>
          <w:color w:val="231F20"/>
          <w:sz w:val="18"/>
          <w:szCs w:val="18"/>
        </w:rPr>
        <w:t>, 29 November 2014, at</w:t>
      </w:r>
      <w:r>
        <w:rPr>
          <w:rFonts w:ascii="Arial" w:eastAsia="Arial" w:hAnsi="Arial" w:cs="Arial"/>
          <w:color w:val="231F20"/>
          <w:spacing w:val="43"/>
          <w:sz w:val="18"/>
          <w:szCs w:val="18"/>
        </w:rPr>
        <w:t xml:space="preserve"> </w:t>
      </w:r>
      <w:hyperlink r:id="rId98">
        <w:r>
          <w:rPr>
            <w:rFonts w:ascii="Arial" w:eastAsia="Arial" w:hAnsi="Arial" w:cs="Arial"/>
            <w:color w:val="0079C1"/>
            <w:sz w:val="18"/>
            <w:szCs w:val="18"/>
          </w:rPr>
          <w:t>http://pandora.nla.gov.au/</w:t>
        </w:r>
      </w:hyperlink>
    </w:p>
    <w:p w14:paraId="512764D9" w14:textId="77777777" w:rsidR="001F705F" w:rsidRDefault="003774B5">
      <w:pPr>
        <w:spacing w:before="1" w:line="249" w:lineRule="auto"/>
        <w:ind w:left="477" w:right="149"/>
        <w:rPr>
          <w:rFonts w:ascii="Arial" w:eastAsia="Arial" w:hAnsi="Arial" w:cs="Arial"/>
          <w:sz w:val="18"/>
          <w:szCs w:val="18"/>
        </w:rPr>
      </w:pPr>
      <w:hyperlink r:id="rId99">
        <w:r w:rsidR="00CB229B">
          <w:rPr>
            <w:rFonts w:ascii="Arial"/>
            <w:color w:val="0079C1"/>
            <w:sz w:val="18"/>
          </w:rPr>
          <w:t>pan/143035/20141222-1032/www.minister.immi.gov.au/media/sm/2014/sm219651.htm</w:t>
        </w:r>
      </w:hyperlink>
      <w:r w:rsidR="00CB229B">
        <w:rPr>
          <w:rFonts w:ascii="Arial"/>
          <w:color w:val="0079C1"/>
          <w:sz w:val="18"/>
        </w:rPr>
        <w:t xml:space="preserve"> </w:t>
      </w:r>
      <w:r w:rsidR="00CB229B">
        <w:rPr>
          <w:rFonts w:ascii="Arial"/>
          <w:color w:val="231F20"/>
          <w:sz w:val="18"/>
        </w:rPr>
        <w:t xml:space="preserve">(viewed 19 January </w:t>
      </w:r>
      <w:bookmarkStart w:id="52" w:name="_bookmark47"/>
      <w:bookmarkEnd w:id="52"/>
      <w:r w:rsidR="00CB229B">
        <w:rPr>
          <w:rFonts w:ascii="Arial"/>
          <w:color w:val="231F20"/>
          <w:sz w:val="18"/>
        </w:rPr>
        <w:t>2015).</w:t>
      </w:r>
    </w:p>
    <w:p w14:paraId="6F54C434" w14:textId="77777777" w:rsidR="001F705F" w:rsidRDefault="00CB229B">
      <w:pPr>
        <w:pStyle w:val="ListParagraph"/>
        <w:numPr>
          <w:ilvl w:val="0"/>
          <w:numId w:val="1"/>
        </w:numPr>
        <w:tabs>
          <w:tab w:val="left" w:pos="478"/>
        </w:tabs>
        <w:spacing w:before="1" w:line="249" w:lineRule="auto"/>
        <w:ind w:left="477" w:right="436" w:hanging="340"/>
        <w:rPr>
          <w:rFonts w:ascii="Arial" w:eastAsia="Arial" w:hAnsi="Arial" w:cs="Arial"/>
          <w:sz w:val="18"/>
          <w:szCs w:val="18"/>
        </w:rPr>
      </w:pPr>
      <w:r>
        <w:rPr>
          <w:rFonts w:ascii="Arial" w:eastAsia="Arial" w:hAnsi="Arial" w:cs="Arial"/>
          <w:color w:val="231F20"/>
          <w:sz w:val="18"/>
          <w:szCs w:val="18"/>
        </w:rPr>
        <w:t xml:space="preserve">The Hon Peter Dutton </w:t>
      </w:r>
      <w:r>
        <w:rPr>
          <w:rFonts w:ascii="Arial" w:eastAsia="Arial" w:hAnsi="Arial" w:cs="Arial"/>
          <w:color w:val="231F20"/>
          <w:spacing w:val="-12"/>
          <w:sz w:val="18"/>
          <w:szCs w:val="18"/>
        </w:rPr>
        <w:t xml:space="preserve">MP, </w:t>
      </w:r>
      <w:r>
        <w:rPr>
          <w:rFonts w:ascii="Arial" w:eastAsia="Arial" w:hAnsi="Arial" w:cs="Arial"/>
          <w:color w:val="231F20"/>
          <w:sz w:val="18"/>
          <w:szCs w:val="18"/>
        </w:rPr>
        <w:t xml:space="preserve">Minister for Immigration and Border Protection, ‘Operation Sovereign Borders update’, 5 May 2015, at </w:t>
      </w:r>
      <w:hyperlink r:id="rId100">
        <w:r>
          <w:rPr>
            <w:rFonts w:ascii="Arial" w:eastAsia="Arial" w:hAnsi="Arial" w:cs="Arial"/>
            <w:color w:val="0079C1"/>
            <w:sz w:val="18"/>
            <w:szCs w:val="18"/>
          </w:rPr>
          <w:t>http://www.minister.immi.gov.au/peterdutton/2015/Pages/operation-sovereign-</w:t>
        </w:r>
      </w:hyperlink>
      <w:r>
        <w:rPr>
          <w:rFonts w:ascii="Arial" w:eastAsia="Arial" w:hAnsi="Arial" w:cs="Arial"/>
          <w:color w:val="0079C1"/>
          <w:sz w:val="18"/>
          <w:szCs w:val="18"/>
        </w:rPr>
        <w:t xml:space="preserve"> </w:t>
      </w:r>
      <w:hyperlink r:id="rId101">
        <w:r>
          <w:rPr>
            <w:rFonts w:ascii="Arial" w:eastAsia="Arial" w:hAnsi="Arial" w:cs="Arial"/>
            <w:color w:val="0079C1"/>
            <w:sz w:val="18"/>
            <w:szCs w:val="18"/>
          </w:rPr>
          <w:t>bor</w:t>
        </w:r>
        <w:bookmarkStart w:id="53" w:name="_bookmark48"/>
        <w:bookmarkEnd w:id="53"/>
        <w:r>
          <w:rPr>
            <w:rFonts w:ascii="Arial" w:eastAsia="Arial" w:hAnsi="Arial" w:cs="Arial"/>
            <w:color w:val="0079C1"/>
            <w:sz w:val="18"/>
            <w:szCs w:val="18"/>
          </w:rPr>
          <w:t>ders-update.aspx</w:t>
        </w:r>
      </w:hyperlink>
      <w:r>
        <w:rPr>
          <w:rFonts w:ascii="Arial" w:eastAsia="Arial" w:hAnsi="Arial" w:cs="Arial"/>
          <w:color w:val="0079C1"/>
          <w:sz w:val="18"/>
          <w:szCs w:val="18"/>
        </w:rPr>
        <w:t xml:space="preserve"> </w:t>
      </w:r>
      <w:r>
        <w:rPr>
          <w:rFonts w:ascii="Arial" w:eastAsia="Arial" w:hAnsi="Arial" w:cs="Arial"/>
          <w:color w:val="231F20"/>
          <w:sz w:val="18"/>
          <w:szCs w:val="18"/>
        </w:rPr>
        <w:t>(viewed 7 May</w:t>
      </w:r>
      <w:r>
        <w:rPr>
          <w:rFonts w:ascii="Arial" w:eastAsia="Arial" w:hAnsi="Arial" w:cs="Arial"/>
          <w:color w:val="231F20"/>
          <w:spacing w:val="21"/>
          <w:sz w:val="18"/>
          <w:szCs w:val="18"/>
        </w:rPr>
        <w:t xml:space="preserve"> </w:t>
      </w:r>
      <w:r>
        <w:rPr>
          <w:rFonts w:ascii="Arial" w:eastAsia="Arial" w:hAnsi="Arial" w:cs="Arial"/>
          <w:color w:val="231F20"/>
          <w:sz w:val="18"/>
          <w:szCs w:val="18"/>
        </w:rPr>
        <w:t>2015).</w:t>
      </w:r>
    </w:p>
    <w:p w14:paraId="21F7E3E5" w14:textId="77777777" w:rsidR="001F705F" w:rsidRDefault="00CB229B">
      <w:pPr>
        <w:pStyle w:val="ListParagraph"/>
        <w:numPr>
          <w:ilvl w:val="0"/>
          <w:numId w:val="1"/>
        </w:numPr>
        <w:tabs>
          <w:tab w:val="left" w:pos="478"/>
        </w:tabs>
        <w:spacing w:before="1"/>
        <w:ind w:left="477" w:hanging="340"/>
        <w:rPr>
          <w:rFonts w:ascii="Arial" w:eastAsia="Arial" w:hAnsi="Arial" w:cs="Arial"/>
          <w:sz w:val="18"/>
          <w:szCs w:val="18"/>
        </w:rPr>
      </w:pPr>
      <w:bookmarkStart w:id="54" w:name="_bookmark49"/>
      <w:bookmarkEnd w:id="54"/>
      <w:r>
        <w:rPr>
          <w:rFonts w:ascii="Arial"/>
          <w:color w:val="231F20"/>
          <w:sz w:val="18"/>
        </w:rPr>
        <w:t xml:space="preserve">Department of Immigration and Citizenship, </w:t>
      </w:r>
      <w:r>
        <w:rPr>
          <w:rFonts w:ascii="Arial"/>
          <w:i/>
          <w:color w:val="231F20"/>
          <w:sz w:val="18"/>
        </w:rPr>
        <w:t xml:space="preserve">Enhanced Screening Policy Guidelines </w:t>
      </w:r>
      <w:r>
        <w:rPr>
          <w:rFonts w:ascii="Arial"/>
          <w:color w:val="231F20"/>
          <w:sz w:val="18"/>
        </w:rPr>
        <w:t>(April 2013),</w:t>
      </w:r>
      <w:r>
        <w:rPr>
          <w:rFonts w:ascii="Arial"/>
          <w:color w:val="231F20"/>
          <w:spacing w:val="-2"/>
          <w:sz w:val="18"/>
        </w:rPr>
        <w:t xml:space="preserve"> </w:t>
      </w:r>
      <w:r>
        <w:rPr>
          <w:rFonts w:ascii="Arial"/>
          <w:color w:val="231F20"/>
          <w:sz w:val="18"/>
        </w:rPr>
        <w:t>7.</w:t>
      </w:r>
    </w:p>
    <w:p w14:paraId="3DEE9C56" w14:textId="77777777" w:rsidR="001F705F" w:rsidRDefault="00CB229B">
      <w:pPr>
        <w:pStyle w:val="ListParagraph"/>
        <w:numPr>
          <w:ilvl w:val="0"/>
          <w:numId w:val="1"/>
        </w:numPr>
        <w:tabs>
          <w:tab w:val="left" w:pos="478"/>
        </w:tabs>
        <w:spacing w:before="9"/>
        <w:ind w:left="477" w:hanging="340"/>
        <w:rPr>
          <w:rFonts w:ascii="Arial" w:eastAsia="Arial" w:hAnsi="Arial" w:cs="Arial"/>
          <w:sz w:val="18"/>
          <w:szCs w:val="18"/>
        </w:rPr>
      </w:pPr>
      <w:bookmarkStart w:id="55" w:name="_bookmark50"/>
      <w:bookmarkEnd w:id="55"/>
      <w:r>
        <w:rPr>
          <w:rFonts w:ascii="Arial"/>
          <w:color w:val="231F20"/>
          <w:sz w:val="18"/>
        </w:rPr>
        <w:t xml:space="preserve">Department of Immigration and Citizenship, </w:t>
      </w:r>
      <w:r>
        <w:rPr>
          <w:rFonts w:ascii="Arial"/>
          <w:i/>
          <w:color w:val="231F20"/>
          <w:sz w:val="18"/>
        </w:rPr>
        <w:t xml:space="preserve">Enhanced Screening Policy Guidelines </w:t>
      </w:r>
      <w:r>
        <w:rPr>
          <w:rFonts w:ascii="Arial"/>
          <w:color w:val="231F20"/>
          <w:sz w:val="18"/>
        </w:rPr>
        <w:t>(April 2013),</w:t>
      </w:r>
      <w:r>
        <w:rPr>
          <w:rFonts w:ascii="Arial"/>
          <w:color w:val="231F20"/>
          <w:spacing w:val="-2"/>
          <w:sz w:val="18"/>
        </w:rPr>
        <w:t xml:space="preserve"> </w:t>
      </w:r>
      <w:r>
        <w:rPr>
          <w:rFonts w:ascii="Arial"/>
          <w:color w:val="231F20"/>
          <w:sz w:val="18"/>
        </w:rPr>
        <w:t>9.</w:t>
      </w:r>
    </w:p>
    <w:p w14:paraId="05F06869" w14:textId="77777777" w:rsidR="001F705F" w:rsidRDefault="00CB229B">
      <w:pPr>
        <w:pStyle w:val="ListParagraph"/>
        <w:numPr>
          <w:ilvl w:val="0"/>
          <w:numId w:val="1"/>
        </w:numPr>
        <w:tabs>
          <w:tab w:val="left" w:pos="478"/>
        </w:tabs>
        <w:spacing w:before="9"/>
        <w:ind w:left="477" w:hanging="340"/>
        <w:rPr>
          <w:rFonts w:ascii="Arial" w:eastAsia="Arial" w:hAnsi="Arial" w:cs="Arial"/>
          <w:sz w:val="18"/>
          <w:szCs w:val="18"/>
        </w:rPr>
      </w:pPr>
      <w:bookmarkStart w:id="56" w:name="_bookmark51"/>
      <w:bookmarkEnd w:id="56"/>
      <w:r>
        <w:rPr>
          <w:rFonts w:ascii="Arial"/>
          <w:color w:val="231F20"/>
          <w:sz w:val="18"/>
        </w:rPr>
        <w:t xml:space="preserve">Department of Immigration and Citizenship, </w:t>
      </w:r>
      <w:r>
        <w:rPr>
          <w:rFonts w:ascii="Arial"/>
          <w:i/>
          <w:color w:val="231F20"/>
          <w:sz w:val="18"/>
        </w:rPr>
        <w:t xml:space="preserve">Enhanced Screening Policy Guidelines </w:t>
      </w:r>
      <w:r>
        <w:rPr>
          <w:rFonts w:ascii="Arial"/>
          <w:color w:val="231F20"/>
          <w:sz w:val="18"/>
        </w:rPr>
        <w:t>(April 2013),</w:t>
      </w:r>
      <w:r>
        <w:rPr>
          <w:rFonts w:ascii="Arial"/>
          <w:color w:val="231F20"/>
          <w:spacing w:val="-2"/>
          <w:sz w:val="18"/>
        </w:rPr>
        <w:t xml:space="preserve"> </w:t>
      </w:r>
      <w:r>
        <w:rPr>
          <w:rFonts w:ascii="Arial"/>
          <w:color w:val="231F20"/>
          <w:sz w:val="18"/>
        </w:rPr>
        <w:t>10.</w:t>
      </w:r>
    </w:p>
    <w:p w14:paraId="72E23D76" w14:textId="77777777" w:rsidR="001F705F" w:rsidRDefault="00CB229B">
      <w:pPr>
        <w:pStyle w:val="ListParagraph"/>
        <w:numPr>
          <w:ilvl w:val="0"/>
          <w:numId w:val="1"/>
        </w:numPr>
        <w:tabs>
          <w:tab w:val="left" w:pos="478"/>
        </w:tabs>
        <w:spacing w:before="9"/>
        <w:ind w:left="477" w:hanging="340"/>
        <w:rPr>
          <w:rFonts w:ascii="Arial" w:eastAsia="Arial" w:hAnsi="Arial" w:cs="Arial"/>
          <w:sz w:val="18"/>
          <w:szCs w:val="18"/>
        </w:rPr>
      </w:pPr>
      <w:bookmarkStart w:id="57" w:name="_bookmark52"/>
      <w:bookmarkEnd w:id="57"/>
      <w:r>
        <w:rPr>
          <w:rFonts w:ascii="Arial"/>
          <w:color w:val="231F20"/>
          <w:sz w:val="18"/>
        </w:rPr>
        <w:t xml:space="preserve">Department of Immigration and Citizenship, </w:t>
      </w:r>
      <w:r>
        <w:rPr>
          <w:rFonts w:ascii="Arial"/>
          <w:i/>
          <w:color w:val="231F20"/>
          <w:sz w:val="18"/>
        </w:rPr>
        <w:t xml:space="preserve">Enhanced Screening Policy Guidelines </w:t>
      </w:r>
      <w:r>
        <w:rPr>
          <w:rFonts w:ascii="Arial"/>
          <w:color w:val="231F20"/>
          <w:sz w:val="18"/>
        </w:rPr>
        <w:t>(April 2013),</w:t>
      </w:r>
      <w:r>
        <w:rPr>
          <w:rFonts w:ascii="Arial"/>
          <w:color w:val="231F20"/>
          <w:spacing w:val="-2"/>
          <w:sz w:val="18"/>
        </w:rPr>
        <w:t xml:space="preserve"> </w:t>
      </w:r>
      <w:r>
        <w:rPr>
          <w:rFonts w:ascii="Arial"/>
          <w:color w:val="231F20"/>
          <w:sz w:val="18"/>
        </w:rPr>
        <w:t>10.</w:t>
      </w:r>
    </w:p>
    <w:p w14:paraId="6C5CD658" w14:textId="77777777" w:rsidR="001F705F" w:rsidRDefault="00CB229B">
      <w:pPr>
        <w:pStyle w:val="ListParagraph"/>
        <w:numPr>
          <w:ilvl w:val="0"/>
          <w:numId w:val="1"/>
        </w:numPr>
        <w:tabs>
          <w:tab w:val="left" w:pos="478"/>
        </w:tabs>
        <w:spacing w:before="9"/>
        <w:ind w:left="477" w:hanging="340"/>
        <w:rPr>
          <w:rFonts w:ascii="Arial" w:eastAsia="Arial" w:hAnsi="Arial" w:cs="Arial"/>
          <w:sz w:val="18"/>
          <w:szCs w:val="18"/>
        </w:rPr>
      </w:pPr>
      <w:bookmarkStart w:id="58" w:name="_bookmark53"/>
      <w:bookmarkEnd w:id="58"/>
      <w:r>
        <w:rPr>
          <w:rFonts w:ascii="Arial"/>
          <w:color w:val="231F20"/>
          <w:sz w:val="18"/>
        </w:rPr>
        <w:t xml:space="preserve">Department of Immigration and Citizenship, </w:t>
      </w:r>
      <w:r>
        <w:rPr>
          <w:rFonts w:ascii="Arial"/>
          <w:i/>
          <w:color w:val="231F20"/>
          <w:sz w:val="18"/>
        </w:rPr>
        <w:t xml:space="preserve">Enhanced Screening Policy Guidelines </w:t>
      </w:r>
      <w:r>
        <w:rPr>
          <w:rFonts w:ascii="Arial"/>
          <w:color w:val="231F20"/>
          <w:sz w:val="18"/>
        </w:rPr>
        <w:t>(April 2013),</w:t>
      </w:r>
      <w:r>
        <w:rPr>
          <w:rFonts w:ascii="Arial"/>
          <w:color w:val="231F20"/>
          <w:spacing w:val="-2"/>
          <w:sz w:val="18"/>
        </w:rPr>
        <w:t xml:space="preserve"> </w:t>
      </w:r>
      <w:r>
        <w:rPr>
          <w:rFonts w:ascii="Arial"/>
          <w:color w:val="231F20"/>
          <w:sz w:val="18"/>
        </w:rPr>
        <w:t>12.</w:t>
      </w:r>
    </w:p>
    <w:p w14:paraId="4097DF30" w14:textId="77777777" w:rsidR="001F705F" w:rsidRDefault="00CB229B">
      <w:pPr>
        <w:pStyle w:val="ListParagraph"/>
        <w:numPr>
          <w:ilvl w:val="0"/>
          <w:numId w:val="1"/>
        </w:numPr>
        <w:tabs>
          <w:tab w:val="left" w:pos="478"/>
        </w:tabs>
        <w:spacing w:before="9" w:line="249" w:lineRule="auto"/>
        <w:ind w:left="477" w:right="383" w:hanging="340"/>
        <w:rPr>
          <w:rFonts w:ascii="Arial" w:eastAsia="Arial" w:hAnsi="Arial" w:cs="Arial"/>
          <w:sz w:val="18"/>
          <w:szCs w:val="18"/>
        </w:rPr>
      </w:pPr>
      <w:r>
        <w:rPr>
          <w:rFonts w:ascii="Arial"/>
          <w:color w:val="231F20"/>
          <w:sz w:val="18"/>
        </w:rPr>
        <w:t xml:space="preserve">Commonwealth, Senate Legal and Constitutional Affairs Legislation Committee, </w:t>
      </w:r>
      <w:r>
        <w:rPr>
          <w:rFonts w:ascii="Arial"/>
          <w:i/>
          <w:color w:val="231F20"/>
          <w:sz w:val="18"/>
        </w:rPr>
        <w:t>Estimates</w:t>
      </w:r>
      <w:r>
        <w:rPr>
          <w:rFonts w:ascii="Arial"/>
          <w:color w:val="231F20"/>
          <w:sz w:val="18"/>
        </w:rPr>
        <w:t xml:space="preserve">, 28 May 2013, 27 (Ms Alison Larkins, First Assistant Secretary, Refugee, Humanitarian and International Policy Division, </w:t>
      </w:r>
      <w:bookmarkStart w:id="59" w:name="_bookmark54"/>
      <w:bookmarkEnd w:id="59"/>
      <w:r>
        <w:rPr>
          <w:rFonts w:ascii="Arial"/>
          <w:color w:val="231F20"/>
          <w:sz w:val="18"/>
        </w:rPr>
        <w:t>Department of Immigration and</w:t>
      </w:r>
      <w:r>
        <w:rPr>
          <w:rFonts w:ascii="Arial"/>
          <w:color w:val="231F20"/>
          <w:spacing w:val="25"/>
          <w:sz w:val="18"/>
        </w:rPr>
        <w:t xml:space="preserve"> </w:t>
      </w:r>
      <w:r>
        <w:rPr>
          <w:rFonts w:ascii="Arial"/>
          <w:color w:val="231F20"/>
          <w:sz w:val="18"/>
        </w:rPr>
        <w:t>Citizenship).</w:t>
      </w:r>
    </w:p>
    <w:p w14:paraId="1D59F999" w14:textId="77777777" w:rsidR="001F705F" w:rsidRDefault="00CB229B">
      <w:pPr>
        <w:pStyle w:val="ListParagraph"/>
        <w:numPr>
          <w:ilvl w:val="0"/>
          <w:numId w:val="1"/>
        </w:numPr>
        <w:tabs>
          <w:tab w:val="left" w:pos="478"/>
        </w:tabs>
        <w:spacing w:before="1"/>
        <w:ind w:left="477" w:hanging="340"/>
        <w:rPr>
          <w:rFonts w:ascii="Arial" w:eastAsia="Arial" w:hAnsi="Arial" w:cs="Arial"/>
          <w:sz w:val="18"/>
          <w:szCs w:val="18"/>
        </w:rPr>
      </w:pPr>
      <w:bookmarkStart w:id="60" w:name="_bookmark55"/>
      <w:bookmarkEnd w:id="60"/>
      <w:r>
        <w:rPr>
          <w:rFonts w:ascii="Arial"/>
          <w:color w:val="231F20"/>
          <w:sz w:val="18"/>
        </w:rPr>
        <w:t xml:space="preserve">Department of Immigration and Citizenship, </w:t>
      </w:r>
      <w:r>
        <w:rPr>
          <w:rFonts w:ascii="Arial"/>
          <w:i/>
          <w:color w:val="231F20"/>
          <w:sz w:val="18"/>
        </w:rPr>
        <w:t xml:space="preserve">Enhanced Screening Policy Guidelines </w:t>
      </w:r>
      <w:r>
        <w:rPr>
          <w:rFonts w:ascii="Arial"/>
          <w:color w:val="231F20"/>
          <w:sz w:val="18"/>
        </w:rPr>
        <w:t>(April 2013),</w:t>
      </w:r>
      <w:r>
        <w:rPr>
          <w:rFonts w:ascii="Arial"/>
          <w:color w:val="231F20"/>
          <w:spacing w:val="-2"/>
          <w:sz w:val="18"/>
        </w:rPr>
        <w:t xml:space="preserve"> </w:t>
      </w:r>
      <w:r>
        <w:rPr>
          <w:rFonts w:ascii="Arial"/>
          <w:color w:val="231F20"/>
          <w:sz w:val="18"/>
        </w:rPr>
        <w:t>10.</w:t>
      </w:r>
    </w:p>
    <w:p w14:paraId="1FC92F29" w14:textId="77777777" w:rsidR="001F705F" w:rsidRDefault="00CB229B">
      <w:pPr>
        <w:pStyle w:val="ListParagraph"/>
        <w:numPr>
          <w:ilvl w:val="0"/>
          <w:numId w:val="1"/>
        </w:numPr>
        <w:tabs>
          <w:tab w:val="left" w:pos="478"/>
        </w:tabs>
        <w:spacing w:before="9"/>
        <w:ind w:left="477" w:hanging="340"/>
        <w:rPr>
          <w:rFonts w:ascii="Arial" w:eastAsia="Arial" w:hAnsi="Arial" w:cs="Arial"/>
          <w:sz w:val="18"/>
          <w:szCs w:val="18"/>
        </w:rPr>
      </w:pPr>
      <w:bookmarkStart w:id="61" w:name="_bookmark56"/>
      <w:bookmarkEnd w:id="61"/>
      <w:r>
        <w:rPr>
          <w:rFonts w:ascii="Arial"/>
          <w:color w:val="231F20"/>
          <w:sz w:val="18"/>
        </w:rPr>
        <w:t xml:space="preserve">Department of Immigration and Citizenship, </w:t>
      </w:r>
      <w:r>
        <w:rPr>
          <w:rFonts w:ascii="Arial"/>
          <w:i/>
          <w:color w:val="231F20"/>
          <w:sz w:val="18"/>
        </w:rPr>
        <w:t xml:space="preserve">Enhanced Screening Policy Guidelines </w:t>
      </w:r>
      <w:r>
        <w:rPr>
          <w:rFonts w:ascii="Arial"/>
          <w:color w:val="231F20"/>
          <w:sz w:val="18"/>
        </w:rPr>
        <w:t>(April 2013),</w:t>
      </w:r>
      <w:r>
        <w:rPr>
          <w:rFonts w:ascii="Arial"/>
          <w:color w:val="231F20"/>
          <w:spacing w:val="-2"/>
          <w:sz w:val="18"/>
        </w:rPr>
        <w:t xml:space="preserve"> </w:t>
      </w:r>
      <w:r>
        <w:rPr>
          <w:rFonts w:ascii="Arial"/>
          <w:color w:val="231F20"/>
          <w:sz w:val="18"/>
        </w:rPr>
        <w:t>10.</w:t>
      </w:r>
    </w:p>
    <w:p w14:paraId="042303CD" w14:textId="77777777" w:rsidR="001F705F" w:rsidRDefault="00CB229B">
      <w:pPr>
        <w:pStyle w:val="ListParagraph"/>
        <w:numPr>
          <w:ilvl w:val="0"/>
          <w:numId w:val="1"/>
        </w:numPr>
        <w:tabs>
          <w:tab w:val="left" w:pos="478"/>
        </w:tabs>
        <w:spacing w:before="9" w:line="249" w:lineRule="auto"/>
        <w:ind w:left="477" w:right="383" w:hanging="340"/>
        <w:rPr>
          <w:rFonts w:ascii="Arial" w:eastAsia="Arial" w:hAnsi="Arial" w:cs="Arial"/>
          <w:sz w:val="18"/>
          <w:szCs w:val="18"/>
        </w:rPr>
      </w:pPr>
      <w:r>
        <w:rPr>
          <w:rFonts w:ascii="Arial"/>
          <w:color w:val="231F20"/>
          <w:sz w:val="18"/>
        </w:rPr>
        <w:t xml:space="preserve">Commonwealth, Senate Legal and Constitutional Affairs Legislation Committee, </w:t>
      </w:r>
      <w:r>
        <w:rPr>
          <w:rFonts w:ascii="Arial"/>
          <w:i/>
          <w:color w:val="231F20"/>
          <w:sz w:val="18"/>
        </w:rPr>
        <w:t>Estimates</w:t>
      </w:r>
      <w:r>
        <w:rPr>
          <w:rFonts w:ascii="Arial"/>
          <w:color w:val="231F20"/>
          <w:sz w:val="18"/>
        </w:rPr>
        <w:t xml:space="preserve">, 28 May 2013, 27 (Ms Alison Larkins, First Assistant Secretary, Refugee, Humanitarian and International Policy Division, </w:t>
      </w:r>
      <w:bookmarkStart w:id="62" w:name="_bookmark57"/>
      <w:bookmarkEnd w:id="62"/>
      <w:r>
        <w:rPr>
          <w:rFonts w:ascii="Arial"/>
          <w:color w:val="231F20"/>
          <w:sz w:val="18"/>
        </w:rPr>
        <w:t>Department of Immigration and</w:t>
      </w:r>
      <w:r>
        <w:rPr>
          <w:rFonts w:ascii="Arial"/>
          <w:color w:val="231F20"/>
          <w:spacing w:val="25"/>
          <w:sz w:val="18"/>
        </w:rPr>
        <w:t xml:space="preserve"> </w:t>
      </w:r>
      <w:r>
        <w:rPr>
          <w:rFonts w:ascii="Arial"/>
          <w:color w:val="231F20"/>
          <w:sz w:val="18"/>
        </w:rPr>
        <w:t>Citizenship).</w:t>
      </w:r>
    </w:p>
    <w:p w14:paraId="4E558306" w14:textId="77777777" w:rsidR="001F705F" w:rsidRDefault="00CB229B">
      <w:pPr>
        <w:pStyle w:val="ListParagraph"/>
        <w:numPr>
          <w:ilvl w:val="0"/>
          <w:numId w:val="1"/>
        </w:numPr>
        <w:tabs>
          <w:tab w:val="left" w:pos="478"/>
        </w:tabs>
        <w:spacing w:before="1" w:line="249" w:lineRule="auto"/>
        <w:ind w:left="477" w:right="401" w:hanging="340"/>
        <w:rPr>
          <w:rFonts w:ascii="Arial" w:eastAsia="Arial" w:hAnsi="Arial" w:cs="Arial"/>
          <w:sz w:val="18"/>
          <w:szCs w:val="18"/>
        </w:rPr>
      </w:pPr>
      <w:r>
        <w:rPr>
          <w:rFonts w:ascii="Arial"/>
          <w:color w:val="231F20"/>
          <w:sz w:val="18"/>
        </w:rPr>
        <w:t xml:space="preserve">Commonwealth, Senate Legal and Constitutional Affairs References Committee, Inquiry into the Incident at the Manus Island Detention Centre from 16 February to 18 February 2014, </w:t>
      </w:r>
      <w:r>
        <w:rPr>
          <w:rFonts w:ascii="Arial"/>
          <w:i/>
          <w:color w:val="231F20"/>
          <w:sz w:val="18"/>
        </w:rPr>
        <w:t xml:space="preserve">Department of Immigration and Border Protection and the Joint Agency </w:t>
      </w:r>
      <w:r>
        <w:rPr>
          <w:rFonts w:ascii="Arial"/>
          <w:i/>
          <w:color w:val="231F20"/>
          <w:spacing w:val="-3"/>
          <w:sz w:val="18"/>
        </w:rPr>
        <w:t xml:space="preserve">Taskforce </w:t>
      </w:r>
      <w:r>
        <w:rPr>
          <w:rFonts w:ascii="Arial"/>
          <w:i/>
          <w:color w:val="231F20"/>
          <w:sz w:val="18"/>
        </w:rPr>
        <w:t>- answers to questions taken on notice at public hearing on 11 July 2014, and written questions (received 15 August 2014)</w:t>
      </w:r>
      <w:r>
        <w:rPr>
          <w:rFonts w:ascii="Arial"/>
          <w:color w:val="231F20"/>
          <w:sz w:val="18"/>
        </w:rPr>
        <w:t xml:space="preserve">, 2, at </w:t>
      </w:r>
      <w:hyperlink r:id="rId102">
        <w:r>
          <w:rPr>
            <w:rFonts w:ascii="Arial"/>
            <w:color w:val="0079C1"/>
            <w:sz w:val="18"/>
          </w:rPr>
          <w:t>http://www.aph.gov.au/</w:t>
        </w:r>
      </w:hyperlink>
      <w:r>
        <w:rPr>
          <w:rFonts w:ascii="Arial"/>
          <w:color w:val="0079C1"/>
          <w:sz w:val="18"/>
        </w:rPr>
        <w:t xml:space="preserve"> </w:t>
      </w:r>
      <w:hyperlink r:id="rId103">
        <w:r>
          <w:rPr>
            <w:rFonts w:ascii="Arial"/>
            <w:color w:val="0079C1"/>
            <w:sz w:val="18"/>
          </w:rPr>
          <w:t>Parliamentary_Business/Committees/Senate/Legal_and_Constitutional_Affairs/Manus_Island/Additional_</w:t>
        </w:r>
      </w:hyperlink>
      <w:r>
        <w:rPr>
          <w:rFonts w:ascii="Arial"/>
          <w:color w:val="0079C1"/>
          <w:sz w:val="18"/>
        </w:rPr>
        <w:t xml:space="preserve"> </w:t>
      </w:r>
      <w:bookmarkStart w:id="63" w:name="_bookmark58"/>
      <w:bookmarkEnd w:id="63"/>
      <w:r>
        <w:fldChar w:fldCharType="begin"/>
      </w:r>
      <w:r>
        <w:instrText xml:space="preserve"> HYPERLINK "http://www.aph.gov.au/Parliamentary_Business/Committees/Senate/Legal_and_Constitutional_Affairs/Manus_Island/Additional_Documents" \h </w:instrText>
      </w:r>
      <w:r>
        <w:fldChar w:fldCharType="separate"/>
      </w:r>
      <w:r>
        <w:rPr>
          <w:rFonts w:ascii="Arial"/>
          <w:color w:val="0079C1"/>
          <w:sz w:val="18"/>
        </w:rPr>
        <w:t>Documents</w:t>
      </w:r>
      <w:r>
        <w:rPr>
          <w:rFonts w:ascii="Arial"/>
          <w:color w:val="0079C1"/>
          <w:sz w:val="18"/>
        </w:rPr>
        <w:fldChar w:fldCharType="end"/>
      </w:r>
      <w:r>
        <w:rPr>
          <w:rFonts w:ascii="Arial"/>
          <w:color w:val="0079C1"/>
          <w:sz w:val="18"/>
        </w:rPr>
        <w:t xml:space="preserve"> </w:t>
      </w:r>
      <w:r>
        <w:rPr>
          <w:rFonts w:ascii="Arial"/>
          <w:color w:val="231F20"/>
          <w:sz w:val="18"/>
        </w:rPr>
        <w:t>(viewed 23 January</w:t>
      </w:r>
      <w:r>
        <w:rPr>
          <w:rFonts w:ascii="Arial"/>
          <w:color w:val="231F20"/>
          <w:spacing w:val="-11"/>
          <w:sz w:val="18"/>
        </w:rPr>
        <w:t xml:space="preserve"> </w:t>
      </w:r>
      <w:r>
        <w:rPr>
          <w:rFonts w:ascii="Arial"/>
          <w:color w:val="231F20"/>
          <w:sz w:val="18"/>
        </w:rPr>
        <w:t>2015).</w:t>
      </w:r>
    </w:p>
    <w:p w14:paraId="419055D2" w14:textId="77777777" w:rsidR="001F705F" w:rsidRDefault="00CB229B">
      <w:pPr>
        <w:pStyle w:val="ListParagraph"/>
        <w:numPr>
          <w:ilvl w:val="0"/>
          <w:numId w:val="1"/>
        </w:numPr>
        <w:tabs>
          <w:tab w:val="left" w:pos="478"/>
        </w:tabs>
        <w:spacing w:before="1" w:line="249" w:lineRule="auto"/>
        <w:ind w:left="477" w:right="106" w:hanging="340"/>
        <w:rPr>
          <w:rFonts w:ascii="Arial" w:eastAsia="Arial" w:hAnsi="Arial" w:cs="Arial"/>
          <w:sz w:val="18"/>
          <w:szCs w:val="18"/>
        </w:rPr>
      </w:pPr>
      <w:r>
        <w:rPr>
          <w:rFonts w:ascii="Arial"/>
          <w:color w:val="231F20"/>
          <w:sz w:val="18"/>
        </w:rPr>
        <w:t xml:space="preserve">Enhanced screening interview transcript pro forma (31 May 2013), released by the Department of Immigration and Citizenship on 23 August 2013 pursuant to freedom of information request </w:t>
      </w:r>
      <w:r>
        <w:rPr>
          <w:rFonts w:ascii="Arial"/>
          <w:color w:val="231F20"/>
          <w:spacing w:val="-6"/>
          <w:sz w:val="18"/>
        </w:rPr>
        <w:t xml:space="preserve">FA </w:t>
      </w:r>
      <w:r>
        <w:rPr>
          <w:rFonts w:ascii="Arial"/>
          <w:color w:val="231F20"/>
          <w:sz w:val="18"/>
        </w:rPr>
        <w:t xml:space="preserve">13/06/00920, at </w:t>
      </w:r>
      <w:hyperlink r:id="rId104">
        <w:r>
          <w:rPr>
            <w:rFonts w:ascii="Arial"/>
            <w:color w:val="0079C1"/>
            <w:sz w:val="18"/>
          </w:rPr>
          <w:t>https://www.righttoknow.org.au/request/670/response/2186/attach/3/23%2008%202013%20FA%20</w:t>
        </w:r>
      </w:hyperlink>
      <w:r>
        <w:rPr>
          <w:rFonts w:ascii="Arial"/>
          <w:color w:val="0079C1"/>
          <w:sz w:val="18"/>
        </w:rPr>
        <w:t xml:space="preserve"> </w:t>
      </w:r>
      <w:hyperlink r:id="rId105">
        <w:r>
          <w:rPr>
            <w:rFonts w:ascii="Arial"/>
            <w:color w:val="0079C1"/>
            <w:sz w:val="18"/>
          </w:rPr>
          <w:t>13%2006%2000920%20Enhanced%20Screening%20Policy%20Guidelines%20file%20note%20and%20</w:t>
        </w:r>
      </w:hyperlink>
      <w:r>
        <w:rPr>
          <w:rFonts w:ascii="Arial"/>
          <w:color w:val="0079C1"/>
          <w:sz w:val="18"/>
        </w:rPr>
        <w:t xml:space="preserve"> </w:t>
      </w:r>
      <w:bookmarkStart w:id="64" w:name="_bookmark59"/>
      <w:bookmarkEnd w:id="64"/>
      <w:r>
        <w:fldChar w:fldCharType="begin"/>
      </w:r>
      <w:r>
        <w:instrText xml:space="preserve"> HYPERLINK "https://www.righttoknow.org.au/request/670/response/2186/attach/3/23%2008%202013%20FA%2013%2006%2000920%20Enhanced%20Screening%20Policy%20Guidelines%20file%20note%20and%20interview%20transcript%20pro%20formas.pdf" \h </w:instrText>
      </w:r>
      <w:r>
        <w:fldChar w:fldCharType="separate"/>
      </w:r>
      <w:r>
        <w:rPr>
          <w:rFonts w:ascii="Arial"/>
          <w:color w:val="0079C1"/>
          <w:sz w:val="18"/>
        </w:rPr>
        <w:t>interview%20transcript%20pro%20formas.pdf</w:t>
      </w:r>
      <w:r>
        <w:rPr>
          <w:rFonts w:ascii="Arial"/>
          <w:color w:val="0079C1"/>
          <w:sz w:val="18"/>
        </w:rPr>
        <w:fldChar w:fldCharType="end"/>
      </w:r>
      <w:r>
        <w:rPr>
          <w:rFonts w:ascii="Arial"/>
          <w:color w:val="0079C1"/>
          <w:sz w:val="18"/>
        </w:rPr>
        <w:t xml:space="preserve"> </w:t>
      </w:r>
      <w:r>
        <w:rPr>
          <w:rFonts w:ascii="Arial"/>
          <w:color w:val="231F20"/>
          <w:sz w:val="18"/>
        </w:rPr>
        <w:t>(viewed 22 January</w:t>
      </w:r>
      <w:r w:rsidR="00EF2687">
        <w:rPr>
          <w:rFonts w:ascii="Arial"/>
          <w:color w:val="231F20"/>
          <w:sz w:val="18"/>
        </w:rPr>
        <w:t xml:space="preserve"> </w:t>
      </w:r>
      <w:r>
        <w:rPr>
          <w:rFonts w:ascii="Arial"/>
          <w:color w:val="231F20"/>
          <w:sz w:val="18"/>
        </w:rPr>
        <w:t>2015).</w:t>
      </w:r>
    </w:p>
    <w:p w14:paraId="59392E8E" w14:textId="77777777" w:rsidR="001F705F" w:rsidRDefault="00CB229B">
      <w:pPr>
        <w:pStyle w:val="ListParagraph"/>
        <w:numPr>
          <w:ilvl w:val="0"/>
          <w:numId w:val="1"/>
        </w:numPr>
        <w:tabs>
          <w:tab w:val="left" w:pos="478"/>
        </w:tabs>
        <w:spacing w:before="1" w:line="249" w:lineRule="auto"/>
        <w:ind w:left="477" w:right="427" w:hanging="340"/>
        <w:rPr>
          <w:rFonts w:ascii="Arial" w:eastAsia="Arial" w:hAnsi="Arial" w:cs="Arial"/>
          <w:sz w:val="18"/>
          <w:szCs w:val="18"/>
        </w:rPr>
      </w:pPr>
      <w:r>
        <w:rPr>
          <w:rFonts w:ascii="Arial"/>
          <w:color w:val="231F20"/>
          <w:sz w:val="18"/>
        </w:rPr>
        <w:t xml:space="preserve">United Nations High Commissioner for Refugees, </w:t>
      </w:r>
      <w:r>
        <w:rPr>
          <w:rFonts w:ascii="Arial"/>
          <w:i/>
          <w:color w:val="231F20"/>
          <w:sz w:val="18"/>
        </w:rPr>
        <w:t>Handbook on Procedures and Criteria for Determining Refugee Status under the 1951 Convention and the 1967 Protocol relating to the Status of Refugees</w:t>
      </w:r>
      <w:r>
        <w:rPr>
          <w:rFonts w:ascii="Arial"/>
          <w:color w:val="231F20"/>
          <w:sz w:val="18"/>
        </w:rPr>
        <w:t xml:space="preserve">, UN </w:t>
      </w:r>
      <w:bookmarkStart w:id="65" w:name="_bookmark60"/>
      <w:bookmarkEnd w:id="65"/>
      <w:r>
        <w:rPr>
          <w:rFonts w:ascii="Arial"/>
          <w:color w:val="231F20"/>
          <w:sz w:val="18"/>
        </w:rPr>
        <w:t>Doc</w:t>
      </w:r>
      <w:r>
        <w:rPr>
          <w:rFonts w:ascii="Arial"/>
          <w:color w:val="231F20"/>
          <w:spacing w:val="-19"/>
          <w:sz w:val="18"/>
        </w:rPr>
        <w:t xml:space="preserve"> </w:t>
      </w:r>
      <w:r>
        <w:rPr>
          <w:rFonts w:ascii="Arial"/>
          <w:color w:val="231F20"/>
          <w:sz w:val="18"/>
        </w:rPr>
        <w:t>HCR/IP/4/Eng/REV.1</w:t>
      </w:r>
      <w:r>
        <w:rPr>
          <w:rFonts w:ascii="Arial"/>
          <w:color w:val="231F20"/>
          <w:spacing w:val="-19"/>
          <w:sz w:val="18"/>
        </w:rPr>
        <w:t xml:space="preserve"> </w:t>
      </w:r>
      <w:r>
        <w:rPr>
          <w:rFonts w:ascii="Arial"/>
          <w:color w:val="231F20"/>
          <w:sz w:val="18"/>
        </w:rPr>
        <w:t>(January</w:t>
      </w:r>
      <w:r>
        <w:rPr>
          <w:rFonts w:ascii="Arial"/>
          <w:color w:val="231F20"/>
          <w:spacing w:val="-19"/>
          <w:sz w:val="18"/>
        </w:rPr>
        <w:t xml:space="preserve"> </w:t>
      </w:r>
      <w:r>
        <w:rPr>
          <w:rFonts w:ascii="Arial"/>
          <w:color w:val="231F20"/>
          <w:sz w:val="18"/>
        </w:rPr>
        <w:t>1992).</w:t>
      </w:r>
    </w:p>
    <w:p w14:paraId="01BBF28E" w14:textId="77777777" w:rsidR="001F705F" w:rsidRDefault="00CB229B">
      <w:pPr>
        <w:pStyle w:val="ListParagraph"/>
        <w:numPr>
          <w:ilvl w:val="0"/>
          <w:numId w:val="1"/>
        </w:numPr>
        <w:tabs>
          <w:tab w:val="left" w:pos="478"/>
        </w:tabs>
        <w:spacing w:before="1"/>
        <w:ind w:left="477" w:hanging="340"/>
        <w:rPr>
          <w:rFonts w:ascii="Arial" w:eastAsia="Arial" w:hAnsi="Arial" w:cs="Arial"/>
          <w:sz w:val="18"/>
          <w:szCs w:val="18"/>
        </w:rPr>
      </w:pPr>
      <w:bookmarkStart w:id="66" w:name="_bookmark61"/>
      <w:bookmarkEnd w:id="66"/>
      <w:r>
        <w:rPr>
          <w:rFonts w:ascii="Arial"/>
          <w:i/>
          <w:color w:val="231F20"/>
          <w:sz w:val="18"/>
        </w:rPr>
        <w:t>Handbook on Procedures and Criteria for Determining Refugee Status</w:t>
      </w:r>
      <w:r>
        <w:rPr>
          <w:rFonts w:ascii="Arial"/>
          <w:color w:val="231F20"/>
          <w:sz w:val="18"/>
        </w:rPr>
        <w:t>,</w:t>
      </w:r>
      <w:r>
        <w:rPr>
          <w:rFonts w:ascii="Arial"/>
          <w:color w:val="231F20"/>
          <w:spacing w:val="-6"/>
          <w:sz w:val="18"/>
        </w:rPr>
        <w:t xml:space="preserve"> </w:t>
      </w:r>
      <w:r>
        <w:rPr>
          <w:rFonts w:ascii="Arial"/>
          <w:color w:val="231F20"/>
          <w:sz w:val="18"/>
        </w:rPr>
        <w:t>[198].</w:t>
      </w:r>
    </w:p>
    <w:p w14:paraId="2254D375" w14:textId="77777777" w:rsidR="001F705F" w:rsidRDefault="00CB229B">
      <w:pPr>
        <w:pStyle w:val="ListParagraph"/>
        <w:numPr>
          <w:ilvl w:val="0"/>
          <w:numId w:val="1"/>
        </w:numPr>
        <w:tabs>
          <w:tab w:val="left" w:pos="478"/>
        </w:tabs>
        <w:spacing w:before="9"/>
        <w:ind w:left="477" w:hanging="340"/>
        <w:rPr>
          <w:rFonts w:ascii="Arial" w:eastAsia="Arial" w:hAnsi="Arial" w:cs="Arial"/>
          <w:sz w:val="18"/>
          <w:szCs w:val="18"/>
        </w:rPr>
      </w:pPr>
      <w:r>
        <w:rPr>
          <w:rFonts w:ascii="Arial"/>
          <w:i/>
          <w:color w:val="231F20"/>
          <w:sz w:val="18"/>
        </w:rPr>
        <w:t>Handbook on Procedures and Criteria for Determining Refugee Status</w:t>
      </w:r>
      <w:r>
        <w:rPr>
          <w:rFonts w:ascii="Arial"/>
          <w:color w:val="231F20"/>
          <w:sz w:val="18"/>
        </w:rPr>
        <w:t>,</w:t>
      </w:r>
      <w:r>
        <w:rPr>
          <w:rFonts w:ascii="Arial"/>
          <w:color w:val="231F20"/>
          <w:spacing w:val="-6"/>
          <w:sz w:val="18"/>
        </w:rPr>
        <w:t xml:space="preserve"> </w:t>
      </w:r>
      <w:r>
        <w:rPr>
          <w:rFonts w:ascii="Arial"/>
          <w:color w:val="231F20"/>
          <w:sz w:val="18"/>
        </w:rPr>
        <w:t>[199].</w:t>
      </w:r>
    </w:p>
    <w:p w14:paraId="2B40E6E1" w14:textId="77777777" w:rsidR="001F705F" w:rsidRDefault="001F705F">
      <w:pPr>
        <w:rPr>
          <w:rFonts w:ascii="Arial" w:eastAsia="Arial" w:hAnsi="Arial" w:cs="Arial"/>
          <w:sz w:val="18"/>
          <w:szCs w:val="18"/>
        </w:rPr>
        <w:sectPr w:rsidR="001F705F">
          <w:pgSz w:w="11910" w:h="16840"/>
          <w:pgMar w:top="1580" w:right="1340" w:bottom="820" w:left="1280" w:header="0" w:footer="626" w:gutter="0"/>
          <w:cols w:space="720"/>
        </w:sectPr>
      </w:pPr>
    </w:p>
    <w:p w14:paraId="73E61921" w14:textId="77777777" w:rsidR="001F705F" w:rsidRDefault="001F705F">
      <w:pPr>
        <w:rPr>
          <w:rFonts w:ascii="Arial" w:eastAsia="Arial" w:hAnsi="Arial" w:cs="Arial"/>
          <w:sz w:val="20"/>
          <w:szCs w:val="20"/>
        </w:rPr>
      </w:pPr>
    </w:p>
    <w:p w14:paraId="5D5F0D8F" w14:textId="77777777" w:rsidR="001F705F" w:rsidRDefault="001F705F">
      <w:pPr>
        <w:rPr>
          <w:rFonts w:ascii="Arial" w:eastAsia="Arial" w:hAnsi="Arial" w:cs="Arial"/>
          <w:sz w:val="20"/>
          <w:szCs w:val="20"/>
        </w:rPr>
      </w:pPr>
    </w:p>
    <w:p w14:paraId="2298097B" w14:textId="77777777" w:rsidR="001F705F" w:rsidRDefault="001F705F">
      <w:pPr>
        <w:rPr>
          <w:rFonts w:ascii="Arial" w:eastAsia="Arial" w:hAnsi="Arial" w:cs="Arial"/>
          <w:sz w:val="20"/>
          <w:szCs w:val="20"/>
        </w:rPr>
      </w:pPr>
    </w:p>
    <w:p w14:paraId="3DB0880E" w14:textId="77777777" w:rsidR="001F705F" w:rsidRDefault="001F705F">
      <w:pPr>
        <w:rPr>
          <w:rFonts w:ascii="Arial" w:eastAsia="Arial" w:hAnsi="Arial" w:cs="Arial"/>
          <w:sz w:val="20"/>
          <w:szCs w:val="20"/>
        </w:rPr>
      </w:pPr>
    </w:p>
    <w:p w14:paraId="386048CB" w14:textId="77777777" w:rsidR="001F705F" w:rsidRDefault="001F705F">
      <w:pPr>
        <w:rPr>
          <w:rFonts w:ascii="Arial" w:eastAsia="Arial" w:hAnsi="Arial" w:cs="Arial"/>
          <w:sz w:val="21"/>
          <w:szCs w:val="21"/>
        </w:rPr>
      </w:pPr>
    </w:p>
    <w:p w14:paraId="60D56711" w14:textId="77777777" w:rsidR="001F705F" w:rsidRDefault="00CB229B">
      <w:pPr>
        <w:pStyle w:val="ListParagraph"/>
        <w:numPr>
          <w:ilvl w:val="0"/>
          <w:numId w:val="1"/>
        </w:numPr>
        <w:tabs>
          <w:tab w:val="left" w:pos="458"/>
        </w:tabs>
        <w:spacing w:before="78"/>
        <w:ind w:hanging="340"/>
        <w:rPr>
          <w:rFonts w:ascii="Arial" w:eastAsia="Arial" w:hAnsi="Arial" w:cs="Arial"/>
          <w:sz w:val="18"/>
          <w:szCs w:val="18"/>
        </w:rPr>
      </w:pPr>
      <w:bookmarkStart w:id="67" w:name="_bookmark62"/>
      <w:bookmarkStart w:id="68" w:name="_bookmark63"/>
      <w:bookmarkEnd w:id="67"/>
      <w:bookmarkEnd w:id="68"/>
      <w:r>
        <w:rPr>
          <w:rFonts w:ascii="Arial"/>
          <w:i/>
          <w:color w:val="231F20"/>
          <w:sz w:val="18"/>
        </w:rPr>
        <w:t>Handbook on Procedures and Criteria for Determining Refugee Status</w:t>
      </w:r>
      <w:r>
        <w:rPr>
          <w:rFonts w:ascii="Arial"/>
          <w:color w:val="231F20"/>
          <w:sz w:val="18"/>
        </w:rPr>
        <w:t>,</w:t>
      </w:r>
      <w:r>
        <w:rPr>
          <w:rFonts w:ascii="Arial"/>
          <w:color w:val="231F20"/>
          <w:spacing w:val="-6"/>
          <w:sz w:val="18"/>
        </w:rPr>
        <w:t xml:space="preserve"> </w:t>
      </w:r>
      <w:r>
        <w:rPr>
          <w:rFonts w:ascii="Arial"/>
          <w:color w:val="231F20"/>
          <w:sz w:val="18"/>
        </w:rPr>
        <w:t>[200].</w:t>
      </w:r>
    </w:p>
    <w:p w14:paraId="75DFD06A" w14:textId="77777777" w:rsidR="001F705F" w:rsidRDefault="00CB229B">
      <w:pPr>
        <w:pStyle w:val="ListParagraph"/>
        <w:numPr>
          <w:ilvl w:val="0"/>
          <w:numId w:val="1"/>
        </w:numPr>
        <w:tabs>
          <w:tab w:val="left" w:pos="458"/>
        </w:tabs>
        <w:spacing w:before="9"/>
        <w:ind w:hanging="340"/>
        <w:rPr>
          <w:rFonts w:ascii="Arial" w:eastAsia="Arial" w:hAnsi="Arial" w:cs="Arial"/>
          <w:sz w:val="18"/>
          <w:szCs w:val="18"/>
        </w:rPr>
      </w:pPr>
      <w:bookmarkStart w:id="69" w:name="_bookmark64"/>
      <w:bookmarkEnd w:id="69"/>
      <w:r>
        <w:rPr>
          <w:rFonts w:ascii="Arial"/>
          <w:i/>
          <w:color w:val="231F20"/>
          <w:sz w:val="18"/>
        </w:rPr>
        <w:t>Handbook on Procedures and Criteria for Determining Refugee Status</w:t>
      </w:r>
      <w:r>
        <w:rPr>
          <w:rFonts w:ascii="Arial"/>
          <w:color w:val="231F20"/>
          <w:sz w:val="18"/>
        </w:rPr>
        <w:t>,</w:t>
      </w:r>
      <w:r>
        <w:rPr>
          <w:rFonts w:ascii="Arial"/>
          <w:color w:val="231F20"/>
          <w:spacing w:val="-6"/>
          <w:sz w:val="18"/>
        </w:rPr>
        <w:t xml:space="preserve"> </w:t>
      </w:r>
      <w:r>
        <w:rPr>
          <w:rFonts w:ascii="Arial"/>
          <w:color w:val="231F20"/>
          <w:sz w:val="18"/>
        </w:rPr>
        <w:t>[201].</w:t>
      </w:r>
    </w:p>
    <w:p w14:paraId="264B5929" w14:textId="77777777" w:rsidR="001F705F" w:rsidRDefault="00CB229B">
      <w:pPr>
        <w:pStyle w:val="ListParagraph"/>
        <w:numPr>
          <w:ilvl w:val="0"/>
          <w:numId w:val="1"/>
        </w:numPr>
        <w:tabs>
          <w:tab w:val="left" w:pos="458"/>
        </w:tabs>
        <w:spacing w:before="9" w:line="249" w:lineRule="auto"/>
        <w:ind w:right="304" w:hanging="340"/>
        <w:rPr>
          <w:rFonts w:ascii="Arial" w:eastAsia="Arial" w:hAnsi="Arial" w:cs="Arial"/>
          <w:sz w:val="18"/>
          <w:szCs w:val="18"/>
        </w:rPr>
      </w:pPr>
      <w:r>
        <w:rPr>
          <w:rFonts w:ascii="Arial"/>
          <w:color w:val="231F20"/>
          <w:w w:val="105"/>
          <w:sz w:val="18"/>
        </w:rPr>
        <w:t>United</w:t>
      </w:r>
      <w:r>
        <w:rPr>
          <w:rFonts w:ascii="Arial"/>
          <w:color w:val="231F20"/>
          <w:spacing w:val="-36"/>
          <w:w w:val="105"/>
          <w:sz w:val="18"/>
        </w:rPr>
        <w:t xml:space="preserve"> </w:t>
      </w:r>
      <w:r>
        <w:rPr>
          <w:rFonts w:ascii="Arial"/>
          <w:color w:val="231F20"/>
          <w:w w:val="105"/>
          <w:sz w:val="18"/>
        </w:rPr>
        <w:t>Nations</w:t>
      </w:r>
      <w:r>
        <w:rPr>
          <w:rFonts w:ascii="Arial"/>
          <w:color w:val="231F20"/>
          <w:spacing w:val="-36"/>
          <w:w w:val="105"/>
          <w:sz w:val="18"/>
        </w:rPr>
        <w:t xml:space="preserve"> </w:t>
      </w:r>
      <w:r>
        <w:rPr>
          <w:rFonts w:ascii="Arial"/>
          <w:color w:val="231F20"/>
          <w:w w:val="105"/>
          <w:sz w:val="18"/>
        </w:rPr>
        <w:t>High</w:t>
      </w:r>
      <w:r>
        <w:rPr>
          <w:rFonts w:ascii="Arial"/>
          <w:color w:val="231F20"/>
          <w:spacing w:val="-36"/>
          <w:w w:val="105"/>
          <w:sz w:val="18"/>
        </w:rPr>
        <w:t xml:space="preserve"> </w:t>
      </w:r>
      <w:r>
        <w:rPr>
          <w:rFonts w:ascii="Arial"/>
          <w:color w:val="231F20"/>
          <w:w w:val="105"/>
          <w:sz w:val="18"/>
        </w:rPr>
        <w:t>Commissioner</w:t>
      </w:r>
      <w:r>
        <w:rPr>
          <w:rFonts w:ascii="Arial"/>
          <w:color w:val="231F20"/>
          <w:spacing w:val="-36"/>
          <w:w w:val="105"/>
          <w:sz w:val="18"/>
        </w:rPr>
        <w:t xml:space="preserve"> </w:t>
      </w:r>
      <w:r>
        <w:rPr>
          <w:rFonts w:ascii="Arial"/>
          <w:color w:val="231F20"/>
          <w:w w:val="105"/>
          <w:sz w:val="18"/>
        </w:rPr>
        <w:t>for</w:t>
      </w:r>
      <w:r>
        <w:rPr>
          <w:rFonts w:ascii="Arial"/>
          <w:color w:val="231F20"/>
          <w:spacing w:val="-36"/>
          <w:w w:val="105"/>
          <w:sz w:val="18"/>
        </w:rPr>
        <w:t xml:space="preserve"> </w:t>
      </w:r>
      <w:r>
        <w:rPr>
          <w:rFonts w:ascii="Arial"/>
          <w:color w:val="231F20"/>
          <w:w w:val="105"/>
          <w:sz w:val="18"/>
        </w:rPr>
        <w:t>Refugees,</w:t>
      </w:r>
      <w:r>
        <w:rPr>
          <w:rFonts w:ascii="Arial"/>
          <w:color w:val="231F20"/>
          <w:spacing w:val="-36"/>
          <w:w w:val="105"/>
          <w:sz w:val="18"/>
        </w:rPr>
        <w:t xml:space="preserve"> </w:t>
      </w:r>
      <w:r>
        <w:rPr>
          <w:rFonts w:ascii="Arial"/>
          <w:i/>
          <w:color w:val="231F20"/>
          <w:w w:val="105"/>
          <w:sz w:val="18"/>
        </w:rPr>
        <w:t>Fair</w:t>
      </w:r>
      <w:r>
        <w:rPr>
          <w:rFonts w:ascii="Arial"/>
          <w:i/>
          <w:color w:val="231F20"/>
          <w:spacing w:val="-36"/>
          <w:w w:val="105"/>
          <w:sz w:val="18"/>
        </w:rPr>
        <w:t xml:space="preserve"> </w:t>
      </w:r>
      <w:r>
        <w:rPr>
          <w:rFonts w:ascii="Arial"/>
          <w:i/>
          <w:color w:val="231F20"/>
          <w:w w:val="105"/>
          <w:sz w:val="18"/>
        </w:rPr>
        <w:t>and</w:t>
      </w:r>
      <w:r>
        <w:rPr>
          <w:rFonts w:ascii="Arial"/>
          <w:i/>
          <w:color w:val="231F20"/>
          <w:spacing w:val="-36"/>
          <w:w w:val="105"/>
          <w:sz w:val="18"/>
        </w:rPr>
        <w:t xml:space="preserve"> </w:t>
      </w:r>
      <w:r>
        <w:rPr>
          <w:rFonts w:ascii="Arial"/>
          <w:i/>
          <w:color w:val="231F20"/>
          <w:w w:val="105"/>
          <w:sz w:val="18"/>
        </w:rPr>
        <w:t>Efficient</w:t>
      </w:r>
      <w:r>
        <w:rPr>
          <w:rFonts w:ascii="Arial"/>
          <w:i/>
          <w:color w:val="231F20"/>
          <w:spacing w:val="-36"/>
          <w:w w:val="105"/>
          <w:sz w:val="18"/>
        </w:rPr>
        <w:t xml:space="preserve"> </w:t>
      </w:r>
      <w:r>
        <w:rPr>
          <w:rFonts w:ascii="Arial"/>
          <w:i/>
          <w:color w:val="231F20"/>
          <w:w w:val="105"/>
          <w:sz w:val="18"/>
        </w:rPr>
        <w:t>Asylum</w:t>
      </w:r>
      <w:r>
        <w:rPr>
          <w:rFonts w:ascii="Arial"/>
          <w:i/>
          <w:color w:val="231F20"/>
          <w:spacing w:val="-36"/>
          <w:w w:val="105"/>
          <w:sz w:val="18"/>
        </w:rPr>
        <w:t xml:space="preserve"> </w:t>
      </w:r>
      <w:r>
        <w:rPr>
          <w:rFonts w:ascii="Arial"/>
          <w:i/>
          <w:color w:val="231F20"/>
          <w:w w:val="105"/>
          <w:sz w:val="18"/>
        </w:rPr>
        <w:t>Procedures:</w:t>
      </w:r>
      <w:r>
        <w:rPr>
          <w:rFonts w:ascii="Arial"/>
          <w:i/>
          <w:color w:val="231F20"/>
          <w:spacing w:val="-36"/>
          <w:w w:val="105"/>
          <w:sz w:val="18"/>
        </w:rPr>
        <w:t xml:space="preserve"> </w:t>
      </w:r>
      <w:r>
        <w:rPr>
          <w:rFonts w:ascii="Arial"/>
          <w:i/>
          <w:color w:val="231F20"/>
          <w:w w:val="105"/>
          <w:sz w:val="18"/>
        </w:rPr>
        <w:t>A</w:t>
      </w:r>
      <w:r>
        <w:rPr>
          <w:rFonts w:ascii="Arial"/>
          <w:i/>
          <w:color w:val="231F20"/>
          <w:spacing w:val="-36"/>
          <w:w w:val="105"/>
          <w:sz w:val="18"/>
        </w:rPr>
        <w:t xml:space="preserve"> </w:t>
      </w:r>
      <w:r>
        <w:rPr>
          <w:rFonts w:ascii="Arial"/>
          <w:i/>
          <w:color w:val="231F20"/>
          <w:w w:val="105"/>
          <w:sz w:val="18"/>
        </w:rPr>
        <w:t xml:space="preserve">Non-Exhaustive Overview of Applicable International Standards </w:t>
      </w:r>
      <w:r>
        <w:rPr>
          <w:rFonts w:ascii="Arial"/>
          <w:color w:val="231F20"/>
          <w:w w:val="105"/>
          <w:sz w:val="18"/>
        </w:rPr>
        <w:t xml:space="preserve">(2 September 2005), 3, at </w:t>
      </w:r>
      <w:hyperlink r:id="rId106">
        <w:r>
          <w:rPr>
            <w:rFonts w:ascii="Arial"/>
            <w:color w:val="0079C1"/>
            <w:w w:val="105"/>
            <w:sz w:val="18"/>
          </w:rPr>
          <w:t>http://www.refworld.org/</w:t>
        </w:r>
      </w:hyperlink>
      <w:r>
        <w:rPr>
          <w:rFonts w:ascii="Arial"/>
          <w:color w:val="0079C1"/>
          <w:w w:val="105"/>
          <w:sz w:val="18"/>
        </w:rPr>
        <w:t xml:space="preserve"> </w:t>
      </w:r>
      <w:bookmarkStart w:id="70" w:name="_bookmark65"/>
      <w:bookmarkEnd w:id="70"/>
      <w:r>
        <w:fldChar w:fldCharType="begin"/>
      </w:r>
      <w:r>
        <w:instrText xml:space="preserve"> HYPERLINK "http://www.refworld.org/docid/432ae9204.html" \h </w:instrText>
      </w:r>
      <w:r>
        <w:fldChar w:fldCharType="separate"/>
      </w:r>
      <w:r>
        <w:rPr>
          <w:rFonts w:ascii="Arial"/>
          <w:color w:val="0079C1"/>
          <w:sz w:val="18"/>
        </w:rPr>
        <w:t>docid/432ae9204.html</w:t>
      </w:r>
      <w:r>
        <w:rPr>
          <w:rFonts w:ascii="Arial"/>
          <w:color w:val="0079C1"/>
          <w:sz w:val="18"/>
        </w:rPr>
        <w:fldChar w:fldCharType="end"/>
      </w:r>
      <w:r>
        <w:rPr>
          <w:rFonts w:ascii="Arial"/>
          <w:color w:val="0079C1"/>
          <w:sz w:val="18"/>
        </w:rPr>
        <w:t xml:space="preserve"> </w:t>
      </w:r>
      <w:r>
        <w:rPr>
          <w:rFonts w:ascii="Arial"/>
          <w:color w:val="231F20"/>
          <w:sz w:val="18"/>
        </w:rPr>
        <w:t>(viewed 21 January</w:t>
      </w:r>
      <w:r>
        <w:rPr>
          <w:rFonts w:ascii="Arial"/>
          <w:color w:val="231F20"/>
          <w:spacing w:val="12"/>
          <w:sz w:val="18"/>
        </w:rPr>
        <w:t xml:space="preserve"> </w:t>
      </w:r>
      <w:r>
        <w:rPr>
          <w:rFonts w:ascii="Arial"/>
          <w:color w:val="231F20"/>
          <w:sz w:val="18"/>
        </w:rPr>
        <w:t>2015).</w:t>
      </w:r>
    </w:p>
    <w:p w14:paraId="33A84E0A" w14:textId="77777777" w:rsidR="001F705F" w:rsidRDefault="00CB229B">
      <w:pPr>
        <w:pStyle w:val="ListParagraph"/>
        <w:numPr>
          <w:ilvl w:val="0"/>
          <w:numId w:val="1"/>
        </w:numPr>
        <w:tabs>
          <w:tab w:val="left" w:pos="458"/>
        </w:tabs>
        <w:spacing w:before="1" w:line="249" w:lineRule="auto"/>
        <w:ind w:right="304" w:hanging="340"/>
        <w:rPr>
          <w:rFonts w:ascii="Arial" w:eastAsia="Arial" w:hAnsi="Arial" w:cs="Arial"/>
          <w:sz w:val="18"/>
          <w:szCs w:val="18"/>
        </w:rPr>
      </w:pPr>
      <w:r>
        <w:rPr>
          <w:rFonts w:ascii="Arial"/>
          <w:color w:val="231F20"/>
          <w:sz w:val="18"/>
        </w:rPr>
        <w:t xml:space="preserve">United Nations High Commissioner for Refugees, </w:t>
      </w:r>
      <w:r>
        <w:rPr>
          <w:rFonts w:ascii="Arial"/>
          <w:i/>
          <w:color w:val="231F20"/>
          <w:sz w:val="18"/>
        </w:rPr>
        <w:t>Fair and Efficient Asylum Procedures: A</w:t>
      </w:r>
      <w:r>
        <w:rPr>
          <w:rFonts w:ascii="Arial"/>
          <w:i/>
          <w:color w:val="231F20"/>
          <w:spacing w:val="-5"/>
          <w:sz w:val="18"/>
        </w:rPr>
        <w:t xml:space="preserve"> </w:t>
      </w:r>
      <w:r>
        <w:rPr>
          <w:rFonts w:ascii="Arial"/>
          <w:i/>
          <w:color w:val="231F20"/>
          <w:sz w:val="18"/>
        </w:rPr>
        <w:t xml:space="preserve">Non-Exhaustive </w:t>
      </w:r>
      <w:bookmarkStart w:id="71" w:name="_bookmark66"/>
      <w:bookmarkEnd w:id="71"/>
      <w:r>
        <w:rPr>
          <w:rFonts w:ascii="Arial"/>
          <w:i/>
          <w:color w:val="231F20"/>
          <w:sz w:val="18"/>
        </w:rPr>
        <w:t xml:space="preserve">Overview of Applicable International Standards </w:t>
      </w:r>
      <w:r>
        <w:rPr>
          <w:rFonts w:ascii="Arial"/>
          <w:color w:val="231F20"/>
          <w:sz w:val="18"/>
        </w:rPr>
        <w:t>(2 September 2005),</w:t>
      </w:r>
      <w:r>
        <w:rPr>
          <w:rFonts w:ascii="Arial"/>
          <w:color w:val="231F20"/>
          <w:spacing w:val="-10"/>
          <w:sz w:val="18"/>
        </w:rPr>
        <w:t xml:space="preserve"> </w:t>
      </w:r>
      <w:r>
        <w:rPr>
          <w:rFonts w:ascii="Arial"/>
          <w:color w:val="231F20"/>
          <w:sz w:val="18"/>
        </w:rPr>
        <w:t>3.</w:t>
      </w:r>
    </w:p>
    <w:p w14:paraId="5AC6AECC" w14:textId="77777777" w:rsidR="001F705F" w:rsidRDefault="00CB229B">
      <w:pPr>
        <w:pStyle w:val="ListParagraph"/>
        <w:numPr>
          <w:ilvl w:val="0"/>
          <w:numId w:val="1"/>
        </w:numPr>
        <w:tabs>
          <w:tab w:val="left" w:pos="458"/>
        </w:tabs>
        <w:spacing w:before="1" w:line="249" w:lineRule="auto"/>
        <w:ind w:right="192" w:hanging="340"/>
        <w:rPr>
          <w:rFonts w:ascii="Arial" w:eastAsia="Arial" w:hAnsi="Arial" w:cs="Arial"/>
          <w:sz w:val="18"/>
          <w:szCs w:val="18"/>
        </w:rPr>
      </w:pPr>
      <w:r>
        <w:rPr>
          <w:rFonts w:ascii="Arial"/>
          <w:color w:val="231F20"/>
          <w:sz w:val="18"/>
        </w:rPr>
        <w:t xml:space="preserve">Department of Immigration and Citizenship, </w:t>
      </w:r>
      <w:r>
        <w:rPr>
          <w:rFonts w:ascii="Arial"/>
          <w:i/>
          <w:color w:val="231F20"/>
          <w:sz w:val="18"/>
        </w:rPr>
        <w:t>Annual Report 2011-12</w:t>
      </w:r>
      <w:r>
        <w:rPr>
          <w:rFonts w:ascii="Arial"/>
          <w:color w:val="231F20"/>
          <w:sz w:val="18"/>
        </w:rPr>
        <w:t xml:space="preserve">, p 121; Department of Immigration and </w:t>
      </w:r>
      <w:bookmarkStart w:id="72" w:name="_bookmark67"/>
      <w:bookmarkEnd w:id="72"/>
      <w:r>
        <w:rPr>
          <w:rFonts w:ascii="Arial"/>
          <w:color w:val="231F20"/>
          <w:sz w:val="18"/>
        </w:rPr>
        <w:t xml:space="preserve">Citizenship, </w:t>
      </w:r>
      <w:r>
        <w:rPr>
          <w:rFonts w:ascii="Arial"/>
          <w:i/>
          <w:color w:val="231F20"/>
          <w:sz w:val="18"/>
        </w:rPr>
        <w:t>Annual Report 2012-13</w:t>
      </w:r>
      <w:r>
        <w:rPr>
          <w:rFonts w:ascii="Arial"/>
          <w:color w:val="231F20"/>
          <w:sz w:val="18"/>
        </w:rPr>
        <w:t>,</w:t>
      </w:r>
      <w:r>
        <w:rPr>
          <w:rFonts w:ascii="Arial"/>
          <w:color w:val="231F20"/>
          <w:spacing w:val="15"/>
          <w:sz w:val="18"/>
        </w:rPr>
        <w:t xml:space="preserve"> </w:t>
      </w:r>
      <w:r>
        <w:rPr>
          <w:rFonts w:ascii="Arial"/>
          <w:color w:val="231F20"/>
          <w:sz w:val="18"/>
        </w:rPr>
        <w:t>116.</w:t>
      </w:r>
    </w:p>
    <w:p w14:paraId="132CA7CC" w14:textId="77777777" w:rsidR="001F705F" w:rsidRDefault="00CB229B">
      <w:pPr>
        <w:pStyle w:val="ListParagraph"/>
        <w:numPr>
          <w:ilvl w:val="0"/>
          <w:numId w:val="1"/>
        </w:numPr>
        <w:tabs>
          <w:tab w:val="left" w:pos="458"/>
        </w:tabs>
        <w:spacing w:before="1" w:line="249" w:lineRule="auto"/>
        <w:ind w:right="200" w:hanging="340"/>
        <w:rPr>
          <w:rFonts w:ascii="Arial" w:eastAsia="Arial" w:hAnsi="Arial" w:cs="Arial"/>
          <w:sz w:val="18"/>
          <w:szCs w:val="18"/>
        </w:rPr>
      </w:pPr>
      <w:r>
        <w:rPr>
          <w:rFonts w:ascii="Arial"/>
          <w:color w:val="231F20"/>
          <w:sz w:val="18"/>
        </w:rPr>
        <w:t xml:space="preserve">RACS, Submission to the Productivity Commission inquiry into Access to Justice Arrangements, 4 November 2013, 6, 8, at </w:t>
      </w:r>
      <w:hyperlink r:id="rId107">
        <w:r>
          <w:rPr>
            <w:rFonts w:ascii="Arial"/>
            <w:color w:val="0079C1"/>
            <w:sz w:val="18"/>
          </w:rPr>
          <w:t>http://www.racs.org.au/wp-content/uploads/Productivity-Commission.pdf</w:t>
        </w:r>
      </w:hyperlink>
      <w:r>
        <w:rPr>
          <w:rFonts w:ascii="Arial"/>
          <w:color w:val="0079C1"/>
          <w:sz w:val="18"/>
        </w:rPr>
        <w:t xml:space="preserve"> </w:t>
      </w:r>
      <w:r>
        <w:rPr>
          <w:rFonts w:ascii="Arial"/>
          <w:color w:val="231F20"/>
          <w:sz w:val="18"/>
        </w:rPr>
        <w:t xml:space="preserve">(viewed 23 </w:t>
      </w:r>
      <w:bookmarkStart w:id="73" w:name="_bookmark68"/>
      <w:bookmarkEnd w:id="73"/>
      <w:r>
        <w:rPr>
          <w:rFonts w:ascii="Arial"/>
          <w:color w:val="231F20"/>
          <w:sz w:val="18"/>
        </w:rPr>
        <w:t>January</w:t>
      </w:r>
      <w:r>
        <w:rPr>
          <w:rFonts w:ascii="Arial"/>
          <w:color w:val="231F20"/>
          <w:spacing w:val="-17"/>
          <w:sz w:val="18"/>
        </w:rPr>
        <w:t xml:space="preserve"> </w:t>
      </w:r>
      <w:r>
        <w:rPr>
          <w:rFonts w:ascii="Arial"/>
          <w:color w:val="231F20"/>
          <w:sz w:val="18"/>
        </w:rPr>
        <w:t>2015).</w:t>
      </w:r>
    </w:p>
    <w:p w14:paraId="332DEEDD" w14:textId="77777777" w:rsidR="001F705F" w:rsidRDefault="00CB229B">
      <w:pPr>
        <w:pStyle w:val="ListParagraph"/>
        <w:numPr>
          <w:ilvl w:val="0"/>
          <w:numId w:val="1"/>
        </w:numPr>
        <w:tabs>
          <w:tab w:val="left" w:pos="458"/>
        </w:tabs>
        <w:spacing w:before="1" w:line="249" w:lineRule="auto"/>
        <w:ind w:right="165" w:hanging="340"/>
        <w:rPr>
          <w:rFonts w:ascii="Arial" w:eastAsia="Arial" w:hAnsi="Arial" w:cs="Arial"/>
          <w:sz w:val="18"/>
          <w:szCs w:val="18"/>
        </w:rPr>
      </w:pPr>
      <w:r>
        <w:rPr>
          <w:rFonts w:ascii="Arial" w:eastAsia="Arial" w:hAnsi="Arial" w:cs="Arial"/>
          <w:color w:val="231F20"/>
          <w:sz w:val="18"/>
          <w:szCs w:val="18"/>
        </w:rPr>
        <w:t xml:space="preserve">The Hon Scott Morrison </w:t>
      </w:r>
      <w:r>
        <w:rPr>
          <w:rFonts w:ascii="Arial" w:eastAsia="Arial" w:hAnsi="Arial" w:cs="Arial"/>
          <w:color w:val="231F20"/>
          <w:spacing w:val="-12"/>
          <w:sz w:val="18"/>
          <w:szCs w:val="18"/>
        </w:rPr>
        <w:t xml:space="preserve">MP, </w:t>
      </w:r>
      <w:r>
        <w:rPr>
          <w:rFonts w:ascii="Arial" w:eastAsia="Arial" w:hAnsi="Arial" w:cs="Arial"/>
          <w:color w:val="231F20"/>
          <w:sz w:val="18"/>
          <w:szCs w:val="18"/>
        </w:rPr>
        <w:t>Minister for Immigration and Border Protection, Media Release, ‘End of</w:t>
      </w:r>
      <w:r w:rsidR="00EF2687">
        <w:rPr>
          <w:rFonts w:ascii="Arial" w:eastAsia="Arial" w:hAnsi="Arial" w:cs="Arial"/>
          <w:color w:val="231F20"/>
          <w:sz w:val="18"/>
          <w:szCs w:val="18"/>
        </w:rPr>
        <w:t xml:space="preserve"> </w:t>
      </w:r>
      <w:r>
        <w:rPr>
          <w:rFonts w:ascii="Arial" w:eastAsia="Arial" w:hAnsi="Arial" w:cs="Arial"/>
          <w:color w:val="231F20"/>
          <w:sz w:val="18"/>
          <w:szCs w:val="18"/>
        </w:rPr>
        <w:t xml:space="preserve">taxpayer funded immigration advice to illegal boat arrivals saves $100 million’ (31 March 2014), at </w:t>
      </w:r>
      <w:hyperlink r:id="rId108">
        <w:r>
          <w:rPr>
            <w:rFonts w:ascii="Arial" w:eastAsia="Arial" w:hAnsi="Arial" w:cs="Arial"/>
            <w:color w:val="0079C1"/>
            <w:sz w:val="18"/>
            <w:szCs w:val="18"/>
          </w:rPr>
          <w:t>http://</w:t>
        </w:r>
      </w:hyperlink>
      <w:r>
        <w:rPr>
          <w:rFonts w:ascii="Arial" w:eastAsia="Arial" w:hAnsi="Arial" w:cs="Arial"/>
          <w:color w:val="0079C1"/>
          <w:sz w:val="18"/>
          <w:szCs w:val="18"/>
        </w:rPr>
        <w:t xml:space="preserve"> </w:t>
      </w:r>
      <w:hyperlink r:id="rId109">
        <w:r>
          <w:rPr>
            <w:rFonts w:ascii="Arial" w:eastAsia="Arial" w:hAnsi="Arial" w:cs="Arial"/>
            <w:color w:val="0079C1"/>
            <w:spacing w:val="-1"/>
            <w:sz w:val="18"/>
            <w:szCs w:val="18"/>
          </w:rPr>
          <w:t>pandora.nla.gov.au/pan/143035/20141222-1032/www.minister.immi.gov.au/media/sm/2014/sm213047.htm</w:t>
        </w:r>
      </w:hyperlink>
      <w:r>
        <w:rPr>
          <w:rFonts w:ascii="Arial" w:eastAsia="Arial" w:hAnsi="Arial" w:cs="Arial"/>
          <w:color w:val="0079C1"/>
          <w:sz w:val="18"/>
          <w:szCs w:val="18"/>
        </w:rPr>
        <w:t xml:space="preserve"> </w:t>
      </w:r>
      <w:bookmarkStart w:id="74" w:name="_bookmark69"/>
      <w:bookmarkEnd w:id="74"/>
      <w:r>
        <w:rPr>
          <w:rFonts w:ascii="Arial" w:eastAsia="Arial" w:hAnsi="Arial" w:cs="Arial"/>
          <w:color w:val="231F20"/>
          <w:sz w:val="18"/>
          <w:szCs w:val="18"/>
        </w:rPr>
        <w:t>(viewed 23 January</w:t>
      </w:r>
      <w:r>
        <w:rPr>
          <w:rFonts w:ascii="Arial" w:eastAsia="Arial" w:hAnsi="Arial" w:cs="Arial"/>
          <w:color w:val="231F20"/>
          <w:spacing w:val="-25"/>
          <w:sz w:val="18"/>
          <w:szCs w:val="18"/>
        </w:rPr>
        <w:t xml:space="preserve"> </w:t>
      </w:r>
      <w:r>
        <w:rPr>
          <w:rFonts w:ascii="Arial" w:eastAsia="Arial" w:hAnsi="Arial" w:cs="Arial"/>
          <w:color w:val="231F20"/>
          <w:sz w:val="18"/>
          <w:szCs w:val="18"/>
        </w:rPr>
        <w:t>2015).</w:t>
      </w:r>
    </w:p>
    <w:p w14:paraId="04315F24" w14:textId="77777777" w:rsidR="001F705F" w:rsidRDefault="00CB229B">
      <w:pPr>
        <w:pStyle w:val="ListParagraph"/>
        <w:numPr>
          <w:ilvl w:val="0"/>
          <w:numId w:val="1"/>
        </w:numPr>
        <w:tabs>
          <w:tab w:val="left" w:pos="458"/>
        </w:tabs>
        <w:spacing w:before="1" w:line="249" w:lineRule="auto"/>
        <w:ind w:right="113" w:hanging="340"/>
        <w:rPr>
          <w:rFonts w:ascii="Arial" w:eastAsia="Arial" w:hAnsi="Arial" w:cs="Arial"/>
          <w:sz w:val="18"/>
          <w:szCs w:val="18"/>
        </w:rPr>
      </w:pPr>
      <w:r>
        <w:rPr>
          <w:rFonts w:ascii="Arial"/>
          <w:color w:val="231F20"/>
          <w:sz w:val="18"/>
        </w:rPr>
        <w:t xml:space="preserve">Commonwealth, Senate Legal and Constitutional Affairs Legislation Committee, </w:t>
      </w:r>
      <w:r>
        <w:rPr>
          <w:rFonts w:ascii="Arial"/>
          <w:i/>
          <w:color w:val="231F20"/>
          <w:sz w:val="18"/>
        </w:rPr>
        <w:t>Estimates</w:t>
      </w:r>
      <w:r>
        <w:rPr>
          <w:rFonts w:ascii="Arial"/>
          <w:color w:val="231F20"/>
          <w:sz w:val="18"/>
        </w:rPr>
        <w:t xml:space="preserve">, 28 May 2013, 62 (Ms </w:t>
      </w:r>
      <w:bookmarkStart w:id="75" w:name="_bookmark70"/>
      <w:bookmarkEnd w:id="75"/>
      <w:r>
        <w:rPr>
          <w:rFonts w:ascii="Arial"/>
          <w:color w:val="231F20"/>
          <w:sz w:val="18"/>
        </w:rPr>
        <w:t xml:space="preserve">Vicki </w:t>
      </w:r>
      <w:r>
        <w:rPr>
          <w:rFonts w:ascii="Arial"/>
          <w:color w:val="231F20"/>
          <w:spacing w:val="-3"/>
          <w:sz w:val="18"/>
        </w:rPr>
        <w:t xml:space="preserve">Parker, </w:t>
      </w:r>
      <w:r>
        <w:rPr>
          <w:rFonts w:ascii="Arial"/>
          <w:color w:val="231F20"/>
          <w:sz w:val="18"/>
        </w:rPr>
        <w:t xml:space="preserve">Chief </w:t>
      </w:r>
      <w:r>
        <w:rPr>
          <w:rFonts w:ascii="Arial"/>
          <w:color w:val="231F20"/>
          <w:spacing w:val="-3"/>
          <w:sz w:val="18"/>
        </w:rPr>
        <w:t xml:space="preserve">Lawyer, </w:t>
      </w:r>
      <w:r>
        <w:rPr>
          <w:rFonts w:ascii="Arial"/>
          <w:color w:val="231F20"/>
          <w:sz w:val="18"/>
        </w:rPr>
        <w:t>Legal and Assurance Division, Department of Immigration and</w:t>
      </w:r>
      <w:r>
        <w:rPr>
          <w:rFonts w:ascii="Arial"/>
          <w:color w:val="231F20"/>
          <w:spacing w:val="17"/>
          <w:sz w:val="18"/>
        </w:rPr>
        <w:t xml:space="preserve"> </w:t>
      </w:r>
      <w:r>
        <w:rPr>
          <w:rFonts w:ascii="Arial"/>
          <w:color w:val="231F20"/>
          <w:sz w:val="18"/>
        </w:rPr>
        <w:t>Citizenship).</w:t>
      </w:r>
    </w:p>
    <w:p w14:paraId="751BAD29" w14:textId="77777777" w:rsidR="001F705F" w:rsidRDefault="00CB229B">
      <w:pPr>
        <w:pStyle w:val="ListParagraph"/>
        <w:numPr>
          <w:ilvl w:val="0"/>
          <w:numId w:val="1"/>
        </w:numPr>
        <w:tabs>
          <w:tab w:val="left" w:pos="458"/>
        </w:tabs>
        <w:spacing w:before="1" w:line="249" w:lineRule="auto"/>
        <w:ind w:right="135" w:hanging="340"/>
        <w:rPr>
          <w:rFonts w:ascii="Arial" w:eastAsia="Arial" w:hAnsi="Arial" w:cs="Arial"/>
          <w:sz w:val="18"/>
          <w:szCs w:val="18"/>
        </w:rPr>
      </w:pPr>
      <w:r>
        <w:rPr>
          <w:rFonts w:ascii="Arial"/>
          <w:color w:val="231F20"/>
          <w:sz w:val="18"/>
        </w:rPr>
        <w:t xml:space="preserve">Administrative Review Council, </w:t>
      </w:r>
      <w:r>
        <w:rPr>
          <w:rFonts w:ascii="Arial"/>
          <w:i/>
          <w:color w:val="231F20"/>
          <w:sz w:val="18"/>
        </w:rPr>
        <w:t xml:space="preserve">What decisions should be subject to merit review? </w:t>
      </w:r>
      <w:r>
        <w:rPr>
          <w:rFonts w:ascii="Arial"/>
          <w:color w:val="231F20"/>
          <w:sz w:val="18"/>
        </w:rPr>
        <w:t xml:space="preserve">(1999), at </w:t>
      </w:r>
      <w:hyperlink r:id="rId110">
        <w:r>
          <w:rPr>
            <w:rFonts w:ascii="Arial"/>
            <w:color w:val="0079C1"/>
            <w:sz w:val="18"/>
          </w:rPr>
          <w:t>http://www.arc.</w:t>
        </w:r>
      </w:hyperlink>
      <w:r>
        <w:rPr>
          <w:rFonts w:ascii="Arial"/>
          <w:color w:val="0079C1"/>
          <w:sz w:val="18"/>
        </w:rPr>
        <w:t xml:space="preserve"> </w:t>
      </w:r>
      <w:hyperlink r:id="rId111">
        <w:r>
          <w:rPr>
            <w:rFonts w:ascii="Arial"/>
            <w:color w:val="0079C1"/>
            <w:sz w:val="18"/>
          </w:rPr>
          <w:t>ag.gov.au/Publications/Reports/Pages/Downloads/Whatdecisionsshouldbesubjecttomeritreview1999.aspx</w:t>
        </w:r>
      </w:hyperlink>
      <w:r>
        <w:rPr>
          <w:rFonts w:ascii="Arial"/>
          <w:color w:val="0079C1"/>
          <w:sz w:val="18"/>
        </w:rPr>
        <w:t xml:space="preserve"> </w:t>
      </w:r>
      <w:bookmarkStart w:id="76" w:name="_bookmark71"/>
      <w:bookmarkEnd w:id="76"/>
      <w:r>
        <w:rPr>
          <w:rFonts w:ascii="Arial"/>
          <w:color w:val="231F20"/>
          <w:sz w:val="18"/>
        </w:rPr>
        <w:t>(viewed 11 May</w:t>
      </w:r>
      <w:r>
        <w:rPr>
          <w:rFonts w:ascii="Arial"/>
          <w:color w:val="231F20"/>
          <w:spacing w:val="-18"/>
          <w:sz w:val="18"/>
        </w:rPr>
        <w:t xml:space="preserve"> </w:t>
      </w:r>
      <w:r>
        <w:rPr>
          <w:rFonts w:ascii="Arial"/>
          <w:color w:val="231F20"/>
          <w:sz w:val="18"/>
        </w:rPr>
        <w:t>2015).</w:t>
      </w:r>
    </w:p>
    <w:p w14:paraId="41CEE9DE" w14:textId="77777777" w:rsidR="001F705F" w:rsidRDefault="00CB229B">
      <w:pPr>
        <w:pStyle w:val="ListParagraph"/>
        <w:numPr>
          <w:ilvl w:val="0"/>
          <w:numId w:val="1"/>
        </w:numPr>
        <w:tabs>
          <w:tab w:val="left" w:pos="458"/>
        </w:tabs>
        <w:spacing w:before="1"/>
        <w:ind w:hanging="340"/>
        <w:rPr>
          <w:rFonts w:ascii="Arial" w:eastAsia="Arial" w:hAnsi="Arial" w:cs="Arial"/>
          <w:sz w:val="18"/>
          <w:szCs w:val="18"/>
        </w:rPr>
      </w:pPr>
      <w:bookmarkStart w:id="77" w:name="_bookmark72"/>
      <w:bookmarkEnd w:id="77"/>
      <w:r>
        <w:rPr>
          <w:rFonts w:ascii="Arial"/>
          <w:i/>
          <w:color w:val="231F20"/>
          <w:sz w:val="18"/>
        </w:rPr>
        <w:t>What decisions should be subject to merit review?</w:t>
      </w:r>
      <w:r>
        <w:rPr>
          <w:rFonts w:ascii="Arial"/>
          <w:color w:val="231F20"/>
          <w:sz w:val="18"/>
        </w:rPr>
        <w:t>,</w:t>
      </w:r>
      <w:r>
        <w:rPr>
          <w:rFonts w:ascii="Arial"/>
          <w:color w:val="231F20"/>
          <w:spacing w:val="27"/>
          <w:sz w:val="18"/>
        </w:rPr>
        <w:t xml:space="preserve"> </w:t>
      </w:r>
      <w:r>
        <w:rPr>
          <w:rFonts w:ascii="Arial"/>
          <w:color w:val="231F20"/>
          <w:sz w:val="18"/>
        </w:rPr>
        <w:t>[4.56].</w:t>
      </w:r>
    </w:p>
    <w:p w14:paraId="39EEB9BF" w14:textId="77777777" w:rsidR="001F705F" w:rsidRDefault="00CB229B">
      <w:pPr>
        <w:pStyle w:val="ListParagraph"/>
        <w:numPr>
          <w:ilvl w:val="0"/>
          <w:numId w:val="1"/>
        </w:numPr>
        <w:tabs>
          <w:tab w:val="left" w:pos="458"/>
        </w:tabs>
        <w:spacing w:before="9"/>
        <w:ind w:hanging="340"/>
        <w:rPr>
          <w:rFonts w:ascii="Arial" w:eastAsia="Arial" w:hAnsi="Arial" w:cs="Arial"/>
          <w:sz w:val="18"/>
          <w:szCs w:val="18"/>
        </w:rPr>
      </w:pPr>
      <w:bookmarkStart w:id="78" w:name="_bookmark73"/>
      <w:bookmarkEnd w:id="78"/>
      <w:r>
        <w:rPr>
          <w:rFonts w:ascii="Arial"/>
          <w:i/>
          <w:color w:val="231F20"/>
          <w:sz w:val="18"/>
        </w:rPr>
        <w:t>What decisions should be subject to merit review?</w:t>
      </w:r>
      <w:r>
        <w:rPr>
          <w:rFonts w:ascii="Arial"/>
          <w:color w:val="231F20"/>
          <w:sz w:val="18"/>
        </w:rPr>
        <w:t>,</w:t>
      </w:r>
      <w:r>
        <w:rPr>
          <w:rFonts w:ascii="Arial"/>
          <w:color w:val="231F20"/>
          <w:spacing w:val="27"/>
          <w:sz w:val="18"/>
        </w:rPr>
        <w:t xml:space="preserve"> </w:t>
      </w:r>
      <w:r>
        <w:rPr>
          <w:rFonts w:ascii="Arial"/>
          <w:color w:val="231F20"/>
          <w:sz w:val="18"/>
        </w:rPr>
        <w:t>[5.3].</w:t>
      </w:r>
    </w:p>
    <w:p w14:paraId="1658B4E6" w14:textId="77777777" w:rsidR="001F705F" w:rsidRDefault="00CB229B">
      <w:pPr>
        <w:pStyle w:val="ListParagraph"/>
        <w:numPr>
          <w:ilvl w:val="0"/>
          <w:numId w:val="1"/>
        </w:numPr>
        <w:tabs>
          <w:tab w:val="left" w:pos="458"/>
        </w:tabs>
        <w:spacing w:before="9"/>
        <w:ind w:hanging="340"/>
        <w:rPr>
          <w:rFonts w:ascii="Arial" w:eastAsia="Arial" w:hAnsi="Arial" w:cs="Arial"/>
          <w:sz w:val="18"/>
          <w:szCs w:val="18"/>
        </w:rPr>
      </w:pPr>
      <w:bookmarkStart w:id="79" w:name="_bookmark74"/>
      <w:bookmarkEnd w:id="79"/>
      <w:r>
        <w:rPr>
          <w:rFonts w:ascii="Arial"/>
          <w:i/>
          <w:color w:val="231F20"/>
          <w:sz w:val="18"/>
        </w:rPr>
        <w:t>What decisions should be subject to merit review?</w:t>
      </w:r>
      <w:r>
        <w:rPr>
          <w:rFonts w:ascii="Arial"/>
          <w:color w:val="231F20"/>
          <w:sz w:val="18"/>
        </w:rPr>
        <w:t>,</w:t>
      </w:r>
      <w:r>
        <w:rPr>
          <w:rFonts w:ascii="Arial"/>
          <w:color w:val="231F20"/>
          <w:spacing w:val="27"/>
          <w:sz w:val="18"/>
        </w:rPr>
        <w:t xml:space="preserve"> </w:t>
      </w:r>
      <w:r>
        <w:rPr>
          <w:rFonts w:ascii="Arial"/>
          <w:color w:val="231F20"/>
          <w:sz w:val="18"/>
        </w:rPr>
        <w:t>[5.12].</w:t>
      </w:r>
    </w:p>
    <w:p w14:paraId="64208D3B" w14:textId="77777777" w:rsidR="001F705F" w:rsidRDefault="00CB229B">
      <w:pPr>
        <w:pStyle w:val="ListParagraph"/>
        <w:numPr>
          <w:ilvl w:val="0"/>
          <w:numId w:val="1"/>
        </w:numPr>
        <w:tabs>
          <w:tab w:val="left" w:pos="458"/>
        </w:tabs>
        <w:spacing w:before="9"/>
        <w:ind w:hanging="340"/>
        <w:rPr>
          <w:rFonts w:ascii="Arial" w:eastAsia="Arial" w:hAnsi="Arial" w:cs="Arial"/>
          <w:sz w:val="18"/>
          <w:szCs w:val="18"/>
        </w:rPr>
      </w:pPr>
      <w:bookmarkStart w:id="80" w:name="_bookmark75"/>
      <w:bookmarkEnd w:id="80"/>
      <w:r>
        <w:rPr>
          <w:rFonts w:ascii="Arial"/>
          <w:i/>
          <w:color w:val="231F20"/>
          <w:sz w:val="18"/>
        </w:rPr>
        <w:t>What decisions should be subject to merit review?</w:t>
      </w:r>
      <w:r>
        <w:rPr>
          <w:rFonts w:ascii="Arial"/>
          <w:color w:val="231F20"/>
          <w:sz w:val="18"/>
        </w:rPr>
        <w:t>,</w:t>
      </w:r>
      <w:r>
        <w:rPr>
          <w:rFonts w:ascii="Arial"/>
          <w:color w:val="231F20"/>
          <w:spacing w:val="27"/>
          <w:sz w:val="18"/>
        </w:rPr>
        <w:t xml:space="preserve"> </w:t>
      </w:r>
      <w:r>
        <w:rPr>
          <w:rFonts w:ascii="Arial"/>
          <w:color w:val="231F20"/>
          <w:sz w:val="18"/>
        </w:rPr>
        <w:t>[5.28].</w:t>
      </w:r>
    </w:p>
    <w:p w14:paraId="4FD6FAAE" w14:textId="77777777" w:rsidR="001F705F" w:rsidRDefault="00CB229B">
      <w:pPr>
        <w:pStyle w:val="ListParagraph"/>
        <w:numPr>
          <w:ilvl w:val="0"/>
          <w:numId w:val="1"/>
        </w:numPr>
        <w:tabs>
          <w:tab w:val="left" w:pos="458"/>
        </w:tabs>
        <w:spacing w:before="9"/>
        <w:ind w:hanging="340"/>
        <w:rPr>
          <w:rFonts w:ascii="Arial" w:eastAsia="Arial" w:hAnsi="Arial" w:cs="Arial"/>
          <w:sz w:val="18"/>
          <w:szCs w:val="18"/>
        </w:rPr>
      </w:pPr>
      <w:bookmarkStart w:id="81" w:name="_bookmark76"/>
      <w:bookmarkEnd w:id="81"/>
      <w:r>
        <w:rPr>
          <w:rFonts w:ascii="Arial"/>
          <w:color w:val="231F20"/>
          <w:sz w:val="18"/>
        </w:rPr>
        <w:t>AHRC</w:t>
      </w:r>
      <w:r>
        <w:rPr>
          <w:rFonts w:ascii="Arial"/>
          <w:color w:val="231F20"/>
          <w:spacing w:val="-19"/>
          <w:sz w:val="18"/>
        </w:rPr>
        <w:t xml:space="preserve"> </w:t>
      </w:r>
      <w:r>
        <w:rPr>
          <w:rFonts w:ascii="Arial"/>
          <w:color w:val="231F20"/>
          <w:sz w:val="18"/>
        </w:rPr>
        <w:t>Act</w:t>
      </w:r>
      <w:r>
        <w:rPr>
          <w:rFonts w:ascii="Arial"/>
          <w:color w:val="231F20"/>
          <w:spacing w:val="-19"/>
          <w:sz w:val="18"/>
        </w:rPr>
        <w:t xml:space="preserve"> </w:t>
      </w:r>
      <w:r>
        <w:rPr>
          <w:rFonts w:ascii="Arial"/>
          <w:color w:val="231F20"/>
          <w:sz w:val="18"/>
        </w:rPr>
        <w:t>s</w:t>
      </w:r>
      <w:r>
        <w:rPr>
          <w:rFonts w:ascii="Arial"/>
          <w:color w:val="231F20"/>
          <w:spacing w:val="-19"/>
          <w:sz w:val="18"/>
        </w:rPr>
        <w:t xml:space="preserve"> </w:t>
      </w:r>
      <w:r>
        <w:rPr>
          <w:rFonts w:ascii="Arial"/>
          <w:color w:val="231F20"/>
          <w:sz w:val="18"/>
        </w:rPr>
        <w:t>29(2)(a).</w:t>
      </w:r>
    </w:p>
    <w:p w14:paraId="055BD4C8" w14:textId="77777777" w:rsidR="001F705F" w:rsidRDefault="00CB229B">
      <w:pPr>
        <w:pStyle w:val="ListParagraph"/>
        <w:numPr>
          <w:ilvl w:val="0"/>
          <w:numId w:val="1"/>
        </w:numPr>
        <w:tabs>
          <w:tab w:val="left" w:pos="458"/>
        </w:tabs>
        <w:spacing w:before="9"/>
        <w:ind w:hanging="340"/>
        <w:rPr>
          <w:rFonts w:ascii="Arial" w:eastAsia="Arial" w:hAnsi="Arial" w:cs="Arial"/>
          <w:sz w:val="18"/>
          <w:szCs w:val="18"/>
        </w:rPr>
      </w:pPr>
      <w:r>
        <w:rPr>
          <w:rFonts w:ascii="Arial"/>
          <w:color w:val="231F20"/>
          <w:sz w:val="18"/>
        </w:rPr>
        <w:t>AHRC</w:t>
      </w:r>
      <w:r>
        <w:rPr>
          <w:rFonts w:ascii="Arial"/>
          <w:color w:val="231F20"/>
          <w:spacing w:val="-16"/>
          <w:sz w:val="18"/>
        </w:rPr>
        <w:t xml:space="preserve"> </w:t>
      </w:r>
      <w:r>
        <w:rPr>
          <w:rFonts w:ascii="Arial"/>
          <w:color w:val="231F20"/>
          <w:sz w:val="18"/>
        </w:rPr>
        <w:t>Act</w:t>
      </w:r>
      <w:r>
        <w:rPr>
          <w:rFonts w:ascii="Arial"/>
          <w:color w:val="231F20"/>
          <w:spacing w:val="-16"/>
          <w:sz w:val="18"/>
        </w:rPr>
        <w:t xml:space="preserve"> </w:t>
      </w:r>
      <w:r>
        <w:rPr>
          <w:rFonts w:ascii="Arial"/>
          <w:color w:val="231F20"/>
          <w:sz w:val="18"/>
        </w:rPr>
        <w:t>s</w:t>
      </w:r>
      <w:r>
        <w:rPr>
          <w:rFonts w:ascii="Arial"/>
          <w:color w:val="231F20"/>
          <w:spacing w:val="-16"/>
          <w:sz w:val="18"/>
        </w:rPr>
        <w:t xml:space="preserve"> </w:t>
      </w:r>
      <w:r>
        <w:rPr>
          <w:rFonts w:ascii="Arial"/>
          <w:color w:val="231F20"/>
          <w:sz w:val="18"/>
        </w:rPr>
        <w:t>29(2)(b).</w:t>
      </w:r>
    </w:p>
    <w:sectPr w:rsidR="001F705F">
      <w:pgSz w:w="11910" w:h="16840"/>
      <w:pgMar w:top="1580" w:right="1360" w:bottom="820" w:left="1300" w:header="0" w:footer="6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56205" w14:textId="77777777" w:rsidR="002341D0" w:rsidRDefault="00CB229B">
      <w:r>
        <w:separator/>
      </w:r>
    </w:p>
  </w:endnote>
  <w:endnote w:type="continuationSeparator" w:id="0">
    <w:p w14:paraId="599314B4" w14:textId="77777777" w:rsidR="002341D0" w:rsidRDefault="00CB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3265C" w14:textId="67C41E72" w:rsidR="001F705F" w:rsidRDefault="003774B5">
    <w:pPr>
      <w:spacing w:line="14" w:lineRule="auto"/>
      <w:rPr>
        <w:sz w:val="20"/>
        <w:szCs w:val="20"/>
      </w:rPr>
    </w:pPr>
    <w:r>
      <w:rPr>
        <w:noProof/>
        <w:lang w:val="en-AU" w:eastAsia="en-AU"/>
      </w:rPr>
      <mc:AlternateContent>
        <mc:Choice Requires="wps">
          <w:drawing>
            <wp:anchor distT="0" distB="0" distL="114300" distR="114300" simplePos="0" relativeHeight="503285816" behindDoc="1" locked="0" layoutInCell="1" allowOverlap="1" wp14:anchorId="346E1AA7" wp14:editId="301D1BE6">
              <wp:simplePos x="0" y="0"/>
              <wp:positionH relativeFrom="page">
                <wp:posOffset>868680</wp:posOffset>
              </wp:positionH>
              <wp:positionV relativeFrom="page">
                <wp:posOffset>10154285</wp:posOffset>
              </wp:positionV>
              <wp:extent cx="107950" cy="139700"/>
              <wp:effectExtent l="1905" t="635" r="4445"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F8E06" w14:textId="77777777" w:rsidR="001F705F" w:rsidRDefault="00CB229B">
                          <w:pPr>
                            <w:spacing w:line="205" w:lineRule="exact"/>
                            <w:ind w:left="20"/>
                            <w:rPr>
                              <w:rFonts w:ascii="Arial" w:eastAsia="Arial" w:hAnsi="Arial" w:cs="Arial"/>
                              <w:sz w:val="18"/>
                              <w:szCs w:val="18"/>
                            </w:rPr>
                          </w:pPr>
                          <w:r>
                            <w:rPr>
                              <w:rFonts w:ascii="Arial"/>
                              <w:color w:val="231F20"/>
                              <w:sz w:val="18"/>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E1AA7" id="_x0000_t202" coordsize="21600,21600" o:spt="202" path="m,l,21600r21600,l21600,xe">
              <v:stroke joinstyle="miter"/>
              <v:path gradientshapeok="t" o:connecttype="rect"/>
            </v:shapetype>
            <v:shape id="Text Box 4" o:spid="_x0000_s1026" type="#_x0000_t202" style="position:absolute;margin-left:68.4pt;margin-top:799.55pt;width:8.5pt;height:11pt;z-index:-3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" filled="f" stroked="f">
              <v:textbox inset="0,0,0,0">
                <w:txbxContent>
                  <w:p w14:paraId="102F8E06" w14:textId="77777777" w:rsidR="001F705F" w:rsidRDefault="00CB229B">
                    <w:pPr>
                      <w:spacing w:line="205" w:lineRule="exact"/>
                      <w:ind w:left="20"/>
                      <w:rPr>
                        <w:rFonts w:ascii="Arial" w:eastAsia="Arial" w:hAnsi="Arial" w:cs="Arial"/>
                        <w:sz w:val="18"/>
                        <w:szCs w:val="18"/>
                      </w:rPr>
                    </w:pPr>
                    <w:r>
                      <w:rPr>
                        <w:rFonts w:ascii="Arial"/>
                        <w:color w:val="231F20"/>
                        <w:sz w:val="18"/>
                      </w:rPr>
                      <w:t>iv</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AD664" w14:textId="74626403" w:rsidR="001F705F" w:rsidRDefault="003774B5">
    <w:pPr>
      <w:spacing w:line="14" w:lineRule="auto"/>
      <w:rPr>
        <w:sz w:val="20"/>
        <w:szCs w:val="20"/>
      </w:rPr>
    </w:pPr>
    <w:r>
      <w:rPr>
        <w:noProof/>
        <w:lang w:val="en-AU" w:eastAsia="en-AU"/>
      </w:rPr>
      <mc:AlternateContent>
        <mc:Choice Requires="wps">
          <w:drawing>
            <wp:anchor distT="0" distB="0" distL="114300" distR="114300" simplePos="0" relativeHeight="503285840" behindDoc="1" locked="0" layoutInCell="1" allowOverlap="1" wp14:anchorId="7F0151B7" wp14:editId="561EBDC0">
              <wp:simplePos x="0" y="0"/>
              <wp:positionH relativeFrom="page">
                <wp:posOffset>2693670</wp:posOffset>
              </wp:positionH>
              <wp:positionV relativeFrom="page">
                <wp:posOffset>10156825</wp:posOffset>
              </wp:positionV>
              <wp:extent cx="3884295" cy="140335"/>
              <wp:effectExtent l="0" t="3175"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2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3A2D5" w14:textId="77777777" w:rsidR="001F705F" w:rsidRDefault="00CB229B">
                          <w:pPr>
                            <w:spacing w:line="205" w:lineRule="exact"/>
                            <w:ind w:left="20"/>
                            <w:rPr>
                              <w:rFonts w:ascii="Arial" w:eastAsia="Arial" w:hAnsi="Arial" w:cs="Arial"/>
                              <w:sz w:val="18"/>
                              <w:szCs w:val="18"/>
                            </w:rPr>
                          </w:pPr>
                          <w:r>
                            <w:rPr>
                              <w:rFonts w:ascii="Arial" w:eastAsia="Arial" w:hAnsi="Arial" w:cs="Arial"/>
                              <w:b/>
                              <w:bCs/>
                              <w:color w:val="231F20"/>
                              <w:sz w:val="18"/>
                              <w:szCs w:val="18"/>
                            </w:rPr>
                            <w:t>LA</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and</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LB</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v</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Commonwealth</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of</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Australia</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(DIBP</w:t>
                          </w:r>
                          <w:r>
                            <w:rPr>
                              <w:rFonts w:ascii="Arial" w:eastAsia="Arial" w:hAnsi="Arial" w:cs="Arial"/>
                              <w:color w:val="231F20"/>
                              <w:sz w:val="18"/>
                              <w:szCs w:val="18"/>
                            </w:rPr>
                            <w:t>)</w:t>
                          </w:r>
                          <w:r>
                            <w:rPr>
                              <w:rFonts w:ascii="Arial" w:eastAsia="Arial" w:hAnsi="Arial" w:cs="Arial"/>
                              <w:color w:val="231F20"/>
                              <w:spacing w:val="-5"/>
                              <w:sz w:val="18"/>
                              <w:szCs w:val="18"/>
                            </w:rPr>
                            <w:t xml:space="preserve"> </w:t>
                          </w:r>
                          <w:r>
                            <w:rPr>
                              <w:rFonts w:ascii="Arial" w:eastAsia="Arial" w:hAnsi="Arial" w:cs="Arial"/>
                              <w:color w:val="6D6E71"/>
                              <w:sz w:val="18"/>
                              <w:szCs w:val="18"/>
                            </w:rPr>
                            <w:t>•</w:t>
                          </w:r>
                          <w:r>
                            <w:rPr>
                              <w:rFonts w:ascii="Arial" w:eastAsia="Arial" w:hAnsi="Arial" w:cs="Arial"/>
                              <w:color w:val="6D6E71"/>
                              <w:spacing w:val="-5"/>
                              <w:sz w:val="18"/>
                              <w:szCs w:val="18"/>
                            </w:rPr>
                            <w:t xml:space="preserve"> </w:t>
                          </w:r>
                          <w:r>
                            <w:rPr>
                              <w:rFonts w:ascii="Arial" w:eastAsia="Arial" w:hAnsi="Arial" w:cs="Arial"/>
                              <w:color w:val="231F20"/>
                              <w:sz w:val="18"/>
                              <w:szCs w:val="18"/>
                            </w:rPr>
                            <w:t>[2015]</w:t>
                          </w:r>
                          <w:r>
                            <w:rPr>
                              <w:rFonts w:ascii="Arial" w:eastAsia="Arial" w:hAnsi="Arial" w:cs="Arial"/>
                              <w:color w:val="231F20"/>
                              <w:spacing w:val="-5"/>
                              <w:sz w:val="18"/>
                              <w:szCs w:val="18"/>
                            </w:rPr>
                            <w:t xml:space="preserve"> </w:t>
                          </w:r>
                          <w:r>
                            <w:rPr>
                              <w:rFonts w:ascii="Arial" w:eastAsia="Arial" w:hAnsi="Arial" w:cs="Arial"/>
                              <w:color w:val="231F20"/>
                              <w:sz w:val="18"/>
                              <w:szCs w:val="18"/>
                            </w:rPr>
                            <w:t>AusHRC</w:t>
                          </w:r>
                          <w:r>
                            <w:rPr>
                              <w:rFonts w:ascii="Arial" w:eastAsia="Arial" w:hAnsi="Arial" w:cs="Arial"/>
                              <w:color w:val="231F20"/>
                              <w:spacing w:val="-5"/>
                              <w:sz w:val="18"/>
                              <w:szCs w:val="18"/>
                            </w:rPr>
                            <w:t xml:space="preserve"> </w:t>
                          </w:r>
                          <w:r>
                            <w:rPr>
                              <w:rFonts w:ascii="Arial" w:eastAsia="Arial" w:hAnsi="Arial" w:cs="Arial"/>
                              <w:color w:val="231F20"/>
                              <w:sz w:val="18"/>
                              <w:szCs w:val="18"/>
                            </w:rPr>
                            <w:t>96</w:t>
                          </w:r>
                          <w:r>
                            <w:rPr>
                              <w:rFonts w:ascii="Arial" w:eastAsia="Arial" w:hAnsi="Arial" w:cs="Arial"/>
                              <w:color w:val="231F20"/>
                              <w:spacing w:val="-5"/>
                              <w:sz w:val="18"/>
                              <w:szCs w:val="18"/>
                            </w:rPr>
                            <w:t xml:space="preserve"> </w:t>
                          </w:r>
                          <w:r>
                            <w:rPr>
                              <w:rFonts w:ascii="Arial" w:eastAsia="Arial" w:hAnsi="Arial" w:cs="Arial"/>
                              <w:color w:val="6D6E71"/>
                              <w:sz w:val="18"/>
                              <w:szCs w:val="18"/>
                            </w:rPr>
                            <w:t>•</w:t>
                          </w:r>
                          <w:r>
                            <w:rPr>
                              <w:rFonts w:ascii="Arial" w:eastAsia="Arial" w:hAnsi="Arial" w:cs="Arial"/>
                              <w:color w:val="6D6E71"/>
                              <w:spacing w:val="-5"/>
                              <w:sz w:val="18"/>
                              <w:szCs w:val="18"/>
                            </w:rPr>
                            <w:t xml:space="preserve"> </w:t>
                          </w:r>
                          <w:r>
                            <w:fldChar w:fldCharType="begin"/>
                          </w:r>
                          <w:r>
                            <w:rPr>
                              <w:rFonts w:ascii="Arial" w:eastAsia="Arial" w:hAnsi="Arial" w:cs="Arial"/>
                              <w:color w:val="231F20"/>
                              <w:sz w:val="18"/>
                              <w:szCs w:val="18"/>
                            </w:rPr>
                            <w:instrText xml:space="preserve"> PAGE </w:instrText>
                          </w:r>
                          <w:r>
                            <w:fldChar w:fldCharType="separate"/>
                          </w:r>
                          <w:r w:rsidR="003774B5">
                            <w:rPr>
                              <w:rFonts w:ascii="Arial" w:eastAsia="Arial" w:hAnsi="Arial" w:cs="Arial"/>
                              <w:noProof/>
                              <w:color w:val="231F20"/>
                              <w:sz w:val="18"/>
                              <w:szCs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151B7" id="_x0000_t202" coordsize="21600,21600" o:spt="202" path="m,l,21600r21600,l21600,xe">
              <v:stroke joinstyle="miter"/>
              <v:path gradientshapeok="t" o:connecttype="rect"/>
            </v:shapetype>
            <v:shape id="Text Box 3" o:spid="_x0000_s1027" type="#_x0000_t202" style="position:absolute;margin-left:212.1pt;margin-top:799.75pt;width:305.85pt;height:11.05pt;z-index:-3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A+ysA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" filled="f" stroked="f">
              <v:textbox inset="0,0,0,0">
                <w:txbxContent>
                  <w:p w14:paraId="3843A2D5" w14:textId="77777777" w:rsidR="001F705F" w:rsidRDefault="00CB229B">
                    <w:pPr>
                      <w:spacing w:line="205" w:lineRule="exact"/>
                      <w:ind w:left="20"/>
                      <w:rPr>
                        <w:rFonts w:ascii="Arial" w:eastAsia="Arial" w:hAnsi="Arial" w:cs="Arial"/>
                        <w:sz w:val="18"/>
                        <w:szCs w:val="18"/>
                      </w:rPr>
                    </w:pPr>
                    <w:r>
                      <w:rPr>
                        <w:rFonts w:ascii="Arial" w:eastAsia="Arial" w:hAnsi="Arial" w:cs="Arial"/>
                        <w:b/>
                        <w:bCs/>
                        <w:color w:val="231F20"/>
                        <w:sz w:val="18"/>
                        <w:szCs w:val="18"/>
                      </w:rPr>
                      <w:t>LA</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and</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LB</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v</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Commonwealth</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of</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Australia</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(DIBP</w:t>
                    </w:r>
                    <w:r>
                      <w:rPr>
                        <w:rFonts w:ascii="Arial" w:eastAsia="Arial" w:hAnsi="Arial" w:cs="Arial"/>
                        <w:color w:val="231F20"/>
                        <w:sz w:val="18"/>
                        <w:szCs w:val="18"/>
                      </w:rPr>
                      <w:t>)</w:t>
                    </w:r>
                    <w:r>
                      <w:rPr>
                        <w:rFonts w:ascii="Arial" w:eastAsia="Arial" w:hAnsi="Arial" w:cs="Arial"/>
                        <w:color w:val="231F20"/>
                        <w:spacing w:val="-5"/>
                        <w:sz w:val="18"/>
                        <w:szCs w:val="18"/>
                      </w:rPr>
                      <w:t xml:space="preserve"> </w:t>
                    </w:r>
                    <w:r>
                      <w:rPr>
                        <w:rFonts w:ascii="Arial" w:eastAsia="Arial" w:hAnsi="Arial" w:cs="Arial"/>
                        <w:color w:val="6D6E71"/>
                        <w:sz w:val="18"/>
                        <w:szCs w:val="18"/>
                      </w:rPr>
                      <w:t>•</w:t>
                    </w:r>
                    <w:r>
                      <w:rPr>
                        <w:rFonts w:ascii="Arial" w:eastAsia="Arial" w:hAnsi="Arial" w:cs="Arial"/>
                        <w:color w:val="6D6E71"/>
                        <w:spacing w:val="-5"/>
                        <w:sz w:val="18"/>
                        <w:szCs w:val="18"/>
                      </w:rPr>
                      <w:t xml:space="preserve"> </w:t>
                    </w:r>
                    <w:r>
                      <w:rPr>
                        <w:rFonts w:ascii="Arial" w:eastAsia="Arial" w:hAnsi="Arial" w:cs="Arial"/>
                        <w:color w:val="231F20"/>
                        <w:sz w:val="18"/>
                        <w:szCs w:val="18"/>
                      </w:rPr>
                      <w:t>[2015]</w:t>
                    </w:r>
                    <w:r>
                      <w:rPr>
                        <w:rFonts w:ascii="Arial" w:eastAsia="Arial" w:hAnsi="Arial" w:cs="Arial"/>
                        <w:color w:val="231F20"/>
                        <w:spacing w:val="-5"/>
                        <w:sz w:val="18"/>
                        <w:szCs w:val="18"/>
                      </w:rPr>
                      <w:t xml:space="preserve"> </w:t>
                    </w:r>
                    <w:r>
                      <w:rPr>
                        <w:rFonts w:ascii="Arial" w:eastAsia="Arial" w:hAnsi="Arial" w:cs="Arial"/>
                        <w:color w:val="231F20"/>
                        <w:sz w:val="18"/>
                        <w:szCs w:val="18"/>
                      </w:rPr>
                      <w:t>AusHRC</w:t>
                    </w:r>
                    <w:r>
                      <w:rPr>
                        <w:rFonts w:ascii="Arial" w:eastAsia="Arial" w:hAnsi="Arial" w:cs="Arial"/>
                        <w:color w:val="231F20"/>
                        <w:spacing w:val="-5"/>
                        <w:sz w:val="18"/>
                        <w:szCs w:val="18"/>
                      </w:rPr>
                      <w:t xml:space="preserve"> </w:t>
                    </w:r>
                    <w:r>
                      <w:rPr>
                        <w:rFonts w:ascii="Arial" w:eastAsia="Arial" w:hAnsi="Arial" w:cs="Arial"/>
                        <w:color w:val="231F20"/>
                        <w:sz w:val="18"/>
                        <w:szCs w:val="18"/>
                      </w:rPr>
                      <w:t>96</w:t>
                    </w:r>
                    <w:r>
                      <w:rPr>
                        <w:rFonts w:ascii="Arial" w:eastAsia="Arial" w:hAnsi="Arial" w:cs="Arial"/>
                        <w:color w:val="231F20"/>
                        <w:spacing w:val="-5"/>
                        <w:sz w:val="18"/>
                        <w:szCs w:val="18"/>
                      </w:rPr>
                      <w:t xml:space="preserve"> </w:t>
                    </w:r>
                    <w:r>
                      <w:rPr>
                        <w:rFonts w:ascii="Arial" w:eastAsia="Arial" w:hAnsi="Arial" w:cs="Arial"/>
                        <w:color w:val="6D6E71"/>
                        <w:sz w:val="18"/>
                        <w:szCs w:val="18"/>
                      </w:rPr>
                      <w:t>•</w:t>
                    </w:r>
                    <w:r>
                      <w:rPr>
                        <w:rFonts w:ascii="Arial" w:eastAsia="Arial" w:hAnsi="Arial" w:cs="Arial"/>
                        <w:color w:val="6D6E71"/>
                        <w:spacing w:val="-5"/>
                        <w:sz w:val="18"/>
                        <w:szCs w:val="18"/>
                      </w:rPr>
                      <w:t xml:space="preserve"> </w:t>
                    </w:r>
                    <w:r>
                      <w:fldChar w:fldCharType="begin"/>
                    </w:r>
                    <w:r>
                      <w:rPr>
                        <w:rFonts w:ascii="Arial" w:eastAsia="Arial" w:hAnsi="Arial" w:cs="Arial"/>
                        <w:color w:val="231F20"/>
                        <w:sz w:val="18"/>
                        <w:szCs w:val="18"/>
                      </w:rPr>
                      <w:instrText xml:space="preserve"> PAGE </w:instrText>
                    </w:r>
                    <w:r>
                      <w:fldChar w:fldCharType="separate"/>
                    </w:r>
                    <w:r w:rsidR="003774B5">
                      <w:rPr>
                        <w:rFonts w:ascii="Arial" w:eastAsia="Arial" w:hAnsi="Arial" w:cs="Arial"/>
                        <w:noProof/>
                        <w:color w:val="231F20"/>
                        <w:sz w:val="18"/>
                        <w:szCs w:val="18"/>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0E71B" w14:textId="7A5B023E" w:rsidR="001F705F" w:rsidRDefault="003774B5">
    <w:pPr>
      <w:spacing w:line="14" w:lineRule="auto"/>
      <w:rPr>
        <w:sz w:val="20"/>
        <w:szCs w:val="20"/>
      </w:rPr>
    </w:pPr>
    <w:r>
      <w:rPr>
        <w:noProof/>
        <w:lang w:val="en-AU" w:eastAsia="en-AU"/>
      </w:rPr>
      <mc:AlternateContent>
        <mc:Choice Requires="wps">
          <w:drawing>
            <wp:anchor distT="0" distB="0" distL="114300" distR="114300" simplePos="0" relativeHeight="503285864" behindDoc="1" locked="0" layoutInCell="1" allowOverlap="1" wp14:anchorId="70A8E841" wp14:editId="266135D5">
              <wp:simplePos x="0" y="0"/>
              <wp:positionH relativeFrom="page">
                <wp:posOffset>855980</wp:posOffset>
              </wp:positionH>
              <wp:positionV relativeFrom="page">
                <wp:posOffset>10154285</wp:posOffset>
              </wp:positionV>
              <wp:extent cx="178435" cy="139700"/>
              <wp:effectExtent l="0" t="635" r="381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17134" w14:textId="77777777" w:rsidR="001F705F" w:rsidRDefault="00CB229B">
                          <w:pPr>
                            <w:spacing w:line="205" w:lineRule="exact"/>
                            <w:ind w:left="40"/>
                            <w:rPr>
                              <w:rFonts w:ascii="Arial" w:eastAsia="Arial" w:hAnsi="Arial" w:cs="Arial"/>
                              <w:sz w:val="18"/>
                              <w:szCs w:val="18"/>
                            </w:rPr>
                          </w:pPr>
                          <w:r>
                            <w:fldChar w:fldCharType="begin"/>
                          </w:r>
                          <w:r>
                            <w:rPr>
                              <w:rFonts w:ascii="Arial"/>
                              <w:color w:val="231F20"/>
                              <w:sz w:val="18"/>
                            </w:rPr>
                            <w:instrText xml:space="preserve"> PAGE </w:instrText>
                          </w:r>
                          <w:r>
                            <w:fldChar w:fldCharType="separate"/>
                          </w:r>
                          <w:r w:rsidR="003774B5">
                            <w:rPr>
                              <w:rFonts w:ascii="Arial"/>
                              <w:noProof/>
                              <w:color w:val="231F20"/>
                              <w:sz w:val="18"/>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8E841" id="_x0000_t202" coordsize="21600,21600" o:spt="202" path="m,l,21600r21600,l21600,xe">
              <v:stroke joinstyle="miter"/>
              <v:path gradientshapeok="t" o:connecttype="rect"/>
            </v:shapetype>
            <v:shape id="Text Box 2" o:spid="_x0000_s1028" type="#_x0000_t202" style="position:absolute;margin-left:67.4pt;margin-top:799.55pt;width:14.05pt;height:11pt;z-index:-30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AmsAIAAK8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" filled="f" stroked="f">
              <v:textbox inset="0,0,0,0">
                <w:txbxContent>
                  <w:p w14:paraId="17317134" w14:textId="77777777" w:rsidR="001F705F" w:rsidRDefault="00CB229B">
                    <w:pPr>
                      <w:spacing w:line="205" w:lineRule="exact"/>
                      <w:ind w:left="40"/>
                      <w:rPr>
                        <w:rFonts w:ascii="Arial" w:eastAsia="Arial" w:hAnsi="Arial" w:cs="Arial"/>
                        <w:sz w:val="18"/>
                        <w:szCs w:val="18"/>
                      </w:rPr>
                    </w:pPr>
                    <w:r>
                      <w:fldChar w:fldCharType="begin"/>
                    </w:r>
                    <w:r>
                      <w:rPr>
                        <w:rFonts w:ascii="Arial"/>
                        <w:color w:val="231F20"/>
                        <w:sz w:val="18"/>
                      </w:rPr>
                      <w:instrText xml:space="preserve"> PAGE </w:instrText>
                    </w:r>
                    <w:r>
                      <w:fldChar w:fldCharType="separate"/>
                    </w:r>
                    <w:r w:rsidR="003774B5">
                      <w:rPr>
                        <w:rFonts w:ascii="Arial"/>
                        <w:noProof/>
                        <w:color w:val="231F20"/>
                        <w:sz w:val="18"/>
                      </w:rPr>
                      <w:t>34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8A6A2" w14:textId="0742DA71" w:rsidR="001F705F" w:rsidRDefault="003774B5">
    <w:pPr>
      <w:spacing w:line="14" w:lineRule="auto"/>
      <w:rPr>
        <w:sz w:val="20"/>
        <w:szCs w:val="20"/>
      </w:rPr>
    </w:pPr>
    <w:r>
      <w:rPr>
        <w:noProof/>
        <w:lang w:val="en-AU" w:eastAsia="en-AU"/>
      </w:rPr>
      <mc:AlternateContent>
        <mc:Choice Requires="wps">
          <w:drawing>
            <wp:anchor distT="0" distB="0" distL="114300" distR="114300" simplePos="0" relativeHeight="503285888" behindDoc="1" locked="0" layoutInCell="1" allowOverlap="1" wp14:anchorId="1AE2F722" wp14:editId="50C095E2">
              <wp:simplePos x="0" y="0"/>
              <wp:positionH relativeFrom="page">
                <wp:posOffset>2757170</wp:posOffset>
              </wp:positionH>
              <wp:positionV relativeFrom="page">
                <wp:posOffset>10156825</wp:posOffset>
              </wp:positionV>
              <wp:extent cx="3820160" cy="140335"/>
              <wp:effectExtent l="4445" t="3175"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F81C8" w14:textId="77777777" w:rsidR="001F705F" w:rsidRDefault="00CB229B">
                          <w:pPr>
                            <w:spacing w:line="205" w:lineRule="exact"/>
                            <w:ind w:left="20"/>
                            <w:rPr>
                              <w:rFonts w:ascii="Arial" w:eastAsia="Arial" w:hAnsi="Arial" w:cs="Arial"/>
                              <w:sz w:val="18"/>
                              <w:szCs w:val="18"/>
                            </w:rPr>
                          </w:pPr>
                          <w:r>
                            <w:rPr>
                              <w:rFonts w:ascii="Arial" w:eastAsia="Arial" w:hAnsi="Arial" w:cs="Arial"/>
                              <w:b/>
                              <w:bCs/>
                              <w:color w:val="231F20"/>
                              <w:sz w:val="18"/>
                              <w:szCs w:val="18"/>
                            </w:rPr>
                            <w:t>LA</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and</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LB</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v</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Commonwealth</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of</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Australia</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(DIBP</w:t>
                          </w:r>
                          <w:r>
                            <w:rPr>
                              <w:rFonts w:ascii="Arial" w:eastAsia="Arial" w:hAnsi="Arial" w:cs="Arial"/>
                              <w:color w:val="231F20"/>
                              <w:sz w:val="18"/>
                              <w:szCs w:val="18"/>
                            </w:rPr>
                            <w:t>)</w:t>
                          </w:r>
                          <w:r>
                            <w:rPr>
                              <w:rFonts w:ascii="Arial" w:eastAsia="Arial" w:hAnsi="Arial" w:cs="Arial"/>
                              <w:color w:val="231F20"/>
                              <w:spacing w:val="-5"/>
                              <w:sz w:val="18"/>
                              <w:szCs w:val="18"/>
                            </w:rPr>
                            <w:t xml:space="preserve"> </w:t>
                          </w:r>
                          <w:r>
                            <w:rPr>
                              <w:rFonts w:ascii="Arial" w:eastAsia="Arial" w:hAnsi="Arial" w:cs="Arial"/>
                              <w:color w:val="6D6E71"/>
                              <w:sz w:val="18"/>
                              <w:szCs w:val="18"/>
                            </w:rPr>
                            <w:t>•</w:t>
                          </w:r>
                          <w:r>
                            <w:rPr>
                              <w:rFonts w:ascii="Arial" w:eastAsia="Arial" w:hAnsi="Arial" w:cs="Arial"/>
                              <w:color w:val="6D6E71"/>
                              <w:spacing w:val="-5"/>
                              <w:sz w:val="18"/>
                              <w:szCs w:val="18"/>
                            </w:rPr>
                            <w:t xml:space="preserve"> </w:t>
                          </w:r>
                          <w:r>
                            <w:rPr>
                              <w:rFonts w:ascii="Arial" w:eastAsia="Arial" w:hAnsi="Arial" w:cs="Arial"/>
                              <w:color w:val="231F20"/>
                              <w:sz w:val="18"/>
                              <w:szCs w:val="18"/>
                            </w:rPr>
                            <w:t>[2015]</w:t>
                          </w:r>
                          <w:r>
                            <w:rPr>
                              <w:rFonts w:ascii="Arial" w:eastAsia="Arial" w:hAnsi="Arial" w:cs="Arial"/>
                              <w:color w:val="231F20"/>
                              <w:spacing w:val="-5"/>
                              <w:sz w:val="18"/>
                              <w:szCs w:val="18"/>
                            </w:rPr>
                            <w:t xml:space="preserve"> </w:t>
                          </w:r>
                          <w:r>
                            <w:rPr>
                              <w:rFonts w:ascii="Arial" w:eastAsia="Arial" w:hAnsi="Arial" w:cs="Arial"/>
                              <w:color w:val="231F20"/>
                              <w:sz w:val="18"/>
                              <w:szCs w:val="18"/>
                            </w:rPr>
                            <w:t>AusHRC</w:t>
                          </w:r>
                          <w:r>
                            <w:rPr>
                              <w:rFonts w:ascii="Arial" w:eastAsia="Arial" w:hAnsi="Arial" w:cs="Arial"/>
                              <w:color w:val="231F20"/>
                              <w:spacing w:val="-5"/>
                              <w:sz w:val="18"/>
                              <w:szCs w:val="18"/>
                            </w:rPr>
                            <w:t xml:space="preserve"> </w:t>
                          </w:r>
                          <w:r>
                            <w:rPr>
                              <w:rFonts w:ascii="Arial" w:eastAsia="Arial" w:hAnsi="Arial" w:cs="Arial"/>
                              <w:color w:val="231F20"/>
                              <w:sz w:val="18"/>
                              <w:szCs w:val="18"/>
                            </w:rPr>
                            <w:t>96</w:t>
                          </w:r>
                          <w:r>
                            <w:rPr>
                              <w:rFonts w:ascii="Arial" w:eastAsia="Arial" w:hAnsi="Arial" w:cs="Arial"/>
                              <w:color w:val="231F20"/>
                              <w:spacing w:val="-5"/>
                              <w:sz w:val="18"/>
                              <w:szCs w:val="18"/>
                            </w:rPr>
                            <w:t xml:space="preserve"> </w:t>
                          </w:r>
                          <w:r>
                            <w:rPr>
                              <w:rFonts w:ascii="Arial" w:eastAsia="Arial" w:hAnsi="Arial" w:cs="Arial"/>
                              <w:color w:val="6D6E71"/>
                              <w:sz w:val="18"/>
                              <w:szCs w:val="18"/>
                            </w:rPr>
                            <w:t>•</w:t>
                          </w:r>
                          <w:r>
                            <w:rPr>
                              <w:rFonts w:ascii="Arial" w:eastAsia="Arial" w:hAnsi="Arial" w:cs="Arial"/>
                              <w:color w:val="6D6E71"/>
                              <w:spacing w:val="-5"/>
                              <w:sz w:val="18"/>
                              <w:szCs w:val="18"/>
                            </w:rPr>
                            <w:t xml:space="preserve"> </w:t>
                          </w:r>
                          <w:r>
                            <w:fldChar w:fldCharType="begin"/>
                          </w:r>
                          <w:r>
                            <w:rPr>
                              <w:rFonts w:ascii="Arial" w:eastAsia="Arial" w:hAnsi="Arial" w:cs="Arial"/>
                              <w:color w:val="231F20"/>
                              <w:sz w:val="18"/>
                              <w:szCs w:val="18"/>
                            </w:rPr>
                            <w:instrText xml:space="preserve"> PAGE </w:instrText>
                          </w:r>
                          <w:r>
                            <w:fldChar w:fldCharType="separate"/>
                          </w:r>
                          <w:r w:rsidR="003774B5">
                            <w:rPr>
                              <w:rFonts w:ascii="Arial" w:eastAsia="Arial" w:hAnsi="Arial" w:cs="Arial"/>
                              <w:noProof/>
                              <w:color w:val="231F20"/>
                              <w:sz w:val="18"/>
                              <w:szCs w:val="18"/>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2F722" id="_x0000_t202" coordsize="21600,21600" o:spt="202" path="m,l,21600r21600,l21600,xe">
              <v:stroke joinstyle="miter"/>
              <v:path gradientshapeok="t" o:connecttype="rect"/>
            </v:shapetype>
            <v:shape id="Text Box 1" o:spid="_x0000_s1029" type="#_x0000_t202" style="position:absolute;margin-left:217.1pt;margin-top:799.75pt;width:300.8pt;height:11.05pt;z-index:-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" filled="f" stroked="f">
              <v:textbox inset="0,0,0,0">
                <w:txbxContent>
                  <w:p w14:paraId="01EF81C8" w14:textId="77777777" w:rsidR="001F705F" w:rsidRDefault="00CB229B">
                    <w:pPr>
                      <w:spacing w:line="205" w:lineRule="exact"/>
                      <w:ind w:left="20"/>
                      <w:rPr>
                        <w:rFonts w:ascii="Arial" w:eastAsia="Arial" w:hAnsi="Arial" w:cs="Arial"/>
                        <w:sz w:val="18"/>
                        <w:szCs w:val="18"/>
                      </w:rPr>
                    </w:pPr>
                    <w:r>
                      <w:rPr>
                        <w:rFonts w:ascii="Arial" w:eastAsia="Arial" w:hAnsi="Arial" w:cs="Arial"/>
                        <w:b/>
                        <w:bCs/>
                        <w:color w:val="231F20"/>
                        <w:sz w:val="18"/>
                        <w:szCs w:val="18"/>
                      </w:rPr>
                      <w:t>LA</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and</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LB</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v</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Commonwealth</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of</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Australia</w:t>
                    </w:r>
                    <w:r>
                      <w:rPr>
                        <w:rFonts w:ascii="Arial" w:eastAsia="Arial" w:hAnsi="Arial" w:cs="Arial"/>
                        <w:b/>
                        <w:bCs/>
                        <w:color w:val="231F20"/>
                        <w:spacing w:val="-5"/>
                        <w:sz w:val="18"/>
                        <w:szCs w:val="18"/>
                      </w:rPr>
                      <w:t xml:space="preserve"> </w:t>
                    </w:r>
                    <w:r>
                      <w:rPr>
                        <w:rFonts w:ascii="Arial" w:eastAsia="Arial" w:hAnsi="Arial" w:cs="Arial"/>
                        <w:b/>
                        <w:bCs/>
                        <w:color w:val="231F20"/>
                        <w:sz w:val="18"/>
                        <w:szCs w:val="18"/>
                      </w:rPr>
                      <w:t>(DIBP</w:t>
                    </w:r>
                    <w:r>
                      <w:rPr>
                        <w:rFonts w:ascii="Arial" w:eastAsia="Arial" w:hAnsi="Arial" w:cs="Arial"/>
                        <w:color w:val="231F20"/>
                        <w:sz w:val="18"/>
                        <w:szCs w:val="18"/>
                      </w:rPr>
                      <w:t>)</w:t>
                    </w:r>
                    <w:r>
                      <w:rPr>
                        <w:rFonts w:ascii="Arial" w:eastAsia="Arial" w:hAnsi="Arial" w:cs="Arial"/>
                        <w:color w:val="231F20"/>
                        <w:spacing w:val="-5"/>
                        <w:sz w:val="18"/>
                        <w:szCs w:val="18"/>
                      </w:rPr>
                      <w:t xml:space="preserve"> </w:t>
                    </w:r>
                    <w:r>
                      <w:rPr>
                        <w:rFonts w:ascii="Arial" w:eastAsia="Arial" w:hAnsi="Arial" w:cs="Arial"/>
                        <w:color w:val="6D6E71"/>
                        <w:sz w:val="18"/>
                        <w:szCs w:val="18"/>
                      </w:rPr>
                      <w:t>•</w:t>
                    </w:r>
                    <w:r>
                      <w:rPr>
                        <w:rFonts w:ascii="Arial" w:eastAsia="Arial" w:hAnsi="Arial" w:cs="Arial"/>
                        <w:color w:val="6D6E71"/>
                        <w:spacing w:val="-5"/>
                        <w:sz w:val="18"/>
                        <w:szCs w:val="18"/>
                      </w:rPr>
                      <w:t xml:space="preserve"> </w:t>
                    </w:r>
                    <w:r>
                      <w:rPr>
                        <w:rFonts w:ascii="Arial" w:eastAsia="Arial" w:hAnsi="Arial" w:cs="Arial"/>
                        <w:color w:val="231F20"/>
                        <w:sz w:val="18"/>
                        <w:szCs w:val="18"/>
                      </w:rPr>
                      <w:t>[2015]</w:t>
                    </w:r>
                    <w:r>
                      <w:rPr>
                        <w:rFonts w:ascii="Arial" w:eastAsia="Arial" w:hAnsi="Arial" w:cs="Arial"/>
                        <w:color w:val="231F20"/>
                        <w:spacing w:val="-5"/>
                        <w:sz w:val="18"/>
                        <w:szCs w:val="18"/>
                      </w:rPr>
                      <w:t xml:space="preserve"> </w:t>
                    </w:r>
                    <w:r>
                      <w:rPr>
                        <w:rFonts w:ascii="Arial" w:eastAsia="Arial" w:hAnsi="Arial" w:cs="Arial"/>
                        <w:color w:val="231F20"/>
                        <w:sz w:val="18"/>
                        <w:szCs w:val="18"/>
                      </w:rPr>
                      <w:t>AusHRC</w:t>
                    </w:r>
                    <w:r>
                      <w:rPr>
                        <w:rFonts w:ascii="Arial" w:eastAsia="Arial" w:hAnsi="Arial" w:cs="Arial"/>
                        <w:color w:val="231F20"/>
                        <w:spacing w:val="-5"/>
                        <w:sz w:val="18"/>
                        <w:szCs w:val="18"/>
                      </w:rPr>
                      <w:t xml:space="preserve"> </w:t>
                    </w:r>
                    <w:r>
                      <w:rPr>
                        <w:rFonts w:ascii="Arial" w:eastAsia="Arial" w:hAnsi="Arial" w:cs="Arial"/>
                        <w:color w:val="231F20"/>
                        <w:sz w:val="18"/>
                        <w:szCs w:val="18"/>
                      </w:rPr>
                      <w:t>96</w:t>
                    </w:r>
                    <w:r>
                      <w:rPr>
                        <w:rFonts w:ascii="Arial" w:eastAsia="Arial" w:hAnsi="Arial" w:cs="Arial"/>
                        <w:color w:val="231F20"/>
                        <w:spacing w:val="-5"/>
                        <w:sz w:val="18"/>
                        <w:szCs w:val="18"/>
                      </w:rPr>
                      <w:t xml:space="preserve"> </w:t>
                    </w:r>
                    <w:r>
                      <w:rPr>
                        <w:rFonts w:ascii="Arial" w:eastAsia="Arial" w:hAnsi="Arial" w:cs="Arial"/>
                        <w:color w:val="6D6E71"/>
                        <w:sz w:val="18"/>
                        <w:szCs w:val="18"/>
                      </w:rPr>
                      <w:t>•</w:t>
                    </w:r>
                    <w:r>
                      <w:rPr>
                        <w:rFonts w:ascii="Arial" w:eastAsia="Arial" w:hAnsi="Arial" w:cs="Arial"/>
                        <w:color w:val="6D6E71"/>
                        <w:spacing w:val="-5"/>
                        <w:sz w:val="18"/>
                        <w:szCs w:val="18"/>
                      </w:rPr>
                      <w:t xml:space="preserve"> </w:t>
                    </w:r>
                    <w:r>
                      <w:fldChar w:fldCharType="begin"/>
                    </w:r>
                    <w:r>
                      <w:rPr>
                        <w:rFonts w:ascii="Arial" w:eastAsia="Arial" w:hAnsi="Arial" w:cs="Arial"/>
                        <w:color w:val="231F20"/>
                        <w:sz w:val="18"/>
                        <w:szCs w:val="18"/>
                      </w:rPr>
                      <w:instrText xml:space="preserve"> PAGE </w:instrText>
                    </w:r>
                    <w:r>
                      <w:fldChar w:fldCharType="separate"/>
                    </w:r>
                    <w:r w:rsidR="003774B5">
                      <w:rPr>
                        <w:rFonts w:ascii="Arial" w:eastAsia="Arial" w:hAnsi="Arial" w:cs="Arial"/>
                        <w:noProof/>
                        <w:color w:val="231F20"/>
                        <w:sz w:val="18"/>
                        <w:szCs w:val="18"/>
                      </w:rPr>
                      <w:t>35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A9723" w14:textId="77777777" w:rsidR="002341D0" w:rsidRDefault="00CB229B">
      <w:r>
        <w:separator/>
      </w:r>
    </w:p>
  </w:footnote>
  <w:footnote w:type="continuationSeparator" w:id="0">
    <w:p w14:paraId="08FF6781" w14:textId="77777777" w:rsidR="002341D0" w:rsidRDefault="00CB2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1369"/>
    <w:multiLevelType w:val="multilevel"/>
    <w:tmpl w:val="EF460AA6"/>
    <w:lvl w:ilvl="0">
      <w:start w:val="6"/>
      <w:numFmt w:val="decimal"/>
      <w:lvlText w:val="%1"/>
      <w:lvlJc w:val="left"/>
      <w:pPr>
        <w:ind w:left="797" w:hanging="681"/>
      </w:pPr>
      <w:rPr>
        <w:rFonts w:hint="default"/>
      </w:rPr>
    </w:lvl>
    <w:lvl w:ilvl="1">
      <w:start w:val="1"/>
      <w:numFmt w:val="decimal"/>
      <w:lvlText w:val="%1.%2"/>
      <w:lvlJc w:val="left"/>
      <w:pPr>
        <w:ind w:left="797" w:hanging="681"/>
      </w:pPr>
      <w:rPr>
        <w:rFonts w:ascii="Arial" w:eastAsia="Arial" w:hAnsi="Arial" w:hint="default"/>
        <w:b/>
        <w:bCs/>
        <w:color w:val="231F20"/>
        <w:w w:val="99"/>
        <w:sz w:val="28"/>
        <w:szCs w:val="28"/>
      </w:rPr>
    </w:lvl>
    <w:lvl w:ilvl="2">
      <w:start w:val="1"/>
      <w:numFmt w:val="bullet"/>
      <w:lvlText w:val="•"/>
      <w:lvlJc w:val="left"/>
      <w:pPr>
        <w:ind w:left="2473" w:hanging="681"/>
      </w:pPr>
      <w:rPr>
        <w:rFonts w:hint="default"/>
      </w:rPr>
    </w:lvl>
    <w:lvl w:ilvl="3">
      <w:start w:val="1"/>
      <w:numFmt w:val="bullet"/>
      <w:lvlText w:val="•"/>
      <w:lvlJc w:val="left"/>
      <w:pPr>
        <w:ind w:left="3309" w:hanging="681"/>
      </w:pPr>
      <w:rPr>
        <w:rFonts w:hint="default"/>
      </w:rPr>
    </w:lvl>
    <w:lvl w:ilvl="4">
      <w:start w:val="1"/>
      <w:numFmt w:val="bullet"/>
      <w:lvlText w:val="•"/>
      <w:lvlJc w:val="left"/>
      <w:pPr>
        <w:ind w:left="4146" w:hanging="681"/>
      </w:pPr>
      <w:rPr>
        <w:rFonts w:hint="default"/>
      </w:rPr>
    </w:lvl>
    <w:lvl w:ilvl="5">
      <w:start w:val="1"/>
      <w:numFmt w:val="bullet"/>
      <w:lvlText w:val="•"/>
      <w:lvlJc w:val="left"/>
      <w:pPr>
        <w:ind w:left="4982" w:hanging="681"/>
      </w:pPr>
      <w:rPr>
        <w:rFonts w:hint="default"/>
      </w:rPr>
    </w:lvl>
    <w:lvl w:ilvl="6">
      <w:start w:val="1"/>
      <w:numFmt w:val="bullet"/>
      <w:lvlText w:val="•"/>
      <w:lvlJc w:val="left"/>
      <w:pPr>
        <w:ind w:left="5819" w:hanging="681"/>
      </w:pPr>
      <w:rPr>
        <w:rFonts w:hint="default"/>
      </w:rPr>
    </w:lvl>
    <w:lvl w:ilvl="7">
      <w:start w:val="1"/>
      <w:numFmt w:val="bullet"/>
      <w:lvlText w:val="•"/>
      <w:lvlJc w:val="left"/>
      <w:pPr>
        <w:ind w:left="6655" w:hanging="681"/>
      </w:pPr>
      <w:rPr>
        <w:rFonts w:hint="default"/>
      </w:rPr>
    </w:lvl>
    <w:lvl w:ilvl="8">
      <w:start w:val="1"/>
      <w:numFmt w:val="bullet"/>
      <w:lvlText w:val="•"/>
      <w:lvlJc w:val="left"/>
      <w:pPr>
        <w:ind w:left="7492" w:hanging="681"/>
      </w:pPr>
      <w:rPr>
        <w:rFonts w:hint="default"/>
      </w:rPr>
    </w:lvl>
  </w:abstractNum>
  <w:abstractNum w:abstractNumId="1" w15:restartNumberingAfterBreak="0">
    <w:nsid w:val="0BCD701B"/>
    <w:multiLevelType w:val="multilevel"/>
    <w:tmpl w:val="DD800B56"/>
    <w:lvl w:ilvl="0">
      <w:start w:val="1"/>
      <w:numFmt w:val="decimal"/>
      <w:lvlText w:val="%1"/>
      <w:lvlJc w:val="left"/>
      <w:pPr>
        <w:ind w:left="1668" w:hanging="397"/>
      </w:pPr>
      <w:rPr>
        <w:rFonts w:ascii="Arial" w:eastAsia="Arial" w:hAnsi="Arial" w:hint="default"/>
        <w:color w:val="231F20"/>
        <w:w w:val="99"/>
        <w:sz w:val="22"/>
        <w:szCs w:val="22"/>
      </w:rPr>
    </w:lvl>
    <w:lvl w:ilvl="1">
      <w:start w:val="1"/>
      <w:numFmt w:val="decimal"/>
      <w:lvlText w:val="%1.%2"/>
      <w:lvlJc w:val="left"/>
      <w:pPr>
        <w:ind w:left="2064" w:hanging="397"/>
      </w:pPr>
      <w:rPr>
        <w:rFonts w:ascii="Arial" w:eastAsia="Arial" w:hAnsi="Arial" w:hint="default"/>
        <w:color w:val="231F20"/>
        <w:w w:val="99"/>
        <w:sz w:val="22"/>
        <w:szCs w:val="22"/>
      </w:rPr>
    </w:lvl>
    <w:lvl w:ilvl="2">
      <w:start w:val="1"/>
      <w:numFmt w:val="bullet"/>
      <w:lvlText w:val="•"/>
      <w:lvlJc w:val="left"/>
      <w:pPr>
        <w:ind w:left="2825" w:hanging="397"/>
      </w:pPr>
      <w:rPr>
        <w:rFonts w:hint="default"/>
      </w:rPr>
    </w:lvl>
    <w:lvl w:ilvl="3">
      <w:start w:val="1"/>
      <w:numFmt w:val="bullet"/>
      <w:lvlText w:val="•"/>
      <w:lvlJc w:val="left"/>
      <w:pPr>
        <w:ind w:left="3590" w:hanging="397"/>
      </w:pPr>
      <w:rPr>
        <w:rFonts w:hint="default"/>
      </w:rPr>
    </w:lvl>
    <w:lvl w:ilvl="4">
      <w:start w:val="1"/>
      <w:numFmt w:val="bullet"/>
      <w:lvlText w:val="•"/>
      <w:lvlJc w:val="left"/>
      <w:pPr>
        <w:ind w:left="4355" w:hanging="397"/>
      </w:pPr>
      <w:rPr>
        <w:rFonts w:hint="default"/>
      </w:rPr>
    </w:lvl>
    <w:lvl w:ilvl="5">
      <w:start w:val="1"/>
      <w:numFmt w:val="bullet"/>
      <w:lvlText w:val="•"/>
      <w:lvlJc w:val="left"/>
      <w:pPr>
        <w:ind w:left="5120" w:hanging="397"/>
      </w:pPr>
      <w:rPr>
        <w:rFonts w:hint="default"/>
      </w:rPr>
    </w:lvl>
    <w:lvl w:ilvl="6">
      <w:start w:val="1"/>
      <w:numFmt w:val="bullet"/>
      <w:lvlText w:val="•"/>
      <w:lvlJc w:val="left"/>
      <w:pPr>
        <w:ind w:left="5885" w:hanging="397"/>
      </w:pPr>
      <w:rPr>
        <w:rFonts w:hint="default"/>
      </w:rPr>
    </w:lvl>
    <w:lvl w:ilvl="7">
      <w:start w:val="1"/>
      <w:numFmt w:val="bullet"/>
      <w:lvlText w:val="•"/>
      <w:lvlJc w:val="left"/>
      <w:pPr>
        <w:ind w:left="6650" w:hanging="397"/>
      </w:pPr>
      <w:rPr>
        <w:rFonts w:hint="default"/>
      </w:rPr>
    </w:lvl>
    <w:lvl w:ilvl="8">
      <w:start w:val="1"/>
      <w:numFmt w:val="bullet"/>
      <w:lvlText w:val="•"/>
      <w:lvlJc w:val="left"/>
      <w:pPr>
        <w:ind w:left="7415" w:hanging="397"/>
      </w:pPr>
      <w:rPr>
        <w:rFonts w:hint="default"/>
      </w:rPr>
    </w:lvl>
  </w:abstractNum>
  <w:abstractNum w:abstractNumId="2" w15:restartNumberingAfterBreak="0">
    <w:nsid w:val="11E418AC"/>
    <w:multiLevelType w:val="hybridMultilevel"/>
    <w:tmpl w:val="72104484"/>
    <w:lvl w:ilvl="0" w:tplc="1248AAAE">
      <w:start w:val="1"/>
      <w:numFmt w:val="bullet"/>
      <w:lvlText w:val="•"/>
      <w:lvlJc w:val="left"/>
      <w:pPr>
        <w:ind w:left="1554" w:hanging="171"/>
      </w:pPr>
      <w:rPr>
        <w:rFonts w:ascii="Arial" w:eastAsia="Arial" w:hAnsi="Arial" w:hint="default"/>
        <w:color w:val="231F20"/>
        <w:w w:val="99"/>
        <w:sz w:val="22"/>
        <w:szCs w:val="22"/>
      </w:rPr>
    </w:lvl>
    <w:lvl w:ilvl="1" w:tplc="6EFAD21E">
      <w:start w:val="1"/>
      <w:numFmt w:val="bullet"/>
      <w:lvlText w:val="•"/>
      <w:lvlJc w:val="left"/>
      <w:pPr>
        <w:ind w:left="2334" w:hanging="171"/>
      </w:pPr>
      <w:rPr>
        <w:rFonts w:hint="default"/>
      </w:rPr>
    </w:lvl>
    <w:lvl w:ilvl="2" w:tplc="611CCEEE">
      <w:start w:val="1"/>
      <w:numFmt w:val="bullet"/>
      <w:lvlText w:val="•"/>
      <w:lvlJc w:val="left"/>
      <w:pPr>
        <w:ind w:left="3109" w:hanging="171"/>
      </w:pPr>
      <w:rPr>
        <w:rFonts w:hint="default"/>
      </w:rPr>
    </w:lvl>
    <w:lvl w:ilvl="3" w:tplc="33580D94">
      <w:start w:val="1"/>
      <w:numFmt w:val="bullet"/>
      <w:lvlText w:val="•"/>
      <w:lvlJc w:val="left"/>
      <w:pPr>
        <w:ind w:left="3883" w:hanging="171"/>
      </w:pPr>
      <w:rPr>
        <w:rFonts w:hint="default"/>
      </w:rPr>
    </w:lvl>
    <w:lvl w:ilvl="4" w:tplc="6C36F03C">
      <w:start w:val="1"/>
      <w:numFmt w:val="bullet"/>
      <w:lvlText w:val="•"/>
      <w:lvlJc w:val="left"/>
      <w:pPr>
        <w:ind w:left="4658" w:hanging="171"/>
      </w:pPr>
      <w:rPr>
        <w:rFonts w:hint="default"/>
      </w:rPr>
    </w:lvl>
    <w:lvl w:ilvl="5" w:tplc="DE807B50">
      <w:start w:val="1"/>
      <w:numFmt w:val="bullet"/>
      <w:lvlText w:val="•"/>
      <w:lvlJc w:val="left"/>
      <w:pPr>
        <w:ind w:left="5432" w:hanging="171"/>
      </w:pPr>
      <w:rPr>
        <w:rFonts w:hint="default"/>
      </w:rPr>
    </w:lvl>
    <w:lvl w:ilvl="6" w:tplc="44980E7C">
      <w:start w:val="1"/>
      <w:numFmt w:val="bullet"/>
      <w:lvlText w:val="•"/>
      <w:lvlJc w:val="left"/>
      <w:pPr>
        <w:ind w:left="6207" w:hanging="171"/>
      </w:pPr>
      <w:rPr>
        <w:rFonts w:hint="default"/>
      </w:rPr>
    </w:lvl>
    <w:lvl w:ilvl="7" w:tplc="2A30C46E">
      <w:start w:val="1"/>
      <w:numFmt w:val="bullet"/>
      <w:lvlText w:val="•"/>
      <w:lvlJc w:val="left"/>
      <w:pPr>
        <w:ind w:left="6981" w:hanging="171"/>
      </w:pPr>
      <w:rPr>
        <w:rFonts w:hint="default"/>
      </w:rPr>
    </w:lvl>
    <w:lvl w:ilvl="8" w:tplc="66C4C71A">
      <w:start w:val="1"/>
      <w:numFmt w:val="bullet"/>
      <w:lvlText w:val="•"/>
      <w:lvlJc w:val="left"/>
      <w:pPr>
        <w:ind w:left="7756" w:hanging="171"/>
      </w:pPr>
      <w:rPr>
        <w:rFonts w:hint="default"/>
      </w:rPr>
    </w:lvl>
  </w:abstractNum>
  <w:abstractNum w:abstractNumId="3" w15:restartNumberingAfterBreak="0">
    <w:nsid w:val="1DB55598"/>
    <w:multiLevelType w:val="hybridMultilevel"/>
    <w:tmpl w:val="BB6E09CE"/>
    <w:lvl w:ilvl="0" w:tplc="81B219D8">
      <w:start w:val="1"/>
      <w:numFmt w:val="decimal"/>
      <w:lvlText w:val="%1."/>
      <w:lvlJc w:val="left"/>
      <w:pPr>
        <w:ind w:left="789" w:hanging="681"/>
      </w:pPr>
      <w:rPr>
        <w:rFonts w:ascii="Arial" w:eastAsia="Arial" w:hAnsi="Arial" w:hint="default"/>
        <w:color w:val="231F20"/>
        <w:spacing w:val="-18"/>
        <w:w w:val="96"/>
        <w:sz w:val="24"/>
        <w:szCs w:val="24"/>
      </w:rPr>
    </w:lvl>
    <w:lvl w:ilvl="1" w:tplc="F5FED0E4">
      <w:start w:val="1"/>
      <w:numFmt w:val="lowerLetter"/>
      <w:lvlText w:val="(%2)"/>
      <w:lvlJc w:val="left"/>
      <w:pPr>
        <w:ind w:left="1364" w:hanging="284"/>
      </w:pPr>
      <w:rPr>
        <w:rFonts w:ascii="Arial" w:eastAsia="Arial" w:hAnsi="Arial" w:hint="default"/>
        <w:color w:val="231F20"/>
        <w:w w:val="86"/>
        <w:sz w:val="22"/>
        <w:szCs w:val="22"/>
      </w:rPr>
    </w:lvl>
    <w:lvl w:ilvl="2" w:tplc="6A607DA6">
      <w:start w:val="1"/>
      <w:numFmt w:val="bullet"/>
      <w:lvlText w:val="•"/>
      <w:lvlJc w:val="left"/>
      <w:pPr>
        <w:ind w:left="2238" w:hanging="284"/>
      </w:pPr>
      <w:rPr>
        <w:rFonts w:hint="default"/>
      </w:rPr>
    </w:lvl>
    <w:lvl w:ilvl="3" w:tplc="E2D222F6">
      <w:start w:val="1"/>
      <w:numFmt w:val="bullet"/>
      <w:lvlText w:val="•"/>
      <w:lvlJc w:val="left"/>
      <w:pPr>
        <w:ind w:left="3116" w:hanging="284"/>
      </w:pPr>
      <w:rPr>
        <w:rFonts w:hint="default"/>
      </w:rPr>
    </w:lvl>
    <w:lvl w:ilvl="4" w:tplc="968283C8">
      <w:start w:val="1"/>
      <w:numFmt w:val="bullet"/>
      <w:lvlText w:val="•"/>
      <w:lvlJc w:val="left"/>
      <w:pPr>
        <w:ind w:left="3995" w:hanging="284"/>
      </w:pPr>
      <w:rPr>
        <w:rFonts w:hint="default"/>
      </w:rPr>
    </w:lvl>
    <w:lvl w:ilvl="5" w:tplc="170C7C22">
      <w:start w:val="1"/>
      <w:numFmt w:val="bullet"/>
      <w:lvlText w:val="•"/>
      <w:lvlJc w:val="left"/>
      <w:pPr>
        <w:ind w:left="4873" w:hanging="284"/>
      </w:pPr>
      <w:rPr>
        <w:rFonts w:hint="default"/>
      </w:rPr>
    </w:lvl>
    <w:lvl w:ilvl="6" w:tplc="8F80CD80">
      <w:start w:val="1"/>
      <w:numFmt w:val="bullet"/>
      <w:lvlText w:val="•"/>
      <w:lvlJc w:val="left"/>
      <w:pPr>
        <w:ind w:left="5751" w:hanging="284"/>
      </w:pPr>
      <w:rPr>
        <w:rFonts w:hint="default"/>
      </w:rPr>
    </w:lvl>
    <w:lvl w:ilvl="7" w:tplc="26AAD228">
      <w:start w:val="1"/>
      <w:numFmt w:val="bullet"/>
      <w:lvlText w:val="•"/>
      <w:lvlJc w:val="left"/>
      <w:pPr>
        <w:ind w:left="6630" w:hanging="284"/>
      </w:pPr>
      <w:rPr>
        <w:rFonts w:hint="default"/>
      </w:rPr>
    </w:lvl>
    <w:lvl w:ilvl="8" w:tplc="EE804C48">
      <w:start w:val="1"/>
      <w:numFmt w:val="bullet"/>
      <w:lvlText w:val="•"/>
      <w:lvlJc w:val="left"/>
      <w:pPr>
        <w:ind w:left="7508" w:hanging="284"/>
      </w:pPr>
      <w:rPr>
        <w:rFonts w:hint="default"/>
      </w:rPr>
    </w:lvl>
  </w:abstractNum>
  <w:abstractNum w:abstractNumId="4" w15:restartNumberingAfterBreak="0">
    <w:nsid w:val="23FD6491"/>
    <w:multiLevelType w:val="hybridMultilevel"/>
    <w:tmpl w:val="CB5E53AA"/>
    <w:lvl w:ilvl="0" w:tplc="27EC0E84">
      <w:start w:val="1"/>
      <w:numFmt w:val="decimal"/>
      <w:lvlText w:val="%1"/>
      <w:lvlJc w:val="left"/>
      <w:pPr>
        <w:ind w:left="457" w:hanging="341"/>
      </w:pPr>
      <w:rPr>
        <w:rFonts w:ascii="Arial" w:eastAsia="Arial" w:hAnsi="Arial" w:hint="default"/>
        <w:color w:val="231F20"/>
        <w:w w:val="99"/>
        <w:sz w:val="18"/>
        <w:szCs w:val="18"/>
      </w:rPr>
    </w:lvl>
    <w:lvl w:ilvl="1" w:tplc="6226B60E">
      <w:start w:val="1"/>
      <w:numFmt w:val="upperLetter"/>
      <w:lvlText w:val="%2."/>
      <w:lvlJc w:val="left"/>
      <w:pPr>
        <w:ind w:left="457" w:hanging="217"/>
      </w:pPr>
      <w:rPr>
        <w:rFonts w:ascii="Arial" w:eastAsia="Arial" w:hAnsi="Arial" w:hint="default"/>
        <w:color w:val="231F20"/>
        <w:w w:val="98"/>
        <w:sz w:val="18"/>
        <w:szCs w:val="18"/>
      </w:rPr>
    </w:lvl>
    <w:lvl w:ilvl="2" w:tplc="CE44A8FC">
      <w:start w:val="1"/>
      <w:numFmt w:val="bullet"/>
      <w:lvlText w:val="•"/>
      <w:lvlJc w:val="left"/>
      <w:pPr>
        <w:ind w:left="2217" w:hanging="217"/>
      </w:pPr>
      <w:rPr>
        <w:rFonts w:hint="default"/>
      </w:rPr>
    </w:lvl>
    <w:lvl w:ilvl="3" w:tplc="7B5A9CB4">
      <w:start w:val="1"/>
      <w:numFmt w:val="bullet"/>
      <w:lvlText w:val="•"/>
      <w:lvlJc w:val="left"/>
      <w:pPr>
        <w:ind w:left="3095" w:hanging="217"/>
      </w:pPr>
      <w:rPr>
        <w:rFonts w:hint="default"/>
      </w:rPr>
    </w:lvl>
    <w:lvl w:ilvl="4" w:tplc="3078B0C6">
      <w:start w:val="1"/>
      <w:numFmt w:val="bullet"/>
      <w:lvlText w:val="•"/>
      <w:lvlJc w:val="left"/>
      <w:pPr>
        <w:ind w:left="3974" w:hanging="217"/>
      </w:pPr>
      <w:rPr>
        <w:rFonts w:hint="default"/>
      </w:rPr>
    </w:lvl>
    <w:lvl w:ilvl="5" w:tplc="0B620386">
      <w:start w:val="1"/>
      <w:numFmt w:val="bullet"/>
      <w:lvlText w:val="•"/>
      <w:lvlJc w:val="left"/>
      <w:pPr>
        <w:ind w:left="4852" w:hanging="217"/>
      </w:pPr>
      <w:rPr>
        <w:rFonts w:hint="default"/>
      </w:rPr>
    </w:lvl>
    <w:lvl w:ilvl="6" w:tplc="75F24FFE">
      <w:start w:val="1"/>
      <w:numFmt w:val="bullet"/>
      <w:lvlText w:val="•"/>
      <w:lvlJc w:val="left"/>
      <w:pPr>
        <w:ind w:left="5731" w:hanging="217"/>
      </w:pPr>
      <w:rPr>
        <w:rFonts w:hint="default"/>
      </w:rPr>
    </w:lvl>
    <w:lvl w:ilvl="7" w:tplc="2236EB74">
      <w:start w:val="1"/>
      <w:numFmt w:val="bullet"/>
      <w:lvlText w:val="•"/>
      <w:lvlJc w:val="left"/>
      <w:pPr>
        <w:ind w:left="6609" w:hanging="217"/>
      </w:pPr>
      <w:rPr>
        <w:rFonts w:hint="default"/>
      </w:rPr>
    </w:lvl>
    <w:lvl w:ilvl="8" w:tplc="5BDC6AAA">
      <w:start w:val="1"/>
      <w:numFmt w:val="bullet"/>
      <w:lvlText w:val="•"/>
      <w:lvlJc w:val="left"/>
      <w:pPr>
        <w:ind w:left="7488" w:hanging="217"/>
      </w:pPr>
      <w:rPr>
        <w:rFonts w:hint="default"/>
      </w:rPr>
    </w:lvl>
  </w:abstractNum>
  <w:abstractNum w:abstractNumId="5" w15:restartNumberingAfterBreak="0">
    <w:nsid w:val="29346478"/>
    <w:multiLevelType w:val="hybridMultilevel"/>
    <w:tmpl w:val="3DDA4450"/>
    <w:lvl w:ilvl="0" w:tplc="14267770">
      <w:start w:val="1"/>
      <w:numFmt w:val="bullet"/>
      <w:lvlText w:val="•"/>
      <w:lvlJc w:val="left"/>
      <w:pPr>
        <w:ind w:left="1384" w:hanging="171"/>
      </w:pPr>
      <w:rPr>
        <w:rFonts w:ascii="Arial" w:eastAsia="Arial" w:hAnsi="Arial" w:hint="default"/>
        <w:color w:val="231F20"/>
        <w:w w:val="99"/>
        <w:sz w:val="24"/>
        <w:szCs w:val="24"/>
      </w:rPr>
    </w:lvl>
    <w:lvl w:ilvl="1" w:tplc="A3DC991C">
      <w:start w:val="1"/>
      <w:numFmt w:val="bullet"/>
      <w:lvlText w:val="•"/>
      <w:lvlJc w:val="left"/>
      <w:pPr>
        <w:ind w:left="2168" w:hanging="171"/>
      </w:pPr>
      <w:rPr>
        <w:rFonts w:hint="default"/>
      </w:rPr>
    </w:lvl>
    <w:lvl w:ilvl="2" w:tplc="51DE17A0">
      <w:start w:val="1"/>
      <w:numFmt w:val="bullet"/>
      <w:lvlText w:val="•"/>
      <w:lvlJc w:val="left"/>
      <w:pPr>
        <w:ind w:left="2957" w:hanging="171"/>
      </w:pPr>
      <w:rPr>
        <w:rFonts w:hint="default"/>
      </w:rPr>
    </w:lvl>
    <w:lvl w:ilvl="3" w:tplc="C194E9A4">
      <w:start w:val="1"/>
      <w:numFmt w:val="bullet"/>
      <w:lvlText w:val="•"/>
      <w:lvlJc w:val="left"/>
      <w:pPr>
        <w:ind w:left="3745" w:hanging="171"/>
      </w:pPr>
      <w:rPr>
        <w:rFonts w:hint="default"/>
      </w:rPr>
    </w:lvl>
    <w:lvl w:ilvl="4" w:tplc="E23EFF80">
      <w:start w:val="1"/>
      <w:numFmt w:val="bullet"/>
      <w:lvlText w:val="•"/>
      <w:lvlJc w:val="left"/>
      <w:pPr>
        <w:ind w:left="4534" w:hanging="171"/>
      </w:pPr>
      <w:rPr>
        <w:rFonts w:hint="default"/>
      </w:rPr>
    </w:lvl>
    <w:lvl w:ilvl="5" w:tplc="6172C528">
      <w:start w:val="1"/>
      <w:numFmt w:val="bullet"/>
      <w:lvlText w:val="•"/>
      <w:lvlJc w:val="left"/>
      <w:pPr>
        <w:ind w:left="5322" w:hanging="171"/>
      </w:pPr>
      <w:rPr>
        <w:rFonts w:hint="default"/>
      </w:rPr>
    </w:lvl>
    <w:lvl w:ilvl="6" w:tplc="1666BFEA">
      <w:start w:val="1"/>
      <w:numFmt w:val="bullet"/>
      <w:lvlText w:val="•"/>
      <w:lvlJc w:val="left"/>
      <w:pPr>
        <w:ind w:left="6111" w:hanging="171"/>
      </w:pPr>
      <w:rPr>
        <w:rFonts w:hint="default"/>
      </w:rPr>
    </w:lvl>
    <w:lvl w:ilvl="7" w:tplc="286AF82E">
      <w:start w:val="1"/>
      <w:numFmt w:val="bullet"/>
      <w:lvlText w:val="•"/>
      <w:lvlJc w:val="left"/>
      <w:pPr>
        <w:ind w:left="6899" w:hanging="171"/>
      </w:pPr>
      <w:rPr>
        <w:rFonts w:hint="default"/>
      </w:rPr>
    </w:lvl>
    <w:lvl w:ilvl="8" w:tplc="8752C6BE">
      <w:start w:val="1"/>
      <w:numFmt w:val="bullet"/>
      <w:lvlText w:val="•"/>
      <w:lvlJc w:val="left"/>
      <w:pPr>
        <w:ind w:left="7688" w:hanging="171"/>
      </w:pPr>
      <w:rPr>
        <w:rFonts w:hint="default"/>
      </w:rPr>
    </w:lvl>
  </w:abstractNum>
  <w:abstractNum w:abstractNumId="6" w15:restartNumberingAfterBreak="0">
    <w:nsid w:val="3ACD0731"/>
    <w:multiLevelType w:val="hybridMultilevel"/>
    <w:tmpl w:val="22BCECD0"/>
    <w:lvl w:ilvl="0" w:tplc="83642F92">
      <w:start w:val="1"/>
      <w:numFmt w:val="bullet"/>
      <w:lvlText w:val="•"/>
      <w:lvlJc w:val="left"/>
      <w:pPr>
        <w:ind w:left="1384" w:hanging="171"/>
      </w:pPr>
      <w:rPr>
        <w:rFonts w:ascii="Arial" w:eastAsia="Arial" w:hAnsi="Arial" w:hint="default"/>
        <w:color w:val="231F20"/>
        <w:w w:val="99"/>
        <w:sz w:val="24"/>
        <w:szCs w:val="24"/>
      </w:rPr>
    </w:lvl>
    <w:lvl w:ilvl="1" w:tplc="641C1430">
      <w:start w:val="1"/>
      <w:numFmt w:val="bullet"/>
      <w:lvlText w:val="•"/>
      <w:lvlJc w:val="left"/>
      <w:pPr>
        <w:ind w:left="2168" w:hanging="171"/>
      </w:pPr>
      <w:rPr>
        <w:rFonts w:hint="default"/>
      </w:rPr>
    </w:lvl>
    <w:lvl w:ilvl="2" w:tplc="EEA610F6">
      <w:start w:val="1"/>
      <w:numFmt w:val="bullet"/>
      <w:lvlText w:val="•"/>
      <w:lvlJc w:val="left"/>
      <w:pPr>
        <w:ind w:left="2957" w:hanging="171"/>
      </w:pPr>
      <w:rPr>
        <w:rFonts w:hint="default"/>
      </w:rPr>
    </w:lvl>
    <w:lvl w:ilvl="3" w:tplc="F348AA96">
      <w:start w:val="1"/>
      <w:numFmt w:val="bullet"/>
      <w:lvlText w:val="•"/>
      <w:lvlJc w:val="left"/>
      <w:pPr>
        <w:ind w:left="3745" w:hanging="171"/>
      </w:pPr>
      <w:rPr>
        <w:rFonts w:hint="default"/>
      </w:rPr>
    </w:lvl>
    <w:lvl w:ilvl="4" w:tplc="E2E4C090">
      <w:start w:val="1"/>
      <w:numFmt w:val="bullet"/>
      <w:lvlText w:val="•"/>
      <w:lvlJc w:val="left"/>
      <w:pPr>
        <w:ind w:left="4534" w:hanging="171"/>
      </w:pPr>
      <w:rPr>
        <w:rFonts w:hint="default"/>
      </w:rPr>
    </w:lvl>
    <w:lvl w:ilvl="5" w:tplc="045EF5DA">
      <w:start w:val="1"/>
      <w:numFmt w:val="bullet"/>
      <w:lvlText w:val="•"/>
      <w:lvlJc w:val="left"/>
      <w:pPr>
        <w:ind w:left="5322" w:hanging="171"/>
      </w:pPr>
      <w:rPr>
        <w:rFonts w:hint="default"/>
      </w:rPr>
    </w:lvl>
    <w:lvl w:ilvl="6" w:tplc="383A78C6">
      <w:start w:val="1"/>
      <w:numFmt w:val="bullet"/>
      <w:lvlText w:val="•"/>
      <w:lvlJc w:val="left"/>
      <w:pPr>
        <w:ind w:left="6111" w:hanging="171"/>
      </w:pPr>
      <w:rPr>
        <w:rFonts w:hint="default"/>
      </w:rPr>
    </w:lvl>
    <w:lvl w:ilvl="7" w:tplc="E81073B0">
      <w:start w:val="1"/>
      <w:numFmt w:val="bullet"/>
      <w:lvlText w:val="•"/>
      <w:lvlJc w:val="left"/>
      <w:pPr>
        <w:ind w:left="6899" w:hanging="171"/>
      </w:pPr>
      <w:rPr>
        <w:rFonts w:hint="default"/>
      </w:rPr>
    </w:lvl>
    <w:lvl w:ilvl="8" w:tplc="89F4F424">
      <w:start w:val="1"/>
      <w:numFmt w:val="bullet"/>
      <w:lvlText w:val="•"/>
      <w:lvlJc w:val="left"/>
      <w:pPr>
        <w:ind w:left="7688" w:hanging="171"/>
      </w:pPr>
      <w:rPr>
        <w:rFonts w:hint="default"/>
      </w:rPr>
    </w:lvl>
  </w:abstractNum>
  <w:abstractNum w:abstractNumId="7" w15:restartNumberingAfterBreak="0">
    <w:nsid w:val="3BDA5B83"/>
    <w:multiLevelType w:val="hybridMultilevel"/>
    <w:tmpl w:val="DAB4B77C"/>
    <w:lvl w:ilvl="0" w:tplc="ACDAA226">
      <w:start w:val="1"/>
      <w:numFmt w:val="lowerRoman"/>
      <w:lvlText w:val="(%1)"/>
      <w:lvlJc w:val="left"/>
      <w:pPr>
        <w:ind w:left="1668" w:hanging="284"/>
      </w:pPr>
      <w:rPr>
        <w:rFonts w:ascii="Arial" w:eastAsia="Arial" w:hAnsi="Arial" w:hint="default"/>
        <w:color w:val="231F20"/>
        <w:w w:val="83"/>
        <w:sz w:val="22"/>
        <w:szCs w:val="22"/>
      </w:rPr>
    </w:lvl>
    <w:lvl w:ilvl="1" w:tplc="3EEA0508">
      <w:start w:val="1"/>
      <w:numFmt w:val="bullet"/>
      <w:lvlText w:val="•"/>
      <w:lvlJc w:val="left"/>
      <w:pPr>
        <w:ind w:left="2426" w:hanging="284"/>
      </w:pPr>
      <w:rPr>
        <w:rFonts w:hint="default"/>
      </w:rPr>
    </w:lvl>
    <w:lvl w:ilvl="2" w:tplc="832CBEA4">
      <w:start w:val="1"/>
      <w:numFmt w:val="bullet"/>
      <w:lvlText w:val="•"/>
      <w:lvlJc w:val="left"/>
      <w:pPr>
        <w:ind w:left="3193" w:hanging="284"/>
      </w:pPr>
      <w:rPr>
        <w:rFonts w:hint="default"/>
      </w:rPr>
    </w:lvl>
    <w:lvl w:ilvl="3" w:tplc="4E6CD96C">
      <w:start w:val="1"/>
      <w:numFmt w:val="bullet"/>
      <w:lvlText w:val="•"/>
      <w:lvlJc w:val="left"/>
      <w:pPr>
        <w:ind w:left="3959" w:hanging="284"/>
      </w:pPr>
      <w:rPr>
        <w:rFonts w:hint="default"/>
      </w:rPr>
    </w:lvl>
    <w:lvl w:ilvl="4" w:tplc="AC907ED2">
      <w:start w:val="1"/>
      <w:numFmt w:val="bullet"/>
      <w:lvlText w:val="•"/>
      <w:lvlJc w:val="left"/>
      <w:pPr>
        <w:ind w:left="4726" w:hanging="284"/>
      </w:pPr>
      <w:rPr>
        <w:rFonts w:hint="default"/>
      </w:rPr>
    </w:lvl>
    <w:lvl w:ilvl="5" w:tplc="A97A1B9C">
      <w:start w:val="1"/>
      <w:numFmt w:val="bullet"/>
      <w:lvlText w:val="•"/>
      <w:lvlJc w:val="left"/>
      <w:pPr>
        <w:ind w:left="5492" w:hanging="284"/>
      </w:pPr>
      <w:rPr>
        <w:rFonts w:hint="default"/>
      </w:rPr>
    </w:lvl>
    <w:lvl w:ilvl="6" w:tplc="A5E03058">
      <w:start w:val="1"/>
      <w:numFmt w:val="bullet"/>
      <w:lvlText w:val="•"/>
      <w:lvlJc w:val="left"/>
      <w:pPr>
        <w:ind w:left="6259" w:hanging="284"/>
      </w:pPr>
      <w:rPr>
        <w:rFonts w:hint="default"/>
      </w:rPr>
    </w:lvl>
    <w:lvl w:ilvl="7" w:tplc="FC68BBF0">
      <w:start w:val="1"/>
      <w:numFmt w:val="bullet"/>
      <w:lvlText w:val="•"/>
      <w:lvlJc w:val="left"/>
      <w:pPr>
        <w:ind w:left="7025" w:hanging="284"/>
      </w:pPr>
      <w:rPr>
        <w:rFonts w:hint="default"/>
      </w:rPr>
    </w:lvl>
    <w:lvl w:ilvl="8" w:tplc="6B26281C">
      <w:start w:val="1"/>
      <w:numFmt w:val="bullet"/>
      <w:lvlText w:val="•"/>
      <w:lvlJc w:val="left"/>
      <w:pPr>
        <w:ind w:left="7792" w:hanging="284"/>
      </w:pPr>
      <w:rPr>
        <w:rFonts w:hint="default"/>
      </w:rPr>
    </w:lvl>
  </w:abstractNum>
  <w:abstractNum w:abstractNumId="8" w15:restartNumberingAfterBreak="0">
    <w:nsid w:val="48984207"/>
    <w:multiLevelType w:val="hybridMultilevel"/>
    <w:tmpl w:val="AD62278E"/>
    <w:lvl w:ilvl="0" w:tplc="C94608D4">
      <w:start w:val="7"/>
      <w:numFmt w:val="decimal"/>
      <w:lvlText w:val="%1"/>
      <w:lvlJc w:val="left"/>
      <w:pPr>
        <w:ind w:left="817" w:hanging="681"/>
      </w:pPr>
      <w:rPr>
        <w:rFonts w:ascii="Arial" w:eastAsia="Arial" w:hAnsi="Arial" w:hint="default"/>
        <w:b/>
        <w:bCs/>
        <w:color w:val="231F20"/>
        <w:w w:val="99"/>
        <w:sz w:val="36"/>
        <w:szCs w:val="36"/>
      </w:rPr>
    </w:lvl>
    <w:lvl w:ilvl="1" w:tplc="E7566352">
      <w:start w:val="1"/>
      <w:numFmt w:val="bullet"/>
      <w:lvlText w:val="•"/>
      <w:lvlJc w:val="left"/>
      <w:pPr>
        <w:ind w:left="1666" w:hanging="681"/>
      </w:pPr>
      <w:rPr>
        <w:rFonts w:hint="default"/>
      </w:rPr>
    </w:lvl>
    <w:lvl w:ilvl="2" w:tplc="A224BF36">
      <w:start w:val="1"/>
      <w:numFmt w:val="bullet"/>
      <w:lvlText w:val="•"/>
      <w:lvlJc w:val="left"/>
      <w:pPr>
        <w:ind w:left="2513" w:hanging="681"/>
      </w:pPr>
      <w:rPr>
        <w:rFonts w:hint="default"/>
      </w:rPr>
    </w:lvl>
    <w:lvl w:ilvl="3" w:tplc="2A7E90DE">
      <w:start w:val="1"/>
      <w:numFmt w:val="bullet"/>
      <w:lvlText w:val="•"/>
      <w:lvlJc w:val="left"/>
      <w:pPr>
        <w:ind w:left="3359" w:hanging="681"/>
      </w:pPr>
      <w:rPr>
        <w:rFonts w:hint="default"/>
      </w:rPr>
    </w:lvl>
    <w:lvl w:ilvl="4" w:tplc="071CFADC">
      <w:start w:val="1"/>
      <w:numFmt w:val="bullet"/>
      <w:lvlText w:val="•"/>
      <w:lvlJc w:val="left"/>
      <w:pPr>
        <w:ind w:left="4206" w:hanging="681"/>
      </w:pPr>
      <w:rPr>
        <w:rFonts w:hint="default"/>
      </w:rPr>
    </w:lvl>
    <w:lvl w:ilvl="5" w:tplc="7EC82A10">
      <w:start w:val="1"/>
      <w:numFmt w:val="bullet"/>
      <w:lvlText w:val="•"/>
      <w:lvlJc w:val="left"/>
      <w:pPr>
        <w:ind w:left="5052" w:hanging="681"/>
      </w:pPr>
      <w:rPr>
        <w:rFonts w:hint="default"/>
      </w:rPr>
    </w:lvl>
    <w:lvl w:ilvl="6" w:tplc="355EC160">
      <w:start w:val="1"/>
      <w:numFmt w:val="bullet"/>
      <w:lvlText w:val="•"/>
      <w:lvlJc w:val="left"/>
      <w:pPr>
        <w:ind w:left="5899" w:hanging="681"/>
      </w:pPr>
      <w:rPr>
        <w:rFonts w:hint="default"/>
      </w:rPr>
    </w:lvl>
    <w:lvl w:ilvl="7" w:tplc="F1528E50">
      <w:start w:val="1"/>
      <w:numFmt w:val="bullet"/>
      <w:lvlText w:val="•"/>
      <w:lvlJc w:val="left"/>
      <w:pPr>
        <w:ind w:left="6745" w:hanging="681"/>
      </w:pPr>
      <w:rPr>
        <w:rFonts w:hint="default"/>
      </w:rPr>
    </w:lvl>
    <w:lvl w:ilvl="8" w:tplc="0F7080A8">
      <w:start w:val="1"/>
      <w:numFmt w:val="bullet"/>
      <w:lvlText w:val="•"/>
      <w:lvlJc w:val="left"/>
      <w:pPr>
        <w:ind w:left="7592" w:hanging="681"/>
      </w:pPr>
      <w:rPr>
        <w:rFonts w:hint="default"/>
      </w:rPr>
    </w:lvl>
  </w:abstractNum>
  <w:abstractNum w:abstractNumId="9" w15:restartNumberingAfterBreak="0">
    <w:nsid w:val="50325C0F"/>
    <w:multiLevelType w:val="hybridMultilevel"/>
    <w:tmpl w:val="EE1A2144"/>
    <w:lvl w:ilvl="0" w:tplc="92869A00">
      <w:start w:val="1"/>
      <w:numFmt w:val="bullet"/>
      <w:lvlText w:val="•"/>
      <w:lvlJc w:val="left"/>
      <w:pPr>
        <w:ind w:left="1364" w:hanging="171"/>
      </w:pPr>
      <w:rPr>
        <w:rFonts w:ascii="Arial" w:eastAsia="Arial" w:hAnsi="Arial" w:hint="default"/>
        <w:color w:val="231F20"/>
        <w:w w:val="99"/>
        <w:sz w:val="22"/>
        <w:szCs w:val="22"/>
      </w:rPr>
    </w:lvl>
    <w:lvl w:ilvl="1" w:tplc="699857B8">
      <w:start w:val="1"/>
      <w:numFmt w:val="bullet"/>
      <w:lvlText w:val="•"/>
      <w:lvlJc w:val="left"/>
      <w:pPr>
        <w:ind w:left="2140" w:hanging="171"/>
      </w:pPr>
      <w:rPr>
        <w:rFonts w:hint="default"/>
      </w:rPr>
    </w:lvl>
    <w:lvl w:ilvl="2" w:tplc="8214D960">
      <w:start w:val="1"/>
      <w:numFmt w:val="bullet"/>
      <w:lvlText w:val="•"/>
      <w:lvlJc w:val="left"/>
      <w:pPr>
        <w:ind w:left="2921" w:hanging="171"/>
      </w:pPr>
      <w:rPr>
        <w:rFonts w:hint="default"/>
      </w:rPr>
    </w:lvl>
    <w:lvl w:ilvl="3" w:tplc="F9249C52">
      <w:start w:val="1"/>
      <w:numFmt w:val="bullet"/>
      <w:lvlText w:val="•"/>
      <w:lvlJc w:val="left"/>
      <w:pPr>
        <w:ind w:left="3701" w:hanging="171"/>
      </w:pPr>
      <w:rPr>
        <w:rFonts w:hint="default"/>
      </w:rPr>
    </w:lvl>
    <w:lvl w:ilvl="4" w:tplc="69B85312">
      <w:start w:val="1"/>
      <w:numFmt w:val="bullet"/>
      <w:lvlText w:val="•"/>
      <w:lvlJc w:val="left"/>
      <w:pPr>
        <w:ind w:left="4482" w:hanging="171"/>
      </w:pPr>
      <w:rPr>
        <w:rFonts w:hint="default"/>
      </w:rPr>
    </w:lvl>
    <w:lvl w:ilvl="5" w:tplc="7436CD2A">
      <w:start w:val="1"/>
      <w:numFmt w:val="bullet"/>
      <w:lvlText w:val="•"/>
      <w:lvlJc w:val="left"/>
      <w:pPr>
        <w:ind w:left="5262" w:hanging="171"/>
      </w:pPr>
      <w:rPr>
        <w:rFonts w:hint="default"/>
      </w:rPr>
    </w:lvl>
    <w:lvl w:ilvl="6" w:tplc="4C4A2BB2">
      <w:start w:val="1"/>
      <w:numFmt w:val="bullet"/>
      <w:lvlText w:val="•"/>
      <w:lvlJc w:val="left"/>
      <w:pPr>
        <w:ind w:left="6043" w:hanging="171"/>
      </w:pPr>
      <w:rPr>
        <w:rFonts w:hint="default"/>
      </w:rPr>
    </w:lvl>
    <w:lvl w:ilvl="7" w:tplc="AFBC3CB8">
      <w:start w:val="1"/>
      <w:numFmt w:val="bullet"/>
      <w:lvlText w:val="•"/>
      <w:lvlJc w:val="left"/>
      <w:pPr>
        <w:ind w:left="6823" w:hanging="171"/>
      </w:pPr>
      <w:rPr>
        <w:rFonts w:hint="default"/>
      </w:rPr>
    </w:lvl>
    <w:lvl w:ilvl="8" w:tplc="E1CE5054">
      <w:start w:val="1"/>
      <w:numFmt w:val="bullet"/>
      <w:lvlText w:val="•"/>
      <w:lvlJc w:val="left"/>
      <w:pPr>
        <w:ind w:left="7604" w:hanging="171"/>
      </w:pPr>
      <w:rPr>
        <w:rFonts w:hint="default"/>
      </w:rPr>
    </w:lvl>
  </w:abstractNum>
  <w:abstractNum w:abstractNumId="10" w15:restartNumberingAfterBreak="0">
    <w:nsid w:val="626758F5"/>
    <w:multiLevelType w:val="multilevel"/>
    <w:tmpl w:val="503A2FDC"/>
    <w:lvl w:ilvl="0">
      <w:start w:val="1"/>
      <w:numFmt w:val="decimal"/>
      <w:lvlText w:val="%1"/>
      <w:lvlJc w:val="left"/>
      <w:pPr>
        <w:ind w:left="817" w:hanging="681"/>
      </w:pPr>
      <w:rPr>
        <w:rFonts w:ascii="Arial" w:eastAsia="Arial" w:hAnsi="Arial" w:hint="default"/>
        <w:b/>
        <w:bCs/>
        <w:color w:val="231F20"/>
        <w:w w:val="99"/>
        <w:sz w:val="36"/>
        <w:szCs w:val="36"/>
      </w:rPr>
    </w:lvl>
    <w:lvl w:ilvl="1">
      <w:start w:val="1"/>
      <w:numFmt w:val="decimal"/>
      <w:lvlText w:val="%1.%2"/>
      <w:lvlJc w:val="left"/>
      <w:pPr>
        <w:ind w:left="817" w:hanging="681"/>
      </w:pPr>
      <w:rPr>
        <w:rFonts w:ascii="Arial" w:eastAsia="Arial" w:hAnsi="Arial" w:hint="default"/>
        <w:b/>
        <w:bCs/>
        <w:color w:val="231F20"/>
        <w:w w:val="99"/>
        <w:sz w:val="28"/>
        <w:szCs w:val="28"/>
      </w:rPr>
    </w:lvl>
    <w:lvl w:ilvl="2">
      <w:start w:val="1"/>
      <w:numFmt w:val="bullet"/>
      <w:lvlText w:val="•"/>
      <w:lvlJc w:val="left"/>
      <w:pPr>
        <w:ind w:left="1753" w:hanging="681"/>
      </w:pPr>
      <w:rPr>
        <w:rFonts w:hint="default"/>
      </w:rPr>
    </w:lvl>
    <w:lvl w:ilvl="3">
      <w:start w:val="1"/>
      <w:numFmt w:val="bullet"/>
      <w:lvlText w:val="•"/>
      <w:lvlJc w:val="left"/>
      <w:pPr>
        <w:ind w:left="2687" w:hanging="681"/>
      </w:pPr>
      <w:rPr>
        <w:rFonts w:hint="default"/>
      </w:rPr>
    </w:lvl>
    <w:lvl w:ilvl="4">
      <w:start w:val="1"/>
      <w:numFmt w:val="bullet"/>
      <w:lvlText w:val="•"/>
      <w:lvlJc w:val="left"/>
      <w:pPr>
        <w:ind w:left="3621" w:hanging="681"/>
      </w:pPr>
      <w:rPr>
        <w:rFonts w:hint="default"/>
      </w:rPr>
    </w:lvl>
    <w:lvl w:ilvl="5">
      <w:start w:val="1"/>
      <w:numFmt w:val="bullet"/>
      <w:lvlText w:val="•"/>
      <w:lvlJc w:val="left"/>
      <w:pPr>
        <w:ind w:left="4555" w:hanging="681"/>
      </w:pPr>
      <w:rPr>
        <w:rFonts w:hint="default"/>
      </w:rPr>
    </w:lvl>
    <w:lvl w:ilvl="6">
      <w:start w:val="1"/>
      <w:numFmt w:val="bullet"/>
      <w:lvlText w:val="•"/>
      <w:lvlJc w:val="left"/>
      <w:pPr>
        <w:ind w:left="5489" w:hanging="681"/>
      </w:pPr>
      <w:rPr>
        <w:rFonts w:hint="default"/>
      </w:rPr>
    </w:lvl>
    <w:lvl w:ilvl="7">
      <w:start w:val="1"/>
      <w:numFmt w:val="bullet"/>
      <w:lvlText w:val="•"/>
      <w:lvlJc w:val="left"/>
      <w:pPr>
        <w:ind w:left="6423" w:hanging="681"/>
      </w:pPr>
      <w:rPr>
        <w:rFonts w:hint="default"/>
      </w:rPr>
    </w:lvl>
    <w:lvl w:ilvl="8">
      <w:start w:val="1"/>
      <w:numFmt w:val="bullet"/>
      <w:lvlText w:val="•"/>
      <w:lvlJc w:val="left"/>
      <w:pPr>
        <w:ind w:left="7357" w:hanging="681"/>
      </w:pPr>
      <w:rPr>
        <w:rFonts w:hint="default"/>
      </w:rPr>
    </w:lvl>
  </w:abstractNum>
  <w:abstractNum w:abstractNumId="11" w15:restartNumberingAfterBreak="0">
    <w:nsid w:val="6D3839C6"/>
    <w:multiLevelType w:val="hybridMultilevel"/>
    <w:tmpl w:val="53C072E8"/>
    <w:lvl w:ilvl="0" w:tplc="B83A11DA">
      <w:start w:val="1"/>
      <w:numFmt w:val="bullet"/>
      <w:lvlText w:val="•"/>
      <w:lvlJc w:val="left"/>
      <w:pPr>
        <w:ind w:left="1384" w:hanging="171"/>
      </w:pPr>
      <w:rPr>
        <w:rFonts w:ascii="Arial" w:eastAsia="Arial" w:hAnsi="Arial" w:hint="default"/>
        <w:color w:val="231F20"/>
        <w:w w:val="99"/>
        <w:sz w:val="24"/>
        <w:szCs w:val="24"/>
      </w:rPr>
    </w:lvl>
    <w:lvl w:ilvl="1" w:tplc="17988410">
      <w:start w:val="1"/>
      <w:numFmt w:val="bullet"/>
      <w:lvlText w:val="•"/>
      <w:lvlJc w:val="left"/>
      <w:pPr>
        <w:ind w:left="2170" w:hanging="171"/>
      </w:pPr>
      <w:rPr>
        <w:rFonts w:hint="default"/>
      </w:rPr>
    </w:lvl>
    <w:lvl w:ilvl="2" w:tplc="EB8882D2">
      <w:start w:val="1"/>
      <w:numFmt w:val="bullet"/>
      <w:lvlText w:val="•"/>
      <w:lvlJc w:val="left"/>
      <w:pPr>
        <w:ind w:left="2961" w:hanging="171"/>
      </w:pPr>
      <w:rPr>
        <w:rFonts w:hint="default"/>
      </w:rPr>
    </w:lvl>
    <w:lvl w:ilvl="3" w:tplc="31FC1006">
      <w:start w:val="1"/>
      <w:numFmt w:val="bullet"/>
      <w:lvlText w:val="•"/>
      <w:lvlJc w:val="left"/>
      <w:pPr>
        <w:ind w:left="3751" w:hanging="171"/>
      </w:pPr>
      <w:rPr>
        <w:rFonts w:hint="default"/>
      </w:rPr>
    </w:lvl>
    <w:lvl w:ilvl="4" w:tplc="F2E60DDE">
      <w:start w:val="1"/>
      <w:numFmt w:val="bullet"/>
      <w:lvlText w:val="•"/>
      <w:lvlJc w:val="left"/>
      <w:pPr>
        <w:ind w:left="4542" w:hanging="171"/>
      </w:pPr>
      <w:rPr>
        <w:rFonts w:hint="default"/>
      </w:rPr>
    </w:lvl>
    <w:lvl w:ilvl="5" w:tplc="7004AD5A">
      <w:start w:val="1"/>
      <w:numFmt w:val="bullet"/>
      <w:lvlText w:val="•"/>
      <w:lvlJc w:val="left"/>
      <w:pPr>
        <w:ind w:left="5332" w:hanging="171"/>
      </w:pPr>
      <w:rPr>
        <w:rFonts w:hint="default"/>
      </w:rPr>
    </w:lvl>
    <w:lvl w:ilvl="6" w:tplc="C5B0A5B0">
      <w:start w:val="1"/>
      <w:numFmt w:val="bullet"/>
      <w:lvlText w:val="•"/>
      <w:lvlJc w:val="left"/>
      <w:pPr>
        <w:ind w:left="6123" w:hanging="171"/>
      </w:pPr>
      <w:rPr>
        <w:rFonts w:hint="default"/>
      </w:rPr>
    </w:lvl>
    <w:lvl w:ilvl="7" w:tplc="F18E55FE">
      <w:start w:val="1"/>
      <w:numFmt w:val="bullet"/>
      <w:lvlText w:val="•"/>
      <w:lvlJc w:val="left"/>
      <w:pPr>
        <w:ind w:left="6913" w:hanging="171"/>
      </w:pPr>
      <w:rPr>
        <w:rFonts w:hint="default"/>
      </w:rPr>
    </w:lvl>
    <w:lvl w:ilvl="8" w:tplc="5CF8257C">
      <w:start w:val="1"/>
      <w:numFmt w:val="bullet"/>
      <w:lvlText w:val="•"/>
      <w:lvlJc w:val="left"/>
      <w:pPr>
        <w:ind w:left="7704" w:hanging="171"/>
      </w:pPr>
      <w:rPr>
        <w:rFonts w:hint="default"/>
      </w:rPr>
    </w:lvl>
  </w:abstractNum>
  <w:num w:numId="1">
    <w:abstractNumId w:val="4"/>
  </w:num>
  <w:num w:numId="2">
    <w:abstractNumId w:val="8"/>
  </w:num>
  <w:num w:numId="3">
    <w:abstractNumId w:val="5"/>
  </w:num>
  <w:num w:numId="4">
    <w:abstractNumId w:val="0"/>
  </w:num>
  <w:num w:numId="5">
    <w:abstractNumId w:val="6"/>
  </w:num>
  <w:num w:numId="6">
    <w:abstractNumId w:val="9"/>
  </w:num>
  <w:num w:numId="7">
    <w:abstractNumId w:val="2"/>
  </w:num>
  <w:num w:numId="8">
    <w:abstractNumId w:val="11"/>
  </w:num>
  <w:num w:numId="9">
    <w:abstractNumId w:val="7"/>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5F"/>
    <w:rsid w:val="001F705F"/>
    <w:rsid w:val="002341D0"/>
    <w:rsid w:val="003774B5"/>
    <w:rsid w:val="00472896"/>
    <w:rsid w:val="008375A0"/>
    <w:rsid w:val="00B438A1"/>
    <w:rsid w:val="00C14911"/>
    <w:rsid w:val="00CB229B"/>
    <w:rsid w:val="00EF26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6DB0ACAC"/>
  <w15:docId w15:val="{03F23A75-0FB4-4600-B74D-C7B394FA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17" w:hanging="680"/>
      <w:outlineLvl w:val="0"/>
    </w:pPr>
    <w:rPr>
      <w:rFonts w:ascii="Arial" w:eastAsia="Arial" w:hAnsi="Arial"/>
      <w:b/>
      <w:bCs/>
      <w:sz w:val="36"/>
      <w:szCs w:val="36"/>
    </w:rPr>
  </w:style>
  <w:style w:type="paragraph" w:styleId="Heading2">
    <w:name w:val="heading 2"/>
    <w:basedOn w:val="Normal"/>
    <w:uiPriority w:val="1"/>
    <w:qFormat/>
    <w:pPr>
      <w:ind w:left="817" w:hanging="680"/>
      <w:outlineLvl w:val="1"/>
    </w:pPr>
    <w:rPr>
      <w:rFonts w:ascii="Arial" w:eastAsia="Arial" w:hAnsi="Arial"/>
      <w:b/>
      <w:bCs/>
      <w:sz w:val="28"/>
      <w:szCs w:val="28"/>
    </w:rPr>
  </w:style>
  <w:style w:type="paragraph" w:styleId="Heading3">
    <w:name w:val="heading 3"/>
    <w:basedOn w:val="Normal"/>
    <w:uiPriority w:val="1"/>
    <w:qFormat/>
    <w:pPr>
      <w:spacing w:before="12"/>
      <w:ind w:left="797"/>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5"/>
      <w:ind w:left="1668" w:hanging="397"/>
    </w:pPr>
    <w:rPr>
      <w:rFonts w:ascii="Arial" w:eastAsia="Arial" w:hAnsi="Arial"/>
    </w:rPr>
  </w:style>
  <w:style w:type="paragraph" w:styleId="TOC2">
    <w:name w:val="toc 2"/>
    <w:basedOn w:val="Normal"/>
    <w:uiPriority w:val="1"/>
    <w:qFormat/>
    <w:pPr>
      <w:spacing w:before="39"/>
      <w:ind w:left="2064" w:hanging="396"/>
    </w:pPr>
    <w:rPr>
      <w:rFonts w:ascii="Arial" w:eastAsia="Arial" w:hAnsi="Arial"/>
    </w:rPr>
  </w:style>
  <w:style w:type="paragraph" w:styleId="BodyText">
    <w:name w:val="Body Text"/>
    <w:basedOn w:val="Normal"/>
    <w:uiPriority w:val="1"/>
    <w:qFormat/>
    <w:pPr>
      <w:spacing w:before="114"/>
      <w:ind w:left="817" w:hanging="6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F26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6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image" Target="media/image51.png"/><Relationship Id="rId68" Type="http://schemas.openxmlformats.org/officeDocument/2006/relationships/image" Target="media/image56.png"/><Relationship Id="rId84" Type="http://schemas.openxmlformats.org/officeDocument/2006/relationships/hyperlink" Target="http://pandora.nla.gov.au/pan/143035/20141222-1032/www.minister.immi.gov.au/media/sm/2013/sm209107.htm" TargetMode="External"/><Relationship Id="rId89" Type="http://schemas.openxmlformats.org/officeDocument/2006/relationships/hyperlink" Target="http://www.hrw.org/reports/2013/02/26/we-will-teach-you-lesson"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07" Type="http://schemas.openxmlformats.org/officeDocument/2006/relationships/hyperlink" Target="http://www.racs.org.au/wp-content/uploads/Productivity-Commission.pdf"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yperlink" Target="http://www.humanrights.gov.au/" TargetMode="External"/><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image" Target="media/image54.png"/><Relationship Id="rId74" Type="http://schemas.openxmlformats.org/officeDocument/2006/relationships/image" Target="media/image62.png"/><Relationship Id="rId79" Type="http://schemas.openxmlformats.org/officeDocument/2006/relationships/hyperlink" Target="http://www.humanrights.gov.au/" TargetMode="External"/><Relationship Id="rId87" Type="http://schemas.openxmlformats.org/officeDocument/2006/relationships/hyperlink" Target="http://parlinfo.aph.gov.au/parlInfo/download/committees/estimate/0f70343a-" TargetMode="External"/><Relationship Id="rId102" Type="http://schemas.openxmlformats.org/officeDocument/2006/relationships/hyperlink" Target="http://www.aph.gov.au/Parliamentary_Business/Committees/Senate/Legal_and_Constitutional_Affairs/Manus_Island/Additional_Documents" TargetMode="External"/><Relationship Id="rId110" Type="http://schemas.openxmlformats.org/officeDocument/2006/relationships/hyperlink" Target="http://www.arc.ag.gov.au/Publications/Reports/Pages/Downloads/Whatdecisionsshouldbesubjecttomeritreview1999.aspx" TargetMode="External"/><Relationship Id="rId5" Type="http://schemas.openxmlformats.org/officeDocument/2006/relationships/footnotes" Target="footnotes.xml"/><Relationship Id="rId61" Type="http://schemas.openxmlformats.org/officeDocument/2006/relationships/footer" Target="footer1.xml"/><Relationship Id="rId82" Type="http://schemas.openxmlformats.org/officeDocument/2006/relationships/hyperlink" Target="http://www.refworld.org/docid/45f17a1a4.html" TargetMode="External"/><Relationship Id="rId90" Type="http://schemas.openxmlformats.org/officeDocument/2006/relationships/hyperlink" Target="http://www.amnesty.org/en/library/asset/ASA37/011/2014/en/4c09c88e-a298-4cba-bdee-4b6a077ef55a/asa370112014en.pdf" TargetMode="External"/><Relationship Id="rId95" Type="http://schemas.openxmlformats.org/officeDocument/2006/relationships/hyperlink" Target="http://pandora.nla.gov.au/pan/143035/20141222-1032/www.minister.immi.gov.au/media/sm/2014/sm211527.htm" TargetMode="Externa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http://creativecommons.org/licences/by/3.0/au" TargetMode="External"/><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2.png"/><Relationship Id="rId69" Type="http://schemas.openxmlformats.org/officeDocument/2006/relationships/image" Target="media/image57.png"/><Relationship Id="rId77" Type="http://schemas.openxmlformats.org/officeDocument/2006/relationships/image" Target="media/image65.png"/><Relationship Id="rId100" Type="http://schemas.openxmlformats.org/officeDocument/2006/relationships/hyperlink" Target="http://www.minister.immi.gov.au/peterdutton/2015/Pages/operation-sovereign-borders-update.aspx" TargetMode="External"/><Relationship Id="rId105" Type="http://schemas.openxmlformats.org/officeDocument/2006/relationships/hyperlink" Target="https://www.righttoknow.org.au/request/670/response/2186/attach/3/23%2008%202013%20FA%2013%2006%2000920%20Enhanced%20Screening%20Policy%20Guidelines%20file%20note%20and%20interview%20transcript%20pro%20formas.pdf" TargetMode="External"/><Relationship Id="rId113"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1.png"/><Relationship Id="rId72" Type="http://schemas.openxmlformats.org/officeDocument/2006/relationships/image" Target="media/image60.png"/><Relationship Id="rId80" Type="http://schemas.openxmlformats.org/officeDocument/2006/relationships/footer" Target="footer3.xml"/><Relationship Id="rId85" Type="http://schemas.openxmlformats.org/officeDocument/2006/relationships/hyperlink" Target="http://pandora.nla.gov.au/pan/143035/20141222-1032/www.minister.immi.gov.au/media/sm/2013/sm209107.htm" TargetMode="External"/><Relationship Id="rId93" Type="http://schemas.openxmlformats.org/officeDocument/2006/relationships/hyperlink" Target="http://pandora.nla.gov.au/pan/143035/20141222-1032/www.minister.immi.gov.au/media/sm/2013/sm209431.htm" TargetMode="External"/><Relationship Id="rId98" Type="http://schemas.openxmlformats.org/officeDocument/2006/relationships/hyperlink" Target="http://pandora.nla.gov.au/pan/143035/20141222-1032/www.minister.immi.gov.au/media/sm/2014/sm219651.htm"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yperlink" Target="mailto:communications@humanrights.gov.au" TargetMode="External"/><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5.png"/><Relationship Id="rId103" Type="http://schemas.openxmlformats.org/officeDocument/2006/relationships/hyperlink" Target="http://www.aph.gov.au/Parliamentary_Business/Committees/Senate/Legal_and_Constitutional_Affairs/Manus_Island/Additional_Documents" TargetMode="External"/><Relationship Id="rId108" Type="http://schemas.openxmlformats.org/officeDocument/2006/relationships/hyperlink" Target="http://pandora.nla.gov.au/pan/143035/20141222-1032/www.minister.immi.gov.au/media/sm/2014/sm213047.htm" TargetMode="External"/><Relationship Id="rId20" Type="http://schemas.openxmlformats.org/officeDocument/2006/relationships/image" Target="media/image14.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footer" Target="footer2.xml"/><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hyperlink" Target="http://pandora.nla.gov.au/pan/143035/20141222-1032/www.minister.immi.gov.au/media/sm/2013/sm209107.htm" TargetMode="External"/><Relationship Id="rId88" Type="http://schemas.openxmlformats.org/officeDocument/2006/relationships/hyperlink" Target="http://www.piac.asn.au/publication/2014/02/island-impunity" TargetMode="External"/><Relationship Id="rId91" Type="http://schemas.openxmlformats.org/officeDocument/2006/relationships/hyperlink" Target="http://www.hrlc.org.au/wp-content/uploads/2014/03/HRLC_SriLanka_Report_11March2014.pdf" TargetMode="External"/><Relationship Id="rId96" Type="http://schemas.openxmlformats.org/officeDocument/2006/relationships/hyperlink" Target="http://pandora.nla.gov.au/pan/143035/20141222-1032/www.minister.immi.gov.au/media/sm/2014/sm216152.htm" TargetMode="External"/><Relationship Id="rId111" Type="http://schemas.openxmlformats.org/officeDocument/2006/relationships/hyperlink" Target="http://www.arc.ag.gov.au/Publications/Reports/Pages/Downloads/Whatdecisionsshouldbesubjecttomeritreview1999.asp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http://www.humanrights.gov.au/publications/index.html" TargetMode="External"/><Relationship Id="rId49" Type="http://schemas.openxmlformats.org/officeDocument/2006/relationships/image" Target="media/image39.png"/><Relationship Id="rId57" Type="http://schemas.openxmlformats.org/officeDocument/2006/relationships/image" Target="media/image47.png"/><Relationship Id="rId106" Type="http://schemas.openxmlformats.org/officeDocument/2006/relationships/hyperlink" Target="http://www.refworld.org/docid/432ae9204.html" TargetMode="Externa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cid:image001.png@01D03A46.C71F3FA0" TargetMode="External"/><Relationship Id="rId81" Type="http://schemas.openxmlformats.org/officeDocument/2006/relationships/footer" Target="footer4.xml"/><Relationship Id="rId86" Type="http://schemas.openxmlformats.org/officeDocument/2006/relationships/hyperlink" Target="http://www.minister.immi.gov.au/peterdutton/2015/Pages/operation-sovereign-borders-update.aspx" TargetMode="External"/><Relationship Id="rId94" Type="http://schemas.openxmlformats.org/officeDocument/2006/relationships/hyperlink" Target="http://pandora.nla.gov.au/pan/143035/20141222-1032/www.minister.immi.gov.au/media/sm/2013/sm209431.htm" TargetMode="External"/><Relationship Id="rId99" Type="http://schemas.openxmlformats.org/officeDocument/2006/relationships/hyperlink" Target="http://pandora.nla.gov.au/pan/143035/20141222-1032/www.minister.immi.gov.au/media/sm/2014/sm219651.htm" TargetMode="External"/><Relationship Id="rId101" Type="http://schemas.openxmlformats.org/officeDocument/2006/relationships/hyperlink" Target="http://www.minister.immi.gov.au/peterdutton/2015/Pages/operation-sovereign-borders-update.aspx"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29.png"/><Relationship Id="rId109" Type="http://schemas.openxmlformats.org/officeDocument/2006/relationships/hyperlink" Target="http://pandora.nla.gov.au/pan/143035/20141222-1032/www.minister.immi.gov.au/media/sm/2014/sm213047.htm" TargetMode="External"/><Relationship Id="rId34" Type="http://schemas.openxmlformats.org/officeDocument/2006/relationships/image" Target="media/image28.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image" Target="media/image64.png"/><Relationship Id="rId97" Type="http://schemas.openxmlformats.org/officeDocument/2006/relationships/hyperlink" Target="http://pandora.nla.gov.au/pan/143035/20141222-1032/www.minister.immi.gov.au/media/sm/2014/sm216152.htm" TargetMode="External"/><Relationship Id="rId104" Type="http://schemas.openxmlformats.org/officeDocument/2006/relationships/hyperlink" Target="https://www.righttoknow.org.au/request/670/response/2186/attach/3/23%2008%202013%20FA%2013%2006%2000920%20Enhanced%20Screening%20Policy%20Guidelines%20file%20note%20and%20interview%20transcript%20pro%20formas.pdf" TargetMode="External"/><Relationship Id="rId7" Type="http://schemas.openxmlformats.org/officeDocument/2006/relationships/image" Target="media/image1.png"/><Relationship Id="rId71" Type="http://schemas.openxmlformats.org/officeDocument/2006/relationships/image" Target="media/image59.png"/><Relationship Id="rId92" Type="http://schemas.openxmlformats.org/officeDocument/2006/relationships/hyperlink" Target="http://www.aph.gov.au/%7E/media/Estimates/Live/legcon_ctte/estimates/sup_1314/DIBP/SE13-0059.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14772</Words>
  <Characters>84204</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98779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McGarity</dc:creator>
  <cp:lastModifiedBy>Isobel McGarity</cp:lastModifiedBy>
  <cp:revision>2</cp:revision>
  <dcterms:created xsi:type="dcterms:W3CDTF">2015-10-20T04:38:00Z</dcterms:created>
  <dcterms:modified xsi:type="dcterms:W3CDTF">2015-10-20T04:38:00Z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2015-10-15T00:00:00Z</vt:filetime>
  </property>
  <property fmtid="{D5CDD505-2E9C-101B-9397-08002B2CF9AE}" pid="3" name="Creator">
    <vt:lpwstr>Adobe InDesign CC 2014 (Macintosh)</vt:lpwstr>
  </property>
  <property fmtid="{D5CDD505-2E9C-101B-9397-08002B2CF9AE}" pid="4" name="LastSaved">
    <vt:filetime>2015-10-15T00:00:00Z</vt:filetime>
  </property>
</Properties>
</file>