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951" w:rsidRPr="00654793" w:rsidRDefault="00EA2E6C" w:rsidP="005E7571">
      <w:pPr>
        <w:tabs>
          <w:tab w:val="left" w:pos="3014"/>
        </w:tabs>
        <w:spacing w:after="3000"/>
        <w:ind w:left="360"/>
        <w:rPr>
          <w:rStyle w:val="Rimandonotaapidipagina"/>
        </w:rPr>
      </w:pPr>
      <w:r>
        <w:rPr>
          <w:noProof/>
          <w:lang w:val="it-IT" w:eastAsia="it-IT"/>
        </w:rPr>
        <mc:AlternateContent>
          <mc:Choice Requires="wps">
            <w:drawing>
              <wp:anchor distT="0" distB="0" distL="114300" distR="114300" simplePos="0" relativeHeight="251658240" behindDoc="0" locked="0" layoutInCell="1" allowOverlap="1" wp14:anchorId="359804CE" wp14:editId="71D38153">
                <wp:simplePos x="0" y="0"/>
                <wp:positionH relativeFrom="column">
                  <wp:posOffset>2314575</wp:posOffset>
                </wp:positionH>
                <wp:positionV relativeFrom="paragraph">
                  <wp:posOffset>1673225</wp:posOffset>
                </wp:positionV>
                <wp:extent cx="3354705" cy="4597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4705" cy="459740"/>
                        </a:xfrm>
                        <a:prstGeom prst="rect">
                          <a:avLst/>
                        </a:prstGeom>
                        <a:noFill/>
                        <a:ln w="6350">
                          <a:noFill/>
                        </a:ln>
                        <a:effectLst/>
                      </wps:spPr>
                      <wps:txbx>
                        <w:txbxContent>
                          <w:p w:rsidR="001428F6" w:rsidRPr="00743731" w:rsidRDefault="001428F6" w:rsidP="00756C0C">
                            <w:pPr>
                              <w:jc w:val="right"/>
                            </w:pPr>
                            <w:bookmarkStart w:id="0" w:name="_Toc454198810"/>
                            <w:bookmarkStart w:id="1" w:name="_Toc457219493"/>
                            <w:bookmarkStart w:id="2" w:name="_Toc457488163"/>
                            <w:bookmarkStart w:id="3" w:name="_Toc457573469"/>
                            <w:bookmarkStart w:id="4" w:name="_Toc457818573"/>
                            <w:bookmarkStart w:id="5" w:name="_Toc458083131"/>
                            <w:bookmarkStart w:id="6" w:name="_Toc459131142"/>
                            <w:bookmarkStart w:id="7" w:name="_Toc459206367"/>
                            <w:bookmarkStart w:id="8" w:name="_Toc459907065"/>
                            <w:bookmarkStart w:id="9" w:name="_Toc460930766"/>
                            <w:bookmarkStart w:id="10" w:name="_Toc454198766"/>
                            <w:r w:rsidRPr="00743731">
                              <w:t xml:space="preserve">REPORT </w:t>
                            </w:r>
                            <w:r w:rsidRPr="00743731">
                              <w:rPr>
                                <w:color w:val="0070C0"/>
                              </w:rPr>
                              <w:sym w:font="Symbol" w:char="F0B7"/>
                            </w:r>
                            <w:r w:rsidRPr="00743731">
                              <w:t xml:space="preserve"> 2016</w:t>
                            </w:r>
                            <w:bookmarkEnd w:id="0"/>
                            <w:bookmarkEnd w:id="1"/>
                            <w:bookmarkEnd w:id="2"/>
                            <w:bookmarkEnd w:id="3"/>
                            <w:bookmarkEnd w:id="4"/>
                            <w:bookmarkEnd w:id="5"/>
                            <w:bookmarkEnd w:id="6"/>
                            <w:bookmarkEnd w:id="7"/>
                            <w:bookmarkEnd w:id="8"/>
                            <w:bookmarkEnd w:id="9"/>
                          </w:p>
                          <w:p w:rsidR="001428F6" w:rsidRPr="00C13EEB" w:rsidRDefault="001428F6"/>
                          <w:p w:rsidR="001428F6" w:rsidRPr="00B74219" w:rsidRDefault="001428F6" w:rsidP="00A11307">
                            <w:pPr>
                              <w:pStyle w:val="Sottotitolo"/>
                            </w:pPr>
                            <w:bookmarkStart w:id="11" w:name="_Toc454198811"/>
                            <w:bookmarkStart w:id="12" w:name="_Toc457219494"/>
                            <w:bookmarkStart w:id="13" w:name="_Toc457488164"/>
                            <w:bookmarkStart w:id="14" w:name="_Toc457573470"/>
                            <w:bookmarkStart w:id="15" w:name="_Toc457818574"/>
                            <w:bookmarkStart w:id="16" w:name="_Toc458083132"/>
                            <w:bookmarkStart w:id="17" w:name="_Toc459131143"/>
                            <w:bookmarkStart w:id="18" w:name="_Toc459206368"/>
                            <w:bookmarkStart w:id="19" w:name="_Toc459907066"/>
                            <w:bookmarkStart w:id="20" w:name="_Toc460930767"/>
                            <w:r w:rsidRPr="00C13EEB">
                              <w:t>DATE</w:t>
                            </w:r>
                            <w:bookmarkEnd w:id="10"/>
                            <w:bookmarkEnd w:id="11"/>
                            <w:bookmarkEnd w:id="12"/>
                            <w:bookmarkEnd w:id="13"/>
                            <w:bookmarkEnd w:id="14"/>
                            <w:bookmarkEnd w:id="15"/>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804CE" id="_x0000_t202" coordsize="21600,21600" o:spt="202" path="m0,0l0,21600,21600,21600,21600,0xe">
                <v:stroke joinstyle="miter"/>
                <v:path gradientshapeok="t" o:connecttype="rect"/>
              </v:shapetype>
              <v:shape id="Text_x0020_Box_x0020_3" o:spid="_x0000_s1026" type="#_x0000_t202" style="position:absolute;left:0;text-align:left;margin-left:182.25pt;margin-top:131.75pt;width:264.15pt;height:3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Ry1j0CAAB4BAAADgAAAGRycy9lMm9Eb2MueG1srFRLb9swDL4P2H8QdF/svNrViFNkLTIMCNoC&#10;ydCzIkuJMUnUJCV29utHyU4adDsNu8iU+PH5kZ7dt1qRo3C+BlPS4SCnRBgOVW12Jf2+WX76TIkP&#10;zFRMgRElPQlP7+cfP8waW4gR7EFVwhF0YnzR2JLuQ7BFlnm+F5r5AVhhUCnBaRbw6nZZ5ViD3rXK&#10;Rnl+kzXgKuuAC+/x9bFT0nnyL6Xg4VlKLwJRJcXcQjpdOrfxzOYzVuwcs/ua92mwf8hCs9pg0Iur&#10;RxYYObj6D1e65g48yDDgoDOQsuYi1YDVDPN31az3zIpUCzbH20ub/P9zy5+OL47UVUnHlBimkaKN&#10;aAP5Ai0Zx+401hcIWluEhRafkeVUqbcr4D88QrIrTGfgER270Uqn4xfrJGiIBJwuTY9ROD6Ox9PJ&#10;bT6lhKNuMr27nSRWsjdr63z4KkCTKJTUIakpA3Zc+RDjs+IMicEMLGulErHKkKakN+NpngwuGrRQ&#10;JmJFGpHeTSyjyzxKod22ff1bqE5YvoNufLzlyxpTWTEfXpjDecHCcAfCMx5SAYaEXqJkD+7X394j&#10;HmlELSUNzl9J/c8Dc4IS9c0gwXfDCTaChHSZTG9HeHHXmu21xhz0A+CID3HbLE9ixAd1FqUD/Yqr&#10;sohRUcUMx9glDWfxIXRbgavGxWKRQDiiloWVWVt+Zj02etO+Mmd7NgLy+ATnSWXFO1I6bEfL4hBA&#10;1omx2OCuq/344HgnIvtVjPtzfU+otx/G/DcAAAD//wMAUEsDBBQABgAIAAAAIQDVQBv04QAAAAsB&#10;AAAPAAAAZHJzL2Rvd25yZXYueG1sTI/NTsMwEITvSLyDtUjcqENCQxriVBWCCxJClEpVb268xAH/&#10;BNttw9uznOC2o/k0O9MsJ2vYEUMcvBNwPcuAoeu8GlwvYPP2eFUBi0k6JY13KOAbIyzb87NG1sqf&#10;3Cse16lnFOJiLQXolMaa89hptDLO/IiOvHcfrEwkQ89VkCcKt4bnWVZyKwdHH7Qc8V5j97k+WAG3&#10;1U7pj/A0bbbPqy/9MnLzILkQlxfT6g5Ywin9wfBbn6pDS532/uBUZEZAUd7MCRWQlwUdRFSLnMbs&#10;ySrmC+Btw/9vaH8AAAD//wMAUEsBAi0AFAAGAAgAAAAhAOSZw8D7AAAA4QEAABMAAAAAAAAAAAAA&#10;AAAAAAAAAFtDb250ZW50X1R5cGVzXS54bWxQSwECLQAUAAYACAAAACEAI7Jq4dcAAACUAQAACwAA&#10;AAAAAAAAAAAAAAAsAQAAX3JlbHMvLnJlbHNQSwECLQAUAAYACAAAACEA2ORy1j0CAAB4BAAADgAA&#10;AAAAAAAAAAAAAAAsAgAAZHJzL2Uyb0RvYy54bWxQSwECLQAUAAYACAAAACEA1UAb9OEAAAALAQAA&#10;DwAAAAAAAAAAAAAAAACVBAAAZHJzL2Rvd25yZXYueG1sUEsFBgAAAAAEAAQA8wAAAKMFAAAAAA==&#10;" filled="f" stroked="f" strokeweight=".5pt">
                <v:path arrowok="t"/>
                <v:textbox>
                  <w:txbxContent>
                    <w:p w:rsidR="001428F6" w:rsidRPr="00743731" w:rsidRDefault="001428F6" w:rsidP="00756C0C">
                      <w:pPr>
                        <w:jc w:val="right"/>
                      </w:pPr>
                      <w:bookmarkStart w:id="21" w:name="_Toc454198810"/>
                      <w:bookmarkStart w:id="22" w:name="_Toc457219493"/>
                      <w:bookmarkStart w:id="23" w:name="_Toc457488163"/>
                      <w:bookmarkStart w:id="24" w:name="_Toc457573469"/>
                      <w:bookmarkStart w:id="25" w:name="_Toc457818573"/>
                      <w:bookmarkStart w:id="26" w:name="_Toc458083131"/>
                      <w:bookmarkStart w:id="27" w:name="_Toc459131142"/>
                      <w:bookmarkStart w:id="28" w:name="_Toc459206367"/>
                      <w:bookmarkStart w:id="29" w:name="_Toc459907065"/>
                      <w:bookmarkStart w:id="30" w:name="_Toc460930766"/>
                      <w:bookmarkStart w:id="31" w:name="_Toc454198766"/>
                      <w:r w:rsidRPr="00743731">
                        <w:t xml:space="preserve">REPORT </w:t>
                      </w:r>
                      <w:r w:rsidRPr="00743731">
                        <w:rPr>
                          <w:color w:val="0070C0"/>
                        </w:rPr>
                        <w:sym w:font="Symbol" w:char="F0B7"/>
                      </w:r>
                      <w:r w:rsidRPr="00743731">
                        <w:t xml:space="preserve"> 2016</w:t>
                      </w:r>
                      <w:bookmarkEnd w:id="21"/>
                      <w:bookmarkEnd w:id="22"/>
                      <w:bookmarkEnd w:id="23"/>
                      <w:bookmarkEnd w:id="24"/>
                      <w:bookmarkEnd w:id="25"/>
                      <w:bookmarkEnd w:id="26"/>
                      <w:bookmarkEnd w:id="27"/>
                      <w:bookmarkEnd w:id="28"/>
                      <w:bookmarkEnd w:id="29"/>
                      <w:bookmarkEnd w:id="30"/>
                    </w:p>
                    <w:p w:rsidR="001428F6" w:rsidRPr="00C13EEB" w:rsidRDefault="001428F6"/>
                    <w:p w:rsidR="001428F6" w:rsidRPr="00B74219" w:rsidRDefault="001428F6" w:rsidP="00A11307">
                      <w:pPr>
                        <w:pStyle w:val="Sottotitolo"/>
                      </w:pPr>
                      <w:bookmarkStart w:id="32" w:name="_Toc454198811"/>
                      <w:bookmarkStart w:id="33" w:name="_Toc457219494"/>
                      <w:bookmarkStart w:id="34" w:name="_Toc457488164"/>
                      <w:bookmarkStart w:id="35" w:name="_Toc457573470"/>
                      <w:bookmarkStart w:id="36" w:name="_Toc457818574"/>
                      <w:bookmarkStart w:id="37" w:name="_Toc458083132"/>
                      <w:bookmarkStart w:id="38" w:name="_Toc459131143"/>
                      <w:bookmarkStart w:id="39" w:name="_Toc459206368"/>
                      <w:bookmarkStart w:id="40" w:name="_Toc459907066"/>
                      <w:bookmarkStart w:id="41" w:name="_Toc460930767"/>
                      <w:r w:rsidRPr="00C13EEB">
                        <w:t>DATE</w:t>
                      </w:r>
                      <w:bookmarkEnd w:id="31"/>
                      <w:bookmarkEnd w:id="32"/>
                      <w:bookmarkEnd w:id="33"/>
                      <w:bookmarkEnd w:id="34"/>
                      <w:bookmarkEnd w:id="35"/>
                      <w:bookmarkEnd w:id="36"/>
                      <w:bookmarkEnd w:id="37"/>
                      <w:bookmarkEnd w:id="38"/>
                      <w:bookmarkEnd w:id="39"/>
                      <w:bookmarkEnd w:id="40"/>
                      <w:bookmarkEnd w:id="41"/>
                    </w:p>
                  </w:txbxContent>
                </v:textbox>
              </v:shape>
            </w:pict>
          </mc:Fallback>
        </mc:AlternateContent>
      </w:r>
      <w:r w:rsidR="00756C0C">
        <w:rPr>
          <w:noProof/>
          <w:lang w:val="it-IT" w:eastAsia="it-IT"/>
        </w:rPr>
        <mc:AlternateContent>
          <mc:Choice Requires="wps">
            <w:drawing>
              <wp:anchor distT="0" distB="0" distL="114300" distR="114300" simplePos="0" relativeHeight="251657216" behindDoc="0" locked="0" layoutInCell="1" allowOverlap="1" wp14:anchorId="019F10A7" wp14:editId="33E328B0">
                <wp:simplePos x="0" y="0"/>
                <wp:positionH relativeFrom="column">
                  <wp:posOffset>1934210</wp:posOffset>
                </wp:positionH>
                <wp:positionV relativeFrom="paragraph">
                  <wp:posOffset>-269875</wp:posOffset>
                </wp:positionV>
                <wp:extent cx="3728720" cy="20599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2059940"/>
                        </a:xfrm>
                        <a:prstGeom prst="rect">
                          <a:avLst/>
                        </a:prstGeom>
                        <a:noFill/>
                        <a:ln w="6350">
                          <a:noFill/>
                        </a:ln>
                        <a:effectLst/>
                      </wps:spPr>
                      <wps:txbx>
                        <w:txbxContent>
                          <w:p w:rsidR="001428F6" w:rsidRPr="00602C38" w:rsidRDefault="001428F6" w:rsidP="00F54A53">
                            <w:pPr>
                              <w:pStyle w:val="MainTitle"/>
                              <w:rPr>
                                <w:color w:val="FFFFFF" w:themeColor="background1"/>
                                <w:sz w:val="48"/>
                                <w:szCs w:val="48"/>
                              </w:rPr>
                            </w:pPr>
                            <w:r w:rsidRPr="00602C38">
                              <w:rPr>
                                <w:b/>
                                <w:color w:val="FFFFFF" w:themeColor="background1"/>
                                <w:sz w:val="48"/>
                                <w:szCs w:val="48"/>
                              </w:rPr>
                              <w:t>Pathways to Protection:</w:t>
                            </w:r>
                            <w:r w:rsidRPr="00602C38">
                              <w:rPr>
                                <w:color w:val="FFFFFF" w:themeColor="background1"/>
                              </w:rPr>
                              <w:t xml:space="preserve"> </w:t>
                            </w:r>
                            <w:r w:rsidRPr="00602C38">
                              <w:rPr>
                                <w:color w:val="FFFFFF" w:themeColor="background1"/>
                              </w:rPr>
                              <w:br/>
                            </w:r>
                            <w:r>
                              <w:rPr>
                                <w:color w:val="FFFFFF" w:themeColor="background1"/>
                                <w:sz w:val="48"/>
                                <w:szCs w:val="48"/>
                              </w:rPr>
                              <w:t>A human rights-based</w:t>
                            </w:r>
                          </w:p>
                          <w:p w:rsidR="001428F6" w:rsidRPr="00602C38" w:rsidRDefault="001428F6" w:rsidP="00F54A53">
                            <w:pPr>
                              <w:pStyle w:val="MainTitle"/>
                              <w:rPr>
                                <w:color w:val="FFFFFF" w:themeColor="background1"/>
                                <w:sz w:val="48"/>
                                <w:szCs w:val="48"/>
                              </w:rPr>
                            </w:pPr>
                            <w:r w:rsidRPr="00602C38">
                              <w:rPr>
                                <w:color w:val="FFFFFF" w:themeColor="background1"/>
                                <w:sz w:val="48"/>
                                <w:szCs w:val="48"/>
                              </w:rPr>
                              <w:t>response to</w:t>
                            </w:r>
                            <w:r w:rsidRPr="00602C38">
                              <w:rPr>
                                <w:color w:val="FFFFFF" w:themeColor="background1"/>
                              </w:rPr>
                              <w:t xml:space="preserve"> </w:t>
                            </w:r>
                            <w:r w:rsidRPr="00602C38">
                              <w:rPr>
                                <w:color w:val="FFFFFF" w:themeColor="background1"/>
                                <w:sz w:val="48"/>
                                <w:szCs w:val="48"/>
                              </w:rPr>
                              <w:t>the flight</w:t>
                            </w:r>
                            <w:r>
                              <w:rPr>
                                <w:color w:val="FFFFFF" w:themeColor="background1"/>
                                <w:sz w:val="48"/>
                                <w:szCs w:val="48"/>
                              </w:rPr>
                              <w:t xml:space="preserve"> of</w:t>
                            </w:r>
                          </w:p>
                          <w:p w:rsidR="001428F6" w:rsidRPr="00602C38" w:rsidRDefault="001428F6" w:rsidP="00F54A53">
                            <w:pPr>
                              <w:pStyle w:val="MainTitle"/>
                              <w:rPr>
                                <w:color w:val="FFFFFF" w:themeColor="background1"/>
                              </w:rPr>
                            </w:pPr>
                            <w:r w:rsidRPr="00602C38">
                              <w:rPr>
                                <w:color w:val="FFFFFF" w:themeColor="background1"/>
                                <w:sz w:val="48"/>
                                <w:szCs w:val="48"/>
                              </w:rPr>
                              <w:t>asylum seekers by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10A7" id="Text_x0020_Box_x0020_1" o:spid="_x0000_s1027" type="#_x0000_t202" style="position:absolute;left:0;text-align:left;margin-left:152.3pt;margin-top:-21.2pt;width:293.6pt;height:16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JDuz4CAACABAAADgAAAGRycy9lMm9Eb2MueG1srFTfb9owEH6ftP/B8vtISKEtEaFirZgmobYS&#10;VH02jk2ixT7PNiTdX7+zEyjq9jTtxTn7fn/fXeZ3nWrIUVhXgy7oeJRSIjSHstb7gr5sV19uKXGe&#10;6ZI1oEVB34Sjd4vPn+atyUUGFTSlsASDaJe3pqCV9yZPEscroZgbgREalRKsYh6vdp+UlrUYXTVJ&#10;lqbXSQu2NBa4cA5fH3olXcT4Ugrun6R0wpOmoFibj6eN5y6cyWLO8r1lpqr5UAb7hyoUqzUmPYd6&#10;YJ6Rg63/CKVqbsGB9CMOKgEpay5iD9jNOP3QzaZiRsReEBxnzjC5/xeWPx6fLanLgmaUaKaQoq3o&#10;PPkKHRkHdFrjcjTaGDTzHT4jy7FTZ9bAfzg0SS5segeH1gGNTloVvtgnQUck4O0MesjC8fHqJru9&#10;yVDFUZel09lsEmlJ3t2Ndf6bAEWCUFCLrMYS2HHtfCiA5SeTkE3Dqm6ayGyjSVvQ66tpGh3OGvRo&#10;dLAVcUaGMKGPvvQg+W7XRWTOOOygfEMYLPRj5Axf1VjRmjn/zCzODXaBu+Cf8JANYGYYJEoqsL/+&#10;9h7skU7UUtLiHBbU/TwwKyhpvmskejaeIB7Ex8tkGpGyl5rdpUYf1D3gqI9x6wyPIjpb35xEaUG9&#10;4sosQ1ZUMc0xd0H9Sbz3/XbgynGxXEYjHFXD/FpvDD+xH/Dedq/MmoEUj3w+wmliWf6Bm962Z2d5&#10;8CDrSFzAuUd1GCMc88jnsJJhjy7v0er9x7H4DQAA//8DAFBLAwQUAAYACAAAACEAJrXtzuEAAAAL&#10;AQAADwAAAGRycy9kb3ducmV2LnhtbEyPy07DMBBF90j8gzVI7Fq7ISohZFJVCDZICLVUQuymsYkD&#10;fgTbbcPfY1awHM3Rvec2q8kadlQhDt4hLOYCmHKdl4PrEXYvD7MKWEzkJBnvFMK3irBqz88aqqU/&#10;uY06blPPcoiLNSHolMaa89hpZSnO/ahc/r37YCnlM/RcBjrlcGt4IcSSWxpcbtA0qjutus/twSJc&#10;V29Sf4THaff6tP7SzyM398QRLy+m9S2wpKb0B8OvflaHNjvt/cHJyAzClSiXGUWYlUUJLBPVzSKP&#10;2SMUVSGAtw3/v6H9AQAA//8DAFBLAQItABQABgAIAAAAIQDkmcPA+wAAAOEBAAATAAAAAAAAAAAA&#10;AAAAAAAAAABbQ29udGVudF9UeXBlc10ueG1sUEsBAi0AFAAGAAgAAAAhACOyauHXAAAAlAEAAAsA&#10;AAAAAAAAAAAAAAAALAEAAF9yZWxzLy5yZWxzUEsBAi0AFAAGAAgAAAAhAOXiQ7s+AgAAgAQAAA4A&#10;AAAAAAAAAAAAAAAALAIAAGRycy9lMm9Eb2MueG1sUEsBAi0AFAAGAAgAAAAhACa17c7hAAAACwEA&#10;AA8AAAAAAAAAAAAAAAAAlgQAAGRycy9kb3ducmV2LnhtbFBLBQYAAAAABAAEAPMAAACkBQAAAAA=&#10;" filled="f" stroked="f" strokeweight=".5pt">
                <v:path arrowok="t"/>
                <v:textbox>
                  <w:txbxContent>
                    <w:p w:rsidR="001428F6" w:rsidRPr="00602C38" w:rsidRDefault="001428F6" w:rsidP="00F54A53">
                      <w:pPr>
                        <w:pStyle w:val="MainTitle"/>
                        <w:rPr>
                          <w:color w:val="FFFFFF" w:themeColor="background1"/>
                          <w:sz w:val="48"/>
                          <w:szCs w:val="48"/>
                        </w:rPr>
                      </w:pPr>
                      <w:r w:rsidRPr="00602C38">
                        <w:rPr>
                          <w:b/>
                          <w:color w:val="FFFFFF" w:themeColor="background1"/>
                          <w:sz w:val="48"/>
                          <w:szCs w:val="48"/>
                        </w:rPr>
                        <w:t>Pathways to Protection:</w:t>
                      </w:r>
                      <w:r w:rsidRPr="00602C38">
                        <w:rPr>
                          <w:color w:val="FFFFFF" w:themeColor="background1"/>
                        </w:rPr>
                        <w:t xml:space="preserve"> </w:t>
                      </w:r>
                      <w:r w:rsidRPr="00602C38">
                        <w:rPr>
                          <w:color w:val="FFFFFF" w:themeColor="background1"/>
                        </w:rPr>
                        <w:br/>
                      </w:r>
                      <w:r>
                        <w:rPr>
                          <w:color w:val="FFFFFF" w:themeColor="background1"/>
                          <w:sz w:val="48"/>
                          <w:szCs w:val="48"/>
                        </w:rPr>
                        <w:t>A human rights-based</w:t>
                      </w:r>
                    </w:p>
                    <w:p w:rsidR="001428F6" w:rsidRPr="00602C38" w:rsidRDefault="001428F6" w:rsidP="00F54A53">
                      <w:pPr>
                        <w:pStyle w:val="MainTitle"/>
                        <w:rPr>
                          <w:color w:val="FFFFFF" w:themeColor="background1"/>
                          <w:sz w:val="48"/>
                          <w:szCs w:val="48"/>
                        </w:rPr>
                      </w:pPr>
                      <w:r w:rsidRPr="00602C38">
                        <w:rPr>
                          <w:color w:val="FFFFFF" w:themeColor="background1"/>
                          <w:sz w:val="48"/>
                          <w:szCs w:val="48"/>
                        </w:rPr>
                        <w:t>response to</w:t>
                      </w:r>
                      <w:r w:rsidRPr="00602C38">
                        <w:rPr>
                          <w:color w:val="FFFFFF" w:themeColor="background1"/>
                        </w:rPr>
                        <w:t xml:space="preserve"> </w:t>
                      </w:r>
                      <w:r w:rsidRPr="00602C38">
                        <w:rPr>
                          <w:color w:val="FFFFFF" w:themeColor="background1"/>
                          <w:sz w:val="48"/>
                          <w:szCs w:val="48"/>
                        </w:rPr>
                        <w:t>the flight</w:t>
                      </w:r>
                      <w:r>
                        <w:rPr>
                          <w:color w:val="FFFFFF" w:themeColor="background1"/>
                          <w:sz w:val="48"/>
                          <w:szCs w:val="48"/>
                        </w:rPr>
                        <w:t xml:space="preserve"> of</w:t>
                      </w:r>
                    </w:p>
                    <w:p w:rsidR="001428F6" w:rsidRPr="00602C38" w:rsidRDefault="001428F6" w:rsidP="00F54A53">
                      <w:pPr>
                        <w:pStyle w:val="MainTitle"/>
                        <w:rPr>
                          <w:color w:val="FFFFFF" w:themeColor="background1"/>
                        </w:rPr>
                      </w:pPr>
                      <w:r w:rsidRPr="00602C38">
                        <w:rPr>
                          <w:color w:val="FFFFFF" w:themeColor="background1"/>
                          <w:sz w:val="48"/>
                          <w:szCs w:val="48"/>
                        </w:rPr>
                        <w:t>asylum seekers by sea</w:t>
                      </w:r>
                    </w:p>
                  </w:txbxContent>
                </v:textbox>
              </v:shape>
            </w:pict>
          </mc:Fallback>
        </mc:AlternateContent>
      </w:r>
      <w:r w:rsidR="00602C38">
        <w:rPr>
          <w:noProof/>
          <w:lang w:val="it-IT" w:eastAsia="it-IT"/>
        </w:rPr>
        <w:drawing>
          <wp:anchor distT="0" distB="0" distL="114300" distR="114300" simplePos="0" relativeHeight="251674624" behindDoc="1" locked="0" layoutInCell="1" allowOverlap="1" wp14:anchorId="78BBE3E2" wp14:editId="36D45CCA">
            <wp:simplePos x="0" y="0"/>
            <wp:positionH relativeFrom="column">
              <wp:posOffset>-967105</wp:posOffset>
            </wp:positionH>
            <wp:positionV relativeFrom="paragraph">
              <wp:posOffset>-1299210</wp:posOffset>
            </wp:positionV>
            <wp:extent cx="7699756" cy="1074674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hways to Protection_2016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9449" cy="10760269"/>
                    </a:xfrm>
                    <a:prstGeom prst="rect">
                      <a:avLst/>
                    </a:prstGeom>
                  </pic:spPr>
                </pic:pic>
              </a:graphicData>
            </a:graphic>
            <wp14:sizeRelH relativeFrom="margin">
              <wp14:pctWidth>0</wp14:pctWidth>
            </wp14:sizeRelH>
            <wp14:sizeRelV relativeFrom="margin">
              <wp14:pctHeight>0</wp14:pctHeight>
            </wp14:sizeRelV>
          </wp:anchor>
        </w:drawing>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9"/>
          <w:headerReference w:type="default" r:id="rId10"/>
          <w:footerReference w:type="default" r:id="rId11"/>
          <w:headerReference w:type="first" r:id="rId12"/>
          <w:type w:val="continuous"/>
          <w:pgSz w:w="11906" w:h="16838" w:code="9"/>
          <w:pgMar w:top="228" w:right="1700" w:bottom="1134" w:left="1418" w:header="277" w:footer="415" w:gutter="0"/>
          <w:cols w:space="708"/>
          <w:titlePg/>
          <w:docGrid w:linePitch="360"/>
        </w:sectPr>
      </w:pPr>
      <w:bookmarkStart w:id="42" w:name="_Toc209316062"/>
      <w:bookmarkEnd w:id="42"/>
    </w:p>
    <w:p w:rsidR="00602C38" w:rsidRDefault="00602C38">
      <w:pPr>
        <w:spacing w:before="0" w:after="0"/>
        <w:rPr>
          <w:b/>
          <w:sz w:val="28"/>
          <w:szCs w:val="28"/>
        </w:rPr>
      </w:pPr>
      <w:bookmarkStart w:id="43" w:name="_Toc207761829"/>
    </w:p>
    <w:p w:rsidR="00F05183" w:rsidRDefault="00F05183">
      <w:pPr>
        <w:spacing w:before="0" w:after="0"/>
        <w:rPr>
          <w:b/>
          <w:sz w:val="28"/>
          <w:szCs w:val="28"/>
        </w:rPr>
      </w:pPr>
    </w:p>
    <w:p w:rsidR="00F05183" w:rsidRDefault="00F05183">
      <w:pPr>
        <w:spacing w:before="0" w:after="0"/>
        <w:rPr>
          <w:b/>
          <w:sz w:val="28"/>
          <w:szCs w:val="28"/>
        </w:rPr>
      </w:pPr>
    </w:p>
    <w:p w:rsidR="00F05183" w:rsidRDefault="00F05183">
      <w:pPr>
        <w:spacing w:before="0" w:after="0"/>
        <w:rPr>
          <w:b/>
          <w:sz w:val="28"/>
          <w:szCs w:val="28"/>
        </w:rPr>
      </w:pPr>
    </w:p>
    <w:p w:rsidR="00F05183" w:rsidRDefault="00F05183">
      <w:pPr>
        <w:spacing w:before="0" w:after="0"/>
        <w:rPr>
          <w:b/>
          <w:sz w:val="28"/>
          <w:szCs w:val="28"/>
        </w:rPr>
      </w:pPr>
    </w:p>
    <w:p w:rsidR="00F05183" w:rsidRDefault="00F05183">
      <w:pPr>
        <w:spacing w:before="0" w:after="0"/>
        <w:rPr>
          <w:b/>
          <w:sz w:val="28"/>
          <w:szCs w:val="28"/>
        </w:rPr>
      </w:pPr>
    </w:p>
    <w:p w:rsidR="00F05183" w:rsidRDefault="00F05183">
      <w:pPr>
        <w:spacing w:before="0" w:after="0"/>
        <w:rPr>
          <w:b/>
          <w:sz w:val="28"/>
          <w:szCs w:val="28"/>
        </w:rPr>
      </w:pPr>
    </w:p>
    <w:p w:rsidR="00F05183" w:rsidRPr="00A174ED" w:rsidRDefault="00F05183" w:rsidP="00F05183">
      <w:pPr>
        <w:pStyle w:val="CopyrightText"/>
        <w:rPr>
          <w:rFonts w:ascii="Arial" w:hAnsi="Arial" w:cs="Arial"/>
          <w:sz w:val="18"/>
          <w:szCs w:val="18"/>
        </w:rPr>
      </w:pPr>
      <w:r w:rsidRPr="00A174ED">
        <w:rPr>
          <w:rFonts w:ascii="Arial" w:hAnsi="Arial" w:cs="Arial"/>
          <w:sz w:val="18"/>
          <w:szCs w:val="18"/>
        </w:rPr>
        <w:t>© Australian Human Rights Commission 2016.</w:t>
      </w:r>
    </w:p>
    <w:p w:rsidR="00F05183" w:rsidRPr="00A174ED" w:rsidRDefault="00F05183" w:rsidP="00F05183">
      <w:pPr>
        <w:pStyle w:val="CopyrightText"/>
        <w:spacing w:after="113"/>
        <w:rPr>
          <w:rFonts w:ascii="Arial" w:hAnsi="Arial" w:cs="Arial"/>
          <w:sz w:val="18"/>
          <w:szCs w:val="18"/>
        </w:rPr>
      </w:pPr>
      <w:r w:rsidRPr="00A174ED">
        <w:rPr>
          <w:rFonts w:ascii="Arial" w:hAnsi="Arial" w:cs="Arial"/>
          <w:sz w:val="18"/>
          <w:szCs w:val="18"/>
        </w:rPr>
        <w:t xml:space="preserve">The Australian Human Rights Commission encourages the dissemination and exchange of information presented in this publication and endorses the use of the </w:t>
      </w:r>
      <w:r w:rsidRPr="00A174ED">
        <w:rPr>
          <w:rStyle w:val="CondensedBold"/>
          <w:rFonts w:ascii="Arial" w:eastAsia="MS Mincho" w:hAnsi="Arial" w:cs="Arial"/>
          <w:sz w:val="18"/>
          <w:szCs w:val="18"/>
        </w:rPr>
        <w:t>Australian Governments Open Access and Licensing Framework</w:t>
      </w:r>
      <w:r w:rsidRPr="00A174ED">
        <w:rPr>
          <w:rFonts w:ascii="Arial" w:hAnsi="Arial" w:cs="Arial"/>
          <w:sz w:val="18"/>
          <w:szCs w:val="18"/>
        </w:rPr>
        <w:t xml:space="preserve"> (</w:t>
      </w:r>
      <w:proofErr w:type="spellStart"/>
      <w:r w:rsidRPr="00A174ED">
        <w:rPr>
          <w:rFonts w:ascii="Arial" w:hAnsi="Arial" w:cs="Arial"/>
          <w:sz w:val="18"/>
          <w:szCs w:val="18"/>
        </w:rPr>
        <w:t>AusGOAL</w:t>
      </w:r>
      <w:proofErr w:type="spellEnd"/>
      <w:r w:rsidRPr="00A174ED">
        <w:rPr>
          <w:rFonts w:ascii="Arial" w:hAnsi="Arial" w:cs="Arial"/>
          <w:sz w:val="18"/>
          <w:szCs w:val="18"/>
        </w:rPr>
        <w:t>).</w:t>
      </w:r>
    </w:p>
    <w:p w:rsidR="00F05183" w:rsidRPr="00A174ED" w:rsidRDefault="00F05183" w:rsidP="00F05183">
      <w:pPr>
        <w:pStyle w:val="CopyrightText"/>
        <w:rPr>
          <w:rFonts w:ascii="Arial" w:hAnsi="Arial" w:cs="Arial"/>
          <w:sz w:val="18"/>
          <w:szCs w:val="18"/>
        </w:rPr>
      </w:pPr>
    </w:p>
    <w:p w:rsidR="00F05183" w:rsidRPr="00A174ED" w:rsidRDefault="00F05183" w:rsidP="00F05183">
      <w:pPr>
        <w:pStyle w:val="CopyrightText"/>
        <w:rPr>
          <w:rFonts w:ascii="Arial" w:hAnsi="Arial" w:cs="Arial"/>
          <w:sz w:val="18"/>
          <w:szCs w:val="18"/>
        </w:rPr>
      </w:pPr>
      <w:r w:rsidRPr="00A174ED">
        <w:rPr>
          <w:rFonts w:ascii="Arial" w:hAnsi="Arial" w:cs="Arial"/>
          <w:sz w:val="18"/>
          <w:szCs w:val="18"/>
        </w:rPr>
        <w:t xml:space="preserve">All material presented in this publication is licensed under the </w:t>
      </w:r>
      <w:r w:rsidRPr="00A174ED">
        <w:rPr>
          <w:rStyle w:val="CondensedBold"/>
          <w:rFonts w:ascii="Arial" w:eastAsia="MS Mincho" w:hAnsi="Arial" w:cs="Arial"/>
          <w:sz w:val="18"/>
          <w:szCs w:val="18"/>
        </w:rPr>
        <w:t>Creative Commons Attribution 4.0 International Licence</w:t>
      </w:r>
      <w:r w:rsidRPr="00A174ED">
        <w:rPr>
          <w:rFonts w:ascii="Arial" w:hAnsi="Arial" w:cs="Arial"/>
          <w:sz w:val="18"/>
          <w:szCs w:val="18"/>
        </w:rPr>
        <w:t>, with the exception of:</w:t>
      </w:r>
    </w:p>
    <w:p w:rsidR="00F05183" w:rsidRPr="00A174ED" w:rsidRDefault="00F05183" w:rsidP="00F05183">
      <w:pPr>
        <w:pStyle w:val="CopyrightText"/>
        <w:spacing w:after="0"/>
        <w:ind w:left="283" w:hanging="113"/>
        <w:rPr>
          <w:rFonts w:ascii="Arial" w:hAnsi="Arial" w:cs="Arial"/>
          <w:sz w:val="18"/>
          <w:szCs w:val="18"/>
        </w:rPr>
      </w:pPr>
      <w:r w:rsidRPr="00A174ED">
        <w:rPr>
          <w:rFonts w:ascii="Arial" w:hAnsi="Arial" w:cs="Arial"/>
          <w:sz w:val="18"/>
          <w:szCs w:val="18"/>
        </w:rPr>
        <w:t>•</w:t>
      </w:r>
      <w:r w:rsidRPr="00A174ED">
        <w:rPr>
          <w:rFonts w:ascii="Arial" w:hAnsi="Arial" w:cs="Arial"/>
          <w:sz w:val="18"/>
          <w:szCs w:val="18"/>
        </w:rPr>
        <w:tab/>
        <w:t>photographs and images</w:t>
      </w:r>
    </w:p>
    <w:p w:rsidR="00F05183" w:rsidRPr="00A174ED" w:rsidRDefault="00F05183" w:rsidP="00F05183">
      <w:pPr>
        <w:pStyle w:val="CopyrightText"/>
        <w:spacing w:after="0"/>
        <w:ind w:left="283" w:hanging="113"/>
        <w:rPr>
          <w:rFonts w:ascii="Arial" w:hAnsi="Arial" w:cs="Arial"/>
          <w:sz w:val="18"/>
          <w:szCs w:val="18"/>
        </w:rPr>
      </w:pPr>
      <w:r w:rsidRPr="00A174ED">
        <w:rPr>
          <w:rFonts w:ascii="Arial" w:hAnsi="Arial" w:cs="Arial"/>
          <w:sz w:val="18"/>
          <w:szCs w:val="18"/>
        </w:rPr>
        <w:t>•</w:t>
      </w:r>
      <w:r w:rsidRPr="00A174ED">
        <w:rPr>
          <w:rFonts w:ascii="Arial" w:hAnsi="Arial" w:cs="Arial"/>
          <w:sz w:val="18"/>
          <w:szCs w:val="18"/>
        </w:rPr>
        <w:tab/>
        <w:t>the Commission’s logo, any branding or trademarks</w:t>
      </w:r>
    </w:p>
    <w:p w:rsidR="00F05183" w:rsidRPr="00A174ED" w:rsidRDefault="00F05183" w:rsidP="00F05183">
      <w:pPr>
        <w:pStyle w:val="CopyrightText"/>
        <w:ind w:left="283" w:hanging="113"/>
        <w:rPr>
          <w:rFonts w:ascii="Arial" w:hAnsi="Arial" w:cs="Arial"/>
          <w:sz w:val="18"/>
          <w:szCs w:val="18"/>
        </w:rPr>
      </w:pPr>
      <w:r w:rsidRPr="00A174ED">
        <w:rPr>
          <w:rFonts w:ascii="Arial" w:hAnsi="Arial" w:cs="Arial"/>
          <w:sz w:val="18"/>
          <w:szCs w:val="18"/>
        </w:rPr>
        <w:t>•</w:t>
      </w:r>
      <w:r w:rsidRPr="00A174ED">
        <w:rPr>
          <w:rFonts w:ascii="Arial" w:hAnsi="Arial" w:cs="Arial"/>
          <w:sz w:val="18"/>
          <w:szCs w:val="18"/>
        </w:rPr>
        <w:tab/>
        <w:t>where otherwise indicated.</w:t>
      </w:r>
    </w:p>
    <w:p w:rsidR="00F05183" w:rsidRPr="00A174ED" w:rsidRDefault="00F05183" w:rsidP="00F05183">
      <w:pPr>
        <w:pStyle w:val="CopyrightText"/>
        <w:rPr>
          <w:rFonts w:ascii="Arial" w:hAnsi="Arial" w:cs="Arial"/>
          <w:sz w:val="18"/>
          <w:szCs w:val="18"/>
        </w:rPr>
      </w:pPr>
      <w:r w:rsidRPr="00A174ED">
        <w:rPr>
          <w:rFonts w:ascii="Arial" w:hAnsi="Arial" w:cs="Arial"/>
          <w:sz w:val="18"/>
          <w:szCs w:val="18"/>
        </w:rPr>
        <w:t xml:space="preserve">To view a copy of this licence, visit </w:t>
      </w:r>
      <w:r w:rsidRPr="00A174ED">
        <w:rPr>
          <w:rStyle w:val="CondensedBold"/>
          <w:rFonts w:ascii="Arial" w:eastAsia="MS Mincho" w:hAnsi="Arial" w:cs="Arial"/>
          <w:sz w:val="18"/>
          <w:szCs w:val="18"/>
        </w:rPr>
        <w:t>http://</w:t>
      </w:r>
      <w:proofErr w:type="spellStart"/>
      <w:r w:rsidRPr="00A174ED">
        <w:rPr>
          <w:rStyle w:val="CondensedBold"/>
          <w:rFonts w:ascii="Arial" w:eastAsia="MS Mincho" w:hAnsi="Arial" w:cs="Arial"/>
          <w:sz w:val="18"/>
          <w:szCs w:val="18"/>
        </w:rPr>
        <w:t>creativecommons.org</w:t>
      </w:r>
      <w:proofErr w:type="spellEnd"/>
      <w:r w:rsidRPr="00A174ED">
        <w:rPr>
          <w:rStyle w:val="CondensedBold"/>
          <w:rFonts w:ascii="Arial" w:eastAsia="MS Mincho" w:hAnsi="Arial" w:cs="Arial"/>
          <w:sz w:val="18"/>
          <w:szCs w:val="18"/>
        </w:rPr>
        <w:t>/licenses/by/4.0/</w:t>
      </w:r>
      <w:proofErr w:type="spellStart"/>
      <w:r w:rsidRPr="00A174ED">
        <w:rPr>
          <w:rStyle w:val="CondensedBold"/>
          <w:rFonts w:ascii="Arial" w:eastAsia="MS Mincho" w:hAnsi="Arial" w:cs="Arial"/>
          <w:sz w:val="18"/>
          <w:szCs w:val="18"/>
        </w:rPr>
        <w:t>legalcode</w:t>
      </w:r>
      <w:proofErr w:type="spellEnd"/>
      <w:r w:rsidRPr="00A174ED">
        <w:rPr>
          <w:rFonts w:ascii="Arial" w:hAnsi="Arial" w:cs="Arial"/>
          <w:sz w:val="18"/>
          <w:szCs w:val="18"/>
        </w:rPr>
        <w:t>.</w:t>
      </w:r>
    </w:p>
    <w:p w:rsidR="00F05183" w:rsidRPr="00A174ED" w:rsidRDefault="00F05183" w:rsidP="00F05183">
      <w:pPr>
        <w:pStyle w:val="CopyrightText"/>
        <w:spacing w:after="113"/>
        <w:rPr>
          <w:rFonts w:ascii="Arial" w:hAnsi="Arial" w:cs="Arial"/>
          <w:sz w:val="18"/>
          <w:szCs w:val="18"/>
        </w:rPr>
      </w:pPr>
      <w:r w:rsidRPr="00A174ED">
        <w:rPr>
          <w:rFonts w:ascii="Arial" w:hAnsi="Arial" w:cs="Arial"/>
          <w:sz w:val="18"/>
          <w:szCs w:val="18"/>
        </w:rPr>
        <w:t>In essence, you are free to copy, communicate and adapt the publication, as long as you attribute the Australian Human Rights Commission and abide by the other licence terms.</w:t>
      </w:r>
    </w:p>
    <w:p w:rsidR="00F05183" w:rsidRPr="00A174ED" w:rsidRDefault="00F05183" w:rsidP="00F05183">
      <w:pPr>
        <w:pStyle w:val="CopyrightText"/>
        <w:spacing w:after="227"/>
        <w:rPr>
          <w:rFonts w:ascii="Arial" w:hAnsi="Arial" w:cs="Arial"/>
          <w:sz w:val="18"/>
          <w:szCs w:val="18"/>
          <w:rtl/>
          <w:lang w:bidi="ar-YE"/>
        </w:rPr>
      </w:pPr>
      <w:r w:rsidRPr="00A174ED">
        <w:rPr>
          <w:rFonts w:ascii="Arial" w:hAnsi="Arial" w:cs="Arial"/>
          <w:b/>
          <w:bCs/>
          <w:sz w:val="18"/>
          <w:szCs w:val="18"/>
        </w:rPr>
        <w:t xml:space="preserve">Please give attribution to: </w:t>
      </w:r>
      <w:r w:rsidRPr="00A174ED">
        <w:rPr>
          <w:rFonts w:ascii="Arial" w:hAnsi="Arial" w:cs="Arial"/>
          <w:b/>
          <w:bCs/>
          <w:sz w:val="18"/>
          <w:szCs w:val="18"/>
        </w:rPr>
        <w:br/>
      </w:r>
      <w:r w:rsidRPr="00A174ED">
        <w:rPr>
          <w:rFonts w:ascii="Arial" w:hAnsi="Arial" w:cs="Arial"/>
          <w:sz w:val="18"/>
          <w:szCs w:val="18"/>
          <w:rtl/>
          <w:lang w:bidi="ar-YE"/>
        </w:rPr>
        <w:t xml:space="preserve">© </w:t>
      </w:r>
      <w:r w:rsidRPr="00A174ED">
        <w:rPr>
          <w:rFonts w:ascii="Arial" w:hAnsi="Arial" w:cs="Arial"/>
          <w:sz w:val="18"/>
          <w:szCs w:val="18"/>
          <w:lang w:bidi="ar-YE"/>
        </w:rPr>
        <w:t>Australian Human Rights Commission 2016</w:t>
      </w:r>
      <w:r w:rsidRPr="00A174ED">
        <w:rPr>
          <w:rFonts w:ascii="Arial" w:hAnsi="Arial" w:cs="Arial"/>
          <w:sz w:val="18"/>
          <w:szCs w:val="18"/>
          <w:rtl/>
          <w:lang w:bidi="ar-YE"/>
        </w:rPr>
        <w:t>.</w:t>
      </w:r>
    </w:p>
    <w:p w:rsidR="00F05183" w:rsidRPr="00A174ED" w:rsidRDefault="00F05183" w:rsidP="00F05183">
      <w:pPr>
        <w:pStyle w:val="CopyrightText"/>
        <w:rPr>
          <w:rFonts w:ascii="Arial" w:hAnsi="Arial" w:cs="Arial"/>
          <w:sz w:val="18"/>
          <w:szCs w:val="18"/>
        </w:rPr>
      </w:pPr>
      <w:r w:rsidRPr="00A174ED">
        <w:rPr>
          <w:rStyle w:val="CondensedBold"/>
          <w:rFonts w:ascii="Arial" w:eastAsia="MS Mincho" w:hAnsi="Arial" w:cs="Arial"/>
          <w:sz w:val="18"/>
          <w:szCs w:val="18"/>
        </w:rPr>
        <w:t xml:space="preserve">Pathways to Protection: </w:t>
      </w:r>
      <w:r w:rsidRPr="00A174ED">
        <w:rPr>
          <w:rFonts w:ascii="Arial" w:hAnsi="Arial" w:cs="Arial"/>
          <w:sz w:val="18"/>
          <w:szCs w:val="18"/>
        </w:rPr>
        <w:t xml:space="preserve">A human rights-based response to the flight of asylum seekers by sea </w:t>
      </w:r>
      <w:r w:rsidRPr="00A174ED">
        <w:rPr>
          <w:rFonts w:ascii="Arial" w:hAnsi="Arial" w:cs="Arial"/>
          <w:sz w:val="18"/>
          <w:szCs w:val="18"/>
          <w:lang w:val="en-GB"/>
        </w:rPr>
        <w:t>•</w:t>
      </w:r>
      <w:r w:rsidRPr="00A174ED">
        <w:rPr>
          <w:rFonts w:ascii="Arial" w:hAnsi="Arial" w:cs="Arial"/>
          <w:sz w:val="18"/>
          <w:szCs w:val="18"/>
        </w:rPr>
        <w:t xml:space="preserve"> </w:t>
      </w:r>
      <w:r w:rsidRPr="00A174ED">
        <w:rPr>
          <w:rStyle w:val="CondensedBold"/>
          <w:rFonts w:ascii="Arial" w:eastAsia="MS Mincho" w:hAnsi="Arial" w:cs="Arial"/>
          <w:sz w:val="18"/>
          <w:szCs w:val="18"/>
        </w:rPr>
        <w:t>2016</w:t>
      </w:r>
    </w:p>
    <w:p w:rsidR="00F05183" w:rsidRPr="00A174ED" w:rsidRDefault="00F05183" w:rsidP="00F05183">
      <w:pPr>
        <w:pStyle w:val="CopyrightText"/>
        <w:spacing w:after="227"/>
        <w:rPr>
          <w:rFonts w:ascii="Arial" w:hAnsi="Arial" w:cs="Arial"/>
          <w:sz w:val="18"/>
          <w:szCs w:val="18"/>
        </w:rPr>
      </w:pPr>
      <w:r w:rsidRPr="00A174ED">
        <w:rPr>
          <w:rFonts w:ascii="Arial" w:hAnsi="Arial" w:cs="Arial"/>
          <w:sz w:val="18"/>
          <w:szCs w:val="18"/>
        </w:rPr>
        <w:t>ISBN 978-1-921449-79-6</w:t>
      </w:r>
    </w:p>
    <w:p w:rsidR="00F05183" w:rsidRPr="00A174ED" w:rsidRDefault="00F05183" w:rsidP="00F05183">
      <w:pPr>
        <w:pStyle w:val="CopyrightText"/>
        <w:rPr>
          <w:rFonts w:ascii="Arial" w:hAnsi="Arial" w:cs="Arial"/>
          <w:sz w:val="18"/>
          <w:szCs w:val="18"/>
        </w:rPr>
      </w:pPr>
      <w:r w:rsidRPr="00A174ED">
        <w:rPr>
          <w:rStyle w:val="CondensedBold"/>
          <w:rFonts w:ascii="Arial" w:eastAsia="MS Mincho" w:hAnsi="Arial" w:cs="Arial"/>
          <w:sz w:val="18"/>
          <w:szCs w:val="18"/>
        </w:rPr>
        <w:t>Acknowledgments</w:t>
      </w:r>
    </w:p>
    <w:p w:rsidR="00F05183" w:rsidRPr="00A174ED" w:rsidRDefault="00F05183" w:rsidP="00F05183">
      <w:pPr>
        <w:pStyle w:val="CopyrightText"/>
        <w:spacing w:after="227"/>
        <w:rPr>
          <w:rFonts w:ascii="Arial" w:hAnsi="Arial" w:cs="Arial"/>
          <w:sz w:val="18"/>
          <w:szCs w:val="18"/>
        </w:rPr>
      </w:pPr>
      <w:r w:rsidRPr="00A174ED">
        <w:rPr>
          <w:rFonts w:ascii="Arial" w:hAnsi="Arial" w:cs="Arial"/>
          <w:sz w:val="18"/>
          <w:szCs w:val="18"/>
        </w:rPr>
        <w:t>The Australian Human Rights Commission thanks the organisations and individuals who participated in the consultation process for this report.</w:t>
      </w:r>
    </w:p>
    <w:p w:rsidR="00F05183" w:rsidRPr="00A174ED" w:rsidRDefault="00F05183" w:rsidP="00F05183">
      <w:pPr>
        <w:pStyle w:val="CopyrightText"/>
        <w:spacing w:after="113"/>
        <w:rPr>
          <w:rFonts w:ascii="Arial" w:hAnsi="Arial" w:cs="Arial"/>
          <w:sz w:val="18"/>
          <w:szCs w:val="18"/>
        </w:rPr>
      </w:pPr>
      <w:r w:rsidRPr="00A174ED">
        <w:rPr>
          <w:rFonts w:ascii="Arial" w:hAnsi="Arial" w:cs="Arial"/>
          <w:sz w:val="18"/>
          <w:szCs w:val="18"/>
        </w:rPr>
        <w:t>This publication can be found in electronic format on the Australian Human Rights Commission’s website at </w:t>
      </w:r>
      <w:r w:rsidRPr="00A174ED">
        <w:rPr>
          <w:rFonts w:ascii="MingLiU" w:eastAsia="MingLiU" w:hAnsi="MingLiU" w:cs="MingLiU"/>
          <w:sz w:val="18"/>
          <w:szCs w:val="18"/>
        </w:rPr>
        <w:br/>
      </w:r>
      <w:r w:rsidRPr="00A174ED">
        <w:rPr>
          <w:rStyle w:val="CondensedBold"/>
          <w:rFonts w:ascii="Arial" w:eastAsia="MS Mincho" w:hAnsi="Arial" w:cs="Arial"/>
          <w:sz w:val="18"/>
          <w:szCs w:val="18"/>
        </w:rPr>
        <w:t>http://</w:t>
      </w:r>
      <w:proofErr w:type="spellStart"/>
      <w:r w:rsidRPr="00A174ED">
        <w:rPr>
          <w:rStyle w:val="CondensedBold"/>
          <w:rFonts w:ascii="Arial" w:eastAsia="MS Mincho" w:hAnsi="Arial" w:cs="Arial"/>
          <w:sz w:val="18"/>
          <w:szCs w:val="18"/>
        </w:rPr>
        <w:t>www.humanrights.gov.au</w:t>
      </w:r>
      <w:proofErr w:type="spellEnd"/>
      <w:r w:rsidRPr="00A174ED">
        <w:rPr>
          <w:rStyle w:val="CondensedBold"/>
          <w:rFonts w:ascii="Arial" w:eastAsia="MS Mincho" w:hAnsi="Arial" w:cs="Arial"/>
          <w:sz w:val="18"/>
          <w:szCs w:val="18"/>
        </w:rPr>
        <w:t>/about/publications/</w:t>
      </w:r>
      <w:r w:rsidRPr="00A174ED">
        <w:rPr>
          <w:rFonts w:ascii="Arial" w:hAnsi="Arial" w:cs="Arial"/>
          <w:sz w:val="18"/>
          <w:szCs w:val="18"/>
        </w:rPr>
        <w:t>.</w:t>
      </w:r>
    </w:p>
    <w:p w:rsidR="00F05183" w:rsidRPr="00A174ED" w:rsidRDefault="00F05183" w:rsidP="00F05183">
      <w:pPr>
        <w:pStyle w:val="CopyrightText"/>
        <w:spacing w:after="113"/>
        <w:rPr>
          <w:rFonts w:ascii="Arial" w:hAnsi="Arial" w:cs="Arial"/>
          <w:sz w:val="18"/>
          <w:szCs w:val="18"/>
        </w:rPr>
      </w:pPr>
      <w:r w:rsidRPr="00A174ED">
        <w:rPr>
          <w:rFonts w:ascii="Arial" w:hAnsi="Arial" w:cs="Arial"/>
          <w:sz w:val="18"/>
          <w:szCs w:val="18"/>
        </w:rPr>
        <w:t>For further information about the Australian Human Rights Commission or copyright in this publication, please contact:</w:t>
      </w:r>
    </w:p>
    <w:p w:rsidR="00F05183" w:rsidRPr="00A174ED" w:rsidRDefault="00F05183" w:rsidP="00F05183">
      <w:pPr>
        <w:pStyle w:val="CopyrightText"/>
        <w:spacing w:after="0"/>
        <w:rPr>
          <w:rFonts w:ascii="Arial" w:hAnsi="Arial" w:cs="Arial"/>
          <w:sz w:val="18"/>
          <w:szCs w:val="18"/>
        </w:rPr>
      </w:pPr>
      <w:r w:rsidRPr="00A174ED">
        <w:rPr>
          <w:rFonts w:ascii="Arial" w:hAnsi="Arial" w:cs="Arial"/>
          <w:sz w:val="18"/>
          <w:szCs w:val="18"/>
        </w:rPr>
        <w:t>Australian Human Rights Commission</w:t>
      </w:r>
    </w:p>
    <w:p w:rsidR="00F05183" w:rsidRPr="00A174ED" w:rsidRDefault="00F05183" w:rsidP="00F05183">
      <w:pPr>
        <w:pStyle w:val="CopyrightText"/>
        <w:spacing w:after="0"/>
        <w:rPr>
          <w:rFonts w:ascii="Arial" w:hAnsi="Arial" w:cs="Arial"/>
          <w:sz w:val="18"/>
          <w:szCs w:val="18"/>
        </w:rPr>
      </w:pPr>
      <w:r w:rsidRPr="00A174ED">
        <w:rPr>
          <w:rFonts w:ascii="Arial" w:hAnsi="Arial" w:cs="Arial"/>
          <w:sz w:val="18"/>
          <w:szCs w:val="18"/>
        </w:rPr>
        <w:t>GPO Box 5218</w:t>
      </w:r>
    </w:p>
    <w:p w:rsidR="00F05183" w:rsidRPr="00A174ED" w:rsidRDefault="00F05183" w:rsidP="00F05183">
      <w:pPr>
        <w:pStyle w:val="CopyrightText"/>
        <w:spacing w:after="0"/>
        <w:rPr>
          <w:rFonts w:ascii="Arial" w:hAnsi="Arial" w:cs="Arial"/>
          <w:sz w:val="18"/>
          <w:szCs w:val="18"/>
        </w:rPr>
      </w:pPr>
      <w:r w:rsidRPr="00A174ED">
        <w:rPr>
          <w:rFonts w:ascii="Arial" w:hAnsi="Arial" w:cs="Arial"/>
          <w:sz w:val="18"/>
          <w:szCs w:val="18"/>
        </w:rPr>
        <w:t>SYDNEY NSW 2001</w:t>
      </w:r>
    </w:p>
    <w:p w:rsidR="00F05183" w:rsidRPr="00A174ED" w:rsidRDefault="00F05183" w:rsidP="00F05183">
      <w:pPr>
        <w:pStyle w:val="CopyrightText"/>
        <w:spacing w:after="0"/>
        <w:rPr>
          <w:rFonts w:ascii="Arial" w:hAnsi="Arial" w:cs="Arial"/>
          <w:sz w:val="18"/>
          <w:szCs w:val="18"/>
        </w:rPr>
      </w:pPr>
      <w:r w:rsidRPr="00A174ED">
        <w:rPr>
          <w:rFonts w:ascii="Arial" w:hAnsi="Arial" w:cs="Arial"/>
          <w:sz w:val="18"/>
          <w:szCs w:val="18"/>
        </w:rPr>
        <w:t>Telephone: (02) 9284 9600</w:t>
      </w:r>
    </w:p>
    <w:p w:rsidR="00F05183" w:rsidRPr="00A174ED" w:rsidRDefault="00F05183" w:rsidP="00F05183">
      <w:pPr>
        <w:pStyle w:val="CopyrightText"/>
        <w:spacing w:after="227"/>
        <w:rPr>
          <w:rStyle w:val="Collegamentoipertestuale"/>
          <w:rFonts w:ascii="Arial" w:eastAsia="MS Mincho" w:hAnsi="Arial" w:cs="Arial"/>
          <w:sz w:val="18"/>
          <w:szCs w:val="18"/>
        </w:rPr>
      </w:pPr>
      <w:r w:rsidRPr="00A174ED">
        <w:rPr>
          <w:rFonts w:ascii="Arial" w:hAnsi="Arial" w:cs="Arial"/>
          <w:sz w:val="18"/>
          <w:szCs w:val="18"/>
        </w:rPr>
        <w:t xml:space="preserve">Email: </w:t>
      </w:r>
      <w:proofErr w:type="spellStart"/>
      <w:r w:rsidRPr="00A174ED">
        <w:rPr>
          <w:rStyle w:val="CondensedBold"/>
          <w:rFonts w:ascii="Arial" w:eastAsia="MS Mincho" w:hAnsi="Arial" w:cs="Arial"/>
          <w:sz w:val="18"/>
          <w:szCs w:val="18"/>
        </w:rPr>
        <w:t>communications@humanrights.gov.au</w:t>
      </w:r>
      <w:proofErr w:type="spellEnd"/>
    </w:p>
    <w:p w:rsidR="00F05183" w:rsidRPr="00A174ED" w:rsidRDefault="00F05183" w:rsidP="00F05183">
      <w:pPr>
        <w:pStyle w:val="CopyrightText"/>
        <w:rPr>
          <w:rFonts w:ascii="Arial" w:hAnsi="Arial" w:cs="Arial"/>
          <w:sz w:val="18"/>
          <w:szCs w:val="18"/>
        </w:rPr>
      </w:pPr>
      <w:r w:rsidRPr="00A174ED">
        <w:rPr>
          <w:rFonts w:ascii="Arial" w:hAnsi="Arial" w:cs="Arial"/>
          <w:b/>
          <w:bCs/>
          <w:sz w:val="18"/>
          <w:szCs w:val="18"/>
        </w:rPr>
        <w:t>Design and layout</w:t>
      </w:r>
      <w:r w:rsidRPr="00A174ED">
        <w:rPr>
          <w:rFonts w:ascii="Arial" w:hAnsi="Arial" w:cs="Arial"/>
          <w:sz w:val="18"/>
          <w:szCs w:val="18"/>
        </w:rPr>
        <w:t xml:space="preserve"> </w:t>
      </w:r>
      <w:proofErr w:type="spellStart"/>
      <w:r w:rsidRPr="00A174ED">
        <w:rPr>
          <w:rFonts w:ascii="Arial" w:hAnsi="Arial" w:cs="Arial"/>
          <w:sz w:val="18"/>
          <w:szCs w:val="18"/>
        </w:rPr>
        <w:t>Dancingirl</w:t>
      </w:r>
      <w:proofErr w:type="spellEnd"/>
      <w:r w:rsidRPr="00A174ED">
        <w:rPr>
          <w:rFonts w:ascii="Arial" w:hAnsi="Arial" w:cs="Arial"/>
          <w:sz w:val="18"/>
          <w:szCs w:val="18"/>
        </w:rPr>
        <w:t xml:space="preserve"> Designs</w:t>
      </w:r>
    </w:p>
    <w:p w:rsidR="00F05183" w:rsidRPr="00A174ED" w:rsidRDefault="00F05183" w:rsidP="00F05183">
      <w:pPr>
        <w:pStyle w:val="CopyrightText"/>
        <w:spacing w:after="0"/>
        <w:rPr>
          <w:rFonts w:ascii="Arial" w:hAnsi="Arial" w:cs="Arial"/>
          <w:sz w:val="18"/>
          <w:szCs w:val="18"/>
        </w:rPr>
      </w:pPr>
      <w:r w:rsidRPr="00A174ED">
        <w:rPr>
          <w:rFonts w:ascii="Arial" w:hAnsi="Arial" w:cs="Arial"/>
          <w:b/>
          <w:bCs/>
          <w:sz w:val="18"/>
          <w:szCs w:val="18"/>
        </w:rPr>
        <w:t>Cover Image</w:t>
      </w:r>
      <w:r w:rsidRPr="00A174ED">
        <w:rPr>
          <w:rFonts w:ascii="Arial" w:hAnsi="Arial" w:cs="Arial"/>
          <w:sz w:val="18"/>
          <w:szCs w:val="18"/>
        </w:rPr>
        <w:t xml:space="preserve"> © </w:t>
      </w:r>
      <w:proofErr w:type="spellStart"/>
      <w:r w:rsidRPr="00A174ED">
        <w:rPr>
          <w:rFonts w:ascii="Arial" w:hAnsi="Arial" w:cs="Arial"/>
          <w:sz w:val="18"/>
          <w:szCs w:val="18"/>
        </w:rPr>
        <w:t>UNHCR</w:t>
      </w:r>
      <w:proofErr w:type="spellEnd"/>
      <w:r w:rsidRPr="00A174ED">
        <w:rPr>
          <w:rFonts w:ascii="Arial" w:hAnsi="Arial" w:cs="Arial"/>
          <w:sz w:val="18"/>
          <w:szCs w:val="18"/>
        </w:rPr>
        <w:t>/</w:t>
      </w:r>
      <w:proofErr w:type="spellStart"/>
      <w:r w:rsidRPr="00A174ED">
        <w:rPr>
          <w:rFonts w:ascii="Arial" w:hAnsi="Arial" w:cs="Arial"/>
          <w:sz w:val="18"/>
          <w:szCs w:val="18"/>
        </w:rPr>
        <w:t>R.Arnold</w:t>
      </w:r>
      <w:proofErr w:type="spellEnd"/>
    </w:p>
    <w:p w:rsidR="00602C38" w:rsidRPr="00F05183" w:rsidRDefault="00602C38">
      <w:pPr>
        <w:spacing w:before="0" w:after="0"/>
        <w:rPr>
          <w:rFonts w:cs="Arial"/>
          <w:b/>
          <w:sz w:val="28"/>
          <w:szCs w:val="28"/>
        </w:rPr>
      </w:pPr>
    </w:p>
    <w:p w:rsidR="00602C38" w:rsidRDefault="00602C38">
      <w:pPr>
        <w:spacing w:before="0" w:after="0"/>
        <w:rPr>
          <w:b/>
          <w:sz w:val="28"/>
          <w:szCs w:val="28"/>
        </w:rPr>
      </w:pPr>
      <w:r>
        <w:rPr>
          <w:b/>
          <w:sz w:val="28"/>
          <w:szCs w:val="28"/>
        </w:rPr>
        <w:br w:type="page"/>
      </w:r>
    </w:p>
    <w:p w:rsidR="00F05183" w:rsidRDefault="00F05183" w:rsidP="00F05183">
      <w:pPr>
        <w:widowControl w:val="0"/>
        <w:suppressAutoHyphens/>
        <w:autoSpaceDE w:val="0"/>
        <w:autoSpaceDN w:val="0"/>
        <w:adjustRightInd w:val="0"/>
        <w:spacing w:before="0" w:after="227" w:line="288" w:lineRule="auto"/>
        <w:jc w:val="center"/>
        <w:textAlignment w:val="center"/>
        <w:rPr>
          <w:rFonts w:eastAsia="Times New Roman" w:cs="Arial"/>
          <w:color w:val="4C4C4C"/>
          <w:sz w:val="72"/>
          <w:szCs w:val="72"/>
          <w:lang w:val="en-US"/>
        </w:rPr>
      </w:pPr>
    </w:p>
    <w:p w:rsidR="00F05183" w:rsidRDefault="00F05183" w:rsidP="00F05183">
      <w:pPr>
        <w:rPr>
          <w:lang w:val="en-US"/>
        </w:rPr>
      </w:pPr>
    </w:p>
    <w:p w:rsidR="00F05183" w:rsidRDefault="00F05183" w:rsidP="00F05183">
      <w:pPr>
        <w:rPr>
          <w:lang w:val="en-US"/>
        </w:rPr>
      </w:pPr>
    </w:p>
    <w:p w:rsidR="00F05183" w:rsidRPr="00F05183" w:rsidRDefault="00F05183" w:rsidP="00F05183">
      <w:pPr>
        <w:widowControl w:val="0"/>
        <w:suppressAutoHyphens/>
        <w:autoSpaceDE w:val="0"/>
        <w:autoSpaceDN w:val="0"/>
        <w:adjustRightInd w:val="0"/>
        <w:spacing w:before="0" w:after="227" w:line="288" w:lineRule="auto"/>
        <w:jc w:val="center"/>
        <w:textAlignment w:val="center"/>
        <w:rPr>
          <w:rFonts w:eastAsia="Times New Roman" w:cs="Arial"/>
          <w:color w:val="4C4C4C"/>
          <w:sz w:val="36"/>
          <w:szCs w:val="36"/>
          <w:lang w:val="en-US"/>
        </w:rPr>
      </w:pPr>
      <w:r w:rsidRPr="00F05183">
        <w:rPr>
          <w:rFonts w:eastAsia="Times New Roman" w:cs="Arial"/>
          <w:color w:val="4C4C4C"/>
          <w:sz w:val="72"/>
          <w:szCs w:val="72"/>
          <w:lang w:val="en-US"/>
        </w:rPr>
        <w:t>PATHWAYS TO</w:t>
      </w:r>
      <w:r w:rsidRPr="00F05183">
        <w:rPr>
          <w:rFonts w:eastAsia="Times New Roman" w:cs="Arial"/>
          <w:color w:val="4C4C4C"/>
          <w:sz w:val="72"/>
          <w:szCs w:val="72"/>
          <w:lang w:val="en-US"/>
        </w:rPr>
        <w:br/>
        <w:t>PROTECTION:</w:t>
      </w:r>
    </w:p>
    <w:p w:rsidR="00F05183" w:rsidRP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color w:val="4C4C4C"/>
          <w:sz w:val="36"/>
          <w:szCs w:val="36"/>
          <w:lang w:val="en-US"/>
        </w:rPr>
      </w:pPr>
      <w:r w:rsidRPr="00F05183">
        <w:rPr>
          <w:rFonts w:eastAsia="Times New Roman" w:cs="Arial"/>
          <w:color w:val="4C4C4C"/>
          <w:sz w:val="36"/>
          <w:szCs w:val="36"/>
          <w:lang w:val="en-US"/>
        </w:rPr>
        <w:t xml:space="preserve">A human rights-based response to the </w:t>
      </w:r>
      <w:r w:rsidRPr="00F05183">
        <w:rPr>
          <w:rFonts w:eastAsia="Times New Roman" w:cs="Arial"/>
          <w:color w:val="4C4C4C"/>
          <w:sz w:val="36"/>
          <w:szCs w:val="36"/>
          <w:lang w:val="en-US"/>
        </w:rPr>
        <w:br/>
        <w:t>flight of asylum seekers by sea</w:t>
      </w:r>
    </w:p>
    <w:p w:rsid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color w:val="4C4C4C"/>
          <w:sz w:val="36"/>
          <w:szCs w:val="36"/>
          <w:lang w:val="en-US"/>
        </w:rPr>
      </w:pPr>
    </w:p>
    <w:p w:rsidR="00F05183" w:rsidRP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color w:val="4C4C4C"/>
          <w:sz w:val="36"/>
          <w:szCs w:val="36"/>
          <w:lang w:val="en-US"/>
        </w:rPr>
      </w:pPr>
    </w:p>
    <w:p w:rsid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b/>
          <w:color w:val="4C4C4C"/>
          <w:lang w:val="en-US"/>
        </w:rPr>
      </w:pPr>
      <w:r w:rsidRPr="00F05183">
        <w:rPr>
          <w:rFonts w:eastAsia="Times New Roman" w:cs="Arial"/>
          <w:b/>
          <w:color w:val="4C4C4C"/>
          <w:lang w:val="en-US"/>
        </w:rPr>
        <w:t>Australian Human Rights Commission 2016</w:t>
      </w:r>
    </w:p>
    <w:p w:rsid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b/>
          <w:color w:val="4C4C4C"/>
          <w:lang w:val="en-US"/>
        </w:rPr>
      </w:pPr>
    </w:p>
    <w:p w:rsid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b/>
          <w:color w:val="4C4C4C"/>
          <w:lang w:val="en-US"/>
        </w:rPr>
      </w:pPr>
    </w:p>
    <w:p w:rsid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b/>
          <w:color w:val="4C4C4C"/>
          <w:lang w:val="en-US"/>
        </w:rPr>
      </w:pPr>
    </w:p>
    <w:p w:rsid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b/>
          <w:color w:val="4C4C4C"/>
          <w:lang w:val="en-US"/>
        </w:rPr>
      </w:pPr>
    </w:p>
    <w:p w:rsid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b/>
          <w:color w:val="4C4C4C"/>
          <w:lang w:val="en-US"/>
        </w:rPr>
      </w:pPr>
    </w:p>
    <w:p w:rsid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b/>
          <w:color w:val="4C4C4C"/>
          <w:lang w:val="en-US"/>
        </w:rPr>
      </w:pPr>
      <w:r w:rsidRPr="00F05183">
        <w:rPr>
          <w:rFonts w:eastAsia="Times New Roman" w:cs="Arial"/>
          <w:b/>
          <w:color w:val="4C4C4C"/>
          <w:lang w:val="en-US"/>
        </w:rPr>
        <w:drawing>
          <wp:inline distT="0" distB="0" distL="0" distR="0" wp14:anchorId="1C97F117" wp14:editId="0C08C81D">
            <wp:extent cx="1689100" cy="546100"/>
            <wp:effectExtent l="0" t="0" r="0" b="1270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9100" cy="546100"/>
                    </a:xfrm>
                    <a:prstGeom prst="rect">
                      <a:avLst/>
                    </a:prstGeom>
                  </pic:spPr>
                </pic:pic>
              </a:graphicData>
            </a:graphic>
          </wp:inline>
        </w:drawing>
      </w:r>
    </w:p>
    <w:p w:rsidR="00F05183" w:rsidRPr="00F05183" w:rsidRDefault="00F05183" w:rsidP="00F05183">
      <w:pPr>
        <w:widowControl w:val="0"/>
        <w:suppressAutoHyphens/>
        <w:autoSpaceDE w:val="0"/>
        <w:autoSpaceDN w:val="0"/>
        <w:adjustRightInd w:val="0"/>
        <w:spacing w:before="0" w:after="113" w:line="288" w:lineRule="auto"/>
        <w:jc w:val="center"/>
        <w:textAlignment w:val="center"/>
        <w:rPr>
          <w:rFonts w:eastAsia="Times New Roman" w:cs="Arial"/>
          <w:b/>
          <w:color w:val="4C4C4C"/>
          <w:lang w:val="en-US"/>
        </w:rPr>
      </w:pPr>
    </w:p>
    <w:p w:rsidR="00F05183" w:rsidRDefault="00F05183">
      <w:pPr>
        <w:spacing w:before="0" w:after="0"/>
        <w:rPr>
          <w:b/>
          <w:sz w:val="28"/>
          <w:szCs w:val="28"/>
        </w:rPr>
      </w:pPr>
      <w:r>
        <w:rPr>
          <w:b/>
          <w:sz w:val="28"/>
          <w:szCs w:val="28"/>
        </w:rPr>
        <w:br w:type="page"/>
      </w:r>
    </w:p>
    <w:p w:rsidR="00152BEF" w:rsidRDefault="00B63D24" w:rsidP="00152BEF">
      <w:pPr>
        <w:pStyle w:val="Sommario1"/>
      </w:pPr>
      <w:r w:rsidRPr="00A174ED">
        <w:rPr>
          <w:sz w:val="36"/>
          <w:szCs w:val="36"/>
        </w:rPr>
        <w:t>Contents</w:t>
      </w:r>
      <w:bookmarkEnd w:id="43"/>
      <w:r w:rsidR="00152BEF">
        <w:rPr>
          <w:sz w:val="36"/>
          <w:szCs w:val="36"/>
        </w:rPr>
        <w:fldChar w:fldCharType="begin"/>
      </w:r>
      <w:r w:rsidR="00152BEF">
        <w:rPr>
          <w:sz w:val="36"/>
          <w:szCs w:val="36"/>
        </w:rPr>
        <w:instrText xml:space="preserve"> TOC \o "1-1" \t "Titolo 2,2,Titolo 3,3" </w:instrText>
      </w:r>
      <w:r w:rsidR="00152BEF">
        <w:rPr>
          <w:sz w:val="36"/>
          <w:szCs w:val="36"/>
        </w:rPr>
        <w:fldChar w:fldCharType="separate"/>
      </w:r>
    </w:p>
    <w:p w:rsidR="00152BEF" w:rsidRDefault="00152BEF">
      <w:pPr>
        <w:pStyle w:val="Sommario1"/>
        <w:rPr>
          <w:rFonts w:asciiTheme="minorHAnsi" w:eastAsiaTheme="minorEastAsia" w:hAnsiTheme="minorHAnsi" w:cstheme="minorBidi"/>
          <w:b w:val="0"/>
          <w:sz w:val="24"/>
          <w:lang w:val="it-IT" w:eastAsia="it-IT"/>
        </w:rPr>
      </w:pPr>
      <w:r>
        <w:t>President’s introduction</w:t>
      </w:r>
      <w:r>
        <w:tab/>
      </w:r>
      <w:r>
        <w:fldChar w:fldCharType="begin"/>
      </w:r>
      <w:r>
        <w:instrText xml:space="preserve"> PAGEREF _Toc461545421 \h </w:instrText>
      </w:r>
      <w:r>
        <w:fldChar w:fldCharType="separate"/>
      </w:r>
      <w:r>
        <w:t>6</w:t>
      </w:r>
      <w:r>
        <w:fldChar w:fldCharType="end"/>
      </w:r>
    </w:p>
    <w:p w:rsidR="00152BEF" w:rsidRDefault="00152BEF">
      <w:pPr>
        <w:pStyle w:val="Sommario1"/>
        <w:rPr>
          <w:rFonts w:asciiTheme="minorHAnsi" w:eastAsiaTheme="minorEastAsia" w:hAnsiTheme="minorHAnsi" w:cstheme="minorBidi"/>
          <w:b w:val="0"/>
          <w:sz w:val="24"/>
          <w:lang w:val="it-IT" w:eastAsia="it-IT"/>
        </w:rPr>
      </w:pPr>
      <w:r>
        <w:t>Executive summary</w:t>
      </w:r>
      <w:r>
        <w:tab/>
      </w:r>
      <w:r>
        <w:fldChar w:fldCharType="begin"/>
      </w:r>
      <w:r>
        <w:instrText xml:space="preserve"> PAGEREF _Toc461545422 \h </w:instrText>
      </w:r>
      <w:r>
        <w:fldChar w:fldCharType="separate"/>
      </w:r>
      <w:r>
        <w:t>9</w:t>
      </w:r>
      <w:r>
        <w:fldChar w:fldCharType="end"/>
      </w:r>
    </w:p>
    <w:p w:rsidR="00152BEF" w:rsidRDefault="00152BEF">
      <w:pPr>
        <w:pStyle w:val="Sommario2"/>
        <w:rPr>
          <w:rFonts w:asciiTheme="minorHAnsi" w:eastAsiaTheme="minorEastAsia" w:hAnsiTheme="minorHAnsi" w:cstheme="minorBidi"/>
          <w:lang w:val="it-IT" w:eastAsia="it-IT"/>
        </w:rPr>
      </w:pPr>
      <w:r>
        <w:t>Background to the project</w:t>
      </w:r>
      <w:r>
        <w:tab/>
      </w:r>
      <w:r>
        <w:fldChar w:fldCharType="begin"/>
      </w:r>
      <w:r>
        <w:instrText xml:space="preserve"> PAGEREF _Toc461545423 \h </w:instrText>
      </w:r>
      <w:r>
        <w:fldChar w:fldCharType="separate"/>
      </w:r>
      <w:r>
        <w:t>9</w:t>
      </w:r>
      <w:r>
        <w:fldChar w:fldCharType="end"/>
      </w:r>
    </w:p>
    <w:p w:rsidR="00152BEF" w:rsidRDefault="00152BEF">
      <w:pPr>
        <w:pStyle w:val="Sommario2"/>
        <w:rPr>
          <w:rFonts w:asciiTheme="minorHAnsi" w:eastAsiaTheme="minorEastAsia" w:hAnsiTheme="minorHAnsi" w:cstheme="minorBidi"/>
          <w:lang w:val="it-IT" w:eastAsia="it-IT"/>
        </w:rPr>
      </w:pPr>
      <w:r>
        <w:t>Methodology</w:t>
      </w:r>
      <w:r>
        <w:tab/>
      </w:r>
      <w:r>
        <w:fldChar w:fldCharType="begin"/>
      </w:r>
      <w:r>
        <w:instrText xml:space="preserve"> PAGEREF _Toc461545424 \h </w:instrText>
      </w:r>
      <w:r>
        <w:fldChar w:fldCharType="separate"/>
      </w:r>
      <w:r>
        <w:t>9</w:t>
      </w:r>
      <w:r>
        <w:fldChar w:fldCharType="end"/>
      </w:r>
    </w:p>
    <w:p w:rsidR="00152BEF" w:rsidRDefault="00152BEF">
      <w:pPr>
        <w:pStyle w:val="Sommario2"/>
        <w:rPr>
          <w:rFonts w:asciiTheme="minorHAnsi" w:eastAsiaTheme="minorEastAsia" w:hAnsiTheme="minorHAnsi" w:cstheme="minorBidi"/>
          <w:lang w:val="it-IT" w:eastAsia="it-IT"/>
        </w:rPr>
      </w:pPr>
      <w:r>
        <w:t>Summary of findings</w:t>
      </w:r>
      <w:r>
        <w:tab/>
      </w:r>
      <w:r>
        <w:fldChar w:fldCharType="begin"/>
      </w:r>
      <w:r>
        <w:instrText xml:space="preserve"> PAGEREF _Toc461545425 \h </w:instrText>
      </w:r>
      <w:r>
        <w:fldChar w:fldCharType="separate"/>
      </w:r>
      <w:r>
        <w:t>10</w:t>
      </w:r>
      <w:r>
        <w:fldChar w:fldCharType="end"/>
      </w:r>
    </w:p>
    <w:p w:rsidR="00152BEF" w:rsidRDefault="00152BEF">
      <w:pPr>
        <w:pStyle w:val="Sommario1"/>
        <w:rPr>
          <w:rFonts w:asciiTheme="minorHAnsi" w:eastAsiaTheme="minorEastAsia" w:hAnsiTheme="minorHAnsi" w:cstheme="minorBidi"/>
          <w:b w:val="0"/>
          <w:sz w:val="24"/>
          <w:lang w:val="it-IT" w:eastAsia="it-IT"/>
        </w:rPr>
      </w:pPr>
      <w:r>
        <w:t>1</w:t>
      </w:r>
      <w:r>
        <w:rPr>
          <w:rFonts w:asciiTheme="minorHAnsi" w:eastAsiaTheme="minorEastAsia" w:hAnsiTheme="minorHAnsi" w:cstheme="minorBidi"/>
          <w:b w:val="0"/>
          <w:sz w:val="24"/>
          <w:lang w:val="it-IT" w:eastAsia="it-IT"/>
        </w:rPr>
        <w:tab/>
      </w:r>
      <w:r>
        <w:t>Background</w:t>
      </w:r>
      <w:r>
        <w:tab/>
      </w:r>
      <w:r>
        <w:fldChar w:fldCharType="begin"/>
      </w:r>
      <w:r>
        <w:instrText xml:space="preserve"> PAGEREF _Toc461545426 \h </w:instrText>
      </w:r>
      <w:r>
        <w:fldChar w:fldCharType="separate"/>
      </w:r>
      <w:r>
        <w:t>15</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1.1</w:t>
      </w:r>
      <w:r>
        <w:rPr>
          <w:rFonts w:asciiTheme="minorHAnsi" w:eastAsiaTheme="minorEastAsia" w:hAnsiTheme="minorHAnsi" w:cstheme="minorBidi"/>
          <w:lang w:val="it-IT" w:eastAsia="it-IT"/>
        </w:rPr>
        <w:tab/>
      </w:r>
      <w:r>
        <w:t>The global context: An unprecedented challenge</w:t>
      </w:r>
      <w:r>
        <w:tab/>
      </w:r>
      <w:r>
        <w:fldChar w:fldCharType="begin"/>
      </w:r>
      <w:r>
        <w:instrText xml:space="preserve"> PAGEREF _Toc461545427 \h </w:instrText>
      </w:r>
      <w:r>
        <w:fldChar w:fldCharType="separate"/>
      </w:r>
      <w:r>
        <w:t>15</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1.2</w:t>
      </w:r>
      <w:r>
        <w:rPr>
          <w:rFonts w:asciiTheme="minorHAnsi" w:eastAsiaTheme="minorEastAsia" w:hAnsiTheme="minorHAnsi" w:cstheme="minorBidi"/>
          <w:lang w:val="it-IT" w:eastAsia="it-IT"/>
        </w:rPr>
        <w:tab/>
      </w:r>
      <w:r>
        <w:t>Trends in flight by sea</w:t>
      </w:r>
      <w:r>
        <w:tab/>
      </w:r>
      <w:r>
        <w:fldChar w:fldCharType="begin"/>
      </w:r>
      <w:r>
        <w:instrText xml:space="preserve"> PAGEREF _Toc461545428 \h </w:instrText>
      </w:r>
      <w:r>
        <w:fldChar w:fldCharType="separate"/>
      </w:r>
      <w:r>
        <w:t>17</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1.3</w:t>
      </w:r>
      <w:r>
        <w:rPr>
          <w:rFonts w:asciiTheme="minorHAnsi" w:eastAsiaTheme="minorEastAsia" w:hAnsiTheme="minorHAnsi" w:cstheme="minorBidi"/>
          <w:lang w:val="it-IT" w:eastAsia="it-IT"/>
        </w:rPr>
        <w:tab/>
      </w:r>
      <w:r>
        <w:t>Refugee protection in the Asia–Pacific region</w:t>
      </w:r>
      <w:r>
        <w:tab/>
      </w:r>
      <w:r>
        <w:fldChar w:fldCharType="begin"/>
      </w:r>
      <w:r>
        <w:instrText xml:space="preserve"> PAGEREF _Toc461545429 \h </w:instrText>
      </w:r>
      <w:r>
        <w:fldChar w:fldCharType="separate"/>
      </w:r>
      <w:r>
        <w:t>22</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1.4</w:t>
      </w:r>
      <w:r>
        <w:rPr>
          <w:rFonts w:asciiTheme="minorHAnsi" w:eastAsiaTheme="minorEastAsia" w:hAnsiTheme="minorHAnsi" w:cstheme="minorBidi"/>
          <w:lang w:val="it-IT" w:eastAsia="it-IT"/>
        </w:rPr>
        <w:tab/>
      </w:r>
      <w:r>
        <w:t>Human rights implications of current third country processing arrangements</w:t>
      </w:r>
      <w:r>
        <w:tab/>
      </w:r>
      <w:r>
        <w:fldChar w:fldCharType="begin"/>
      </w:r>
      <w:r>
        <w:instrText xml:space="preserve"> PAGEREF _Toc461545430 \h </w:instrText>
      </w:r>
      <w:r>
        <w:fldChar w:fldCharType="separate"/>
      </w:r>
      <w:r>
        <w:t>31</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1.5</w:t>
      </w:r>
      <w:r>
        <w:rPr>
          <w:rFonts w:asciiTheme="minorHAnsi" w:eastAsiaTheme="minorEastAsia" w:hAnsiTheme="minorHAnsi" w:cstheme="minorBidi"/>
          <w:lang w:val="it-IT" w:eastAsia="it-IT"/>
        </w:rPr>
        <w:tab/>
      </w:r>
      <w:r>
        <w:t>Developing a rights-based response</w:t>
      </w:r>
      <w:r>
        <w:tab/>
      </w:r>
      <w:r>
        <w:fldChar w:fldCharType="begin"/>
      </w:r>
      <w:r>
        <w:instrText xml:space="preserve"> PAGEREF _Toc461545431 \h </w:instrText>
      </w:r>
      <w:r>
        <w:fldChar w:fldCharType="separate"/>
      </w:r>
      <w:r>
        <w:t>35</w:t>
      </w:r>
      <w:r>
        <w:fldChar w:fldCharType="end"/>
      </w:r>
    </w:p>
    <w:p w:rsidR="00152BEF" w:rsidRDefault="00152BEF">
      <w:pPr>
        <w:pStyle w:val="Sommario1"/>
        <w:rPr>
          <w:rFonts w:asciiTheme="minorHAnsi" w:eastAsiaTheme="minorEastAsia" w:hAnsiTheme="minorHAnsi" w:cstheme="minorBidi"/>
          <w:b w:val="0"/>
          <w:sz w:val="24"/>
          <w:lang w:val="it-IT" w:eastAsia="it-IT"/>
        </w:rPr>
      </w:pPr>
      <w:r>
        <w:t>2</w:t>
      </w:r>
      <w:r>
        <w:rPr>
          <w:rFonts w:asciiTheme="minorHAnsi" w:eastAsiaTheme="minorEastAsia" w:hAnsiTheme="minorHAnsi" w:cstheme="minorBidi"/>
          <w:b w:val="0"/>
          <w:sz w:val="24"/>
          <w:lang w:val="it-IT" w:eastAsia="it-IT"/>
        </w:rPr>
        <w:tab/>
      </w:r>
      <w:r>
        <w:t>Expand opportunities for safe entry to Australia</w:t>
      </w:r>
      <w:r>
        <w:tab/>
      </w:r>
      <w:r>
        <w:fldChar w:fldCharType="begin"/>
      </w:r>
      <w:r>
        <w:instrText xml:space="preserve"> PAGEREF _Toc461545432 \h </w:instrText>
      </w:r>
      <w:r>
        <w:fldChar w:fldCharType="separate"/>
      </w:r>
      <w:r>
        <w:t>39</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2.1</w:t>
      </w:r>
      <w:r>
        <w:rPr>
          <w:rFonts w:asciiTheme="minorHAnsi" w:eastAsiaTheme="minorEastAsia" w:hAnsiTheme="minorHAnsi" w:cstheme="minorBidi"/>
          <w:lang w:val="it-IT" w:eastAsia="it-IT"/>
        </w:rPr>
        <w:tab/>
      </w:r>
      <w:r>
        <w:t>Resettlement</w:t>
      </w:r>
      <w:r>
        <w:tab/>
      </w:r>
      <w:r>
        <w:fldChar w:fldCharType="begin"/>
      </w:r>
      <w:r>
        <w:instrText xml:space="preserve"> PAGEREF _Toc461545433 \h </w:instrText>
      </w:r>
      <w:r>
        <w:fldChar w:fldCharType="separate"/>
      </w:r>
      <w:r>
        <w:t>40</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(a)</w:t>
      </w:r>
      <w:r>
        <w:rPr>
          <w:rFonts w:asciiTheme="minorHAnsi" w:eastAsiaTheme="minorEastAsia" w:hAnsiTheme="minorHAnsi" w:cstheme="minorBidi"/>
          <w:lang w:val="it-IT" w:eastAsia="it-IT"/>
        </w:rPr>
        <w:tab/>
      </w:r>
      <w:r>
        <w:t>Increase the size of the resettlement program</w:t>
      </w:r>
      <w:r>
        <w:tab/>
      </w:r>
      <w:r>
        <w:fldChar w:fldCharType="begin"/>
      </w:r>
      <w:r>
        <w:instrText xml:space="preserve"> PAGEREF _Toc461545434 \h </w:instrText>
      </w:r>
      <w:r>
        <w:fldChar w:fldCharType="separate"/>
      </w:r>
      <w:r>
        <w:t>40</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(b)</w:t>
      </w:r>
      <w:r>
        <w:rPr>
          <w:rFonts w:asciiTheme="minorHAnsi" w:eastAsiaTheme="minorEastAsia" w:hAnsiTheme="minorHAnsi" w:cstheme="minorBidi"/>
          <w:lang w:val="it-IT" w:eastAsia="it-IT"/>
        </w:rPr>
        <w:tab/>
      </w:r>
      <w:r>
        <w:t>Adjust the composition of the resettlement program</w:t>
      </w:r>
      <w:r>
        <w:tab/>
      </w:r>
      <w:r>
        <w:fldChar w:fldCharType="begin"/>
      </w:r>
      <w:r>
        <w:instrText xml:space="preserve"> PAGEREF _Toc461545435 \h </w:instrText>
      </w:r>
      <w:r>
        <w:fldChar w:fldCharType="separate"/>
      </w:r>
      <w:r>
        <w:t>40</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(c)</w:t>
      </w:r>
      <w:r>
        <w:rPr>
          <w:rFonts w:asciiTheme="minorHAnsi" w:eastAsiaTheme="minorEastAsia" w:hAnsiTheme="minorHAnsi" w:cstheme="minorBidi"/>
          <w:lang w:val="it-IT" w:eastAsia="it-IT"/>
        </w:rPr>
        <w:tab/>
      </w:r>
      <w:r>
        <w:t>Expand options for private and community sponsorship</w:t>
      </w:r>
      <w:r>
        <w:tab/>
      </w:r>
      <w:r>
        <w:fldChar w:fldCharType="begin"/>
      </w:r>
      <w:r>
        <w:instrText xml:space="preserve"> PAGEREF _Toc461545436 \h </w:instrText>
      </w:r>
      <w:r>
        <w:fldChar w:fldCharType="separate"/>
      </w:r>
      <w:r>
        <w:t>42</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2.2</w:t>
      </w:r>
      <w:r>
        <w:rPr>
          <w:rFonts w:asciiTheme="minorHAnsi" w:eastAsiaTheme="minorEastAsia" w:hAnsiTheme="minorHAnsi" w:cstheme="minorBidi"/>
          <w:lang w:val="it-IT" w:eastAsia="it-IT"/>
        </w:rPr>
        <w:tab/>
      </w:r>
      <w:r>
        <w:t>Protection-sensitive migration</w:t>
      </w:r>
      <w:r>
        <w:tab/>
      </w:r>
      <w:r>
        <w:fldChar w:fldCharType="begin"/>
      </w:r>
      <w:r>
        <w:instrText xml:space="preserve"> PAGEREF _Toc461545437 \h </w:instrText>
      </w:r>
      <w:r>
        <w:fldChar w:fldCharType="separate"/>
      </w:r>
      <w:r>
        <w:t>46</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(a)</w:t>
      </w:r>
      <w:r>
        <w:rPr>
          <w:rFonts w:asciiTheme="minorHAnsi" w:eastAsiaTheme="minorEastAsia" w:hAnsiTheme="minorHAnsi" w:cstheme="minorBidi"/>
          <w:lang w:val="it-IT" w:eastAsia="it-IT"/>
        </w:rPr>
        <w:tab/>
      </w:r>
      <w:r>
        <w:t>Increase opportunities for safe departure</w:t>
      </w:r>
      <w:r>
        <w:tab/>
      </w:r>
      <w:r>
        <w:fldChar w:fldCharType="begin"/>
      </w:r>
      <w:r>
        <w:instrText xml:space="preserve"> PAGEREF _Toc461545438 \h </w:instrText>
      </w:r>
      <w:r>
        <w:fldChar w:fldCharType="separate"/>
      </w:r>
      <w:r>
        <w:t>47</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(b)</w:t>
      </w:r>
      <w:r>
        <w:rPr>
          <w:rFonts w:asciiTheme="minorHAnsi" w:eastAsiaTheme="minorEastAsia" w:hAnsiTheme="minorHAnsi" w:cstheme="minorBidi"/>
          <w:lang w:val="it-IT" w:eastAsia="it-IT"/>
        </w:rPr>
        <w:tab/>
      </w:r>
      <w:r>
        <w:t>Address barriers to skilled and family migration</w:t>
      </w:r>
      <w:r>
        <w:tab/>
      </w:r>
      <w:r>
        <w:fldChar w:fldCharType="begin"/>
      </w:r>
      <w:r>
        <w:instrText xml:space="preserve"> PAGEREF _Toc461545439 \h </w:instrText>
      </w:r>
      <w:r>
        <w:fldChar w:fldCharType="separate"/>
      </w:r>
      <w:r>
        <w:t>51</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(c)</w:t>
      </w:r>
      <w:r>
        <w:rPr>
          <w:rFonts w:asciiTheme="minorHAnsi" w:eastAsiaTheme="minorEastAsia" w:hAnsiTheme="minorHAnsi" w:cstheme="minorBidi"/>
          <w:lang w:val="it-IT" w:eastAsia="it-IT"/>
        </w:rPr>
        <w:tab/>
      </w:r>
      <w:r>
        <w:t>Enhance access to study opportunities</w:t>
      </w:r>
      <w:r>
        <w:tab/>
      </w:r>
      <w:r>
        <w:fldChar w:fldCharType="begin"/>
      </w:r>
      <w:r>
        <w:instrText xml:space="preserve"> PAGEREF _Toc461545440 \h </w:instrText>
      </w:r>
      <w:r>
        <w:fldChar w:fldCharType="separate"/>
      </w:r>
      <w:r>
        <w:t>57</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2.3</w:t>
      </w:r>
      <w:r>
        <w:rPr>
          <w:rFonts w:asciiTheme="minorHAnsi" w:eastAsiaTheme="minorEastAsia" w:hAnsiTheme="minorHAnsi" w:cstheme="minorBidi"/>
          <w:lang w:val="it-IT" w:eastAsia="it-IT"/>
        </w:rPr>
        <w:tab/>
      </w:r>
      <w:r>
        <w:t>Limitations</w:t>
      </w:r>
      <w:r>
        <w:tab/>
      </w:r>
      <w:r>
        <w:fldChar w:fldCharType="begin"/>
      </w:r>
      <w:r>
        <w:instrText xml:space="preserve"> PAGEREF _Toc461545441 \h </w:instrText>
      </w:r>
      <w:r>
        <w:fldChar w:fldCharType="separate"/>
      </w:r>
      <w:r>
        <w:t>59</w:t>
      </w:r>
      <w:r>
        <w:fldChar w:fldCharType="end"/>
      </w:r>
    </w:p>
    <w:p w:rsidR="00152BEF" w:rsidRDefault="00152BEF">
      <w:pPr>
        <w:pStyle w:val="Sommario1"/>
        <w:rPr>
          <w:rFonts w:asciiTheme="minorHAnsi" w:eastAsiaTheme="minorEastAsia" w:hAnsiTheme="minorHAnsi" w:cstheme="minorBidi"/>
          <w:b w:val="0"/>
          <w:sz w:val="24"/>
          <w:lang w:val="it-IT" w:eastAsia="it-IT"/>
        </w:rPr>
      </w:pPr>
      <w:r>
        <w:t>3</w:t>
      </w:r>
      <w:r>
        <w:rPr>
          <w:rFonts w:asciiTheme="minorHAnsi" w:eastAsiaTheme="minorEastAsia" w:hAnsiTheme="minorHAnsi" w:cstheme="minorBidi"/>
          <w:b w:val="0"/>
          <w:sz w:val="24"/>
          <w:lang w:val="it-IT" w:eastAsia="it-IT"/>
        </w:rPr>
        <w:tab/>
      </w:r>
      <w:r>
        <w:t>Enhance foreign policy strategies on migration in the Asia–Pacific region</w:t>
      </w:r>
      <w:r>
        <w:tab/>
      </w:r>
      <w:r>
        <w:fldChar w:fldCharType="begin"/>
      </w:r>
      <w:r>
        <w:instrText xml:space="preserve"> PAGEREF _Toc461545442 \h </w:instrText>
      </w:r>
      <w:r>
        <w:fldChar w:fldCharType="separate"/>
      </w:r>
      <w:r>
        <w:t>62</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3.1</w:t>
      </w:r>
      <w:r>
        <w:rPr>
          <w:rFonts w:asciiTheme="minorHAnsi" w:eastAsiaTheme="minorEastAsia" w:hAnsiTheme="minorHAnsi" w:cstheme="minorBidi"/>
          <w:lang w:val="it-IT" w:eastAsia="it-IT"/>
        </w:rPr>
        <w:tab/>
      </w:r>
      <w:r>
        <w:t>Principles for enhancing strategies across the Asia–Pacific region</w:t>
      </w:r>
      <w:r>
        <w:tab/>
      </w:r>
      <w:r>
        <w:fldChar w:fldCharType="begin"/>
      </w:r>
      <w:r>
        <w:instrText xml:space="preserve"> PAGEREF _Toc461545443 \h </w:instrText>
      </w:r>
      <w:r>
        <w:fldChar w:fldCharType="separate"/>
      </w:r>
      <w:r>
        <w:t>62</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(a)</w:t>
      </w:r>
      <w:r>
        <w:rPr>
          <w:rFonts w:asciiTheme="minorHAnsi" w:eastAsiaTheme="minorEastAsia" w:hAnsiTheme="minorHAnsi" w:cstheme="minorBidi"/>
          <w:lang w:val="it-IT" w:eastAsia="it-IT"/>
        </w:rPr>
        <w:tab/>
      </w:r>
      <w:r>
        <w:t>An integrated response</w:t>
      </w:r>
      <w:r>
        <w:tab/>
      </w:r>
      <w:r>
        <w:fldChar w:fldCharType="begin"/>
      </w:r>
      <w:r>
        <w:instrText xml:space="preserve"> PAGEREF _Toc461545444 \h </w:instrText>
      </w:r>
      <w:r>
        <w:fldChar w:fldCharType="separate"/>
      </w:r>
      <w:r>
        <w:t>62</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(b)</w:t>
      </w:r>
      <w:r>
        <w:rPr>
          <w:rFonts w:asciiTheme="minorHAnsi" w:eastAsiaTheme="minorEastAsia" w:hAnsiTheme="minorHAnsi" w:cstheme="minorBidi"/>
          <w:lang w:val="it-IT" w:eastAsia="it-IT"/>
        </w:rPr>
        <w:tab/>
      </w:r>
      <w:r>
        <w:t>Progressive implementation</w:t>
      </w:r>
      <w:r>
        <w:tab/>
      </w:r>
      <w:r>
        <w:fldChar w:fldCharType="begin"/>
      </w:r>
      <w:r>
        <w:instrText xml:space="preserve"> PAGEREF _Toc461545445 \h </w:instrText>
      </w:r>
      <w:r>
        <w:fldChar w:fldCharType="separate"/>
      </w:r>
      <w:r>
        <w:t>63</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(c)</w:t>
      </w:r>
      <w:r>
        <w:rPr>
          <w:rFonts w:asciiTheme="minorHAnsi" w:eastAsiaTheme="minorEastAsia" w:hAnsiTheme="minorHAnsi" w:cstheme="minorBidi"/>
          <w:lang w:val="it-IT" w:eastAsia="it-IT"/>
        </w:rPr>
        <w:tab/>
      </w:r>
      <w:r>
        <w:t>Country-specific measures</w:t>
      </w:r>
      <w:r>
        <w:tab/>
      </w:r>
      <w:r>
        <w:fldChar w:fldCharType="begin"/>
      </w:r>
      <w:r>
        <w:instrText xml:space="preserve"> PAGEREF _Toc461545446 \h </w:instrText>
      </w:r>
      <w:r>
        <w:fldChar w:fldCharType="separate"/>
      </w:r>
      <w:r>
        <w:t>68</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(d)</w:t>
      </w:r>
      <w:r>
        <w:rPr>
          <w:rFonts w:asciiTheme="minorHAnsi" w:eastAsiaTheme="minorEastAsia" w:hAnsiTheme="minorHAnsi" w:cstheme="minorBidi"/>
          <w:lang w:val="it-IT" w:eastAsia="it-IT"/>
        </w:rPr>
        <w:tab/>
      </w:r>
      <w:r>
        <w:t>Three ‘building blocks’</w:t>
      </w:r>
      <w:r>
        <w:tab/>
      </w:r>
      <w:r>
        <w:fldChar w:fldCharType="begin"/>
      </w:r>
      <w:r>
        <w:instrText xml:space="preserve"> PAGEREF _Toc461545447 \h </w:instrText>
      </w:r>
      <w:r>
        <w:fldChar w:fldCharType="separate"/>
      </w:r>
      <w:r>
        <w:t>68</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3.2</w:t>
      </w:r>
      <w:r>
        <w:rPr>
          <w:rFonts w:asciiTheme="minorHAnsi" w:eastAsiaTheme="minorEastAsia" w:hAnsiTheme="minorHAnsi" w:cstheme="minorBidi"/>
          <w:lang w:val="it-IT" w:eastAsia="it-IT"/>
        </w:rPr>
        <w:tab/>
      </w:r>
      <w:r>
        <w:t>Build on existing initiatives</w:t>
      </w:r>
      <w:r>
        <w:tab/>
      </w:r>
      <w:r>
        <w:fldChar w:fldCharType="begin"/>
      </w:r>
      <w:r>
        <w:instrText xml:space="preserve"> PAGEREF _Toc461545448 \h </w:instrText>
      </w:r>
      <w:r>
        <w:fldChar w:fldCharType="separate"/>
      </w:r>
      <w:r>
        <w:t>69</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(a)</w:t>
      </w:r>
      <w:r>
        <w:rPr>
          <w:rFonts w:asciiTheme="minorHAnsi" w:eastAsiaTheme="minorEastAsia" w:hAnsiTheme="minorHAnsi" w:cstheme="minorBidi"/>
          <w:lang w:val="it-IT" w:eastAsia="it-IT"/>
        </w:rPr>
        <w:tab/>
      </w:r>
      <w:r>
        <w:t>Increase funding for humanitarian agencies</w:t>
      </w:r>
      <w:r>
        <w:tab/>
      </w:r>
      <w:r>
        <w:fldChar w:fldCharType="begin"/>
      </w:r>
      <w:r>
        <w:instrText xml:space="preserve"> PAGEREF _Toc461545449 \h </w:instrText>
      </w:r>
      <w:r>
        <w:fldChar w:fldCharType="separate"/>
      </w:r>
      <w:r>
        <w:t>69</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(b)</w:t>
      </w:r>
      <w:r>
        <w:rPr>
          <w:rFonts w:asciiTheme="minorHAnsi" w:eastAsiaTheme="minorEastAsia" w:hAnsiTheme="minorHAnsi" w:cstheme="minorBidi"/>
          <w:lang w:val="it-IT" w:eastAsia="it-IT"/>
        </w:rPr>
        <w:tab/>
      </w:r>
      <w:r>
        <w:t>Support NGOs and refugee community groups</w:t>
      </w:r>
      <w:r>
        <w:tab/>
      </w:r>
      <w:r>
        <w:fldChar w:fldCharType="begin"/>
      </w:r>
      <w:r>
        <w:instrText xml:space="preserve"> PAGEREF _Toc461545450 \h </w:instrText>
      </w:r>
      <w:r>
        <w:fldChar w:fldCharType="separate"/>
      </w:r>
      <w:r>
        <w:t>70</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(c)</w:t>
      </w:r>
      <w:r>
        <w:rPr>
          <w:rFonts w:asciiTheme="minorHAnsi" w:eastAsiaTheme="minorEastAsia" w:hAnsiTheme="minorHAnsi" w:cstheme="minorBidi"/>
          <w:lang w:val="it-IT" w:eastAsia="it-IT"/>
        </w:rPr>
        <w:tab/>
      </w:r>
      <w:r>
        <w:t>Restore and expand aid to countries affected by displacement</w:t>
      </w:r>
      <w:r>
        <w:tab/>
      </w:r>
      <w:r>
        <w:fldChar w:fldCharType="begin"/>
      </w:r>
      <w:r>
        <w:instrText xml:space="preserve"> PAGEREF _Toc461545451 \h </w:instrText>
      </w:r>
      <w:r>
        <w:fldChar w:fldCharType="separate"/>
      </w:r>
      <w:r>
        <w:t>73</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(d)</w:t>
      </w:r>
      <w:r>
        <w:rPr>
          <w:rFonts w:asciiTheme="minorHAnsi" w:eastAsiaTheme="minorEastAsia" w:hAnsiTheme="minorHAnsi" w:cstheme="minorBidi"/>
          <w:lang w:val="it-IT" w:eastAsia="it-IT"/>
        </w:rPr>
        <w:tab/>
      </w:r>
      <w:r>
        <w:t>Continue bilateral and regional dialogues on human rights</w:t>
      </w:r>
      <w:r>
        <w:tab/>
      </w:r>
      <w:r>
        <w:fldChar w:fldCharType="begin"/>
      </w:r>
      <w:r>
        <w:instrText xml:space="preserve"> PAGEREF _Toc461545452 \h </w:instrText>
      </w:r>
      <w:r>
        <w:fldChar w:fldCharType="separate"/>
      </w:r>
      <w:r>
        <w:t>77</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3.3</w:t>
      </w:r>
      <w:r>
        <w:rPr>
          <w:rFonts w:asciiTheme="minorHAnsi" w:eastAsiaTheme="minorEastAsia" w:hAnsiTheme="minorHAnsi" w:cstheme="minorBidi"/>
          <w:lang w:val="it-IT" w:eastAsia="it-IT"/>
        </w:rPr>
        <w:tab/>
      </w:r>
      <w:r>
        <w:t>Build new capacity</w:t>
      </w:r>
      <w:r>
        <w:tab/>
      </w:r>
      <w:r>
        <w:fldChar w:fldCharType="begin"/>
      </w:r>
      <w:r>
        <w:instrText xml:space="preserve"> PAGEREF _Toc461545453 \h </w:instrText>
      </w:r>
      <w:r>
        <w:fldChar w:fldCharType="separate"/>
      </w:r>
      <w:r>
        <w:t>78</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(a)</w:t>
      </w:r>
      <w:r>
        <w:rPr>
          <w:rFonts w:asciiTheme="minorHAnsi" w:eastAsiaTheme="minorEastAsia" w:hAnsiTheme="minorHAnsi" w:cstheme="minorBidi"/>
          <w:lang w:val="it-IT" w:eastAsia="it-IT"/>
        </w:rPr>
        <w:tab/>
      </w:r>
      <w:r>
        <w:t>Foster conditions conducive to voluntary return</w:t>
      </w:r>
      <w:r>
        <w:tab/>
      </w:r>
      <w:r>
        <w:fldChar w:fldCharType="begin"/>
      </w:r>
      <w:r>
        <w:instrText xml:space="preserve"> PAGEREF _Toc461545454 \h </w:instrText>
      </w:r>
      <w:r>
        <w:fldChar w:fldCharType="separate"/>
      </w:r>
      <w:r>
        <w:t>78</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(b)</w:t>
      </w:r>
      <w:r>
        <w:rPr>
          <w:rFonts w:asciiTheme="minorHAnsi" w:eastAsiaTheme="minorEastAsia" w:hAnsiTheme="minorHAnsi" w:cstheme="minorBidi"/>
          <w:lang w:val="it-IT" w:eastAsia="it-IT"/>
        </w:rPr>
        <w:tab/>
      </w:r>
      <w:r>
        <w:t>Support regional preparedness</w:t>
      </w:r>
      <w:r>
        <w:tab/>
      </w:r>
      <w:r>
        <w:fldChar w:fldCharType="begin"/>
      </w:r>
      <w:r>
        <w:instrText xml:space="preserve"> PAGEREF _Toc461545455 \h </w:instrText>
      </w:r>
      <w:r>
        <w:fldChar w:fldCharType="separate"/>
      </w:r>
      <w:r>
        <w:t>79</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(c)</w:t>
      </w:r>
      <w:r>
        <w:rPr>
          <w:rFonts w:asciiTheme="minorHAnsi" w:eastAsiaTheme="minorEastAsia" w:hAnsiTheme="minorHAnsi" w:cstheme="minorBidi"/>
          <w:lang w:val="it-IT" w:eastAsia="it-IT"/>
        </w:rPr>
        <w:tab/>
      </w:r>
      <w:r>
        <w:t>Promote a greater role for civil society in regional processes</w:t>
      </w:r>
      <w:r>
        <w:tab/>
      </w:r>
      <w:r>
        <w:fldChar w:fldCharType="begin"/>
      </w:r>
      <w:r>
        <w:instrText xml:space="preserve"> PAGEREF _Toc461545456 \h </w:instrText>
      </w:r>
      <w:r>
        <w:fldChar w:fldCharType="separate"/>
      </w:r>
      <w:r>
        <w:t>81</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(d)</w:t>
      </w:r>
      <w:r>
        <w:rPr>
          <w:rFonts w:asciiTheme="minorHAnsi" w:eastAsiaTheme="minorEastAsia" w:hAnsiTheme="minorHAnsi" w:cstheme="minorBidi"/>
          <w:lang w:val="it-IT" w:eastAsia="it-IT"/>
        </w:rPr>
        <w:tab/>
      </w:r>
      <w:r>
        <w:t>Fund protection-focused research on migration in the region</w:t>
      </w:r>
      <w:r>
        <w:tab/>
      </w:r>
      <w:r>
        <w:fldChar w:fldCharType="begin"/>
      </w:r>
      <w:r>
        <w:instrText xml:space="preserve"> PAGEREF _Toc461545457 \h </w:instrText>
      </w:r>
      <w:r>
        <w:fldChar w:fldCharType="separate"/>
      </w:r>
      <w:r>
        <w:t>82</w:t>
      </w:r>
      <w:r>
        <w:fldChar w:fldCharType="end"/>
      </w:r>
    </w:p>
    <w:p w:rsidR="00152BEF" w:rsidRDefault="00152BEF">
      <w:pPr>
        <w:pStyle w:val="Sommario2"/>
        <w:tabs>
          <w:tab w:val="left" w:pos="1440"/>
        </w:tabs>
        <w:rPr>
          <w:rFonts w:asciiTheme="minorHAnsi" w:eastAsiaTheme="minorEastAsia" w:hAnsiTheme="minorHAnsi" w:cstheme="minorBidi"/>
          <w:lang w:val="it-IT" w:eastAsia="it-IT"/>
        </w:rPr>
      </w:pPr>
      <w:r>
        <w:t>3.4</w:t>
      </w:r>
      <w:r>
        <w:rPr>
          <w:rFonts w:asciiTheme="minorHAnsi" w:eastAsiaTheme="minorEastAsia" w:hAnsiTheme="minorHAnsi" w:cstheme="minorBidi"/>
          <w:lang w:val="it-IT" w:eastAsia="it-IT"/>
        </w:rPr>
        <w:tab/>
      </w:r>
      <w:r>
        <w:t>Build bridges to cooperation</w:t>
      </w:r>
      <w:r>
        <w:tab/>
      </w:r>
      <w:r>
        <w:fldChar w:fldCharType="begin"/>
      </w:r>
      <w:r>
        <w:instrText xml:space="preserve"> PAGEREF _Toc461545458 \h </w:instrText>
      </w:r>
      <w:r>
        <w:fldChar w:fldCharType="separate"/>
      </w:r>
      <w:r>
        <w:t>83</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(a)</w:t>
      </w:r>
      <w:r>
        <w:rPr>
          <w:rFonts w:asciiTheme="minorHAnsi" w:eastAsiaTheme="minorEastAsia" w:hAnsiTheme="minorHAnsi" w:cstheme="minorBidi"/>
          <w:lang w:val="it-IT" w:eastAsia="it-IT"/>
        </w:rPr>
        <w:tab/>
      </w:r>
      <w:r>
        <w:t>Enhance the strategic use of resettlement</w:t>
      </w:r>
      <w:r>
        <w:tab/>
      </w:r>
      <w:r>
        <w:fldChar w:fldCharType="begin"/>
      </w:r>
      <w:r>
        <w:instrText xml:space="preserve"> PAGEREF _Toc461545459 \h </w:instrText>
      </w:r>
      <w:r>
        <w:fldChar w:fldCharType="separate"/>
      </w:r>
      <w:r>
        <w:t>83</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(b)</w:t>
      </w:r>
      <w:r>
        <w:rPr>
          <w:rFonts w:asciiTheme="minorHAnsi" w:eastAsiaTheme="minorEastAsia" w:hAnsiTheme="minorHAnsi" w:cstheme="minorBidi"/>
          <w:lang w:val="it-IT" w:eastAsia="it-IT"/>
        </w:rPr>
        <w:tab/>
      </w:r>
      <w:r>
        <w:t>Provide support to expand solutions</w:t>
      </w:r>
      <w:r>
        <w:tab/>
      </w:r>
      <w:r>
        <w:fldChar w:fldCharType="begin"/>
      </w:r>
      <w:r>
        <w:instrText xml:space="preserve"> PAGEREF _Toc461545460 \h </w:instrText>
      </w:r>
      <w:r>
        <w:fldChar w:fldCharType="separate"/>
      </w:r>
      <w:r>
        <w:t>86</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(c)</w:t>
      </w:r>
      <w:r>
        <w:rPr>
          <w:rFonts w:asciiTheme="minorHAnsi" w:eastAsiaTheme="minorEastAsia" w:hAnsiTheme="minorHAnsi" w:cstheme="minorBidi"/>
          <w:lang w:val="it-IT" w:eastAsia="it-IT"/>
        </w:rPr>
        <w:tab/>
      </w:r>
      <w:r>
        <w:t>Look beyond refugee protection</w:t>
      </w:r>
      <w:r>
        <w:tab/>
      </w:r>
      <w:r>
        <w:fldChar w:fldCharType="begin"/>
      </w:r>
      <w:r>
        <w:instrText xml:space="preserve"> PAGEREF _Toc461545461 \h </w:instrText>
      </w:r>
      <w:r>
        <w:fldChar w:fldCharType="separate"/>
      </w:r>
      <w:r>
        <w:t>88</w:t>
      </w:r>
      <w:r>
        <w:fldChar w:fldCharType="end"/>
      </w:r>
    </w:p>
    <w:p w:rsidR="00152BEF" w:rsidRDefault="00152BEF">
      <w:pPr>
        <w:pStyle w:val="Sommario3"/>
        <w:tabs>
          <w:tab w:val="left" w:pos="2138"/>
        </w:tabs>
        <w:rPr>
          <w:rFonts w:asciiTheme="minorHAnsi" w:eastAsiaTheme="minorEastAsia" w:hAnsiTheme="minorHAnsi" w:cstheme="minorBidi"/>
          <w:lang w:val="it-IT" w:eastAsia="it-IT"/>
        </w:rPr>
      </w:pPr>
      <w:r>
        <w:t>(d)</w:t>
      </w:r>
      <w:r>
        <w:rPr>
          <w:rFonts w:asciiTheme="minorHAnsi" w:eastAsiaTheme="minorEastAsia" w:hAnsiTheme="minorHAnsi" w:cstheme="minorBidi"/>
          <w:lang w:val="it-IT" w:eastAsia="it-IT"/>
        </w:rPr>
        <w:tab/>
      </w:r>
      <w:r>
        <w:t>Promote the rights of children</w:t>
      </w:r>
      <w:r>
        <w:tab/>
      </w:r>
      <w:r>
        <w:fldChar w:fldCharType="begin"/>
      </w:r>
      <w:r>
        <w:instrText xml:space="preserve"> PAGEREF _Toc461545462 \h </w:instrText>
      </w:r>
      <w:r>
        <w:fldChar w:fldCharType="separate"/>
      </w:r>
      <w:r>
        <w:t>89</w:t>
      </w:r>
      <w:r>
        <w:fldChar w:fldCharType="end"/>
      </w:r>
    </w:p>
    <w:p w:rsidR="00152BEF" w:rsidRDefault="00152BEF">
      <w:pPr>
        <w:pStyle w:val="Sommario1"/>
        <w:rPr>
          <w:rFonts w:asciiTheme="minorHAnsi" w:eastAsiaTheme="minorEastAsia" w:hAnsiTheme="minorHAnsi" w:cstheme="minorBidi"/>
          <w:b w:val="0"/>
          <w:sz w:val="24"/>
          <w:lang w:val="it-IT" w:eastAsia="it-IT"/>
        </w:rPr>
      </w:pPr>
      <w:r>
        <w:t>4</w:t>
      </w:r>
      <w:r>
        <w:rPr>
          <w:rFonts w:asciiTheme="minorHAnsi" w:eastAsiaTheme="minorEastAsia" w:hAnsiTheme="minorHAnsi" w:cstheme="minorBidi"/>
          <w:b w:val="0"/>
          <w:sz w:val="24"/>
          <w:lang w:val="it-IT" w:eastAsia="it-IT"/>
        </w:rPr>
        <w:tab/>
      </w:r>
      <w:r>
        <w:t>Conclusion</w:t>
      </w:r>
      <w:r>
        <w:tab/>
      </w:r>
      <w:r>
        <w:fldChar w:fldCharType="begin"/>
      </w:r>
      <w:r>
        <w:instrText xml:space="preserve"> PAGEREF _Toc461545463 \h </w:instrText>
      </w:r>
      <w:r>
        <w:fldChar w:fldCharType="separate"/>
      </w:r>
      <w:r>
        <w:t>91</w:t>
      </w:r>
      <w:r>
        <w:fldChar w:fldCharType="end"/>
      </w:r>
    </w:p>
    <w:p w:rsidR="00152BEF" w:rsidRDefault="00152BEF">
      <w:pPr>
        <w:pStyle w:val="Sommario1"/>
        <w:rPr>
          <w:rFonts w:asciiTheme="minorHAnsi" w:eastAsiaTheme="minorEastAsia" w:hAnsiTheme="minorHAnsi" w:cstheme="minorBidi"/>
          <w:b w:val="0"/>
          <w:sz w:val="24"/>
          <w:lang w:val="it-IT" w:eastAsia="it-IT"/>
        </w:rPr>
      </w:pPr>
      <w:r>
        <w:t>List of acronyms</w:t>
      </w:r>
      <w:r>
        <w:tab/>
      </w:r>
      <w:r>
        <w:fldChar w:fldCharType="begin"/>
      </w:r>
      <w:r>
        <w:instrText xml:space="preserve"> PAGEREF _Toc461545464 \h </w:instrText>
      </w:r>
      <w:r>
        <w:fldChar w:fldCharType="separate"/>
      </w:r>
      <w:r>
        <w:t>92</w:t>
      </w:r>
      <w:r>
        <w:fldChar w:fldCharType="end"/>
      </w:r>
    </w:p>
    <w:p w:rsidR="00152BEF" w:rsidRDefault="00152BEF">
      <w:pPr>
        <w:pStyle w:val="Sommario1"/>
        <w:rPr>
          <w:rFonts w:asciiTheme="minorHAnsi" w:eastAsiaTheme="minorEastAsia" w:hAnsiTheme="minorHAnsi" w:cstheme="minorBidi"/>
          <w:b w:val="0"/>
          <w:sz w:val="24"/>
          <w:lang w:val="it-IT" w:eastAsia="it-IT"/>
        </w:rPr>
      </w:pPr>
      <w:r>
        <w:t>Glossary</w:t>
      </w:r>
      <w:r>
        <w:tab/>
      </w:r>
      <w:r>
        <w:fldChar w:fldCharType="begin"/>
      </w:r>
      <w:r>
        <w:instrText xml:space="preserve"> PAGEREF _Toc461545465 \h </w:instrText>
      </w:r>
      <w:r>
        <w:fldChar w:fldCharType="separate"/>
      </w:r>
      <w:r>
        <w:t>94</w:t>
      </w:r>
      <w:r>
        <w:fldChar w:fldCharType="end"/>
      </w:r>
    </w:p>
    <w:p w:rsidR="00B34946" w:rsidRDefault="00152BEF" w:rsidP="00152BEF">
      <w:pPr>
        <w:pStyle w:val="Sommario1"/>
      </w:pPr>
      <w:r>
        <w:rPr>
          <w:sz w:val="36"/>
          <w:szCs w:val="36"/>
        </w:rPr>
        <w:fldChar w:fldCharType="end"/>
      </w:r>
      <w:r w:rsidR="00B34946">
        <w:br w:type="page"/>
      </w:r>
    </w:p>
    <w:p w:rsidR="009C56F0" w:rsidRPr="00EC3574" w:rsidRDefault="009C56F0" w:rsidP="00537B26">
      <w:pPr>
        <w:pStyle w:val="Titolo1"/>
        <w:numPr>
          <w:ilvl w:val="0"/>
          <w:numId w:val="0"/>
        </w:numPr>
      </w:pPr>
      <w:bookmarkStart w:id="44" w:name="_Toc461545421"/>
      <w:r w:rsidRPr="00EC3574">
        <w:t>P</w:t>
      </w:r>
      <w:r>
        <w:t>resident’s introduction</w:t>
      </w:r>
      <w:bookmarkEnd w:id="44"/>
    </w:p>
    <w:p w:rsidR="009C56F0" w:rsidRDefault="009C56F0" w:rsidP="009C56F0">
      <w:r>
        <w:t xml:space="preserve">Australia’s policy of sending asylum seekers and refugees to Nauru and Papua New Guinea’s Manus Island for processing of their claims has been one of the most contentious aspects of Australia’s migration policies. </w:t>
      </w:r>
    </w:p>
    <w:p w:rsidR="009C56F0" w:rsidRDefault="009C56F0" w:rsidP="009C56F0">
      <w:r>
        <w:t>Introduced in 2012, third country processing has been a key plank of successive Australian governments to deter asylum seekers from travelling to Australia by sea. Those who reach our shores are not permitted to settle permanently in Australia and the boats carrying asylum seekers are turned back. These policies of deterrence have significantly slowed the numbers of asylum seekers arriving by boat. On the other side of</w:t>
      </w:r>
      <w:r w:rsidR="00C232BE">
        <w:t xml:space="preserve"> the</w:t>
      </w:r>
      <w:r>
        <w:t xml:space="preserve"> ledger is the fact that hundreds of asylum seekers and their children remain in Nauru and Manus Island without any certainty about their future, and with their mental and physical health continuing to deteriorate.</w:t>
      </w:r>
    </w:p>
    <w:p w:rsidR="009C56F0" w:rsidRDefault="009C56F0" w:rsidP="009C56F0">
      <w:r>
        <w:t xml:space="preserve">Australian asylum seeker policy has now reached an impasse. </w:t>
      </w:r>
    </w:p>
    <w:p w:rsidR="009C56F0" w:rsidRDefault="009C56F0" w:rsidP="009C56F0">
      <w:r>
        <w:t>Refugees and asylum seekers continue to be held on Manus Island and Nauru, in some cases for years. As at 31 July 2016, there were 833 men at the third country processing facility on Manus Island and 411 at the facility in Nauru, including 49 children.</w:t>
      </w:r>
      <w:r>
        <w:rPr>
          <w:rStyle w:val="Rimandonotadichiusura"/>
        </w:rPr>
        <w:endnoteReference w:id="1"/>
      </w:r>
      <w:r>
        <w:t xml:space="preserve"> Diplomatic efforts to find other countries willing to resettle refugees arriving in Australia have failed. The United Nations High Commissioner for Refugees (</w:t>
      </w:r>
      <w:proofErr w:type="spellStart"/>
      <w:r>
        <w:t>UNHCR</w:t>
      </w:r>
      <w:proofErr w:type="spellEnd"/>
      <w:r>
        <w:t xml:space="preserve">) and members of the United Nations Human Rights Council, among others in the international community, have consistently raised their concerns that the current model of third country processing breaches human rights. </w:t>
      </w:r>
    </w:p>
    <w:p w:rsidR="009C56F0" w:rsidRDefault="009C56F0" w:rsidP="009C56F0">
      <w:r>
        <w:t xml:space="preserve">The decision of the High Court of Australia that third country processing is constitutionally valid stands in contrast to the finding of the Supreme Court of Papua New Guinea that detention on Manus Island contravenes that country’s constitutionally-protected right to liberty. </w:t>
      </w:r>
    </w:p>
    <w:p w:rsidR="009C56F0" w:rsidRDefault="009C56F0" w:rsidP="009C56F0">
      <w:r>
        <w:t>As President of the Australian Human Rights Commission, I am often asked:</w:t>
      </w:r>
    </w:p>
    <w:p w:rsidR="009C56F0" w:rsidRPr="003C2D30" w:rsidRDefault="009C56F0" w:rsidP="009C56F0">
      <w:pPr>
        <w:ind w:left="720"/>
        <w:rPr>
          <w:i/>
        </w:rPr>
      </w:pPr>
      <w:r w:rsidRPr="003C2D30">
        <w:rPr>
          <w:i/>
        </w:rPr>
        <w:t>While we know what is happening on Manus Island and Nauru is wrong, what are the alternatives?</w:t>
      </w:r>
    </w:p>
    <w:p w:rsidR="009C56F0" w:rsidRPr="003C2D30" w:rsidRDefault="009C56F0" w:rsidP="009C56F0">
      <w:pPr>
        <w:ind w:left="720"/>
        <w:rPr>
          <w:i/>
        </w:rPr>
      </w:pPr>
      <w:r w:rsidRPr="003C2D30">
        <w:rPr>
          <w:i/>
        </w:rPr>
        <w:t>How can we defend our borders, manage immigration in the national interest and stop people smuggling, while also respecting the rights of asylum seekers?</w:t>
      </w:r>
    </w:p>
    <w:p w:rsidR="009C56F0" w:rsidRDefault="009C56F0" w:rsidP="009C56F0">
      <w:r>
        <w:t>The recent election of a new Federal Government provides an opportunity to consider alternatives to third country processing that will both secure Australia’s sovereign borders and provide refugees with protection consistently with their human rights. Despite a largely bipartisan approach to third country processing, Australia</w:t>
      </w:r>
      <w:r w:rsidRPr="005340AF">
        <w:t xml:space="preserve"> </w:t>
      </w:r>
      <w:r>
        <w:t>remains legally bound to ensure that its policies comply</w:t>
      </w:r>
      <w:r w:rsidRPr="005340AF">
        <w:t xml:space="preserve"> with international human</w:t>
      </w:r>
      <w:r>
        <w:t xml:space="preserve"> rights law.</w:t>
      </w:r>
    </w:p>
    <w:p w:rsidR="000B1CB9" w:rsidRDefault="009C56F0" w:rsidP="00A174ED">
      <w:pPr>
        <w:rPr>
          <w:color w:val="000000" w:themeColor="text1"/>
        </w:rPr>
      </w:pPr>
      <w:r w:rsidRPr="008B60E9">
        <w:rPr>
          <w:color w:val="000000" w:themeColor="text1"/>
        </w:rPr>
        <w:t xml:space="preserve">I hope that this Report presents some positive proposals to break the current policy deadlock; that Australia’s policy response shifts from a deterrence-based to a rights-based approach that prioritises safety of life at sea and pathways to durable solutions. </w:t>
      </w:r>
      <w:r w:rsidR="000B1CB9">
        <w:rPr>
          <w:color w:val="000000" w:themeColor="text1"/>
        </w:rPr>
        <w:br w:type="page"/>
      </w:r>
    </w:p>
    <w:p w:rsidR="009C56F0" w:rsidRPr="008B60E9" w:rsidRDefault="009C56F0" w:rsidP="009C56F0">
      <w:pPr>
        <w:rPr>
          <w:color w:val="000000" w:themeColor="text1"/>
        </w:rPr>
      </w:pPr>
      <w:r w:rsidRPr="008B60E9">
        <w:rPr>
          <w:color w:val="000000" w:themeColor="text1"/>
        </w:rPr>
        <w:t>The purposes of this Report are to:</w:t>
      </w:r>
    </w:p>
    <w:p w:rsidR="009C56F0" w:rsidRDefault="009C56F0" w:rsidP="009C56F0">
      <w:pPr>
        <w:pStyle w:val="Paragrafoelenco"/>
        <w:numPr>
          <w:ilvl w:val="0"/>
          <w:numId w:val="56"/>
        </w:numPr>
      </w:pPr>
      <w:r>
        <w:t>Stimulate and inform public discussion about alternatives to Australia’s current approach to third country processing</w:t>
      </w:r>
    </w:p>
    <w:p w:rsidR="009C56F0" w:rsidRDefault="009C56F0" w:rsidP="009C56F0">
      <w:pPr>
        <w:pStyle w:val="Paragrafoelenco"/>
        <w:numPr>
          <w:ilvl w:val="0"/>
          <w:numId w:val="56"/>
        </w:numPr>
      </w:pPr>
      <w:r>
        <w:t>Explore human rights-based responses to the flight of asylum seekers by sea to meet international standards of humanity and protection</w:t>
      </w:r>
    </w:p>
    <w:p w:rsidR="009C56F0" w:rsidRDefault="009C56F0" w:rsidP="009C56F0">
      <w:pPr>
        <w:pStyle w:val="Paragrafoelenco"/>
        <w:numPr>
          <w:ilvl w:val="0"/>
          <w:numId w:val="56"/>
        </w:numPr>
      </w:pPr>
      <w:r>
        <w:t xml:space="preserve">Propose pathways to durable solutions </w:t>
      </w:r>
      <w:r w:rsidR="00F05183">
        <w:t xml:space="preserve">for </w:t>
      </w:r>
      <w:r>
        <w:t xml:space="preserve">asylum seekers </w:t>
      </w:r>
    </w:p>
    <w:p w:rsidR="009C56F0" w:rsidRDefault="009C56F0" w:rsidP="009C56F0">
      <w:r>
        <w:t>The research and consultations that inform this Report suggest there are many practical measures to strike a balance between protecting human rights and prev</w:t>
      </w:r>
      <w:r w:rsidR="00282E2A">
        <w:t xml:space="preserve">enting dangerous sea journeys. </w:t>
      </w:r>
      <w:r>
        <w:t>The Commission recognises that strong border protection is a sovereign right that is supported by the Australian community. National security should however be maintained cooperatively with our regional partners and with a broader range of options for durable solutions.</w:t>
      </w:r>
    </w:p>
    <w:p w:rsidR="009C56F0" w:rsidRDefault="009C56F0" w:rsidP="009C56F0">
      <w:r>
        <w:t>Options identified by the Commission fall into two thematic groups:</w:t>
      </w:r>
    </w:p>
    <w:p w:rsidR="009C56F0" w:rsidRDefault="009C56F0" w:rsidP="009C56F0">
      <w:pPr>
        <w:pStyle w:val="Paragrafoelenco"/>
        <w:numPr>
          <w:ilvl w:val="0"/>
          <w:numId w:val="62"/>
        </w:numPr>
      </w:pPr>
      <w:r w:rsidRPr="00C674E5">
        <w:rPr>
          <w:b/>
          <w:i/>
        </w:rPr>
        <w:t>Expand opportunities for safe entry to Australia</w:t>
      </w:r>
      <w:r>
        <w:t xml:space="preserve"> by increasing the size of Australia’s resettlement program and improving access to alternative migration pathways. </w:t>
      </w:r>
    </w:p>
    <w:p w:rsidR="009C56F0" w:rsidRDefault="009C56F0" w:rsidP="009C56F0">
      <w:pPr>
        <w:pStyle w:val="Paragrafoelenco"/>
        <w:numPr>
          <w:ilvl w:val="0"/>
          <w:numId w:val="62"/>
        </w:numPr>
      </w:pPr>
      <w:r w:rsidRPr="007D0B62">
        <w:rPr>
          <w:b/>
          <w:i/>
        </w:rPr>
        <w:t>Enhance Australia’s foreign policy strategies on migration in the Asia–Pacific region</w:t>
      </w:r>
      <w:r w:rsidRPr="00526236">
        <w:t xml:space="preserve"> </w:t>
      </w:r>
      <w:r>
        <w:t>through coordinating development aid, diplomatic efforts and humanitarian response to address the needs of displaced people and work towards an effective regional cooperation framework on refugee protection.</w:t>
      </w:r>
    </w:p>
    <w:p w:rsidR="009C56F0" w:rsidRPr="00781E43" w:rsidRDefault="009C56F0" w:rsidP="009C56F0">
      <w:r w:rsidRPr="00781E43">
        <w:t xml:space="preserve">In </w:t>
      </w:r>
      <w:r>
        <w:t xml:space="preserve">suggesting options for an alternative response to flight by sea, </w:t>
      </w:r>
      <w:r w:rsidR="000B1CB9">
        <w:t xml:space="preserve">the </w:t>
      </w:r>
      <w:r>
        <w:t>Commission recognis</w:t>
      </w:r>
      <w:r w:rsidRPr="00781E43">
        <w:t>es that there are no easy or comprehensive solutions. We do not have all the answers. Nor are our proposals necessarily original.</w:t>
      </w:r>
      <w:r>
        <w:t xml:space="preserve"> This R</w:t>
      </w:r>
      <w:r w:rsidRPr="00781E43">
        <w:t xml:space="preserve">eport is not prescriptive and aims only to inform more humane policy responses to claims for asylum. </w:t>
      </w:r>
    </w:p>
    <w:p w:rsidR="009C56F0" w:rsidRPr="00781E43" w:rsidRDefault="009C56F0" w:rsidP="009C56F0">
      <w:r w:rsidRPr="00781E43">
        <w:t xml:space="preserve">The Commission has a statutory mandate to call the Government to account for compliance with Australia’s international human rights obligations. Accordingly, in many reports to Parliament, including the </w:t>
      </w:r>
      <w:r w:rsidRPr="00781E43">
        <w:rPr>
          <w:i/>
        </w:rPr>
        <w:t xml:space="preserve">Forgotten Children </w:t>
      </w:r>
      <w:r>
        <w:t>r</w:t>
      </w:r>
      <w:r w:rsidRPr="00A95605">
        <w:t xml:space="preserve">eport </w:t>
      </w:r>
      <w:r w:rsidRPr="00781E43">
        <w:t xml:space="preserve">in 2014, the Commission has drawn attention to the failure of current third country processing to comply with those obligations. </w:t>
      </w:r>
    </w:p>
    <w:p w:rsidR="009C56F0" w:rsidRPr="00781E43" w:rsidRDefault="009C56F0" w:rsidP="009C56F0">
      <w:r w:rsidRPr="00781E43">
        <w:t>The Commission has reported upon specific concerns in relation to Nauru and Manus Island that include serious allegations of mistreatment, inappropriate conditions, a lack of physical safety for asylum seekers, delays in the processing of asylum claims, limited access to long term settlement options, and the cumulative impact of these factors on physical and mental health.</w:t>
      </w:r>
      <w:r>
        <w:t xml:space="preserve"> The transfer of those </w:t>
      </w:r>
      <w:r w:rsidRPr="00781E43">
        <w:t xml:space="preserve">who are lesbian, gay, bisexual, transgender or intersex to </w:t>
      </w:r>
      <w:r>
        <w:t xml:space="preserve">Nauru and Papua New Guinea also </w:t>
      </w:r>
      <w:r w:rsidRPr="00781E43">
        <w:t xml:space="preserve">poses a risk of discrimination and </w:t>
      </w:r>
      <w:proofErr w:type="spellStart"/>
      <w:r w:rsidRPr="00781E43">
        <w:rPr>
          <w:i/>
        </w:rPr>
        <w:t>refoulement</w:t>
      </w:r>
      <w:proofErr w:type="spellEnd"/>
      <w:r w:rsidRPr="00781E43">
        <w:t>, in violation of international law.</w:t>
      </w:r>
    </w:p>
    <w:p w:rsidR="009C56F0" w:rsidRPr="00781E43" w:rsidRDefault="009C56F0" w:rsidP="009C56F0">
      <w:r>
        <w:t>Limited t</w:t>
      </w:r>
      <w:r w:rsidRPr="00781E43">
        <w:t>ransparency and accountability in the operation of the facilities on Manus Island and Nauru, along with secrecy laws that impose criminal penalties for any breach, are also of concern.</w:t>
      </w:r>
      <w:r w:rsidRPr="00434093">
        <w:t xml:space="preserve"> </w:t>
      </w:r>
    </w:p>
    <w:p w:rsidR="009C56F0" w:rsidRDefault="009C56F0">
      <w:pPr>
        <w:spacing w:before="0" w:after="0"/>
      </w:pPr>
      <w:r>
        <w:br w:type="page"/>
      </w:r>
    </w:p>
    <w:p w:rsidR="009C56F0" w:rsidRPr="00781E43" w:rsidRDefault="009C56F0" w:rsidP="009C56F0">
      <w:r w:rsidRPr="00781E43">
        <w:t>Under the Refugee Convention, Australia has legal obligations that prohibit:</w:t>
      </w:r>
    </w:p>
    <w:p w:rsidR="009C56F0" w:rsidRPr="00781E43" w:rsidRDefault="009C56F0" w:rsidP="009C56F0">
      <w:pPr>
        <w:pStyle w:val="Paragrafoelenco"/>
        <w:numPr>
          <w:ilvl w:val="0"/>
          <w:numId w:val="63"/>
        </w:numPr>
      </w:pPr>
      <w:r w:rsidRPr="00781E43">
        <w:t>Returning an asy</w:t>
      </w:r>
      <w:r>
        <w:t>l</w:t>
      </w:r>
      <w:r w:rsidRPr="00781E43">
        <w:t>um seeker to a place of persecution (</w:t>
      </w:r>
      <w:r w:rsidRPr="00BA36F0">
        <w:rPr>
          <w:i/>
        </w:rPr>
        <w:t>non-</w:t>
      </w:r>
      <w:proofErr w:type="spellStart"/>
      <w:r w:rsidRPr="00A174ED">
        <w:rPr>
          <w:i/>
        </w:rPr>
        <w:t>r</w:t>
      </w:r>
      <w:r w:rsidRPr="007542BD">
        <w:rPr>
          <w:i/>
        </w:rPr>
        <w:t>efoulement</w:t>
      </w:r>
      <w:proofErr w:type="spellEnd"/>
      <w:r w:rsidRPr="00781E43">
        <w:t>)</w:t>
      </w:r>
    </w:p>
    <w:p w:rsidR="009C56F0" w:rsidRPr="00781E43" w:rsidRDefault="009C56F0" w:rsidP="009C56F0">
      <w:pPr>
        <w:pStyle w:val="Paragrafoelenco"/>
        <w:numPr>
          <w:ilvl w:val="0"/>
          <w:numId w:val="63"/>
        </w:numPr>
      </w:pPr>
      <w:r w:rsidRPr="00781E43">
        <w:t xml:space="preserve">Penalties based on a refugee’s mode of arrival </w:t>
      </w:r>
    </w:p>
    <w:p w:rsidR="009C56F0" w:rsidRDefault="009C56F0" w:rsidP="009C56F0">
      <w:pPr>
        <w:pStyle w:val="Paragrafoelenco"/>
        <w:numPr>
          <w:ilvl w:val="0"/>
          <w:numId w:val="63"/>
        </w:numPr>
      </w:pPr>
      <w:r w:rsidRPr="00781E43">
        <w:t>Expulsion of a refugee who is lawfully in Australia except on the grounds of national security or public order.</w:t>
      </w:r>
    </w:p>
    <w:p w:rsidR="009C56F0" w:rsidRDefault="009C56F0" w:rsidP="009C56F0">
      <w:r>
        <w:t xml:space="preserve">Australia has a range of obligations under the </w:t>
      </w:r>
      <w:r>
        <w:rPr>
          <w:i/>
        </w:rPr>
        <w:t>International Covenant on Civil and Political Rights</w:t>
      </w:r>
      <w:r>
        <w:t>, the</w:t>
      </w:r>
      <w:r>
        <w:rPr>
          <w:i/>
        </w:rPr>
        <w:t xml:space="preserve"> International Covenant on Economic, Social and Cultural Rights</w:t>
      </w:r>
      <w:r>
        <w:t>,</w:t>
      </w:r>
      <w:r>
        <w:rPr>
          <w:i/>
        </w:rPr>
        <w:t xml:space="preserve"> </w:t>
      </w:r>
      <w:r>
        <w:t xml:space="preserve">the </w:t>
      </w:r>
      <w:r>
        <w:rPr>
          <w:i/>
        </w:rPr>
        <w:t xml:space="preserve">Convention on the Rights of the Child </w:t>
      </w:r>
      <w:r>
        <w:t xml:space="preserve">and the </w:t>
      </w:r>
      <w:r>
        <w:rPr>
          <w:i/>
        </w:rPr>
        <w:t xml:space="preserve">Convention against Torture and other Cruel, Inhuman and Degrading Treatment or Punishment </w:t>
      </w:r>
      <w:r>
        <w:t>which are relevant to the treatment of asylum seekers. People seeking a</w:t>
      </w:r>
      <w:r w:rsidRPr="00781E43">
        <w:t xml:space="preserve">sylum are entitled to procedural fairness, </w:t>
      </w:r>
      <w:r>
        <w:t xml:space="preserve">freedom from </w:t>
      </w:r>
      <w:r w:rsidRPr="00781E43">
        <w:t>arbitrary detention and</w:t>
      </w:r>
      <w:r>
        <w:t xml:space="preserve"> from</w:t>
      </w:r>
      <w:r w:rsidRPr="00781E43">
        <w:t xml:space="preserve"> cruel, inhuman or degrading treatment or torture,</w:t>
      </w:r>
      <w:r>
        <w:t xml:space="preserve"> and </w:t>
      </w:r>
      <w:r w:rsidRPr="00781E43">
        <w:t>adequate standards of health and education. Where a State violates these rights, the Government must justify any breach on the basis that it is necessary and proportionate to a legitimate aim.</w:t>
      </w:r>
    </w:p>
    <w:p w:rsidR="009C56F0" w:rsidRPr="00B676E5" w:rsidRDefault="009C56F0" w:rsidP="009C56F0">
      <w:r w:rsidRPr="00B676E5">
        <w:t xml:space="preserve">Australia is to be commended for contributing to </w:t>
      </w:r>
      <w:proofErr w:type="spellStart"/>
      <w:r w:rsidRPr="00B676E5">
        <w:t>UNHCR’s</w:t>
      </w:r>
      <w:proofErr w:type="spellEnd"/>
      <w:r w:rsidRPr="00B676E5">
        <w:t xml:space="preserve"> refugee resettlement program, resettling a</w:t>
      </w:r>
      <w:r>
        <w:t>round</w:t>
      </w:r>
      <w:r w:rsidRPr="00B676E5">
        <w:t xml:space="preserve"> 9,400 refugees </w:t>
      </w:r>
      <w:r>
        <w:t>in 2015</w:t>
      </w:r>
      <w:r w:rsidRPr="00B676E5">
        <w:t>.</w:t>
      </w:r>
      <w:r>
        <w:rPr>
          <w:rStyle w:val="Rimandonotadichiusura"/>
        </w:rPr>
        <w:endnoteReference w:id="2"/>
      </w:r>
      <w:r w:rsidRPr="00B676E5">
        <w:t xml:space="preserve"> However, United Nations bodies and human rights experts have raised concerns that third country processing, as applied in Manus Island and Nauru, continues to breach fundamental freedoms. During the Universal Periodic Review of Australia in 2015, over 50 countries made recommendations relating to Australia’s asylum seeker policies, with 11 referring specifically to third country processing. The international response to Australia’s policy of third country processing suggests that our reputation as a welcoming and rights-respecting nation is </w:t>
      </w:r>
      <w:r>
        <w:t xml:space="preserve">being </w:t>
      </w:r>
      <w:r w:rsidRPr="00B676E5">
        <w:t xml:space="preserve">eroded while we maintain this approach. </w:t>
      </w:r>
    </w:p>
    <w:p w:rsidR="009C56F0" w:rsidRPr="00B676E5" w:rsidRDefault="009C56F0" w:rsidP="009C56F0">
      <w:r w:rsidRPr="00B676E5">
        <w:t>At the international level</w:t>
      </w:r>
      <w:r>
        <w:t>,</w:t>
      </w:r>
      <w:r w:rsidRPr="00B676E5">
        <w:t xml:space="preserve"> efforts continue to find responses to the estimated 65 million </w:t>
      </w:r>
      <w:r>
        <w:t>forcibly displaced people g</w:t>
      </w:r>
      <w:r w:rsidRPr="00B676E5">
        <w:t>lobally. This month, members of the United Nations General Assembly will convene for a high-level summit to develop ‘a blueprint for a better international response’ to refugees and migrants.</w:t>
      </w:r>
      <w:r w:rsidRPr="00B676E5">
        <w:rPr>
          <w:vertAlign w:val="superscript"/>
        </w:rPr>
        <w:endnoteReference w:id="3"/>
      </w:r>
    </w:p>
    <w:p w:rsidR="009C56F0" w:rsidRPr="00B676E5" w:rsidRDefault="009C56F0" w:rsidP="009C56F0">
      <w:r w:rsidRPr="00B676E5">
        <w:t>The Commission does not underestimate the challenges this mass movement of people poses for Australia and its neighbours in the Asia–Pacific region. However, the over-arching concern of the Commission is that the current policy of third country processing does not comply with our internati</w:t>
      </w:r>
      <w:r w:rsidR="00282E2A">
        <w:t xml:space="preserve">onal human rights obligations. </w:t>
      </w:r>
      <w:r w:rsidRPr="00B676E5">
        <w:t>Above all, this policy undermines Australia’s historical generosity to those who have sought its</w:t>
      </w:r>
      <w:r w:rsidR="00282E2A">
        <w:t xml:space="preserve"> protection over many decades.</w:t>
      </w:r>
    </w:p>
    <w:p w:rsidR="009C56F0" w:rsidRPr="00B676E5" w:rsidRDefault="009C56F0" w:rsidP="009C56F0">
      <w:r w:rsidRPr="00B676E5">
        <w:t>Let us not forget that Australia seeks election to a seat on the UN’s H</w:t>
      </w:r>
      <w:r w:rsidR="00282E2A">
        <w:t>uman Rights Council in 2018-20.</w:t>
      </w:r>
    </w:p>
    <w:p w:rsidR="009C56F0" w:rsidRPr="00B676E5" w:rsidRDefault="009C56F0" w:rsidP="009C56F0">
      <w:r w:rsidRPr="00B676E5">
        <w:t xml:space="preserve">This </w:t>
      </w:r>
      <w:r>
        <w:t>R</w:t>
      </w:r>
      <w:r w:rsidRPr="00B676E5">
        <w:t xml:space="preserve">eport is intended to contribute positively to public debate on alternatives to current </w:t>
      </w:r>
      <w:r w:rsidR="000B1CB9">
        <w:t>third country</w:t>
      </w:r>
      <w:r w:rsidRPr="00B676E5">
        <w:t xml:space="preserve"> processing of asylum seek</w:t>
      </w:r>
      <w:r w:rsidR="000B1CB9">
        <w:t>er</w:t>
      </w:r>
      <w:r w:rsidRPr="00B676E5">
        <w:t>s on Manus Island and Nauru. I am confident that, with informed and respectful discussion, Australia will rise to the challenge of a humane response to those who seek our protection from conflict and persecution.</w:t>
      </w:r>
    </w:p>
    <w:p w:rsidR="009C56F0" w:rsidRPr="00B210BF" w:rsidRDefault="009C56F0" w:rsidP="00A174ED">
      <w:pPr>
        <w:spacing w:before="0" w:after="0"/>
        <w:rPr>
          <w:i/>
        </w:rPr>
      </w:pPr>
      <w:r>
        <w:rPr>
          <w:i/>
        </w:rPr>
        <w:t xml:space="preserve">Professor </w:t>
      </w:r>
      <w:r w:rsidRPr="00B210BF">
        <w:rPr>
          <w:i/>
        </w:rPr>
        <w:t xml:space="preserve">Gillian </w:t>
      </w:r>
      <w:proofErr w:type="spellStart"/>
      <w:r w:rsidRPr="00B210BF">
        <w:rPr>
          <w:i/>
        </w:rPr>
        <w:t>Triggs</w:t>
      </w:r>
      <w:proofErr w:type="spellEnd"/>
    </w:p>
    <w:p w:rsidR="009C56F0" w:rsidRPr="00B210BF" w:rsidRDefault="009C56F0" w:rsidP="00A174ED">
      <w:pPr>
        <w:spacing w:before="0" w:after="0"/>
        <w:rPr>
          <w:i/>
        </w:rPr>
      </w:pPr>
      <w:r w:rsidRPr="00B210BF">
        <w:rPr>
          <w:i/>
        </w:rPr>
        <w:t>President</w:t>
      </w:r>
    </w:p>
    <w:p w:rsidR="00535464" w:rsidRDefault="009C56F0" w:rsidP="0003196E">
      <w:pPr>
        <w:rPr>
          <w:i/>
        </w:rPr>
      </w:pPr>
      <w:r>
        <w:rPr>
          <w:i/>
        </w:rPr>
        <w:t xml:space="preserve">September </w:t>
      </w:r>
      <w:r w:rsidRPr="00EE7C0A">
        <w:rPr>
          <w:i/>
        </w:rPr>
        <w:t>2016</w:t>
      </w:r>
      <w:r>
        <w:rPr>
          <w:i/>
        </w:rPr>
        <w:t xml:space="preserve"> </w:t>
      </w:r>
      <w:r w:rsidR="00535464">
        <w:rPr>
          <w:i/>
        </w:rPr>
        <w:br w:type="page"/>
      </w:r>
    </w:p>
    <w:p w:rsidR="002F151E" w:rsidRDefault="002F151E" w:rsidP="00537B26">
      <w:pPr>
        <w:pStyle w:val="Titolo1"/>
        <w:numPr>
          <w:ilvl w:val="0"/>
          <w:numId w:val="0"/>
        </w:numPr>
      </w:pPr>
      <w:bookmarkStart w:id="45" w:name="_Toc162769292"/>
      <w:bookmarkStart w:id="46" w:name="_Toc207761833"/>
      <w:bookmarkStart w:id="47" w:name="_Toc209578269"/>
      <w:bookmarkStart w:id="48" w:name="_Toc461545422"/>
      <w:r>
        <w:t>Executive summary</w:t>
      </w:r>
      <w:bookmarkEnd w:id="48"/>
    </w:p>
    <w:p w:rsidR="009F2764" w:rsidRDefault="002F151E" w:rsidP="00537B26">
      <w:pPr>
        <w:pStyle w:val="Titolo2"/>
        <w:numPr>
          <w:ilvl w:val="0"/>
          <w:numId w:val="0"/>
        </w:numPr>
      </w:pPr>
      <w:bookmarkStart w:id="49" w:name="_Toc461545423"/>
      <w:r>
        <w:t>Background to the project</w:t>
      </w:r>
      <w:bookmarkEnd w:id="49"/>
      <w:r>
        <w:t xml:space="preserve"> </w:t>
      </w:r>
      <w:bookmarkEnd w:id="45"/>
      <w:bookmarkEnd w:id="46"/>
      <w:bookmarkEnd w:id="47"/>
    </w:p>
    <w:p w:rsidR="00303306" w:rsidRDefault="00303306" w:rsidP="00303306">
      <w:r>
        <w:t xml:space="preserve">The aim of this paper is to start a conversation about how we can answer the question: </w:t>
      </w:r>
      <w:r>
        <w:rPr>
          <w:b/>
          <w:i/>
        </w:rPr>
        <w:t>What is a rights-based alternative to the current model of third country processing in Nauru and Papua New Guinea?</w:t>
      </w:r>
    </w:p>
    <w:p w:rsidR="00255E73" w:rsidRDefault="00255E73" w:rsidP="00255E73">
      <w:r>
        <w:t xml:space="preserve">The Commission </w:t>
      </w:r>
      <w:r w:rsidR="00B733FC">
        <w:t xml:space="preserve">has </w:t>
      </w:r>
      <w:r>
        <w:t>endeavoured to identify options for responding to flight by sea which are c</w:t>
      </w:r>
      <w:r w:rsidRPr="00013CF5">
        <w:t>onsistent with Australia’s international human rights obligations.</w:t>
      </w:r>
    </w:p>
    <w:p w:rsidR="00385CFE" w:rsidRPr="007F305A" w:rsidRDefault="00A01B51" w:rsidP="00385CFE">
      <w:r w:rsidRPr="007F305A">
        <w:t>In publishing this paper, the Commission is seeking to make a positive contribution to this difficult policy area. We</w:t>
      </w:r>
      <w:r w:rsidR="002B00D7" w:rsidRPr="007F305A">
        <w:t xml:space="preserve"> have sought to provide the framework for an alternative policy response, rather than an exhaustive overview of all relevant measures or a detailed plan for implementation</w:t>
      </w:r>
      <w:r w:rsidRPr="007F305A">
        <w:t>.</w:t>
      </w:r>
      <w:r w:rsidR="007E6EB5" w:rsidRPr="007F305A">
        <w:t xml:space="preserve"> </w:t>
      </w:r>
      <w:r w:rsidR="00385CFE" w:rsidRPr="007F305A">
        <w:t xml:space="preserve">The policy options set out in this paper are offered so that they can be debated, refined and, if they are deemed fit for purpose, implemented. </w:t>
      </w:r>
    </w:p>
    <w:p w:rsidR="00385CFE" w:rsidRPr="00F73170" w:rsidRDefault="00A40769" w:rsidP="00385CFE">
      <w:r w:rsidRPr="007F305A">
        <w:t xml:space="preserve">The Commission also acknowledges that </w:t>
      </w:r>
      <w:r w:rsidR="00D02EF2" w:rsidRPr="007F305A">
        <w:t>the options put forward in this report could benefit from further policy development and economic analysis prior to implementation. C</w:t>
      </w:r>
      <w:r w:rsidRPr="007F305A">
        <w:t xml:space="preserve">areful analysis will need to be undertaken of the likely flow-on effects of expanding the opportunities for safe entry in Australia and altering some of the Government’s foreign policy strategies in the ways </w:t>
      </w:r>
      <w:r w:rsidR="007F305A" w:rsidRPr="007F305A">
        <w:t xml:space="preserve">that are set out in this paper. </w:t>
      </w:r>
      <w:r w:rsidR="00385CFE" w:rsidRPr="007F305A">
        <w:t xml:space="preserve">Further research, consultation and planning would also be required to tailor these </w:t>
      </w:r>
      <w:r w:rsidR="00385CFE" w:rsidRPr="00F73170">
        <w:t>measures to conditions in different countries, and to</w:t>
      </w:r>
      <w:r w:rsidR="007F305A" w:rsidRPr="00F73170">
        <w:t xml:space="preserve"> the needs of particular groups.</w:t>
      </w:r>
    </w:p>
    <w:p w:rsidR="00A01B51" w:rsidRPr="00F73170" w:rsidRDefault="00EC48E3" w:rsidP="00A01B51">
      <w:r w:rsidRPr="00F73170">
        <w:t>This paper set</w:t>
      </w:r>
      <w:r w:rsidR="00763FCB">
        <w:t>s</w:t>
      </w:r>
      <w:r w:rsidRPr="00F73170">
        <w:t xml:space="preserve"> out </w:t>
      </w:r>
      <w:r w:rsidR="00A01B51" w:rsidRPr="00F73170">
        <w:t>some alternative policy approaches that aim to protect human rights while also achieving the overall policy objective</w:t>
      </w:r>
      <w:r w:rsidRPr="00F73170">
        <w:t xml:space="preserve"> of preventing dangerous journeys by sea</w:t>
      </w:r>
      <w:r w:rsidR="00A01B51" w:rsidRPr="00F73170">
        <w:t xml:space="preserve">. </w:t>
      </w:r>
      <w:r w:rsidR="009A0380" w:rsidRPr="00F73170">
        <w:t>The Commission</w:t>
      </w:r>
      <w:r w:rsidR="0047422B" w:rsidRPr="00F73170">
        <w:t xml:space="preserve"> is</w:t>
      </w:r>
      <w:r w:rsidR="000A49B2" w:rsidRPr="00F73170">
        <w:t xml:space="preserve"> confident that the options proposed in this paper are compliant </w:t>
      </w:r>
      <w:r w:rsidR="00385CFE" w:rsidRPr="00F73170">
        <w:t>with Australia’s international human rights law obligations.</w:t>
      </w:r>
    </w:p>
    <w:p w:rsidR="00E16621" w:rsidRDefault="00E16621" w:rsidP="00E16621">
      <w:r w:rsidRPr="007C512E">
        <w:t xml:space="preserve">This paper does not specifically address the human rights issues arising from other policy measures aimed at deterring flight by sea, such as boat </w:t>
      </w:r>
      <w:proofErr w:type="spellStart"/>
      <w:r w:rsidRPr="007C512E">
        <w:t>turnbacks</w:t>
      </w:r>
      <w:proofErr w:type="spellEnd"/>
      <w:r w:rsidRPr="007C512E">
        <w:t xml:space="preserve"> and Temporary Protection Visas. However, the Commission considers that the rights-based</w:t>
      </w:r>
      <w:r w:rsidR="00E20215">
        <w:t xml:space="preserve"> options </w:t>
      </w:r>
      <w:r w:rsidRPr="007C512E">
        <w:t>proposed in this paper could also</w:t>
      </w:r>
      <w:r w:rsidR="00AE1F27">
        <w:t xml:space="preserve"> be considered as </w:t>
      </w:r>
      <w:r w:rsidRPr="007C512E">
        <w:t>alternative</w:t>
      </w:r>
      <w:r w:rsidR="00AE1F27">
        <w:t>s</w:t>
      </w:r>
      <w:r w:rsidRPr="007C512E">
        <w:t xml:space="preserve"> to these policies.</w:t>
      </w:r>
    </w:p>
    <w:p w:rsidR="00E16621" w:rsidRPr="00303306" w:rsidRDefault="00E16621" w:rsidP="00E16621">
      <w:r>
        <w:t xml:space="preserve">This paper also does not address the situation of the approximately 30,000 people seeking asylum who are currently in Australia awaiting processing of their claims. The human rights implications of policies affecting these asylum seekers have been </w:t>
      </w:r>
      <w:r w:rsidRPr="00303306">
        <w:t>considered in other Commission publications.</w:t>
      </w:r>
      <w:r w:rsidRPr="00303306">
        <w:rPr>
          <w:rStyle w:val="Rimandonotadichiusura"/>
        </w:rPr>
        <w:endnoteReference w:id="4"/>
      </w:r>
    </w:p>
    <w:p w:rsidR="008A620D" w:rsidRDefault="008A620D" w:rsidP="00537B26">
      <w:pPr>
        <w:pStyle w:val="Titolo2"/>
        <w:numPr>
          <w:ilvl w:val="0"/>
          <w:numId w:val="0"/>
        </w:numPr>
      </w:pPr>
      <w:bookmarkStart w:id="50" w:name="_Toc461545424"/>
      <w:r>
        <w:t>Methodology</w:t>
      </w:r>
      <w:bookmarkEnd w:id="50"/>
    </w:p>
    <w:p w:rsidR="00BB1FFB" w:rsidRDefault="00BB1FFB" w:rsidP="00BB1FFB">
      <w:pPr>
        <w:spacing w:after="0"/>
      </w:pPr>
      <w:r>
        <w:t xml:space="preserve">In March 2016, the Commission conducted a series of consultations to discuss alternative policy responses to flight by sea. </w:t>
      </w:r>
    </w:p>
    <w:p w:rsidR="00BB1FFB" w:rsidRDefault="00BB1FFB" w:rsidP="00BB1FFB">
      <w:r>
        <w:t xml:space="preserve">Consultation participants were selected on the basis of their expertise in the areas of refugee policy, human rights, international law and protection issues in the Asia–Pacific region. The feedback gathered through the consultations was supplemented through desktop research undertaken between February and June 2016. </w:t>
      </w:r>
    </w:p>
    <w:p w:rsidR="00BB1FFB" w:rsidRDefault="00BB1FFB" w:rsidP="00BB1FFB">
      <w:r>
        <w:t xml:space="preserve">In conducting this research and analysis, the Commission adopted a </w:t>
      </w:r>
      <w:r w:rsidRPr="000A1671">
        <w:rPr>
          <w:b/>
          <w:i/>
        </w:rPr>
        <w:t>human rights-based approach</w:t>
      </w:r>
      <w:r>
        <w:rPr>
          <w:b/>
          <w:i/>
        </w:rPr>
        <w:t xml:space="preserve"> </w:t>
      </w:r>
      <w:r>
        <w:t xml:space="preserve">to policy development. A human rights-based approach sees strengthening the </w:t>
      </w:r>
      <w:r w:rsidRPr="008C3B5E">
        <w:t>enjoyme</w:t>
      </w:r>
      <w:r>
        <w:t>nt of human rights as both a means and an end. Policies and programs which are based on this approach should further the realisation of human rights, and their planning and implementation should be guided by international human rights standards.</w:t>
      </w:r>
      <w:r w:rsidRPr="00BF06AC">
        <w:rPr>
          <w:rStyle w:val="Rimandonotadichiusura"/>
        </w:rPr>
        <w:endnoteReference w:id="5"/>
      </w:r>
    </w:p>
    <w:p w:rsidR="0037178F" w:rsidRDefault="0037178F" w:rsidP="00537B26">
      <w:pPr>
        <w:pStyle w:val="Titolo2"/>
        <w:numPr>
          <w:ilvl w:val="0"/>
          <w:numId w:val="0"/>
        </w:numPr>
      </w:pPr>
      <w:bookmarkStart w:id="51" w:name="_Toc461545425"/>
      <w:r>
        <w:t>Summary of findings</w:t>
      </w:r>
      <w:bookmarkEnd w:id="51"/>
    </w:p>
    <w:p w:rsidR="00A315E0" w:rsidRDefault="00A315E0" w:rsidP="00A315E0">
      <w:r>
        <w:t xml:space="preserve">The key driver of flight by sea towards Australia is the </w:t>
      </w:r>
      <w:r w:rsidRPr="00911DC3">
        <w:rPr>
          <w:b/>
          <w:i/>
        </w:rPr>
        <w:t>lack of effective protection</w:t>
      </w:r>
      <w:r>
        <w:t xml:space="preserve"> for refugees and people seeking asylum in the Asia–Pacific region. As such, </w:t>
      </w:r>
      <w:r w:rsidRPr="00360A42">
        <w:rPr>
          <w:b/>
          <w:i/>
        </w:rPr>
        <w:t>improv</w:t>
      </w:r>
      <w:r>
        <w:rPr>
          <w:b/>
          <w:i/>
        </w:rPr>
        <w:t>ing access to effective p</w:t>
      </w:r>
      <w:r w:rsidRPr="00360A42">
        <w:rPr>
          <w:b/>
          <w:i/>
        </w:rPr>
        <w:t>rotection</w:t>
      </w:r>
      <w:r>
        <w:t xml:space="preserve"> represents the most effective and sustainable means of preventing flight by sea. This is something that can only be achieved through cooperation and partnership with our regional neighbours.</w:t>
      </w:r>
    </w:p>
    <w:p w:rsidR="00A315E0" w:rsidRDefault="00A315E0" w:rsidP="00A315E0">
      <w:pPr>
        <w:spacing w:after="0"/>
      </w:pPr>
      <w:r>
        <w:t>Two core principles emerged from the research and consultation process which have guided the Commission in identifying alternative options:</w:t>
      </w:r>
    </w:p>
    <w:p w:rsidR="00A315E0" w:rsidRDefault="00A315E0" w:rsidP="00DE7DB8">
      <w:pPr>
        <w:pStyle w:val="Paragrafoelenco"/>
        <w:numPr>
          <w:ilvl w:val="0"/>
          <w:numId w:val="57"/>
        </w:numPr>
        <w:spacing w:after="0"/>
      </w:pPr>
      <w:r>
        <w:t xml:space="preserve">The top priority of an alternative response should be enhancing </w:t>
      </w:r>
      <w:r w:rsidRPr="008544AC">
        <w:rPr>
          <w:b/>
          <w:i/>
        </w:rPr>
        <w:t>protection</w:t>
      </w:r>
      <w:r>
        <w:t xml:space="preserve"> for people fleeing persecution, in accordance with our international human rights obligations. </w:t>
      </w:r>
    </w:p>
    <w:p w:rsidR="00A315E0" w:rsidRDefault="00A315E0" w:rsidP="00DE7DB8">
      <w:pPr>
        <w:pStyle w:val="Paragrafoelenco"/>
        <w:numPr>
          <w:ilvl w:val="0"/>
          <w:numId w:val="57"/>
        </w:numPr>
        <w:spacing w:after="0"/>
      </w:pPr>
      <w:r>
        <w:t xml:space="preserve">The focus of Australia’s policy response should shift </w:t>
      </w:r>
      <w:r w:rsidRPr="000C58FB">
        <w:rPr>
          <w:b/>
          <w:i/>
        </w:rPr>
        <w:t>from deterrence to</w:t>
      </w:r>
      <w:r>
        <w:t xml:space="preserve"> </w:t>
      </w:r>
      <w:r w:rsidRPr="008544AC">
        <w:rPr>
          <w:b/>
          <w:i/>
        </w:rPr>
        <w:t>prevention</w:t>
      </w:r>
      <w:r>
        <w:t xml:space="preserve">. Rather than seeking simply to discourage asylum seekers from embarking on dangerous journeys, an alternative response should aim to address the human rights violations which compel people to undertake these journeys in the first place. </w:t>
      </w:r>
    </w:p>
    <w:p w:rsidR="00A315E0" w:rsidRDefault="00A315E0" w:rsidP="00A315E0">
      <w:r>
        <w:t xml:space="preserve">While Australia is well-placed to support efforts to improve access to protection, there are two key obstacles which currently hamper these efforts: </w:t>
      </w:r>
    </w:p>
    <w:p w:rsidR="00A315E0" w:rsidRDefault="00A315E0" w:rsidP="00A315E0">
      <w:pPr>
        <w:pStyle w:val="Paragrafoelenco"/>
        <w:numPr>
          <w:ilvl w:val="0"/>
          <w:numId w:val="20"/>
        </w:numPr>
        <w:spacing w:after="0"/>
      </w:pPr>
      <w:r w:rsidRPr="00911DC3">
        <w:t xml:space="preserve">There are </w:t>
      </w:r>
      <w:r w:rsidRPr="00911DC3">
        <w:rPr>
          <w:b/>
          <w:i/>
        </w:rPr>
        <w:t>few effective mechanisms for cooperation</w:t>
      </w:r>
      <w:r w:rsidRPr="00911DC3">
        <w:t xml:space="preserve"> on refugee protection issues amongst states in the </w:t>
      </w:r>
      <w:r>
        <w:t>Asia–Pacific</w:t>
      </w:r>
      <w:r w:rsidRPr="00911DC3">
        <w:t xml:space="preserve"> region, which ha</w:t>
      </w:r>
      <w:r>
        <w:t>mpers the region’s capacity to respond effectively to the needs of forcibly displaced people (including by ensuring appropriate settlement options across the region)</w:t>
      </w:r>
    </w:p>
    <w:p w:rsidR="00A315E0" w:rsidRPr="00911DC3" w:rsidRDefault="00A315E0" w:rsidP="00A315E0">
      <w:pPr>
        <w:pStyle w:val="Paragrafoelenco"/>
        <w:numPr>
          <w:ilvl w:val="0"/>
          <w:numId w:val="20"/>
        </w:numPr>
      </w:pPr>
      <w:r w:rsidRPr="00911DC3">
        <w:t xml:space="preserve">There are limited opportunities for </w:t>
      </w:r>
      <w:r w:rsidRPr="00911DC3">
        <w:rPr>
          <w:b/>
          <w:i/>
        </w:rPr>
        <w:t>safe entry</w:t>
      </w:r>
      <w:r w:rsidRPr="00911DC3">
        <w:t xml:space="preserve"> for people wishing to seek protection in Australi</w:t>
      </w:r>
      <w:r>
        <w:t>a.</w:t>
      </w:r>
    </w:p>
    <w:p w:rsidR="00A315E0" w:rsidRDefault="00A315E0" w:rsidP="00A315E0">
      <w:r>
        <w:t xml:space="preserve">Based on the information and evidence gathered through the research and consultation process, the Commission has identified two thematic areas (each encompassing a number of specific options) which are designed to overcome these obstacles and which together comprise an alternative, human rights-based policy response to flight by sea: </w:t>
      </w:r>
    </w:p>
    <w:p w:rsidR="00A315E0" w:rsidRDefault="00A315E0" w:rsidP="00A315E0">
      <w:pPr>
        <w:pStyle w:val="Paragrafoelenco"/>
        <w:numPr>
          <w:ilvl w:val="0"/>
          <w:numId w:val="46"/>
        </w:numPr>
      </w:pPr>
      <w:r>
        <w:t xml:space="preserve">Expand opportunities for </w:t>
      </w:r>
      <w:r w:rsidRPr="004B4822">
        <w:rPr>
          <w:b/>
          <w:i/>
        </w:rPr>
        <w:t>safe entry</w:t>
      </w:r>
      <w:r>
        <w:t xml:space="preserve"> to Australia</w:t>
      </w:r>
    </w:p>
    <w:p w:rsidR="00A315E0" w:rsidRDefault="00A315E0" w:rsidP="00A315E0">
      <w:pPr>
        <w:pStyle w:val="Paragrafoelenco"/>
        <w:numPr>
          <w:ilvl w:val="0"/>
          <w:numId w:val="46"/>
        </w:numPr>
      </w:pPr>
      <w:r>
        <w:t xml:space="preserve">Enhance </w:t>
      </w:r>
      <w:r w:rsidRPr="004B4822">
        <w:rPr>
          <w:b/>
          <w:i/>
        </w:rPr>
        <w:t>foreign policy strateg</w:t>
      </w:r>
      <w:r>
        <w:rPr>
          <w:b/>
          <w:i/>
        </w:rPr>
        <w:t>ies</w:t>
      </w:r>
      <w:r>
        <w:t xml:space="preserve"> on migration in the Asia–Pacific region. </w:t>
      </w:r>
    </w:p>
    <w:p w:rsidR="00535946" w:rsidRDefault="00B76E99" w:rsidP="00A315E0">
      <w:r>
        <w:t xml:space="preserve">The options put forward in this paper </w:t>
      </w:r>
      <w:r w:rsidR="00A315E0">
        <w:t xml:space="preserve">aim directly to address the key driver of flight by sea through creating and enhancing </w:t>
      </w:r>
      <w:r w:rsidR="00A315E0" w:rsidRPr="000F3C36">
        <w:rPr>
          <w:b/>
          <w:i/>
        </w:rPr>
        <w:t>pathways to protection</w:t>
      </w:r>
      <w:r w:rsidR="00ED3CFA">
        <w:t>. They seek to achieve this</w:t>
      </w:r>
      <w:r w:rsidR="00A315E0">
        <w:t xml:space="preserve"> by facilitating access to safe migration options, improving protection for refugees and people seeking asylum who are living in the region, and building towards more effective regional responses to refugee protection issues. </w:t>
      </w:r>
    </w:p>
    <w:p w:rsidR="00A315E0" w:rsidRDefault="00A315E0" w:rsidP="00A315E0">
      <w:r>
        <w:t>The</w:t>
      </w:r>
      <w:r w:rsidR="00652AFB">
        <w:t>y</w:t>
      </w:r>
      <w:r>
        <w:t xml:space="preserve"> respond to the human rights violations experienced by refugees and people seeking asylum during flight and in the context of displacement. They are also consistent with the Refugee Convention</w:t>
      </w:r>
      <w:r w:rsidR="00CA0208">
        <w:t xml:space="preserve"> in that they</w:t>
      </w:r>
      <w:r>
        <w:t xml:space="preserve"> </w:t>
      </w:r>
      <w:r w:rsidRPr="009E6F30">
        <w:t xml:space="preserve">avoid </w:t>
      </w:r>
      <w:r>
        <w:t xml:space="preserve">imposing penalties on the basis of a </w:t>
      </w:r>
      <w:r w:rsidRPr="00C46451">
        <w:t>person’s mode of arrival or lack of documentation.</w:t>
      </w:r>
    </w:p>
    <w:p w:rsidR="00E544A0" w:rsidRDefault="00A315E0" w:rsidP="00A315E0">
      <w:r>
        <w:t xml:space="preserve">An overview of the various options identified </w:t>
      </w:r>
      <w:r w:rsidR="00FA1F2E">
        <w:t>by the Commission is contained i</w:t>
      </w:r>
      <w:r>
        <w:t>n the table commencing on the next page.</w:t>
      </w:r>
      <w:r w:rsidR="00E544A0">
        <w:t xml:space="preserve"> </w:t>
      </w:r>
    </w:p>
    <w:p w:rsidR="00B4145A" w:rsidRDefault="00B4145A" w:rsidP="00B4092E"/>
    <w:p w:rsidR="00B4145A" w:rsidRDefault="00B4145A" w:rsidP="00B4092E">
      <w:pPr>
        <w:sectPr w:rsidR="00B4145A" w:rsidSect="00AA4F15">
          <w:headerReference w:type="even" r:id="rId14"/>
          <w:headerReference w:type="default" r:id="rId15"/>
          <w:footerReference w:type="default" r:id="rId16"/>
          <w:headerReference w:type="first" r:id="rId17"/>
          <w:endnotePr>
            <w:numFmt w:val="decimal"/>
          </w:endnotePr>
          <w:pgSz w:w="11906" w:h="16838" w:code="9"/>
          <w:pgMar w:top="1134" w:right="1418" w:bottom="1134" w:left="1418" w:header="709" w:footer="709" w:gutter="0"/>
          <w:cols w:space="708"/>
          <w:docGrid w:linePitch="360"/>
        </w:sectPr>
      </w:pPr>
    </w:p>
    <w:p w:rsidR="00B4145A" w:rsidRPr="00106EC7" w:rsidRDefault="00B4145A" w:rsidP="00B4145A">
      <w:pPr>
        <w:rPr>
          <w:b/>
          <w:sz w:val="32"/>
        </w:rPr>
      </w:pPr>
      <w:r w:rsidRPr="00106EC7">
        <w:rPr>
          <w:b/>
          <w:sz w:val="32"/>
        </w:rPr>
        <w:t>An alternative policy response to flight by sea</w:t>
      </w:r>
    </w:p>
    <w:tbl>
      <w:tblPr>
        <w:tblStyle w:val="Grigliatabella"/>
        <w:tblW w:w="5000" w:type="pct"/>
        <w:tblLook w:val="04A0" w:firstRow="1" w:lastRow="0" w:firstColumn="1" w:lastColumn="0" w:noHBand="0" w:noVBand="1"/>
      </w:tblPr>
      <w:tblGrid>
        <w:gridCol w:w="3113"/>
        <w:gridCol w:w="3687"/>
        <w:gridCol w:w="7760"/>
      </w:tblGrid>
      <w:tr w:rsidR="00B4145A" w:rsidRPr="00106EC7" w:rsidTr="00331FC1">
        <w:trPr>
          <w:trHeight w:val="570"/>
        </w:trPr>
        <w:tc>
          <w:tcPr>
            <w:tcW w:w="5000" w:type="pct"/>
            <w:gridSpan w:val="3"/>
            <w:shd w:val="clear" w:color="auto" w:fill="1F4E79" w:themeFill="accent1" w:themeFillShade="80"/>
          </w:tcPr>
          <w:p w:rsidR="00B4145A" w:rsidRPr="0099565E" w:rsidRDefault="00B4145A" w:rsidP="00331FC1">
            <w:pPr>
              <w:rPr>
                <w:b/>
                <w:color w:val="FFFFFF" w:themeColor="background1"/>
                <w:sz w:val="28"/>
              </w:rPr>
            </w:pPr>
            <w:r w:rsidRPr="0099565E">
              <w:rPr>
                <w:b/>
                <w:color w:val="FFFFFF" w:themeColor="background1"/>
                <w:sz w:val="28"/>
              </w:rPr>
              <w:t>Expand opportunities for safe entry to Australia</w:t>
            </w:r>
          </w:p>
        </w:tc>
      </w:tr>
      <w:tr w:rsidR="00B4145A" w:rsidRPr="0004321F" w:rsidTr="00331FC1">
        <w:trPr>
          <w:trHeight w:val="1791"/>
        </w:trPr>
        <w:tc>
          <w:tcPr>
            <w:tcW w:w="1069" w:type="pct"/>
            <w:shd w:val="clear" w:color="auto" w:fill="2E74B5" w:themeFill="accent1" w:themeFillShade="BF"/>
          </w:tcPr>
          <w:p w:rsidR="00B4145A" w:rsidRPr="0099565E" w:rsidRDefault="00B4145A" w:rsidP="00331FC1">
            <w:pPr>
              <w:rPr>
                <w:b/>
                <w:color w:val="FFFFFF" w:themeColor="background1"/>
              </w:rPr>
            </w:pPr>
            <w:r>
              <w:rPr>
                <w:b/>
                <w:color w:val="FFFFFF" w:themeColor="background1"/>
              </w:rPr>
              <w:t>R</w:t>
            </w:r>
            <w:r w:rsidRPr="0099565E">
              <w:rPr>
                <w:b/>
                <w:color w:val="FFFFFF" w:themeColor="background1"/>
              </w:rPr>
              <w:t>esettlement</w:t>
            </w:r>
          </w:p>
        </w:tc>
        <w:tc>
          <w:tcPr>
            <w:tcW w:w="3931" w:type="pct"/>
            <w:gridSpan w:val="2"/>
            <w:shd w:val="clear" w:color="auto" w:fill="BDD6EE" w:themeFill="accent1" w:themeFillTint="66"/>
          </w:tcPr>
          <w:p w:rsidR="00B4145A" w:rsidRPr="00EC33EA" w:rsidRDefault="00B4145A" w:rsidP="00331FC1">
            <w:r w:rsidRPr="00EC33EA">
              <w:t>Increase the size of the resettlement program</w:t>
            </w:r>
          </w:p>
          <w:p w:rsidR="00B4145A" w:rsidRPr="00EC33EA" w:rsidRDefault="00B4145A" w:rsidP="00331FC1">
            <w:r w:rsidRPr="00EC33EA">
              <w:t>Adjust the composition of the resettlement program</w:t>
            </w:r>
          </w:p>
          <w:p w:rsidR="00B4145A" w:rsidRPr="00EC33EA" w:rsidRDefault="00B4145A" w:rsidP="00331FC1">
            <w:r w:rsidRPr="00EC33EA">
              <w:t>Introduce a wider range of private and community sponsorship options</w:t>
            </w:r>
          </w:p>
        </w:tc>
      </w:tr>
      <w:tr w:rsidR="00B4145A" w:rsidRPr="0004321F" w:rsidTr="00331FC1">
        <w:trPr>
          <w:trHeight w:val="1081"/>
        </w:trPr>
        <w:tc>
          <w:tcPr>
            <w:tcW w:w="1069" w:type="pct"/>
            <w:vMerge w:val="restart"/>
            <w:shd w:val="clear" w:color="auto" w:fill="2E74B5" w:themeFill="accent1" w:themeFillShade="BF"/>
          </w:tcPr>
          <w:p w:rsidR="00B4145A" w:rsidRPr="0099565E" w:rsidRDefault="00B4145A" w:rsidP="00331FC1">
            <w:pPr>
              <w:rPr>
                <w:b/>
                <w:color w:val="FFFFFF" w:themeColor="background1"/>
              </w:rPr>
            </w:pPr>
            <w:r>
              <w:rPr>
                <w:b/>
                <w:color w:val="FFFFFF" w:themeColor="background1"/>
              </w:rPr>
              <w:t>P</w:t>
            </w:r>
            <w:r w:rsidRPr="0099565E">
              <w:rPr>
                <w:b/>
                <w:color w:val="FFFFFF" w:themeColor="background1"/>
              </w:rPr>
              <w:t>rotection-sensitive migration</w:t>
            </w:r>
          </w:p>
        </w:tc>
        <w:tc>
          <w:tcPr>
            <w:tcW w:w="1266" w:type="pct"/>
            <w:shd w:val="clear" w:color="auto" w:fill="BDD6EE" w:themeFill="accent1" w:themeFillTint="66"/>
          </w:tcPr>
          <w:p w:rsidR="00B4145A" w:rsidRPr="00EC33EA" w:rsidRDefault="00B4145A" w:rsidP="00331FC1">
            <w:r w:rsidRPr="00EC33EA">
              <w:t>Increase opportunities for safe departure</w:t>
            </w:r>
          </w:p>
        </w:tc>
        <w:tc>
          <w:tcPr>
            <w:tcW w:w="2665" w:type="pct"/>
            <w:shd w:val="clear" w:color="auto" w:fill="DEEAF6" w:themeFill="accent1" w:themeFillTint="33"/>
            <w:hideMark/>
          </w:tcPr>
          <w:p w:rsidR="00B4145A" w:rsidRPr="00EC33EA" w:rsidRDefault="00B4145A" w:rsidP="00331FC1">
            <w:r w:rsidRPr="00EC33EA">
              <w:t>Introduce temporary visas for the purpose of seeking asylum</w:t>
            </w:r>
          </w:p>
          <w:p w:rsidR="00B4145A" w:rsidRPr="00EC33EA" w:rsidRDefault="00B4145A" w:rsidP="00331FC1">
            <w:r>
              <w:t>I</w:t>
            </w:r>
            <w:r w:rsidRPr="008F3E3E">
              <w:t>dentify persecution concerns during the visa application process</w:t>
            </w:r>
          </w:p>
        </w:tc>
      </w:tr>
      <w:tr w:rsidR="00B4145A" w:rsidRPr="0004321F" w:rsidTr="00331FC1">
        <w:trPr>
          <w:trHeight w:val="570"/>
        </w:trPr>
        <w:tc>
          <w:tcPr>
            <w:tcW w:w="1069" w:type="pct"/>
            <w:vMerge/>
            <w:shd w:val="clear" w:color="auto" w:fill="2E74B5" w:themeFill="accent1" w:themeFillShade="BF"/>
          </w:tcPr>
          <w:p w:rsidR="00B4145A" w:rsidRPr="0099565E" w:rsidRDefault="00B4145A" w:rsidP="00331FC1">
            <w:pPr>
              <w:rPr>
                <w:b/>
                <w:color w:val="FFFFFF" w:themeColor="background1"/>
              </w:rPr>
            </w:pPr>
          </w:p>
        </w:tc>
        <w:tc>
          <w:tcPr>
            <w:tcW w:w="1266" w:type="pct"/>
            <w:shd w:val="clear" w:color="auto" w:fill="BDD6EE" w:themeFill="accent1" w:themeFillTint="66"/>
          </w:tcPr>
          <w:p w:rsidR="00B4145A" w:rsidRPr="00EC33EA" w:rsidRDefault="00B4145A" w:rsidP="00331FC1">
            <w:r w:rsidRPr="00EC33EA">
              <w:t>Address barriers to skilled and family migration</w:t>
            </w:r>
          </w:p>
        </w:tc>
        <w:tc>
          <w:tcPr>
            <w:tcW w:w="2665" w:type="pct"/>
            <w:shd w:val="clear" w:color="auto" w:fill="DEEAF6" w:themeFill="accent1" w:themeFillTint="33"/>
          </w:tcPr>
          <w:p w:rsidR="00B4145A" w:rsidRDefault="00B4145A" w:rsidP="00331FC1">
            <w:r w:rsidRPr="00BD6608">
              <w:t xml:space="preserve">Provide waivers, differentiated processing procedures, access to relevant services and safeguards against </w:t>
            </w:r>
            <w:proofErr w:type="spellStart"/>
            <w:r w:rsidRPr="00BD6608">
              <w:rPr>
                <w:i/>
              </w:rPr>
              <w:t>refoulement</w:t>
            </w:r>
            <w:proofErr w:type="spellEnd"/>
          </w:p>
          <w:p w:rsidR="00B4145A" w:rsidRPr="00EC33EA" w:rsidRDefault="00B4145A" w:rsidP="00331FC1">
            <w:r w:rsidRPr="00EC33EA">
              <w:t>Engage with the private sector to support skilled migration</w:t>
            </w:r>
          </w:p>
        </w:tc>
      </w:tr>
      <w:tr w:rsidR="00B4145A" w:rsidRPr="0004321F" w:rsidTr="00331FC1">
        <w:trPr>
          <w:trHeight w:val="1346"/>
        </w:trPr>
        <w:tc>
          <w:tcPr>
            <w:tcW w:w="1069" w:type="pct"/>
            <w:vMerge/>
            <w:shd w:val="clear" w:color="auto" w:fill="2E74B5" w:themeFill="accent1" w:themeFillShade="BF"/>
            <w:hideMark/>
          </w:tcPr>
          <w:p w:rsidR="00B4145A" w:rsidRPr="0099565E" w:rsidRDefault="00B4145A" w:rsidP="00331FC1">
            <w:pPr>
              <w:rPr>
                <w:b/>
                <w:color w:val="FFFFFF" w:themeColor="background1"/>
              </w:rPr>
            </w:pPr>
          </w:p>
        </w:tc>
        <w:tc>
          <w:tcPr>
            <w:tcW w:w="1266" w:type="pct"/>
            <w:shd w:val="clear" w:color="auto" w:fill="BDD6EE" w:themeFill="accent1" w:themeFillTint="66"/>
            <w:hideMark/>
          </w:tcPr>
          <w:p w:rsidR="00B4145A" w:rsidRPr="00EC33EA" w:rsidRDefault="00B4145A" w:rsidP="00331FC1">
            <w:r w:rsidRPr="00EC33EA">
              <w:t>Enhance access to study opportunities</w:t>
            </w:r>
          </w:p>
        </w:tc>
        <w:tc>
          <w:tcPr>
            <w:tcW w:w="2665" w:type="pct"/>
            <w:shd w:val="clear" w:color="auto" w:fill="DEEAF6" w:themeFill="accent1" w:themeFillTint="33"/>
          </w:tcPr>
          <w:p w:rsidR="00B4145A" w:rsidRPr="00EC33EA" w:rsidRDefault="00B4145A" w:rsidP="00331FC1">
            <w:r w:rsidRPr="00EC33EA">
              <w:t>Address barriers to student visas</w:t>
            </w:r>
          </w:p>
          <w:p w:rsidR="00B4145A" w:rsidRDefault="00B4145A" w:rsidP="00331FC1">
            <w:r w:rsidRPr="00EC33EA">
              <w:t>Offer scholarships</w:t>
            </w:r>
            <w:r>
              <w:t xml:space="preserve"> and</w:t>
            </w:r>
            <w:r w:rsidRPr="00EC33EA">
              <w:t xml:space="preserve"> targeted study opportunities </w:t>
            </w:r>
          </w:p>
          <w:p w:rsidR="00B4145A" w:rsidRPr="00EC33EA" w:rsidRDefault="00B4145A" w:rsidP="00331FC1">
            <w:r>
              <w:t xml:space="preserve">Develop </w:t>
            </w:r>
            <w:r w:rsidRPr="00EC33EA">
              <w:t>partnerships with universities</w:t>
            </w:r>
          </w:p>
        </w:tc>
      </w:tr>
    </w:tbl>
    <w:p w:rsidR="00B4145A" w:rsidRDefault="00B4145A" w:rsidP="00B4145A">
      <w:r>
        <w:br w:type="page"/>
      </w:r>
    </w:p>
    <w:tbl>
      <w:tblPr>
        <w:tblStyle w:val="Grigliatabella"/>
        <w:tblW w:w="5000" w:type="pct"/>
        <w:tblLook w:val="04A0" w:firstRow="1" w:lastRow="0" w:firstColumn="1" w:lastColumn="0" w:noHBand="0" w:noVBand="1"/>
      </w:tblPr>
      <w:tblGrid>
        <w:gridCol w:w="3113"/>
        <w:gridCol w:w="3687"/>
        <w:gridCol w:w="7760"/>
      </w:tblGrid>
      <w:tr w:rsidR="00B4145A" w:rsidRPr="00106EC7" w:rsidTr="00331FC1">
        <w:trPr>
          <w:trHeight w:val="570"/>
        </w:trPr>
        <w:tc>
          <w:tcPr>
            <w:tcW w:w="5000" w:type="pct"/>
            <w:gridSpan w:val="3"/>
            <w:shd w:val="clear" w:color="auto" w:fill="1F4E79" w:themeFill="accent1" w:themeFillShade="80"/>
          </w:tcPr>
          <w:p w:rsidR="00B4145A" w:rsidRPr="00106EC7" w:rsidRDefault="00B4145A" w:rsidP="00331FC1">
            <w:pPr>
              <w:rPr>
                <w:b/>
                <w:sz w:val="28"/>
              </w:rPr>
            </w:pPr>
            <w:r>
              <w:rPr>
                <w:b/>
                <w:color w:val="FFFFFF" w:themeColor="background1"/>
                <w:sz w:val="28"/>
              </w:rPr>
              <w:t>Enhance foreign policy strategies</w:t>
            </w:r>
            <w:r w:rsidRPr="000666B9">
              <w:rPr>
                <w:b/>
                <w:color w:val="FFFFFF" w:themeColor="background1"/>
                <w:sz w:val="28"/>
              </w:rPr>
              <w:t xml:space="preserve"> on migration in the </w:t>
            </w:r>
            <w:r>
              <w:rPr>
                <w:b/>
                <w:color w:val="FFFFFF" w:themeColor="background1"/>
                <w:sz w:val="28"/>
              </w:rPr>
              <w:t>Asia–Pacific</w:t>
            </w:r>
            <w:r w:rsidRPr="000666B9">
              <w:rPr>
                <w:b/>
                <w:color w:val="FFFFFF" w:themeColor="background1"/>
                <w:sz w:val="28"/>
              </w:rPr>
              <w:t xml:space="preserve"> region</w:t>
            </w:r>
          </w:p>
        </w:tc>
      </w:tr>
      <w:tr w:rsidR="00B4145A" w:rsidRPr="0004321F" w:rsidTr="00331FC1">
        <w:trPr>
          <w:trHeight w:val="570"/>
        </w:trPr>
        <w:tc>
          <w:tcPr>
            <w:tcW w:w="1069" w:type="pct"/>
            <w:vMerge w:val="restart"/>
            <w:shd w:val="clear" w:color="auto" w:fill="2E74B5" w:themeFill="accent1" w:themeFillShade="BF"/>
            <w:hideMark/>
          </w:tcPr>
          <w:p w:rsidR="00B4145A" w:rsidRPr="000666B9" w:rsidRDefault="00B4145A" w:rsidP="00331FC1">
            <w:pPr>
              <w:rPr>
                <w:b/>
                <w:color w:val="FFFFFF" w:themeColor="background1"/>
              </w:rPr>
            </w:pPr>
            <w:r>
              <w:rPr>
                <w:b/>
                <w:color w:val="FFFFFF" w:themeColor="background1"/>
              </w:rPr>
              <w:t>Build</w:t>
            </w:r>
            <w:r w:rsidRPr="000666B9">
              <w:rPr>
                <w:b/>
                <w:color w:val="FFFFFF" w:themeColor="background1"/>
              </w:rPr>
              <w:t xml:space="preserve"> on existing initiatives</w:t>
            </w:r>
          </w:p>
        </w:tc>
        <w:tc>
          <w:tcPr>
            <w:tcW w:w="3931" w:type="pct"/>
            <w:gridSpan w:val="2"/>
            <w:shd w:val="clear" w:color="auto" w:fill="BDD6EE" w:themeFill="accent1" w:themeFillTint="66"/>
            <w:hideMark/>
          </w:tcPr>
          <w:p w:rsidR="00B4145A" w:rsidRPr="00EC33EA" w:rsidRDefault="00B4145A" w:rsidP="00331FC1">
            <w:r w:rsidRPr="009D2175">
              <w:t>Increase funding for humanitarian agencies</w:t>
            </w:r>
          </w:p>
        </w:tc>
      </w:tr>
      <w:tr w:rsidR="00B4145A" w:rsidRPr="0004321F" w:rsidTr="00331FC1">
        <w:trPr>
          <w:trHeight w:val="570"/>
        </w:trPr>
        <w:tc>
          <w:tcPr>
            <w:tcW w:w="1069" w:type="pct"/>
            <w:vMerge/>
            <w:shd w:val="clear" w:color="auto" w:fill="2E74B5" w:themeFill="accent1" w:themeFillShade="BF"/>
            <w:hideMark/>
          </w:tcPr>
          <w:p w:rsidR="00B4145A" w:rsidRPr="000666B9" w:rsidRDefault="00B4145A" w:rsidP="00331FC1">
            <w:pPr>
              <w:rPr>
                <w:b/>
                <w:color w:val="FFFFFF" w:themeColor="background1"/>
              </w:rPr>
            </w:pPr>
          </w:p>
        </w:tc>
        <w:tc>
          <w:tcPr>
            <w:tcW w:w="3931" w:type="pct"/>
            <w:gridSpan w:val="2"/>
            <w:shd w:val="clear" w:color="auto" w:fill="BDD6EE" w:themeFill="accent1" w:themeFillTint="66"/>
            <w:hideMark/>
          </w:tcPr>
          <w:p w:rsidR="00B4145A" w:rsidRPr="002A3772" w:rsidRDefault="00B4145A" w:rsidP="00331FC1">
            <w:pPr>
              <w:rPr>
                <w:highlight w:val="yellow"/>
              </w:rPr>
            </w:pPr>
            <w:r w:rsidRPr="009D2175">
              <w:t>Support NGOs and refugee community groups assisting displaced people</w:t>
            </w:r>
          </w:p>
        </w:tc>
      </w:tr>
      <w:tr w:rsidR="00B4145A" w:rsidRPr="0004321F" w:rsidTr="00331FC1">
        <w:trPr>
          <w:trHeight w:val="2271"/>
        </w:trPr>
        <w:tc>
          <w:tcPr>
            <w:tcW w:w="1069" w:type="pct"/>
            <w:vMerge/>
            <w:shd w:val="clear" w:color="auto" w:fill="2E74B5" w:themeFill="accent1" w:themeFillShade="BF"/>
            <w:hideMark/>
          </w:tcPr>
          <w:p w:rsidR="00B4145A" w:rsidRPr="000666B9" w:rsidRDefault="00B4145A" w:rsidP="00331FC1">
            <w:pPr>
              <w:rPr>
                <w:b/>
                <w:color w:val="FFFFFF" w:themeColor="background1"/>
              </w:rPr>
            </w:pPr>
          </w:p>
        </w:tc>
        <w:tc>
          <w:tcPr>
            <w:tcW w:w="1266" w:type="pct"/>
            <w:shd w:val="clear" w:color="auto" w:fill="BDD6EE" w:themeFill="accent1" w:themeFillTint="66"/>
            <w:hideMark/>
          </w:tcPr>
          <w:p w:rsidR="00B4145A" w:rsidRPr="00EC33EA" w:rsidRDefault="00B4145A" w:rsidP="00331FC1">
            <w:r w:rsidRPr="00EC33EA">
              <w:t>Restore and expand aid to countries affected by displacement</w:t>
            </w:r>
          </w:p>
        </w:tc>
        <w:tc>
          <w:tcPr>
            <w:tcW w:w="2665" w:type="pct"/>
            <w:shd w:val="clear" w:color="auto" w:fill="DEEAF6" w:themeFill="accent1" w:themeFillTint="33"/>
            <w:hideMark/>
          </w:tcPr>
          <w:p w:rsidR="00B4145A" w:rsidRPr="00EC33EA" w:rsidRDefault="00B4145A" w:rsidP="00A174ED">
            <w:r w:rsidRPr="00EC33EA">
              <w:t>Restor</w:t>
            </w:r>
            <w:r>
              <w:t>e funding for country programs</w:t>
            </w:r>
          </w:p>
          <w:p w:rsidR="00B4145A" w:rsidRPr="00EC33EA" w:rsidRDefault="00B4145A" w:rsidP="00A174ED">
            <w:r w:rsidRPr="00EC33EA">
              <w:t xml:space="preserve">Provide multi-year funding to countries affected by displacement </w:t>
            </w:r>
          </w:p>
          <w:p w:rsidR="00B4145A" w:rsidRPr="00EC33EA" w:rsidRDefault="00B4145A" w:rsidP="00A174ED">
            <w:r w:rsidRPr="00EC33EA">
              <w:t>Develop an aid strategy on displacement</w:t>
            </w:r>
          </w:p>
          <w:p w:rsidR="00B4145A" w:rsidRPr="00EC33EA" w:rsidRDefault="00B4145A" w:rsidP="00A174ED">
            <w:r w:rsidRPr="00EC33EA">
              <w:t>Explore options for providing aid to refugee-hosting countries</w:t>
            </w:r>
          </w:p>
        </w:tc>
      </w:tr>
      <w:tr w:rsidR="00B4145A" w:rsidRPr="0004321F" w:rsidTr="00331FC1">
        <w:trPr>
          <w:trHeight w:val="376"/>
        </w:trPr>
        <w:tc>
          <w:tcPr>
            <w:tcW w:w="1069" w:type="pct"/>
            <w:vMerge/>
            <w:shd w:val="clear" w:color="auto" w:fill="2E74B5" w:themeFill="accent1" w:themeFillShade="BF"/>
          </w:tcPr>
          <w:p w:rsidR="00B4145A" w:rsidRPr="000666B9" w:rsidRDefault="00B4145A" w:rsidP="00331FC1">
            <w:pPr>
              <w:rPr>
                <w:b/>
                <w:color w:val="FFFFFF" w:themeColor="background1"/>
              </w:rPr>
            </w:pPr>
          </w:p>
        </w:tc>
        <w:tc>
          <w:tcPr>
            <w:tcW w:w="3931" w:type="pct"/>
            <w:gridSpan w:val="2"/>
            <w:shd w:val="clear" w:color="auto" w:fill="BDD6EE" w:themeFill="accent1" w:themeFillTint="66"/>
          </w:tcPr>
          <w:p w:rsidR="00B4145A" w:rsidRPr="00EC33EA" w:rsidRDefault="00B4145A" w:rsidP="00331FC1">
            <w:r w:rsidRPr="00314D2B">
              <w:t>Continue bilateral and regional dialogues on human rights</w:t>
            </w:r>
          </w:p>
        </w:tc>
      </w:tr>
      <w:tr w:rsidR="00B4145A" w:rsidRPr="0004321F" w:rsidTr="00331FC1">
        <w:trPr>
          <w:trHeight w:val="570"/>
        </w:trPr>
        <w:tc>
          <w:tcPr>
            <w:tcW w:w="1069" w:type="pct"/>
            <w:vMerge w:val="restart"/>
            <w:shd w:val="clear" w:color="auto" w:fill="2E74B5" w:themeFill="accent1" w:themeFillShade="BF"/>
            <w:hideMark/>
          </w:tcPr>
          <w:p w:rsidR="00B4145A" w:rsidRPr="000666B9" w:rsidRDefault="00B4145A" w:rsidP="00331FC1">
            <w:pPr>
              <w:rPr>
                <w:b/>
                <w:color w:val="FFFFFF" w:themeColor="background1"/>
              </w:rPr>
            </w:pPr>
            <w:r>
              <w:rPr>
                <w:b/>
                <w:color w:val="FFFFFF" w:themeColor="background1"/>
              </w:rPr>
              <w:t>Build</w:t>
            </w:r>
            <w:r w:rsidRPr="000666B9">
              <w:rPr>
                <w:b/>
                <w:color w:val="FFFFFF" w:themeColor="background1"/>
              </w:rPr>
              <w:t xml:space="preserve"> new capacity</w:t>
            </w:r>
          </w:p>
        </w:tc>
        <w:tc>
          <w:tcPr>
            <w:tcW w:w="3931" w:type="pct"/>
            <w:gridSpan w:val="2"/>
            <w:shd w:val="clear" w:color="auto" w:fill="BDD6EE" w:themeFill="accent1" w:themeFillTint="66"/>
            <w:hideMark/>
          </w:tcPr>
          <w:p w:rsidR="00B4145A" w:rsidRPr="00EC33EA" w:rsidRDefault="00B4145A" w:rsidP="00331FC1">
            <w:r>
              <w:t xml:space="preserve">Foster conditions conducive to </w:t>
            </w:r>
            <w:r w:rsidRPr="00EC33EA">
              <w:t xml:space="preserve">voluntary return in </w:t>
            </w:r>
            <w:r>
              <w:t>Myanmar (Burma)</w:t>
            </w:r>
            <w:r w:rsidRPr="00EC33EA">
              <w:t xml:space="preserve"> and Sri Lanka</w:t>
            </w:r>
          </w:p>
        </w:tc>
      </w:tr>
      <w:tr w:rsidR="00B4145A" w:rsidRPr="0004321F" w:rsidTr="00331FC1">
        <w:trPr>
          <w:trHeight w:val="1286"/>
        </w:trPr>
        <w:tc>
          <w:tcPr>
            <w:tcW w:w="1069" w:type="pct"/>
            <w:vMerge/>
            <w:tcBorders>
              <w:bottom w:val="single" w:sz="4" w:space="0" w:color="auto"/>
            </w:tcBorders>
            <w:shd w:val="clear" w:color="auto" w:fill="2E74B5" w:themeFill="accent1" w:themeFillShade="BF"/>
            <w:hideMark/>
          </w:tcPr>
          <w:p w:rsidR="00B4145A" w:rsidRPr="000666B9" w:rsidRDefault="00B4145A" w:rsidP="00331FC1">
            <w:pPr>
              <w:rPr>
                <w:b/>
                <w:color w:val="FFFFFF" w:themeColor="background1"/>
              </w:rPr>
            </w:pPr>
          </w:p>
        </w:tc>
        <w:tc>
          <w:tcPr>
            <w:tcW w:w="1266" w:type="pct"/>
            <w:tcBorders>
              <w:bottom w:val="single" w:sz="4" w:space="0" w:color="auto"/>
            </w:tcBorders>
            <w:shd w:val="clear" w:color="auto" w:fill="BDD6EE" w:themeFill="accent1" w:themeFillTint="66"/>
            <w:hideMark/>
          </w:tcPr>
          <w:p w:rsidR="00B4145A" w:rsidRPr="00EC33EA" w:rsidRDefault="00B4145A" w:rsidP="00331FC1">
            <w:r>
              <w:t xml:space="preserve">Support </w:t>
            </w:r>
            <w:r w:rsidRPr="00EC33EA">
              <w:t xml:space="preserve">regional preparedness </w:t>
            </w:r>
          </w:p>
        </w:tc>
        <w:tc>
          <w:tcPr>
            <w:tcW w:w="2665" w:type="pct"/>
            <w:tcBorders>
              <w:bottom w:val="single" w:sz="4" w:space="0" w:color="auto"/>
            </w:tcBorders>
            <w:shd w:val="clear" w:color="auto" w:fill="DEEAF6" w:themeFill="accent1" w:themeFillTint="33"/>
            <w:hideMark/>
          </w:tcPr>
          <w:p w:rsidR="00B4145A" w:rsidRPr="00EC33EA" w:rsidRDefault="00B4145A" w:rsidP="00A174ED">
            <w:r>
              <w:t xml:space="preserve">Support the development of </w:t>
            </w:r>
            <w:r w:rsidRPr="00EC33EA">
              <w:t xml:space="preserve">regional protocols for responding to flight by </w:t>
            </w:r>
            <w:r>
              <w:t>sea</w:t>
            </w:r>
          </w:p>
          <w:p w:rsidR="00B4145A" w:rsidRPr="00EC33EA" w:rsidRDefault="00B4145A" w:rsidP="00A174ED">
            <w:r>
              <w:t>Support the development of</w:t>
            </w:r>
            <w:r w:rsidRPr="00EC33EA">
              <w:t xml:space="preserve"> an early warning system for emerging crises</w:t>
            </w:r>
          </w:p>
        </w:tc>
      </w:tr>
      <w:tr w:rsidR="00B4145A" w:rsidRPr="0004321F" w:rsidTr="00331FC1">
        <w:trPr>
          <w:trHeight w:val="570"/>
        </w:trPr>
        <w:tc>
          <w:tcPr>
            <w:tcW w:w="1069" w:type="pct"/>
            <w:vMerge/>
            <w:shd w:val="clear" w:color="auto" w:fill="2E74B5" w:themeFill="accent1" w:themeFillShade="BF"/>
            <w:hideMark/>
          </w:tcPr>
          <w:p w:rsidR="00B4145A" w:rsidRPr="000666B9" w:rsidRDefault="00B4145A" w:rsidP="00331FC1">
            <w:pPr>
              <w:rPr>
                <w:b/>
                <w:color w:val="FFFFFF" w:themeColor="background1"/>
              </w:rPr>
            </w:pPr>
          </w:p>
        </w:tc>
        <w:tc>
          <w:tcPr>
            <w:tcW w:w="3931" w:type="pct"/>
            <w:gridSpan w:val="2"/>
            <w:shd w:val="clear" w:color="auto" w:fill="BDD6EE" w:themeFill="accent1" w:themeFillTint="66"/>
            <w:hideMark/>
          </w:tcPr>
          <w:p w:rsidR="00B4145A" w:rsidRPr="00EC33EA" w:rsidRDefault="00B4145A" w:rsidP="00331FC1">
            <w:r w:rsidRPr="00EC33EA">
              <w:t>Promote a greater role for civil society in regional processes</w:t>
            </w:r>
          </w:p>
        </w:tc>
      </w:tr>
      <w:tr w:rsidR="00B4145A" w:rsidRPr="0004321F" w:rsidTr="00331FC1">
        <w:trPr>
          <w:trHeight w:val="570"/>
        </w:trPr>
        <w:tc>
          <w:tcPr>
            <w:tcW w:w="1069" w:type="pct"/>
            <w:vMerge/>
            <w:shd w:val="clear" w:color="auto" w:fill="2E74B5" w:themeFill="accent1" w:themeFillShade="BF"/>
            <w:hideMark/>
          </w:tcPr>
          <w:p w:rsidR="00B4145A" w:rsidRPr="000666B9" w:rsidRDefault="00B4145A" w:rsidP="00331FC1">
            <w:pPr>
              <w:rPr>
                <w:b/>
                <w:color w:val="FFFFFF" w:themeColor="background1"/>
              </w:rPr>
            </w:pPr>
          </w:p>
        </w:tc>
        <w:tc>
          <w:tcPr>
            <w:tcW w:w="3931" w:type="pct"/>
            <w:gridSpan w:val="2"/>
            <w:shd w:val="clear" w:color="auto" w:fill="BDD6EE" w:themeFill="accent1" w:themeFillTint="66"/>
            <w:hideMark/>
          </w:tcPr>
          <w:p w:rsidR="00B4145A" w:rsidRPr="00EC33EA" w:rsidRDefault="00B4145A" w:rsidP="00331FC1">
            <w:r w:rsidRPr="00EC33EA">
              <w:t>Fund protection-focused research on migration in the region</w:t>
            </w:r>
          </w:p>
        </w:tc>
      </w:tr>
      <w:tr w:rsidR="00B4145A" w:rsidRPr="0004321F" w:rsidTr="00331FC1">
        <w:trPr>
          <w:trHeight w:val="2338"/>
        </w:trPr>
        <w:tc>
          <w:tcPr>
            <w:tcW w:w="1069" w:type="pct"/>
            <w:vMerge w:val="restart"/>
            <w:shd w:val="clear" w:color="auto" w:fill="2E74B5" w:themeFill="accent1" w:themeFillShade="BF"/>
            <w:hideMark/>
          </w:tcPr>
          <w:p w:rsidR="00B4145A" w:rsidRPr="000666B9" w:rsidRDefault="00B4145A" w:rsidP="00331FC1">
            <w:pPr>
              <w:rPr>
                <w:b/>
                <w:color w:val="FFFFFF" w:themeColor="background1"/>
              </w:rPr>
            </w:pPr>
            <w:r>
              <w:rPr>
                <w:b/>
                <w:color w:val="FFFFFF" w:themeColor="background1"/>
              </w:rPr>
              <w:t>Build</w:t>
            </w:r>
            <w:r w:rsidRPr="000666B9">
              <w:rPr>
                <w:b/>
                <w:color w:val="FFFFFF" w:themeColor="background1"/>
              </w:rPr>
              <w:t xml:space="preserve"> bridges to cooperation </w:t>
            </w:r>
          </w:p>
        </w:tc>
        <w:tc>
          <w:tcPr>
            <w:tcW w:w="1266" w:type="pct"/>
            <w:shd w:val="clear" w:color="auto" w:fill="BDD6EE" w:themeFill="accent1" w:themeFillTint="66"/>
            <w:hideMark/>
          </w:tcPr>
          <w:p w:rsidR="00B4145A" w:rsidRPr="00EC33EA" w:rsidRDefault="00B4145A" w:rsidP="00331FC1">
            <w:r w:rsidRPr="00EC33EA">
              <w:t>Enhance the strategic use of resettlement</w:t>
            </w:r>
          </w:p>
        </w:tc>
        <w:tc>
          <w:tcPr>
            <w:tcW w:w="2665" w:type="pct"/>
            <w:shd w:val="clear" w:color="auto" w:fill="DEEAF6" w:themeFill="accent1" w:themeFillTint="33"/>
            <w:hideMark/>
          </w:tcPr>
          <w:p w:rsidR="00B4145A" w:rsidRPr="00EC33EA" w:rsidRDefault="00B4145A" w:rsidP="00A174ED">
            <w:r w:rsidRPr="00EC33EA">
              <w:t>Use resettlement as leverage</w:t>
            </w:r>
            <w:r>
              <w:t xml:space="preserve"> to negotiate protection commitments</w:t>
            </w:r>
          </w:p>
          <w:p w:rsidR="00B4145A" w:rsidRPr="00EC33EA" w:rsidRDefault="00B4145A" w:rsidP="00A174ED">
            <w:r w:rsidRPr="00EC33EA">
              <w:t>Make multi-year resettlement commitments</w:t>
            </w:r>
          </w:p>
          <w:p w:rsidR="00B4145A" w:rsidRPr="00EC33EA" w:rsidRDefault="00B4145A" w:rsidP="00A174ED">
            <w:r w:rsidRPr="00EC33EA">
              <w:t>Coordinate with other resettlement countries</w:t>
            </w:r>
          </w:p>
          <w:p w:rsidR="00B4145A" w:rsidRPr="00EC33EA" w:rsidRDefault="00B4145A" w:rsidP="00A174ED">
            <w:r w:rsidRPr="00EC33EA">
              <w:t>R</w:t>
            </w:r>
            <w:r>
              <w:t>esume</w:t>
            </w:r>
            <w:r w:rsidRPr="00EC33EA">
              <w:t xml:space="preserve"> resettlement from Indonesia</w:t>
            </w:r>
          </w:p>
        </w:tc>
      </w:tr>
      <w:tr w:rsidR="00B4145A" w:rsidRPr="0004321F" w:rsidTr="00331FC1">
        <w:trPr>
          <w:trHeight w:val="2197"/>
        </w:trPr>
        <w:tc>
          <w:tcPr>
            <w:tcW w:w="1069" w:type="pct"/>
            <w:vMerge/>
            <w:shd w:val="clear" w:color="auto" w:fill="2E74B5" w:themeFill="accent1" w:themeFillShade="BF"/>
            <w:hideMark/>
          </w:tcPr>
          <w:p w:rsidR="00B4145A" w:rsidRPr="000666B9" w:rsidRDefault="00B4145A" w:rsidP="00331FC1">
            <w:pPr>
              <w:rPr>
                <w:b/>
                <w:color w:val="FFFFFF" w:themeColor="background1"/>
              </w:rPr>
            </w:pPr>
          </w:p>
        </w:tc>
        <w:tc>
          <w:tcPr>
            <w:tcW w:w="1266" w:type="pct"/>
            <w:shd w:val="clear" w:color="auto" w:fill="BDD6EE" w:themeFill="accent1" w:themeFillTint="66"/>
            <w:hideMark/>
          </w:tcPr>
          <w:p w:rsidR="00B4145A" w:rsidRPr="00EC33EA" w:rsidRDefault="00B4145A" w:rsidP="00331FC1">
            <w:r w:rsidRPr="00EC33EA">
              <w:t>Provide support to expand solutions</w:t>
            </w:r>
          </w:p>
        </w:tc>
        <w:tc>
          <w:tcPr>
            <w:tcW w:w="2665" w:type="pct"/>
            <w:shd w:val="clear" w:color="auto" w:fill="DEEAF6" w:themeFill="accent1" w:themeFillTint="33"/>
            <w:hideMark/>
          </w:tcPr>
          <w:p w:rsidR="00B4145A" w:rsidRPr="00EC33EA" w:rsidRDefault="00B4145A" w:rsidP="00A174ED">
            <w:r w:rsidRPr="00EC33EA">
              <w:t>Provide technical assistance to</w:t>
            </w:r>
            <w:r>
              <w:t xml:space="preserve"> increase or enhance visa options</w:t>
            </w:r>
          </w:p>
          <w:p w:rsidR="00B4145A" w:rsidRPr="00EC33EA" w:rsidRDefault="00B4145A" w:rsidP="00A174ED">
            <w:r w:rsidRPr="00EC33EA">
              <w:t xml:space="preserve">Audit and provide advice </w:t>
            </w:r>
            <w:r>
              <w:t xml:space="preserve">to displaced people </w:t>
            </w:r>
            <w:r w:rsidRPr="00EC33EA">
              <w:t>on alternative migration pathways</w:t>
            </w:r>
          </w:p>
          <w:p w:rsidR="00B4145A" w:rsidRPr="00EC33EA" w:rsidRDefault="00B4145A" w:rsidP="00A174ED">
            <w:r>
              <w:t xml:space="preserve">Fund projects to facilitate access to migration </w:t>
            </w:r>
            <w:r w:rsidRPr="00EC33EA">
              <w:t>pathways</w:t>
            </w:r>
          </w:p>
          <w:p w:rsidR="00B4145A" w:rsidRPr="00EC33EA" w:rsidRDefault="00B4145A" w:rsidP="00A174ED">
            <w:r w:rsidRPr="00EC33EA">
              <w:t>Support initiatives to prevent and resolve statelessness</w:t>
            </w:r>
          </w:p>
        </w:tc>
      </w:tr>
      <w:tr w:rsidR="00B4145A" w:rsidRPr="0004321F" w:rsidTr="00331FC1">
        <w:trPr>
          <w:trHeight w:val="2143"/>
        </w:trPr>
        <w:tc>
          <w:tcPr>
            <w:tcW w:w="1069" w:type="pct"/>
            <w:vMerge/>
            <w:shd w:val="clear" w:color="auto" w:fill="2E74B5" w:themeFill="accent1" w:themeFillShade="BF"/>
            <w:hideMark/>
          </w:tcPr>
          <w:p w:rsidR="00B4145A" w:rsidRPr="000666B9" w:rsidRDefault="00B4145A" w:rsidP="00331FC1">
            <w:pPr>
              <w:rPr>
                <w:b/>
                <w:color w:val="FFFFFF" w:themeColor="background1"/>
              </w:rPr>
            </w:pPr>
          </w:p>
        </w:tc>
        <w:tc>
          <w:tcPr>
            <w:tcW w:w="1266" w:type="pct"/>
            <w:shd w:val="clear" w:color="auto" w:fill="BDD6EE" w:themeFill="accent1" w:themeFillTint="66"/>
            <w:hideMark/>
          </w:tcPr>
          <w:p w:rsidR="00B4145A" w:rsidRPr="00EC33EA" w:rsidRDefault="00B4145A" w:rsidP="00331FC1">
            <w:r w:rsidRPr="00EC33EA">
              <w:t>Look beyond refugee protection</w:t>
            </w:r>
          </w:p>
        </w:tc>
        <w:tc>
          <w:tcPr>
            <w:tcW w:w="2665" w:type="pct"/>
            <w:shd w:val="clear" w:color="auto" w:fill="DEEAF6" w:themeFill="accent1" w:themeFillTint="33"/>
            <w:hideMark/>
          </w:tcPr>
          <w:p w:rsidR="00B4145A" w:rsidRPr="00EC33EA" w:rsidRDefault="00B4145A" w:rsidP="00A174ED">
            <w:r w:rsidRPr="00EC33EA">
              <w:t>Fund research to map migration</w:t>
            </w:r>
          </w:p>
          <w:p w:rsidR="00B4145A" w:rsidRPr="00EC33EA" w:rsidRDefault="00B4145A" w:rsidP="00A174ED">
            <w:r w:rsidRPr="00EC33EA">
              <w:t>Continue to support work on human trafficking</w:t>
            </w:r>
          </w:p>
          <w:p w:rsidR="00B4145A" w:rsidRPr="00EC33EA" w:rsidRDefault="00B4145A" w:rsidP="00A174ED">
            <w:r w:rsidRPr="00EC33EA">
              <w:t>Provide technical assistance on labour migration</w:t>
            </w:r>
          </w:p>
          <w:p w:rsidR="00B4145A" w:rsidRPr="00EC33EA" w:rsidRDefault="00B4145A" w:rsidP="00A174ED">
            <w:r w:rsidRPr="00EC33EA">
              <w:t xml:space="preserve">Ratify the Migrant </w:t>
            </w:r>
            <w:r>
              <w:t>Workers</w:t>
            </w:r>
            <w:r w:rsidRPr="00EC33EA">
              <w:t xml:space="preserve"> Convention</w:t>
            </w:r>
          </w:p>
        </w:tc>
      </w:tr>
      <w:tr w:rsidR="00B4145A" w:rsidRPr="0004321F" w:rsidTr="00331FC1">
        <w:trPr>
          <w:trHeight w:val="285"/>
        </w:trPr>
        <w:tc>
          <w:tcPr>
            <w:tcW w:w="1069" w:type="pct"/>
            <w:vMerge/>
            <w:shd w:val="clear" w:color="auto" w:fill="2E74B5" w:themeFill="accent1" w:themeFillShade="BF"/>
            <w:hideMark/>
          </w:tcPr>
          <w:p w:rsidR="00B4145A" w:rsidRPr="000666B9" w:rsidRDefault="00B4145A" w:rsidP="00331FC1">
            <w:pPr>
              <w:rPr>
                <w:b/>
                <w:color w:val="FFFFFF" w:themeColor="background1"/>
              </w:rPr>
            </w:pPr>
          </w:p>
        </w:tc>
        <w:tc>
          <w:tcPr>
            <w:tcW w:w="3931" w:type="pct"/>
            <w:gridSpan w:val="2"/>
            <w:shd w:val="clear" w:color="auto" w:fill="BDD6EE" w:themeFill="accent1" w:themeFillTint="66"/>
            <w:hideMark/>
          </w:tcPr>
          <w:p w:rsidR="00B4145A" w:rsidRPr="00EC33EA" w:rsidRDefault="00B4145A" w:rsidP="00331FC1">
            <w:r w:rsidRPr="00EC33EA">
              <w:t>Promote the rights of children</w:t>
            </w:r>
          </w:p>
        </w:tc>
      </w:tr>
    </w:tbl>
    <w:p w:rsidR="00B4145A" w:rsidRDefault="00B4145A" w:rsidP="00B4145A">
      <w:pPr>
        <w:rPr>
          <w:highlight w:val="yellow"/>
        </w:rPr>
        <w:sectPr w:rsidR="00B4145A" w:rsidSect="00AA4F15">
          <w:endnotePr>
            <w:numFmt w:val="decimal"/>
          </w:endnotePr>
          <w:pgSz w:w="16838" w:h="11906" w:orient="landscape" w:code="9"/>
          <w:pgMar w:top="1418" w:right="1134" w:bottom="1418" w:left="1134" w:header="709" w:footer="709" w:gutter="0"/>
          <w:cols w:space="708"/>
          <w:docGrid w:linePitch="360"/>
        </w:sectPr>
      </w:pPr>
    </w:p>
    <w:p w:rsidR="00A4377F" w:rsidRDefault="00A4377F" w:rsidP="00A4377F">
      <w:pPr>
        <w:pStyle w:val="Titolo1"/>
      </w:pPr>
      <w:bookmarkStart w:id="52" w:name="_Toc460796066"/>
      <w:bookmarkStart w:id="53" w:name="_Toc461545426"/>
      <w:r>
        <w:t>Background</w:t>
      </w:r>
      <w:bookmarkEnd w:id="53"/>
    </w:p>
    <w:p w:rsidR="00AE4392" w:rsidRDefault="00AE4392" w:rsidP="00AE4392">
      <w:pPr>
        <w:pStyle w:val="Titolo2"/>
      </w:pPr>
      <w:bookmarkStart w:id="54" w:name="_Toc461545427"/>
      <w:r>
        <w:t>The global context: An unprecedented challenge</w:t>
      </w:r>
      <w:bookmarkEnd w:id="52"/>
      <w:bookmarkEnd w:id="54"/>
    </w:p>
    <w:p w:rsidR="00AE4392" w:rsidRPr="000C58FB" w:rsidRDefault="00AE4392" w:rsidP="00AE4392">
      <w:pPr>
        <w:rPr>
          <w:b/>
        </w:rPr>
      </w:pPr>
      <w:r w:rsidRPr="000C58FB">
        <w:rPr>
          <w:b/>
        </w:rPr>
        <w:t>Recent years have seen forced displacement increase to unprecedented levels</w:t>
      </w:r>
      <w:r w:rsidR="001776D3">
        <w:rPr>
          <w:b/>
        </w:rPr>
        <w:t xml:space="preserve"> globally</w:t>
      </w:r>
      <w:r w:rsidRPr="000C58FB">
        <w:rPr>
          <w:b/>
        </w:rPr>
        <w:t xml:space="preserve">. </w:t>
      </w:r>
    </w:p>
    <w:p w:rsidR="00AE4392" w:rsidRDefault="00AE4392" w:rsidP="00AE4392">
      <w:r w:rsidRPr="00E8014A">
        <w:t xml:space="preserve">Between 2011 and 2015, the number of forcibly displaced people worldwide increased by </w:t>
      </w:r>
      <w:r>
        <w:t xml:space="preserve">over 50 </w:t>
      </w:r>
      <w:r w:rsidRPr="00E8014A">
        <w:t>per cent.</w:t>
      </w:r>
      <w:r w:rsidRPr="00BF06AC">
        <w:rPr>
          <w:rStyle w:val="Rimandonotadichiusura"/>
        </w:rPr>
        <w:endnoteReference w:id="6"/>
      </w:r>
      <w:r w:rsidRPr="00E8014A">
        <w:t xml:space="preserve"> </w:t>
      </w:r>
    </w:p>
    <w:p w:rsidR="00AE4392" w:rsidRDefault="00AE4392" w:rsidP="00AE4392">
      <w:r>
        <w:t xml:space="preserve">At the end of 2015, </w:t>
      </w:r>
      <w:r w:rsidRPr="00E8014A">
        <w:t>65.3 million</w:t>
      </w:r>
      <w:r>
        <w:t xml:space="preserve"> people were forcibly displaced across the world, comprising: </w:t>
      </w:r>
    </w:p>
    <w:p w:rsidR="00AE4392" w:rsidRDefault="00AE4392" w:rsidP="00AE4392">
      <w:pPr>
        <w:pStyle w:val="Paragrafoelenco"/>
        <w:numPr>
          <w:ilvl w:val="0"/>
          <w:numId w:val="54"/>
        </w:numPr>
      </w:pPr>
      <w:r w:rsidRPr="00CC7EE3">
        <w:t xml:space="preserve">40.8 million internally displaced </w:t>
      </w:r>
      <w:r>
        <w:t>people (</w:t>
      </w:r>
      <w:proofErr w:type="spellStart"/>
      <w:r>
        <w:t>IDPs</w:t>
      </w:r>
      <w:proofErr w:type="spellEnd"/>
      <w:r>
        <w:t xml:space="preserve">); </w:t>
      </w:r>
    </w:p>
    <w:p w:rsidR="00AE4392" w:rsidRDefault="00AE4392" w:rsidP="00AE4392">
      <w:pPr>
        <w:pStyle w:val="Paragrafoelenco"/>
        <w:numPr>
          <w:ilvl w:val="0"/>
          <w:numId w:val="54"/>
        </w:numPr>
      </w:pPr>
      <w:r>
        <w:t xml:space="preserve">16.1 million refugees under the mandate of the </w:t>
      </w:r>
      <w:proofErr w:type="spellStart"/>
      <w:r>
        <w:t>UNHCR</w:t>
      </w:r>
      <w:proofErr w:type="spellEnd"/>
      <w:r>
        <w:t xml:space="preserve">; </w:t>
      </w:r>
    </w:p>
    <w:p w:rsidR="00AE4392" w:rsidRDefault="00AE4392" w:rsidP="00AE4392">
      <w:pPr>
        <w:pStyle w:val="Paragrafoelenco"/>
        <w:numPr>
          <w:ilvl w:val="0"/>
          <w:numId w:val="54"/>
        </w:numPr>
      </w:pPr>
      <w:r>
        <w:t>5.2 m</w:t>
      </w:r>
      <w:r w:rsidRPr="00CC7EE3">
        <w:t>illion</w:t>
      </w:r>
      <w:r>
        <w:t xml:space="preserve"> Palestinian</w:t>
      </w:r>
      <w:r w:rsidRPr="00CC7EE3">
        <w:t xml:space="preserve"> refugees</w:t>
      </w:r>
      <w:r>
        <w:t xml:space="preserve"> under the mandate of the United Nations Relief and Works Agency (</w:t>
      </w:r>
      <w:proofErr w:type="spellStart"/>
      <w:r>
        <w:t>UNRWA</w:t>
      </w:r>
      <w:proofErr w:type="spellEnd"/>
      <w:r>
        <w:t>);</w:t>
      </w:r>
      <w:r w:rsidRPr="00CC7EE3">
        <w:t xml:space="preserve"> and </w:t>
      </w:r>
    </w:p>
    <w:p w:rsidR="00AE4392" w:rsidRDefault="00AE4392" w:rsidP="00AE4392">
      <w:pPr>
        <w:pStyle w:val="Paragrafoelenco"/>
        <w:numPr>
          <w:ilvl w:val="0"/>
          <w:numId w:val="54"/>
        </w:numPr>
      </w:pPr>
      <w:r w:rsidRPr="00CC7EE3">
        <w:t>3.2 million people seeking asylum.</w:t>
      </w:r>
      <w:r w:rsidRPr="00BF06AC">
        <w:rPr>
          <w:rStyle w:val="Rimandonotadichiusura"/>
        </w:rPr>
        <w:endnoteReference w:id="7"/>
      </w:r>
      <w:r w:rsidRPr="00CC7EE3">
        <w:t xml:space="preserve"> </w:t>
      </w:r>
    </w:p>
    <w:p w:rsidR="00AE4392" w:rsidRPr="000C58FB" w:rsidRDefault="00AE4392" w:rsidP="00AE4392">
      <w:pPr>
        <w:rPr>
          <w:b/>
        </w:rPr>
      </w:pPr>
      <w:r w:rsidRPr="000C58FB">
        <w:rPr>
          <w:b/>
        </w:rPr>
        <w:t xml:space="preserve">This is the highest level of displacement recorded since </w:t>
      </w:r>
      <w:proofErr w:type="spellStart"/>
      <w:r w:rsidRPr="000C58FB">
        <w:rPr>
          <w:b/>
        </w:rPr>
        <w:t>UNHCR</w:t>
      </w:r>
      <w:proofErr w:type="spellEnd"/>
      <w:r w:rsidRPr="000C58FB">
        <w:rPr>
          <w:b/>
        </w:rPr>
        <w:t xml:space="preserve"> began keeping records at the end of World War II.</w:t>
      </w:r>
      <w:r w:rsidRPr="00BF06AC">
        <w:rPr>
          <w:rStyle w:val="Rimandonotadichiusura"/>
          <w:b/>
        </w:rPr>
        <w:endnoteReference w:id="8"/>
      </w:r>
    </w:p>
    <w:p w:rsidR="00AE4392" w:rsidRPr="00E964A7" w:rsidRDefault="00AE4392" w:rsidP="00AE4392">
      <w:pPr>
        <w:pStyle w:val="Paragrafoelenco"/>
        <w:numPr>
          <w:ilvl w:val="0"/>
          <w:numId w:val="50"/>
        </w:numPr>
        <w:rPr>
          <w:b/>
          <w:i/>
          <w:sz w:val="22"/>
        </w:rPr>
      </w:pPr>
      <w:r w:rsidRPr="00E964A7">
        <w:rPr>
          <w:b/>
          <w:i/>
          <w:sz w:val="22"/>
        </w:rPr>
        <w:t>Forcibly displaced people, 2010 to 2015</w:t>
      </w:r>
      <w:r w:rsidRPr="00BF06AC">
        <w:rPr>
          <w:rStyle w:val="Rimandonotadichiusura"/>
        </w:rPr>
        <w:endnoteReference w:id="9"/>
      </w:r>
    </w:p>
    <w:p w:rsidR="00AE4392" w:rsidRDefault="00AE4392" w:rsidP="00AE4392">
      <w:r w:rsidRPr="004C256F">
        <w:rPr>
          <w:noProof/>
          <w:lang w:val="it-IT" w:eastAsia="it-IT"/>
        </w:rPr>
        <w:drawing>
          <wp:inline distT="0" distB="0" distL="0" distR="0" wp14:anchorId="39D5A59D" wp14:editId="543F5120">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4392" w:rsidRDefault="00AE4392" w:rsidP="00AE4392">
      <w:proofErr w:type="spellStart"/>
      <w:r>
        <w:t>UNHCR</w:t>
      </w:r>
      <w:proofErr w:type="spellEnd"/>
      <w:r>
        <w:t xml:space="preserve"> has identified three reasons for the increased rate of displacement over the past five years: </w:t>
      </w:r>
    </w:p>
    <w:p w:rsidR="00AE4392" w:rsidRDefault="00AE4392" w:rsidP="00AE4392">
      <w:pPr>
        <w:pStyle w:val="Paragrafoelenco"/>
        <w:numPr>
          <w:ilvl w:val="0"/>
          <w:numId w:val="52"/>
        </w:numPr>
      </w:pPr>
      <w:r>
        <w:t xml:space="preserve">Situations which </w:t>
      </w:r>
      <w:proofErr w:type="gramStart"/>
      <w:r>
        <w:t>cause</w:t>
      </w:r>
      <w:proofErr w:type="gramEnd"/>
      <w:r>
        <w:t xml:space="preserve"> large-scale displacement are </w:t>
      </w:r>
      <w:r w:rsidRPr="003464BE">
        <w:t>lasting longer</w:t>
      </w:r>
      <w:r>
        <w:t>, in some cases for decades</w:t>
      </w:r>
    </w:p>
    <w:p w:rsidR="00AE4392" w:rsidRDefault="00AE4392" w:rsidP="00AE4392">
      <w:pPr>
        <w:pStyle w:val="Paragrafoelenco"/>
        <w:numPr>
          <w:ilvl w:val="0"/>
          <w:numId w:val="52"/>
        </w:numPr>
      </w:pPr>
      <w:r>
        <w:t>D</w:t>
      </w:r>
      <w:r w:rsidRPr="003464BE">
        <w:t>ramatic new or reignited situ</w:t>
      </w:r>
      <w:r>
        <w:t>ations are occurring frequently</w:t>
      </w:r>
    </w:p>
    <w:p w:rsidR="00AE4392" w:rsidRPr="003464BE" w:rsidRDefault="00AE4392" w:rsidP="00AE4392">
      <w:pPr>
        <w:pStyle w:val="Paragrafoelenco"/>
        <w:numPr>
          <w:ilvl w:val="0"/>
          <w:numId w:val="52"/>
        </w:numPr>
      </w:pPr>
      <w:r>
        <w:t>T</w:t>
      </w:r>
      <w:r w:rsidRPr="003464BE">
        <w:t xml:space="preserve">he rate at which </w:t>
      </w:r>
      <w:r>
        <w:t xml:space="preserve">durable </w:t>
      </w:r>
      <w:r w:rsidRPr="003464BE">
        <w:t>solutions are being found for refugees and internally displaced people has been on a falling trend since the end of the Cold War.</w:t>
      </w:r>
      <w:r>
        <w:rPr>
          <w:rStyle w:val="Rimandonotadichiusura"/>
        </w:rPr>
        <w:endnoteReference w:id="10"/>
      </w:r>
    </w:p>
    <w:p w:rsidR="00AE4392" w:rsidRDefault="00AE4392" w:rsidP="00AE4392">
      <w:r>
        <w:t xml:space="preserve">The three traditional durable solutions for refugees pursued by </w:t>
      </w:r>
      <w:proofErr w:type="spellStart"/>
      <w:r>
        <w:t>UNHCR</w:t>
      </w:r>
      <w:proofErr w:type="spellEnd"/>
      <w:r>
        <w:t xml:space="preserve"> are voluntary repatriation, local integration in a country of asylum (including eventual naturalisation in that country) and resettlement from a country of asylum to a third country. While reliable figures on the number of refugees who have found a solution through local integration are not available, </w:t>
      </w:r>
      <w:r w:rsidRPr="000C58FB">
        <w:rPr>
          <w:b/>
        </w:rPr>
        <w:t>statistics on repatriation and resettlement indicate that solutions have not kept pace with the rise in global protection needs.</w:t>
      </w:r>
    </w:p>
    <w:p w:rsidR="00AE4392" w:rsidRDefault="00AE4392" w:rsidP="00AE4392">
      <w:r w:rsidRPr="00402915">
        <w:t>In 2015, only 201,400 refugees returned home voluntarily</w:t>
      </w:r>
      <w:r>
        <w:t xml:space="preserve">. While a significant increase over the 126,000 people who returned home in 2014, the 2015 figure nonetheless represents </w:t>
      </w:r>
      <w:r w:rsidRPr="00402915">
        <w:t xml:space="preserve">the third-lowest level of refugee returns over the past 20 </w:t>
      </w:r>
      <w:r w:rsidRPr="00FA269C">
        <w:t>years.</w:t>
      </w:r>
      <w:r w:rsidRPr="00FA269C">
        <w:rPr>
          <w:rStyle w:val="Rimandonotadichiusura"/>
        </w:rPr>
        <w:endnoteReference w:id="11"/>
      </w:r>
      <w:r>
        <w:t xml:space="preserve"> </w:t>
      </w:r>
    </w:p>
    <w:p w:rsidR="00AE4392" w:rsidRDefault="00AE4392" w:rsidP="00AE4392">
      <w:r>
        <w:t>T</w:t>
      </w:r>
      <w:r w:rsidRPr="00FA269C">
        <w:t>he number of refugees</w:t>
      </w:r>
      <w:r>
        <w:t xml:space="preserve"> finding a solution through resettlement has increased </w:t>
      </w:r>
      <w:r w:rsidRPr="00FA269C">
        <w:t>by around a third between 2011 and 2015</w:t>
      </w:r>
      <w:r>
        <w:t>.</w:t>
      </w:r>
      <w:r w:rsidRPr="00FA269C">
        <w:rPr>
          <w:rStyle w:val="Rimandonotadichiusura"/>
        </w:rPr>
        <w:endnoteReference w:id="12"/>
      </w:r>
      <w:r w:rsidRPr="00FA269C">
        <w:t xml:space="preserve"> </w:t>
      </w:r>
      <w:r>
        <w:t xml:space="preserve">However, </w:t>
      </w:r>
      <w:proofErr w:type="spellStart"/>
      <w:r w:rsidRPr="00FA269C">
        <w:t>UNHCR</w:t>
      </w:r>
      <w:proofErr w:type="spellEnd"/>
      <w:r w:rsidRPr="00FA269C">
        <w:t xml:space="preserve"> reports that </w:t>
      </w:r>
      <w:r>
        <w:t>‘</w:t>
      </w:r>
      <w:r w:rsidRPr="00FA269C">
        <w:t>resettlement needs of refugees around the world</w:t>
      </w:r>
      <w:r>
        <w:t xml:space="preserve"> continue to vastly outnumber current capacity’, with over 1.19 million refugees estimated to be in need of </w:t>
      </w:r>
      <w:r w:rsidRPr="00AE6F84">
        <w:t>resettlement over the coming years.</w:t>
      </w:r>
      <w:r w:rsidRPr="00AE6F84">
        <w:rPr>
          <w:rStyle w:val="Rimandonotadichiusura"/>
        </w:rPr>
        <w:endnoteReference w:id="13"/>
      </w:r>
      <w:r w:rsidRPr="00AE6F84">
        <w:t xml:space="preserve"> Furthermore, as sh</w:t>
      </w:r>
      <w:r w:rsidR="00276D25">
        <w:t>own in Table 1</w:t>
      </w:r>
      <w:r w:rsidRPr="00AE6F84">
        <w:t>,</w:t>
      </w:r>
      <w:r>
        <w:t xml:space="preserve"> the proportion of refugees under </w:t>
      </w:r>
      <w:proofErr w:type="spellStart"/>
      <w:r>
        <w:t>UNHCR’s</w:t>
      </w:r>
      <w:proofErr w:type="spellEnd"/>
      <w:r>
        <w:t xml:space="preserve"> mandate who are finding a solution through resettlement has remained below one per cent since 2010, and has in fact declined in recent years. </w:t>
      </w:r>
    </w:p>
    <w:p w:rsidR="00AE4392" w:rsidRPr="00E964A7" w:rsidRDefault="00AE4392" w:rsidP="00AE4392">
      <w:pPr>
        <w:pStyle w:val="Paragrafoelenco"/>
        <w:numPr>
          <w:ilvl w:val="0"/>
          <w:numId w:val="48"/>
        </w:numPr>
        <w:rPr>
          <w:b/>
          <w:i/>
          <w:sz w:val="22"/>
        </w:rPr>
      </w:pPr>
      <w:r w:rsidRPr="00E964A7">
        <w:rPr>
          <w:b/>
          <w:i/>
          <w:sz w:val="22"/>
        </w:rPr>
        <w:t>Global refugee population and resettlement, 2010 to 2015</w:t>
      </w:r>
      <w:r w:rsidRPr="00C953C3">
        <w:rPr>
          <w:rStyle w:val="Rimandonotadichiusura"/>
          <w:sz w:val="18"/>
        </w:rPr>
        <w:endnoteReference w:id="14"/>
      </w:r>
    </w:p>
    <w:tbl>
      <w:tblPr>
        <w:tblStyle w:val="Grigliatabella"/>
        <w:tblW w:w="0" w:type="auto"/>
        <w:tblLook w:val="04A0" w:firstRow="1" w:lastRow="0" w:firstColumn="1" w:lastColumn="0" w:noHBand="0" w:noVBand="1"/>
      </w:tblPr>
      <w:tblGrid>
        <w:gridCol w:w="1271"/>
        <w:gridCol w:w="2596"/>
        <w:gridCol w:w="2596"/>
        <w:gridCol w:w="2597"/>
      </w:tblGrid>
      <w:tr w:rsidR="00AE4392" w:rsidRPr="003011E8" w:rsidTr="00563BFE">
        <w:tc>
          <w:tcPr>
            <w:tcW w:w="1271" w:type="dxa"/>
            <w:shd w:val="clear" w:color="auto" w:fill="D9D9D9" w:themeFill="background1" w:themeFillShade="D9"/>
          </w:tcPr>
          <w:p w:rsidR="00AE4392" w:rsidRPr="003011E8" w:rsidRDefault="00AE4392" w:rsidP="00563BFE">
            <w:pPr>
              <w:jc w:val="center"/>
              <w:rPr>
                <w:b/>
                <w:sz w:val="22"/>
              </w:rPr>
            </w:pPr>
            <w:r w:rsidRPr="003011E8">
              <w:rPr>
                <w:b/>
                <w:sz w:val="22"/>
              </w:rPr>
              <w:t>Year</w:t>
            </w:r>
          </w:p>
        </w:tc>
        <w:tc>
          <w:tcPr>
            <w:tcW w:w="2596" w:type="dxa"/>
            <w:shd w:val="clear" w:color="auto" w:fill="D9D9D9" w:themeFill="background1" w:themeFillShade="D9"/>
          </w:tcPr>
          <w:p w:rsidR="00AE4392" w:rsidRPr="003011E8" w:rsidRDefault="00AE4392" w:rsidP="00563BFE">
            <w:pPr>
              <w:jc w:val="center"/>
              <w:rPr>
                <w:b/>
                <w:sz w:val="22"/>
              </w:rPr>
            </w:pPr>
            <w:r w:rsidRPr="003011E8">
              <w:rPr>
                <w:b/>
                <w:sz w:val="22"/>
              </w:rPr>
              <w:t xml:space="preserve">Refugees under </w:t>
            </w:r>
            <w:proofErr w:type="spellStart"/>
            <w:r w:rsidRPr="003011E8">
              <w:rPr>
                <w:b/>
                <w:sz w:val="22"/>
              </w:rPr>
              <w:t>UNHCR’s</w:t>
            </w:r>
            <w:proofErr w:type="spellEnd"/>
            <w:r w:rsidRPr="003011E8">
              <w:rPr>
                <w:b/>
                <w:sz w:val="22"/>
              </w:rPr>
              <w:t xml:space="preserve"> mandate</w:t>
            </w:r>
          </w:p>
        </w:tc>
        <w:tc>
          <w:tcPr>
            <w:tcW w:w="2596" w:type="dxa"/>
            <w:shd w:val="clear" w:color="auto" w:fill="D9D9D9" w:themeFill="background1" w:themeFillShade="D9"/>
          </w:tcPr>
          <w:p w:rsidR="00AE4392" w:rsidRPr="003011E8" w:rsidRDefault="00AE4392" w:rsidP="00563BFE">
            <w:pPr>
              <w:jc w:val="center"/>
              <w:rPr>
                <w:b/>
                <w:sz w:val="22"/>
              </w:rPr>
            </w:pPr>
            <w:r w:rsidRPr="003011E8">
              <w:rPr>
                <w:b/>
                <w:sz w:val="22"/>
              </w:rPr>
              <w:t>Refugees resettled</w:t>
            </w:r>
          </w:p>
        </w:tc>
        <w:tc>
          <w:tcPr>
            <w:tcW w:w="2597" w:type="dxa"/>
            <w:shd w:val="clear" w:color="auto" w:fill="D9D9D9" w:themeFill="background1" w:themeFillShade="D9"/>
          </w:tcPr>
          <w:p w:rsidR="00AE4392" w:rsidRPr="003011E8" w:rsidRDefault="00AE4392" w:rsidP="00563BFE">
            <w:pPr>
              <w:jc w:val="center"/>
              <w:rPr>
                <w:b/>
                <w:sz w:val="22"/>
              </w:rPr>
            </w:pPr>
            <w:r w:rsidRPr="003011E8">
              <w:rPr>
                <w:b/>
                <w:sz w:val="22"/>
              </w:rPr>
              <w:t>% of refugees resettled</w:t>
            </w:r>
          </w:p>
        </w:tc>
      </w:tr>
      <w:tr w:rsidR="00AE4392" w:rsidRPr="003011E8" w:rsidTr="00563BFE">
        <w:tc>
          <w:tcPr>
            <w:tcW w:w="1271" w:type="dxa"/>
            <w:vAlign w:val="bottom"/>
          </w:tcPr>
          <w:p w:rsidR="00AE4392" w:rsidRPr="003011E8" w:rsidRDefault="00AE4392" w:rsidP="00563BFE">
            <w:pPr>
              <w:rPr>
                <w:sz w:val="22"/>
              </w:rPr>
            </w:pPr>
            <w:r w:rsidRPr="003011E8">
              <w:rPr>
                <w:sz w:val="22"/>
              </w:rPr>
              <w:t>2010</w:t>
            </w:r>
          </w:p>
        </w:tc>
        <w:tc>
          <w:tcPr>
            <w:tcW w:w="2596" w:type="dxa"/>
            <w:vAlign w:val="bottom"/>
          </w:tcPr>
          <w:p w:rsidR="00AE4392" w:rsidRPr="003011E8" w:rsidRDefault="00AE4392" w:rsidP="00563BFE">
            <w:pPr>
              <w:rPr>
                <w:sz w:val="22"/>
              </w:rPr>
            </w:pPr>
            <w:r w:rsidRPr="003011E8">
              <w:rPr>
                <w:sz w:val="22"/>
              </w:rPr>
              <w:t>10,550,000</w:t>
            </w:r>
          </w:p>
        </w:tc>
        <w:tc>
          <w:tcPr>
            <w:tcW w:w="2596" w:type="dxa"/>
            <w:vAlign w:val="bottom"/>
          </w:tcPr>
          <w:p w:rsidR="00AE4392" w:rsidRPr="003011E8" w:rsidRDefault="00AE4392" w:rsidP="00563BFE">
            <w:pPr>
              <w:rPr>
                <w:sz w:val="22"/>
              </w:rPr>
            </w:pPr>
            <w:r w:rsidRPr="003011E8">
              <w:rPr>
                <w:sz w:val="22"/>
              </w:rPr>
              <w:t>98,800</w:t>
            </w:r>
          </w:p>
        </w:tc>
        <w:tc>
          <w:tcPr>
            <w:tcW w:w="2597" w:type="dxa"/>
            <w:vAlign w:val="bottom"/>
          </w:tcPr>
          <w:p w:rsidR="00AE4392" w:rsidRPr="003011E8" w:rsidRDefault="00AE4392" w:rsidP="00563BFE">
            <w:pPr>
              <w:rPr>
                <w:sz w:val="22"/>
              </w:rPr>
            </w:pPr>
            <w:r w:rsidRPr="003011E8">
              <w:rPr>
                <w:sz w:val="22"/>
              </w:rPr>
              <w:t>0.94%</w:t>
            </w:r>
          </w:p>
        </w:tc>
      </w:tr>
      <w:tr w:rsidR="00AE4392" w:rsidRPr="003011E8" w:rsidTr="00563BFE">
        <w:tc>
          <w:tcPr>
            <w:tcW w:w="1271" w:type="dxa"/>
            <w:vAlign w:val="bottom"/>
          </w:tcPr>
          <w:p w:rsidR="00AE4392" w:rsidRPr="003011E8" w:rsidRDefault="00AE4392" w:rsidP="00563BFE">
            <w:pPr>
              <w:rPr>
                <w:sz w:val="22"/>
              </w:rPr>
            </w:pPr>
            <w:r w:rsidRPr="003011E8">
              <w:rPr>
                <w:sz w:val="22"/>
              </w:rPr>
              <w:t>2011</w:t>
            </w:r>
          </w:p>
        </w:tc>
        <w:tc>
          <w:tcPr>
            <w:tcW w:w="2596" w:type="dxa"/>
            <w:vAlign w:val="bottom"/>
          </w:tcPr>
          <w:p w:rsidR="00AE4392" w:rsidRPr="003011E8" w:rsidRDefault="00AE4392" w:rsidP="00563BFE">
            <w:pPr>
              <w:rPr>
                <w:sz w:val="22"/>
              </w:rPr>
            </w:pPr>
            <w:r w:rsidRPr="003011E8">
              <w:rPr>
                <w:sz w:val="22"/>
              </w:rPr>
              <w:t>10,400,000</w:t>
            </w:r>
          </w:p>
        </w:tc>
        <w:tc>
          <w:tcPr>
            <w:tcW w:w="2596" w:type="dxa"/>
            <w:vAlign w:val="bottom"/>
          </w:tcPr>
          <w:p w:rsidR="00AE4392" w:rsidRPr="003011E8" w:rsidRDefault="00AE4392" w:rsidP="00563BFE">
            <w:pPr>
              <w:rPr>
                <w:sz w:val="22"/>
              </w:rPr>
            </w:pPr>
            <w:r w:rsidRPr="003011E8">
              <w:rPr>
                <w:sz w:val="22"/>
              </w:rPr>
              <w:t>79,800</w:t>
            </w:r>
          </w:p>
        </w:tc>
        <w:tc>
          <w:tcPr>
            <w:tcW w:w="2597" w:type="dxa"/>
            <w:vAlign w:val="bottom"/>
          </w:tcPr>
          <w:p w:rsidR="00AE4392" w:rsidRPr="003011E8" w:rsidRDefault="00AE4392" w:rsidP="00563BFE">
            <w:pPr>
              <w:rPr>
                <w:sz w:val="22"/>
              </w:rPr>
            </w:pPr>
            <w:r w:rsidRPr="003011E8">
              <w:rPr>
                <w:sz w:val="22"/>
              </w:rPr>
              <w:t>0.77%</w:t>
            </w:r>
          </w:p>
        </w:tc>
      </w:tr>
      <w:tr w:rsidR="00AE4392" w:rsidRPr="003011E8" w:rsidTr="00563BFE">
        <w:tc>
          <w:tcPr>
            <w:tcW w:w="1271" w:type="dxa"/>
            <w:vAlign w:val="bottom"/>
          </w:tcPr>
          <w:p w:rsidR="00AE4392" w:rsidRPr="003011E8" w:rsidRDefault="00AE4392" w:rsidP="00563BFE">
            <w:pPr>
              <w:rPr>
                <w:sz w:val="22"/>
              </w:rPr>
            </w:pPr>
            <w:r w:rsidRPr="003011E8">
              <w:rPr>
                <w:sz w:val="22"/>
              </w:rPr>
              <w:t>2012</w:t>
            </w:r>
          </w:p>
        </w:tc>
        <w:tc>
          <w:tcPr>
            <w:tcW w:w="2596" w:type="dxa"/>
            <w:vAlign w:val="bottom"/>
          </w:tcPr>
          <w:p w:rsidR="00AE4392" w:rsidRPr="003011E8" w:rsidRDefault="00AE4392" w:rsidP="00563BFE">
            <w:pPr>
              <w:rPr>
                <w:sz w:val="22"/>
              </w:rPr>
            </w:pPr>
            <w:r w:rsidRPr="003011E8">
              <w:rPr>
                <w:sz w:val="22"/>
              </w:rPr>
              <w:t>10,500,000</w:t>
            </w:r>
          </w:p>
        </w:tc>
        <w:tc>
          <w:tcPr>
            <w:tcW w:w="2596" w:type="dxa"/>
            <w:vAlign w:val="bottom"/>
          </w:tcPr>
          <w:p w:rsidR="00AE4392" w:rsidRPr="003011E8" w:rsidRDefault="00AE4392" w:rsidP="00563BFE">
            <w:pPr>
              <w:rPr>
                <w:sz w:val="22"/>
              </w:rPr>
            </w:pPr>
            <w:r w:rsidRPr="003011E8">
              <w:rPr>
                <w:sz w:val="22"/>
              </w:rPr>
              <w:t>88,600</w:t>
            </w:r>
          </w:p>
        </w:tc>
        <w:tc>
          <w:tcPr>
            <w:tcW w:w="2597" w:type="dxa"/>
            <w:vAlign w:val="bottom"/>
          </w:tcPr>
          <w:p w:rsidR="00AE4392" w:rsidRPr="003011E8" w:rsidRDefault="00AE4392" w:rsidP="00563BFE">
            <w:pPr>
              <w:rPr>
                <w:sz w:val="22"/>
              </w:rPr>
            </w:pPr>
            <w:r w:rsidRPr="003011E8">
              <w:rPr>
                <w:sz w:val="22"/>
              </w:rPr>
              <w:t>0.84%</w:t>
            </w:r>
          </w:p>
        </w:tc>
      </w:tr>
      <w:tr w:rsidR="00AE4392" w:rsidRPr="003011E8" w:rsidTr="00563BFE">
        <w:tc>
          <w:tcPr>
            <w:tcW w:w="1271" w:type="dxa"/>
            <w:vAlign w:val="bottom"/>
          </w:tcPr>
          <w:p w:rsidR="00AE4392" w:rsidRPr="003011E8" w:rsidRDefault="00AE4392" w:rsidP="00563BFE">
            <w:pPr>
              <w:rPr>
                <w:sz w:val="22"/>
              </w:rPr>
            </w:pPr>
            <w:r w:rsidRPr="003011E8">
              <w:rPr>
                <w:sz w:val="22"/>
              </w:rPr>
              <w:t>2013</w:t>
            </w:r>
          </w:p>
        </w:tc>
        <w:tc>
          <w:tcPr>
            <w:tcW w:w="2596" w:type="dxa"/>
            <w:vAlign w:val="bottom"/>
          </w:tcPr>
          <w:p w:rsidR="00AE4392" w:rsidRPr="003011E8" w:rsidRDefault="00AE4392" w:rsidP="00563BFE">
            <w:pPr>
              <w:rPr>
                <w:sz w:val="22"/>
              </w:rPr>
            </w:pPr>
            <w:r w:rsidRPr="003011E8">
              <w:rPr>
                <w:sz w:val="22"/>
              </w:rPr>
              <w:t>11,700,000</w:t>
            </w:r>
          </w:p>
        </w:tc>
        <w:tc>
          <w:tcPr>
            <w:tcW w:w="2596" w:type="dxa"/>
            <w:vAlign w:val="bottom"/>
          </w:tcPr>
          <w:p w:rsidR="00AE4392" w:rsidRPr="003011E8" w:rsidRDefault="00AE4392" w:rsidP="00563BFE">
            <w:pPr>
              <w:rPr>
                <w:sz w:val="22"/>
              </w:rPr>
            </w:pPr>
            <w:r w:rsidRPr="003011E8">
              <w:rPr>
                <w:sz w:val="22"/>
              </w:rPr>
              <w:t>98,400</w:t>
            </w:r>
          </w:p>
        </w:tc>
        <w:tc>
          <w:tcPr>
            <w:tcW w:w="2597" w:type="dxa"/>
            <w:vAlign w:val="bottom"/>
          </w:tcPr>
          <w:p w:rsidR="00AE4392" w:rsidRPr="003011E8" w:rsidRDefault="00AE4392" w:rsidP="00563BFE">
            <w:pPr>
              <w:rPr>
                <w:sz w:val="22"/>
              </w:rPr>
            </w:pPr>
            <w:r w:rsidRPr="003011E8">
              <w:rPr>
                <w:sz w:val="22"/>
              </w:rPr>
              <w:t>0.84%</w:t>
            </w:r>
          </w:p>
        </w:tc>
      </w:tr>
      <w:tr w:rsidR="00AE4392" w:rsidRPr="003011E8" w:rsidTr="00563BFE">
        <w:tc>
          <w:tcPr>
            <w:tcW w:w="1271" w:type="dxa"/>
            <w:vAlign w:val="bottom"/>
          </w:tcPr>
          <w:p w:rsidR="00AE4392" w:rsidRPr="003011E8" w:rsidRDefault="00AE4392" w:rsidP="00563BFE">
            <w:pPr>
              <w:rPr>
                <w:sz w:val="22"/>
              </w:rPr>
            </w:pPr>
            <w:r w:rsidRPr="003011E8">
              <w:rPr>
                <w:sz w:val="22"/>
              </w:rPr>
              <w:t>2014</w:t>
            </w:r>
          </w:p>
        </w:tc>
        <w:tc>
          <w:tcPr>
            <w:tcW w:w="2596" w:type="dxa"/>
            <w:vAlign w:val="bottom"/>
          </w:tcPr>
          <w:p w:rsidR="00AE4392" w:rsidRPr="003011E8" w:rsidRDefault="00AE4392" w:rsidP="00563BFE">
            <w:pPr>
              <w:rPr>
                <w:sz w:val="22"/>
              </w:rPr>
            </w:pPr>
            <w:r w:rsidRPr="003011E8">
              <w:rPr>
                <w:sz w:val="22"/>
              </w:rPr>
              <w:t>14,400,000</w:t>
            </w:r>
          </w:p>
        </w:tc>
        <w:tc>
          <w:tcPr>
            <w:tcW w:w="2596" w:type="dxa"/>
            <w:vAlign w:val="bottom"/>
          </w:tcPr>
          <w:p w:rsidR="00AE4392" w:rsidRPr="003011E8" w:rsidRDefault="00AE4392" w:rsidP="00563BFE">
            <w:pPr>
              <w:rPr>
                <w:sz w:val="22"/>
              </w:rPr>
            </w:pPr>
            <w:r w:rsidRPr="003011E8">
              <w:rPr>
                <w:sz w:val="22"/>
              </w:rPr>
              <w:t>105,200</w:t>
            </w:r>
          </w:p>
        </w:tc>
        <w:tc>
          <w:tcPr>
            <w:tcW w:w="2597" w:type="dxa"/>
            <w:vAlign w:val="bottom"/>
          </w:tcPr>
          <w:p w:rsidR="00AE4392" w:rsidRPr="003011E8" w:rsidRDefault="00AE4392" w:rsidP="00563BFE">
            <w:pPr>
              <w:rPr>
                <w:sz w:val="22"/>
              </w:rPr>
            </w:pPr>
            <w:r w:rsidRPr="003011E8">
              <w:rPr>
                <w:sz w:val="22"/>
              </w:rPr>
              <w:t>0.73%</w:t>
            </w:r>
          </w:p>
        </w:tc>
      </w:tr>
      <w:tr w:rsidR="00AE4392" w:rsidRPr="003011E8" w:rsidTr="00563BFE">
        <w:tc>
          <w:tcPr>
            <w:tcW w:w="1271" w:type="dxa"/>
            <w:vAlign w:val="bottom"/>
          </w:tcPr>
          <w:p w:rsidR="00AE4392" w:rsidRPr="00E3388B" w:rsidRDefault="00AE4392" w:rsidP="00563BFE">
            <w:pPr>
              <w:rPr>
                <w:sz w:val="22"/>
              </w:rPr>
            </w:pPr>
            <w:r w:rsidRPr="00E3388B">
              <w:rPr>
                <w:sz w:val="22"/>
              </w:rPr>
              <w:t>2015</w:t>
            </w:r>
          </w:p>
        </w:tc>
        <w:tc>
          <w:tcPr>
            <w:tcW w:w="2596" w:type="dxa"/>
            <w:vAlign w:val="bottom"/>
          </w:tcPr>
          <w:p w:rsidR="00AE4392" w:rsidRPr="00E3388B" w:rsidRDefault="00AE4392" w:rsidP="00563BFE">
            <w:pPr>
              <w:rPr>
                <w:sz w:val="22"/>
              </w:rPr>
            </w:pPr>
            <w:r w:rsidRPr="00E3388B">
              <w:rPr>
                <w:sz w:val="22"/>
              </w:rPr>
              <w:t>16,100,000</w:t>
            </w:r>
          </w:p>
        </w:tc>
        <w:tc>
          <w:tcPr>
            <w:tcW w:w="2596" w:type="dxa"/>
            <w:vAlign w:val="bottom"/>
          </w:tcPr>
          <w:p w:rsidR="00AE4392" w:rsidRPr="00E3388B" w:rsidRDefault="00AE4392" w:rsidP="00563BFE">
            <w:pPr>
              <w:rPr>
                <w:sz w:val="22"/>
              </w:rPr>
            </w:pPr>
            <w:r w:rsidRPr="00E3388B">
              <w:rPr>
                <w:sz w:val="22"/>
              </w:rPr>
              <w:t>107,100</w:t>
            </w:r>
          </w:p>
        </w:tc>
        <w:tc>
          <w:tcPr>
            <w:tcW w:w="2597" w:type="dxa"/>
            <w:vAlign w:val="bottom"/>
          </w:tcPr>
          <w:p w:rsidR="00AE4392" w:rsidRPr="003011E8" w:rsidRDefault="00AE4392" w:rsidP="00563BFE">
            <w:pPr>
              <w:rPr>
                <w:sz w:val="22"/>
              </w:rPr>
            </w:pPr>
            <w:r w:rsidRPr="00E3388B">
              <w:rPr>
                <w:sz w:val="22"/>
              </w:rPr>
              <w:t>0.67%</w:t>
            </w:r>
          </w:p>
        </w:tc>
      </w:tr>
    </w:tbl>
    <w:p w:rsidR="00AE4392" w:rsidRDefault="00AE4392" w:rsidP="00AE4392">
      <w:r w:rsidRPr="000C58FB">
        <w:rPr>
          <w:b/>
        </w:rPr>
        <w:t>The limited availability of durable solutions has resulted in millions of refugees remaining in protracted situations,</w:t>
      </w:r>
      <w:r>
        <w:t xml:space="preserve"> defined by </w:t>
      </w:r>
      <w:proofErr w:type="spellStart"/>
      <w:r>
        <w:t>UNHCR</w:t>
      </w:r>
      <w:proofErr w:type="spellEnd"/>
      <w:r>
        <w:t xml:space="preserve"> as ‘one in which 25,000 or more refugees from the same nationality have been in exile for five or more years in a given asylum country’.</w:t>
      </w:r>
      <w:r>
        <w:rPr>
          <w:rStyle w:val="Rimandonotadichiusura"/>
        </w:rPr>
        <w:endnoteReference w:id="15"/>
      </w:r>
      <w:r>
        <w:t xml:space="preserve"> </w:t>
      </w:r>
      <w:proofErr w:type="spellStart"/>
      <w:r>
        <w:t>UNHCR</w:t>
      </w:r>
      <w:proofErr w:type="spellEnd"/>
      <w:r>
        <w:t xml:space="preserve"> estimates that 6.7 million refugees were living in protracted situations at the end of 2015,</w:t>
      </w:r>
      <w:r>
        <w:rPr>
          <w:rStyle w:val="Rimandonotadichiusura"/>
        </w:rPr>
        <w:endnoteReference w:id="16"/>
      </w:r>
      <w:r>
        <w:t xml:space="preserve"> many of them under very difficult conditions in countries of asylum.</w:t>
      </w:r>
    </w:p>
    <w:p w:rsidR="00AE4392" w:rsidRDefault="00AE4392" w:rsidP="00AE4392">
      <w:r>
        <w:t>Indeed, conditions for refugees have if anything become more difficult in recent years as humanitarian agencies have struggled to keep p</w:t>
      </w:r>
      <w:r w:rsidR="00152BEF">
        <w:t>ace with an explosion in needs.</w:t>
      </w:r>
    </w:p>
    <w:p w:rsidR="00AE4392" w:rsidRDefault="0098330A" w:rsidP="00AE4392">
      <w:r>
        <w:t>Chart 2</w:t>
      </w:r>
      <w:r w:rsidR="00AE4392">
        <w:t xml:space="preserve"> illustrates that since </w:t>
      </w:r>
      <w:proofErr w:type="spellStart"/>
      <w:r w:rsidR="00AE4392">
        <w:t>UNHCR</w:t>
      </w:r>
      <w:proofErr w:type="spellEnd"/>
      <w:r w:rsidR="00AE4392">
        <w:t xml:space="preserve"> introduced its first needs-based budget in 2010, it has consistently received less than 60% of the funds it requires to meet the needs of the people under its mandate. At the 2015 meeting of </w:t>
      </w:r>
      <w:proofErr w:type="spellStart"/>
      <w:r w:rsidR="00AE4392">
        <w:t>UNHCR’s</w:t>
      </w:r>
      <w:proofErr w:type="spellEnd"/>
      <w:r w:rsidR="00AE4392">
        <w:t xml:space="preserve"> Executive Committee, then UN High Commissioner for Refugees </w:t>
      </w:r>
      <w:proofErr w:type="spellStart"/>
      <w:r w:rsidR="00AE4392">
        <w:t>Ant</w:t>
      </w:r>
      <w:r w:rsidR="00AE4392">
        <w:rPr>
          <w:rFonts w:cs="Arial"/>
        </w:rPr>
        <w:t>ó</w:t>
      </w:r>
      <w:r w:rsidR="00AE4392">
        <w:t>nio</w:t>
      </w:r>
      <w:proofErr w:type="spellEnd"/>
      <w:r w:rsidR="00AE4392">
        <w:t xml:space="preserve"> </w:t>
      </w:r>
      <w:proofErr w:type="spellStart"/>
      <w:r w:rsidR="00AE4392">
        <w:t>Guterres</w:t>
      </w:r>
      <w:proofErr w:type="spellEnd"/>
      <w:r w:rsidR="00AE4392">
        <w:t xml:space="preserve"> reported that his agency is ‘</w:t>
      </w:r>
      <w:r w:rsidR="00AE4392" w:rsidRPr="00141201">
        <w:t>no longer able to meet even the absolute minimum requirements of core protection and lifesaving assistance to preserve the human dign</w:t>
      </w:r>
      <w:r w:rsidR="00AE4392">
        <w:t>ity of the people we care for’.</w:t>
      </w:r>
      <w:r w:rsidR="00AE4392">
        <w:rPr>
          <w:rStyle w:val="Rimandonotadichiusura"/>
        </w:rPr>
        <w:endnoteReference w:id="17"/>
      </w:r>
    </w:p>
    <w:p w:rsidR="00AE4392" w:rsidRPr="00E964A7" w:rsidRDefault="00AE4392" w:rsidP="00AE4392">
      <w:pPr>
        <w:pStyle w:val="Paragrafoelenco"/>
        <w:numPr>
          <w:ilvl w:val="0"/>
          <w:numId w:val="50"/>
        </w:numPr>
        <w:rPr>
          <w:b/>
          <w:i/>
          <w:sz w:val="22"/>
        </w:rPr>
      </w:pPr>
      <w:proofErr w:type="spellStart"/>
      <w:r w:rsidRPr="00E964A7">
        <w:rPr>
          <w:b/>
          <w:i/>
          <w:sz w:val="22"/>
        </w:rPr>
        <w:t>UNHCR</w:t>
      </w:r>
      <w:proofErr w:type="spellEnd"/>
      <w:r w:rsidRPr="00E964A7">
        <w:rPr>
          <w:b/>
          <w:i/>
          <w:sz w:val="22"/>
        </w:rPr>
        <w:t xml:space="preserve"> budget versus expenditure (in USD), 2010 to 2015</w:t>
      </w:r>
      <w:r w:rsidRPr="00C953C3">
        <w:rPr>
          <w:rStyle w:val="Rimandonotadichiusura"/>
        </w:rPr>
        <w:endnoteReference w:id="18"/>
      </w:r>
    </w:p>
    <w:p w:rsidR="00AE4392" w:rsidRDefault="00AE4392" w:rsidP="00AE4392">
      <w:r>
        <w:t xml:space="preserve"> </w:t>
      </w:r>
      <w:r>
        <w:rPr>
          <w:noProof/>
          <w:lang w:val="it-IT" w:eastAsia="it-IT"/>
        </w:rPr>
        <w:drawing>
          <wp:inline distT="0" distB="0" distL="0" distR="0" wp14:anchorId="1C181158" wp14:editId="625E12D7">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4392" w:rsidRPr="000C58FB" w:rsidRDefault="00AE4392" w:rsidP="00AE4392">
      <w:pPr>
        <w:rPr>
          <w:b/>
        </w:rPr>
      </w:pPr>
      <w:r w:rsidRPr="000C58FB">
        <w:rPr>
          <w:b/>
        </w:rPr>
        <w:t xml:space="preserve">In the face of these challenges, refugees have increasingly turned to desperate measures in an effort to find effective protection and durable solutions — including through dangerous sea journeys. </w:t>
      </w:r>
    </w:p>
    <w:p w:rsidR="00AE4392" w:rsidRDefault="00AE4392" w:rsidP="00AE4392">
      <w:pPr>
        <w:pStyle w:val="Titolo2"/>
      </w:pPr>
      <w:bookmarkStart w:id="55" w:name="_Toc460796067"/>
      <w:bookmarkStart w:id="56" w:name="_Toc461545428"/>
      <w:r>
        <w:t>Trends in flight by sea</w:t>
      </w:r>
      <w:bookmarkEnd w:id="55"/>
      <w:bookmarkEnd w:id="56"/>
    </w:p>
    <w:p w:rsidR="00AE4392" w:rsidRDefault="00AE4392" w:rsidP="00AE4392">
      <w:r>
        <w:t xml:space="preserve">Australia is by no means the only country in the world currently grappling with responses to flight by sea. In fact, </w:t>
      </w:r>
      <w:r w:rsidRPr="000C58FB">
        <w:rPr>
          <w:b/>
        </w:rPr>
        <w:t>flight by sea is becoming an increasingly common response to inadequate protection and protracted displacement.</w:t>
      </w:r>
      <w:r w:rsidRPr="004F01DB">
        <w:t xml:space="preserve"> </w:t>
      </w:r>
    </w:p>
    <w:p w:rsidR="00AE4392" w:rsidRDefault="00AE4392" w:rsidP="00AE4392">
      <w:r w:rsidRPr="004F01DB">
        <w:t xml:space="preserve">Charts </w:t>
      </w:r>
      <w:r w:rsidR="0098330A">
        <w:t>3</w:t>
      </w:r>
      <w:r w:rsidRPr="004F01DB">
        <w:t xml:space="preserve"> to </w:t>
      </w:r>
      <w:r w:rsidR="0098330A">
        <w:t>6</w:t>
      </w:r>
      <w:r w:rsidRPr="004F01DB">
        <w:t xml:space="preserve"> illustrate trends across several of the major routes for flight by sea across the world: </w:t>
      </w:r>
      <w:proofErr w:type="gramStart"/>
      <w:r w:rsidRPr="004F01DB">
        <w:t>the</w:t>
      </w:r>
      <w:proofErr w:type="gramEnd"/>
      <w:r w:rsidRPr="004F01DB">
        <w:t xml:space="preserve"> Mediterranean Sea (</w:t>
      </w:r>
      <w:proofErr w:type="spellStart"/>
      <w:r w:rsidRPr="004F01DB">
        <w:t>en</w:t>
      </w:r>
      <w:proofErr w:type="spellEnd"/>
      <w:r w:rsidRPr="004F01DB">
        <w:t xml:space="preserve"> route to Europe); the Gulf of Aden</w:t>
      </w:r>
      <w:r>
        <w:t xml:space="preserve"> (</w:t>
      </w:r>
      <w:proofErr w:type="spellStart"/>
      <w:r>
        <w:t>en</w:t>
      </w:r>
      <w:proofErr w:type="spellEnd"/>
      <w:r>
        <w:t xml:space="preserve"> route to Yemen); the Bay of Bengal and Andaman Sea (</w:t>
      </w:r>
      <w:proofErr w:type="spellStart"/>
      <w:r>
        <w:t>en</w:t>
      </w:r>
      <w:proofErr w:type="spellEnd"/>
      <w:r>
        <w:t xml:space="preserve"> route to southeast Asia); and the Indian Ocean (</w:t>
      </w:r>
      <w:proofErr w:type="spellStart"/>
      <w:r>
        <w:t>en</w:t>
      </w:r>
      <w:proofErr w:type="spellEnd"/>
      <w:r>
        <w:t xml:space="preserve"> route to Australia). </w:t>
      </w:r>
    </w:p>
    <w:p w:rsidR="00AE4392" w:rsidRDefault="00AE4392" w:rsidP="00AE4392">
      <w:r>
        <w:t>The figures in these graphs include both people fleeing persecution and people seeking to migrate for reasons other than persecution. Despite this, humanitarian entrants comprise a significant proportion, if not the majority, of arrivals across all four regions. For example, well over half of the people arriving by sea in Europe are from the world’s top ten refugee-producing countries.</w:t>
      </w:r>
      <w:r>
        <w:rPr>
          <w:rStyle w:val="Rimandonotadichiusura"/>
        </w:rPr>
        <w:endnoteReference w:id="19"/>
      </w:r>
      <w:r>
        <w:t xml:space="preserve"> The Gulf of Aden provides an escape route for many refugees from Somalia and Eritrea,</w:t>
      </w:r>
      <w:r>
        <w:rPr>
          <w:rStyle w:val="Rimandonotadichiusura"/>
        </w:rPr>
        <w:endnoteReference w:id="20"/>
      </w:r>
      <w:r>
        <w:t xml:space="preserve"> while thousands of </w:t>
      </w:r>
      <w:proofErr w:type="spellStart"/>
      <w:r>
        <w:t>Rohingya</w:t>
      </w:r>
      <w:proofErr w:type="spellEnd"/>
      <w:r>
        <w:t xml:space="preserve"> refugees from Myanmar (Burma) have fled across the Bay of Bengal and Andaman Sea.</w:t>
      </w:r>
      <w:r>
        <w:rPr>
          <w:rStyle w:val="Rimandonotadichiusura"/>
        </w:rPr>
        <w:endnoteReference w:id="21"/>
      </w:r>
      <w:r>
        <w:t xml:space="preserve"> In Australia, the majority of people who have arrived by boat have subsequently been found to be refugees, a trend which has remained consistent from 1976 to the present day.</w:t>
      </w:r>
      <w:r>
        <w:rPr>
          <w:rStyle w:val="Rimandonotadichiusura"/>
        </w:rPr>
        <w:endnoteReference w:id="22"/>
      </w:r>
      <w:r>
        <w:t xml:space="preserve"> </w:t>
      </w:r>
    </w:p>
    <w:p w:rsidR="00AE4392" w:rsidRDefault="00AE4392" w:rsidP="00AE4392">
      <w:r>
        <w:t xml:space="preserve">It is important to note </w:t>
      </w:r>
      <w:r w:rsidRPr="004F01DB">
        <w:t>that these charts only include arrivals and deaths which have been officially documented</w:t>
      </w:r>
      <w:r>
        <w:t xml:space="preserve"> or estimated. It is likely that there have been many more unsuccessful ventures — and many more deaths at sea — than are reflected in these figures. </w:t>
      </w:r>
    </w:p>
    <w:p w:rsidR="00AE4392" w:rsidRPr="00E964A7" w:rsidRDefault="00AE4392" w:rsidP="00AE4392">
      <w:pPr>
        <w:pStyle w:val="Paragrafoelenco"/>
        <w:numPr>
          <w:ilvl w:val="0"/>
          <w:numId w:val="50"/>
        </w:numPr>
        <w:rPr>
          <w:b/>
          <w:i/>
          <w:sz w:val="22"/>
        </w:rPr>
      </w:pPr>
      <w:r w:rsidRPr="00E964A7">
        <w:rPr>
          <w:b/>
          <w:i/>
          <w:sz w:val="22"/>
        </w:rPr>
        <w:t>Flight by sea across the Mediterranean Sea, 2010 to 2015</w:t>
      </w:r>
      <w:r w:rsidRPr="00C953C3">
        <w:rPr>
          <w:rStyle w:val="Rimandonotadichiusura"/>
        </w:rPr>
        <w:endnoteReference w:id="23"/>
      </w:r>
    </w:p>
    <w:p w:rsidR="00AE4392" w:rsidRDefault="00AE4392" w:rsidP="00AE4392">
      <w:r>
        <w:rPr>
          <w:noProof/>
          <w:lang w:val="it-IT" w:eastAsia="it-IT"/>
        </w:rPr>
        <w:drawing>
          <wp:inline distT="0" distB="0" distL="0" distR="0" wp14:anchorId="4E05B2F2" wp14:editId="4BAEDCE2">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77C5" w:rsidRDefault="00D177C5">
      <w:pPr>
        <w:keepLines w:val="0"/>
        <w:spacing w:before="0" w:after="0"/>
      </w:pPr>
      <w:r>
        <w:br w:type="page"/>
      </w:r>
    </w:p>
    <w:p w:rsidR="00AE4392" w:rsidRPr="00E964A7" w:rsidRDefault="00AE4392" w:rsidP="00AE4392">
      <w:pPr>
        <w:pStyle w:val="Paragrafoelenco"/>
        <w:numPr>
          <w:ilvl w:val="0"/>
          <w:numId w:val="50"/>
        </w:numPr>
        <w:rPr>
          <w:b/>
          <w:i/>
          <w:sz w:val="22"/>
        </w:rPr>
      </w:pPr>
      <w:r w:rsidRPr="00E964A7">
        <w:rPr>
          <w:b/>
          <w:i/>
          <w:sz w:val="22"/>
        </w:rPr>
        <w:t>Flight by sea across the Gulf of Aden, 2011 to 2014</w:t>
      </w:r>
      <w:r w:rsidRPr="00C953C3">
        <w:rPr>
          <w:rStyle w:val="Rimandonotadichiusura"/>
        </w:rPr>
        <w:endnoteReference w:id="24"/>
      </w:r>
    </w:p>
    <w:p w:rsidR="00AE4392" w:rsidRDefault="00AE4392" w:rsidP="00AE4392">
      <w:r w:rsidRPr="00C64252">
        <w:rPr>
          <w:rFonts w:cs="Arial"/>
          <w:noProof/>
          <w:lang w:val="it-IT" w:eastAsia="it-IT"/>
        </w:rPr>
        <w:drawing>
          <wp:inline distT="0" distB="0" distL="0" distR="0" wp14:anchorId="0E5CA452" wp14:editId="13188594">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4392" w:rsidRPr="00E964A7" w:rsidRDefault="00AE4392" w:rsidP="00AE4392">
      <w:pPr>
        <w:pStyle w:val="Paragrafoelenco"/>
        <w:numPr>
          <w:ilvl w:val="0"/>
          <w:numId w:val="50"/>
        </w:numPr>
        <w:rPr>
          <w:b/>
          <w:i/>
          <w:sz w:val="22"/>
        </w:rPr>
      </w:pPr>
      <w:r w:rsidRPr="00E964A7">
        <w:rPr>
          <w:b/>
          <w:i/>
          <w:sz w:val="22"/>
        </w:rPr>
        <w:t>Flight by sea across the Bay of Bengal and Andaman Sea, 2012 to 2015</w:t>
      </w:r>
      <w:r w:rsidRPr="00C953C3">
        <w:rPr>
          <w:rStyle w:val="Rimandonotadichiusura"/>
        </w:rPr>
        <w:endnoteReference w:id="25"/>
      </w:r>
    </w:p>
    <w:p w:rsidR="00AE4392" w:rsidRDefault="00AE4392" w:rsidP="00AE4392">
      <w:r>
        <w:rPr>
          <w:noProof/>
          <w:lang w:val="it-IT" w:eastAsia="it-IT"/>
        </w:rPr>
        <w:drawing>
          <wp:inline distT="0" distB="0" distL="0" distR="0" wp14:anchorId="2EC9438D" wp14:editId="7A314851">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77C5" w:rsidRDefault="00D177C5">
      <w:pPr>
        <w:keepLines w:val="0"/>
        <w:spacing w:before="0" w:after="0"/>
      </w:pPr>
      <w:r>
        <w:br w:type="page"/>
      </w:r>
    </w:p>
    <w:p w:rsidR="00AE4392" w:rsidRPr="00E964A7" w:rsidRDefault="00AE4392" w:rsidP="00AE4392">
      <w:pPr>
        <w:pStyle w:val="Paragrafoelenco"/>
        <w:numPr>
          <w:ilvl w:val="0"/>
          <w:numId w:val="50"/>
        </w:numPr>
        <w:rPr>
          <w:b/>
          <w:i/>
          <w:sz w:val="22"/>
        </w:rPr>
      </w:pPr>
      <w:r w:rsidRPr="00E964A7">
        <w:rPr>
          <w:b/>
          <w:i/>
          <w:sz w:val="22"/>
        </w:rPr>
        <w:t>Flight by sea in the Indian Ocean, 2009 to 2015</w:t>
      </w:r>
      <w:r w:rsidRPr="00C953C3">
        <w:rPr>
          <w:rStyle w:val="Rimandonotadichiusura"/>
        </w:rPr>
        <w:endnoteReference w:id="26"/>
      </w:r>
    </w:p>
    <w:p w:rsidR="00AE4392" w:rsidRDefault="00AE4392" w:rsidP="00AE4392">
      <w:r>
        <w:rPr>
          <w:noProof/>
          <w:lang w:val="it-IT" w:eastAsia="it-IT"/>
        </w:rPr>
        <w:drawing>
          <wp:inline distT="0" distB="0" distL="0" distR="0" wp14:anchorId="4FB0524C" wp14:editId="3A5205A7">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4392" w:rsidRDefault="00AE4392" w:rsidP="00AE4392">
      <w:r w:rsidRPr="000C58FB">
        <w:rPr>
          <w:b/>
        </w:rPr>
        <w:t>These charts indicate that the number of deaths at sea does not always increase proportionally with the overall number of arrivals by sea.</w:t>
      </w:r>
      <w:r>
        <w:t xml:space="preserve"> For example, deaths at sea were significantly higher across the Gulf of Aden in 2014 than in 2012, despite a larger number of arrivals in 2012. Similarly, deaths at sea </w:t>
      </w:r>
      <w:proofErr w:type="spellStart"/>
      <w:r>
        <w:t>en</w:t>
      </w:r>
      <w:proofErr w:type="spellEnd"/>
      <w:r>
        <w:t xml:space="preserve"> route to Australia decreased between 2012 and 2013, despite the fact that boat arrivals were higher. In the Mediterranean, arrivals by sea more than quadrupled from 216,000 in 2014 to more than one million in 2015, but deaths at sea were only marginally higher in 2015. </w:t>
      </w:r>
    </w:p>
    <w:p w:rsidR="00AE4392" w:rsidRDefault="00AE4392" w:rsidP="00AE4392">
      <w:r>
        <w:t xml:space="preserve">This trend suggests that deaths at sea are not an inevitable consequence of flight by sea, but rather stem from the appalling conditions under which people seeking asylum are often compelled to flee. The involvement of criminal smuggling and trafficking networks combined with the vulnerability of their passengers heightens the risk of abuse and exploitation, while factors such as unseaworthy vessels, crew inexperience, poorly planned voyages, adverse sailing conditions and piracy compound the perils of these journeys. </w:t>
      </w:r>
    </w:p>
    <w:p w:rsidR="00AE4392" w:rsidRDefault="00AE4392" w:rsidP="00AE4392">
      <w:r>
        <w:t xml:space="preserve">These risk factors also appear to vary across regions. For example, </w:t>
      </w:r>
      <w:proofErr w:type="spellStart"/>
      <w:r>
        <w:t>UNHCR</w:t>
      </w:r>
      <w:proofErr w:type="spellEnd"/>
      <w:r>
        <w:t xml:space="preserve"> notes that many of the deaths which occurred across the Bay of Bengal and Andaman Sea were caused by </w:t>
      </w:r>
      <w:r w:rsidRPr="004E3046">
        <w:t>starvation, dehydration,</w:t>
      </w:r>
      <w:r>
        <w:t xml:space="preserve"> disease and abuse by people smugglers;</w:t>
      </w:r>
      <w:r>
        <w:rPr>
          <w:rStyle w:val="Rimandonotadichiusura"/>
        </w:rPr>
        <w:endnoteReference w:id="27"/>
      </w:r>
      <w:r>
        <w:t xml:space="preserve"> whereas in the Australian context, deaths have primarily resulted from vessels foundering </w:t>
      </w:r>
      <w:proofErr w:type="spellStart"/>
      <w:r>
        <w:t>en</w:t>
      </w:r>
      <w:proofErr w:type="spellEnd"/>
      <w:r>
        <w:t xml:space="preserve"> route.</w:t>
      </w:r>
      <w:r>
        <w:rPr>
          <w:rStyle w:val="Rimandonotadichiusura"/>
        </w:rPr>
        <w:endnoteReference w:id="28"/>
      </w:r>
    </w:p>
    <w:p w:rsidR="00AE4392" w:rsidRDefault="00AE4392" w:rsidP="00AE4392">
      <w:r w:rsidRPr="000C58FB">
        <w:rPr>
          <w:b/>
        </w:rPr>
        <w:t>Another clear trend emerging from this data is that the implementation of deterrence-based policies by Australia from 2013 onwards has led to a steep decline in arrivals by sea.</w:t>
      </w:r>
      <w:r>
        <w:t xml:space="preserve"> In contrast to the preceding five years, there were no reported deaths at sea by Australian authorities in 2014 or 2015. These figures alone, however, do not provide a full picture of the impacts of Australia’s deterrence-based approach. </w:t>
      </w:r>
    </w:p>
    <w:p w:rsidR="00AE4392" w:rsidRPr="000C58FB" w:rsidRDefault="00AE4392" w:rsidP="00AE4392">
      <w:pPr>
        <w:rPr>
          <w:b/>
        </w:rPr>
      </w:pPr>
      <w:r w:rsidRPr="000C58FB">
        <w:rPr>
          <w:b/>
        </w:rPr>
        <w:t xml:space="preserve">Experience in other regions of the world demonstrates that the implementation of deterrence-based policies can have unintended consequences, and in some cases can heighten or create new risks and vulnerabilities for people seeking protection. </w:t>
      </w:r>
    </w:p>
    <w:p w:rsidR="00AE4392" w:rsidRDefault="00AE4392" w:rsidP="00AE4392">
      <w:r>
        <w:t xml:space="preserve">For example, in 2010 Europe experienced a sharp decrease in arrivals by sea, which </w:t>
      </w:r>
      <w:proofErr w:type="spellStart"/>
      <w:r>
        <w:t>UNHCR</w:t>
      </w:r>
      <w:proofErr w:type="spellEnd"/>
      <w:r>
        <w:t xml:space="preserve"> contends was ‘</w:t>
      </w:r>
      <w:r w:rsidRPr="00DA3036">
        <w:t>almost certainly a result of tighter border controls, joint patrols and push-backs at sea</w:t>
      </w:r>
      <w:r>
        <w:t>’.</w:t>
      </w:r>
      <w:r>
        <w:rPr>
          <w:rStyle w:val="Rimandonotadichiusura"/>
        </w:rPr>
        <w:endnoteReference w:id="29"/>
      </w:r>
      <w:r>
        <w:t xml:space="preserve"> Arrivals decreased from over 56,000 in 2009 to fewer than 10,000 in 2010. Over the same period, however, overland arrivals to Europe increased dramatically. Close to 39,000 people arrived overland through the </w:t>
      </w:r>
      <w:proofErr w:type="spellStart"/>
      <w:r>
        <w:t>Evros</w:t>
      </w:r>
      <w:proofErr w:type="spellEnd"/>
      <w:r>
        <w:t xml:space="preserve"> region of Greece in the first ten months of 2010, representing a 415 per cent increase compared to the same period in 2009. </w:t>
      </w:r>
      <w:proofErr w:type="spellStart"/>
      <w:r>
        <w:t>UNHCR</w:t>
      </w:r>
      <w:proofErr w:type="spellEnd"/>
      <w:r>
        <w:t xml:space="preserve"> concluded that ‘t</w:t>
      </w:r>
      <w:r w:rsidRPr="00123CE7">
        <w:t>he stemming of sea arrivals is not solving the problem but shifting it elsewhere</w:t>
      </w:r>
      <w:r>
        <w:t>’</w:t>
      </w:r>
      <w:r w:rsidRPr="00123CE7">
        <w:t>.</w:t>
      </w:r>
      <w:r>
        <w:rPr>
          <w:rStyle w:val="Rimandonotadichiusura"/>
        </w:rPr>
        <w:endnoteReference w:id="30"/>
      </w:r>
    </w:p>
    <w:p w:rsidR="00AE4392" w:rsidRDefault="00AE4392" w:rsidP="00AE4392">
      <w:r>
        <w:t>Furthermore, those arriving in Greece were confronted with extremely difficult conditions, including inadequate refugee status determination procedures, lack of access to legal advice and interpreters, poor conditions of detention, poverty and mistreatment by officials (which in some cases has been alleged to constitute torture).</w:t>
      </w:r>
      <w:r>
        <w:rPr>
          <w:rStyle w:val="Rimandonotadichiusura"/>
        </w:rPr>
        <w:endnoteReference w:id="31"/>
      </w:r>
      <w:r>
        <w:t xml:space="preserve"> So dire was the situation for people seeking asylum in Greece that it was deemed in 2011 to represent a violation of article 3 of the European Convention on Human Rights, which prohibits </w:t>
      </w:r>
      <w:r w:rsidRPr="00520363">
        <w:t xml:space="preserve">torture </w:t>
      </w:r>
      <w:r>
        <w:t xml:space="preserve">and </w:t>
      </w:r>
      <w:r w:rsidRPr="00520363">
        <w:t>inhuman or degrading treatment or punishment.</w:t>
      </w:r>
      <w:r>
        <w:rPr>
          <w:rStyle w:val="Rimandonotadichiusura"/>
        </w:rPr>
        <w:endnoteReference w:id="32"/>
      </w:r>
    </w:p>
    <w:p w:rsidR="00AE4392" w:rsidRDefault="00AE4392" w:rsidP="00AE4392">
      <w:r>
        <w:t xml:space="preserve">Aside from the human rights concerns outlined </w:t>
      </w:r>
      <w:r w:rsidR="003539A3">
        <w:t>in Section 1.4</w:t>
      </w:r>
      <w:r>
        <w:t xml:space="preserve"> </w:t>
      </w:r>
      <w:r w:rsidR="003539A3">
        <w:t>of</w:t>
      </w:r>
      <w:r>
        <w:t xml:space="preserve"> this report, it is difficult to assess the potential unintended consequences of Australia’s deterrence-based policies due to the limited specific research on this topic. </w:t>
      </w:r>
    </w:p>
    <w:p w:rsidR="00AE4392" w:rsidRDefault="00AE4392" w:rsidP="00AE4392">
      <w:r>
        <w:t>Available evidence suggests that some people seeking asylum have faced further risks as a result of being denied entry to Australia. For example, some of the people returned to their countries of origin after having their asylum claims screened at sea under Operation Sovereign Borders have reportedly fled to other countries or faced prosecution.</w:t>
      </w:r>
      <w:r>
        <w:rPr>
          <w:rStyle w:val="Rimandonotadichiusura"/>
        </w:rPr>
        <w:endnoteReference w:id="33"/>
      </w:r>
      <w:r>
        <w:t xml:space="preserve"> </w:t>
      </w:r>
    </w:p>
    <w:p w:rsidR="00AE4392" w:rsidRDefault="00AE4392" w:rsidP="00AE4392">
      <w:r>
        <w:t xml:space="preserve">It has also been reported that some refugees and people seeking asylum in Indonesia who had intended to travel to Australia by boat have become effectively trapped in Indonesia. With no means of supporting themselves in Indonesia, they are increasingly surrendering themselves to authorities so as to be allowed </w:t>
      </w:r>
      <w:r>
        <w:rPr>
          <w:i/>
        </w:rPr>
        <w:t xml:space="preserve">into </w:t>
      </w:r>
      <w:r>
        <w:t>detention, as this is their only means of obtaining food and shelter.</w:t>
      </w:r>
      <w:r>
        <w:rPr>
          <w:rStyle w:val="Rimandonotadichiusura"/>
        </w:rPr>
        <w:endnoteReference w:id="34"/>
      </w:r>
      <w:r>
        <w:t xml:space="preserve"> </w:t>
      </w:r>
    </w:p>
    <w:p w:rsidR="00AE4392" w:rsidRPr="000C58FB" w:rsidRDefault="00AE4392" w:rsidP="00AE4392">
      <w:pPr>
        <w:rPr>
          <w:b/>
        </w:rPr>
      </w:pPr>
      <w:r w:rsidRPr="000C58FB">
        <w:rPr>
          <w:b/>
        </w:rPr>
        <w:t xml:space="preserve">Without question, flight by sea poses unacceptable risks to people fleeing persecution and better responses must be found to safeguard the rights of those attempting these perilous journeys. However, the evidence outlined above suggests that deterrence-based policies cannot alone present a sustainable solution. </w:t>
      </w:r>
    </w:p>
    <w:p w:rsidR="00D177C5" w:rsidRDefault="00D177C5">
      <w:pPr>
        <w:keepLines w:val="0"/>
        <w:spacing w:before="0" w:after="0"/>
      </w:pPr>
      <w:r>
        <w:br w:type="page"/>
      </w:r>
    </w:p>
    <w:p w:rsidR="00AE4392" w:rsidRDefault="00AE4392" w:rsidP="00AE4392">
      <w:r>
        <w:t xml:space="preserve">As noted by former UN High Commissioner for Refugees </w:t>
      </w:r>
      <w:proofErr w:type="spellStart"/>
      <w:r>
        <w:t>Ant</w:t>
      </w:r>
      <w:r>
        <w:rPr>
          <w:rFonts w:cs="Arial"/>
        </w:rPr>
        <w:t>ó</w:t>
      </w:r>
      <w:r>
        <w:t>nio</w:t>
      </w:r>
      <w:proofErr w:type="spellEnd"/>
      <w:r>
        <w:t xml:space="preserve"> </w:t>
      </w:r>
      <w:proofErr w:type="spellStart"/>
      <w:r>
        <w:t>Guterres</w:t>
      </w:r>
      <w:proofErr w:type="spellEnd"/>
      <w:r>
        <w:t xml:space="preserve"> at his 2014 Dialogue on Protection Challenges, which focused specifically on protection at sea: </w:t>
      </w:r>
    </w:p>
    <w:p w:rsidR="00AE4392" w:rsidRPr="00E31FB4" w:rsidRDefault="00AE4392" w:rsidP="00AE4392">
      <w:pPr>
        <w:ind w:left="567"/>
        <w:rPr>
          <w:sz w:val="22"/>
        </w:rPr>
      </w:pPr>
      <w:r w:rsidRPr="00E31FB4">
        <w:rPr>
          <w:sz w:val="22"/>
        </w:rPr>
        <w:t>[F]</w:t>
      </w:r>
      <w:proofErr w:type="spellStart"/>
      <w:r w:rsidRPr="00E31FB4">
        <w:rPr>
          <w:sz w:val="22"/>
        </w:rPr>
        <w:t>ocusing</w:t>
      </w:r>
      <w:proofErr w:type="spellEnd"/>
      <w:r w:rsidRPr="00E31FB4">
        <w:rPr>
          <w:sz w:val="22"/>
        </w:rPr>
        <w:t xml:space="preserve"> only on border control and deterrence will not solve the problem</w:t>
      </w:r>
      <w:r>
        <w:rPr>
          <w:sz w:val="22"/>
        </w:rPr>
        <w:t xml:space="preserve">. </w:t>
      </w:r>
      <w:r w:rsidRPr="00E31FB4">
        <w:rPr>
          <w:sz w:val="22"/>
        </w:rPr>
        <w:t xml:space="preserve">… </w:t>
      </w:r>
      <w:r>
        <w:rPr>
          <w:sz w:val="22"/>
        </w:rPr>
        <w:t>[</w:t>
      </w:r>
      <w:r w:rsidRPr="00E31FB4">
        <w:rPr>
          <w:sz w:val="22"/>
        </w:rPr>
        <w:t>A</w:t>
      </w:r>
      <w:r>
        <w:rPr>
          <w:sz w:val="22"/>
        </w:rPr>
        <w:t>]</w:t>
      </w:r>
      <w:r w:rsidRPr="00E31FB4">
        <w:rPr>
          <w:sz w:val="22"/>
        </w:rPr>
        <w:t>n exclusive focus on security and targeting criminal activity only risks making these journeys even more dangerous, and those travelling more vulnerable. One cannot stop a person who is fleeing for life by deterrence, without escalating the dangers even more. Any effective response must also address the root causes of this phenomenon.</w:t>
      </w:r>
      <w:r w:rsidRPr="00E31FB4">
        <w:rPr>
          <w:rStyle w:val="Rimandonotadichiusura"/>
          <w:sz w:val="18"/>
        </w:rPr>
        <w:endnoteReference w:id="35"/>
      </w:r>
    </w:p>
    <w:p w:rsidR="00AE4392" w:rsidRDefault="00AE4392" w:rsidP="00AE4392">
      <w:r>
        <w:t xml:space="preserve">Some of these root causes have already been discussed, such as the escalation in global protection needs, shortfalls in humanitarian funding and limited access to durable solutions. An additional factor is inadequate protection of people fleeing persecution in many countries of asylum, resulting not only from lack of capacity but also from government policies which fail to uphold basic protection and human rights principles. </w:t>
      </w:r>
    </w:p>
    <w:p w:rsidR="00AE4392" w:rsidRPr="007B4DA2" w:rsidRDefault="00AE4392" w:rsidP="00AE4392">
      <w:r>
        <w:t xml:space="preserve">This issue is particularly relevant in the Asia–Pacific region, where standards of protection for refugees and people seeking asylum generally do not comply with international </w:t>
      </w:r>
      <w:r w:rsidR="00282E2A">
        <w:t>refugee and human rights law.</w:t>
      </w:r>
    </w:p>
    <w:p w:rsidR="00AE4392" w:rsidRPr="00FF0F55" w:rsidRDefault="00AE4392" w:rsidP="00AE4392">
      <w:pPr>
        <w:pStyle w:val="Titolo2"/>
      </w:pPr>
      <w:bookmarkStart w:id="57" w:name="_Toc460796068"/>
      <w:bookmarkStart w:id="58" w:name="_Toc461545429"/>
      <w:r>
        <w:t>Refugee protection in the Asia–Pacific region</w:t>
      </w:r>
      <w:bookmarkEnd w:id="57"/>
      <w:bookmarkEnd w:id="58"/>
    </w:p>
    <w:p w:rsidR="00AE4392" w:rsidRDefault="00AE4392" w:rsidP="00AE4392">
      <w:r w:rsidRPr="00E50B7D">
        <w:t xml:space="preserve">As at December 2015, </w:t>
      </w:r>
      <w:proofErr w:type="spellStart"/>
      <w:r w:rsidRPr="00E50B7D">
        <w:t>UNHCR’s</w:t>
      </w:r>
      <w:proofErr w:type="spellEnd"/>
      <w:r w:rsidRPr="00E50B7D">
        <w:t xml:space="preserve"> total population of concern in the </w:t>
      </w:r>
      <w:r>
        <w:t>Asia–Pacific</w:t>
      </w:r>
      <w:r w:rsidRPr="00E50B7D">
        <w:t xml:space="preserve"> region stood </w:t>
      </w:r>
      <w:r>
        <w:t xml:space="preserve">at </w:t>
      </w:r>
      <w:r w:rsidRPr="00E50B7D">
        <w:t>9.8 million, including approximately 3.8 million refugees, 135,000 asylum seekers and 2.9 million internally displaced people.</w:t>
      </w:r>
      <w:r w:rsidRPr="00E50B7D">
        <w:rPr>
          <w:rStyle w:val="Rimandonotadichiusura"/>
        </w:rPr>
        <w:endnoteReference w:id="36"/>
      </w:r>
      <w:r w:rsidRPr="00E50B7D">
        <w:t xml:space="preserve"> The region includes two of the world’s top ten refugee-producing countries (Afghanistan and </w:t>
      </w:r>
      <w:r>
        <w:t>Myanmar (Burma)</w:t>
      </w:r>
      <w:r w:rsidRPr="00E50B7D">
        <w:t>) and two of the top ten refugee-hosting countries (Pakistan and Iran).</w:t>
      </w:r>
      <w:r>
        <w:rPr>
          <w:rStyle w:val="Rimandonotadichiusura"/>
        </w:rPr>
        <w:endnoteReference w:id="37"/>
      </w:r>
      <w:r w:rsidRPr="00E50B7D">
        <w:t xml:space="preserve"> It also plays host to the largest population of stateless people under </w:t>
      </w:r>
      <w:proofErr w:type="spellStart"/>
      <w:r w:rsidRPr="00E50B7D">
        <w:t>UNHCR’s</w:t>
      </w:r>
      <w:proofErr w:type="spellEnd"/>
      <w:r w:rsidRPr="00E50B7D">
        <w:t xml:space="preserve"> mandate (1.6 million people).</w:t>
      </w:r>
      <w:r w:rsidRPr="00E50B7D">
        <w:rPr>
          <w:rStyle w:val="Rimandonotadichiusura"/>
        </w:rPr>
        <w:endnoteReference w:id="38"/>
      </w:r>
      <w:r>
        <w:t xml:space="preserve"> </w:t>
      </w:r>
    </w:p>
    <w:tbl>
      <w:tblPr>
        <w:tblStyle w:val="Grigliatabella"/>
        <w:tblW w:w="0" w:type="auto"/>
        <w:tblLook w:val="04A0" w:firstRow="1" w:lastRow="0" w:firstColumn="1" w:lastColumn="0" w:noHBand="0" w:noVBand="1"/>
      </w:tblPr>
      <w:tblGrid>
        <w:gridCol w:w="9060"/>
      </w:tblGrid>
      <w:tr w:rsidR="00AE4392" w:rsidTr="00563BFE">
        <w:tc>
          <w:tcPr>
            <w:tcW w:w="9060" w:type="dxa"/>
            <w:shd w:val="clear" w:color="auto" w:fill="F2F2F2" w:themeFill="background1" w:themeFillShade="F2"/>
          </w:tcPr>
          <w:p w:rsidR="00AE4392" w:rsidRPr="00E964A7" w:rsidRDefault="00AE4392" w:rsidP="00563BFE">
            <w:pPr>
              <w:pStyle w:val="Paragrafoelenco"/>
              <w:numPr>
                <w:ilvl w:val="0"/>
                <w:numId w:val="49"/>
              </w:numPr>
              <w:rPr>
                <w:b/>
              </w:rPr>
            </w:pPr>
            <w:r w:rsidRPr="00E964A7">
              <w:rPr>
                <w:b/>
              </w:rPr>
              <w:t>Forced displacement and statelessness in the Asia–Pacific</w:t>
            </w:r>
            <w:r>
              <w:rPr>
                <w:b/>
              </w:rPr>
              <w:t xml:space="preserve"> region</w:t>
            </w:r>
            <w:r w:rsidRPr="00C953C3">
              <w:rPr>
                <w:rStyle w:val="Rimandonotadichiusura"/>
              </w:rPr>
              <w:endnoteReference w:id="39"/>
            </w:r>
          </w:p>
          <w:p w:rsidR="00AE4392" w:rsidRPr="007C54FC" w:rsidRDefault="00AE4392" w:rsidP="00563BFE">
            <w:pPr>
              <w:rPr>
                <w:b/>
                <w:i/>
              </w:rPr>
            </w:pPr>
            <w:r w:rsidRPr="007C54FC">
              <w:rPr>
                <w:b/>
                <w:i/>
              </w:rPr>
              <w:t>Afghanistan</w:t>
            </w:r>
          </w:p>
          <w:p w:rsidR="00AE4392" w:rsidRDefault="00AE4392" w:rsidP="00563BFE">
            <w:r>
              <w:t>Hosts 258,000 refugees and 1.2 million internally displaced people</w:t>
            </w:r>
          </w:p>
          <w:p w:rsidR="00AE4392" w:rsidRDefault="00AE4392" w:rsidP="00563BFE">
            <w:r>
              <w:t>Country of origin for 2.7 million refugees and 259,000 asylum seekers</w:t>
            </w:r>
          </w:p>
          <w:p w:rsidR="00AE4392" w:rsidRPr="007C54FC" w:rsidRDefault="00AE4392" w:rsidP="00563BFE">
            <w:pPr>
              <w:rPr>
                <w:b/>
                <w:i/>
              </w:rPr>
            </w:pPr>
            <w:r w:rsidRPr="007C54FC">
              <w:rPr>
                <w:b/>
                <w:i/>
              </w:rPr>
              <w:t>Bangladesh</w:t>
            </w:r>
          </w:p>
          <w:p w:rsidR="00AE4392" w:rsidRDefault="00AE4392" w:rsidP="00563BFE">
            <w:r>
              <w:t xml:space="preserve">Hosts 232,000 refugees </w:t>
            </w:r>
          </w:p>
          <w:p w:rsidR="00AE4392" w:rsidRDefault="00AE4392" w:rsidP="00563BFE">
            <w:r>
              <w:t>Country of origin for 12,000 refugees and 31,000 asylum seekers</w:t>
            </w:r>
          </w:p>
          <w:p w:rsidR="00AE4392" w:rsidRPr="00AC7608" w:rsidRDefault="00AE4392" w:rsidP="00563BFE">
            <w:pPr>
              <w:rPr>
                <w:b/>
                <w:i/>
              </w:rPr>
            </w:pPr>
            <w:r w:rsidRPr="00AC7608">
              <w:rPr>
                <w:b/>
                <w:i/>
              </w:rPr>
              <w:t>Bhutan</w:t>
            </w:r>
          </w:p>
          <w:p w:rsidR="00AE4392" w:rsidRDefault="00AE4392" w:rsidP="00563BFE">
            <w:r>
              <w:t>Country of origin for 18,000 refugees</w:t>
            </w:r>
          </w:p>
          <w:p w:rsidR="00D177C5" w:rsidRDefault="00D177C5" w:rsidP="00563BFE"/>
          <w:p w:rsidR="00AE4392" w:rsidRPr="00A1211C" w:rsidRDefault="00AE4392" w:rsidP="00563BFE">
            <w:pPr>
              <w:rPr>
                <w:b/>
                <w:i/>
              </w:rPr>
            </w:pPr>
            <w:r>
              <w:rPr>
                <w:b/>
                <w:i/>
              </w:rPr>
              <w:t>Myanmar (Burma)</w:t>
            </w:r>
          </w:p>
          <w:p w:rsidR="00AE4392" w:rsidRDefault="00AE4392" w:rsidP="00563BFE">
            <w:r>
              <w:t>Hosts 451,000 internally displaced people and 938,000 stateless people</w:t>
            </w:r>
          </w:p>
          <w:p w:rsidR="00AE4392" w:rsidRDefault="00AE4392" w:rsidP="00563BFE">
            <w:r>
              <w:t>Country of origin for 452,000 refugees and 61,000 asylum seekers</w:t>
            </w:r>
          </w:p>
          <w:p w:rsidR="00AE4392" w:rsidRPr="00006FCF" w:rsidRDefault="00AE4392" w:rsidP="00563BFE">
            <w:pPr>
              <w:rPr>
                <w:b/>
                <w:i/>
              </w:rPr>
            </w:pPr>
            <w:r w:rsidRPr="00006FCF">
              <w:rPr>
                <w:b/>
                <w:i/>
              </w:rPr>
              <w:t>China</w:t>
            </w:r>
          </w:p>
          <w:p w:rsidR="00AE4392" w:rsidRDefault="00AE4392" w:rsidP="00563BFE">
            <w:r>
              <w:t>Hosts 301,000 refugees</w:t>
            </w:r>
            <w:r>
              <w:rPr>
                <w:rStyle w:val="Rimandonotadichiusura"/>
              </w:rPr>
              <w:endnoteReference w:id="40"/>
            </w:r>
          </w:p>
          <w:p w:rsidR="00AE4392" w:rsidRDefault="00AE4392" w:rsidP="00563BFE">
            <w:r>
              <w:t>Country of origin for 213,000 refugees and 58,000 asylum seekers</w:t>
            </w:r>
          </w:p>
          <w:p w:rsidR="00AE4392" w:rsidRPr="003771F3" w:rsidRDefault="00AE4392" w:rsidP="00563BFE">
            <w:pPr>
              <w:rPr>
                <w:b/>
                <w:i/>
              </w:rPr>
            </w:pPr>
            <w:r w:rsidRPr="003771F3">
              <w:rPr>
                <w:b/>
                <w:i/>
              </w:rPr>
              <w:t>India</w:t>
            </w:r>
          </w:p>
          <w:p w:rsidR="00AE4392" w:rsidRDefault="00AE4392" w:rsidP="00563BFE">
            <w:r>
              <w:t>Hosts 201,000 refugees and 6,500 asylum seekers</w:t>
            </w:r>
          </w:p>
          <w:p w:rsidR="00AE4392" w:rsidRDefault="00AE4392" w:rsidP="00563BFE">
            <w:r>
              <w:t>Country of origin for 9,900 refugees and 25,000 asylum seekers</w:t>
            </w:r>
          </w:p>
          <w:p w:rsidR="00AE4392" w:rsidRPr="003771F3" w:rsidRDefault="00AE4392" w:rsidP="00563BFE">
            <w:pPr>
              <w:rPr>
                <w:b/>
                <w:i/>
              </w:rPr>
            </w:pPr>
            <w:r w:rsidRPr="003771F3">
              <w:rPr>
                <w:b/>
                <w:i/>
              </w:rPr>
              <w:t>Indonesia</w:t>
            </w:r>
          </w:p>
          <w:p w:rsidR="00AE4392" w:rsidRDefault="00AE4392" w:rsidP="00563BFE">
            <w:r>
              <w:t>Hosts 6,000 refugees and 7,600 asylum seekers</w:t>
            </w:r>
          </w:p>
          <w:p w:rsidR="00AE4392" w:rsidRDefault="00AE4392" w:rsidP="00563BFE">
            <w:r>
              <w:t>Country of origin for 14,000 refugees and 2,700 asylum seekers</w:t>
            </w:r>
          </w:p>
          <w:p w:rsidR="00AE4392" w:rsidRPr="0060211D" w:rsidRDefault="00AE4392" w:rsidP="00563BFE">
            <w:pPr>
              <w:rPr>
                <w:b/>
                <w:i/>
              </w:rPr>
            </w:pPr>
            <w:r w:rsidRPr="0060211D">
              <w:rPr>
                <w:b/>
                <w:i/>
              </w:rPr>
              <w:t>Iran</w:t>
            </w:r>
          </w:p>
          <w:p w:rsidR="00AE4392" w:rsidRDefault="00AE4392" w:rsidP="00563BFE">
            <w:r>
              <w:t>Hosts 979,000 refugees</w:t>
            </w:r>
          </w:p>
          <w:p w:rsidR="00AE4392" w:rsidRDefault="00AE4392" w:rsidP="00563BFE">
            <w:r>
              <w:t>Country of origin for 85,000 refugees and 57,000 asylum seekers</w:t>
            </w:r>
          </w:p>
          <w:p w:rsidR="00AE4392" w:rsidRPr="00B5318B" w:rsidRDefault="00AE4392" w:rsidP="00563BFE">
            <w:pPr>
              <w:rPr>
                <w:b/>
                <w:i/>
              </w:rPr>
            </w:pPr>
            <w:r w:rsidRPr="00B5318B">
              <w:rPr>
                <w:b/>
                <w:i/>
              </w:rPr>
              <w:t>Japan</w:t>
            </w:r>
          </w:p>
          <w:p w:rsidR="00AE4392" w:rsidRDefault="00AE4392" w:rsidP="00563BFE">
            <w:r>
              <w:t>Hosts 2,500 refugees and 14,000 asylum seekers</w:t>
            </w:r>
          </w:p>
          <w:p w:rsidR="00AE4392" w:rsidRPr="00F47011" w:rsidRDefault="00AE4392" w:rsidP="00563BFE">
            <w:pPr>
              <w:rPr>
                <w:b/>
                <w:i/>
              </w:rPr>
            </w:pPr>
            <w:r w:rsidRPr="00F47011">
              <w:rPr>
                <w:b/>
                <w:i/>
              </w:rPr>
              <w:t>Malaysia</w:t>
            </w:r>
          </w:p>
          <w:p w:rsidR="00AE4392" w:rsidRDefault="00AE4392" w:rsidP="00563BFE">
            <w:r>
              <w:t>Hosts 94,000 refugees, 60,000 asylum seekers and 12,000 stateless people</w:t>
            </w:r>
          </w:p>
          <w:p w:rsidR="00AE4392" w:rsidRDefault="00AE4392" w:rsidP="00563BFE">
            <w:r>
              <w:t>Country of origin for 2,800 asylum seekers</w:t>
            </w:r>
          </w:p>
          <w:p w:rsidR="00AE4392" w:rsidRPr="006865AC" w:rsidRDefault="00AE4392" w:rsidP="00563BFE">
            <w:pPr>
              <w:rPr>
                <w:b/>
                <w:i/>
              </w:rPr>
            </w:pPr>
            <w:r w:rsidRPr="006865AC">
              <w:rPr>
                <w:b/>
                <w:i/>
              </w:rPr>
              <w:t>Nepal</w:t>
            </w:r>
          </w:p>
          <w:p w:rsidR="00AE4392" w:rsidRDefault="00AE4392" w:rsidP="00563BFE">
            <w:r>
              <w:t>Hosts 33,000 refugees</w:t>
            </w:r>
          </w:p>
          <w:p w:rsidR="00AE4392" w:rsidRDefault="00AE4392" w:rsidP="00563BFE">
            <w:r>
              <w:t>Country of origin for 8,900 refugees and 9,000 asylum seekers</w:t>
            </w:r>
          </w:p>
          <w:p w:rsidR="00AE4392" w:rsidRPr="001869EF" w:rsidRDefault="00AE4392" w:rsidP="00563BFE">
            <w:pPr>
              <w:rPr>
                <w:b/>
                <w:i/>
              </w:rPr>
            </w:pPr>
            <w:r w:rsidRPr="001869EF">
              <w:rPr>
                <w:b/>
                <w:i/>
              </w:rPr>
              <w:t>Pakistan</w:t>
            </w:r>
          </w:p>
          <w:p w:rsidR="00AE4392" w:rsidRDefault="00AE4392" w:rsidP="00563BFE">
            <w:r>
              <w:t>Hosts 1.6 million refugees, 6,400 asylum seekers and 1.1 million internally displaced people</w:t>
            </w:r>
          </w:p>
          <w:p w:rsidR="00AE4392" w:rsidRDefault="00AE4392" w:rsidP="00563BFE">
            <w:r>
              <w:t>Country of origin for 298,000 refugees and 64,000 asylum seekers</w:t>
            </w:r>
          </w:p>
          <w:p w:rsidR="00D177C5" w:rsidRDefault="00D177C5" w:rsidP="00563BFE">
            <w:pPr>
              <w:rPr>
                <w:b/>
                <w:i/>
              </w:rPr>
            </w:pPr>
          </w:p>
          <w:p w:rsidR="00AE4392" w:rsidRPr="00DC2DFE" w:rsidRDefault="00AE4392" w:rsidP="00563BFE">
            <w:pPr>
              <w:rPr>
                <w:b/>
                <w:i/>
              </w:rPr>
            </w:pPr>
            <w:r w:rsidRPr="00DC2DFE">
              <w:rPr>
                <w:b/>
                <w:i/>
              </w:rPr>
              <w:t>Papua New Guinea</w:t>
            </w:r>
          </w:p>
          <w:p w:rsidR="00AE4392" w:rsidRDefault="00AE4392" w:rsidP="00563BFE">
            <w:r>
              <w:t>Hosts 9,500 refugees</w:t>
            </w:r>
          </w:p>
          <w:p w:rsidR="00AE4392" w:rsidRDefault="00AE4392" w:rsidP="00563BFE">
            <w:pPr>
              <w:rPr>
                <w:b/>
                <w:i/>
              </w:rPr>
            </w:pPr>
            <w:r w:rsidRPr="00DC2DFE">
              <w:rPr>
                <w:b/>
                <w:i/>
              </w:rPr>
              <w:t>Philippines</w:t>
            </w:r>
          </w:p>
          <w:p w:rsidR="00AE4392" w:rsidRDefault="00AE4392" w:rsidP="00563BFE">
            <w:r>
              <w:t>Hosts 63,000 internally displaced people and 7,100 stateless people</w:t>
            </w:r>
          </w:p>
          <w:p w:rsidR="00AE4392" w:rsidRPr="00B5318B" w:rsidRDefault="00AE4392" w:rsidP="00563BFE">
            <w:r>
              <w:t>Country of origin for 1,900 asylum seekers</w:t>
            </w:r>
          </w:p>
          <w:p w:rsidR="00AE4392" w:rsidRPr="00B5318B" w:rsidRDefault="00AE4392" w:rsidP="00563BFE">
            <w:pPr>
              <w:rPr>
                <w:b/>
                <w:i/>
              </w:rPr>
            </w:pPr>
            <w:r w:rsidRPr="00B5318B">
              <w:rPr>
                <w:b/>
                <w:i/>
              </w:rPr>
              <w:t>South Korea</w:t>
            </w:r>
          </w:p>
          <w:p w:rsidR="00AE4392" w:rsidRDefault="00AE4392" w:rsidP="00563BFE">
            <w:r>
              <w:t>Hosts 1,500 refugees and 5,400 asylum seekers</w:t>
            </w:r>
          </w:p>
          <w:p w:rsidR="00AE4392" w:rsidRPr="00A715D9" w:rsidRDefault="00AE4392" w:rsidP="00563BFE">
            <w:pPr>
              <w:rPr>
                <w:b/>
                <w:i/>
              </w:rPr>
            </w:pPr>
            <w:r w:rsidRPr="00A715D9">
              <w:rPr>
                <w:b/>
                <w:i/>
              </w:rPr>
              <w:t>Sri Lanka</w:t>
            </w:r>
          </w:p>
          <w:p w:rsidR="00AE4392" w:rsidRDefault="00AE4392" w:rsidP="00563BFE">
            <w:r>
              <w:t>Hosts 45,000 internally displaced people</w:t>
            </w:r>
          </w:p>
          <w:p w:rsidR="00AE4392" w:rsidRDefault="00AE4392" w:rsidP="00563BFE">
            <w:r>
              <w:t>Country of origin for 121,000 refugees and 15,000 asylum seekers</w:t>
            </w:r>
          </w:p>
          <w:p w:rsidR="00AE4392" w:rsidRPr="00C307ED" w:rsidRDefault="00AE4392" w:rsidP="00563BFE">
            <w:pPr>
              <w:rPr>
                <w:b/>
                <w:i/>
              </w:rPr>
            </w:pPr>
            <w:r w:rsidRPr="00C307ED">
              <w:rPr>
                <w:b/>
                <w:i/>
              </w:rPr>
              <w:t>Thailand</w:t>
            </w:r>
          </w:p>
          <w:p w:rsidR="00AE4392" w:rsidRDefault="00AE4392" w:rsidP="00563BFE">
            <w:r>
              <w:t>Hosts 108,000 refugees, 8,300 asylum seekers and 444,000 stateless people</w:t>
            </w:r>
          </w:p>
          <w:p w:rsidR="00AE4392" w:rsidRPr="00071163" w:rsidRDefault="00AE4392" w:rsidP="00563BFE">
            <w:pPr>
              <w:rPr>
                <w:b/>
                <w:i/>
              </w:rPr>
            </w:pPr>
            <w:r w:rsidRPr="00071163">
              <w:rPr>
                <w:b/>
                <w:i/>
              </w:rPr>
              <w:t>Vietnam</w:t>
            </w:r>
          </w:p>
          <w:p w:rsidR="00AE4392" w:rsidRDefault="00AE4392" w:rsidP="00563BFE">
            <w:r>
              <w:t>Hosts 11,000 stateless people</w:t>
            </w:r>
          </w:p>
          <w:p w:rsidR="00AE4392" w:rsidRDefault="00AE4392" w:rsidP="00563BFE">
            <w:r>
              <w:t>Country of origin for 313,000 refugees</w:t>
            </w:r>
            <w:r>
              <w:rPr>
                <w:rStyle w:val="Rimandonotadichiusura"/>
              </w:rPr>
              <w:endnoteReference w:id="41"/>
            </w:r>
            <w:r>
              <w:t xml:space="preserve"> and 4,400 asylum seekers</w:t>
            </w:r>
          </w:p>
        </w:tc>
      </w:tr>
    </w:tbl>
    <w:p w:rsidR="00AE4392" w:rsidRDefault="00AE4392" w:rsidP="00AE4392">
      <w:r>
        <w:t xml:space="preserve">The protection environment in the Asia–Pacific region is complex and challenging. In contrast to Africa, the Americas and Europe, the Asia–Pacific region does not have an enforceable, region-wide human rights instrument or mechanism. Fewer than half of the countries in the region are signatories to the Refugee Convention and many lack legal or administrative frameworks for addressing the protection needs of forcibly displaced people. </w:t>
      </w:r>
    </w:p>
    <w:p w:rsidR="00683BE1" w:rsidRDefault="00683BE1">
      <w:pPr>
        <w:spacing w:before="0" w:after="0"/>
      </w:pPr>
      <w:r>
        <w:br w:type="page"/>
      </w:r>
    </w:p>
    <w:p w:rsidR="00AE4392" w:rsidRPr="00772143" w:rsidRDefault="00AE4392" w:rsidP="00AE4392">
      <w:pPr>
        <w:pStyle w:val="Paragrafoelenco"/>
        <w:numPr>
          <w:ilvl w:val="0"/>
          <w:numId w:val="48"/>
        </w:numPr>
        <w:rPr>
          <w:b/>
          <w:i/>
          <w:sz w:val="22"/>
        </w:rPr>
      </w:pPr>
      <w:r w:rsidRPr="00772143">
        <w:rPr>
          <w:b/>
          <w:i/>
          <w:sz w:val="22"/>
        </w:rPr>
        <w:t xml:space="preserve">Signatories to the Refugee Convention and/or its Protocol, by </w:t>
      </w:r>
      <w:proofErr w:type="spellStart"/>
      <w:r w:rsidRPr="00772143">
        <w:rPr>
          <w:b/>
          <w:i/>
          <w:sz w:val="22"/>
        </w:rPr>
        <w:t>UNHCR</w:t>
      </w:r>
      <w:proofErr w:type="spellEnd"/>
      <w:r w:rsidRPr="00772143">
        <w:rPr>
          <w:b/>
          <w:i/>
          <w:sz w:val="22"/>
        </w:rPr>
        <w:t xml:space="preserve"> region</w:t>
      </w:r>
      <w:r w:rsidRPr="00C953C3">
        <w:rPr>
          <w:rStyle w:val="Rimandonotadichiusura"/>
        </w:rPr>
        <w:endnoteReference w:id="42"/>
      </w:r>
    </w:p>
    <w:tbl>
      <w:tblPr>
        <w:tblStyle w:val="Grigliatabella"/>
        <w:tblW w:w="0" w:type="auto"/>
        <w:tblLook w:val="04A0" w:firstRow="1" w:lastRow="0" w:firstColumn="1" w:lastColumn="0" w:noHBand="0" w:noVBand="1"/>
      </w:tblPr>
      <w:tblGrid>
        <w:gridCol w:w="3397"/>
        <w:gridCol w:w="1887"/>
        <w:gridCol w:w="1888"/>
        <w:gridCol w:w="1888"/>
      </w:tblGrid>
      <w:tr w:rsidR="00AE4392" w:rsidRPr="00F3081D" w:rsidTr="00563BFE">
        <w:tc>
          <w:tcPr>
            <w:tcW w:w="3397" w:type="dxa"/>
            <w:shd w:val="clear" w:color="auto" w:fill="D9D9D9" w:themeFill="background1" w:themeFillShade="D9"/>
          </w:tcPr>
          <w:p w:rsidR="00AE4392" w:rsidRPr="00F3081D" w:rsidRDefault="00AE4392" w:rsidP="00AA3762">
            <w:pPr>
              <w:rPr>
                <w:b/>
                <w:sz w:val="22"/>
              </w:rPr>
            </w:pPr>
            <w:proofErr w:type="spellStart"/>
            <w:r w:rsidRPr="00F3081D">
              <w:rPr>
                <w:b/>
                <w:sz w:val="22"/>
              </w:rPr>
              <w:t>UNCHR</w:t>
            </w:r>
            <w:proofErr w:type="spellEnd"/>
            <w:r w:rsidRPr="00F3081D">
              <w:rPr>
                <w:b/>
                <w:sz w:val="22"/>
              </w:rPr>
              <w:t xml:space="preserve"> region</w:t>
            </w:r>
          </w:p>
        </w:tc>
        <w:tc>
          <w:tcPr>
            <w:tcW w:w="1887" w:type="dxa"/>
            <w:shd w:val="clear" w:color="auto" w:fill="D9D9D9" w:themeFill="background1" w:themeFillShade="D9"/>
          </w:tcPr>
          <w:p w:rsidR="00AE4392" w:rsidRPr="00F3081D" w:rsidRDefault="00AE4392" w:rsidP="00AA3762">
            <w:pPr>
              <w:jc w:val="center"/>
              <w:rPr>
                <w:b/>
                <w:sz w:val="22"/>
              </w:rPr>
            </w:pPr>
            <w:r w:rsidRPr="00F3081D">
              <w:rPr>
                <w:b/>
                <w:sz w:val="22"/>
              </w:rPr>
              <w:t>No. countries</w:t>
            </w:r>
          </w:p>
        </w:tc>
        <w:tc>
          <w:tcPr>
            <w:tcW w:w="1888" w:type="dxa"/>
            <w:shd w:val="clear" w:color="auto" w:fill="D9D9D9" w:themeFill="background1" w:themeFillShade="D9"/>
          </w:tcPr>
          <w:p w:rsidR="00AE4392" w:rsidRPr="00F3081D" w:rsidRDefault="00AE4392" w:rsidP="00AA3762">
            <w:pPr>
              <w:jc w:val="center"/>
              <w:rPr>
                <w:b/>
                <w:sz w:val="22"/>
              </w:rPr>
            </w:pPr>
            <w:r w:rsidRPr="00F3081D">
              <w:rPr>
                <w:b/>
                <w:sz w:val="22"/>
              </w:rPr>
              <w:t>No. signatories</w:t>
            </w:r>
          </w:p>
        </w:tc>
        <w:tc>
          <w:tcPr>
            <w:tcW w:w="1888" w:type="dxa"/>
            <w:shd w:val="clear" w:color="auto" w:fill="D9D9D9" w:themeFill="background1" w:themeFillShade="D9"/>
          </w:tcPr>
          <w:p w:rsidR="00AE4392" w:rsidRPr="00F3081D" w:rsidRDefault="00AE4392" w:rsidP="00AA3762">
            <w:pPr>
              <w:jc w:val="center"/>
              <w:rPr>
                <w:b/>
                <w:sz w:val="22"/>
              </w:rPr>
            </w:pPr>
            <w:r w:rsidRPr="00F3081D">
              <w:rPr>
                <w:b/>
                <w:sz w:val="22"/>
              </w:rPr>
              <w:t>% signatories</w:t>
            </w:r>
          </w:p>
        </w:tc>
      </w:tr>
      <w:tr w:rsidR="00AE4392" w:rsidRPr="00F3081D" w:rsidTr="00563BFE">
        <w:tc>
          <w:tcPr>
            <w:tcW w:w="3397" w:type="dxa"/>
          </w:tcPr>
          <w:p w:rsidR="00AE4392" w:rsidRPr="00F3081D" w:rsidRDefault="00AE4392" w:rsidP="00563BFE">
            <w:pPr>
              <w:rPr>
                <w:sz w:val="22"/>
              </w:rPr>
            </w:pPr>
            <w:r w:rsidRPr="00F3081D">
              <w:rPr>
                <w:sz w:val="22"/>
              </w:rPr>
              <w:t>Africa</w:t>
            </w:r>
          </w:p>
        </w:tc>
        <w:tc>
          <w:tcPr>
            <w:tcW w:w="1887" w:type="dxa"/>
          </w:tcPr>
          <w:p w:rsidR="00AE4392" w:rsidRPr="00F3081D" w:rsidRDefault="00AE4392" w:rsidP="00AA3762">
            <w:pPr>
              <w:jc w:val="center"/>
              <w:rPr>
                <w:sz w:val="22"/>
              </w:rPr>
            </w:pPr>
            <w:r>
              <w:rPr>
                <w:sz w:val="22"/>
              </w:rPr>
              <w:t>48</w:t>
            </w:r>
          </w:p>
        </w:tc>
        <w:tc>
          <w:tcPr>
            <w:tcW w:w="1888" w:type="dxa"/>
          </w:tcPr>
          <w:p w:rsidR="00AE4392" w:rsidRPr="00F3081D" w:rsidRDefault="00AE4392" w:rsidP="00AA3762">
            <w:pPr>
              <w:jc w:val="center"/>
              <w:rPr>
                <w:sz w:val="22"/>
              </w:rPr>
            </w:pPr>
            <w:r>
              <w:rPr>
                <w:sz w:val="22"/>
              </w:rPr>
              <w:t>44</w:t>
            </w:r>
          </w:p>
        </w:tc>
        <w:tc>
          <w:tcPr>
            <w:tcW w:w="1888" w:type="dxa"/>
          </w:tcPr>
          <w:p w:rsidR="00AE4392" w:rsidRPr="00F3081D" w:rsidRDefault="00AE4392" w:rsidP="00AA3762">
            <w:pPr>
              <w:jc w:val="center"/>
              <w:rPr>
                <w:sz w:val="22"/>
              </w:rPr>
            </w:pPr>
            <w:r>
              <w:rPr>
                <w:sz w:val="22"/>
              </w:rPr>
              <w:t>92%</w:t>
            </w:r>
          </w:p>
        </w:tc>
      </w:tr>
      <w:tr w:rsidR="00AE4392" w:rsidRPr="00F3081D" w:rsidTr="00563BFE">
        <w:tc>
          <w:tcPr>
            <w:tcW w:w="3397" w:type="dxa"/>
          </w:tcPr>
          <w:p w:rsidR="00AE4392" w:rsidRPr="00F3081D" w:rsidRDefault="00AE4392" w:rsidP="00563BFE">
            <w:pPr>
              <w:rPr>
                <w:sz w:val="22"/>
              </w:rPr>
            </w:pPr>
            <w:r w:rsidRPr="00F3081D">
              <w:rPr>
                <w:sz w:val="22"/>
              </w:rPr>
              <w:t>Americas</w:t>
            </w:r>
          </w:p>
        </w:tc>
        <w:tc>
          <w:tcPr>
            <w:tcW w:w="1887" w:type="dxa"/>
          </w:tcPr>
          <w:p w:rsidR="00AE4392" w:rsidRPr="00F3081D" w:rsidRDefault="00AE4392" w:rsidP="00AA3762">
            <w:pPr>
              <w:jc w:val="center"/>
              <w:rPr>
                <w:sz w:val="22"/>
              </w:rPr>
            </w:pPr>
            <w:r>
              <w:rPr>
                <w:sz w:val="22"/>
              </w:rPr>
              <w:t>35</w:t>
            </w:r>
          </w:p>
        </w:tc>
        <w:tc>
          <w:tcPr>
            <w:tcW w:w="1888" w:type="dxa"/>
          </w:tcPr>
          <w:p w:rsidR="00AE4392" w:rsidRPr="00F3081D" w:rsidRDefault="00AE4392" w:rsidP="00AA3762">
            <w:pPr>
              <w:jc w:val="center"/>
              <w:rPr>
                <w:sz w:val="22"/>
              </w:rPr>
            </w:pPr>
            <w:r>
              <w:rPr>
                <w:sz w:val="22"/>
              </w:rPr>
              <w:t>30</w:t>
            </w:r>
          </w:p>
        </w:tc>
        <w:tc>
          <w:tcPr>
            <w:tcW w:w="1888" w:type="dxa"/>
          </w:tcPr>
          <w:p w:rsidR="00AE4392" w:rsidRPr="00F3081D" w:rsidRDefault="00AE4392" w:rsidP="00AA3762">
            <w:pPr>
              <w:jc w:val="center"/>
              <w:rPr>
                <w:sz w:val="22"/>
              </w:rPr>
            </w:pPr>
            <w:r>
              <w:rPr>
                <w:sz w:val="22"/>
              </w:rPr>
              <w:t>86%</w:t>
            </w:r>
          </w:p>
        </w:tc>
      </w:tr>
      <w:tr w:rsidR="00AE4392" w:rsidRPr="00F3081D" w:rsidTr="00563BFE">
        <w:tc>
          <w:tcPr>
            <w:tcW w:w="3397" w:type="dxa"/>
          </w:tcPr>
          <w:p w:rsidR="00AE4392" w:rsidRPr="00F3081D" w:rsidRDefault="00AE4392" w:rsidP="00563BFE">
            <w:pPr>
              <w:rPr>
                <w:sz w:val="22"/>
              </w:rPr>
            </w:pPr>
            <w:r w:rsidRPr="00F3081D">
              <w:rPr>
                <w:sz w:val="22"/>
              </w:rPr>
              <w:t>Asia and the Pacific</w:t>
            </w:r>
          </w:p>
        </w:tc>
        <w:tc>
          <w:tcPr>
            <w:tcW w:w="1887" w:type="dxa"/>
          </w:tcPr>
          <w:p w:rsidR="00AE4392" w:rsidRPr="00F3081D" w:rsidRDefault="00AE4392" w:rsidP="00AA3762">
            <w:pPr>
              <w:jc w:val="center"/>
              <w:rPr>
                <w:sz w:val="22"/>
              </w:rPr>
            </w:pPr>
            <w:r>
              <w:rPr>
                <w:sz w:val="22"/>
              </w:rPr>
              <w:t>46</w:t>
            </w:r>
          </w:p>
        </w:tc>
        <w:tc>
          <w:tcPr>
            <w:tcW w:w="1888" w:type="dxa"/>
          </w:tcPr>
          <w:p w:rsidR="00AE4392" w:rsidRPr="00F3081D" w:rsidRDefault="00AE4392" w:rsidP="00AA3762">
            <w:pPr>
              <w:jc w:val="center"/>
              <w:rPr>
                <w:sz w:val="22"/>
              </w:rPr>
            </w:pPr>
            <w:r>
              <w:rPr>
                <w:sz w:val="22"/>
              </w:rPr>
              <w:t>20</w:t>
            </w:r>
          </w:p>
        </w:tc>
        <w:tc>
          <w:tcPr>
            <w:tcW w:w="1888" w:type="dxa"/>
          </w:tcPr>
          <w:p w:rsidR="00AE4392" w:rsidRPr="00F3081D" w:rsidRDefault="00AE4392" w:rsidP="00AA3762">
            <w:pPr>
              <w:jc w:val="center"/>
              <w:rPr>
                <w:sz w:val="22"/>
              </w:rPr>
            </w:pPr>
            <w:r>
              <w:rPr>
                <w:sz w:val="22"/>
              </w:rPr>
              <w:t>43%</w:t>
            </w:r>
          </w:p>
        </w:tc>
      </w:tr>
      <w:tr w:rsidR="00AE4392" w:rsidRPr="00F3081D" w:rsidTr="00563BFE">
        <w:tc>
          <w:tcPr>
            <w:tcW w:w="3397" w:type="dxa"/>
          </w:tcPr>
          <w:p w:rsidR="00AE4392" w:rsidRPr="00F3081D" w:rsidRDefault="00AE4392" w:rsidP="00563BFE">
            <w:pPr>
              <w:rPr>
                <w:sz w:val="22"/>
              </w:rPr>
            </w:pPr>
            <w:r w:rsidRPr="00F3081D">
              <w:rPr>
                <w:sz w:val="22"/>
              </w:rPr>
              <w:t>Europe</w:t>
            </w:r>
          </w:p>
        </w:tc>
        <w:tc>
          <w:tcPr>
            <w:tcW w:w="1887" w:type="dxa"/>
          </w:tcPr>
          <w:p w:rsidR="00AE4392" w:rsidRPr="00F3081D" w:rsidRDefault="00AE4392" w:rsidP="00AA3762">
            <w:pPr>
              <w:jc w:val="center"/>
              <w:rPr>
                <w:sz w:val="22"/>
              </w:rPr>
            </w:pPr>
            <w:r>
              <w:rPr>
                <w:sz w:val="22"/>
              </w:rPr>
              <w:t>49</w:t>
            </w:r>
          </w:p>
        </w:tc>
        <w:tc>
          <w:tcPr>
            <w:tcW w:w="1888" w:type="dxa"/>
          </w:tcPr>
          <w:p w:rsidR="00AE4392" w:rsidRPr="00F3081D" w:rsidRDefault="00AE4392" w:rsidP="00AA3762">
            <w:pPr>
              <w:jc w:val="center"/>
              <w:rPr>
                <w:sz w:val="22"/>
              </w:rPr>
            </w:pPr>
            <w:r>
              <w:rPr>
                <w:sz w:val="22"/>
              </w:rPr>
              <w:t>47</w:t>
            </w:r>
          </w:p>
        </w:tc>
        <w:tc>
          <w:tcPr>
            <w:tcW w:w="1888" w:type="dxa"/>
          </w:tcPr>
          <w:p w:rsidR="00AE4392" w:rsidRPr="00F3081D" w:rsidRDefault="00AE4392" w:rsidP="00AA3762">
            <w:pPr>
              <w:jc w:val="center"/>
              <w:rPr>
                <w:sz w:val="22"/>
              </w:rPr>
            </w:pPr>
            <w:r>
              <w:rPr>
                <w:sz w:val="22"/>
              </w:rPr>
              <w:t>96%</w:t>
            </w:r>
          </w:p>
        </w:tc>
      </w:tr>
      <w:tr w:rsidR="00AE4392" w:rsidRPr="00F3081D" w:rsidTr="00563BFE">
        <w:tc>
          <w:tcPr>
            <w:tcW w:w="3397" w:type="dxa"/>
          </w:tcPr>
          <w:p w:rsidR="00AE4392" w:rsidRPr="00F3081D" w:rsidRDefault="00AE4392" w:rsidP="00563BFE">
            <w:pPr>
              <w:rPr>
                <w:sz w:val="22"/>
              </w:rPr>
            </w:pPr>
            <w:r w:rsidRPr="00F3081D">
              <w:rPr>
                <w:sz w:val="22"/>
              </w:rPr>
              <w:t>Middle East and North Africa</w:t>
            </w:r>
          </w:p>
        </w:tc>
        <w:tc>
          <w:tcPr>
            <w:tcW w:w="1887" w:type="dxa"/>
          </w:tcPr>
          <w:p w:rsidR="00AE4392" w:rsidRPr="00F3081D" w:rsidRDefault="00AE4392" w:rsidP="00AA3762">
            <w:pPr>
              <w:jc w:val="center"/>
              <w:rPr>
                <w:sz w:val="22"/>
              </w:rPr>
            </w:pPr>
            <w:r>
              <w:rPr>
                <w:sz w:val="22"/>
              </w:rPr>
              <w:t>19</w:t>
            </w:r>
          </w:p>
        </w:tc>
        <w:tc>
          <w:tcPr>
            <w:tcW w:w="1888" w:type="dxa"/>
          </w:tcPr>
          <w:p w:rsidR="00AE4392" w:rsidRPr="00F3081D" w:rsidRDefault="00AE4392" w:rsidP="00AA3762">
            <w:pPr>
              <w:jc w:val="center"/>
              <w:rPr>
                <w:sz w:val="22"/>
              </w:rPr>
            </w:pPr>
            <w:r>
              <w:rPr>
                <w:sz w:val="22"/>
              </w:rPr>
              <w:t>7</w:t>
            </w:r>
          </w:p>
        </w:tc>
        <w:tc>
          <w:tcPr>
            <w:tcW w:w="1888" w:type="dxa"/>
          </w:tcPr>
          <w:p w:rsidR="00AE4392" w:rsidRPr="00F3081D" w:rsidRDefault="00AE4392" w:rsidP="00AA3762">
            <w:pPr>
              <w:jc w:val="center"/>
              <w:rPr>
                <w:sz w:val="22"/>
              </w:rPr>
            </w:pPr>
            <w:r>
              <w:rPr>
                <w:sz w:val="22"/>
              </w:rPr>
              <w:t>37%</w:t>
            </w:r>
          </w:p>
        </w:tc>
      </w:tr>
    </w:tbl>
    <w:p w:rsidR="00AE4392" w:rsidRDefault="00AE4392" w:rsidP="00AE4392">
      <w:r>
        <w:t xml:space="preserve">As a result, </w:t>
      </w:r>
      <w:r w:rsidRPr="000C58FB">
        <w:rPr>
          <w:b/>
        </w:rPr>
        <w:t xml:space="preserve">refugees and people seeking asylum — even if they have been formally registered or recognised as refugees by </w:t>
      </w:r>
      <w:proofErr w:type="spellStart"/>
      <w:r w:rsidRPr="000C58FB">
        <w:rPr>
          <w:b/>
        </w:rPr>
        <w:t>UNHCR</w:t>
      </w:r>
      <w:proofErr w:type="spellEnd"/>
      <w:r w:rsidRPr="000C58FB">
        <w:rPr>
          <w:b/>
        </w:rPr>
        <w:t xml:space="preserve"> — do not have formal legal status in a number of countries across the </w:t>
      </w:r>
      <w:r w:rsidR="003325D6">
        <w:rPr>
          <w:b/>
        </w:rPr>
        <w:t>Asia–Pacific</w:t>
      </w:r>
      <w:r>
        <w:rPr>
          <w:b/>
        </w:rPr>
        <w:t xml:space="preserve"> </w:t>
      </w:r>
      <w:r w:rsidRPr="000C58FB">
        <w:rPr>
          <w:b/>
        </w:rPr>
        <w:t>region.</w:t>
      </w:r>
      <w:r>
        <w:t xml:space="preserve"> </w:t>
      </w:r>
    </w:p>
    <w:p w:rsidR="00AE4392" w:rsidRDefault="00AE4392" w:rsidP="00AE4392">
      <w:r>
        <w:t xml:space="preserve">The lack of formal status has a number of serious implications for the enjoyment of human rights by people seeking protection. In these circumstances, they are typically unable to work legally, are not entitled to access basic services such as education, health care or social security and face barriers to securing adequate housing. Lack of status also places them at risk of harassment, exploitation and violence (with women and girls at particular risk </w:t>
      </w:r>
      <w:r w:rsidR="003539A3">
        <w:t xml:space="preserve">of </w:t>
      </w:r>
      <w:r>
        <w:t>gender-based violence, including sexual exploitation), as well as arrest, detention and deportation.</w:t>
      </w:r>
      <w:r>
        <w:rPr>
          <w:rStyle w:val="Rimandonotadichiusura"/>
        </w:rPr>
        <w:endnoteReference w:id="43"/>
      </w:r>
    </w:p>
    <w:tbl>
      <w:tblPr>
        <w:tblStyle w:val="Grigliatabella"/>
        <w:tblW w:w="0" w:type="auto"/>
        <w:tblLook w:val="04A0" w:firstRow="1" w:lastRow="0" w:firstColumn="1" w:lastColumn="0" w:noHBand="0" w:noVBand="1"/>
      </w:tblPr>
      <w:tblGrid>
        <w:gridCol w:w="9060"/>
      </w:tblGrid>
      <w:tr w:rsidR="00AE4392" w:rsidTr="00563BFE">
        <w:tc>
          <w:tcPr>
            <w:tcW w:w="9060" w:type="dxa"/>
            <w:shd w:val="clear" w:color="auto" w:fill="F2F2F2" w:themeFill="background1" w:themeFillShade="F2"/>
          </w:tcPr>
          <w:p w:rsidR="00AE4392" w:rsidRPr="00772143" w:rsidRDefault="00AE4392" w:rsidP="00563BFE">
            <w:pPr>
              <w:pStyle w:val="Paragrafoelenco"/>
              <w:numPr>
                <w:ilvl w:val="0"/>
                <w:numId w:val="49"/>
              </w:numPr>
              <w:rPr>
                <w:b/>
              </w:rPr>
            </w:pPr>
            <w:r w:rsidRPr="00772143">
              <w:rPr>
                <w:b/>
              </w:rPr>
              <w:t>Malaysia: Living in the ‘dark zone’</w:t>
            </w:r>
          </w:p>
          <w:p w:rsidR="00AE4392" w:rsidRDefault="00AE4392" w:rsidP="00563BFE">
            <w:r>
              <w:t xml:space="preserve">Refugees and people seeking asylum do not have formal status in Malaysia. According to Richard </w:t>
            </w:r>
            <w:proofErr w:type="spellStart"/>
            <w:r>
              <w:t>Towle</w:t>
            </w:r>
            <w:proofErr w:type="spellEnd"/>
            <w:r>
              <w:t xml:space="preserve">, </w:t>
            </w:r>
            <w:proofErr w:type="spellStart"/>
            <w:r>
              <w:t>UNHCR’s</w:t>
            </w:r>
            <w:proofErr w:type="spellEnd"/>
            <w:r>
              <w:t xml:space="preserve"> representative in Malaysia, they are ‘</w:t>
            </w:r>
            <w:r w:rsidRPr="00983629">
              <w:t>treated as illegal migrants, and illegal migrants are at risk of all for</w:t>
            </w:r>
            <w:r>
              <w:t xml:space="preserve">ms of vulnerability in society. </w:t>
            </w:r>
            <w:r w:rsidRPr="00983629">
              <w:t>They are liable to be arrested and detained and live in a grey or dark zone of society where there is a high degree of exploitation or abuse.</w:t>
            </w:r>
            <w:r>
              <w:t>’</w:t>
            </w:r>
            <w:r>
              <w:rPr>
                <w:rStyle w:val="Rimandonotadichiusura"/>
              </w:rPr>
              <w:endnoteReference w:id="44"/>
            </w:r>
          </w:p>
          <w:p w:rsidR="00AE4392" w:rsidRDefault="00AE4392" w:rsidP="00563BFE">
            <w:r>
              <w:t>Unable to work legally, many refugees and people seeking asylum are compelled to work in the informal sector, which places them at high risk of exploitation by their employers. This may include non-payment of wages, verbal and physical abuse by employers, unfair dismissal, long working hours and hazardous working conditions. The risk of arrest and detention due to their lack of status constrains the ability of refugees and people seeking asylum to report and seek redress for exploitation.</w:t>
            </w:r>
            <w:r>
              <w:rPr>
                <w:rStyle w:val="Rimandonotadichiusura"/>
              </w:rPr>
              <w:endnoteReference w:id="45"/>
            </w:r>
          </w:p>
          <w:p w:rsidR="00AE4392" w:rsidRDefault="00AE4392" w:rsidP="00563BFE">
            <w:r>
              <w:t xml:space="preserve">Children who are refugees or seeking asylum in Malaysia are not permitted to attend public school. Many receive education informally through projects run by </w:t>
            </w:r>
            <w:proofErr w:type="spellStart"/>
            <w:r>
              <w:t>UNHCR</w:t>
            </w:r>
            <w:proofErr w:type="spellEnd"/>
            <w:r>
              <w:t xml:space="preserve"> and non-government organisations or </w:t>
            </w:r>
            <w:r w:rsidRPr="0028158C">
              <w:t>c</w:t>
            </w:r>
            <w:r>
              <w:t>ommunity-based programs</w:t>
            </w:r>
            <w:r w:rsidRPr="0028158C">
              <w:t xml:space="preserve"> </w:t>
            </w:r>
            <w:r>
              <w:t xml:space="preserve">organised by </w:t>
            </w:r>
            <w:r w:rsidRPr="0028158C">
              <w:t>refugee communities</w:t>
            </w:r>
            <w:r>
              <w:t xml:space="preserve">. However, these programs are limited in their reach — </w:t>
            </w:r>
            <w:proofErr w:type="spellStart"/>
            <w:r>
              <w:t>UNHCR</w:t>
            </w:r>
            <w:proofErr w:type="spellEnd"/>
            <w:r>
              <w:t xml:space="preserve"> estimates that less than a third of school-aged refugee children in Malaysia have access to education — and generally cannot issue diplomas or certificates to advance further education. Community-based programs face additional challenges including limited resources, lack of qualified teachers and inadequate teaching facilities.</w:t>
            </w:r>
            <w:r>
              <w:rPr>
                <w:rStyle w:val="Rimandonotadichiusura"/>
              </w:rPr>
              <w:endnoteReference w:id="46"/>
            </w:r>
          </w:p>
        </w:tc>
      </w:tr>
    </w:tbl>
    <w:p w:rsidR="00AE4392" w:rsidRDefault="00AE4392" w:rsidP="00AE4392"/>
    <w:tbl>
      <w:tblPr>
        <w:tblStyle w:val="Grigliatabella"/>
        <w:tblW w:w="0" w:type="auto"/>
        <w:tblLook w:val="04A0" w:firstRow="1" w:lastRow="0" w:firstColumn="1" w:lastColumn="0" w:noHBand="0" w:noVBand="1"/>
      </w:tblPr>
      <w:tblGrid>
        <w:gridCol w:w="9060"/>
      </w:tblGrid>
      <w:tr w:rsidR="00AE4392" w:rsidTr="00563BFE">
        <w:tc>
          <w:tcPr>
            <w:tcW w:w="9060" w:type="dxa"/>
            <w:shd w:val="clear" w:color="auto" w:fill="F2F2F2" w:themeFill="background1" w:themeFillShade="F2"/>
          </w:tcPr>
          <w:p w:rsidR="00AE4392" w:rsidRPr="00772143" w:rsidRDefault="00AE4392" w:rsidP="00563BFE">
            <w:pPr>
              <w:pStyle w:val="Paragrafoelenco"/>
              <w:numPr>
                <w:ilvl w:val="0"/>
                <w:numId w:val="49"/>
              </w:numPr>
              <w:rPr>
                <w:b/>
              </w:rPr>
            </w:pPr>
            <w:r w:rsidRPr="00772143">
              <w:rPr>
                <w:b/>
              </w:rPr>
              <w:t>Indonesia: Ill-treatment in immigration detention</w:t>
            </w:r>
          </w:p>
          <w:p w:rsidR="00AE4392" w:rsidRDefault="00AE4392" w:rsidP="00563BFE">
            <w:r>
              <w:t xml:space="preserve">Under Indonesia’s immigration legislation, undocumented migrants can be detained for up to ten years. Those who hold </w:t>
            </w:r>
            <w:proofErr w:type="spellStart"/>
            <w:r>
              <w:t>UNHCR</w:t>
            </w:r>
            <w:proofErr w:type="spellEnd"/>
            <w:r>
              <w:t xml:space="preserve"> documents are exempt from arrest and people are normally released from detention once they are granted refugee status. However, the waiting period for processing of refugee claims can range from eight to 20 months, and staff in detention facilities may demand bribes from recognised refugees before allowing their release.</w:t>
            </w:r>
            <w:r>
              <w:rPr>
                <w:rStyle w:val="Rimandonotadichiusura"/>
              </w:rPr>
              <w:endnoteReference w:id="47"/>
            </w:r>
          </w:p>
          <w:p w:rsidR="00AE4392" w:rsidRDefault="00AE4392" w:rsidP="00563BFE">
            <w:r>
              <w:t>Living conditions in detention facilities are generally poor, with key concerns including overcrowding, inadequate sanitation facilities and medical care, and extortion and violence from staff. Of particular concern are the impacts of these conditions on children, including unaccompanied children who may be detained alongside unrelated adults.</w:t>
            </w:r>
            <w:r>
              <w:rPr>
                <w:rStyle w:val="Rimandonotadichiusura"/>
              </w:rPr>
              <w:endnoteReference w:id="48"/>
            </w:r>
            <w:r>
              <w:t xml:space="preserve"> Unaccompanied children can be released from detention if a suitable alternative to detention is identified. These alternatives are provided through shelters run by Church World Service and the International Organization for Migration. If no space is available in the shelters, however, these children cannot be released and may remain in detention indefinitely.</w:t>
            </w:r>
            <w:r>
              <w:rPr>
                <w:rStyle w:val="Rimandonotadichiusura"/>
              </w:rPr>
              <w:endnoteReference w:id="49"/>
            </w:r>
          </w:p>
        </w:tc>
      </w:tr>
    </w:tbl>
    <w:p w:rsidR="00AE4392" w:rsidRDefault="00AE4392" w:rsidP="00AE4392">
      <w:r>
        <w:t xml:space="preserve">The absence of legal frameworks for refugee protection also limits access to registration and timely refugee status determination. While registration or recognition of refugee status does not necessarily confer formal protection, it does offer limited protection in some countries (for example, through providing a pathway for release from detention) and can facilitate access to solutions such as resettlement. </w:t>
      </w:r>
    </w:p>
    <w:p w:rsidR="00AE4392" w:rsidRDefault="00AE4392" w:rsidP="00AE4392">
      <w:r>
        <w:t>However, many refugees in the region are unable to seek formal recognition of their status or face prolonged waiting periods for recognition. It is estimated that there are hundreds of thousands of unregistered refugees living in the region, particularly in Bangladesh, Iran and Pakistan.</w:t>
      </w:r>
      <w:r>
        <w:rPr>
          <w:rStyle w:val="Rimandonotadichiusura"/>
        </w:rPr>
        <w:endnoteReference w:id="50"/>
      </w:r>
    </w:p>
    <w:p w:rsidR="00AE4392" w:rsidRDefault="00AE4392" w:rsidP="00AE4392">
      <w:r w:rsidRPr="000C58FB">
        <w:rPr>
          <w:b/>
        </w:rPr>
        <w:t xml:space="preserve">There is considerable variation in protection standards across the region. </w:t>
      </w:r>
      <w:r>
        <w:t xml:space="preserve">The Philippines, Japan and South Korea, for example, have all ratified </w:t>
      </w:r>
      <w:r w:rsidR="00E12DD1">
        <w:t>the</w:t>
      </w:r>
      <w:r>
        <w:t xml:space="preserve"> Refugee Convention and developed national frameworks for refugee </w:t>
      </w:r>
      <w:r w:rsidRPr="00ED11E5">
        <w:t>status determination and protection (although the quality of these frameworks varies).</w:t>
      </w:r>
      <w:r w:rsidRPr="00ED11E5">
        <w:rPr>
          <w:rStyle w:val="Rimandonotadichiusura"/>
        </w:rPr>
        <w:endnoteReference w:id="51"/>
      </w:r>
      <w:r w:rsidRPr="00ED11E5">
        <w:t xml:space="preserve"> Other countries (notably Iran and Pakistan) have also shown considerable hospitality towards forcibly displaced people over long periods of time and provide</w:t>
      </w:r>
      <w:r>
        <w:t xml:space="preserve"> refugees with </w:t>
      </w:r>
      <w:r w:rsidRPr="00F52C0C">
        <w:t>access to some basic entitlements</w:t>
      </w:r>
      <w:r>
        <w:t xml:space="preserve">, </w:t>
      </w:r>
      <w:r w:rsidRPr="00F52C0C">
        <w:t>such as education.</w:t>
      </w:r>
      <w:r w:rsidRPr="00F52C0C">
        <w:rPr>
          <w:rStyle w:val="Rimandonotadichiusura"/>
        </w:rPr>
        <w:endnoteReference w:id="52"/>
      </w:r>
      <w:r w:rsidRPr="00F52C0C">
        <w:t xml:space="preserve"> </w:t>
      </w:r>
    </w:p>
    <w:p w:rsidR="00AE4392" w:rsidRPr="000C58FB" w:rsidRDefault="00AE4392" w:rsidP="00AE4392">
      <w:pPr>
        <w:rPr>
          <w:b/>
        </w:rPr>
      </w:pPr>
      <w:r w:rsidRPr="000C58FB">
        <w:rPr>
          <w:b/>
        </w:rPr>
        <w:t xml:space="preserve">Overall, however </w:t>
      </w:r>
      <w:r w:rsidR="003325D6" w:rsidRPr="000C58FB">
        <w:rPr>
          <w:b/>
        </w:rPr>
        <w:t>—</w:t>
      </w:r>
      <w:r w:rsidRPr="000C58FB">
        <w:rPr>
          <w:b/>
        </w:rPr>
        <w:t xml:space="preserve"> and particularly in southeast Asia — the treatment of refugees and people seeking protection in the region generally does not meet the standards required by international refugee and human rights law.</w:t>
      </w:r>
    </w:p>
    <w:tbl>
      <w:tblPr>
        <w:tblStyle w:val="Grigliatabella"/>
        <w:tblW w:w="0" w:type="auto"/>
        <w:tblLook w:val="04A0" w:firstRow="1" w:lastRow="0" w:firstColumn="1" w:lastColumn="0" w:noHBand="0" w:noVBand="1"/>
      </w:tblPr>
      <w:tblGrid>
        <w:gridCol w:w="9060"/>
      </w:tblGrid>
      <w:tr w:rsidR="00AE4392" w:rsidTr="00563BFE">
        <w:tc>
          <w:tcPr>
            <w:tcW w:w="9060" w:type="dxa"/>
            <w:shd w:val="clear" w:color="auto" w:fill="F2F2F2" w:themeFill="background1" w:themeFillShade="F2"/>
          </w:tcPr>
          <w:p w:rsidR="00AE4392" w:rsidRPr="00772143" w:rsidRDefault="00AE4392" w:rsidP="00563BFE">
            <w:pPr>
              <w:pStyle w:val="Paragrafoelenco"/>
              <w:numPr>
                <w:ilvl w:val="0"/>
                <w:numId w:val="49"/>
              </w:numPr>
              <w:rPr>
                <w:b/>
              </w:rPr>
            </w:pPr>
            <w:r w:rsidRPr="00772143">
              <w:rPr>
                <w:b/>
              </w:rPr>
              <w:t xml:space="preserve">Thailand: Lack of protection against </w:t>
            </w:r>
            <w:proofErr w:type="spellStart"/>
            <w:r w:rsidRPr="00772143">
              <w:rPr>
                <w:b/>
                <w:i/>
              </w:rPr>
              <w:t>refoulement</w:t>
            </w:r>
            <w:proofErr w:type="spellEnd"/>
          </w:p>
          <w:p w:rsidR="00AE4392" w:rsidRDefault="00AE4392" w:rsidP="00563BFE">
            <w:r>
              <w:t xml:space="preserve">On two occasions during 2015, Thailand forcibly repatriated refugees and people seeking asylum from China in violation of the principle of </w:t>
            </w:r>
            <w:r w:rsidRPr="003E6253">
              <w:rPr>
                <w:i/>
              </w:rPr>
              <w:t>non-</w:t>
            </w:r>
            <w:proofErr w:type="spellStart"/>
            <w:r>
              <w:rPr>
                <w:i/>
              </w:rPr>
              <w:t>refoulement</w:t>
            </w:r>
            <w:proofErr w:type="spellEnd"/>
            <w:r>
              <w:t xml:space="preserve">. In June, a group of around 100 </w:t>
            </w:r>
            <w:r w:rsidRPr="006708DA">
              <w:t>Uighur Muslims</w:t>
            </w:r>
            <w:r>
              <w:t xml:space="preserve"> were returned to China despite the Thai Government having provided assurances to </w:t>
            </w:r>
            <w:proofErr w:type="spellStart"/>
            <w:r>
              <w:t>UNHCR</w:t>
            </w:r>
            <w:proofErr w:type="spellEnd"/>
            <w:r>
              <w:t xml:space="preserve"> that the group would receive protection.</w:t>
            </w:r>
            <w:r w:rsidRPr="00F833DF">
              <w:t xml:space="preserve"> </w:t>
            </w:r>
            <w:proofErr w:type="spellStart"/>
            <w:r>
              <w:t>UNHCR’s</w:t>
            </w:r>
            <w:proofErr w:type="spellEnd"/>
            <w:r>
              <w:t xml:space="preserve"> Assistant High Commissioner for Protection, </w:t>
            </w:r>
            <w:r w:rsidRPr="00F833DF">
              <w:t xml:space="preserve">Volker </w:t>
            </w:r>
            <w:proofErr w:type="spellStart"/>
            <w:r w:rsidRPr="00F833DF">
              <w:t>Türk</w:t>
            </w:r>
            <w:proofErr w:type="spellEnd"/>
            <w:r>
              <w:t>, described the returns as ‘</w:t>
            </w:r>
            <w:r w:rsidRPr="00F833DF">
              <w:t>a flagrant violation of international law</w:t>
            </w:r>
            <w:r>
              <w:t>’.</w:t>
            </w:r>
            <w:r>
              <w:rPr>
                <w:rStyle w:val="Rimandonotadichiusura"/>
              </w:rPr>
              <w:endnoteReference w:id="53"/>
            </w:r>
            <w:r>
              <w:t xml:space="preserve"> In November, Thailand deported two Chinese dissidents who had been recognised as refugees by </w:t>
            </w:r>
            <w:proofErr w:type="spellStart"/>
            <w:r>
              <w:t>UNHCR</w:t>
            </w:r>
            <w:proofErr w:type="spellEnd"/>
            <w:r>
              <w:t xml:space="preserve"> and were due to be resettled within days. </w:t>
            </w:r>
            <w:proofErr w:type="spellStart"/>
            <w:r>
              <w:t>UNHCR</w:t>
            </w:r>
            <w:proofErr w:type="spellEnd"/>
            <w:r>
              <w:t xml:space="preserve"> stated that the incident ‘</w:t>
            </w:r>
            <w:r w:rsidRPr="008D4A6E">
              <w:t xml:space="preserve">underscores the longstanding gap in Thai domestic law concerning ensuring appropriate treatment of persons with </w:t>
            </w:r>
            <w:r>
              <w:t>international protection needs’.</w:t>
            </w:r>
            <w:r>
              <w:rPr>
                <w:rStyle w:val="Rimandonotadichiusura"/>
              </w:rPr>
              <w:endnoteReference w:id="54"/>
            </w:r>
          </w:p>
        </w:tc>
      </w:tr>
    </w:tbl>
    <w:p w:rsidR="00AE4392" w:rsidRDefault="00AE4392" w:rsidP="00AE4392"/>
    <w:tbl>
      <w:tblPr>
        <w:tblStyle w:val="Grigliatabella"/>
        <w:tblW w:w="0" w:type="auto"/>
        <w:tblLook w:val="04A0" w:firstRow="1" w:lastRow="0" w:firstColumn="1" w:lastColumn="0" w:noHBand="0" w:noVBand="1"/>
      </w:tblPr>
      <w:tblGrid>
        <w:gridCol w:w="9060"/>
      </w:tblGrid>
      <w:tr w:rsidR="00AE4392" w:rsidTr="00563BFE">
        <w:tc>
          <w:tcPr>
            <w:tcW w:w="9060" w:type="dxa"/>
            <w:shd w:val="clear" w:color="auto" w:fill="F2F2F2" w:themeFill="background1" w:themeFillShade="F2"/>
          </w:tcPr>
          <w:p w:rsidR="00AE4392" w:rsidRPr="00772143" w:rsidRDefault="00AE4392" w:rsidP="00563BFE">
            <w:pPr>
              <w:pStyle w:val="Paragrafoelenco"/>
              <w:numPr>
                <w:ilvl w:val="0"/>
                <w:numId w:val="49"/>
              </w:numPr>
              <w:rPr>
                <w:b/>
              </w:rPr>
            </w:pPr>
            <w:r w:rsidRPr="00772143">
              <w:rPr>
                <w:b/>
              </w:rPr>
              <w:t>Bangladesh: ‘No future’ for refugees</w:t>
            </w:r>
          </w:p>
          <w:p w:rsidR="00AE4392" w:rsidRDefault="00AE4392" w:rsidP="00563BFE">
            <w:r>
              <w:t xml:space="preserve">Bangladesh has hosted thousands of </w:t>
            </w:r>
            <w:proofErr w:type="spellStart"/>
            <w:r>
              <w:t>Rohingya</w:t>
            </w:r>
            <w:proofErr w:type="spellEnd"/>
            <w:r>
              <w:t xml:space="preserve"> refugees from Myanmar (Burma) for over 20 years. Around 30,000 registered refugees are residing in government-run camps near Cox’s Bazar, where they receive basic assistance including food rations, shelter and clothing and b</w:t>
            </w:r>
            <w:r w:rsidRPr="00815533">
              <w:t>asic water, sanitation and health services</w:t>
            </w:r>
            <w:r>
              <w:t xml:space="preserve">. Education is available only up until Grade 5 and refugees are not permitted to work legally. Hundreds of thousands of unregistered refugees living outside the camps do not have access to this assistance and must find ways to survive without support from the Government of Bangladesh or </w:t>
            </w:r>
            <w:proofErr w:type="spellStart"/>
            <w:r>
              <w:t>UNHCR</w:t>
            </w:r>
            <w:proofErr w:type="spellEnd"/>
            <w:r>
              <w:t>.</w:t>
            </w:r>
            <w:r>
              <w:rPr>
                <w:rStyle w:val="Rimandonotadichiusura"/>
              </w:rPr>
              <w:endnoteReference w:id="55"/>
            </w:r>
          </w:p>
          <w:p w:rsidR="00AE4392" w:rsidRDefault="00AE4392" w:rsidP="00563BFE">
            <w:r>
              <w:t xml:space="preserve">The Government of Bangladesh produced a National Strategy Paper in 2014 which proposed a number of measures for responding to the </w:t>
            </w:r>
            <w:proofErr w:type="spellStart"/>
            <w:r>
              <w:t>Rohingya</w:t>
            </w:r>
            <w:proofErr w:type="spellEnd"/>
            <w:r>
              <w:t xml:space="preserve"> refugee situation in a coordinated manner. These included conducting a survey to identify unregistered refugees and providing basic assistance to those identified through this exercise.</w:t>
            </w:r>
            <w:r>
              <w:rPr>
                <w:rStyle w:val="Rimandonotadichiusura"/>
              </w:rPr>
              <w:endnoteReference w:id="56"/>
            </w:r>
            <w:r>
              <w:t xml:space="preserve"> However, the Strategy Paper makes no mention of improving access to education or livelihoods, or exploring options for providing durable solutions for </w:t>
            </w:r>
            <w:proofErr w:type="spellStart"/>
            <w:r>
              <w:t>Rohingya</w:t>
            </w:r>
            <w:proofErr w:type="spellEnd"/>
            <w:r>
              <w:t xml:space="preserve"> refugees through local integration or resettlement (the latter having been suspended since late 2010).</w:t>
            </w:r>
            <w:r>
              <w:rPr>
                <w:rStyle w:val="Rimandonotadichiusura"/>
              </w:rPr>
              <w:endnoteReference w:id="57"/>
            </w:r>
          </w:p>
          <w:p w:rsidR="00AE4392" w:rsidRDefault="00AE4392" w:rsidP="00563BFE">
            <w:r>
              <w:t xml:space="preserve">In the words of Dick </w:t>
            </w:r>
            <w:proofErr w:type="spellStart"/>
            <w:r w:rsidRPr="003C348E">
              <w:t>Hebecker</w:t>
            </w:r>
            <w:proofErr w:type="spellEnd"/>
            <w:r w:rsidRPr="003C348E">
              <w:t>,</w:t>
            </w:r>
            <w:r>
              <w:t xml:space="preserve"> who formerly headed </w:t>
            </w:r>
            <w:proofErr w:type="spellStart"/>
            <w:r>
              <w:t>UNHCR’s</w:t>
            </w:r>
            <w:proofErr w:type="spellEnd"/>
            <w:r>
              <w:t xml:space="preserve"> office in </w:t>
            </w:r>
            <w:r w:rsidRPr="00BC667B">
              <w:t>Cox's Bazar</w:t>
            </w:r>
            <w:r>
              <w:t>, ‘t</w:t>
            </w:r>
            <w:r w:rsidRPr="003C348E">
              <w:t>he registered refugees have everything they nee</w:t>
            </w:r>
            <w:r>
              <w:t xml:space="preserve">d to survive. </w:t>
            </w:r>
            <w:r w:rsidRPr="003C348E">
              <w:t>But there is no future and no way to participate in the development of society.</w:t>
            </w:r>
            <w:r>
              <w:t>’</w:t>
            </w:r>
            <w:r>
              <w:rPr>
                <w:rStyle w:val="Rimandonotadichiusura"/>
              </w:rPr>
              <w:endnoteReference w:id="58"/>
            </w:r>
          </w:p>
        </w:tc>
      </w:tr>
    </w:tbl>
    <w:p w:rsidR="00AE4392" w:rsidRDefault="00AE4392" w:rsidP="00AE4392">
      <w:bookmarkStart w:id="59" w:name="_Toc460792172"/>
      <w:bookmarkStart w:id="60" w:name="_Toc460792173"/>
      <w:bookmarkStart w:id="61" w:name="_Toc460792174"/>
      <w:bookmarkStart w:id="62" w:name="_Toc460792175"/>
      <w:bookmarkStart w:id="63" w:name="_Toc460792176"/>
      <w:bookmarkStart w:id="64" w:name="_Toc460792177"/>
      <w:bookmarkStart w:id="65" w:name="_Toc460792178"/>
      <w:bookmarkStart w:id="66" w:name="_Toc460792179"/>
      <w:bookmarkStart w:id="67" w:name="_Toc460792180"/>
      <w:bookmarkStart w:id="68" w:name="_Toc460792181"/>
      <w:bookmarkStart w:id="69" w:name="_Toc460792182"/>
      <w:bookmarkStart w:id="70" w:name="_Toc460792183"/>
      <w:bookmarkStart w:id="71" w:name="_Toc460792184"/>
      <w:bookmarkStart w:id="72" w:name="_Toc460792185"/>
      <w:bookmarkStart w:id="73" w:name="_Toc460792186"/>
      <w:bookmarkStart w:id="74" w:name="_Toc460792187"/>
      <w:bookmarkStart w:id="75" w:name="_Toc460792248"/>
      <w:bookmarkStart w:id="76" w:name="_Toc460792273"/>
      <w:bookmarkStart w:id="77" w:name="_Toc460792287"/>
      <w:bookmarkStart w:id="78" w:name="_Toc460792288"/>
      <w:bookmarkStart w:id="79" w:name="_Toc460792289"/>
      <w:bookmarkStart w:id="80" w:name="_Toc460792290"/>
      <w:bookmarkStart w:id="81" w:name="_Toc460792291"/>
      <w:bookmarkStart w:id="82" w:name="_Toc460792292"/>
      <w:bookmarkStart w:id="83" w:name="_Toc460792293"/>
      <w:bookmarkStart w:id="84" w:name="_Toc460792294"/>
      <w:bookmarkStart w:id="85" w:name="_Toc460792295"/>
      <w:bookmarkStart w:id="86" w:name="_Toc460792296"/>
      <w:bookmarkStart w:id="87" w:name="_Toc460792297"/>
      <w:bookmarkStart w:id="88" w:name="_Toc460792298"/>
      <w:bookmarkStart w:id="89" w:name="_Toc460792299"/>
      <w:bookmarkStart w:id="90" w:name="_Toc460792300"/>
      <w:bookmarkStart w:id="91" w:name="_Toc460792301"/>
      <w:bookmarkStart w:id="92" w:name="_Toc460792302"/>
      <w:bookmarkStart w:id="93" w:name="_Toc460792303"/>
      <w:bookmarkStart w:id="94" w:name="_Toc460792339"/>
      <w:bookmarkStart w:id="95" w:name="_Toc460792340"/>
      <w:bookmarkStart w:id="96" w:name="_Toc460792341"/>
      <w:bookmarkStart w:id="97" w:name="_Toc460792342"/>
      <w:bookmarkStart w:id="98" w:name="_Toc460792343"/>
      <w:bookmarkStart w:id="99" w:name="_Toc460792344"/>
      <w:bookmarkStart w:id="100" w:name="_Toc460792345"/>
      <w:bookmarkStart w:id="101" w:name="_Toc460792346"/>
      <w:bookmarkStart w:id="102" w:name="_Toc460792347"/>
      <w:bookmarkStart w:id="103" w:name="_Toc460792348"/>
      <w:bookmarkStart w:id="104" w:name="_Toc460792349"/>
      <w:bookmarkStart w:id="105" w:name="_Toc460792350"/>
      <w:bookmarkStart w:id="106" w:name="_Toc460792351"/>
      <w:bookmarkStart w:id="107" w:name="_Toc460792352"/>
      <w:bookmarkStart w:id="108" w:name="_Toc460792353"/>
      <w:bookmarkStart w:id="109" w:name="_Toc460792354"/>
      <w:bookmarkStart w:id="110" w:name="_Toc460792355"/>
      <w:bookmarkStart w:id="111" w:name="_Toc460792356"/>
      <w:bookmarkStart w:id="112" w:name="_Toc460792357"/>
      <w:bookmarkStart w:id="113" w:name="_Toc460792358"/>
      <w:bookmarkStart w:id="114" w:name="_Toc460792359"/>
      <w:bookmarkStart w:id="115" w:name="_Toc460792360"/>
      <w:bookmarkStart w:id="116" w:name="_Toc460792361"/>
      <w:bookmarkStart w:id="117" w:name="_Toc460792362"/>
      <w:bookmarkStart w:id="118" w:name="_Toc460792363"/>
      <w:bookmarkStart w:id="119" w:name="_Toc460792364"/>
      <w:bookmarkStart w:id="120" w:name="_Toc460792365"/>
      <w:bookmarkStart w:id="121" w:name="_Toc460792366"/>
      <w:bookmarkStart w:id="122" w:name="_Toc460792367"/>
      <w:bookmarkStart w:id="123" w:name="_Toc460792419"/>
      <w:bookmarkStart w:id="124" w:name="_Toc460792420"/>
      <w:bookmarkStart w:id="125" w:name="_Toc460792451"/>
      <w:bookmarkStart w:id="126" w:name="_Toc460792457"/>
      <w:bookmarkStart w:id="127" w:name="_Toc460792462"/>
      <w:bookmarkStart w:id="128" w:name="_Toc460792463"/>
      <w:bookmarkStart w:id="129" w:name="_Toc46079246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t xml:space="preserve">The trends examined in this </w:t>
      </w:r>
      <w:r w:rsidRPr="004F01DB">
        <w:t>section clearly demonstrate that the pressing protection needs of many refugees and</w:t>
      </w:r>
      <w:r w:rsidRPr="003F231D">
        <w:t xml:space="preserve"> people seeking asylum are not being adequately addressed by governments</w:t>
      </w:r>
      <w:r>
        <w:t xml:space="preserve"> in the Asia–Pacific region. </w:t>
      </w:r>
    </w:p>
    <w:p w:rsidR="00AE4392" w:rsidRDefault="00AE4392" w:rsidP="00AE4392">
      <w:r>
        <w:t xml:space="preserve">Before, during and after flight, refugees and people seeking asylum in the region experience multiple violations of their human rights and face serious challenges in accessing the protection to which they are entitled. </w:t>
      </w:r>
    </w:p>
    <w:p w:rsidR="00AE4392" w:rsidRDefault="00AE4392" w:rsidP="00AE4392">
      <w:r>
        <w:t xml:space="preserve">Human rights standards relevant to the experiences of </w:t>
      </w:r>
      <w:r w:rsidRPr="0081200B">
        <w:t xml:space="preserve">refugees and people seeking asylum in the Asia–Pacific </w:t>
      </w:r>
      <w:r w:rsidR="00276D25">
        <w:t>region are summarised in Table 3</w:t>
      </w:r>
      <w:r w:rsidRPr="0081200B">
        <w:t>.</w:t>
      </w:r>
    </w:p>
    <w:p w:rsidR="00AE4392" w:rsidRPr="00772143" w:rsidRDefault="00AE4392" w:rsidP="00AE4392">
      <w:pPr>
        <w:pStyle w:val="Paragrafoelenco"/>
        <w:numPr>
          <w:ilvl w:val="0"/>
          <w:numId w:val="48"/>
        </w:numPr>
        <w:rPr>
          <w:b/>
          <w:i/>
          <w:sz w:val="22"/>
        </w:rPr>
      </w:pPr>
      <w:r w:rsidRPr="00772143">
        <w:rPr>
          <w:b/>
          <w:i/>
          <w:sz w:val="22"/>
        </w:rPr>
        <w:t xml:space="preserve">Human rights standards relevant to refugee protection in the </w:t>
      </w:r>
      <w:r>
        <w:rPr>
          <w:b/>
          <w:i/>
          <w:sz w:val="22"/>
        </w:rPr>
        <w:t>Asia</w:t>
      </w:r>
      <w:r w:rsidRPr="00092577">
        <w:rPr>
          <w:b/>
          <w:i/>
          <w:sz w:val="22"/>
        </w:rPr>
        <w:t>–</w:t>
      </w:r>
      <w:r>
        <w:rPr>
          <w:b/>
          <w:i/>
          <w:sz w:val="22"/>
        </w:rPr>
        <w:t xml:space="preserve">Pacific </w:t>
      </w:r>
      <w:r w:rsidRPr="00772143">
        <w:rPr>
          <w:b/>
          <w:i/>
          <w:sz w:val="22"/>
        </w:rPr>
        <w:t xml:space="preserve">region </w:t>
      </w:r>
    </w:p>
    <w:tbl>
      <w:tblPr>
        <w:tblStyle w:val="Grigliatabella"/>
        <w:tblW w:w="5000" w:type="pct"/>
        <w:tblLook w:val="04A0" w:firstRow="1" w:lastRow="0" w:firstColumn="1" w:lastColumn="0" w:noHBand="0" w:noVBand="1"/>
      </w:tblPr>
      <w:tblGrid>
        <w:gridCol w:w="2691"/>
        <w:gridCol w:w="6369"/>
      </w:tblGrid>
      <w:tr w:rsidR="00AE4392" w:rsidRPr="00141260" w:rsidTr="00683BE1">
        <w:trPr>
          <w:tblHeader/>
        </w:trPr>
        <w:tc>
          <w:tcPr>
            <w:tcW w:w="1485" w:type="pct"/>
            <w:shd w:val="clear" w:color="auto" w:fill="D9D9D9" w:themeFill="background1" w:themeFillShade="D9"/>
          </w:tcPr>
          <w:p w:rsidR="00AE4392" w:rsidRPr="00141260" w:rsidRDefault="00AE4392" w:rsidP="00563BFE">
            <w:pPr>
              <w:jc w:val="center"/>
              <w:rPr>
                <w:b/>
              </w:rPr>
            </w:pPr>
            <w:r w:rsidRPr="00141260">
              <w:rPr>
                <w:b/>
              </w:rPr>
              <w:t>Issue of concern</w:t>
            </w:r>
          </w:p>
        </w:tc>
        <w:tc>
          <w:tcPr>
            <w:tcW w:w="3515" w:type="pct"/>
            <w:shd w:val="clear" w:color="auto" w:fill="D9D9D9" w:themeFill="background1" w:themeFillShade="D9"/>
          </w:tcPr>
          <w:p w:rsidR="00AE4392" w:rsidRPr="00141260" w:rsidRDefault="00AE4392" w:rsidP="00563BFE">
            <w:pPr>
              <w:jc w:val="center"/>
              <w:rPr>
                <w:b/>
              </w:rPr>
            </w:pPr>
            <w:r w:rsidRPr="00141260">
              <w:rPr>
                <w:b/>
              </w:rPr>
              <w:t>Relevant obligations</w:t>
            </w:r>
          </w:p>
        </w:tc>
      </w:tr>
      <w:tr w:rsidR="00AE4392" w:rsidTr="00563BFE">
        <w:tc>
          <w:tcPr>
            <w:tcW w:w="1485" w:type="pct"/>
          </w:tcPr>
          <w:p w:rsidR="00AE4392" w:rsidRDefault="00AE4392" w:rsidP="00563BFE">
            <w:r>
              <w:t>Physical safety, including risk of loss of life at sea</w:t>
            </w:r>
          </w:p>
        </w:tc>
        <w:tc>
          <w:tcPr>
            <w:tcW w:w="3515" w:type="pct"/>
          </w:tcPr>
          <w:p w:rsidR="00AE4392" w:rsidRDefault="00AE4392" w:rsidP="00563BFE">
            <w:r>
              <w:t>Everyone has the right to life (</w:t>
            </w:r>
            <w:proofErr w:type="spellStart"/>
            <w:r>
              <w:t>ICCPR</w:t>
            </w:r>
            <w:proofErr w:type="spellEnd"/>
            <w:r>
              <w:t xml:space="preserve"> article 6(1), CRC article 6(1), </w:t>
            </w:r>
            <w:proofErr w:type="spellStart"/>
            <w:r>
              <w:t>CRPD</w:t>
            </w:r>
            <w:proofErr w:type="spellEnd"/>
            <w:r>
              <w:t xml:space="preserve"> article 10)</w:t>
            </w:r>
          </w:p>
          <w:p w:rsidR="00AE4392" w:rsidRDefault="00AE4392" w:rsidP="00563BFE">
            <w:r>
              <w:t>Everyone has the right to security of person (</w:t>
            </w:r>
            <w:proofErr w:type="spellStart"/>
            <w:r>
              <w:t>ICCPR</w:t>
            </w:r>
            <w:proofErr w:type="spellEnd"/>
            <w:r>
              <w:t xml:space="preserve"> article 9(1))</w:t>
            </w:r>
          </w:p>
          <w:p w:rsidR="00AE4392" w:rsidRDefault="00AE4392" w:rsidP="00563BFE">
            <w:r w:rsidRPr="00911C62">
              <w:t>Children should be protected from all forms of physical and mental violence, including sexual abuse</w:t>
            </w:r>
            <w:r>
              <w:t xml:space="preserve"> (CRC articles 19(1) and 34)</w:t>
            </w:r>
          </w:p>
          <w:p w:rsidR="00AE4392" w:rsidRDefault="00AE4392" w:rsidP="00563BFE">
            <w:r>
              <w:t>People with disabilities should be protected from all forms of exploitation, violence and abuse (</w:t>
            </w:r>
            <w:proofErr w:type="spellStart"/>
            <w:r>
              <w:t>CRPD</w:t>
            </w:r>
            <w:proofErr w:type="spellEnd"/>
            <w:r>
              <w:t xml:space="preserve"> article 16(1))</w:t>
            </w:r>
          </w:p>
        </w:tc>
      </w:tr>
      <w:tr w:rsidR="00AE4392" w:rsidTr="00563BFE">
        <w:tc>
          <w:tcPr>
            <w:tcW w:w="1485" w:type="pct"/>
          </w:tcPr>
          <w:p w:rsidR="00AE4392" w:rsidRPr="00D86E89" w:rsidRDefault="00AE4392" w:rsidP="00563BFE">
            <w:pPr>
              <w:rPr>
                <w:highlight w:val="yellow"/>
              </w:rPr>
            </w:pPr>
            <w:r w:rsidRPr="00F123AF">
              <w:t>Lack of formal status and limited access to durable solutions</w:t>
            </w:r>
          </w:p>
        </w:tc>
        <w:tc>
          <w:tcPr>
            <w:tcW w:w="3515" w:type="pct"/>
          </w:tcPr>
          <w:p w:rsidR="00AE4392" w:rsidRDefault="00AE4392" w:rsidP="00563BFE">
            <w:r>
              <w:t>Everyone has the right to recognition as a person before the law (</w:t>
            </w:r>
            <w:proofErr w:type="spellStart"/>
            <w:r>
              <w:t>ICCPR</w:t>
            </w:r>
            <w:proofErr w:type="spellEnd"/>
            <w:r>
              <w:t xml:space="preserve"> article 16, </w:t>
            </w:r>
            <w:proofErr w:type="spellStart"/>
            <w:r>
              <w:t>CRPD</w:t>
            </w:r>
            <w:proofErr w:type="spellEnd"/>
            <w:r>
              <w:t xml:space="preserve"> article 12(1))</w:t>
            </w:r>
          </w:p>
          <w:p w:rsidR="00AE4392" w:rsidRDefault="00AE4392" w:rsidP="00563BFE">
            <w:r w:rsidRPr="00BB075C">
              <w:t>A child who is seeking or has refugee status should receive appropriate protection and humanitarian assistance (CRC article 22(1))</w:t>
            </w:r>
          </w:p>
          <w:p w:rsidR="00AE4392" w:rsidRDefault="00AE4392" w:rsidP="00563BFE">
            <w:r>
              <w:t>A</w:t>
            </w:r>
            <w:r w:rsidRPr="00801785">
              <w:t>ll necessary measures</w:t>
            </w:r>
            <w:r>
              <w:t xml:space="preserve"> should be taken</w:t>
            </w:r>
            <w:r w:rsidRPr="00801785">
              <w:t xml:space="preserve"> to ensure the protection and safety of pe</w:t>
            </w:r>
            <w:r>
              <w:t xml:space="preserve">ople </w:t>
            </w:r>
            <w:r w:rsidRPr="00801785">
              <w:t>with disabilities in situations of risk, including humanitarian emergencies</w:t>
            </w:r>
            <w:r>
              <w:t xml:space="preserve"> (</w:t>
            </w:r>
            <w:proofErr w:type="spellStart"/>
            <w:r>
              <w:t>CRPD</w:t>
            </w:r>
            <w:proofErr w:type="spellEnd"/>
            <w:r>
              <w:t xml:space="preserve"> article 11)</w:t>
            </w:r>
          </w:p>
          <w:p w:rsidR="00AE4392" w:rsidRDefault="00AE4392" w:rsidP="00563BFE">
            <w:r w:rsidRPr="004027B8">
              <w:t>The assimilation and naturalisation of refugees should be</w:t>
            </w:r>
            <w:r>
              <w:t xml:space="preserve"> facilitated as far as possible (Refugee Convention article 34)</w:t>
            </w:r>
          </w:p>
          <w:p w:rsidR="00AE4392" w:rsidRPr="00445FEB" w:rsidRDefault="00AE4392" w:rsidP="00563BFE">
            <w:pPr>
              <w:rPr>
                <w:i/>
              </w:rPr>
            </w:pPr>
            <w:r>
              <w:rPr>
                <w:i/>
              </w:rPr>
              <w:t>Lack of formal status and l</w:t>
            </w:r>
            <w:r w:rsidRPr="00445FEB">
              <w:rPr>
                <w:i/>
              </w:rPr>
              <w:t xml:space="preserve">imited access to durable solutions can also </w:t>
            </w:r>
            <w:r>
              <w:rPr>
                <w:i/>
              </w:rPr>
              <w:t xml:space="preserve">hamper the enjoyment of a range of other human rights. For example, people who are not formally recognised as long term residents of a country may be unable to access education, health care or social security; and people who lack formal status are at higher risk of arbitrary detention, </w:t>
            </w:r>
            <w:proofErr w:type="spellStart"/>
            <w:r w:rsidRPr="00B00569">
              <w:t>refoulement</w:t>
            </w:r>
            <w:proofErr w:type="spellEnd"/>
            <w:r>
              <w:rPr>
                <w:i/>
              </w:rPr>
              <w:t xml:space="preserve"> and exploitation.</w:t>
            </w:r>
          </w:p>
        </w:tc>
      </w:tr>
      <w:tr w:rsidR="00AE4392" w:rsidTr="00563BFE">
        <w:tc>
          <w:tcPr>
            <w:tcW w:w="1485" w:type="pct"/>
          </w:tcPr>
          <w:p w:rsidR="00AE4392" w:rsidRDefault="00AE4392" w:rsidP="00563BFE">
            <w:r>
              <w:t xml:space="preserve">Difficulties securing adequate food, clothing, housing and other necessities </w:t>
            </w:r>
          </w:p>
        </w:tc>
        <w:tc>
          <w:tcPr>
            <w:tcW w:w="3515" w:type="pct"/>
          </w:tcPr>
          <w:p w:rsidR="00AE4392" w:rsidRDefault="00AE4392" w:rsidP="00563BFE">
            <w:r>
              <w:t>Everyone has the right to an adequate standard of living (</w:t>
            </w:r>
            <w:proofErr w:type="spellStart"/>
            <w:r>
              <w:t>ICESCR</w:t>
            </w:r>
            <w:proofErr w:type="spellEnd"/>
            <w:r>
              <w:t xml:space="preserve"> article 11(1), CRC article 27(1), </w:t>
            </w:r>
            <w:proofErr w:type="spellStart"/>
            <w:r>
              <w:t>CRPD</w:t>
            </w:r>
            <w:proofErr w:type="spellEnd"/>
            <w:r>
              <w:t xml:space="preserve"> article 28(1))</w:t>
            </w:r>
          </w:p>
        </w:tc>
      </w:tr>
      <w:tr w:rsidR="00AE4392" w:rsidTr="00563BFE">
        <w:tc>
          <w:tcPr>
            <w:tcW w:w="1485" w:type="pct"/>
          </w:tcPr>
          <w:p w:rsidR="00AE4392" w:rsidRDefault="00AE4392" w:rsidP="00563BFE">
            <w:r>
              <w:t>Limitations on work rights</w:t>
            </w:r>
          </w:p>
        </w:tc>
        <w:tc>
          <w:tcPr>
            <w:tcW w:w="3515" w:type="pct"/>
          </w:tcPr>
          <w:p w:rsidR="00AE4392" w:rsidRDefault="00AE4392" w:rsidP="00563BFE">
            <w:r>
              <w:t>Everyone has the right to work (</w:t>
            </w:r>
            <w:proofErr w:type="spellStart"/>
            <w:r>
              <w:t>ICESCR</w:t>
            </w:r>
            <w:proofErr w:type="spellEnd"/>
            <w:r>
              <w:t xml:space="preserve"> article 6(1), </w:t>
            </w:r>
            <w:proofErr w:type="spellStart"/>
            <w:r>
              <w:t>CRPD</w:t>
            </w:r>
            <w:proofErr w:type="spellEnd"/>
            <w:r>
              <w:t xml:space="preserve"> article 27(1))</w:t>
            </w:r>
          </w:p>
          <w:p w:rsidR="00AE4392" w:rsidRDefault="00AE4392" w:rsidP="00563BFE">
            <w:r w:rsidRPr="002B78FF">
              <w:t xml:space="preserve">Refugees should be treated </w:t>
            </w:r>
            <w:r w:rsidRPr="00F31C1D">
              <w:t>at least as favourably as non-citizens in the same circumstances</w:t>
            </w:r>
            <w:r w:rsidRPr="00087FD1">
              <w:rPr>
                <w:sz w:val="20"/>
                <w:vertAlign w:val="superscript"/>
              </w:rPr>
              <w:endnoteReference w:id="59"/>
            </w:r>
            <w:r>
              <w:t xml:space="preserve"> with regards to employment (Refugee Convention article 17(1))</w:t>
            </w:r>
          </w:p>
        </w:tc>
      </w:tr>
      <w:tr w:rsidR="00AE4392" w:rsidTr="00563BFE">
        <w:tc>
          <w:tcPr>
            <w:tcW w:w="1485" w:type="pct"/>
          </w:tcPr>
          <w:p w:rsidR="00AE4392" w:rsidRDefault="00AE4392" w:rsidP="00563BFE">
            <w:r>
              <w:t xml:space="preserve">Limitations on access to social security, health care and education </w:t>
            </w:r>
          </w:p>
        </w:tc>
        <w:tc>
          <w:tcPr>
            <w:tcW w:w="3515" w:type="pct"/>
          </w:tcPr>
          <w:p w:rsidR="00AE4392" w:rsidRDefault="00AE4392" w:rsidP="00563BFE">
            <w:r>
              <w:t>Everyone has the right to social security (</w:t>
            </w:r>
            <w:proofErr w:type="spellStart"/>
            <w:r>
              <w:t>ICESCR</w:t>
            </w:r>
            <w:proofErr w:type="spellEnd"/>
            <w:r>
              <w:t xml:space="preserve"> article 9, CRC article 26(1), </w:t>
            </w:r>
            <w:proofErr w:type="spellStart"/>
            <w:r>
              <w:t>CRPD</w:t>
            </w:r>
            <w:proofErr w:type="spellEnd"/>
            <w:r>
              <w:t xml:space="preserve"> article 28(2))</w:t>
            </w:r>
          </w:p>
          <w:p w:rsidR="00AE4392" w:rsidRDefault="00AE4392" w:rsidP="00563BFE">
            <w:r w:rsidRPr="00EE1C93">
              <w:t>Refugees should be treated</w:t>
            </w:r>
            <w:r>
              <w:t xml:space="preserve"> </w:t>
            </w:r>
            <w:r w:rsidRPr="00EE1C93">
              <w:t xml:space="preserve">in the same manner as citizens with regards to </w:t>
            </w:r>
            <w:r>
              <w:t>social security (Refugee Convention article 24(1)(b))</w:t>
            </w:r>
          </w:p>
          <w:p w:rsidR="00AE4392" w:rsidRDefault="00AE4392" w:rsidP="00563BFE">
            <w:r>
              <w:t>Everyone has the right to an adequate standard of living (</w:t>
            </w:r>
            <w:proofErr w:type="spellStart"/>
            <w:r>
              <w:t>ICESCR</w:t>
            </w:r>
            <w:proofErr w:type="spellEnd"/>
            <w:r>
              <w:t xml:space="preserve"> article 11(1), CRC article 27(1), </w:t>
            </w:r>
            <w:proofErr w:type="spellStart"/>
            <w:r>
              <w:t>CRPD</w:t>
            </w:r>
            <w:proofErr w:type="spellEnd"/>
            <w:r>
              <w:t xml:space="preserve"> article 28(1)) and to the continuous improvement of living conditions (</w:t>
            </w:r>
            <w:proofErr w:type="spellStart"/>
            <w:r>
              <w:t>ICESCR</w:t>
            </w:r>
            <w:proofErr w:type="spellEnd"/>
            <w:r>
              <w:t xml:space="preserve"> article 11(1), </w:t>
            </w:r>
            <w:proofErr w:type="spellStart"/>
            <w:r>
              <w:t>C</w:t>
            </w:r>
            <w:r w:rsidR="00E12DD1">
              <w:t>R</w:t>
            </w:r>
            <w:r>
              <w:t>PD</w:t>
            </w:r>
            <w:proofErr w:type="spellEnd"/>
            <w:r>
              <w:t xml:space="preserve"> article 28(1))</w:t>
            </w:r>
          </w:p>
          <w:p w:rsidR="00AE4392" w:rsidRDefault="00AE4392" w:rsidP="00563BFE">
            <w:r w:rsidRPr="009728F6">
              <w:t>Everyone has the right to enjoy the highes</w:t>
            </w:r>
            <w:r>
              <w:t>t attainable standard of health (</w:t>
            </w:r>
            <w:proofErr w:type="spellStart"/>
            <w:r>
              <w:t>ICESCR</w:t>
            </w:r>
            <w:proofErr w:type="spellEnd"/>
            <w:r>
              <w:t xml:space="preserve"> article 12(1), CRC article 24(1), </w:t>
            </w:r>
            <w:proofErr w:type="spellStart"/>
            <w:r>
              <w:t>CRPD</w:t>
            </w:r>
            <w:proofErr w:type="spellEnd"/>
            <w:r>
              <w:t xml:space="preserve"> article 25)</w:t>
            </w:r>
          </w:p>
          <w:p w:rsidR="00AE4392" w:rsidRDefault="00AE4392" w:rsidP="00563BFE">
            <w:r>
              <w:t>Everyone has the right to education (</w:t>
            </w:r>
            <w:proofErr w:type="spellStart"/>
            <w:r>
              <w:t>ICESCR</w:t>
            </w:r>
            <w:proofErr w:type="spellEnd"/>
            <w:r>
              <w:t xml:space="preserve"> article 13(1), CRC article 28(1), </w:t>
            </w:r>
            <w:proofErr w:type="spellStart"/>
            <w:r>
              <w:t>CRPD</w:t>
            </w:r>
            <w:proofErr w:type="spellEnd"/>
            <w:r>
              <w:t xml:space="preserve"> article 24(1))</w:t>
            </w:r>
          </w:p>
          <w:p w:rsidR="00AE4392" w:rsidRDefault="00AE4392" w:rsidP="00563BFE">
            <w:r w:rsidRPr="008F751C">
              <w:t xml:space="preserve">Primary education </w:t>
            </w:r>
            <w:r>
              <w:t xml:space="preserve">should be </w:t>
            </w:r>
            <w:r w:rsidRPr="008F751C">
              <w:t xml:space="preserve">compulsory and </w:t>
            </w:r>
            <w:r>
              <w:t xml:space="preserve">available </w:t>
            </w:r>
            <w:r w:rsidRPr="008F751C">
              <w:t>free to all</w:t>
            </w:r>
            <w:r>
              <w:t xml:space="preserve"> (</w:t>
            </w:r>
            <w:proofErr w:type="spellStart"/>
            <w:r>
              <w:t>ICESCR</w:t>
            </w:r>
            <w:proofErr w:type="spellEnd"/>
            <w:r>
              <w:t xml:space="preserve"> article 13(2)(a), CRC article 28(1)(a)) </w:t>
            </w:r>
          </w:p>
          <w:p w:rsidR="00AE4392" w:rsidRDefault="00AE4392" w:rsidP="00563BFE">
            <w:r w:rsidRPr="00527C4F">
              <w:t xml:space="preserve">Refugees </w:t>
            </w:r>
            <w:r w:rsidRPr="009C7ACE">
              <w:t xml:space="preserve">should be treated in the same manner as citizens with regards to primary education and at least as favourably as non-citizens in the same circumstances with regards to secondary and tertiary </w:t>
            </w:r>
            <w:r>
              <w:t>education (Refugee Convention article 22)</w:t>
            </w:r>
          </w:p>
        </w:tc>
      </w:tr>
      <w:tr w:rsidR="00AE4392" w:rsidTr="00563BFE">
        <w:tc>
          <w:tcPr>
            <w:tcW w:w="1485" w:type="pct"/>
          </w:tcPr>
          <w:p w:rsidR="00AE4392" w:rsidRDefault="00AE4392" w:rsidP="00563BFE">
            <w:r>
              <w:t>Risk of harassment and exploitation (including sexual exploitation)</w:t>
            </w:r>
          </w:p>
        </w:tc>
        <w:tc>
          <w:tcPr>
            <w:tcW w:w="3515" w:type="pct"/>
          </w:tcPr>
          <w:p w:rsidR="00AE4392" w:rsidRDefault="00AE4392" w:rsidP="00563BFE">
            <w:r>
              <w:t>Everyone has the right to security of person (</w:t>
            </w:r>
            <w:proofErr w:type="spellStart"/>
            <w:r>
              <w:t>ICCPR</w:t>
            </w:r>
            <w:proofErr w:type="spellEnd"/>
            <w:r>
              <w:t xml:space="preserve"> article 9(1))</w:t>
            </w:r>
          </w:p>
          <w:p w:rsidR="00AE4392" w:rsidRDefault="00AE4392" w:rsidP="00563BFE">
            <w:r>
              <w:t>Everyone has the r</w:t>
            </w:r>
            <w:r w:rsidRPr="0042742D">
              <w:t>ight to just and favourable conditions of work</w:t>
            </w:r>
            <w:r>
              <w:t xml:space="preserve"> (</w:t>
            </w:r>
            <w:proofErr w:type="spellStart"/>
            <w:r>
              <w:t>ICESCR</w:t>
            </w:r>
            <w:proofErr w:type="spellEnd"/>
            <w:r>
              <w:t xml:space="preserve"> article 7, </w:t>
            </w:r>
            <w:proofErr w:type="spellStart"/>
            <w:r>
              <w:t>CRPD</w:t>
            </w:r>
            <w:proofErr w:type="spellEnd"/>
            <w:r>
              <w:t xml:space="preserve"> article 27(1)(b))</w:t>
            </w:r>
          </w:p>
          <w:p w:rsidR="00AE4392" w:rsidRDefault="00AE4392" w:rsidP="00563BFE">
            <w:r>
              <w:t>Children should be protected from economic exploitation (</w:t>
            </w:r>
            <w:proofErr w:type="spellStart"/>
            <w:r>
              <w:t>ICESCR</w:t>
            </w:r>
            <w:proofErr w:type="spellEnd"/>
            <w:r>
              <w:t xml:space="preserve"> article 10(3), CRC article 32(1))</w:t>
            </w:r>
          </w:p>
          <w:p w:rsidR="00AE4392" w:rsidRDefault="00AE4392" w:rsidP="00563BFE">
            <w:r w:rsidRPr="00911C62">
              <w:t>Children should be protected from all forms of physical and mental violence, including sexual abuse</w:t>
            </w:r>
            <w:r>
              <w:t xml:space="preserve"> (CRC articles 19(1) and 34)</w:t>
            </w:r>
          </w:p>
          <w:p w:rsidR="00AE4392" w:rsidRDefault="00AE4392" w:rsidP="00563BFE">
            <w:r>
              <w:t>People with disabilities should be protected from all forms of exploitation, violence and abuse (</w:t>
            </w:r>
            <w:proofErr w:type="spellStart"/>
            <w:r>
              <w:t>CRPD</w:t>
            </w:r>
            <w:proofErr w:type="spellEnd"/>
            <w:r>
              <w:t xml:space="preserve"> article 16(1))</w:t>
            </w:r>
          </w:p>
        </w:tc>
      </w:tr>
      <w:tr w:rsidR="00AE4392" w:rsidTr="00563BFE">
        <w:tc>
          <w:tcPr>
            <w:tcW w:w="1485" w:type="pct"/>
          </w:tcPr>
          <w:p w:rsidR="00AE4392" w:rsidRDefault="00AE4392" w:rsidP="00563BFE">
            <w:r>
              <w:t>Risk of arbitrary immigration detention</w:t>
            </w:r>
          </w:p>
        </w:tc>
        <w:tc>
          <w:tcPr>
            <w:tcW w:w="3515" w:type="pct"/>
          </w:tcPr>
          <w:p w:rsidR="00AE4392" w:rsidRDefault="00AE4392" w:rsidP="00563BFE">
            <w:r w:rsidRPr="00E47629">
              <w:t xml:space="preserve">No one should be subjected to arbitrary detention </w:t>
            </w:r>
            <w:r>
              <w:t>(</w:t>
            </w:r>
            <w:proofErr w:type="spellStart"/>
            <w:r>
              <w:t>ICCPR</w:t>
            </w:r>
            <w:proofErr w:type="spellEnd"/>
            <w:r>
              <w:t xml:space="preserve"> article 9(1), CRC article 37(b), </w:t>
            </w:r>
            <w:proofErr w:type="spellStart"/>
            <w:r>
              <w:t>CRPD</w:t>
            </w:r>
            <w:proofErr w:type="spellEnd"/>
            <w:r>
              <w:t xml:space="preserve"> article 14(b))</w:t>
            </w:r>
          </w:p>
          <w:p w:rsidR="00AE4392" w:rsidRDefault="00AE4392" w:rsidP="00563BFE">
            <w:r>
              <w:t>C</w:t>
            </w:r>
            <w:r w:rsidRPr="00E47629">
              <w:t>hildren should only be detained as a last resort and for the shor</w:t>
            </w:r>
            <w:r>
              <w:t>test appropriate period of time (CRC article 37(b))</w:t>
            </w:r>
          </w:p>
          <w:p w:rsidR="00AE4392" w:rsidRDefault="00AE4392" w:rsidP="00563BFE">
            <w:r w:rsidRPr="0067011F">
              <w:t>Anyone who is detained has the right to challenge the legal</w:t>
            </w:r>
            <w:r>
              <w:t>ity of their detention in court (</w:t>
            </w:r>
            <w:proofErr w:type="spellStart"/>
            <w:r>
              <w:t>ICCPR</w:t>
            </w:r>
            <w:proofErr w:type="spellEnd"/>
            <w:r>
              <w:t xml:space="preserve"> article 9(4), CRC article 37(d))</w:t>
            </w:r>
          </w:p>
        </w:tc>
      </w:tr>
      <w:tr w:rsidR="00AE4392" w:rsidTr="00563BFE">
        <w:tc>
          <w:tcPr>
            <w:tcW w:w="1485" w:type="pct"/>
          </w:tcPr>
          <w:p w:rsidR="00AE4392" w:rsidRDefault="00AE4392" w:rsidP="00563BFE">
            <w:r>
              <w:t>Risk of being detained under harsh conditions</w:t>
            </w:r>
          </w:p>
        </w:tc>
        <w:tc>
          <w:tcPr>
            <w:tcW w:w="3515" w:type="pct"/>
          </w:tcPr>
          <w:p w:rsidR="00AE4392" w:rsidRDefault="00AE4392" w:rsidP="00563BFE">
            <w:r w:rsidRPr="002240F7">
              <w:t>People in detention should be treated with humanity and respect for the inhere</w:t>
            </w:r>
            <w:r>
              <w:t>nt dignity of the human person, and c</w:t>
            </w:r>
            <w:r w:rsidRPr="00394A22">
              <w:t>hildren in detention should be treated in a manner which takes into account the needs of people their age</w:t>
            </w:r>
            <w:r>
              <w:t xml:space="preserve"> (</w:t>
            </w:r>
            <w:proofErr w:type="spellStart"/>
            <w:r>
              <w:t>ICCPR</w:t>
            </w:r>
            <w:proofErr w:type="spellEnd"/>
            <w:r>
              <w:t xml:space="preserve"> article 10(1), CRC article 37(c))</w:t>
            </w:r>
          </w:p>
          <w:p w:rsidR="00AE4392" w:rsidRDefault="00AE4392" w:rsidP="00563BFE">
            <w:r>
              <w:t>Everyone has the right to an adequate standard of living (</w:t>
            </w:r>
            <w:proofErr w:type="spellStart"/>
            <w:r>
              <w:t>ICESCR</w:t>
            </w:r>
            <w:proofErr w:type="spellEnd"/>
            <w:r>
              <w:t xml:space="preserve"> article 11(1), CRC article 27(1), </w:t>
            </w:r>
            <w:proofErr w:type="spellStart"/>
            <w:r>
              <w:t>CRPD</w:t>
            </w:r>
            <w:proofErr w:type="spellEnd"/>
            <w:r>
              <w:t xml:space="preserve"> article 28(1))</w:t>
            </w:r>
          </w:p>
          <w:p w:rsidR="00AE4392" w:rsidRDefault="00AE4392" w:rsidP="00563BFE">
            <w:r>
              <w:t>Everyone has the right to privacy (</w:t>
            </w:r>
            <w:proofErr w:type="spellStart"/>
            <w:r>
              <w:t>ICCPR</w:t>
            </w:r>
            <w:proofErr w:type="spellEnd"/>
            <w:r>
              <w:t xml:space="preserve"> article 17(1), CRC article 16(1), </w:t>
            </w:r>
            <w:proofErr w:type="spellStart"/>
            <w:r>
              <w:t>CRPD</w:t>
            </w:r>
            <w:proofErr w:type="spellEnd"/>
            <w:r>
              <w:t xml:space="preserve"> article 22(1))</w:t>
            </w:r>
          </w:p>
          <w:p w:rsidR="00AE4392" w:rsidRDefault="00AE4392" w:rsidP="00563BFE">
            <w:r>
              <w:t>No one should be subject to torture or cruel, inhuman or degrading treatment or punishment (</w:t>
            </w:r>
            <w:proofErr w:type="spellStart"/>
            <w:r>
              <w:t>ICCPR</w:t>
            </w:r>
            <w:proofErr w:type="spellEnd"/>
            <w:r>
              <w:t xml:space="preserve"> article 7, CRC article 37(a) </w:t>
            </w:r>
            <w:proofErr w:type="spellStart"/>
            <w:r>
              <w:t>CRPD</w:t>
            </w:r>
            <w:proofErr w:type="spellEnd"/>
            <w:r>
              <w:t xml:space="preserve"> article 15(1))</w:t>
            </w:r>
          </w:p>
          <w:p w:rsidR="00AE4392" w:rsidRDefault="00AE4392" w:rsidP="00563BFE">
            <w:r>
              <w:t xml:space="preserve">Acts of cruel, inhuman and degrading treatment or punishment should be prevented (CAT article 16(1), </w:t>
            </w:r>
            <w:proofErr w:type="spellStart"/>
            <w:r>
              <w:t>CRPD</w:t>
            </w:r>
            <w:proofErr w:type="spellEnd"/>
            <w:r>
              <w:t xml:space="preserve"> article 15(2))</w:t>
            </w:r>
          </w:p>
        </w:tc>
      </w:tr>
      <w:tr w:rsidR="00AE4392" w:rsidTr="00563BFE">
        <w:tc>
          <w:tcPr>
            <w:tcW w:w="1485" w:type="pct"/>
          </w:tcPr>
          <w:p w:rsidR="00AE4392" w:rsidRDefault="00AE4392" w:rsidP="00563BFE">
            <w:r>
              <w:t xml:space="preserve">Limited access to robust refugee status determination and inadequate safeguards against </w:t>
            </w:r>
            <w:proofErr w:type="spellStart"/>
            <w:r w:rsidRPr="009E63F8">
              <w:rPr>
                <w:i/>
              </w:rPr>
              <w:t>refoulement</w:t>
            </w:r>
            <w:proofErr w:type="spellEnd"/>
          </w:p>
        </w:tc>
        <w:tc>
          <w:tcPr>
            <w:tcW w:w="3515" w:type="pct"/>
          </w:tcPr>
          <w:p w:rsidR="00AE4392" w:rsidRDefault="00AE4392" w:rsidP="00563BFE">
            <w:r>
              <w:t xml:space="preserve">A refugee should not be expelled or returned to a territory in which their </w:t>
            </w:r>
            <w:r w:rsidRPr="00834953">
              <w:t xml:space="preserve">life or freedom would be threatened on account of </w:t>
            </w:r>
            <w:r>
              <w:t xml:space="preserve">their </w:t>
            </w:r>
            <w:r w:rsidRPr="00834953">
              <w:t>race, religion, nationality, membership of a particular social grou</w:t>
            </w:r>
            <w:r>
              <w:t>p or political opinion (Refugee Convention Article 33(1))</w:t>
            </w:r>
          </w:p>
          <w:p w:rsidR="00AE4392" w:rsidRDefault="00AE4392" w:rsidP="00563BFE">
            <w:r w:rsidRPr="00BB075C">
              <w:t>A child who is seeking or has refugee status should receive appropriate protection and humanitarian assistance (CRC article 22(1))</w:t>
            </w:r>
          </w:p>
          <w:p w:rsidR="00AE4392" w:rsidRDefault="00AE4392" w:rsidP="00563BFE">
            <w:r>
              <w:t>A</w:t>
            </w:r>
            <w:r w:rsidRPr="00801785">
              <w:t>ll necessary measures</w:t>
            </w:r>
            <w:r>
              <w:t xml:space="preserve"> should be taken</w:t>
            </w:r>
            <w:r w:rsidRPr="00801785">
              <w:t xml:space="preserve"> to ensure the protection and safety of pe</w:t>
            </w:r>
            <w:r>
              <w:t xml:space="preserve">ople </w:t>
            </w:r>
            <w:r w:rsidRPr="00801785">
              <w:t>with disabilities in situations of risk, including humanitarian emergencies</w:t>
            </w:r>
            <w:r>
              <w:t xml:space="preserve"> (</w:t>
            </w:r>
            <w:proofErr w:type="spellStart"/>
            <w:r>
              <w:t>CRPD</w:t>
            </w:r>
            <w:proofErr w:type="spellEnd"/>
            <w:r>
              <w:t xml:space="preserve"> article 11)</w:t>
            </w:r>
          </w:p>
          <w:p w:rsidR="00AE4392" w:rsidRDefault="00AE4392" w:rsidP="00563BFE">
            <w:r w:rsidRPr="00D97535">
              <w:t xml:space="preserve">No one should be subjected to </w:t>
            </w:r>
            <w:r>
              <w:t xml:space="preserve">torture or </w:t>
            </w:r>
            <w:r w:rsidRPr="00D97535">
              <w:t>cruel, inhuman or de</w:t>
            </w:r>
            <w:r>
              <w:t>grading treatment or punishment (</w:t>
            </w:r>
            <w:proofErr w:type="spellStart"/>
            <w:r>
              <w:t>ICCPR</w:t>
            </w:r>
            <w:proofErr w:type="spellEnd"/>
            <w:r>
              <w:t xml:space="preserve"> article 7, CRC article 37(a), </w:t>
            </w:r>
            <w:proofErr w:type="spellStart"/>
            <w:r>
              <w:t>CRPD</w:t>
            </w:r>
            <w:proofErr w:type="spellEnd"/>
            <w:r>
              <w:t xml:space="preserve"> article 15(1))</w:t>
            </w:r>
          </w:p>
          <w:p w:rsidR="00AE4392" w:rsidRDefault="00AE4392" w:rsidP="00563BFE">
            <w:r>
              <w:t xml:space="preserve">A person should not be expelled, returned or extradited to another state where there </w:t>
            </w:r>
            <w:r w:rsidRPr="005D54C6">
              <w:t>are substantial grounds for believing that the</w:t>
            </w:r>
            <w:r>
              <w:t xml:space="preserve">y </w:t>
            </w:r>
            <w:r w:rsidRPr="005D54C6">
              <w:t>would be in danger of being subjected to torture</w:t>
            </w:r>
            <w:r>
              <w:t xml:space="preserve"> (CAT article 3(1))</w:t>
            </w:r>
          </w:p>
        </w:tc>
      </w:tr>
    </w:tbl>
    <w:p w:rsidR="00AE4392" w:rsidRPr="00AA50DA" w:rsidRDefault="00AE4392" w:rsidP="00AE4392">
      <w:pPr>
        <w:pStyle w:val="Titolo2"/>
      </w:pPr>
      <w:bookmarkStart w:id="130" w:name="_Toc460796070"/>
      <w:bookmarkStart w:id="131" w:name="_Toc461545430"/>
      <w:r>
        <w:t>H</w:t>
      </w:r>
      <w:r w:rsidR="004F0207">
        <w:t xml:space="preserve">uman rights implications of </w:t>
      </w:r>
      <w:r>
        <w:t>current t</w:t>
      </w:r>
      <w:r w:rsidRPr="00AA50DA">
        <w:t>hird country processing</w:t>
      </w:r>
      <w:r>
        <w:t xml:space="preserve"> arrangements</w:t>
      </w:r>
      <w:bookmarkEnd w:id="130"/>
      <w:bookmarkEnd w:id="131"/>
    </w:p>
    <w:p w:rsidR="00AE4392" w:rsidRDefault="00AE4392" w:rsidP="00AE4392">
      <w:r w:rsidRPr="00CD599B">
        <w:t>International law does not</w:t>
      </w:r>
      <w:r>
        <w:t xml:space="preserve"> specifically</w:t>
      </w:r>
      <w:r w:rsidRPr="00CD599B">
        <w:t xml:space="preserve"> prohibit third country processing o</w:t>
      </w:r>
      <w:r>
        <w:t>f asylum claims although t</w:t>
      </w:r>
      <w:r w:rsidRPr="00FF548D">
        <w:t xml:space="preserve">he </w:t>
      </w:r>
      <w:proofErr w:type="spellStart"/>
      <w:r w:rsidR="00E12DD1">
        <w:t>UNHCR</w:t>
      </w:r>
      <w:proofErr w:type="spellEnd"/>
      <w:r w:rsidRPr="00FF548D">
        <w:t xml:space="preserve"> maintains that that people seeking asylum should ordinarily have their claims processed in the territory of the country where they arrive</w:t>
      </w:r>
      <w:r>
        <w:t xml:space="preserve">. </w:t>
      </w:r>
      <w:proofErr w:type="spellStart"/>
      <w:r>
        <w:t>UNHCR</w:t>
      </w:r>
      <w:proofErr w:type="spellEnd"/>
      <w:r>
        <w:t xml:space="preserve"> also holds that ‘the primary responsibility to provide protection rests with the State where asylum is sought’.</w:t>
      </w:r>
      <w:r>
        <w:rPr>
          <w:rStyle w:val="Rimandonotadichiusura"/>
        </w:rPr>
        <w:endnoteReference w:id="60"/>
      </w:r>
    </w:p>
    <w:p w:rsidR="00AE4392" w:rsidRDefault="00AE4392" w:rsidP="00AE4392">
      <w:r>
        <w:t>Transferring people seeking asylum to third countries does not release Australia from its obligations under international human rights law.</w:t>
      </w:r>
      <w:r>
        <w:rPr>
          <w:rStyle w:val="Rimandonotadichiusura"/>
        </w:rPr>
        <w:endnoteReference w:id="61"/>
      </w:r>
      <w:r>
        <w:t xml:space="preserve"> </w:t>
      </w:r>
      <w:r w:rsidRPr="00CD599B">
        <w:t xml:space="preserve">Australia may remain liable for the consequences of </w:t>
      </w:r>
      <w:r>
        <w:t>transferring people to third countries for processing of their asylum claims, and must</w:t>
      </w:r>
      <w:r w:rsidRPr="00CD599B">
        <w:t xml:space="preserve"> ensure that adequate safeguards </w:t>
      </w:r>
      <w:r>
        <w:t>are in place in those countries to ensure that the human rights of the people transferred are upheld.</w:t>
      </w:r>
    </w:p>
    <w:p w:rsidR="00AE4392" w:rsidRDefault="00AE4392" w:rsidP="00AE4392">
      <w:r>
        <w:t>Since the processing of asylum claims in Nauru and Papua New Guinea’s Manus Island recommenced in 2012, numerous reports and inquiries as well as the Commission’s own research have documented a range of serious shortcomings in third country processing arrangements.</w:t>
      </w:r>
      <w:r>
        <w:rPr>
          <w:rStyle w:val="Rimandonotadichiusura"/>
        </w:rPr>
        <w:endnoteReference w:id="62"/>
      </w:r>
      <w:r>
        <w:t xml:space="preserve"> Key issues of concern have included:</w:t>
      </w:r>
    </w:p>
    <w:p w:rsidR="00AE4392" w:rsidRDefault="00AE4392" w:rsidP="00AE4392">
      <w:pPr>
        <w:pStyle w:val="Paragrafoelenco"/>
        <w:numPr>
          <w:ilvl w:val="0"/>
          <w:numId w:val="19"/>
        </w:numPr>
      </w:pPr>
      <w:r>
        <w:t>the discriminatory nature of third country processing (it applies only to people who arrived by boat to seek asylum within a specific time period)</w:t>
      </w:r>
    </w:p>
    <w:p w:rsidR="00AE4392" w:rsidRDefault="00AE4392" w:rsidP="00AE4392">
      <w:pPr>
        <w:pStyle w:val="Paragrafoelenco"/>
        <w:numPr>
          <w:ilvl w:val="0"/>
          <w:numId w:val="19"/>
        </w:numPr>
      </w:pPr>
      <w:r>
        <w:t xml:space="preserve">inadequate pre-transfer assessment processes, which fail to adequately consider the best interests of the child and lack sufficient safeguards against </w:t>
      </w:r>
      <w:proofErr w:type="spellStart"/>
      <w:r>
        <w:rPr>
          <w:i/>
        </w:rPr>
        <w:t>refoulement</w:t>
      </w:r>
      <w:proofErr w:type="spellEnd"/>
      <w:r>
        <w:rPr>
          <w:i/>
        </w:rPr>
        <w:t xml:space="preserve"> </w:t>
      </w:r>
      <w:r>
        <w:t>(with particular concern having been raised about same-sex attracted people being sent to countries which criminalise same-sex sexual activity)</w:t>
      </w:r>
    </w:p>
    <w:p w:rsidR="00AE4392" w:rsidRDefault="00AE4392" w:rsidP="00AE4392">
      <w:pPr>
        <w:pStyle w:val="Paragrafoelenco"/>
        <w:numPr>
          <w:ilvl w:val="0"/>
          <w:numId w:val="19"/>
        </w:numPr>
      </w:pPr>
      <w:r>
        <w:t>prolonged, indefinite and potentially arbitrary immigration detention (including of children)</w:t>
      </w:r>
    </w:p>
    <w:p w:rsidR="00AE4392" w:rsidRDefault="00AE4392" w:rsidP="00AE4392">
      <w:pPr>
        <w:pStyle w:val="Paragrafoelenco"/>
        <w:numPr>
          <w:ilvl w:val="0"/>
          <w:numId w:val="19"/>
        </w:numPr>
      </w:pPr>
      <w:r>
        <w:t>harsh living conditions, including inadequate accommodation and sanitation facilities, limited privacy, extreme heat and overcrowding</w:t>
      </w:r>
    </w:p>
    <w:p w:rsidR="00AE4392" w:rsidRDefault="00AE4392" w:rsidP="00AE4392">
      <w:pPr>
        <w:pStyle w:val="Paragrafoelenco"/>
        <w:numPr>
          <w:ilvl w:val="0"/>
          <w:numId w:val="19"/>
        </w:numPr>
      </w:pPr>
      <w:r>
        <w:t>access to adequate health care services, including maternal, paediatric and mental health care services</w:t>
      </w:r>
    </w:p>
    <w:p w:rsidR="00AE4392" w:rsidRDefault="00AE4392" w:rsidP="00AE4392">
      <w:pPr>
        <w:pStyle w:val="Paragrafoelenco"/>
        <w:numPr>
          <w:ilvl w:val="0"/>
          <w:numId w:val="19"/>
        </w:numPr>
      </w:pPr>
      <w:r>
        <w:t>physical safety, particularly in relation to reports of physical and sexual assault of people in detention and the Nauruan community (with women and children at particular risk) and a violent incident at the Manus Island detention facility in 2014 which left one person dead and dozens injured</w:t>
      </w:r>
    </w:p>
    <w:p w:rsidR="00AE4392" w:rsidRDefault="00AE4392" w:rsidP="00AE4392">
      <w:pPr>
        <w:pStyle w:val="Paragrafoelenco"/>
        <w:numPr>
          <w:ilvl w:val="0"/>
          <w:numId w:val="19"/>
        </w:numPr>
      </w:pPr>
      <w:r>
        <w:t xml:space="preserve">delays in the processing and finalisation of asylum claims </w:t>
      </w:r>
    </w:p>
    <w:p w:rsidR="00AE4392" w:rsidRDefault="00AE4392" w:rsidP="00AE4392">
      <w:pPr>
        <w:pStyle w:val="Paragrafoelenco"/>
        <w:numPr>
          <w:ilvl w:val="0"/>
          <w:numId w:val="19"/>
        </w:numPr>
      </w:pPr>
      <w:r>
        <w:t>limited access to sustainable durable solutions, with the vast majority of people who have been found to be refugees still waiting for a solution and several of the refugees resettled in Cambodia having subsequently returned to their countries of origin</w:t>
      </w:r>
    </w:p>
    <w:p w:rsidR="00AE4392" w:rsidRDefault="00AE4392" w:rsidP="00AE4392">
      <w:pPr>
        <w:pStyle w:val="Paragrafoelenco"/>
        <w:numPr>
          <w:ilvl w:val="0"/>
          <w:numId w:val="19"/>
        </w:numPr>
      </w:pPr>
      <w:r>
        <w:t>the cumulative negative impacts of these conditions on the development of children and on the physical and mental health of all people subject to third country processing (which may also impact on their ability to present their asylum claims)</w:t>
      </w:r>
    </w:p>
    <w:p w:rsidR="00AE4392" w:rsidRDefault="00AE4392" w:rsidP="00AE4392">
      <w:pPr>
        <w:pStyle w:val="Paragrafoelenco"/>
        <w:numPr>
          <w:ilvl w:val="0"/>
          <w:numId w:val="19"/>
        </w:numPr>
      </w:pPr>
      <w:r>
        <w:t xml:space="preserve">lack of independent and transparent monitoring of third country processing facilities and arrangements. </w:t>
      </w:r>
    </w:p>
    <w:p w:rsidR="00AE4392" w:rsidRDefault="00AE4392" w:rsidP="00AE4392">
      <w:r>
        <w:t xml:space="preserve">These issues engage numerous human rights obligations under international treaties to which Australia is a party </w:t>
      </w:r>
      <w:r w:rsidRPr="000210AE">
        <w:t xml:space="preserve">as well as under the </w:t>
      </w:r>
      <w:r w:rsidRPr="000210AE">
        <w:rPr>
          <w:i/>
        </w:rPr>
        <w:t>Convention Relating to the Status of Refugees</w:t>
      </w:r>
      <w:r w:rsidRPr="000210AE">
        <w:t xml:space="preserve"> (Refugee Convention). </w:t>
      </w:r>
    </w:p>
    <w:p w:rsidR="00AE4392" w:rsidRDefault="00AE4392" w:rsidP="00AE4392">
      <w:r>
        <w:t xml:space="preserve">Concerns about the human rights implications of the current model of third country processing have been echoed by a number of UN authorities, </w:t>
      </w:r>
      <w:r w:rsidRPr="000F09EB">
        <w:t>including the Committee against Torture, the Special Rapporteur on Torture and the</w:t>
      </w:r>
      <w:r>
        <w:t xml:space="preserve"> High Commissioners for Refugees and Human Rights. Some have contended that Australia has failed to meet its obligations under human rights law as a result of its participation in third country processing arrangements.</w:t>
      </w:r>
    </w:p>
    <w:tbl>
      <w:tblPr>
        <w:tblStyle w:val="Grigliatabella"/>
        <w:tblW w:w="0" w:type="auto"/>
        <w:tblLook w:val="04A0" w:firstRow="1" w:lastRow="0" w:firstColumn="1" w:lastColumn="0" w:noHBand="0" w:noVBand="1"/>
      </w:tblPr>
      <w:tblGrid>
        <w:gridCol w:w="9060"/>
      </w:tblGrid>
      <w:tr w:rsidR="00AE4392" w:rsidTr="00563BFE">
        <w:tc>
          <w:tcPr>
            <w:tcW w:w="9060" w:type="dxa"/>
            <w:shd w:val="clear" w:color="auto" w:fill="F2F2F2" w:themeFill="background1" w:themeFillShade="F2"/>
          </w:tcPr>
          <w:p w:rsidR="00AE4392" w:rsidRPr="0045626F" w:rsidRDefault="00AE4392" w:rsidP="00563BFE">
            <w:pPr>
              <w:pStyle w:val="Paragrafoelenco"/>
              <w:numPr>
                <w:ilvl w:val="0"/>
                <w:numId w:val="49"/>
              </w:numPr>
              <w:rPr>
                <w:b/>
              </w:rPr>
            </w:pPr>
            <w:r w:rsidRPr="0045626F">
              <w:rPr>
                <w:b/>
              </w:rPr>
              <w:t>Human rights concerns relating to third country processing</w:t>
            </w:r>
          </w:p>
          <w:p w:rsidR="00AE4392" w:rsidRDefault="00AE4392" w:rsidP="00563BFE">
            <w:pPr>
              <w:spacing w:after="0"/>
            </w:pPr>
            <w:r>
              <w:t>‘</w:t>
            </w:r>
            <w:r w:rsidRPr="00E70932">
              <w:t xml:space="preserve">The transfer of asylum-seekers to what are currently harsh and unsatisfactory temporary facilities, within a closed detention setting, and in the absence of a fully functional legal framework and adequately capacitated system to assess refugee claims, do not currently meet the </w:t>
            </w:r>
            <w:r>
              <w:t>required protection standards.’</w:t>
            </w:r>
          </w:p>
          <w:p w:rsidR="00AE4392" w:rsidRPr="00E70932" w:rsidRDefault="00AE4392" w:rsidP="00563BFE">
            <w:pPr>
              <w:jc w:val="right"/>
            </w:pPr>
            <w:r>
              <w:rPr>
                <w:i/>
              </w:rPr>
              <w:t>—</w:t>
            </w:r>
            <w:r w:rsidRPr="00E70932">
              <w:rPr>
                <w:i/>
              </w:rPr>
              <w:t xml:space="preserve"> United Nations High Commissioner for Refugees, monitoring visit to Nauru, December 2012</w:t>
            </w:r>
            <w:r w:rsidRPr="001C1FC7">
              <w:rPr>
                <w:rStyle w:val="Rimandonotadichiusura"/>
              </w:rPr>
              <w:endnoteReference w:id="63"/>
            </w:r>
          </w:p>
          <w:p w:rsidR="00AE4392" w:rsidRDefault="00AE4392" w:rsidP="00563BFE">
            <w:r>
              <w:t>‘</w:t>
            </w:r>
            <w:r w:rsidRPr="00E70932">
              <w:t>On the basis of the evidence before it, the committee considers that the measures as currently implemented carry a significant risk of being incompatible</w:t>
            </w:r>
            <w:r>
              <w:t xml:space="preserve"> with a range of human rights.’</w:t>
            </w:r>
          </w:p>
          <w:p w:rsidR="00AE4392" w:rsidRPr="00E70932" w:rsidRDefault="00AE4392" w:rsidP="00563BFE">
            <w:pPr>
              <w:jc w:val="right"/>
              <w:rPr>
                <w:i/>
              </w:rPr>
            </w:pPr>
            <w:r>
              <w:rPr>
                <w:i/>
              </w:rPr>
              <w:t>—</w:t>
            </w:r>
            <w:r w:rsidRPr="00E70932">
              <w:rPr>
                <w:i/>
              </w:rPr>
              <w:t xml:space="preserve"> Parliamentary Joint C</w:t>
            </w:r>
            <w:r>
              <w:rPr>
                <w:i/>
              </w:rPr>
              <w:t xml:space="preserve">ommittee on Human Rights, </w:t>
            </w:r>
            <w:r w:rsidRPr="00564CB2">
              <w:rPr>
                <w:i/>
              </w:rPr>
              <w:t>Examination of the Migration (Regional Processing) package of legislation</w:t>
            </w:r>
            <w:r>
              <w:rPr>
                <w:i/>
              </w:rPr>
              <w:t>,</w:t>
            </w:r>
            <w:r w:rsidRPr="00E70932">
              <w:rPr>
                <w:i/>
              </w:rPr>
              <w:t xml:space="preserve"> June 2013</w:t>
            </w:r>
            <w:r w:rsidRPr="001C1FC7">
              <w:rPr>
                <w:rStyle w:val="Rimandonotadichiusura"/>
              </w:rPr>
              <w:endnoteReference w:id="64"/>
            </w:r>
          </w:p>
          <w:p w:rsidR="00AE4392" w:rsidRDefault="00AE4392" w:rsidP="00563BFE">
            <w:r>
              <w:t>‘</w:t>
            </w:r>
            <w:r w:rsidRPr="00E70932">
              <w:t>Cumulatively, the harsh conditions for asylum-seekers at the RPC [Regional Processing Centre], the slowness of RSD [Refugee Status Determination] processing and the lack of clarity regarding RSD processes and approximate timeframes for durable solutions for refugees, create a deterrent effect that is punitive in nature for those affected, rather than promoting fair and efficient humanitarian outcomes for transferred asylum</w:t>
            </w:r>
            <w:r>
              <w:t xml:space="preserve"> seekers and recognised refugees.’</w:t>
            </w:r>
          </w:p>
          <w:p w:rsidR="00AE4392" w:rsidRPr="002E31AE" w:rsidRDefault="00AE4392" w:rsidP="00563BFE">
            <w:pPr>
              <w:jc w:val="right"/>
              <w:rPr>
                <w:i/>
              </w:rPr>
            </w:pPr>
            <w:r>
              <w:rPr>
                <w:i/>
              </w:rPr>
              <w:t>—</w:t>
            </w:r>
            <w:r w:rsidRPr="002E31AE">
              <w:rPr>
                <w:i/>
              </w:rPr>
              <w:t xml:space="preserve"> United Nations High Commissioner for Refugees, monitoring visit to Manus Island, Papua New Guinea, October 2013</w:t>
            </w:r>
            <w:r w:rsidRPr="001C1FC7">
              <w:rPr>
                <w:rStyle w:val="Rimandonotadichiusura"/>
              </w:rPr>
              <w:endnoteReference w:id="65"/>
            </w:r>
          </w:p>
          <w:p w:rsidR="00AE4392" w:rsidRDefault="00AE4392" w:rsidP="00563BFE">
            <w:r>
              <w:t>‘</w:t>
            </w:r>
            <w:r w:rsidRPr="00E70932">
              <w:t>Current measures and any further initiatives which will expedite the finalisation of PNG refugee status determinations and resettlement and removal processes [should] be implemented as quickly as possib</w:t>
            </w:r>
            <w:r>
              <w:t>le with appropriate assistance.’</w:t>
            </w:r>
            <w:r w:rsidRPr="00E70932">
              <w:t xml:space="preserve"> </w:t>
            </w:r>
          </w:p>
          <w:p w:rsidR="00AE4392" w:rsidRPr="002E31AE" w:rsidRDefault="00AE4392" w:rsidP="00563BFE">
            <w:pPr>
              <w:jc w:val="right"/>
              <w:rPr>
                <w:i/>
              </w:rPr>
            </w:pPr>
            <w:r>
              <w:rPr>
                <w:i/>
              </w:rPr>
              <w:t>—</w:t>
            </w:r>
            <w:r w:rsidRPr="002E31AE">
              <w:rPr>
                <w:i/>
              </w:rPr>
              <w:t xml:space="preserve"> Robert </w:t>
            </w:r>
            <w:proofErr w:type="spellStart"/>
            <w:r w:rsidRPr="002E31AE">
              <w:rPr>
                <w:i/>
              </w:rPr>
              <w:t>Cornall</w:t>
            </w:r>
            <w:proofErr w:type="spellEnd"/>
            <w:r w:rsidRPr="002E31AE">
              <w:rPr>
                <w:i/>
              </w:rPr>
              <w:t xml:space="preserve"> AO, Review into the events of 16-18 February 2014 at the Manus Regional Processing Centre, May 2014</w:t>
            </w:r>
            <w:r w:rsidRPr="001C1FC7">
              <w:rPr>
                <w:rStyle w:val="Rimandonotadichiusura"/>
              </w:rPr>
              <w:endnoteReference w:id="66"/>
            </w:r>
          </w:p>
          <w:p w:rsidR="00AE4392" w:rsidRDefault="00AE4392" w:rsidP="00563BFE">
            <w:r>
              <w:t>‘</w:t>
            </w:r>
            <w:r w:rsidRPr="00E70932">
              <w:t>Australia's policy of offshore processing for asylum seekers arriving by sea, and its interception and turning back of vessels, is leading to a chain of human rights violations, including arbitrary detention and possible torture following return to home countr</w:t>
            </w:r>
            <w:r>
              <w:t>ies.’</w:t>
            </w:r>
          </w:p>
          <w:p w:rsidR="00AE4392" w:rsidRPr="002E31AE" w:rsidRDefault="00AE4392" w:rsidP="00563BFE">
            <w:pPr>
              <w:jc w:val="right"/>
              <w:rPr>
                <w:i/>
              </w:rPr>
            </w:pPr>
            <w:r>
              <w:rPr>
                <w:i/>
              </w:rPr>
              <w:t>—</w:t>
            </w:r>
            <w:r w:rsidRPr="002E31AE">
              <w:rPr>
                <w:i/>
              </w:rPr>
              <w:t xml:space="preserve"> </w:t>
            </w:r>
            <w:proofErr w:type="spellStart"/>
            <w:r w:rsidRPr="002E31AE">
              <w:rPr>
                <w:i/>
              </w:rPr>
              <w:t>Zeid</w:t>
            </w:r>
            <w:proofErr w:type="spellEnd"/>
            <w:r w:rsidRPr="002E31AE">
              <w:rPr>
                <w:i/>
              </w:rPr>
              <w:t xml:space="preserve"> </w:t>
            </w:r>
            <w:proofErr w:type="spellStart"/>
            <w:r w:rsidRPr="002E31AE">
              <w:rPr>
                <w:i/>
              </w:rPr>
              <w:t>Ra'ad</w:t>
            </w:r>
            <w:proofErr w:type="spellEnd"/>
            <w:r w:rsidRPr="002E31AE">
              <w:rPr>
                <w:i/>
              </w:rPr>
              <w:t xml:space="preserve"> Al Hussein, United Nations High Commissioner for Human Rights, September 2014</w:t>
            </w:r>
            <w:r w:rsidRPr="001C1FC7">
              <w:rPr>
                <w:rStyle w:val="Rimandonotadichiusura"/>
              </w:rPr>
              <w:endnoteReference w:id="67"/>
            </w:r>
          </w:p>
          <w:p w:rsidR="00AE4392" w:rsidRDefault="00AE4392" w:rsidP="00563BFE">
            <w:r>
              <w:t>‘Children on Nauru are suffering from extreme levels of physical, emotional, psychological and developmental distress. The Commission is concerned that detention on Nauru is mandatory for children and that there is no time limit on how long they will be detained.’</w:t>
            </w:r>
          </w:p>
          <w:p w:rsidR="00AE4392" w:rsidRPr="00961679" w:rsidRDefault="00AE4392" w:rsidP="00563BFE">
            <w:pPr>
              <w:jc w:val="right"/>
              <w:rPr>
                <w:i/>
              </w:rPr>
            </w:pPr>
            <w:r>
              <w:rPr>
                <w:i/>
              </w:rPr>
              <w:t>—</w:t>
            </w:r>
            <w:r w:rsidRPr="00961679">
              <w:rPr>
                <w:i/>
              </w:rPr>
              <w:t xml:space="preserve"> Australian Human Rights Commission, </w:t>
            </w:r>
            <w:r>
              <w:rPr>
                <w:i/>
              </w:rPr>
              <w:t>The Forgotten Children: National Inquiry into Children in Immigration Detention, November</w:t>
            </w:r>
            <w:r w:rsidRPr="00961679">
              <w:rPr>
                <w:i/>
              </w:rPr>
              <w:t xml:space="preserve"> 2014</w:t>
            </w:r>
            <w:r w:rsidRPr="001C1FC7">
              <w:rPr>
                <w:rStyle w:val="Rimandonotadichiusura"/>
              </w:rPr>
              <w:endnoteReference w:id="68"/>
            </w:r>
          </w:p>
          <w:p w:rsidR="00AE4392" w:rsidRDefault="00AE4392" w:rsidP="00563BFE">
            <w:r>
              <w:t>‘</w:t>
            </w:r>
            <w:r w:rsidRPr="00E70932">
              <w:t xml:space="preserve">The combination of the harsh conditions, the protracted periods of closed detention and the uncertainty about the future reportedly creates serious physical </w:t>
            </w:r>
            <w:r>
              <w:t>and mental pain and suffering.’</w:t>
            </w:r>
          </w:p>
          <w:p w:rsidR="00AE4392" w:rsidRPr="002E31AE" w:rsidRDefault="00AE4392" w:rsidP="00563BFE">
            <w:pPr>
              <w:jc w:val="right"/>
              <w:rPr>
                <w:i/>
              </w:rPr>
            </w:pPr>
            <w:r>
              <w:rPr>
                <w:i/>
              </w:rPr>
              <w:t>—</w:t>
            </w:r>
            <w:r w:rsidRPr="002E31AE">
              <w:rPr>
                <w:i/>
              </w:rPr>
              <w:t xml:space="preserve"> United Nations Committee against Torture, December 2014</w:t>
            </w:r>
            <w:r w:rsidRPr="001C1FC7">
              <w:rPr>
                <w:rStyle w:val="Rimandonotadichiusura"/>
              </w:rPr>
              <w:endnoteReference w:id="69"/>
            </w:r>
          </w:p>
          <w:p w:rsidR="00AE4392" w:rsidRPr="008E18C5" w:rsidRDefault="00AE4392" w:rsidP="00563BFE">
            <w:r w:rsidRPr="008E18C5">
              <w:t>‘</w:t>
            </w:r>
            <w:r>
              <w:t>[</w:t>
            </w:r>
            <w:r w:rsidRPr="008E18C5">
              <w:t>M</w:t>
            </w:r>
            <w:r>
              <w:t>]</w:t>
            </w:r>
            <w:r w:rsidRPr="008E18C5">
              <w:t xml:space="preserve">any transferees are apprehensive about their personal safety and have concerns about their privacy </w:t>
            </w:r>
            <w:r>
              <w:t xml:space="preserve">at </w:t>
            </w:r>
            <w:r w:rsidRPr="008E18C5">
              <w:t>the Centre</w:t>
            </w:r>
            <w:r>
              <w:t xml:space="preserve"> </w:t>
            </w:r>
            <w:r w:rsidRPr="008E18C5">
              <w:t xml:space="preserve">…The </w:t>
            </w:r>
            <w:r>
              <w:t xml:space="preserve">apprehension about personal safety and the concern about privacy arises from </w:t>
            </w:r>
            <w:r w:rsidRPr="008E18C5">
              <w:t>high d</w:t>
            </w:r>
            <w:r>
              <w:t xml:space="preserve">ensity accommodation in mostly non-air-conditioned, soft </w:t>
            </w:r>
            <w:r w:rsidRPr="008E18C5">
              <w:t>walled marquees in a tropical climate.’</w:t>
            </w:r>
          </w:p>
          <w:p w:rsidR="00AE4392" w:rsidRPr="002E31AE" w:rsidRDefault="00AE4392" w:rsidP="00563BFE">
            <w:pPr>
              <w:jc w:val="right"/>
              <w:rPr>
                <w:i/>
              </w:rPr>
            </w:pPr>
            <w:r w:rsidRPr="008E18C5">
              <w:rPr>
                <w:i/>
              </w:rPr>
              <w:t>— Philip Moss, Review into recent allegations relating to conditions and circumstances at the Regional Processing Centre in Nauru, February 2015</w:t>
            </w:r>
            <w:r w:rsidRPr="008E18C5">
              <w:rPr>
                <w:rStyle w:val="Rimandonotadichiusura"/>
              </w:rPr>
              <w:endnoteReference w:id="70"/>
            </w:r>
          </w:p>
          <w:p w:rsidR="00D177C5" w:rsidRDefault="00D177C5" w:rsidP="00563BFE"/>
          <w:p w:rsidR="00AE4392" w:rsidRDefault="00AE4392" w:rsidP="00563BFE">
            <w:r>
              <w:t>‘</w:t>
            </w:r>
            <w:r w:rsidRPr="00E70932">
              <w:t>The Government of Australia, by failing to provide adequate detention conditions; end the practice of detention of children; and put a stop to the escalating violence and tension at the Regional Processing Centre, has violated the right of the asylum seekers, including children, to be free from torture or cruel, inhuman or degrading treatme</w:t>
            </w:r>
            <w:r>
              <w:t>nt.’</w:t>
            </w:r>
          </w:p>
          <w:p w:rsidR="00AE4392" w:rsidRDefault="00AE4392" w:rsidP="00563BFE">
            <w:pPr>
              <w:jc w:val="right"/>
              <w:rPr>
                <w:i/>
              </w:rPr>
            </w:pPr>
            <w:r>
              <w:rPr>
                <w:i/>
              </w:rPr>
              <w:t>—</w:t>
            </w:r>
            <w:r w:rsidRPr="002E31AE">
              <w:rPr>
                <w:i/>
              </w:rPr>
              <w:t xml:space="preserve"> Juan E. M</w:t>
            </w:r>
            <w:r w:rsidRPr="002E31AE">
              <w:rPr>
                <w:rFonts w:cs="Arial"/>
                <w:i/>
              </w:rPr>
              <w:t>é</w:t>
            </w:r>
            <w:r w:rsidRPr="002E31AE">
              <w:rPr>
                <w:i/>
              </w:rPr>
              <w:t>ndez, Special Rapporteur on Torture and other cruel, inhuman or degrading treatment or punishment, March 2015</w:t>
            </w:r>
            <w:r w:rsidRPr="001C1FC7">
              <w:rPr>
                <w:rStyle w:val="Rimandonotadichiusura"/>
              </w:rPr>
              <w:endnoteReference w:id="71"/>
            </w:r>
          </w:p>
          <w:p w:rsidR="00AE4392" w:rsidRDefault="00AE4392" w:rsidP="00563BFE">
            <w:r>
              <w:t>‘</w:t>
            </w:r>
            <w:r w:rsidRPr="006D63FB">
              <w:t>The children interviewed at Wickham Point, most of whom had spent several months in Nauru, are amongst the most traumatised children the paediatricians have ever seen</w:t>
            </w:r>
            <w:r>
              <w:t>. … [Some]</w:t>
            </w:r>
            <w:r w:rsidRPr="006D63FB">
              <w:t xml:space="preserve"> had palpable anticipatory trauma at mention of return to Nauru.</w:t>
            </w:r>
            <w:r>
              <w:t>’</w:t>
            </w:r>
          </w:p>
          <w:p w:rsidR="00AE4392" w:rsidRDefault="00AE4392" w:rsidP="00563BFE">
            <w:pPr>
              <w:jc w:val="right"/>
              <w:rPr>
                <w:i/>
              </w:rPr>
            </w:pPr>
            <w:r w:rsidRPr="0097595C">
              <w:rPr>
                <w:i/>
              </w:rPr>
              <w:t xml:space="preserve"> </w:t>
            </w:r>
            <w:r>
              <w:rPr>
                <w:i/>
              </w:rPr>
              <w:t>—</w:t>
            </w:r>
            <w:r w:rsidRPr="0097595C">
              <w:rPr>
                <w:i/>
              </w:rPr>
              <w:t xml:space="preserve"> Professor Elizabeth Elliott AM and Dr </w:t>
            </w:r>
            <w:proofErr w:type="spellStart"/>
            <w:r w:rsidRPr="0097595C">
              <w:rPr>
                <w:i/>
              </w:rPr>
              <w:t>Hasantha</w:t>
            </w:r>
            <w:proofErr w:type="spellEnd"/>
            <w:r w:rsidRPr="0097595C">
              <w:rPr>
                <w:i/>
              </w:rPr>
              <w:t xml:space="preserve"> </w:t>
            </w:r>
            <w:proofErr w:type="spellStart"/>
            <w:r w:rsidRPr="0097595C">
              <w:rPr>
                <w:i/>
              </w:rPr>
              <w:t>Gunasekera</w:t>
            </w:r>
            <w:proofErr w:type="spellEnd"/>
            <w:r w:rsidRPr="0097595C">
              <w:rPr>
                <w:i/>
              </w:rPr>
              <w:t>, Report to the Australian Human Rights Commission</w:t>
            </w:r>
            <w:r>
              <w:rPr>
                <w:i/>
              </w:rPr>
              <w:t>: M</w:t>
            </w:r>
            <w:r w:rsidRPr="0097595C">
              <w:rPr>
                <w:i/>
              </w:rPr>
              <w:t>onitoring visit to Wickham Point detention centre, October 2015</w:t>
            </w:r>
            <w:r w:rsidRPr="001C1FC7">
              <w:rPr>
                <w:rStyle w:val="Rimandonotadichiusura"/>
              </w:rPr>
              <w:endnoteReference w:id="72"/>
            </w:r>
          </w:p>
          <w:p w:rsidR="00AE4392" w:rsidRDefault="00AE4392" w:rsidP="00563BFE">
            <w:r>
              <w:t>‘</w:t>
            </w:r>
            <w:proofErr w:type="spellStart"/>
            <w:r>
              <w:t>UNHCR</w:t>
            </w:r>
            <w:proofErr w:type="spellEnd"/>
            <w:r>
              <w:t xml:space="preserve"> has observed and reported a progressive deterioration of the situation of refugees and asylum seekers on Nauru through its regular visits since 2012. Solutions are now urgently needed. Delays in immediate action to rectify the current situation are exacerbating human suffering and causing ongoing deterioration.’</w:t>
            </w:r>
          </w:p>
          <w:p w:rsidR="00AE4392" w:rsidRDefault="00AE4392" w:rsidP="00563BFE">
            <w:pPr>
              <w:jc w:val="right"/>
            </w:pPr>
            <w:r>
              <w:rPr>
                <w:i/>
              </w:rPr>
              <w:t>— United Nations High Commissioner for Refugees, August 2016</w:t>
            </w:r>
            <w:r>
              <w:rPr>
                <w:rStyle w:val="Rimandonotadichiusura"/>
                <w:i/>
              </w:rPr>
              <w:endnoteReference w:id="73"/>
            </w:r>
          </w:p>
        </w:tc>
      </w:tr>
    </w:tbl>
    <w:p w:rsidR="00AE4392" w:rsidRDefault="00AE4392" w:rsidP="00AE4392">
      <w:r>
        <w:t>During the 2015 Universal Periodic Review of Australia, 11 members of the Human Rights Council — Brazil, Germany,</w:t>
      </w:r>
      <w:r w:rsidRPr="0030018D">
        <w:t xml:space="preserve"> Ghana, </w:t>
      </w:r>
      <w:r>
        <w:t xml:space="preserve">Kenya, Luxembourg, </w:t>
      </w:r>
      <w:r w:rsidRPr="0030018D">
        <w:t>the</w:t>
      </w:r>
      <w:r>
        <w:t xml:space="preserve"> Maldives, Slovenia, Spain, Turkey, </w:t>
      </w:r>
      <w:r w:rsidRPr="0030018D">
        <w:t>the United States of America</w:t>
      </w:r>
      <w:r>
        <w:t xml:space="preserve"> and </w:t>
      </w:r>
      <w:r w:rsidRPr="0030018D">
        <w:t>Uruguay</w:t>
      </w:r>
      <w:r>
        <w:t xml:space="preserve"> — made specific recommendations about third country processing, ranging from improving conditions and oversight to abolishing the policy altogether. A further five countries — Fiji, Ireland, Japan, Sierra Leone and Sweden — raised concerns about third country processing during the interactive dialogue without making specific recommendations.</w:t>
      </w:r>
      <w:r>
        <w:rPr>
          <w:rStyle w:val="Rimandonotadichiusura"/>
        </w:rPr>
        <w:endnoteReference w:id="74"/>
      </w:r>
      <w:r>
        <w:t xml:space="preserve"> </w:t>
      </w:r>
    </w:p>
    <w:tbl>
      <w:tblPr>
        <w:tblStyle w:val="Grigliatabella"/>
        <w:tblW w:w="0" w:type="auto"/>
        <w:tblLook w:val="04A0" w:firstRow="1" w:lastRow="0" w:firstColumn="1" w:lastColumn="0" w:noHBand="0" w:noVBand="1"/>
      </w:tblPr>
      <w:tblGrid>
        <w:gridCol w:w="9060"/>
      </w:tblGrid>
      <w:tr w:rsidR="00AE4392" w:rsidTr="00563BFE">
        <w:tc>
          <w:tcPr>
            <w:tcW w:w="9060" w:type="dxa"/>
            <w:shd w:val="clear" w:color="auto" w:fill="F2F2F2" w:themeFill="background1" w:themeFillShade="F2"/>
          </w:tcPr>
          <w:p w:rsidR="00AE4392" w:rsidRPr="0045626F" w:rsidRDefault="00AE4392" w:rsidP="00563BFE">
            <w:pPr>
              <w:pStyle w:val="Paragrafoelenco"/>
              <w:numPr>
                <w:ilvl w:val="0"/>
                <w:numId w:val="49"/>
              </w:numPr>
              <w:rPr>
                <w:b/>
              </w:rPr>
            </w:pPr>
            <w:proofErr w:type="spellStart"/>
            <w:r w:rsidRPr="0045626F">
              <w:rPr>
                <w:b/>
              </w:rPr>
              <w:t>UPR</w:t>
            </w:r>
            <w:proofErr w:type="spellEnd"/>
            <w:r w:rsidRPr="0045626F">
              <w:rPr>
                <w:b/>
              </w:rPr>
              <w:t xml:space="preserve"> recommendations on third country processing</w:t>
            </w:r>
            <w:r w:rsidRPr="007F52EE">
              <w:rPr>
                <w:rStyle w:val="Rimandonotadichiusura"/>
              </w:rPr>
              <w:endnoteReference w:id="75"/>
            </w:r>
          </w:p>
          <w:p w:rsidR="00AE4392" w:rsidRDefault="00AE4392" w:rsidP="00563BFE">
            <w:r w:rsidRPr="008256B7">
              <w:t>In line with its tradition as a resettlement country, reverse its policies of mandatory det</w:t>
            </w:r>
            <w:r>
              <w:t xml:space="preserve">ention and offshore processing </w:t>
            </w:r>
            <w:r>
              <w:rPr>
                <w:i/>
              </w:rPr>
              <w:t>—</w:t>
            </w:r>
            <w:r w:rsidRPr="00B2763A">
              <w:rPr>
                <w:i/>
              </w:rPr>
              <w:t xml:space="preserve"> Brazil</w:t>
            </w:r>
            <w:r>
              <w:t xml:space="preserve"> </w:t>
            </w:r>
          </w:p>
          <w:p w:rsidR="00AE4392" w:rsidRDefault="00AE4392" w:rsidP="00563BFE">
            <w:r w:rsidRPr="00967B5C">
              <w:t>Review the policy of offshore processing of asylum se</w:t>
            </w:r>
            <w:r>
              <w:t xml:space="preserve">ekers on Nauru and Manus Island </w:t>
            </w:r>
            <w:r>
              <w:rPr>
                <w:i/>
              </w:rPr>
              <w:t>—</w:t>
            </w:r>
            <w:r w:rsidRPr="00502B27">
              <w:rPr>
                <w:i/>
              </w:rPr>
              <w:t xml:space="preserve"> Germany</w:t>
            </w:r>
            <w:r>
              <w:t xml:space="preserve"> </w:t>
            </w:r>
          </w:p>
          <w:p w:rsidR="00AE4392" w:rsidRDefault="00AE4392" w:rsidP="00563BFE">
            <w:pPr>
              <w:rPr>
                <w:i/>
              </w:rPr>
            </w:pPr>
            <w:r w:rsidRPr="001370F5">
              <w:t>Ensure full compliance with its international obligations regarding the right of asylum seekers and refugees by expediting the processing of applications by asylum seekers at the various processing centres</w:t>
            </w:r>
            <w:r>
              <w:t xml:space="preserve"> </w:t>
            </w:r>
            <w:r>
              <w:rPr>
                <w:i/>
              </w:rPr>
              <w:t>—</w:t>
            </w:r>
            <w:r w:rsidRPr="00B82AD4">
              <w:rPr>
                <w:i/>
              </w:rPr>
              <w:t xml:space="preserve"> Ghana </w:t>
            </w:r>
          </w:p>
          <w:p w:rsidR="00AE4392" w:rsidRDefault="00AE4392" w:rsidP="00563BFE">
            <w:r w:rsidRPr="008256B7">
              <w:t>Review the current regional offshore processing arrangement, and policy of mandatory detention of refugees, stateless persons and migrants</w:t>
            </w:r>
            <w:r>
              <w:t xml:space="preserve"> </w:t>
            </w:r>
            <w:r>
              <w:rPr>
                <w:i/>
              </w:rPr>
              <w:t>—</w:t>
            </w:r>
            <w:r w:rsidRPr="00B82AD4">
              <w:rPr>
                <w:i/>
              </w:rPr>
              <w:t xml:space="preserve"> Kenya</w:t>
            </w:r>
            <w:r>
              <w:t xml:space="preserve"> </w:t>
            </w:r>
          </w:p>
          <w:p w:rsidR="00AE4392" w:rsidRPr="00B82AD4" w:rsidRDefault="00AE4392" w:rsidP="00563BFE">
            <w:r w:rsidRPr="004F2C08">
              <w:t>Stop the offshore processing of asylum requests</w:t>
            </w:r>
            <w:r>
              <w:t xml:space="preserve"> </w:t>
            </w:r>
            <w:r>
              <w:rPr>
                <w:i/>
              </w:rPr>
              <w:t>—</w:t>
            </w:r>
            <w:r w:rsidRPr="00502B27">
              <w:rPr>
                <w:i/>
              </w:rPr>
              <w:t xml:space="preserve"> Luxembourg</w:t>
            </w:r>
          </w:p>
          <w:p w:rsidR="00AE4392" w:rsidRDefault="00AE4392" w:rsidP="00563BFE">
            <w:pPr>
              <w:rPr>
                <w:i/>
              </w:rPr>
            </w:pPr>
            <w:r w:rsidRPr="008256B7">
              <w:t>Immediately close the Nauru and Manus Island detention centres</w:t>
            </w:r>
            <w:r>
              <w:t xml:space="preserve"> </w:t>
            </w:r>
            <w:r>
              <w:rPr>
                <w:i/>
              </w:rPr>
              <w:t>—</w:t>
            </w:r>
            <w:r w:rsidRPr="00B82AD4">
              <w:rPr>
                <w:i/>
              </w:rPr>
              <w:t xml:space="preserve"> Maldives</w:t>
            </w:r>
          </w:p>
          <w:p w:rsidR="00AE4392" w:rsidRPr="00B82AD4" w:rsidRDefault="00AE4392" w:rsidP="00563BFE">
            <w:pPr>
              <w:rPr>
                <w:i/>
              </w:rPr>
            </w:pPr>
            <w:r w:rsidRPr="005B6316">
              <w:t xml:space="preserve">Ensure that all asylum seekers and refugees who arrive in Australia are processed there regardless of their mode of arrival and ensure that the conditions at the offshore processing </w:t>
            </w:r>
            <w:proofErr w:type="spellStart"/>
            <w:r w:rsidRPr="005B6316">
              <w:t>centers</w:t>
            </w:r>
            <w:proofErr w:type="spellEnd"/>
            <w:r w:rsidRPr="005B6316">
              <w:t xml:space="preserve"> comply with international law and standards</w:t>
            </w:r>
            <w:r>
              <w:t xml:space="preserve"> </w:t>
            </w:r>
            <w:r>
              <w:rPr>
                <w:i/>
              </w:rPr>
              <w:t>—</w:t>
            </w:r>
            <w:r w:rsidRPr="00502B27">
              <w:rPr>
                <w:i/>
              </w:rPr>
              <w:t xml:space="preserve"> Slovenia</w:t>
            </w:r>
          </w:p>
          <w:p w:rsidR="00AE4392" w:rsidRDefault="00AE4392" w:rsidP="00563BFE">
            <w:pPr>
              <w:rPr>
                <w:i/>
              </w:rPr>
            </w:pPr>
            <w:r w:rsidRPr="00816304">
              <w:t>Allow access to independent observers to centres of detention of migrants which are outside of the Australian territory</w:t>
            </w:r>
            <w:r>
              <w:t xml:space="preserve"> </w:t>
            </w:r>
            <w:r>
              <w:rPr>
                <w:i/>
              </w:rPr>
              <w:t>—</w:t>
            </w:r>
            <w:r w:rsidR="00282E2A">
              <w:rPr>
                <w:i/>
              </w:rPr>
              <w:t xml:space="preserve"> Spain</w:t>
            </w:r>
          </w:p>
          <w:p w:rsidR="00AE4392" w:rsidRPr="00B82AD4" w:rsidRDefault="00AE4392" w:rsidP="00563BFE">
            <w:pPr>
              <w:rPr>
                <w:i/>
              </w:rPr>
            </w:pPr>
            <w:r w:rsidRPr="00714B1C">
              <w:t>Instil a transparent, human rights-based approach related to the treatment of asylum seekers following their arrival, including the cessation of transfers to third countries</w:t>
            </w:r>
            <w:r>
              <w:t xml:space="preserve"> </w:t>
            </w:r>
            <w:r>
              <w:rPr>
                <w:i/>
              </w:rPr>
              <w:t>—</w:t>
            </w:r>
            <w:r w:rsidRPr="004A6134">
              <w:rPr>
                <w:i/>
              </w:rPr>
              <w:t xml:space="preserve"> Turkey</w:t>
            </w:r>
          </w:p>
          <w:p w:rsidR="00AE4392" w:rsidRDefault="00AE4392" w:rsidP="00563BFE">
            <w:r w:rsidRPr="00E635E2">
              <w:t xml:space="preserve">Closely monitor the processing of refugees and </w:t>
            </w:r>
            <w:r>
              <w:t>asylum seekers in offshore cent</w:t>
            </w:r>
            <w:r w:rsidRPr="00E635E2">
              <w:t>r</w:t>
            </w:r>
            <w:r>
              <w:t>e</w:t>
            </w:r>
            <w:r w:rsidRPr="00E635E2">
              <w:t>s to ensure that their human rights are respected</w:t>
            </w:r>
            <w:r>
              <w:t xml:space="preserve"> </w:t>
            </w:r>
            <w:r>
              <w:rPr>
                <w:i/>
              </w:rPr>
              <w:t>—</w:t>
            </w:r>
            <w:r w:rsidRPr="00B82AD4">
              <w:rPr>
                <w:i/>
              </w:rPr>
              <w:t xml:space="preserve"> United States of America</w:t>
            </w:r>
          </w:p>
          <w:p w:rsidR="00AE4392" w:rsidRDefault="00AE4392" w:rsidP="00563BFE">
            <w:r w:rsidRPr="002F37AE">
              <w:t>Ensure that asylum seekers have access to legal assistance during the process and adopt measures, together with third countries, so that conditions in the processing centres in countries with which Australia has agreements, are in conformity with international laws and standards</w:t>
            </w:r>
            <w:r>
              <w:t xml:space="preserve"> </w:t>
            </w:r>
            <w:r>
              <w:rPr>
                <w:i/>
              </w:rPr>
              <w:t>—</w:t>
            </w:r>
            <w:r w:rsidRPr="00B82AD4">
              <w:rPr>
                <w:i/>
              </w:rPr>
              <w:t xml:space="preserve"> Uruguay</w:t>
            </w:r>
          </w:p>
        </w:tc>
      </w:tr>
    </w:tbl>
    <w:p w:rsidR="00AE4392" w:rsidRDefault="00AE4392" w:rsidP="006E1A72">
      <w:r>
        <w:t xml:space="preserve">There has been improvement in relation to some of the human rights concerns raised by the Commission and others, such as the expanded use of alternatives to detention and the progressive processing of asylum claims. However, available evidence suggests that many of these concerns </w:t>
      </w:r>
      <w:r w:rsidR="00B61F62">
        <w:t>have not been fully addressed</w:t>
      </w:r>
      <w:r>
        <w:t xml:space="preserve">. </w:t>
      </w:r>
      <w:r w:rsidR="006E1A72">
        <w:t xml:space="preserve">The Commission therefore considers that there is a need </w:t>
      </w:r>
      <w:r w:rsidR="0033514E">
        <w:t xml:space="preserve">to </w:t>
      </w:r>
      <w:r>
        <w:t>reconsider Australia’s current poli</w:t>
      </w:r>
      <w:r w:rsidR="00AE60F4">
        <w:t xml:space="preserve">cy of third country processing. </w:t>
      </w:r>
      <w:r>
        <w:t xml:space="preserve">This in turn necessitates the consideration of alternative policy </w:t>
      </w:r>
      <w:r w:rsidR="005941C8">
        <w:t>options fo</w:t>
      </w:r>
      <w:r>
        <w:t xml:space="preserve">r responding to flight by sea which are consistent with Australia’s international human rights obligations. </w:t>
      </w:r>
    </w:p>
    <w:p w:rsidR="00AE4392" w:rsidRDefault="004F0207" w:rsidP="00AE4392">
      <w:pPr>
        <w:pStyle w:val="Titolo2"/>
      </w:pPr>
      <w:bookmarkStart w:id="132" w:name="_Toc460796071"/>
      <w:bookmarkStart w:id="133" w:name="_Toc461545431"/>
      <w:r>
        <w:t>Developing a rights-based response</w:t>
      </w:r>
      <w:bookmarkEnd w:id="133"/>
      <w:r>
        <w:t xml:space="preserve"> </w:t>
      </w:r>
      <w:bookmarkEnd w:id="132"/>
    </w:p>
    <w:p w:rsidR="00AE4392" w:rsidRPr="000C58FB" w:rsidRDefault="00AE4392" w:rsidP="00AE4392">
      <w:r>
        <w:t>The challenge of identifying alternative options to the current system of third country processing is situated within a broader regional and global context.</w:t>
      </w:r>
    </w:p>
    <w:p w:rsidR="00AE4392" w:rsidRDefault="00AE4392" w:rsidP="00AE4392">
      <w:r w:rsidRPr="00EA7D47">
        <w:rPr>
          <w:b/>
        </w:rPr>
        <w:t>Limited access to effective protection is the key driver of flight by sea towards Australia (and elsewhere in the region).</w:t>
      </w:r>
      <w:r>
        <w:t xml:space="preserve"> As noted by </w:t>
      </w:r>
      <w:proofErr w:type="spellStart"/>
      <w:r>
        <w:t>UNHCR</w:t>
      </w:r>
      <w:proofErr w:type="spellEnd"/>
      <w:r>
        <w:t>, in Asia ‘i</w:t>
      </w:r>
      <w:r w:rsidRPr="00BA5C4F">
        <w:t>nadequate protection, unequal access to education and livelihoods, and the lack of solutions all contribute to onward</w:t>
      </w:r>
      <w:r>
        <w:t xml:space="preserve"> movement by sea or other means’.</w:t>
      </w:r>
      <w:r>
        <w:rPr>
          <w:rStyle w:val="Rimandonotadichiusura"/>
        </w:rPr>
        <w:endnoteReference w:id="76"/>
      </w:r>
      <w:r>
        <w:t xml:space="preserve"> </w:t>
      </w:r>
    </w:p>
    <w:p w:rsidR="00AE4392" w:rsidRDefault="00AE4392" w:rsidP="00AE4392">
      <w:r>
        <w:t xml:space="preserve">Accordingly, the movement of people seeking asylum towards Australia is not simply a product of our domestic legal and policy context. This in turn indicates that </w:t>
      </w:r>
      <w:r w:rsidRPr="000C58FB">
        <w:rPr>
          <w:b/>
        </w:rPr>
        <w:t>a sustainable response to flight by sea must look beyond measures which simply limit or deny access to protection in Australia, and instead confront the serious protection issues in countries of origin and asylum which compel people to seek safety elsewhere.</w:t>
      </w:r>
    </w:p>
    <w:p w:rsidR="00AE4392" w:rsidRPr="0031634C" w:rsidRDefault="00AE4392" w:rsidP="00AE4392">
      <w:pPr>
        <w:rPr>
          <w:b/>
        </w:rPr>
      </w:pPr>
      <w:r>
        <w:t xml:space="preserve">Given that the </w:t>
      </w:r>
      <w:r w:rsidRPr="009D544B">
        <w:t>lack of effective protection</w:t>
      </w:r>
      <w:r>
        <w:t xml:space="preserve"> for refugees and people seeking asylum in the Asia–Pacific region is the key driver of flight by sea towards Australia, </w:t>
      </w:r>
      <w:r w:rsidRPr="00EA7D47">
        <w:rPr>
          <w:b/>
        </w:rPr>
        <w:t xml:space="preserve">improving access to effective protection represents the most effective and sustainable means of preventing flight by sea </w:t>
      </w:r>
      <w:r w:rsidR="0031634C">
        <w:rPr>
          <w:b/>
        </w:rPr>
        <w:t>(and other dangerous journeys).</w:t>
      </w:r>
    </w:p>
    <w:p w:rsidR="00AE4392" w:rsidRDefault="00AE4392" w:rsidP="00AE4392">
      <w:r>
        <w:t xml:space="preserve">While Australia is well-placed to support efforts to improve access to protection, there are two key obstacles which </w:t>
      </w:r>
      <w:r w:rsidR="0031634C">
        <w:t>currently hamper these efforts:</w:t>
      </w:r>
    </w:p>
    <w:p w:rsidR="00AE4392" w:rsidRPr="00790BB7" w:rsidRDefault="00AE4392" w:rsidP="00AE4392">
      <w:pPr>
        <w:pStyle w:val="Paragrafoelenco"/>
        <w:numPr>
          <w:ilvl w:val="0"/>
          <w:numId w:val="20"/>
        </w:numPr>
      </w:pPr>
      <w:r w:rsidRPr="00790BB7">
        <w:t>There are limited opportunities for safe entry for people wishing to seek protection in Australia</w:t>
      </w:r>
    </w:p>
    <w:p w:rsidR="00AE4392" w:rsidRPr="00790BB7" w:rsidRDefault="00AE4392" w:rsidP="00AE4392">
      <w:pPr>
        <w:pStyle w:val="Paragrafoelenco"/>
        <w:numPr>
          <w:ilvl w:val="0"/>
          <w:numId w:val="20"/>
        </w:numPr>
        <w:spacing w:after="0"/>
      </w:pPr>
      <w:r w:rsidRPr="00790BB7">
        <w:t xml:space="preserve">There are few effective mechanisms for cooperation on refugee protection issues amongst states in the </w:t>
      </w:r>
      <w:r>
        <w:t>Asia–Pacific</w:t>
      </w:r>
      <w:r w:rsidRPr="00790BB7">
        <w:t xml:space="preserve"> region, which hampers the region’s capacity to respond effectively to the need</w:t>
      </w:r>
      <w:r w:rsidR="00797284">
        <w:t>s of forcibly displaced people.</w:t>
      </w:r>
    </w:p>
    <w:p w:rsidR="00AE4392" w:rsidRDefault="00AE4392" w:rsidP="00AE4392">
      <w:r>
        <w:t xml:space="preserve">Based on the research and consultation process, the Commission has identified two </w:t>
      </w:r>
      <w:r w:rsidR="004C2086">
        <w:t xml:space="preserve">thematic areas </w:t>
      </w:r>
      <w:r w:rsidR="00433F8C">
        <w:t xml:space="preserve">(each encompassing a number of specific options) which are designed to overcome </w:t>
      </w:r>
      <w:r>
        <w:t>these obstacles. Together, they comprise an alternative, human rights-based po</w:t>
      </w:r>
      <w:r w:rsidR="00797284">
        <w:t>licy response to flight by sea:</w:t>
      </w:r>
    </w:p>
    <w:p w:rsidR="00AE4392" w:rsidRPr="00B72376" w:rsidRDefault="00AE4392" w:rsidP="00AE4392">
      <w:pPr>
        <w:pStyle w:val="Paragrafoelenco"/>
        <w:numPr>
          <w:ilvl w:val="0"/>
          <w:numId w:val="46"/>
        </w:numPr>
      </w:pPr>
      <w:r w:rsidRPr="00B72376">
        <w:t xml:space="preserve">Expand opportunities </w:t>
      </w:r>
      <w:r>
        <w:t>for safe entry to Australia</w:t>
      </w:r>
    </w:p>
    <w:p w:rsidR="00AE4392" w:rsidRPr="00B72376" w:rsidRDefault="00AE4392" w:rsidP="00AE4392">
      <w:pPr>
        <w:pStyle w:val="Paragrafoelenco"/>
        <w:numPr>
          <w:ilvl w:val="0"/>
          <w:numId w:val="46"/>
        </w:numPr>
      </w:pPr>
      <w:r>
        <w:t>Enhance</w:t>
      </w:r>
      <w:r w:rsidRPr="00B72376">
        <w:t xml:space="preserve"> foreign policy strateg</w:t>
      </w:r>
      <w:r>
        <w:t>ies</w:t>
      </w:r>
      <w:r w:rsidRPr="00B72376">
        <w:t xml:space="preserve"> on migration in the Asia–Pacific region. </w:t>
      </w:r>
    </w:p>
    <w:p w:rsidR="00AE4392" w:rsidRDefault="00E43AEF" w:rsidP="00AE4392">
      <w:r>
        <w:t xml:space="preserve">The options put forward in this paper </w:t>
      </w:r>
      <w:r w:rsidR="005F4163">
        <w:t>aim dir</w:t>
      </w:r>
      <w:r w:rsidR="00AE4392">
        <w:t xml:space="preserve">ectly </w:t>
      </w:r>
      <w:r w:rsidR="005F4163">
        <w:t xml:space="preserve">to </w:t>
      </w:r>
      <w:r w:rsidR="00AE4392">
        <w:t xml:space="preserve">address the key driver of flight by sea through creating and enhancing </w:t>
      </w:r>
      <w:r w:rsidR="00AE4392" w:rsidRPr="000F3C36">
        <w:rPr>
          <w:b/>
          <w:i/>
        </w:rPr>
        <w:t>pathways to protection</w:t>
      </w:r>
      <w:r w:rsidR="00AE4392">
        <w:t xml:space="preserve">. </w:t>
      </w:r>
      <w:r w:rsidR="00A103AC">
        <w:t>They seek to achieve this by facilitating access to safe migration options, improving protection for refugees and people seeking asylum who are living in the region, and building towards more effective regional responses to refugee protection issues</w:t>
      </w:r>
      <w:r w:rsidR="007832FC">
        <w:t xml:space="preserve">. </w:t>
      </w:r>
    </w:p>
    <w:p w:rsidR="007832FC" w:rsidRDefault="007832FC" w:rsidP="00AE4392">
      <w:r>
        <w:t xml:space="preserve">They respond to the human rights violations experienced by refugees and people seeking asylum during flight and in the context of displacement. They are also consistent with the Refugee Convention in that they </w:t>
      </w:r>
      <w:r w:rsidRPr="009E6F30">
        <w:t xml:space="preserve">avoid </w:t>
      </w:r>
      <w:r>
        <w:t xml:space="preserve">imposing penalties on the basis of a </w:t>
      </w:r>
      <w:r w:rsidRPr="00C46451">
        <w:t>person’s mode of arrival or lack of documentation.</w:t>
      </w:r>
    </w:p>
    <w:p w:rsidR="00AE4392" w:rsidRDefault="00AE4392" w:rsidP="00AE4392">
      <w:r>
        <w:t>In summary, the rights-based alternative</w:t>
      </w:r>
      <w:r w:rsidR="005B3B77">
        <w:t>s</w:t>
      </w:r>
      <w:r>
        <w:t xml:space="preserve"> to third country processing </w:t>
      </w:r>
      <w:r w:rsidR="005B3B77">
        <w:t>proposed by the Commission seek</w:t>
      </w:r>
      <w:r>
        <w:t xml:space="preserve"> to prevent dangerous journeys through strengthening the enjoyment of human rights by refugees and people seeking asylum in the Asia–Pacific region. </w:t>
      </w:r>
    </w:p>
    <w:p w:rsidR="00AE4392" w:rsidRDefault="00AE4392" w:rsidP="00AE4392">
      <w:r>
        <w:t>While it is expected that this approach will contribute to reducing dangerous journeys through directly addressing their main driver, it is important to acknowledge that implementation will necessarily take time.</w:t>
      </w:r>
    </w:p>
    <w:p w:rsidR="00AE4392" w:rsidRDefault="00AE4392" w:rsidP="00AE4392">
      <w:r>
        <w:t xml:space="preserve">As such, flight by sea may remain an ongoing challenge in the region in the short term. The alternative approaches proposed by the Commission therefore incorporate measures to address the more pressing needs of displaced people in the region (so as to alleviate conditions more likely to compel flight in the short term) and to enhance regional capacity to conduct rescue at sea operations if or when flight by sea occurs in the future. </w:t>
      </w:r>
    </w:p>
    <w:p w:rsidR="00AE4392" w:rsidRDefault="00AE4392" w:rsidP="00AE4392">
      <w:r>
        <w:t xml:space="preserve">The following two sections of this paper outline the Commission’s proposed strategies in greater detail. They identify a large number of specific proposals which could be pursued. </w:t>
      </w:r>
    </w:p>
    <w:p w:rsidR="00AE4392" w:rsidRPr="000C58FB" w:rsidRDefault="00AE4392" w:rsidP="00AE4392">
      <w:pPr>
        <w:rPr>
          <w:b/>
        </w:rPr>
      </w:pPr>
      <w:r w:rsidRPr="000C58FB">
        <w:rPr>
          <w:b/>
        </w:rPr>
        <w:t xml:space="preserve">These sections seek to provide the framework for an alternative policy response, rather than an exhaustive overview of all relevant measures or a detailed plan for implementation. The proposed measures could therefore benefit from further policy development and economic analysis prior to implementation. </w:t>
      </w:r>
    </w:p>
    <w:p w:rsidR="00AE4392" w:rsidRDefault="00AE4392" w:rsidP="00AE4392">
      <w:r w:rsidRPr="000C58FB">
        <w:rPr>
          <w:b/>
        </w:rPr>
        <w:t>Further research, consultation and planning would also be required to tailor these measures to conditions in different countries, and to the needs of particular groups (such as women and girls, people with disability, older people, children and people who are same-sex attracted, gender diverse or intersex).</w:t>
      </w:r>
      <w:r w:rsidRPr="00886DD2">
        <w:rPr>
          <w:rStyle w:val="Rimandonotadichiusura"/>
        </w:rPr>
        <w:endnoteReference w:id="77"/>
      </w:r>
      <w:r w:rsidRPr="00886DD2">
        <w:t xml:space="preserve"> </w:t>
      </w:r>
    </w:p>
    <w:p w:rsidR="00AE4392" w:rsidRDefault="00AE4392" w:rsidP="00AE4392">
      <w:r>
        <w:t>The recommendations of treaty bodies (such as the general recommendations of the Committee on the Elimination of Discrimination against Women on women in conflict prevention and on the ge</w:t>
      </w:r>
      <w:r w:rsidRPr="00CE4319">
        <w:t>nder-related dimensions of refugee status, asylum, nationality and statelessness</w:t>
      </w:r>
      <w:r>
        <w:t>) may be of assistance in developing these tailored responses.</w:t>
      </w:r>
      <w:r>
        <w:rPr>
          <w:rStyle w:val="Rimandonotadichiusura"/>
        </w:rPr>
        <w:endnoteReference w:id="78"/>
      </w:r>
    </w:p>
    <w:p w:rsidR="0026763D" w:rsidRDefault="00AE4392" w:rsidP="00AE4392">
      <w:r>
        <w:t>The measures proposed in this report focus primarily on conditions in countries of asylum. Ultimately, however, the most effective and sustainable way to prevent flight by sea is to address the root causes of displacement in countries of refugee origin. A thorough examination of the strategies necessary to resolve these root causes is beyond the scope of this paper. The Commission acknowledges that strategies to support conflict resolution and prevention efforts will substantially complement the measures outlined in this report.</w:t>
      </w:r>
    </w:p>
    <w:p w:rsidR="0026763D" w:rsidRDefault="0026763D" w:rsidP="00F227C6"/>
    <w:p w:rsidR="00010A48" w:rsidRDefault="00010A48" w:rsidP="00F227C6">
      <w:pPr>
        <w:sectPr w:rsidR="00010A48" w:rsidSect="00AA4F15">
          <w:endnotePr>
            <w:numFmt w:val="decimal"/>
          </w:endnotePr>
          <w:pgSz w:w="11906" w:h="16838" w:code="9"/>
          <w:pgMar w:top="1134" w:right="1418" w:bottom="1134" w:left="1418" w:header="709" w:footer="709" w:gutter="0"/>
          <w:cols w:space="708"/>
          <w:docGrid w:linePitch="360"/>
        </w:sectPr>
      </w:pPr>
    </w:p>
    <w:tbl>
      <w:tblPr>
        <w:tblStyle w:val="Grigliatabella"/>
        <w:tblW w:w="5000" w:type="pct"/>
        <w:tblLook w:val="04A0" w:firstRow="1" w:lastRow="0" w:firstColumn="1" w:lastColumn="0" w:noHBand="0" w:noVBand="1"/>
      </w:tblPr>
      <w:tblGrid>
        <w:gridCol w:w="3113"/>
        <w:gridCol w:w="3687"/>
        <w:gridCol w:w="7760"/>
      </w:tblGrid>
      <w:tr w:rsidR="00D20732" w:rsidRPr="00106EC7" w:rsidTr="00062E6F">
        <w:trPr>
          <w:trHeight w:val="570"/>
        </w:trPr>
        <w:tc>
          <w:tcPr>
            <w:tcW w:w="5000" w:type="pct"/>
            <w:gridSpan w:val="3"/>
            <w:shd w:val="clear" w:color="auto" w:fill="1F4E79" w:themeFill="accent1" w:themeFillShade="80"/>
          </w:tcPr>
          <w:p w:rsidR="00D20732" w:rsidRPr="0099565E" w:rsidRDefault="00D20732" w:rsidP="00062E6F">
            <w:pPr>
              <w:rPr>
                <w:b/>
                <w:color w:val="FFFFFF" w:themeColor="background1"/>
                <w:sz w:val="28"/>
              </w:rPr>
            </w:pPr>
            <w:r w:rsidRPr="0099565E">
              <w:rPr>
                <w:b/>
                <w:color w:val="FFFFFF" w:themeColor="background1"/>
                <w:sz w:val="28"/>
              </w:rPr>
              <w:t>Expand opportunities for safe entry to Australia</w:t>
            </w:r>
          </w:p>
        </w:tc>
      </w:tr>
      <w:tr w:rsidR="00D20732" w:rsidRPr="0004321F" w:rsidTr="00062E6F">
        <w:trPr>
          <w:trHeight w:val="1791"/>
        </w:trPr>
        <w:tc>
          <w:tcPr>
            <w:tcW w:w="1069" w:type="pct"/>
            <w:shd w:val="clear" w:color="auto" w:fill="2E74B5" w:themeFill="accent1" w:themeFillShade="BF"/>
          </w:tcPr>
          <w:p w:rsidR="00D20732" w:rsidRPr="0099565E" w:rsidRDefault="00D20732" w:rsidP="00062E6F">
            <w:pPr>
              <w:rPr>
                <w:b/>
                <w:color w:val="FFFFFF" w:themeColor="background1"/>
              </w:rPr>
            </w:pPr>
            <w:r>
              <w:rPr>
                <w:b/>
                <w:color w:val="FFFFFF" w:themeColor="background1"/>
              </w:rPr>
              <w:t>R</w:t>
            </w:r>
            <w:r w:rsidRPr="0099565E">
              <w:rPr>
                <w:b/>
                <w:color w:val="FFFFFF" w:themeColor="background1"/>
              </w:rPr>
              <w:t>esettlement</w:t>
            </w:r>
          </w:p>
        </w:tc>
        <w:tc>
          <w:tcPr>
            <w:tcW w:w="3931" w:type="pct"/>
            <w:gridSpan w:val="2"/>
            <w:shd w:val="clear" w:color="auto" w:fill="BDD6EE" w:themeFill="accent1" w:themeFillTint="66"/>
          </w:tcPr>
          <w:p w:rsidR="00D20732" w:rsidRPr="00EC33EA" w:rsidRDefault="00D20732" w:rsidP="00062E6F">
            <w:r w:rsidRPr="00EC33EA">
              <w:t>Increase the size of the resettlement program</w:t>
            </w:r>
          </w:p>
          <w:p w:rsidR="00D20732" w:rsidRPr="00EC33EA" w:rsidRDefault="00D20732" w:rsidP="00062E6F">
            <w:r w:rsidRPr="00EC33EA">
              <w:t>Adjust the composition of the resettlement program</w:t>
            </w:r>
          </w:p>
          <w:p w:rsidR="00D20732" w:rsidRPr="00EC33EA" w:rsidRDefault="00D20732" w:rsidP="00062E6F">
            <w:r w:rsidRPr="00EC33EA">
              <w:t>Introduce a wider range of private and community sponsorship options</w:t>
            </w:r>
          </w:p>
        </w:tc>
      </w:tr>
      <w:tr w:rsidR="00D20732" w:rsidRPr="0004321F" w:rsidTr="00062E6F">
        <w:trPr>
          <w:trHeight w:val="1081"/>
        </w:trPr>
        <w:tc>
          <w:tcPr>
            <w:tcW w:w="1069" w:type="pct"/>
            <w:vMerge w:val="restart"/>
            <w:shd w:val="clear" w:color="auto" w:fill="2E74B5" w:themeFill="accent1" w:themeFillShade="BF"/>
          </w:tcPr>
          <w:p w:rsidR="00D20732" w:rsidRPr="0099565E" w:rsidRDefault="00D20732" w:rsidP="00062E6F">
            <w:pPr>
              <w:rPr>
                <w:b/>
                <w:color w:val="FFFFFF" w:themeColor="background1"/>
              </w:rPr>
            </w:pPr>
            <w:r>
              <w:rPr>
                <w:b/>
                <w:color w:val="FFFFFF" w:themeColor="background1"/>
              </w:rPr>
              <w:t>P</w:t>
            </w:r>
            <w:r w:rsidRPr="0099565E">
              <w:rPr>
                <w:b/>
                <w:color w:val="FFFFFF" w:themeColor="background1"/>
              </w:rPr>
              <w:t>rotection-sensitive migration</w:t>
            </w:r>
          </w:p>
        </w:tc>
        <w:tc>
          <w:tcPr>
            <w:tcW w:w="1266" w:type="pct"/>
            <w:shd w:val="clear" w:color="auto" w:fill="BDD6EE" w:themeFill="accent1" w:themeFillTint="66"/>
          </w:tcPr>
          <w:p w:rsidR="00D20732" w:rsidRPr="00EC33EA" w:rsidRDefault="00D20732" w:rsidP="00062E6F">
            <w:r w:rsidRPr="00EC33EA">
              <w:t>Increase opportunities for safe departure</w:t>
            </w:r>
          </w:p>
        </w:tc>
        <w:tc>
          <w:tcPr>
            <w:tcW w:w="2665" w:type="pct"/>
            <w:shd w:val="clear" w:color="auto" w:fill="DEEAF6" w:themeFill="accent1" w:themeFillTint="33"/>
            <w:hideMark/>
          </w:tcPr>
          <w:p w:rsidR="00D20732" w:rsidRPr="00EC33EA" w:rsidRDefault="00D20732" w:rsidP="00062E6F">
            <w:r w:rsidRPr="00EC33EA">
              <w:t>Introduce temporary visas for the purpose of seeking asylum</w:t>
            </w:r>
          </w:p>
          <w:p w:rsidR="00D20732" w:rsidRPr="00EC33EA" w:rsidRDefault="00D20732" w:rsidP="00062E6F">
            <w:r>
              <w:t>I</w:t>
            </w:r>
            <w:r w:rsidRPr="008F3E3E">
              <w:t>dentify persecution concerns during the visa application process</w:t>
            </w:r>
          </w:p>
        </w:tc>
      </w:tr>
      <w:tr w:rsidR="00D20732" w:rsidRPr="0004321F" w:rsidTr="00062E6F">
        <w:trPr>
          <w:trHeight w:val="570"/>
        </w:trPr>
        <w:tc>
          <w:tcPr>
            <w:tcW w:w="1069" w:type="pct"/>
            <w:vMerge/>
            <w:shd w:val="clear" w:color="auto" w:fill="2E74B5" w:themeFill="accent1" w:themeFillShade="BF"/>
          </w:tcPr>
          <w:p w:rsidR="00D20732" w:rsidRPr="0099565E" w:rsidRDefault="00D20732" w:rsidP="00062E6F">
            <w:pPr>
              <w:rPr>
                <w:b/>
                <w:color w:val="FFFFFF" w:themeColor="background1"/>
              </w:rPr>
            </w:pPr>
          </w:p>
        </w:tc>
        <w:tc>
          <w:tcPr>
            <w:tcW w:w="1266" w:type="pct"/>
            <w:shd w:val="clear" w:color="auto" w:fill="BDD6EE" w:themeFill="accent1" w:themeFillTint="66"/>
          </w:tcPr>
          <w:p w:rsidR="00D20732" w:rsidRPr="00EC33EA" w:rsidRDefault="00D20732" w:rsidP="00062E6F">
            <w:r w:rsidRPr="00EC33EA">
              <w:t>Address barriers to skilled and family migration</w:t>
            </w:r>
          </w:p>
        </w:tc>
        <w:tc>
          <w:tcPr>
            <w:tcW w:w="2665" w:type="pct"/>
            <w:shd w:val="clear" w:color="auto" w:fill="DEEAF6" w:themeFill="accent1" w:themeFillTint="33"/>
          </w:tcPr>
          <w:p w:rsidR="00D20732" w:rsidRDefault="00D20732" w:rsidP="00062E6F">
            <w:r w:rsidRPr="00BD6608">
              <w:t xml:space="preserve">Provide waivers, differentiated processing procedures, access to relevant services and safeguards against </w:t>
            </w:r>
            <w:proofErr w:type="spellStart"/>
            <w:r w:rsidRPr="00BD6608">
              <w:rPr>
                <w:i/>
              </w:rPr>
              <w:t>refoulement</w:t>
            </w:r>
            <w:proofErr w:type="spellEnd"/>
          </w:p>
          <w:p w:rsidR="00D20732" w:rsidRPr="00EC33EA" w:rsidRDefault="00D20732" w:rsidP="00062E6F">
            <w:r w:rsidRPr="00EC33EA">
              <w:t>Engage with the private sector to support skilled migration</w:t>
            </w:r>
          </w:p>
        </w:tc>
      </w:tr>
      <w:tr w:rsidR="00D20732" w:rsidRPr="0004321F" w:rsidTr="00062E6F">
        <w:trPr>
          <w:trHeight w:val="1346"/>
        </w:trPr>
        <w:tc>
          <w:tcPr>
            <w:tcW w:w="1069" w:type="pct"/>
            <w:vMerge/>
            <w:shd w:val="clear" w:color="auto" w:fill="2E74B5" w:themeFill="accent1" w:themeFillShade="BF"/>
            <w:hideMark/>
          </w:tcPr>
          <w:p w:rsidR="00D20732" w:rsidRPr="0099565E" w:rsidRDefault="00D20732" w:rsidP="00062E6F">
            <w:pPr>
              <w:rPr>
                <w:b/>
                <w:color w:val="FFFFFF" w:themeColor="background1"/>
              </w:rPr>
            </w:pPr>
          </w:p>
        </w:tc>
        <w:tc>
          <w:tcPr>
            <w:tcW w:w="1266" w:type="pct"/>
            <w:shd w:val="clear" w:color="auto" w:fill="BDD6EE" w:themeFill="accent1" w:themeFillTint="66"/>
            <w:hideMark/>
          </w:tcPr>
          <w:p w:rsidR="00D20732" w:rsidRPr="00EC33EA" w:rsidRDefault="00D20732" w:rsidP="00062E6F">
            <w:r w:rsidRPr="00EC33EA">
              <w:t>Enhance access to study opportunities</w:t>
            </w:r>
          </w:p>
        </w:tc>
        <w:tc>
          <w:tcPr>
            <w:tcW w:w="2665" w:type="pct"/>
            <w:shd w:val="clear" w:color="auto" w:fill="DEEAF6" w:themeFill="accent1" w:themeFillTint="33"/>
          </w:tcPr>
          <w:p w:rsidR="00D20732" w:rsidRPr="00EC33EA" w:rsidRDefault="00D20732" w:rsidP="00062E6F">
            <w:r w:rsidRPr="00EC33EA">
              <w:t>Address barriers to student visas</w:t>
            </w:r>
          </w:p>
          <w:p w:rsidR="00D20732" w:rsidRDefault="00D20732" w:rsidP="00062E6F">
            <w:r w:rsidRPr="00EC33EA">
              <w:t>Offer scholarships</w:t>
            </w:r>
            <w:r>
              <w:t xml:space="preserve"> and</w:t>
            </w:r>
            <w:r w:rsidRPr="00EC33EA">
              <w:t xml:space="preserve"> targeted study opportunities </w:t>
            </w:r>
          </w:p>
          <w:p w:rsidR="00D20732" w:rsidRPr="00EC33EA" w:rsidRDefault="00D20732" w:rsidP="00062E6F">
            <w:r>
              <w:t xml:space="preserve">Develop </w:t>
            </w:r>
            <w:r w:rsidRPr="00EC33EA">
              <w:t>partnerships with universities</w:t>
            </w:r>
          </w:p>
        </w:tc>
      </w:tr>
    </w:tbl>
    <w:p w:rsidR="00D20732" w:rsidRDefault="00D20732" w:rsidP="00F227C6"/>
    <w:p w:rsidR="00D20732" w:rsidRDefault="00D20732" w:rsidP="00F227C6">
      <w:pPr>
        <w:sectPr w:rsidR="00D20732" w:rsidSect="00D20732">
          <w:endnotePr>
            <w:numFmt w:val="decimal"/>
          </w:endnotePr>
          <w:pgSz w:w="16838" w:h="11906" w:orient="landscape" w:code="9"/>
          <w:pgMar w:top="1418" w:right="1134" w:bottom="1418" w:left="1134" w:header="709" w:footer="709" w:gutter="0"/>
          <w:cols w:space="708"/>
          <w:docGrid w:linePitch="360"/>
        </w:sectPr>
      </w:pPr>
    </w:p>
    <w:p w:rsidR="00486F4F" w:rsidRDefault="00486F4F" w:rsidP="00EF6B2A">
      <w:pPr>
        <w:pStyle w:val="Titolo1"/>
      </w:pPr>
      <w:bookmarkStart w:id="134" w:name="_Toc461545432"/>
      <w:r>
        <w:t>Expand opportunities for safe entry</w:t>
      </w:r>
      <w:r w:rsidR="006D5FE1">
        <w:t xml:space="preserve"> to Australia</w:t>
      </w:r>
      <w:bookmarkEnd w:id="134"/>
    </w:p>
    <w:p w:rsidR="00727F0B" w:rsidRDefault="0093006C" w:rsidP="00517215">
      <w:r>
        <w:t xml:space="preserve">Australia remains one of the few countries in the </w:t>
      </w:r>
      <w:r w:rsidR="00892828">
        <w:t>Asia–Pacific</w:t>
      </w:r>
      <w:r>
        <w:t xml:space="preserve"> region which has the capacity </w:t>
      </w:r>
      <w:r w:rsidR="00E01BA1">
        <w:t>to</w:t>
      </w:r>
      <w:r>
        <w:t xml:space="preserve"> offer effective protection </w:t>
      </w:r>
      <w:r w:rsidR="00491C10">
        <w:t xml:space="preserve">to refugees and people seeking asylum. </w:t>
      </w:r>
      <w:r w:rsidR="00727F0B">
        <w:t>T</w:t>
      </w:r>
      <w:r w:rsidR="002E0105">
        <w:t>here are</w:t>
      </w:r>
      <w:r w:rsidR="00727F0B">
        <w:t>, however,</w:t>
      </w:r>
      <w:r w:rsidR="002E0105">
        <w:t xml:space="preserve"> very few avenues</w:t>
      </w:r>
      <w:r w:rsidR="00A274AD">
        <w:t xml:space="preserve"> </w:t>
      </w:r>
      <w:r w:rsidR="00AA48E3">
        <w:t>b</w:t>
      </w:r>
      <w:r w:rsidR="00A274AD">
        <w:t xml:space="preserve">y which </w:t>
      </w:r>
      <w:r w:rsidR="002E0105">
        <w:t xml:space="preserve">many people </w:t>
      </w:r>
      <w:r w:rsidR="0043600D">
        <w:t>fleeing persecution (</w:t>
      </w:r>
      <w:r w:rsidR="002E0105">
        <w:t>particularly those from the world’s major refugee-producing countries) can travel to Australia lawfully.</w:t>
      </w:r>
      <w:r w:rsidR="00522FC6">
        <w:t xml:space="preserve"> </w:t>
      </w:r>
    </w:p>
    <w:p w:rsidR="0043600D" w:rsidRDefault="00522FC6" w:rsidP="00517215">
      <w:r>
        <w:t>T</w:t>
      </w:r>
      <w:r w:rsidR="008D4ED7">
        <w:t>here are a</w:t>
      </w:r>
      <w:r w:rsidR="0043600D">
        <w:t xml:space="preserve"> range of barriers </w:t>
      </w:r>
      <w:r>
        <w:t xml:space="preserve">which </w:t>
      </w:r>
      <w:r w:rsidR="0043600D">
        <w:t>operate to limit access to lawful migration options for refugees and people seeking</w:t>
      </w:r>
      <w:r w:rsidR="006374B5">
        <w:t xml:space="preserve"> asylum</w:t>
      </w:r>
      <w:r w:rsidR="0043600D">
        <w:t>. These include:</w:t>
      </w:r>
    </w:p>
    <w:p w:rsidR="00856508" w:rsidRDefault="0057336C" w:rsidP="0045626F">
      <w:pPr>
        <w:pStyle w:val="Paragrafoelenco"/>
        <w:numPr>
          <w:ilvl w:val="0"/>
          <w:numId w:val="21"/>
        </w:numPr>
      </w:pPr>
      <w:r>
        <w:t>t</w:t>
      </w:r>
      <w:r w:rsidR="004E21A0">
        <w:t>he</w:t>
      </w:r>
      <w:r w:rsidR="00856508">
        <w:t xml:space="preserve"> limited number of places available under Australia’s R</w:t>
      </w:r>
      <w:r w:rsidR="002D4E07">
        <w:t>efugee and Humanitarian Program</w:t>
      </w:r>
    </w:p>
    <w:p w:rsidR="00A85D40" w:rsidRDefault="0057336C" w:rsidP="0045626F">
      <w:pPr>
        <w:pStyle w:val="Paragrafoelenco"/>
        <w:numPr>
          <w:ilvl w:val="0"/>
          <w:numId w:val="21"/>
        </w:numPr>
      </w:pPr>
      <w:r>
        <w:t>r</w:t>
      </w:r>
      <w:r w:rsidR="00A85D40">
        <w:t xml:space="preserve">esettlement priorities under the Refugee and Humanitarian Program, which </w:t>
      </w:r>
      <w:r w:rsidR="00710003">
        <w:t xml:space="preserve">can result in </w:t>
      </w:r>
      <w:r w:rsidR="00DF4C78">
        <w:t xml:space="preserve">some </w:t>
      </w:r>
      <w:r w:rsidR="00710003">
        <w:t xml:space="preserve">groups of refugees having </w:t>
      </w:r>
      <w:r w:rsidR="00E147CA">
        <w:t>less</w:t>
      </w:r>
      <w:r w:rsidR="00710003">
        <w:t xml:space="preserve"> acc</w:t>
      </w:r>
      <w:r>
        <w:t>ess to resettlement than others</w:t>
      </w:r>
    </w:p>
    <w:p w:rsidR="00230ACC" w:rsidRDefault="0057336C" w:rsidP="0045626F">
      <w:pPr>
        <w:pStyle w:val="Paragrafoelenco"/>
        <w:numPr>
          <w:ilvl w:val="0"/>
          <w:numId w:val="21"/>
        </w:numPr>
      </w:pPr>
      <w:r>
        <w:t>t</w:t>
      </w:r>
      <w:r w:rsidR="00230ACC">
        <w:t xml:space="preserve">he limited visa options </w:t>
      </w:r>
      <w:r w:rsidR="009D4927">
        <w:t>under the Refugee and Humanitarian Program for people seeking to flee direct</w:t>
      </w:r>
      <w:r>
        <w:t>ly from their country of origin</w:t>
      </w:r>
    </w:p>
    <w:p w:rsidR="00856508" w:rsidRDefault="0057336C" w:rsidP="0045626F">
      <w:pPr>
        <w:pStyle w:val="Paragrafoelenco"/>
        <w:numPr>
          <w:ilvl w:val="0"/>
          <w:numId w:val="21"/>
        </w:numPr>
      </w:pPr>
      <w:r>
        <w:t>t</w:t>
      </w:r>
      <w:r w:rsidR="00230ACC">
        <w:t>he prohibitive costs associated with many Migration Program visas</w:t>
      </w:r>
    </w:p>
    <w:p w:rsidR="004E21A0" w:rsidRDefault="0057336C" w:rsidP="0045626F">
      <w:pPr>
        <w:pStyle w:val="Paragrafoelenco"/>
        <w:numPr>
          <w:ilvl w:val="0"/>
          <w:numId w:val="21"/>
        </w:numPr>
      </w:pPr>
      <w:r>
        <w:t>d</w:t>
      </w:r>
      <w:r w:rsidR="001E7E29">
        <w:t>ocumentation and other eligibility requirements for Migration Program visas which may be difficult for refugees and people seeking asylum to meet</w:t>
      </w:r>
    </w:p>
    <w:p w:rsidR="00026070" w:rsidRDefault="0057336C" w:rsidP="0045626F">
      <w:pPr>
        <w:pStyle w:val="Paragrafoelenco"/>
        <w:numPr>
          <w:ilvl w:val="0"/>
          <w:numId w:val="21"/>
        </w:numPr>
      </w:pPr>
      <w:r>
        <w:t>t</w:t>
      </w:r>
      <w:r w:rsidR="00026070">
        <w:t xml:space="preserve">he limited range of visa options </w:t>
      </w:r>
      <w:r w:rsidR="00044526">
        <w:t>under the Migration Program, for which many refugees and people seeking asylum would not b</w:t>
      </w:r>
      <w:r>
        <w:t>e eligible</w:t>
      </w:r>
    </w:p>
    <w:p w:rsidR="00F974AF" w:rsidRDefault="0057336C" w:rsidP="0045626F">
      <w:pPr>
        <w:pStyle w:val="Paragrafoelenco"/>
        <w:numPr>
          <w:ilvl w:val="0"/>
          <w:numId w:val="21"/>
        </w:numPr>
      </w:pPr>
      <w:r>
        <w:t>t</w:t>
      </w:r>
      <w:r w:rsidR="005B0F7C">
        <w:t>he way in which ‘</w:t>
      </w:r>
      <w:r w:rsidR="006D4BEE">
        <w:t>immigration risk</w:t>
      </w:r>
      <w:r w:rsidR="005B0F7C">
        <w:t>’</w:t>
      </w:r>
      <w:r w:rsidR="006D4BEE">
        <w:t xml:space="preserve"> is assessed </w:t>
      </w:r>
      <w:r w:rsidR="00783294">
        <w:t xml:space="preserve">in </w:t>
      </w:r>
      <w:r w:rsidR="006D4BEE">
        <w:t xml:space="preserve">some visa applications, </w:t>
      </w:r>
      <w:r w:rsidR="00783294">
        <w:t>whic</w:t>
      </w:r>
      <w:r w:rsidR="005B0F7C">
        <w:t>h can disadvantage people from ‘h</w:t>
      </w:r>
      <w:r w:rsidR="00783294">
        <w:t>igh risk</w:t>
      </w:r>
      <w:r w:rsidR="005B0F7C">
        <w:t>’</w:t>
      </w:r>
      <w:r w:rsidR="00783294">
        <w:t xml:space="preserve"> countries (including major refugee-producing countries</w:t>
      </w:r>
      <w:r w:rsidR="00BD0718">
        <w:t>)</w:t>
      </w:r>
      <w:r w:rsidR="00FE0038">
        <w:t>.</w:t>
      </w:r>
    </w:p>
    <w:p w:rsidR="00563BFE" w:rsidRDefault="00F974AF" w:rsidP="00596DDF">
      <w:r>
        <w:t xml:space="preserve">As a result of these barriers, </w:t>
      </w:r>
      <w:r w:rsidR="00C32F6A">
        <w:t xml:space="preserve">many </w:t>
      </w:r>
      <w:r w:rsidR="0030343F">
        <w:t xml:space="preserve">people fleeing persecution who wish to seek protection in </w:t>
      </w:r>
      <w:r w:rsidR="00C32F6A">
        <w:t xml:space="preserve">Australia have no </w:t>
      </w:r>
      <w:r w:rsidR="003432E4">
        <w:t xml:space="preserve">lawful migration pathway available to </w:t>
      </w:r>
      <w:r w:rsidR="00491C10">
        <w:t>them.</w:t>
      </w:r>
    </w:p>
    <w:p w:rsidR="00E4350A" w:rsidRDefault="00DB47A6" w:rsidP="00596DDF">
      <w:r>
        <w:t xml:space="preserve"> </w:t>
      </w:r>
      <w:r w:rsidR="00BD0718">
        <w:t>E</w:t>
      </w:r>
      <w:r w:rsidR="006355E0">
        <w:t>xpanding opportunities for</w:t>
      </w:r>
      <w:r w:rsidR="00BD0718">
        <w:t xml:space="preserve"> safe entry to Australia would therefore represent an important means of facilitating access t</w:t>
      </w:r>
      <w:r w:rsidR="003A35CA">
        <w:t>o effective pro</w:t>
      </w:r>
      <w:r w:rsidR="00F218FF">
        <w:t>tection, as well as providing a more viable</w:t>
      </w:r>
      <w:r w:rsidR="003A35CA">
        <w:t xml:space="preserve"> alternative to </w:t>
      </w:r>
      <w:r w:rsidR="00C75B67">
        <w:t>dange</w:t>
      </w:r>
      <w:r w:rsidR="00FE37FA">
        <w:t>rous journeys</w:t>
      </w:r>
      <w:r w:rsidR="003A35CA">
        <w:t xml:space="preserve">. </w:t>
      </w:r>
      <w:r w:rsidR="00E4350A">
        <w:t>The</w:t>
      </w:r>
      <w:r w:rsidR="006355E0">
        <w:t xml:space="preserve"> Commission has identified two main </w:t>
      </w:r>
      <w:r w:rsidR="00A12C93">
        <w:t xml:space="preserve">pathways </w:t>
      </w:r>
      <w:r w:rsidR="006355E0">
        <w:t xml:space="preserve">through which opportunities for safe entry could be expanded: </w:t>
      </w:r>
      <w:r w:rsidR="00E4350A" w:rsidRPr="00596DDF">
        <w:rPr>
          <w:b/>
          <w:i/>
        </w:rPr>
        <w:t>resettlement</w:t>
      </w:r>
      <w:r w:rsidR="00E4350A">
        <w:t xml:space="preserve"> and </w:t>
      </w:r>
      <w:r w:rsidR="00596DDF" w:rsidRPr="00596DDF">
        <w:rPr>
          <w:b/>
          <w:i/>
        </w:rPr>
        <w:t>p</w:t>
      </w:r>
      <w:r w:rsidR="00E4350A" w:rsidRPr="00596DDF">
        <w:rPr>
          <w:b/>
          <w:i/>
        </w:rPr>
        <w:t>rotection-sensitive migration</w:t>
      </w:r>
      <w:r w:rsidR="00596DDF">
        <w:t>.</w:t>
      </w:r>
    </w:p>
    <w:p w:rsidR="0097028C" w:rsidRPr="009944B7" w:rsidRDefault="0097028C" w:rsidP="009944B7">
      <w:r w:rsidRPr="00871A2A">
        <w:t xml:space="preserve">The Commission </w:t>
      </w:r>
      <w:r>
        <w:t xml:space="preserve">acknowledges that </w:t>
      </w:r>
      <w:r w:rsidR="009944B7">
        <w:t xml:space="preserve">the options canvassed in this section </w:t>
      </w:r>
      <w:r w:rsidR="00A415BE">
        <w:t>may have significant</w:t>
      </w:r>
      <w:r>
        <w:t xml:space="preserve"> budget implications.</w:t>
      </w:r>
      <w:r>
        <w:rPr>
          <w:rStyle w:val="Rimandonotadichiusura"/>
        </w:rPr>
        <w:endnoteReference w:id="79"/>
      </w:r>
      <w:r w:rsidR="009944B7">
        <w:t xml:space="preserve"> </w:t>
      </w:r>
      <w:r w:rsidR="009944B7" w:rsidRPr="009944B7">
        <w:t xml:space="preserve">In considering the suitability of these </w:t>
      </w:r>
      <w:r w:rsidR="009944B7">
        <w:t>options</w:t>
      </w:r>
      <w:r w:rsidR="009944B7" w:rsidRPr="009944B7">
        <w:t>, it will be necessary to model the</w:t>
      </w:r>
      <w:r w:rsidR="009944B7">
        <w:t>ir</w:t>
      </w:r>
      <w:r w:rsidR="009944B7" w:rsidRPr="009944B7">
        <w:t xml:space="preserve"> budgetary and broader economy-wide implications.</w:t>
      </w:r>
      <w:r w:rsidR="009944B7">
        <w:t xml:space="preserve"> </w:t>
      </w:r>
      <w:r w:rsidR="009944B7" w:rsidRPr="009944B7">
        <w:t xml:space="preserve">Further investigation is also needed to assess </w:t>
      </w:r>
      <w:r w:rsidR="009944B7">
        <w:t>the extent to which t</w:t>
      </w:r>
      <w:r w:rsidR="009944B7" w:rsidRPr="009944B7">
        <w:t xml:space="preserve">hese changes </w:t>
      </w:r>
      <w:r w:rsidR="009944B7">
        <w:t xml:space="preserve">may </w:t>
      </w:r>
      <w:r w:rsidR="009944B7" w:rsidRPr="009944B7">
        <w:t>alter the level of demand for migration to Australia</w:t>
      </w:r>
      <w:r w:rsidR="009944B7">
        <w:t>.</w:t>
      </w:r>
    </w:p>
    <w:p w:rsidR="00126503" w:rsidRDefault="00A12C93" w:rsidP="00126503">
      <w:pPr>
        <w:pStyle w:val="Titolo2"/>
      </w:pPr>
      <w:bookmarkStart w:id="135" w:name="_Toc461545433"/>
      <w:r>
        <w:t>R</w:t>
      </w:r>
      <w:r w:rsidR="00126503">
        <w:t>esettlement</w:t>
      </w:r>
      <w:bookmarkEnd w:id="135"/>
    </w:p>
    <w:p w:rsidR="00AA2DD5" w:rsidRDefault="00CF1E1E" w:rsidP="00AA2DD5">
      <w:pPr>
        <w:pStyle w:val="Titolo3"/>
      </w:pPr>
      <w:bookmarkStart w:id="136" w:name="_Toc461545434"/>
      <w:r>
        <w:t>Increase the s</w:t>
      </w:r>
      <w:r w:rsidR="00DF5DA3">
        <w:t xml:space="preserve">ize </w:t>
      </w:r>
      <w:r w:rsidR="00042DEA">
        <w:t>of the resettlement p</w:t>
      </w:r>
      <w:r w:rsidR="00AA2DD5">
        <w:t>rogram</w:t>
      </w:r>
      <w:bookmarkEnd w:id="136"/>
    </w:p>
    <w:p w:rsidR="002E4C08" w:rsidRDefault="002E4C08" w:rsidP="002E4C08">
      <w:r>
        <w:t xml:space="preserve">The current size of Australia’s Refugee and Humanitarian Program is 13,750 places annually, with approximately 11,000 places </w:t>
      </w:r>
      <w:r w:rsidRPr="00E71069">
        <w:t>allocated to resettlement and 2,750 places allocated for permanent Protection Visas.</w:t>
      </w:r>
      <w:r w:rsidRPr="00E71069">
        <w:rPr>
          <w:rStyle w:val="Rimandonotadichiusura"/>
        </w:rPr>
        <w:endnoteReference w:id="80"/>
      </w:r>
      <w:r w:rsidRPr="00E71069">
        <w:t xml:space="preserve"> The Government has committed to increasing the size of the annual quota to 18,750 places in 2018-19.</w:t>
      </w:r>
      <w:r w:rsidRPr="00E71069">
        <w:rPr>
          <w:rStyle w:val="Rimandonotadichiusura"/>
        </w:rPr>
        <w:endnoteReference w:id="81"/>
      </w:r>
      <w:r w:rsidRPr="00E71069">
        <w:t xml:space="preserve"> In addition</w:t>
      </w:r>
      <w:r>
        <w:t xml:space="preserve"> to the annual program, a further 12,000 resettlement places will be made available to refugees from Syria and Iraq over the coming years.</w:t>
      </w:r>
      <w:r>
        <w:rPr>
          <w:rStyle w:val="Rimandonotadichiusura"/>
        </w:rPr>
        <w:endnoteReference w:id="82"/>
      </w:r>
    </w:p>
    <w:p w:rsidR="00961EA9" w:rsidRPr="00961EA9" w:rsidRDefault="00155059" w:rsidP="00961EA9">
      <w:r>
        <w:t xml:space="preserve">As noted in Section </w:t>
      </w:r>
      <w:r w:rsidR="00152BEF">
        <w:t>1</w:t>
      </w:r>
      <w:r>
        <w:t>.</w:t>
      </w:r>
      <w:r w:rsidR="00987D53">
        <w:t>1</w:t>
      </w:r>
      <w:r>
        <w:t xml:space="preserve">, </w:t>
      </w:r>
      <w:r w:rsidR="00BB2AC8">
        <w:t xml:space="preserve">over 1.19 million refugees </w:t>
      </w:r>
      <w:r w:rsidR="00341298">
        <w:t xml:space="preserve">are </w:t>
      </w:r>
      <w:r w:rsidR="00BB2AC8">
        <w:t xml:space="preserve">estimated to be in need of </w:t>
      </w:r>
      <w:r w:rsidR="00BB2AC8" w:rsidRPr="00AE6F84">
        <w:t>resettlement over the coming years</w:t>
      </w:r>
      <w:r w:rsidR="00BB2AC8">
        <w:t xml:space="preserve"> and </w:t>
      </w:r>
      <w:r>
        <w:t>there remains a large gap between global resettlem</w:t>
      </w:r>
      <w:r w:rsidR="009A790E">
        <w:t>ent needs and available places</w:t>
      </w:r>
      <w:r w:rsidR="00D16A0C">
        <w:t>.</w:t>
      </w:r>
      <w:r w:rsidR="00FC34BE" w:rsidRPr="00AE6F84">
        <w:rPr>
          <w:rStyle w:val="Rimandonotadichiusura"/>
        </w:rPr>
        <w:endnoteReference w:id="83"/>
      </w:r>
      <w:r w:rsidR="00D16A0C">
        <w:t xml:space="preserve"> </w:t>
      </w:r>
      <w:r w:rsidR="008F15BC">
        <w:t>Much of the increase in resettlement needs in recent years can be attributed to the Syrian refugee crisis</w:t>
      </w:r>
      <w:r w:rsidR="00FE1599">
        <w:t>, with Syrians accounting for 40% of global resettlement needs.</w:t>
      </w:r>
      <w:r w:rsidR="00961EA9">
        <w:t xml:space="preserve"> </w:t>
      </w:r>
      <w:proofErr w:type="spellStart"/>
      <w:r w:rsidR="00961EA9">
        <w:t>UNHCR</w:t>
      </w:r>
      <w:proofErr w:type="spellEnd"/>
      <w:r w:rsidR="00961EA9">
        <w:t xml:space="preserve"> </w:t>
      </w:r>
      <w:r w:rsidR="00961EA9" w:rsidRPr="00961EA9">
        <w:t xml:space="preserve">estimates that at least </w:t>
      </w:r>
      <w:r w:rsidR="00961EA9">
        <w:t>ten</w:t>
      </w:r>
      <w:r w:rsidR="00961EA9" w:rsidRPr="00961EA9">
        <w:t xml:space="preserve"> </w:t>
      </w:r>
      <w:r w:rsidR="00961EA9">
        <w:t xml:space="preserve">per cent of Syrian refugees </w:t>
      </w:r>
      <w:r w:rsidR="00961EA9" w:rsidRPr="00961EA9">
        <w:t>will need resettling or other humanitarian help to safely move elsewhere before the end of 2018.</w:t>
      </w:r>
      <w:r w:rsidR="00CD62FC">
        <w:rPr>
          <w:rStyle w:val="Rimandonotadichiusura"/>
        </w:rPr>
        <w:endnoteReference w:id="84"/>
      </w:r>
    </w:p>
    <w:p w:rsidR="00563BFE" w:rsidRDefault="0056555A" w:rsidP="004B01E4">
      <w:pPr>
        <w:rPr>
          <w:color w:val="000000" w:themeColor="text1"/>
        </w:rPr>
      </w:pPr>
      <w:r>
        <w:t>T</w:t>
      </w:r>
      <w:r w:rsidR="00255F7A">
        <w:t xml:space="preserve">he Commission </w:t>
      </w:r>
      <w:r w:rsidR="00EC39A1" w:rsidRPr="00871A2A">
        <w:t>considers</w:t>
      </w:r>
      <w:r w:rsidR="00BF6D96" w:rsidRPr="00871A2A">
        <w:t xml:space="preserve"> that there </w:t>
      </w:r>
      <w:r w:rsidR="00EF3E5F" w:rsidRPr="00871A2A">
        <w:t xml:space="preserve">is </w:t>
      </w:r>
      <w:r w:rsidR="00B6301E" w:rsidRPr="00871A2A">
        <w:t xml:space="preserve">scope to expand the program </w:t>
      </w:r>
      <w:r w:rsidR="00B6301E" w:rsidRPr="003E2305">
        <w:rPr>
          <w:color w:val="000000" w:themeColor="text1"/>
        </w:rPr>
        <w:t>bey</w:t>
      </w:r>
      <w:r w:rsidR="00EF3E5F" w:rsidRPr="003E2305">
        <w:rPr>
          <w:color w:val="000000" w:themeColor="text1"/>
        </w:rPr>
        <w:t>ond the proposed 18,750 places</w:t>
      </w:r>
      <w:r w:rsidR="00B116EC">
        <w:rPr>
          <w:color w:val="000000" w:themeColor="text1"/>
        </w:rPr>
        <w:t>, in response to global resettlement needs</w:t>
      </w:r>
      <w:r w:rsidR="00107BB4" w:rsidRPr="003E2305">
        <w:rPr>
          <w:color w:val="000000" w:themeColor="text1"/>
        </w:rPr>
        <w:t xml:space="preserve">. </w:t>
      </w:r>
    </w:p>
    <w:p w:rsidR="00CB03EF" w:rsidRPr="003E2305" w:rsidRDefault="00AD1AA4" w:rsidP="004B01E4">
      <w:pPr>
        <w:rPr>
          <w:color w:val="000000" w:themeColor="text1"/>
        </w:rPr>
      </w:pPr>
      <w:r w:rsidRPr="003E2305">
        <w:rPr>
          <w:color w:val="000000" w:themeColor="text1"/>
        </w:rPr>
        <w:t>Australia has a well-</w:t>
      </w:r>
      <w:r w:rsidR="00F70016" w:rsidRPr="003E2305">
        <w:rPr>
          <w:color w:val="000000" w:themeColor="text1"/>
        </w:rPr>
        <w:t xml:space="preserve">established </w:t>
      </w:r>
      <w:r w:rsidRPr="003E2305">
        <w:rPr>
          <w:color w:val="000000" w:themeColor="text1"/>
        </w:rPr>
        <w:t>legal and policy framework for managing migration, as well as</w:t>
      </w:r>
      <w:r w:rsidR="00F70016" w:rsidRPr="003E2305">
        <w:rPr>
          <w:color w:val="000000" w:themeColor="text1"/>
        </w:rPr>
        <w:t xml:space="preserve"> the </w:t>
      </w:r>
      <w:r w:rsidRPr="003E2305">
        <w:rPr>
          <w:color w:val="000000" w:themeColor="text1"/>
        </w:rPr>
        <w:t>infrastructure</w:t>
      </w:r>
      <w:r w:rsidR="00202A58" w:rsidRPr="003E2305">
        <w:rPr>
          <w:color w:val="000000" w:themeColor="text1"/>
        </w:rPr>
        <w:t xml:space="preserve">, </w:t>
      </w:r>
      <w:r w:rsidR="00F70016" w:rsidRPr="003E2305">
        <w:rPr>
          <w:color w:val="000000" w:themeColor="text1"/>
        </w:rPr>
        <w:t xml:space="preserve">resources </w:t>
      </w:r>
      <w:r w:rsidR="00202A58" w:rsidRPr="003E2305">
        <w:rPr>
          <w:color w:val="000000" w:themeColor="text1"/>
        </w:rPr>
        <w:t xml:space="preserve">and expertise </w:t>
      </w:r>
      <w:r w:rsidR="00FC3E93" w:rsidRPr="003E2305">
        <w:rPr>
          <w:color w:val="000000" w:themeColor="text1"/>
        </w:rPr>
        <w:t xml:space="preserve">necessary </w:t>
      </w:r>
      <w:r w:rsidRPr="003E2305">
        <w:rPr>
          <w:color w:val="000000" w:themeColor="text1"/>
        </w:rPr>
        <w:t>to support the successful settlement of migrants and refugees.</w:t>
      </w:r>
      <w:r w:rsidR="00B20566" w:rsidRPr="003E2305">
        <w:rPr>
          <w:color w:val="000000" w:themeColor="text1"/>
        </w:rPr>
        <w:t xml:space="preserve"> In addition, </w:t>
      </w:r>
      <w:r w:rsidR="00306BA9" w:rsidRPr="003E2305">
        <w:rPr>
          <w:color w:val="000000" w:themeColor="text1"/>
        </w:rPr>
        <w:t>despite the</w:t>
      </w:r>
      <w:r w:rsidR="00C04129">
        <w:rPr>
          <w:color w:val="000000" w:themeColor="text1"/>
        </w:rPr>
        <w:t xml:space="preserve"> recent</w:t>
      </w:r>
      <w:r w:rsidR="00306BA9" w:rsidRPr="003E2305">
        <w:rPr>
          <w:color w:val="000000" w:themeColor="text1"/>
        </w:rPr>
        <w:t xml:space="preserve"> escalation in global protection needs, </w:t>
      </w:r>
      <w:r w:rsidR="003B208A" w:rsidRPr="003E2305">
        <w:rPr>
          <w:color w:val="000000" w:themeColor="text1"/>
        </w:rPr>
        <w:t xml:space="preserve">Australia has </w:t>
      </w:r>
      <w:r w:rsidR="00B20566" w:rsidRPr="003E2305">
        <w:rPr>
          <w:color w:val="000000" w:themeColor="text1"/>
        </w:rPr>
        <w:t>not experience</w:t>
      </w:r>
      <w:r w:rsidR="0099509F" w:rsidRPr="003E2305">
        <w:rPr>
          <w:color w:val="000000" w:themeColor="text1"/>
        </w:rPr>
        <w:t>d</w:t>
      </w:r>
      <w:r w:rsidR="00B20566" w:rsidRPr="003E2305">
        <w:rPr>
          <w:color w:val="000000" w:themeColor="text1"/>
        </w:rPr>
        <w:t xml:space="preserve"> </w:t>
      </w:r>
      <w:r w:rsidR="0047160C">
        <w:rPr>
          <w:color w:val="000000" w:themeColor="text1"/>
        </w:rPr>
        <w:t xml:space="preserve">a </w:t>
      </w:r>
      <w:r w:rsidR="00B20566" w:rsidRPr="003E2305">
        <w:rPr>
          <w:color w:val="000000" w:themeColor="text1"/>
        </w:rPr>
        <w:t xml:space="preserve">significant increase in </w:t>
      </w:r>
      <w:r w:rsidR="00A300BB" w:rsidRPr="003E2305">
        <w:rPr>
          <w:color w:val="000000" w:themeColor="text1"/>
        </w:rPr>
        <w:t>asylum applications</w:t>
      </w:r>
      <w:r w:rsidR="003B208A" w:rsidRPr="003E2305">
        <w:rPr>
          <w:color w:val="000000" w:themeColor="text1"/>
        </w:rPr>
        <w:t>.</w:t>
      </w:r>
      <w:r w:rsidR="000E0F52">
        <w:rPr>
          <w:rStyle w:val="Rimandonotadichiusura"/>
          <w:color w:val="000000" w:themeColor="text1"/>
        </w:rPr>
        <w:endnoteReference w:id="85"/>
      </w:r>
      <w:r w:rsidR="004F0BB8" w:rsidRPr="003E2305">
        <w:rPr>
          <w:color w:val="000000" w:themeColor="text1"/>
        </w:rPr>
        <w:t xml:space="preserve"> </w:t>
      </w:r>
      <w:r w:rsidR="00E83B7C" w:rsidRPr="003E2305">
        <w:rPr>
          <w:color w:val="000000" w:themeColor="text1"/>
        </w:rPr>
        <w:t>These factors place Australia in a</w:t>
      </w:r>
      <w:r w:rsidR="007F3984" w:rsidRPr="003E2305">
        <w:rPr>
          <w:color w:val="000000" w:themeColor="text1"/>
        </w:rPr>
        <w:t xml:space="preserve"> strong </w:t>
      </w:r>
      <w:r w:rsidR="00E83B7C" w:rsidRPr="003E2305">
        <w:rPr>
          <w:color w:val="000000" w:themeColor="text1"/>
        </w:rPr>
        <w:t xml:space="preserve">position to increase </w:t>
      </w:r>
      <w:r w:rsidR="007F3984" w:rsidRPr="003E2305">
        <w:rPr>
          <w:color w:val="000000" w:themeColor="text1"/>
        </w:rPr>
        <w:t xml:space="preserve">the size of its Refugee and Humanitarian Program. </w:t>
      </w:r>
    </w:p>
    <w:p w:rsidR="00B959E6" w:rsidRDefault="00207287" w:rsidP="00126503">
      <w:r>
        <w:t>While only a relatively small number of the world’s refugees w</w:t>
      </w:r>
      <w:r w:rsidR="001E206D">
        <w:t>ill</w:t>
      </w:r>
      <w:r>
        <w:t xml:space="preserve"> ever benefit from resettlement in Austr</w:t>
      </w:r>
      <w:r w:rsidR="00151737">
        <w:t>alia, increasing the size of the</w:t>
      </w:r>
      <w:r w:rsidR="00E0186A">
        <w:t xml:space="preserve"> resettlement program would be an important</w:t>
      </w:r>
      <w:r w:rsidR="0029455D">
        <w:t xml:space="preserve"> component of a broader suite of measures for enhancing access to safe migration pathways.</w:t>
      </w:r>
      <w:r w:rsidR="00996E77">
        <w:t xml:space="preserve"> </w:t>
      </w:r>
      <w:r w:rsidR="00B959E6">
        <w:t>Increasing the size of</w:t>
      </w:r>
      <w:r w:rsidR="00DD7D9F">
        <w:t xml:space="preserve"> the progr</w:t>
      </w:r>
      <w:r w:rsidR="00DD7D9F" w:rsidRPr="0014446C">
        <w:t xml:space="preserve">am </w:t>
      </w:r>
      <w:r w:rsidR="005743F4" w:rsidRPr="0014446C">
        <w:t xml:space="preserve">is also </w:t>
      </w:r>
      <w:r w:rsidR="00DD7D9F" w:rsidRPr="0014446C">
        <w:t xml:space="preserve">a key element of </w:t>
      </w:r>
      <w:r w:rsidR="00563BFE">
        <w:t>enhanced</w:t>
      </w:r>
      <w:r w:rsidR="00DD7D9F" w:rsidRPr="0014446C">
        <w:t xml:space="preserve"> </w:t>
      </w:r>
      <w:r w:rsidR="008F7F26" w:rsidRPr="0014446C">
        <w:t>forei</w:t>
      </w:r>
      <w:r w:rsidR="005B0040" w:rsidRPr="0014446C">
        <w:t>gn policy strateg</w:t>
      </w:r>
      <w:r w:rsidR="00563BFE">
        <w:t>ies</w:t>
      </w:r>
      <w:r w:rsidR="005B0040" w:rsidRPr="0014446C">
        <w:t xml:space="preserve"> on migration (</w:t>
      </w:r>
      <w:r w:rsidR="0014446C" w:rsidRPr="0014446C">
        <w:t xml:space="preserve">see Section </w:t>
      </w:r>
      <w:r w:rsidR="00152BEF">
        <w:t>3).</w:t>
      </w:r>
    </w:p>
    <w:p w:rsidR="000A2C81" w:rsidRDefault="005452B2" w:rsidP="000A2C81">
      <w:r>
        <w:t xml:space="preserve">While </w:t>
      </w:r>
      <w:r w:rsidR="00EE5319">
        <w:t xml:space="preserve">the Commission </w:t>
      </w:r>
      <w:r w:rsidR="00117D49">
        <w:t xml:space="preserve">considers </w:t>
      </w:r>
      <w:r w:rsidR="00EE5319">
        <w:t xml:space="preserve">that </w:t>
      </w:r>
      <w:r>
        <w:t xml:space="preserve">Australia has the capacity to resettle a larger number of people, any increase in the size of the resettlement intake </w:t>
      </w:r>
      <w:r w:rsidR="00175D52">
        <w:t>will h</w:t>
      </w:r>
      <w:r w:rsidR="000A2C81">
        <w:t>ave a significant impact on organisations and community groups providing settlement services and other forms of support to</w:t>
      </w:r>
      <w:r w:rsidR="0078101B">
        <w:t xml:space="preserve"> newly-arrived refugees. </w:t>
      </w:r>
      <w:r w:rsidR="000A2C81">
        <w:t>The Commission</w:t>
      </w:r>
      <w:r w:rsidR="0078101B">
        <w:t xml:space="preserve"> therefore suggests that </w:t>
      </w:r>
      <w:r w:rsidR="001E3E47">
        <w:t xml:space="preserve">the proposed </w:t>
      </w:r>
      <w:r w:rsidR="0078101B">
        <w:t xml:space="preserve">increase </w:t>
      </w:r>
      <w:r w:rsidR="000A2C81">
        <w:t xml:space="preserve">be planned and implemented in close consultation with these organisations and groups. </w:t>
      </w:r>
    </w:p>
    <w:p w:rsidR="00042DEA" w:rsidRDefault="00CF1E1E" w:rsidP="00042DEA">
      <w:pPr>
        <w:pStyle w:val="Titolo3"/>
      </w:pPr>
      <w:bookmarkStart w:id="137" w:name="_Toc461545435"/>
      <w:r>
        <w:t>Adjust the c</w:t>
      </w:r>
      <w:r w:rsidR="00042DEA">
        <w:t>omposition of the resettlement program</w:t>
      </w:r>
      <w:bookmarkEnd w:id="137"/>
    </w:p>
    <w:p w:rsidR="00563BFE" w:rsidRDefault="00ED7ABA" w:rsidP="00ED7ABA">
      <w:r>
        <w:t xml:space="preserve">In addition to increasing the </w:t>
      </w:r>
      <w:r w:rsidR="00FF3315">
        <w:t>number of resettlement places available,</w:t>
      </w:r>
      <w:r w:rsidR="00C71E30">
        <w:t xml:space="preserve"> the </w:t>
      </w:r>
      <w:r>
        <w:t xml:space="preserve">composition of the </w:t>
      </w:r>
      <w:r w:rsidR="00FF3315">
        <w:t xml:space="preserve">Refugee and Humanitarian Program </w:t>
      </w:r>
      <w:r w:rsidR="00E92FDD">
        <w:t xml:space="preserve">could </w:t>
      </w:r>
      <w:r>
        <w:t>be reviewed to maximise opportunities for resettlement and to ensure that these opportunities are available to p</w:t>
      </w:r>
      <w:r w:rsidR="00BF2A35">
        <w:t xml:space="preserve">eople in a range of situations. </w:t>
      </w:r>
    </w:p>
    <w:p w:rsidR="00ED7ABA" w:rsidRDefault="00ED7ABA" w:rsidP="00ED7ABA">
      <w:r>
        <w:t>Based on the research and consultation process conducted for this project, the Commission proposes t</w:t>
      </w:r>
      <w:r w:rsidR="002320F8">
        <w:t xml:space="preserve">hat the Refugee and Humanitarian Program </w:t>
      </w:r>
      <w:r>
        <w:t xml:space="preserve">include </w:t>
      </w:r>
      <w:r w:rsidR="00F5518F">
        <w:t>several</w:t>
      </w:r>
      <w:r>
        <w:t xml:space="preserve"> components</w:t>
      </w:r>
      <w:r w:rsidR="00F5518F">
        <w:t xml:space="preserve"> for responding to different needs</w:t>
      </w:r>
      <w:r>
        <w:t>:</w:t>
      </w:r>
    </w:p>
    <w:p w:rsidR="00667A1D" w:rsidRDefault="00667A1D" w:rsidP="0045626F">
      <w:pPr>
        <w:pStyle w:val="Paragrafoelenco"/>
        <w:numPr>
          <w:ilvl w:val="0"/>
          <w:numId w:val="22"/>
        </w:numPr>
      </w:pPr>
      <w:r>
        <w:t xml:space="preserve">A </w:t>
      </w:r>
      <w:r w:rsidRPr="007E2158">
        <w:rPr>
          <w:i/>
        </w:rPr>
        <w:t>core resettlement component</w:t>
      </w:r>
      <w:r>
        <w:t xml:space="preserve"> for refugees identified as being in need of resettlement by </w:t>
      </w:r>
      <w:proofErr w:type="spellStart"/>
      <w:r>
        <w:t>UNHCR</w:t>
      </w:r>
      <w:proofErr w:type="spellEnd"/>
      <w:r>
        <w:t xml:space="preserve">. The primary purpose of this component would be to provide protection and durable solutions to vulnerable individuals </w:t>
      </w:r>
      <w:r w:rsidR="00B65DA0">
        <w:t xml:space="preserve">and families (including Women at Risk) in line with </w:t>
      </w:r>
      <w:proofErr w:type="spellStart"/>
      <w:r w:rsidR="00B65DA0">
        <w:t>UNHCR’s</w:t>
      </w:r>
      <w:proofErr w:type="spellEnd"/>
      <w:r w:rsidR="00B65DA0">
        <w:t xml:space="preserve"> global resettlement priorities</w:t>
      </w:r>
      <w:r w:rsidR="00FD1DED">
        <w:t>. The core component should remain consistent in size to enable forward planning and multi-year resettlement comm</w:t>
      </w:r>
      <w:r w:rsidR="001A52B2">
        <w:t xml:space="preserve">itments. </w:t>
      </w:r>
      <w:r w:rsidR="000057B2">
        <w:t>It would also play an important role in enhancing Australia</w:t>
      </w:r>
      <w:r w:rsidR="00525C93">
        <w:t xml:space="preserve">’s </w:t>
      </w:r>
      <w:r w:rsidR="00525C93" w:rsidRPr="0014446C">
        <w:t xml:space="preserve">capacity to use resettlement </w:t>
      </w:r>
      <w:r w:rsidR="000057B2" w:rsidRPr="0014446C">
        <w:t>strategically (as discusse</w:t>
      </w:r>
      <w:r w:rsidR="0014446C" w:rsidRPr="0014446C">
        <w:t xml:space="preserve">d in further detail in Section </w:t>
      </w:r>
      <w:r w:rsidR="00152BEF">
        <w:t>3</w:t>
      </w:r>
      <w:r w:rsidR="0014446C" w:rsidRPr="0014446C">
        <w:t>.4(a)</w:t>
      </w:r>
      <w:r w:rsidR="000057B2" w:rsidRPr="0014446C">
        <w:t>).</w:t>
      </w:r>
      <w:r w:rsidR="00566F9F" w:rsidRPr="0014446C">
        <w:t xml:space="preserve"> </w:t>
      </w:r>
    </w:p>
    <w:p w:rsidR="00667A1D" w:rsidRPr="000F49AC" w:rsidRDefault="00F40A34" w:rsidP="0045626F">
      <w:pPr>
        <w:pStyle w:val="Paragrafoelenco"/>
        <w:numPr>
          <w:ilvl w:val="0"/>
          <w:numId w:val="22"/>
        </w:numPr>
      </w:pPr>
      <w:r>
        <w:t xml:space="preserve">A </w:t>
      </w:r>
      <w:r w:rsidRPr="007E2158">
        <w:rPr>
          <w:i/>
        </w:rPr>
        <w:t>private and community sponsorship component</w:t>
      </w:r>
      <w:r>
        <w:t xml:space="preserve"> for people who receive some form of assistance from individuals, communities or organisations in Australia.</w:t>
      </w:r>
      <w:r w:rsidR="00B1494A">
        <w:t xml:space="preserve"> This component has several aims: </w:t>
      </w:r>
      <w:r>
        <w:t>to provide</w:t>
      </w:r>
      <w:r w:rsidR="00B1494A">
        <w:t xml:space="preserve"> an alternative</w:t>
      </w:r>
      <w:r>
        <w:t xml:space="preserve"> resettlement pathway for people who may not have access to reset</w:t>
      </w:r>
      <w:r w:rsidR="00B1494A">
        <w:t xml:space="preserve">tlement through </w:t>
      </w:r>
      <w:proofErr w:type="spellStart"/>
      <w:r w:rsidR="00B1494A">
        <w:t>UNHCR</w:t>
      </w:r>
      <w:proofErr w:type="spellEnd"/>
      <w:r w:rsidR="00B1494A">
        <w:t xml:space="preserve"> processes; to allow for greater community participation in the </w:t>
      </w:r>
      <w:r w:rsidR="004F357C">
        <w:t>re</w:t>
      </w:r>
      <w:r w:rsidR="00B1494A">
        <w:t>settlement process</w:t>
      </w:r>
      <w:r w:rsidR="00D2030A">
        <w:t>, including the identification of people in need</w:t>
      </w:r>
      <w:r w:rsidR="00B1494A">
        <w:t>; and to enhance Australia’</w:t>
      </w:r>
      <w:r w:rsidR="00D2030A">
        <w:t xml:space="preserve">s </w:t>
      </w:r>
      <w:r w:rsidR="00D2030A" w:rsidRPr="000F49AC">
        <w:t xml:space="preserve">capacity to resettle a larger number of people through tapping into the skills and resources of people and groups in Australia. </w:t>
      </w:r>
      <w:r w:rsidR="0045018A" w:rsidRPr="000F49AC">
        <w:t xml:space="preserve">Further detail about possible options for private and community sponsorship is provided below in Section </w:t>
      </w:r>
      <w:r w:rsidR="00152BEF">
        <w:t>2</w:t>
      </w:r>
      <w:r w:rsidR="0014446C" w:rsidRPr="000F49AC">
        <w:t>.1(c)</w:t>
      </w:r>
      <w:r w:rsidR="0045018A" w:rsidRPr="000F49AC">
        <w:t>.</w:t>
      </w:r>
    </w:p>
    <w:p w:rsidR="0045018A" w:rsidRDefault="0045018A" w:rsidP="0045626F">
      <w:pPr>
        <w:pStyle w:val="Paragrafoelenco"/>
        <w:numPr>
          <w:ilvl w:val="0"/>
          <w:numId w:val="22"/>
        </w:numPr>
      </w:pPr>
      <w:r w:rsidRPr="000F49AC">
        <w:t xml:space="preserve">An </w:t>
      </w:r>
      <w:r w:rsidR="005B0F7C" w:rsidRPr="000F49AC">
        <w:rPr>
          <w:i/>
        </w:rPr>
        <w:t>‘emergency’</w:t>
      </w:r>
      <w:r w:rsidRPr="000F49AC">
        <w:rPr>
          <w:i/>
        </w:rPr>
        <w:t xml:space="preserve"> component</w:t>
      </w:r>
      <w:r w:rsidRPr="000F49AC">
        <w:t xml:space="preserve"> to provide capacity for responding to emer</w:t>
      </w:r>
      <w:r w:rsidR="00682911" w:rsidRPr="000F49AC">
        <w:t>ging crises and urgent resettlement needs</w:t>
      </w:r>
      <w:r w:rsidR="00682911">
        <w:t xml:space="preserve"> w</w:t>
      </w:r>
      <w:r>
        <w:t>ithout detracting from the core resettlement component</w:t>
      </w:r>
      <w:r w:rsidR="003B21C9">
        <w:t>.</w:t>
      </w:r>
      <w:r w:rsidR="007C73C0">
        <w:t xml:space="preserve"> </w:t>
      </w:r>
      <w:r w:rsidR="00D325EC">
        <w:t>The size of this component could be scaled up or down according to need</w:t>
      </w:r>
      <w:r w:rsidR="00BF3C03">
        <w:t>.</w:t>
      </w:r>
      <w:r w:rsidR="00212E77">
        <w:t xml:space="preserve"> </w:t>
      </w:r>
    </w:p>
    <w:p w:rsidR="000F7979" w:rsidRDefault="00FF3315" w:rsidP="00FE4DA6">
      <w:r>
        <w:t>In contrast to th</w:t>
      </w:r>
      <w:r w:rsidR="00BF06AC">
        <w:t xml:space="preserve">e current </w:t>
      </w:r>
      <w:r>
        <w:t xml:space="preserve">Refugee and Humanitarian Program, the Commission’s proposed composition </w:t>
      </w:r>
      <w:r w:rsidR="00815212">
        <w:t xml:space="preserve">does not include </w:t>
      </w:r>
      <w:r>
        <w:t xml:space="preserve">a component for </w:t>
      </w:r>
      <w:r w:rsidR="00815212">
        <w:t>permanent Protection Visas.</w:t>
      </w:r>
      <w:r w:rsidR="0064123A">
        <w:t xml:space="preserve"> </w:t>
      </w:r>
      <w:r w:rsidR="00D6008D">
        <w:t xml:space="preserve">During the consultation process, </w:t>
      </w:r>
      <w:r w:rsidR="00C9073C">
        <w:t xml:space="preserve">some concern was expressed about </w:t>
      </w:r>
      <w:r w:rsidR="000F672A">
        <w:t xml:space="preserve">the inclusion of </w:t>
      </w:r>
      <w:r w:rsidR="00933A2D">
        <w:t xml:space="preserve">both resettlement and </w:t>
      </w:r>
      <w:r w:rsidR="0048666D">
        <w:t>onshore protection</w:t>
      </w:r>
      <w:r w:rsidR="00933A2D">
        <w:t xml:space="preserve"> within the same capped program </w:t>
      </w:r>
      <w:r w:rsidR="0048666D">
        <w:t>(</w:t>
      </w:r>
      <w:r w:rsidR="000F7979">
        <w:t xml:space="preserve">an approach </w:t>
      </w:r>
      <w:r w:rsidR="0048666D">
        <w:t xml:space="preserve">which the Commission understands </w:t>
      </w:r>
      <w:r w:rsidR="000F672A">
        <w:t>is unique to Australia</w:t>
      </w:r>
      <w:r w:rsidR="0048666D">
        <w:t>)</w:t>
      </w:r>
      <w:r w:rsidR="00C9073C">
        <w:t>.</w:t>
      </w:r>
      <w:r w:rsidR="00FE4DA6">
        <w:t xml:space="preserve"> </w:t>
      </w:r>
    </w:p>
    <w:p w:rsidR="00563BFE" w:rsidRDefault="00FE4DA6" w:rsidP="005C444B">
      <w:r>
        <w:t xml:space="preserve">Whereas resettlement represents a voluntary contribution towards sharing responsibility for refugee protection, onshore protection is designed to meet </w:t>
      </w:r>
      <w:r w:rsidR="00980F02">
        <w:t xml:space="preserve">Australia’s </w:t>
      </w:r>
      <w:r w:rsidR="009E2A25">
        <w:t>legal obligations under the Refuge</w:t>
      </w:r>
      <w:r w:rsidR="00775DD5">
        <w:t>e Convention</w:t>
      </w:r>
      <w:r>
        <w:t xml:space="preserve"> and other international human rights treaties.</w:t>
      </w:r>
      <w:r w:rsidR="00C50F37">
        <w:t xml:space="preserve"> </w:t>
      </w:r>
    </w:p>
    <w:p w:rsidR="00A03FC6" w:rsidRDefault="000F7979" w:rsidP="005C444B">
      <w:r>
        <w:t>Consequently, while the resettlement component can operate effectively as a planned program, it is more appropriate for the size of the onshore component to be det</w:t>
      </w:r>
      <w:r w:rsidR="00C50F37">
        <w:t>ermined by demand</w:t>
      </w:r>
      <w:r w:rsidR="00A03FC6">
        <w:t xml:space="preserve"> (rather than being a capped quota as is currently the case)</w:t>
      </w:r>
      <w:r w:rsidR="00C50F37">
        <w:t>.</w:t>
      </w:r>
      <w:r w:rsidR="000B1E74">
        <w:t xml:space="preserve"> However, including a demand-driven component within</w:t>
      </w:r>
      <w:r w:rsidR="00A03FC6">
        <w:t xml:space="preserve"> </w:t>
      </w:r>
      <w:r w:rsidR="006E0C60">
        <w:t xml:space="preserve">a </w:t>
      </w:r>
      <w:r w:rsidR="00A03FC6">
        <w:t>program</w:t>
      </w:r>
      <w:r w:rsidR="006E0C60">
        <w:t xml:space="preserve"> of fixed size</w:t>
      </w:r>
      <w:r w:rsidR="00A03FC6">
        <w:t xml:space="preserve"> wo</w:t>
      </w:r>
      <w:r w:rsidR="00A03FC6" w:rsidRPr="000F49AC">
        <w:t xml:space="preserve">uld </w:t>
      </w:r>
      <w:r w:rsidR="000B1E74" w:rsidRPr="000F49AC">
        <w:t>have the effect of reducing the number of resettlement places available</w:t>
      </w:r>
      <w:r w:rsidR="00A03FC6" w:rsidRPr="000F49AC">
        <w:t>, as</w:t>
      </w:r>
      <w:r w:rsidR="003E3409" w:rsidRPr="000F49AC">
        <w:t xml:space="preserve"> </w:t>
      </w:r>
      <w:r w:rsidR="00A03FC6" w:rsidRPr="000F49AC">
        <w:t xml:space="preserve">occurred </w:t>
      </w:r>
      <w:r w:rsidR="003E3409" w:rsidRPr="000F49AC">
        <w:t xml:space="preserve">previously </w:t>
      </w:r>
      <w:r w:rsidR="00A03FC6" w:rsidRPr="000F49AC">
        <w:t xml:space="preserve">when the </w:t>
      </w:r>
      <w:r w:rsidR="007F17CA" w:rsidRPr="000F49AC">
        <w:t>onshore component was uncapped (see</w:t>
      </w:r>
      <w:r w:rsidR="000F49AC" w:rsidRPr="000F49AC">
        <w:t xml:space="preserve"> Chart </w:t>
      </w:r>
      <w:r w:rsidR="0098330A">
        <w:t>7</w:t>
      </w:r>
      <w:r w:rsidR="000F49AC" w:rsidRPr="000F49AC">
        <w:t>)</w:t>
      </w:r>
      <w:r w:rsidR="007F17CA">
        <w:t>.</w:t>
      </w:r>
    </w:p>
    <w:p w:rsidR="00683BE1" w:rsidRDefault="00683BE1">
      <w:pPr>
        <w:spacing w:before="0" w:after="0"/>
      </w:pPr>
      <w:r>
        <w:br w:type="page"/>
      </w:r>
    </w:p>
    <w:p w:rsidR="00E3105C" w:rsidRPr="00E71069" w:rsidRDefault="00C16452" w:rsidP="00E71069">
      <w:pPr>
        <w:pStyle w:val="Paragrafoelenco"/>
        <w:numPr>
          <w:ilvl w:val="0"/>
          <w:numId w:val="50"/>
        </w:numPr>
        <w:rPr>
          <w:b/>
          <w:i/>
          <w:sz w:val="22"/>
        </w:rPr>
      </w:pPr>
      <w:r w:rsidRPr="00E71069">
        <w:rPr>
          <w:b/>
          <w:i/>
          <w:sz w:val="22"/>
        </w:rPr>
        <w:t xml:space="preserve">Visas granted under </w:t>
      </w:r>
      <w:r w:rsidR="00677CD6">
        <w:rPr>
          <w:b/>
          <w:i/>
          <w:sz w:val="22"/>
        </w:rPr>
        <w:t xml:space="preserve">the </w:t>
      </w:r>
      <w:r w:rsidRPr="00E71069">
        <w:rPr>
          <w:b/>
          <w:i/>
          <w:sz w:val="22"/>
        </w:rPr>
        <w:t xml:space="preserve">Refugee and Humanitarian Program, </w:t>
      </w:r>
      <w:r w:rsidR="00783C72" w:rsidRPr="00E71069">
        <w:rPr>
          <w:b/>
          <w:i/>
          <w:sz w:val="22"/>
        </w:rPr>
        <w:t xml:space="preserve">2008-09 </w:t>
      </w:r>
      <w:r w:rsidRPr="00E71069">
        <w:rPr>
          <w:b/>
          <w:i/>
          <w:sz w:val="22"/>
        </w:rPr>
        <w:t>to 2014-15</w:t>
      </w:r>
      <w:r w:rsidR="00C97848" w:rsidRPr="00F82D3E">
        <w:rPr>
          <w:rStyle w:val="Rimandonotadichiusura"/>
        </w:rPr>
        <w:endnoteReference w:id="86"/>
      </w:r>
    </w:p>
    <w:p w:rsidR="003D4DAA" w:rsidRPr="003D4DAA" w:rsidRDefault="0082570E" w:rsidP="005C444B">
      <w:pPr>
        <w:rPr>
          <w:sz w:val="22"/>
        </w:rPr>
      </w:pPr>
      <w:r>
        <w:rPr>
          <w:noProof/>
          <w:sz w:val="22"/>
          <w:lang w:val="it-IT" w:eastAsia="it-IT"/>
        </w:rPr>
        <w:drawing>
          <wp:inline distT="0" distB="0" distL="0" distR="0" wp14:anchorId="2ABF51CC" wp14:editId="08B1BAE8">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61C8" w:rsidRDefault="00A43A75" w:rsidP="005C444B">
      <w:r>
        <w:t>The Commission therefore suggests</w:t>
      </w:r>
      <w:r w:rsidR="002C3244">
        <w:t xml:space="preserve"> that the onshore protection component be </w:t>
      </w:r>
      <w:r>
        <w:t xml:space="preserve">removed from </w:t>
      </w:r>
      <w:r w:rsidR="002C3244">
        <w:t xml:space="preserve">the Refugee and Humanitarian Program and instead form a stand-alone, demand-driven program. </w:t>
      </w:r>
    </w:p>
    <w:p w:rsidR="00421DEF" w:rsidRDefault="00CF1E1E" w:rsidP="00421DEF">
      <w:pPr>
        <w:pStyle w:val="Titolo3"/>
      </w:pPr>
      <w:bookmarkStart w:id="138" w:name="_Toc461545436"/>
      <w:r>
        <w:t>Expand o</w:t>
      </w:r>
      <w:r w:rsidR="00807F35">
        <w:t>ptions for p</w:t>
      </w:r>
      <w:r w:rsidR="00421DEF">
        <w:t>rivate and community sponsorship</w:t>
      </w:r>
      <w:bookmarkEnd w:id="138"/>
    </w:p>
    <w:p w:rsidR="00EB148C" w:rsidRDefault="00EB148C" w:rsidP="00EB148C">
      <w:r>
        <w:t>There are currently two main avenues through which individuals and organisations can seek to sponsor or propose refugees and other humanitarian entrants for resettlement in Australia:</w:t>
      </w:r>
    </w:p>
    <w:p w:rsidR="0011474A" w:rsidRDefault="00EB148C" w:rsidP="0045626F">
      <w:pPr>
        <w:pStyle w:val="Paragrafoelenco"/>
        <w:numPr>
          <w:ilvl w:val="0"/>
          <w:numId w:val="23"/>
        </w:numPr>
      </w:pPr>
      <w:r>
        <w:t>Th</w:t>
      </w:r>
      <w:r w:rsidR="00D008D4">
        <w:t xml:space="preserve">e Special Humanitarian Program (SHP), </w:t>
      </w:r>
      <w:r w:rsidR="0011474A">
        <w:t xml:space="preserve">a component of the Refugee and Humanitarian Program which allows Australian citizens and permanent residents, eligible New Zealand citizens and organisations operating in Australia to propose people for resettlement who are outside their home country and </w:t>
      </w:r>
      <w:r w:rsidR="0011474A" w:rsidRPr="0011474A">
        <w:t>subject to substantial discrimination amounting to gross violation of their hum</w:t>
      </w:r>
      <w:r w:rsidR="00D008D4">
        <w:t xml:space="preserve">an rights in their home country. Proposers must </w:t>
      </w:r>
      <w:r w:rsidR="00846195">
        <w:t xml:space="preserve">pay for </w:t>
      </w:r>
      <w:r w:rsidR="00D008D4">
        <w:t>airfares and provide on-arrival supp</w:t>
      </w:r>
      <w:r w:rsidR="003152C0">
        <w:t>ort to the people they propose.</w:t>
      </w:r>
      <w:r w:rsidR="003152C0">
        <w:rPr>
          <w:rStyle w:val="Rimandonotadichiusura"/>
        </w:rPr>
        <w:endnoteReference w:id="87"/>
      </w:r>
    </w:p>
    <w:p w:rsidR="00563BFE" w:rsidRDefault="00563BFE" w:rsidP="00446095">
      <w:pPr>
        <w:pStyle w:val="Paragrafoelenco"/>
      </w:pPr>
    </w:p>
    <w:p w:rsidR="00D008D4" w:rsidRDefault="00D008D4" w:rsidP="0045626F">
      <w:pPr>
        <w:pStyle w:val="Paragrafoelenco"/>
        <w:numPr>
          <w:ilvl w:val="0"/>
          <w:numId w:val="23"/>
        </w:numPr>
      </w:pPr>
      <w:r>
        <w:t>The Community Proposal Pilot (</w:t>
      </w:r>
      <w:proofErr w:type="spellStart"/>
      <w:r>
        <w:t>CPP</w:t>
      </w:r>
      <w:proofErr w:type="spellEnd"/>
      <w:r>
        <w:t xml:space="preserve">), which </w:t>
      </w:r>
      <w:r w:rsidRPr="00D008D4">
        <w:t>allows approved proposing organisations to propose someone in a humanitarian situation outside of Australia for a Refugee and Humanitarian</w:t>
      </w:r>
      <w:r w:rsidR="00E70844">
        <w:t xml:space="preserve"> Program </w:t>
      </w:r>
      <w:r w:rsidR="00C22C21">
        <w:t xml:space="preserve">visa. </w:t>
      </w:r>
      <w:r w:rsidR="00E24956">
        <w:t>Approved p</w:t>
      </w:r>
      <w:r w:rsidR="00C22C21">
        <w:t>roposing organisations work with individuals and community groups to identify</w:t>
      </w:r>
      <w:r w:rsidR="00E24956">
        <w:t xml:space="preserve"> people in need of resettlement and </w:t>
      </w:r>
      <w:r w:rsidR="002A250D">
        <w:t>support them to apply for a visa</w:t>
      </w:r>
      <w:r w:rsidR="00202A29">
        <w:t xml:space="preserve">. </w:t>
      </w:r>
      <w:r w:rsidR="00C22C21">
        <w:t xml:space="preserve">Proposers must meet </w:t>
      </w:r>
      <w:r w:rsidR="00E15D47">
        <w:t xml:space="preserve">a range of costs, </w:t>
      </w:r>
      <w:r w:rsidR="00C22C21">
        <w:t>including a substantial Visa Application Charge</w:t>
      </w:r>
      <w:r w:rsidR="00C53C7E">
        <w:t xml:space="preserve"> (comprising a base application charge of $2,680 plus $16,444 for the primary applicant and $2,680 for each secondary applicant)</w:t>
      </w:r>
      <w:r w:rsidR="00E15D47">
        <w:t xml:space="preserve">, airfares, medical tests and any </w:t>
      </w:r>
      <w:r w:rsidR="00202A29">
        <w:t xml:space="preserve">administrative </w:t>
      </w:r>
      <w:r w:rsidR="00E15D47">
        <w:t>fees charged by proposing organisations, pl</w:t>
      </w:r>
      <w:r w:rsidR="00BD62E9">
        <w:t>us provide on-arrival support</w:t>
      </w:r>
      <w:r w:rsidR="00E15D47">
        <w:t xml:space="preserve"> to the people they propose.</w:t>
      </w:r>
      <w:r w:rsidR="00D92738">
        <w:rPr>
          <w:rStyle w:val="Rimandonotadichiusura"/>
        </w:rPr>
        <w:endnoteReference w:id="88"/>
      </w:r>
      <w:r w:rsidR="00E15D47">
        <w:t xml:space="preserve"> </w:t>
      </w:r>
      <w:r w:rsidR="00034EC3">
        <w:t>T</w:t>
      </w:r>
      <w:r w:rsidR="00202A29">
        <w:t xml:space="preserve">heir applications receive </w:t>
      </w:r>
      <w:r w:rsidR="00BF6B96">
        <w:t xml:space="preserve">the highest processing priority, meaning they </w:t>
      </w:r>
      <w:r w:rsidR="007376D1">
        <w:t>are</w:t>
      </w:r>
      <w:r w:rsidR="00BF6B96">
        <w:t xml:space="preserve"> processed ahead of applications lodged under the SHP.</w:t>
      </w:r>
      <w:r w:rsidR="00546D59">
        <w:rPr>
          <w:rStyle w:val="Rimandonotadichiusura"/>
        </w:rPr>
        <w:endnoteReference w:id="89"/>
      </w:r>
    </w:p>
    <w:p w:rsidR="00C22C21" w:rsidRDefault="00C61C3A" w:rsidP="00EB148C">
      <w:r>
        <w:t>During the consultation process, it was noted that</w:t>
      </w:r>
      <w:r w:rsidR="007374B8">
        <w:t xml:space="preserve"> many groups in the community have both the interest </w:t>
      </w:r>
      <w:r w:rsidR="0059341C">
        <w:t xml:space="preserve">in </w:t>
      </w:r>
      <w:r w:rsidR="007374B8">
        <w:t xml:space="preserve">and capacity </w:t>
      </w:r>
      <w:r w:rsidR="00895CA2">
        <w:t xml:space="preserve">to become more closely involved in sponsoring refugees for resettlement in Australia and supporting them after arrival. However, </w:t>
      </w:r>
      <w:r w:rsidR="00CF48E4">
        <w:t xml:space="preserve">the </w:t>
      </w:r>
      <w:r w:rsidR="00895CA2">
        <w:t>two avenues curr</w:t>
      </w:r>
      <w:r w:rsidR="004711C2">
        <w:t xml:space="preserve">ently available to these groups often are </w:t>
      </w:r>
      <w:r w:rsidR="008E0B07">
        <w:t>not suffici</w:t>
      </w:r>
      <w:r w:rsidR="0073329A">
        <w:t>ently accessible</w:t>
      </w:r>
      <w:r w:rsidR="008E0B07">
        <w:t xml:space="preserve">. </w:t>
      </w:r>
    </w:p>
    <w:p w:rsidR="0045530F" w:rsidRDefault="001166D5" w:rsidP="0043077E">
      <w:r>
        <w:t>In relation to the SHP, there is enormous demand for the relatively small number of visas available under this program (a</w:t>
      </w:r>
      <w:r w:rsidR="007F2269">
        <w:t xml:space="preserve">pproximately 5,000 </w:t>
      </w:r>
      <w:r w:rsidR="00EE7653">
        <w:t xml:space="preserve">visas </w:t>
      </w:r>
      <w:r>
        <w:t xml:space="preserve">per year). </w:t>
      </w:r>
      <w:r w:rsidR="009F4BBE">
        <w:t xml:space="preserve">A </w:t>
      </w:r>
      <w:r w:rsidR="007F2269">
        <w:t xml:space="preserve">significant proportion of these </w:t>
      </w:r>
      <w:r w:rsidR="009F4BBE">
        <w:t xml:space="preserve">visas have been allocated to </w:t>
      </w:r>
      <w:r w:rsidR="007F2269">
        <w:t xml:space="preserve">people </w:t>
      </w:r>
      <w:r w:rsidR="0045530F">
        <w:t>from Syria and Iraq,</w:t>
      </w:r>
      <w:r w:rsidR="00C641D1">
        <w:rPr>
          <w:rStyle w:val="Rimandonotadichiusura"/>
        </w:rPr>
        <w:endnoteReference w:id="90"/>
      </w:r>
      <w:r w:rsidR="009F4BBE">
        <w:t xml:space="preserve"> with the result that people from all other parts of the world are now competing</w:t>
      </w:r>
      <w:r w:rsidR="0043077E">
        <w:t xml:space="preserve"> for</w:t>
      </w:r>
      <w:r w:rsidR="004B21C5">
        <w:t xml:space="preserve"> a relatively small number of</w:t>
      </w:r>
      <w:r w:rsidR="0043077E">
        <w:t xml:space="preserve"> visas. </w:t>
      </w:r>
      <w:r w:rsidR="00D72636">
        <w:t>In addition, SHP applications are prioritised on the basis of the closeness of the relationship between the proposer and the person being proposed,</w:t>
      </w:r>
      <w:r w:rsidR="008627B4">
        <w:rPr>
          <w:rStyle w:val="Rimandonotadichiusura"/>
        </w:rPr>
        <w:endnoteReference w:id="91"/>
      </w:r>
      <w:r w:rsidR="00D72636">
        <w:t xml:space="preserve"> with the result that </w:t>
      </w:r>
      <w:r w:rsidR="001A258A">
        <w:t xml:space="preserve">applications lodged by organisations and community groups </w:t>
      </w:r>
      <w:r w:rsidR="000F7B7F">
        <w:t xml:space="preserve">are </w:t>
      </w:r>
      <w:r w:rsidR="001A258A">
        <w:t xml:space="preserve">considered a low priority and </w:t>
      </w:r>
      <w:r w:rsidR="00F50C14">
        <w:t xml:space="preserve">are </w:t>
      </w:r>
      <w:r w:rsidR="001A258A">
        <w:t xml:space="preserve">unlikely to be successful. </w:t>
      </w:r>
    </w:p>
    <w:p w:rsidR="00140035" w:rsidRDefault="00701E26" w:rsidP="00EB148C">
      <w:r>
        <w:t xml:space="preserve">The high costs associated with the </w:t>
      </w:r>
      <w:proofErr w:type="spellStart"/>
      <w:r>
        <w:t>CPP</w:t>
      </w:r>
      <w:proofErr w:type="spellEnd"/>
      <w:r w:rsidR="00140035">
        <w:t xml:space="preserve"> program and the </w:t>
      </w:r>
      <w:r w:rsidR="00D977B2">
        <w:t xml:space="preserve">high level of competition for </w:t>
      </w:r>
      <w:r w:rsidR="00140035">
        <w:t xml:space="preserve">a small number of places (500 per year) </w:t>
      </w:r>
      <w:r w:rsidR="00D977B2">
        <w:t>render</w:t>
      </w:r>
      <w:r w:rsidR="00F34E9C">
        <w:t xml:space="preserve"> this option inaccessible to many individuals and community groups.</w:t>
      </w:r>
      <w:r w:rsidR="00336A26">
        <w:t xml:space="preserve"> Additionally, </w:t>
      </w:r>
      <w:r w:rsidR="006F7FAB">
        <w:t>t</w:t>
      </w:r>
      <w:r w:rsidR="00015A8B">
        <w:t xml:space="preserve">he 500 places </w:t>
      </w:r>
      <w:r w:rsidR="006C4BB7">
        <w:t xml:space="preserve">allocated to the </w:t>
      </w:r>
      <w:proofErr w:type="spellStart"/>
      <w:r w:rsidR="006C4BB7">
        <w:t>CPP</w:t>
      </w:r>
      <w:proofErr w:type="spellEnd"/>
      <w:r w:rsidR="006C4BB7">
        <w:t xml:space="preserve"> </w:t>
      </w:r>
      <w:r w:rsidR="00336A26">
        <w:t xml:space="preserve">are deducted </w:t>
      </w:r>
      <w:r w:rsidR="00015A8B">
        <w:t>from the R</w:t>
      </w:r>
      <w:r w:rsidR="006C4BB7">
        <w:t>efugee and Humanitarian Program</w:t>
      </w:r>
      <w:r w:rsidR="00262459">
        <w:t xml:space="preserve"> intake. This </w:t>
      </w:r>
      <w:r w:rsidR="009E5387">
        <w:t>undermine</w:t>
      </w:r>
      <w:r w:rsidR="00015A8B">
        <w:t>s</w:t>
      </w:r>
      <w:r w:rsidR="009E5387">
        <w:t xml:space="preserve"> the </w:t>
      </w:r>
      <w:r w:rsidR="00151659">
        <w:t xml:space="preserve">potential of private and community sponsorship to contribute to expanding Australia’s resettlement capacity. </w:t>
      </w:r>
    </w:p>
    <w:p w:rsidR="00E361FD" w:rsidRDefault="005D19FC" w:rsidP="00E361FD">
      <w:r>
        <w:t xml:space="preserve">The Commission therefore suggests that the Government explore options for </w:t>
      </w:r>
      <w:r w:rsidR="004B0A88">
        <w:t>introducing</w:t>
      </w:r>
      <w:r>
        <w:t xml:space="preserve"> a wider range of private and community sponsorship options, to </w:t>
      </w:r>
      <w:r w:rsidR="00FC0C85">
        <w:t xml:space="preserve">provide more accessible options for a variety of groups and </w:t>
      </w:r>
      <w:r>
        <w:t>capitalise on the</w:t>
      </w:r>
      <w:r w:rsidR="00FC0C85">
        <w:t xml:space="preserve">ir different strengths. </w:t>
      </w:r>
      <w:r w:rsidR="00E361FD">
        <w:t xml:space="preserve">Some individuals and larger or more established organisations may well be able to meet the high costs associated with a program like the </w:t>
      </w:r>
      <w:proofErr w:type="spellStart"/>
      <w:r w:rsidR="00E361FD">
        <w:t>CPP</w:t>
      </w:r>
      <w:proofErr w:type="spellEnd"/>
      <w:r w:rsidR="00E361FD">
        <w:t>.</w:t>
      </w:r>
      <w:r w:rsidR="00C238ED">
        <w:t xml:space="preserve"> </w:t>
      </w:r>
      <w:r w:rsidR="00935E32">
        <w:t xml:space="preserve">Other organisations and groups may be unable to meet these high costs but could nonetheless play a significant role in supporting the settlement of new arrivals. </w:t>
      </w:r>
    </w:p>
    <w:p w:rsidR="00D177C5" w:rsidRDefault="00D177C5">
      <w:pPr>
        <w:keepLines w:val="0"/>
        <w:spacing w:before="0" w:after="0"/>
      </w:pPr>
      <w:r>
        <w:br w:type="page"/>
      </w:r>
    </w:p>
    <w:p w:rsidR="00D177C5" w:rsidRDefault="00D177C5" w:rsidP="00E361FD"/>
    <w:tbl>
      <w:tblPr>
        <w:tblStyle w:val="Grigliatabella"/>
        <w:tblW w:w="0" w:type="auto"/>
        <w:tblLook w:val="04A0" w:firstRow="1" w:lastRow="0" w:firstColumn="1" w:lastColumn="0" w:noHBand="0" w:noVBand="1"/>
      </w:tblPr>
      <w:tblGrid>
        <w:gridCol w:w="9060"/>
      </w:tblGrid>
      <w:tr w:rsidR="000C40DA" w:rsidTr="000C40DA">
        <w:tc>
          <w:tcPr>
            <w:tcW w:w="9060" w:type="dxa"/>
            <w:shd w:val="clear" w:color="auto" w:fill="F2F2F2" w:themeFill="background1" w:themeFillShade="F2"/>
          </w:tcPr>
          <w:p w:rsidR="000C40DA" w:rsidRPr="008C7324" w:rsidRDefault="00AF36FD" w:rsidP="000C40DA">
            <w:pPr>
              <w:pStyle w:val="Paragrafoelenco"/>
              <w:numPr>
                <w:ilvl w:val="0"/>
                <w:numId w:val="49"/>
              </w:numPr>
              <w:rPr>
                <w:b/>
              </w:rPr>
            </w:pPr>
            <w:r>
              <w:t xml:space="preserve"> </w:t>
            </w:r>
            <w:r w:rsidR="000C40DA" w:rsidRPr="008C7324">
              <w:rPr>
                <w:b/>
              </w:rPr>
              <w:t xml:space="preserve">Community Refugee Settlement Scheme </w:t>
            </w:r>
          </w:p>
          <w:p w:rsidR="000C40DA" w:rsidRDefault="000C40DA" w:rsidP="000C40DA">
            <w:r>
              <w:t>The Community Refugee Settlement Scheme (CRSS) was introduced in 1979. At the time, assistance for newly-arrived refugees was delivered through Government-run migrant centres and hostels. Under the CRSS, newly-arrived refugees moved directly into the community without first residing in a hostel, and received assistance from volunteer groups (primarily churches and service clubs) with orientation, accommodation, employment and social support. Hundreds of sponsor groups formed around Australia, and thousands of refugees were supported through the CRSS.</w:t>
            </w:r>
            <w:r>
              <w:rPr>
                <w:rStyle w:val="Rimandonotadichiusura"/>
              </w:rPr>
              <w:endnoteReference w:id="92"/>
            </w:r>
          </w:p>
          <w:p w:rsidR="000C40DA" w:rsidRDefault="000C40DA" w:rsidP="000C40DA">
            <w:r>
              <w:t xml:space="preserve">Reviews of the CRSS conducted in the </w:t>
            </w:r>
            <w:proofErr w:type="spellStart"/>
            <w:r>
              <w:t>1980s</w:t>
            </w:r>
            <w:proofErr w:type="spellEnd"/>
            <w:r>
              <w:t xml:space="preserve"> found that it generally achieved positive outcomes. However, a 1994 review raised concerns about the variable levels of support provided by the volunteer groups involved in the CRSS. Support tended to vary according to the capacity and skills of the group, rather than the needs of the people they supported. The CRSS was eventually phased out and replaced with the Integrated Humanitarian Settlement Strategy (now Humanitarian Settlement Services), which provides a suite of on-arrival settlement services through a network of contracted providers.</w:t>
            </w:r>
            <w:r>
              <w:rPr>
                <w:rStyle w:val="Rimandonotadichiusura"/>
              </w:rPr>
              <w:endnoteReference w:id="93"/>
            </w:r>
          </w:p>
          <w:p w:rsidR="000C40DA" w:rsidRDefault="000C40DA" w:rsidP="000C40DA">
            <w:r>
              <w:t>Notwithstanding the concerns noted in the 1994 review, the CRSS remains a significant example of the potential for members of the Australian community to play a more direct role in supporting new arrivals to settle.</w:t>
            </w:r>
          </w:p>
        </w:tc>
      </w:tr>
    </w:tbl>
    <w:p w:rsidR="000720CF" w:rsidRDefault="00D5295E" w:rsidP="00653798">
      <w:r>
        <w:t>A</w:t>
      </w:r>
      <w:r w:rsidR="00732B7C">
        <w:t xml:space="preserve"> refugee community organisation </w:t>
      </w:r>
      <w:r w:rsidR="00935E32">
        <w:t>m</w:t>
      </w:r>
      <w:r w:rsidR="00732B7C">
        <w:t xml:space="preserve">ay </w:t>
      </w:r>
      <w:r w:rsidR="00174FB3">
        <w:t xml:space="preserve">have limited fundraising capacity </w:t>
      </w:r>
      <w:r w:rsidR="00732B7C">
        <w:t xml:space="preserve">but </w:t>
      </w:r>
      <w:r w:rsidR="0046223D">
        <w:t>could nonetheless be highly effective in supporting members of their community to settle in Australia and secur</w:t>
      </w:r>
      <w:r w:rsidR="002B72D8">
        <w:t xml:space="preserve">e employment, </w:t>
      </w:r>
      <w:r w:rsidR="0046223D">
        <w:t xml:space="preserve">due to </w:t>
      </w:r>
      <w:r w:rsidR="002B72D8">
        <w:t>unique skills such as cultural k</w:t>
      </w:r>
      <w:r w:rsidR="009249DE">
        <w:t>nowledge, lived experience of settling in Australia</w:t>
      </w:r>
      <w:r w:rsidR="002B72D8">
        <w:t xml:space="preserve">, language skills and </w:t>
      </w:r>
      <w:r w:rsidR="009249DE">
        <w:t>community connections</w:t>
      </w:r>
      <w:r w:rsidR="000720CF">
        <w:t>. Similarly, a community group in a re</w:t>
      </w:r>
      <w:r w:rsidR="00653798">
        <w:t xml:space="preserve">gional </w:t>
      </w:r>
      <w:r w:rsidR="00D96597">
        <w:t xml:space="preserve">area </w:t>
      </w:r>
      <w:r w:rsidR="000720CF">
        <w:t>may be able to raise funds to cover smaller costs such</w:t>
      </w:r>
      <w:r w:rsidR="00DA64EB">
        <w:t xml:space="preserve"> as airfares and mobilise volunteers to provid</w:t>
      </w:r>
      <w:r w:rsidR="00704617">
        <w:t>e effective settlement support.</w:t>
      </w:r>
    </w:p>
    <w:tbl>
      <w:tblPr>
        <w:tblStyle w:val="Grigliatabella"/>
        <w:tblW w:w="0" w:type="auto"/>
        <w:tblLook w:val="04A0" w:firstRow="1" w:lastRow="0" w:firstColumn="1" w:lastColumn="0" w:noHBand="0" w:noVBand="1"/>
      </w:tblPr>
      <w:tblGrid>
        <w:gridCol w:w="9060"/>
      </w:tblGrid>
      <w:tr w:rsidR="00820CED" w:rsidTr="00820CED">
        <w:tc>
          <w:tcPr>
            <w:tcW w:w="9060" w:type="dxa"/>
            <w:shd w:val="clear" w:color="auto" w:fill="F2F2F2" w:themeFill="background1" w:themeFillShade="F2"/>
          </w:tcPr>
          <w:p w:rsidR="00820CED" w:rsidRPr="008C7324" w:rsidRDefault="004D3DB5" w:rsidP="00820CED">
            <w:pPr>
              <w:pStyle w:val="Paragrafoelenco"/>
              <w:numPr>
                <w:ilvl w:val="0"/>
                <w:numId w:val="49"/>
              </w:numPr>
              <w:rPr>
                <w:b/>
              </w:rPr>
            </w:pPr>
            <w:r w:rsidRPr="004D3DB5">
              <w:t xml:space="preserve"> </w:t>
            </w:r>
            <w:r w:rsidR="00820CED" w:rsidRPr="008C7324">
              <w:rPr>
                <w:b/>
              </w:rPr>
              <w:t>Sanctuary Australia Foundation</w:t>
            </w:r>
            <w:r w:rsidR="00820CED" w:rsidRPr="00F82D3E">
              <w:rPr>
                <w:rStyle w:val="Rimandonotadichiusura"/>
              </w:rPr>
              <w:endnoteReference w:id="94"/>
            </w:r>
          </w:p>
          <w:p w:rsidR="00820CED" w:rsidRDefault="00820CED" w:rsidP="00820CED">
            <w:r>
              <w:t xml:space="preserve">The Sanctuary Australia Foundation was founded in 1988 in Coffs Harbour by Sue and Peter Hallam, based on their previous experience in refugee settlement in Canada. Originally known as the Sanctuary Refugee Support Group, it provided support to new arrivals under the Community Refugee Settlement Scheme. </w:t>
            </w:r>
          </w:p>
          <w:p w:rsidR="00820CED" w:rsidRDefault="00820CED" w:rsidP="00820CED">
            <w:r>
              <w:t xml:space="preserve">Over time, Sanctuary became a registered not-for-profit organisation and its focus shifted to proposing refugees for resettlement in Australia under the Special Humanitarian Program (SHP), working closely with Australian overseas posts. Sanctuary community settlement groups welcomed new arrivals into their communities and provided intensive settlement support, including information, advice, referrals and targeted assistance with employment, education and housing. The Foundation also established a Travel Loan Fund to assist SHP proposers to meet the cost of airfares. The work of the Foundation is funded entirely through donations from the community and businesses. </w:t>
            </w:r>
          </w:p>
          <w:p w:rsidR="00820CED" w:rsidRDefault="00820CED" w:rsidP="00820CED">
            <w:r>
              <w:t>The Sanctuary model became very successful, assisting more than 3,000 refugees to resettle in Australia over the past three decades. Sanctuary community settlement groups were established in both metropolitan and regional areas across Australia, including Brisbane, Melbourne, Perth, Sydney, Albury, Armidale, Bega, Bellingen, Inverell, Lismore and Rockhampton. The Foundation has won multiple awards and several of its leaders (including its founders Sue and Peter Hallam) have received honours for their work.</w:t>
            </w:r>
            <w:r>
              <w:rPr>
                <w:rStyle w:val="Rimandonotadichiusura"/>
              </w:rPr>
              <w:endnoteReference w:id="95"/>
            </w:r>
            <w:r>
              <w:t xml:space="preserve"> </w:t>
            </w:r>
          </w:p>
          <w:p w:rsidR="00820CED" w:rsidRDefault="00820CED" w:rsidP="00820CED">
            <w:r w:rsidRPr="004D3DB5">
              <w:t>As a result of increasing demand for S</w:t>
            </w:r>
            <w:r>
              <w:t xml:space="preserve">HP visas in recent years, </w:t>
            </w:r>
            <w:r w:rsidRPr="004D3DB5">
              <w:t>Sanctuary groups have had fewer opportunities to propose peopl</w:t>
            </w:r>
            <w:r>
              <w:t xml:space="preserve">e for resettlement in Australia, with some groups closing as a result. </w:t>
            </w:r>
            <w:r w:rsidRPr="004D3DB5">
              <w:t>However, the Foundation reports that</w:t>
            </w:r>
            <w:r>
              <w:t xml:space="preserve"> the remaining</w:t>
            </w:r>
            <w:r w:rsidRPr="004D3DB5">
              <w:t xml:space="preserve"> Sanctuary groups </w:t>
            </w:r>
            <w:r>
              <w:t xml:space="preserve">are keen to continue </w:t>
            </w:r>
            <w:r w:rsidRPr="004D3DB5">
              <w:t>resettlement programs should proposal opportunities become available.</w:t>
            </w:r>
          </w:p>
        </w:tc>
      </w:tr>
    </w:tbl>
    <w:p w:rsidR="008D1052" w:rsidRDefault="0004611E" w:rsidP="00653798">
      <w:r>
        <w:t>Options for private and community sponsorship could include:</w:t>
      </w:r>
    </w:p>
    <w:p w:rsidR="0004611E" w:rsidRDefault="007358BD" w:rsidP="0045626F">
      <w:pPr>
        <w:pStyle w:val="Paragrafoelenco"/>
        <w:numPr>
          <w:ilvl w:val="0"/>
          <w:numId w:val="24"/>
        </w:numPr>
      </w:pPr>
      <w:r>
        <w:t>a</w:t>
      </w:r>
      <w:r w:rsidR="0004611E">
        <w:t xml:space="preserve"> </w:t>
      </w:r>
      <w:proofErr w:type="spellStart"/>
      <w:r w:rsidR="0004611E">
        <w:t>CPP</w:t>
      </w:r>
      <w:proofErr w:type="spellEnd"/>
      <w:r w:rsidR="0004611E">
        <w:t xml:space="preserve">-style component under which proposers meet </w:t>
      </w:r>
      <w:r w:rsidR="00531FC2">
        <w:t>a significant proportion of the costs associated with resettlement as well as providing on-arrival settlement support.</w:t>
      </w:r>
      <w:r w:rsidR="005A55D3">
        <w:t xml:space="preserve"> In light of its lower cost to Government, this component should sit outside the Refugee and Humanitarian Program rather than being </w:t>
      </w:r>
      <w:r>
        <w:t>deducted from the annual intake</w:t>
      </w:r>
    </w:p>
    <w:p w:rsidR="00531FC2" w:rsidRDefault="007358BD" w:rsidP="0045626F">
      <w:pPr>
        <w:pStyle w:val="Paragrafoelenco"/>
        <w:numPr>
          <w:ilvl w:val="0"/>
          <w:numId w:val="24"/>
        </w:numPr>
      </w:pPr>
      <w:r>
        <w:t>a</w:t>
      </w:r>
      <w:r w:rsidR="005E6D41">
        <w:t>n SHP-style component designed primarily for individuals seeking to sponsor relatives to j</w:t>
      </w:r>
      <w:r>
        <w:t>oin them in Australia</w:t>
      </w:r>
    </w:p>
    <w:p w:rsidR="008C7324" w:rsidRDefault="007358BD" w:rsidP="008C7324">
      <w:pPr>
        <w:pStyle w:val="Paragrafoelenco"/>
        <w:numPr>
          <w:ilvl w:val="0"/>
          <w:numId w:val="24"/>
        </w:numPr>
      </w:pPr>
      <w:r>
        <w:t>a</w:t>
      </w:r>
      <w:r w:rsidR="0055426D">
        <w:t xml:space="preserve"> component for </w:t>
      </w:r>
      <w:r w:rsidR="00233204">
        <w:t xml:space="preserve">organisations and community groups (including refugee community organisations) which can demonstrate capacity to </w:t>
      </w:r>
      <w:r w:rsidR="00C11AC8">
        <w:t xml:space="preserve">meet some of the costs associated with resettlement and/or provide effective on-arrival settlement support. </w:t>
      </w:r>
    </w:p>
    <w:p w:rsidR="008C7324" w:rsidRDefault="008C7324" w:rsidP="008C7324">
      <w:pPr>
        <w:ind w:left="360"/>
      </w:pPr>
    </w:p>
    <w:tbl>
      <w:tblPr>
        <w:tblStyle w:val="Grigliatabella"/>
        <w:tblW w:w="0" w:type="auto"/>
        <w:tblLook w:val="04A0" w:firstRow="1" w:lastRow="0" w:firstColumn="1" w:lastColumn="0" w:noHBand="0" w:noVBand="1"/>
      </w:tblPr>
      <w:tblGrid>
        <w:gridCol w:w="9060"/>
      </w:tblGrid>
      <w:tr w:rsidR="002940E6" w:rsidTr="002940E6">
        <w:tc>
          <w:tcPr>
            <w:tcW w:w="9060" w:type="dxa"/>
            <w:shd w:val="clear" w:color="auto" w:fill="F2F2F2" w:themeFill="background1" w:themeFillShade="F2"/>
          </w:tcPr>
          <w:p w:rsidR="002940E6" w:rsidRPr="008C7324" w:rsidRDefault="002940E6" w:rsidP="002940E6">
            <w:pPr>
              <w:pStyle w:val="Paragrafoelenco"/>
              <w:numPr>
                <w:ilvl w:val="0"/>
                <w:numId w:val="49"/>
              </w:numPr>
              <w:rPr>
                <w:b/>
              </w:rPr>
            </w:pPr>
            <w:r w:rsidRPr="008C7324">
              <w:rPr>
                <w:b/>
              </w:rPr>
              <w:t xml:space="preserve">Association of </w:t>
            </w:r>
            <w:proofErr w:type="spellStart"/>
            <w:r w:rsidRPr="008C7324">
              <w:rPr>
                <w:b/>
              </w:rPr>
              <w:t>Hazaras</w:t>
            </w:r>
            <w:proofErr w:type="spellEnd"/>
            <w:r w:rsidRPr="008C7324">
              <w:rPr>
                <w:b/>
              </w:rPr>
              <w:t xml:space="preserve"> in Victoria</w:t>
            </w:r>
            <w:r w:rsidRPr="00F82D3E">
              <w:rPr>
                <w:rStyle w:val="Rimandonotadichiusura"/>
              </w:rPr>
              <w:endnoteReference w:id="96"/>
            </w:r>
          </w:p>
          <w:p w:rsidR="002940E6" w:rsidRDefault="002940E6" w:rsidP="002940E6">
            <w:r>
              <w:t xml:space="preserve">The </w:t>
            </w:r>
            <w:proofErr w:type="spellStart"/>
            <w:r>
              <w:t>Hazaras</w:t>
            </w:r>
            <w:proofErr w:type="spellEnd"/>
            <w:r>
              <w:t xml:space="preserve"> are an ethnic group who primarily reside in Afghanistan, with smaller populations in Pakistan and Iran. They are believed to be of Turkic and Mongol descent and are primarily Shi’a Muslims. Long persecuted on the basis of their ethnicity and religion, thousands of </w:t>
            </w:r>
            <w:proofErr w:type="spellStart"/>
            <w:r>
              <w:t>Hazara</w:t>
            </w:r>
            <w:proofErr w:type="spellEnd"/>
            <w:r>
              <w:t xml:space="preserve"> people have sought refuge in other countries, including Australia.</w:t>
            </w:r>
          </w:p>
          <w:p w:rsidR="002940E6" w:rsidRDefault="002940E6" w:rsidP="002940E6">
            <w:r w:rsidRPr="009511A8">
              <w:t xml:space="preserve">The Association of </w:t>
            </w:r>
            <w:proofErr w:type="spellStart"/>
            <w:r w:rsidRPr="009511A8">
              <w:t>Hazaras</w:t>
            </w:r>
            <w:proofErr w:type="spellEnd"/>
            <w:r w:rsidRPr="009511A8">
              <w:t xml:space="preserve"> in Victoria (</w:t>
            </w:r>
            <w:proofErr w:type="spellStart"/>
            <w:r w:rsidRPr="009511A8">
              <w:t>AHV</w:t>
            </w:r>
            <w:proofErr w:type="spellEnd"/>
            <w:r w:rsidRPr="009511A8">
              <w:t>) was</w:t>
            </w:r>
            <w:r>
              <w:t xml:space="preserve"> founded in </w:t>
            </w:r>
            <w:r w:rsidRPr="009511A8">
              <w:t xml:space="preserve">2002 </w:t>
            </w:r>
            <w:r>
              <w:t xml:space="preserve">to support </w:t>
            </w:r>
            <w:proofErr w:type="spellStart"/>
            <w:r>
              <w:t>Hazara</w:t>
            </w:r>
            <w:proofErr w:type="spellEnd"/>
            <w:r>
              <w:t xml:space="preserve"> refugees living on Temporary Protection Visas in the south-eastern suburbs of Melbourne. Today, the organisation continues to assist refugees and migrants settling in Australia, promote their participation in Australian society and advocate for the rights of ethnic minorities in Afghanistan. </w:t>
            </w:r>
            <w:proofErr w:type="spellStart"/>
            <w:r>
              <w:t>AHV</w:t>
            </w:r>
            <w:proofErr w:type="spellEnd"/>
            <w:r>
              <w:t xml:space="preserve"> has a small operating budget (largely composed of local and state government grants) and most of its services are delivered by volunteers.</w:t>
            </w:r>
          </w:p>
          <w:p w:rsidR="002940E6" w:rsidRDefault="002940E6" w:rsidP="002940E6">
            <w:r>
              <w:t xml:space="preserve">Services and programs provided by </w:t>
            </w:r>
            <w:proofErr w:type="spellStart"/>
            <w:r>
              <w:t>AHV</w:t>
            </w:r>
            <w:proofErr w:type="spellEnd"/>
            <w:r>
              <w:t xml:space="preserve"> include: publication of a monthly magazine containing news and information relevant to the Afghan-Australian community; a range of education programs, including a community language school for primary school-aged children, a driver education program for Afghan women and English classes for people seeking asylum who are living in the community on Bridging Visas; c</w:t>
            </w:r>
            <w:r w:rsidRPr="009511A8">
              <w:t>asework, referral</w:t>
            </w:r>
            <w:r>
              <w:t>s</w:t>
            </w:r>
            <w:r w:rsidRPr="009511A8">
              <w:t xml:space="preserve"> and translation</w:t>
            </w:r>
            <w:r>
              <w:t xml:space="preserve"> services</w:t>
            </w:r>
            <w:r w:rsidRPr="009511A8">
              <w:t xml:space="preserve">, including </w:t>
            </w:r>
            <w:r>
              <w:t>assistance with visa applications; s</w:t>
            </w:r>
            <w:r w:rsidRPr="009511A8">
              <w:t>port and recreation programs for young people</w:t>
            </w:r>
            <w:r>
              <w:t xml:space="preserve">; and cultural events and festivals. </w:t>
            </w:r>
            <w:proofErr w:type="spellStart"/>
            <w:r>
              <w:t>AHV</w:t>
            </w:r>
            <w:proofErr w:type="spellEnd"/>
            <w:r>
              <w:t xml:space="preserve"> also engages in advocacy with local, state and federal governments to highlight the needs of the </w:t>
            </w:r>
            <w:proofErr w:type="spellStart"/>
            <w:r>
              <w:t>Hazara</w:t>
            </w:r>
            <w:proofErr w:type="spellEnd"/>
            <w:r>
              <w:t xml:space="preserve"> community in Australia. </w:t>
            </w:r>
          </w:p>
          <w:p w:rsidR="002940E6" w:rsidRDefault="002940E6" w:rsidP="002940E6">
            <w:r>
              <w:t xml:space="preserve">Although </w:t>
            </w:r>
            <w:proofErr w:type="spellStart"/>
            <w:r>
              <w:t>AHV</w:t>
            </w:r>
            <w:proofErr w:type="spellEnd"/>
            <w:r>
              <w:t xml:space="preserve"> has not been involved in sponsoring refugees for resettlement in Australia, its work provides a clear example of the important role played by refugee communities in supporting the settlement of new arrivals. The fact that many of </w:t>
            </w:r>
            <w:proofErr w:type="spellStart"/>
            <w:r>
              <w:t>AHV’s</w:t>
            </w:r>
            <w:proofErr w:type="spellEnd"/>
            <w:r>
              <w:t xml:space="preserve"> volunteers arrived in Australia as refugees, and share a common language, culture and religion with the people they assist, places the organisation in a unique position to understand and address the needs of the </w:t>
            </w:r>
            <w:proofErr w:type="spellStart"/>
            <w:r>
              <w:t>Hazara</w:t>
            </w:r>
            <w:proofErr w:type="spellEnd"/>
            <w:r>
              <w:t xml:space="preserve"> community. Introducing a wider range of community sponsorship options could provide an opportunity to tap into the skills and capacity of community organisations like </w:t>
            </w:r>
            <w:proofErr w:type="spellStart"/>
            <w:r>
              <w:t>AHV</w:t>
            </w:r>
            <w:proofErr w:type="spellEnd"/>
            <w:r>
              <w:t>.</w:t>
            </w:r>
          </w:p>
        </w:tc>
      </w:tr>
    </w:tbl>
    <w:p w:rsidR="00B3455F" w:rsidRDefault="00B3455F" w:rsidP="00F57C27">
      <w:r>
        <w:t>The Commission wishes to emphasise that Australia’s comprehensive network of professional settlement servi</w:t>
      </w:r>
      <w:r w:rsidR="00554198">
        <w:t>ces plays an instrument</w:t>
      </w:r>
      <w:r w:rsidR="003F4D5F">
        <w:t>al</w:t>
      </w:r>
      <w:r w:rsidR="00554198">
        <w:t xml:space="preserve"> role in ensuring that refugees are able to settle successfully in Australia</w:t>
      </w:r>
      <w:r w:rsidR="00013391">
        <w:t xml:space="preserve">. The Commission </w:t>
      </w:r>
      <w:r w:rsidR="00C84E42">
        <w:t>is not proposing that</w:t>
      </w:r>
      <w:r w:rsidR="00554198">
        <w:t xml:space="preserve"> </w:t>
      </w:r>
      <w:r w:rsidR="00C84E42">
        <w:t xml:space="preserve">these services be </w:t>
      </w:r>
      <w:r w:rsidR="0096082B">
        <w:t xml:space="preserve">entirely </w:t>
      </w:r>
      <w:r w:rsidR="00C84E42">
        <w:t>replaced</w:t>
      </w:r>
      <w:r w:rsidR="0072470B">
        <w:t xml:space="preserve"> by a community model of settlement support.</w:t>
      </w:r>
      <w:r>
        <w:t xml:space="preserve"> </w:t>
      </w:r>
      <w:r w:rsidR="00A55E3C">
        <w:t xml:space="preserve">Indeed, </w:t>
      </w:r>
      <w:r w:rsidR="0072470B">
        <w:t xml:space="preserve">such a </w:t>
      </w:r>
      <w:r w:rsidR="003F3BC4">
        <w:t xml:space="preserve">model </w:t>
      </w:r>
      <w:r w:rsidR="0072470B">
        <w:t xml:space="preserve">is </w:t>
      </w:r>
      <w:r w:rsidR="00A55E3C">
        <w:t>unlikely to be suitable for individuals who</w:t>
      </w:r>
      <w:r w:rsidR="0042244F">
        <w:t xml:space="preserve"> are particularly v</w:t>
      </w:r>
      <w:r w:rsidR="006272D3">
        <w:t>ulnerable or have complex needs. P</w:t>
      </w:r>
      <w:r w:rsidR="0042244F">
        <w:t xml:space="preserve">rofessional services will continue to be </w:t>
      </w:r>
      <w:r w:rsidR="00554198">
        <w:t xml:space="preserve">required for many of the people resettled </w:t>
      </w:r>
      <w:r w:rsidR="009F5146">
        <w:t>in Australia.</w:t>
      </w:r>
      <w:r w:rsidR="004E035D">
        <w:t xml:space="preserve"> </w:t>
      </w:r>
      <w:r w:rsidR="00BB57BF">
        <w:t>However,</w:t>
      </w:r>
      <w:r w:rsidR="003C51DD">
        <w:t xml:space="preserve"> enhancing opportunities for</w:t>
      </w:r>
      <w:r w:rsidR="007F59ED">
        <w:t xml:space="preserve"> </w:t>
      </w:r>
      <w:r w:rsidR="0096082B">
        <w:t>community groups and organisations</w:t>
      </w:r>
      <w:r w:rsidR="007F59ED">
        <w:t xml:space="preserve"> </w:t>
      </w:r>
      <w:r w:rsidR="003C51DD">
        <w:t xml:space="preserve">with relevant </w:t>
      </w:r>
      <w:r w:rsidR="007F59ED">
        <w:t>expertise</w:t>
      </w:r>
      <w:r w:rsidR="003C51DD">
        <w:t xml:space="preserve"> to become more directly involved in the resettlement process </w:t>
      </w:r>
      <w:r w:rsidR="00454EE2">
        <w:t xml:space="preserve">could </w:t>
      </w:r>
      <w:r w:rsidR="00F36477">
        <w:t>help to</w:t>
      </w:r>
      <w:r w:rsidR="00E45A29">
        <w:t xml:space="preserve"> facilitate t</w:t>
      </w:r>
      <w:r w:rsidR="00C633F8">
        <w:t xml:space="preserve">he rollout of a </w:t>
      </w:r>
      <w:r w:rsidR="00F36477">
        <w:t xml:space="preserve">larger resettlement program </w:t>
      </w:r>
      <w:r w:rsidR="005A584E">
        <w:t>and</w:t>
      </w:r>
      <w:r w:rsidR="00E45A29">
        <w:t xml:space="preserve"> support its </w:t>
      </w:r>
      <w:r w:rsidR="00300C31">
        <w:t>long term</w:t>
      </w:r>
      <w:r w:rsidR="00E45A29">
        <w:t xml:space="preserve"> sustainability. </w:t>
      </w:r>
    </w:p>
    <w:p w:rsidR="003D46FC" w:rsidRDefault="00486F4F" w:rsidP="00EF6B2A">
      <w:pPr>
        <w:pStyle w:val="Titolo2"/>
      </w:pPr>
      <w:bookmarkStart w:id="139" w:name="_Toc461545437"/>
      <w:r>
        <w:t>Protection-sensitive migration</w:t>
      </w:r>
      <w:bookmarkEnd w:id="139"/>
    </w:p>
    <w:p w:rsidR="00B568D8" w:rsidRDefault="00AD0A45" w:rsidP="00B568D8">
      <w:r>
        <w:t xml:space="preserve">Protection-sensitive migration aims to </w:t>
      </w:r>
      <w:r w:rsidR="00274626">
        <w:t>facilitate</w:t>
      </w:r>
      <w:r w:rsidR="00573F99">
        <w:t xml:space="preserve"> refugees’</w:t>
      </w:r>
      <w:r w:rsidR="00274626">
        <w:t xml:space="preserve"> </w:t>
      </w:r>
      <w:r>
        <w:t>access to non-humanitarian m</w:t>
      </w:r>
      <w:r w:rsidR="00B568D8">
        <w:t>igration pathways</w:t>
      </w:r>
      <w:r w:rsidR="00274626">
        <w:t xml:space="preserve"> as a means of enhancing protection or providing </w:t>
      </w:r>
      <w:r w:rsidR="005E2B6B">
        <w:t xml:space="preserve">durable solutions. </w:t>
      </w:r>
      <w:r>
        <w:t>It involves addressing barriers which may inadvertently exclude people fleeing persecution from migration opportunities (such as documentation requirements, visa fees and carrier sanctions</w:t>
      </w:r>
      <w:r w:rsidR="004301B7">
        <w:t xml:space="preserve">); </w:t>
      </w:r>
      <w:r>
        <w:t xml:space="preserve">implementing proactive strategies to extend a wider range of migration options to forcibly </w:t>
      </w:r>
      <w:r w:rsidR="00DB3B3E">
        <w:t>displaced people;</w:t>
      </w:r>
      <w:r w:rsidR="00B568D8">
        <w:t xml:space="preserve"> and </w:t>
      </w:r>
      <w:r w:rsidR="004F01BC">
        <w:t xml:space="preserve">providing additional safeguards </w:t>
      </w:r>
      <w:r w:rsidR="00D6091D">
        <w:t xml:space="preserve">(such as protection against </w:t>
      </w:r>
      <w:proofErr w:type="spellStart"/>
      <w:r w:rsidR="00D6091D">
        <w:rPr>
          <w:i/>
        </w:rPr>
        <w:t>refoulement</w:t>
      </w:r>
      <w:proofErr w:type="spellEnd"/>
      <w:r w:rsidR="00D6091D">
        <w:t xml:space="preserve">) </w:t>
      </w:r>
      <w:r w:rsidR="00285782">
        <w:t xml:space="preserve">for refugees migrating through non-humanitarian pathways. </w:t>
      </w:r>
    </w:p>
    <w:p w:rsidR="00563BFE" w:rsidRDefault="00EC6FA4" w:rsidP="002563B5">
      <w:r>
        <w:t>S</w:t>
      </w:r>
      <w:r w:rsidR="00954C45">
        <w:t>ome commentators</w:t>
      </w:r>
      <w:r>
        <w:t xml:space="preserve"> have suggested that protection-sensitive migration (also described as mobility or </w:t>
      </w:r>
      <w:r w:rsidR="005B0F7C">
        <w:t>‘transnationalism’</w:t>
      </w:r>
      <w:r>
        <w:t xml:space="preserve">) </w:t>
      </w:r>
      <w:r w:rsidR="00AA5B4D">
        <w:t xml:space="preserve">could be considered </w:t>
      </w:r>
      <w:r w:rsidR="00FB01F0">
        <w:t>the</w:t>
      </w:r>
      <w:r w:rsidR="00AA5B4D">
        <w:t xml:space="preserve"> </w:t>
      </w:r>
      <w:r w:rsidR="005B0F7C">
        <w:t>‘</w:t>
      </w:r>
      <w:r w:rsidR="00AA5B4D">
        <w:t>fourth durable solution</w:t>
      </w:r>
      <w:r w:rsidR="005B0F7C">
        <w:t>’</w:t>
      </w:r>
      <w:r w:rsidR="00AA5B4D">
        <w:t xml:space="preserve"> alongside the three traditional solutions of voluntary repatriation, local integration and resettlement.</w:t>
      </w:r>
      <w:r w:rsidR="0001458D">
        <w:rPr>
          <w:rStyle w:val="Rimandonotadichiusura"/>
        </w:rPr>
        <w:endnoteReference w:id="97"/>
      </w:r>
      <w:r w:rsidR="00857EC2">
        <w:t xml:space="preserve"> </w:t>
      </w:r>
    </w:p>
    <w:p w:rsidR="002563B5" w:rsidRPr="002563B5" w:rsidRDefault="0057281E" w:rsidP="002563B5">
      <w:r>
        <w:t xml:space="preserve">In preparation for a high-level meeting on pathways for admission of Syrian refugees in March 2016, </w:t>
      </w:r>
      <w:proofErr w:type="spellStart"/>
      <w:r>
        <w:t>UN</w:t>
      </w:r>
      <w:r w:rsidR="004B2470">
        <w:t>HCR</w:t>
      </w:r>
      <w:proofErr w:type="spellEnd"/>
      <w:r w:rsidR="004B2470">
        <w:t xml:space="preserve"> prepared a background note highlighting several n</w:t>
      </w:r>
      <w:r>
        <w:t xml:space="preserve">on-humanitarian </w:t>
      </w:r>
      <w:r w:rsidR="004B2470">
        <w:t xml:space="preserve">pathways for admission which could be </w:t>
      </w:r>
      <w:r w:rsidR="00884C4B">
        <w:t xml:space="preserve">used </w:t>
      </w:r>
      <w:r w:rsidR="003D7F83">
        <w:t>for</w:t>
      </w:r>
      <w:r w:rsidR="00884C4B">
        <w:t xml:space="preserve"> </w:t>
      </w:r>
      <w:r w:rsidR="005A702E">
        <w:t xml:space="preserve">the </w:t>
      </w:r>
      <w:r w:rsidR="00F43C54">
        <w:t>purpose</w:t>
      </w:r>
      <w:r w:rsidR="005A702E">
        <w:t xml:space="preserve"> of </w:t>
      </w:r>
      <w:r w:rsidR="005B0F7C">
        <w:t>‘</w:t>
      </w:r>
      <w:r w:rsidR="004B2470" w:rsidRPr="004B2470">
        <w:t>creat</w:t>
      </w:r>
      <w:r w:rsidR="003D7F83">
        <w:t xml:space="preserve">ing </w:t>
      </w:r>
      <w:r w:rsidR="004B2470" w:rsidRPr="004B2470">
        <w:t>or expan</w:t>
      </w:r>
      <w:r w:rsidR="003D7F83">
        <w:t>ding</w:t>
      </w:r>
      <w:r w:rsidR="004B2470" w:rsidRPr="004B2470">
        <w:t xml:space="preserve"> opportunities for Syrian refugees to access safety and protection</w:t>
      </w:r>
      <w:r w:rsidR="00F56302">
        <w:t xml:space="preserve">’. </w:t>
      </w:r>
      <w:r w:rsidR="004B2470">
        <w:t>These included admission of relatives, labour mobility schemes</w:t>
      </w:r>
      <w:r w:rsidR="007E4A62">
        <w:t xml:space="preserve">, </w:t>
      </w:r>
      <w:r w:rsidR="004B2470">
        <w:t>academic scholarships and apprenticeship</w:t>
      </w:r>
      <w:r w:rsidR="00884C4B">
        <w:t xml:space="preserve"> programs.</w:t>
      </w:r>
      <w:r w:rsidR="002D77F8">
        <w:rPr>
          <w:rStyle w:val="Rimandonotadichiusura"/>
        </w:rPr>
        <w:endnoteReference w:id="98"/>
      </w:r>
      <w:r w:rsidR="00D82D26">
        <w:t xml:space="preserve"> </w:t>
      </w:r>
    </w:p>
    <w:p w:rsidR="004750B7" w:rsidRDefault="002A4C69" w:rsidP="004810EC">
      <w:r>
        <w:t>Information gathered through t</w:t>
      </w:r>
      <w:r w:rsidR="004750B7">
        <w:t>he Commission’s research an</w:t>
      </w:r>
      <w:r>
        <w:t>d consultation process indicates</w:t>
      </w:r>
      <w:r w:rsidR="004750B7">
        <w:t xml:space="preserve"> that there is significant poten</w:t>
      </w:r>
      <w:r w:rsidR="00F0493D">
        <w:t xml:space="preserve">tial in Australia to explore </w:t>
      </w:r>
      <w:r w:rsidR="004750B7">
        <w:t>protection-sensitive migration options for refugees and people seeking</w:t>
      </w:r>
      <w:r w:rsidR="00DA5803">
        <w:t xml:space="preserve"> asylum</w:t>
      </w:r>
      <w:r w:rsidR="004750B7">
        <w:t xml:space="preserve">. Enhancing access </w:t>
      </w:r>
      <w:r w:rsidR="004810EC">
        <w:t xml:space="preserve">to these options could both expand pathways for safe entry and </w:t>
      </w:r>
      <w:r w:rsidR="004750B7">
        <w:t>create more space within the</w:t>
      </w:r>
      <w:r w:rsidR="004810EC">
        <w:t xml:space="preserve"> Refugee and Humanitarian Program f</w:t>
      </w:r>
      <w:r w:rsidR="004750B7">
        <w:t xml:space="preserve">or people who </w:t>
      </w:r>
      <w:r w:rsidR="004810EC">
        <w:t xml:space="preserve">cannot access non-humanitarian forms of admission. </w:t>
      </w:r>
    </w:p>
    <w:p w:rsidR="00B50828" w:rsidRDefault="00B50828" w:rsidP="004810EC">
      <w:r>
        <w:t xml:space="preserve">This section outlines a </w:t>
      </w:r>
      <w:r w:rsidR="00ED73C6">
        <w:t>range of potential protection-se</w:t>
      </w:r>
      <w:r w:rsidR="00211383">
        <w:t xml:space="preserve">nsitive migration options under </w:t>
      </w:r>
      <w:r>
        <w:t>various streams of Australia’s permanent and temporary migration programs.</w:t>
      </w:r>
      <w:r w:rsidR="00211383">
        <w:t xml:space="preserve"> T</w:t>
      </w:r>
      <w:r>
        <w:t>he Commission considers</w:t>
      </w:r>
      <w:r w:rsidR="00ED73C6">
        <w:t xml:space="preserve"> that</w:t>
      </w:r>
      <w:r w:rsidR="00211383">
        <w:t xml:space="preserve"> it would be beneficial to offer a range of</w:t>
      </w:r>
      <w:r w:rsidR="00106D95">
        <w:t xml:space="preserve"> </w:t>
      </w:r>
      <w:r w:rsidR="005636A7">
        <w:t xml:space="preserve">migration </w:t>
      </w:r>
      <w:r w:rsidR="00211383">
        <w:t>options</w:t>
      </w:r>
      <w:r w:rsidR="005636A7">
        <w:t xml:space="preserve"> across different streams</w:t>
      </w:r>
      <w:r w:rsidR="00211383">
        <w:t xml:space="preserve"> so </w:t>
      </w:r>
      <w:r w:rsidR="00ED73C6">
        <w:t xml:space="preserve">as to </w:t>
      </w:r>
      <w:r>
        <w:t>avoid creating disparities in access to</w:t>
      </w:r>
      <w:r w:rsidR="001F5338">
        <w:t xml:space="preserve"> migration</w:t>
      </w:r>
      <w:r>
        <w:t xml:space="preserve"> opportunities</w:t>
      </w:r>
      <w:r w:rsidR="00845615">
        <w:t>.</w:t>
      </w:r>
    </w:p>
    <w:p w:rsidR="00C07418" w:rsidRDefault="00745DA0" w:rsidP="00C07418">
      <w:r>
        <w:t xml:space="preserve">It is important to note that </w:t>
      </w:r>
      <w:r w:rsidR="006F2200">
        <w:t>protection-sensitive migration is not intended to</w:t>
      </w:r>
      <w:r w:rsidR="00D678F7">
        <w:t xml:space="preserve"> act as</w:t>
      </w:r>
      <w:r w:rsidR="007B1836">
        <w:t xml:space="preserve"> a substitute for resettlement: </w:t>
      </w:r>
      <w:proofErr w:type="spellStart"/>
      <w:r w:rsidR="006F2200">
        <w:t>UNHCR</w:t>
      </w:r>
      <w:proofErr w:type="spellEnd"/>
      <w:r w:rsidR="006F2200">
        <w:t xml:space="preserve"> has</w:t>
      </w:r>
      <w:r w:rsidR="00D678F7">
        <w:t xml:space="preserve"> described protection-sensitive migration as a </w:t>
      </w:r>
      <w:r w:rsidR="005B0F7C">
        <w:t>‘complement’</w:t>
      </w:r>
      <w:r w:rsidR="00D678F7">
        <w:t xml:space="preserve"> to resettlement which </w:t>
      </w:r>
      <w:r w:rsidR="00E502E0">
        <w:t xml:space="preserve">should </w:t>
      </w:r>
      <w:r w:rsidR="00D678F7">
        <w:t>operate alongside existing resettlement quotas</w:t>
      </w:r>
      <w:r w:rsidR="0001458D">
        <w:t>.</w:t>
      </w:r>
      <w:r w:rsidR="0001458D">
        <w:rPr>
          <w:rStyle w:val="Rimandonotadichiusura"/>
        </w:rPr>
        <w:endnoteReference w:id="99"/>
      </w:r>
      <w:r w:rsidR="00970FD2">
        <w:t xml:space="preserve"> </w:t>
      </w:r>
      <w:r w:rsidR="007B0D53">
        <w:t>Participants in the Commission’s c</w:t>
      </w:r>
      <w:r w:rsidR="00733437">
        <w:t>onsultation p</w:t>
      </w:r>
      <w:r w:rsidR="007B0D53">
        <w:t xml:space="preserve">rocess also </w:t>
      </w:r>
      <w:r w:rsidR="00733437">
        <w:t>emphasised</w:t>
      </w:r>
      <w:r w:rsidR="00215316">
        <w:t xml:space="preserve"> </w:t>
      </w:r>
      <w:r w:rsidR="00733437">
        <w:t xml:space="preserve">that </w:t>
      </w:r>
      <w:r w:rsidR="00A67FB3">
        <w:t xml:space="preserve">any system for expanding access to migration or resettlement pathways should maintain a primary focus on protection needs, and should not result in some applications being prioritised </w:t>
      </w:r>
      <w:r w:rsidR="009C054E">
        <w:t xml:space="preserve">over </w:t>
      </w:r>
      <w:r w:rsidR="00A67FB3">
        <w:t xml:space="preserve">others on the basis of non-humanitarian considerations (such as skills or qualifications). </w:t>
      </w:r>
      <w:r w:rsidR="00657FCB">
        <w:t xml:space="preserve">If viewed </w:t>
      </w:r>
      <w:r w:rsidR="00EE5A98">
        <w:t xml:space="preserve">as </w:t>
      </w:r>
      <w:r w:rsidR="002A31FC">
        <w:t xml:space="preserve">a </w:t>
      </w:r>
      <w:r w:rsidR="00C07418">
        <w:t xml:space="preserve">complementary measure, however, protection-sensitive migration </w:t>
      </w:r>
      <w:r w:rsidR="00CB77AE">
        <w:t xml:space="preserve">could play a constructive </w:t>
      </w:r>
      <w:r w:rsidR="00EE5A98">
        <w:t>role in</w:t>
      </w:r>
      <w:r w:rsidR="00C07418">
        <w:t xml:space="preserve"> Australia’s broader response to </w:t>
      </w:r>
      <w:r w:rsidR="00CB77AE">
        <w:t xml:space="preserve">global </w:t>
      </w:r>
      <w:r w:rsidR="00994FF3">
        <w:t>protection needs.</w:t>
      </w:r>
      <w:r w:rsidR="00C07418">
        <w:t xml:space="preserve"> </w:t>
      </w:r>
    </w:p>
    <w:p w:rsidR="002F1A2F" w:rsidRDefault="00CF1E1E" w:rsidP="002F1A2F">
      <w:pPr>
        <w:pStyle w:val="Titolo3"/>
      </w:pPr>
      <w:bookmarkStart w:id="140" w:name="_Toc461545438"/>
      <w:r>
        <w:t>Increase opportunities for s</w:t>
      </w:r>
      <w:r w:rsidR="002F1A2F">
        <w:t>afe departure</w:t>
      </w:r>
      <w:bookmarkEnd w:id="140"/>
    </w:p>
    <w:p w:rsidR="00E058BB" w:rsidRDefault="002F1A2F" w:rsidP="00282036">
      <w:r>
        <w:t xml:space="preserve">There are currently very limited avenues through which a person who </w:t>
      </w:r>
      <w:r w:rsidR="00F05E59">
        <w:t>is at risk of persecution</w:t>
      </w:r>
      <w:r w:rsidR="00D75E5A">
        <w:t>,</w:t>
      </w:r>
      <w:r w:rsidR="00F05E59">
        <w:t xml:space="preserve"> but </w:t>
      </w:r>
      <w:r>
        <w:t>has not yet left their country of origin</w:t>
      </w:r>
      <w:r w:rsidR="00D75E5A">
        <w:t>,</w:t>
      </w:r>
      <w:r>
        <w:t xml:space="preserve"> </w:t>
      </w:r>
      <w:r w:rsidR="00D75E5A">
        <w:t xml:space="preserve">can </w:t>
      </w:r>
      <w:r>
        <w:t>trave</w:t>
      </w:r>
      <w:r w:rsidR="008E75D2">
        <w:t xml:space="preserve">l lawfully to Australia </w:t>
      </w:r>
      <w:r w:rsidR="00D75E5A">
        <w:t xml:space="preserve">for the purpose of seeking asylum. </w:t>
      </w:r>
      <w:r w:rsidR="00B15FB8">
        <w:t xml:space="preserve">In line with </w:t>
      </w:r>
      <w:r w:rsidR="002C3439">
        <w:t>a</w:t>
      </w:r>
      <w:r w:rsidR="00B15FB8">
        <w:t>rticle</w:t>
      </w:r>
      <w:r w:rsidR="00253816">
        <w:t xml:space="preserve"> 1(A)</w:t>
      </w:r>
      <w:r w:rsidR="00B15FB8">
        <w:t xml:space="preserve"> of the Refugee Convention, </w:t>
      </w:r>
      <w:r w:rsidR="002C3439">
        <w:t>which defines a refugee as a person who is outside their country of nationality or habitual residence,</w:t>
      </w:r>
      <w:r w:rsidR="00C21121">
        <w:rPr>
          <w:rStyle w:val="Rimandonotadichiusura"/>
        </w:rPr>
        <w:endnoteReference w:id="100"/>
      </w:r>
      <w:r w:rsidR="002C3439">
        <w:t xml:space="preserve"> </w:t>
      </w:r>
      <w:r w:rsidR="00B15FB8">
        <w:t>eligibility for most visa subclasses under the Refugee and Humanitarian Program require the person applying to be outside their country of origin.</w:t>
      </w:r>
    </w:p>
    <w:p w:rsidR="00D334A1" w:rsidRDefault="001A16CE" w:rsidP="0011454A">
      <w:r w:rsidRPr="00704C6A">
        <w:t>The</w:t>
      </w:r>
      <w:r w:rsidR="001E4EB8">
        <w:t xml:space="preserve"> one exception is the I</w:t>
      </w:r>
      <w:r w:rsidRPr="00704C6A">
        <w:t xml:space="preserve">n-country Special Humanitarian </w:t>
      </w:r>
      <w:r w:rsidR="00047F11">
        <w:t>visa</w:t>
      </w:r>
      <w:r w:rsidR="001E4EB8">
        <w:t xml:space="preserve">, which is designed for people </w:t>
      </w:r>
      <w:r w:rsidR="0011454A">
        <w:t xml:space="preserve">who are </w:t>
      </w:r>
      <w:r w:rsidRPr="00704C6A">
        <w:t xml:space="preserve">subject to persecution in </w:t>
      </w:r>
      <w:r w:rsidR="0011454A">
        <w:t xml:space="preserve">their </w:t>
      </w:r>
      <w:r w:rsidRPr="00704C6A">
        <w:t>home country and have not been able to leave that country to seek refuge elsewhere.</w:t>
      </w:r>
      <w:r w:rsidR="00CB1F25">
        <w:rPr>
          <w:rStyle w:val="Rimandonotadichiusura"/>
        </w:rPr>
        <w:endnoteReference w:id="101"/>
      </w:r>
      <w:r w:rsidR="006C138D">
        <w:t xml:space="preserve"> </w:t>
      </w:r>
      <w:r w:rsidR="00C242E9">
        <w:t>During the 2013-</w:t>
      </w:r>
      <w:r w:rsidR="005B0F7C">
        <w:t>14 financial year, hundreds of ‘locally engaged employees’</w:t>
      </w:r>
      <w:r w:rsidR="00C242E9">
        <w:t xml:space="preserve"> who had worked with the Australian Defence Force and other Australian Government agencies in Afghanistan were resettled on In-Country visas.</w:t>
      </w:r>
      <w:r w:rsidR="00771E35">
        <w:rPr>
          <w:rStyle w:val="Rimandonotadichiusura"/>
        </w:rPr>
        <w:endnoteReference w:id="102"/>
      </w:r>
      <w:r w:rsidR="00C242E9">
        <w:t xml:space="preserve"> As seen in </w:t>
      </w:r>
      <w:r w:rsidR="00276D25">
        <w:t>Table 4</w:t>
      </w:r>
      <w:r w:rsidR="00C242E9">
        <w:t xml:space="preserve">, however, 2013-14 was clearly an outlier: </w:t>
      </w:r>
      <w:r w:rsidR="0011454A">
        <w:t>In-Co</w:t>
      </w:r>
      <w:r w:rsidR="00A5365A">
        <w:t>untry visas typically compris</w:t>
      </w:r>
      <w:r w:rsidR="00C242E9">
        <w:t xml:space="preserve">e </w:t>
      </w:r>
      <w:r w:rsidR="00F559E2">
        <w:t xml:space="preserve">less </w:t>
      </w:r>
      <w:r w:rsidR="0011454A">
        <w:t>than one per cent of the visas granted under the Refugee and</w:t>
      </w:r>
      <w:r w:rsidR="007345E5">
        <w:t xml:space="preserve"> Humanitarian Program.</w:t>
      </w:r>
    </w:p>
    <w:p w:rsidR="00CF1B96" w:rsidRPr="00092577" w:rsidRDefault="00CF1B96" w:rsidP="00092577">
      <w:pPr>
        <w:pStyle w:val="Paragrafoelenco"/>
        <w:numPr>
          <w:ilvl w:val="0"/>
          <w:numId w:val="48"/>
        </w:numPr>
        <w:rPr>
          <w:b/>
          <w:i/>
          <w:sz w:val="22"/>
        </w:rPr>
      </w:pPr>
      <w:r w:rsidRPr="00092577">
        <w:rPr>
          <w:b/>
          <w:i/>
          <w:sz w:val="22"/>
        </w:rPr>
        <w:t xml:space="preserve">Visas granted under the In-Country Special Humanitarian Program, </w:t>
      </w:r>
      <w:r w:rsidR="006156E7" w:rsidRPr="00092577">
        <w:rPr>
          <w:b/>
          <w:i/>
          <w:sz w:val="22"/>
        </w:rPr>
        <w:t>2010-11 to 2014-15</w:t>
      </w:r>
      <w:r w:rsidR="000F0B0B" w:rsidRPr="00F82D3E">
        <w:rPr>
          <w:rStyle w:val="Rimandonotadichiusura"/>
        </w:rPr>
        <w:endnoteReference w:id="103"/>
      </w:r>
    </w:p>
    <w:tbl>
      <w:tblPr>
        <w:tblStyle w:val="Grigliatabella"/>
        <w:tblW w:w="0" w:type="auto"/>
        <w:tblLook w:val="04A0" w:firstRow="1" w:lastRow="0" w:firstColumn="1" w:lastColumn="0" w:noHBand="0" w:noVBand="1"/>
      </w:tblPr>
      <w:tblGrid>
        <w:gridCol w:w="1413"/>
        <w:gridCol w:w="2551"/>
        <w:gridCol w:w="3261"/>
        <w:gridCol w:w="1835"/>
      </w:tblGrid>
      <w:tr w:rsidR="00CF1B96" w:rsidRPr="006156E7" w:rsidTr="003C26EA">
        <w:tc>
          <w:tcPr>
            <w:tcW w:w="1413" w:type="dxa"/>
            <w:shd w:val="clear" w:color="auto" w:fill="D9D9D9" w:themeFill="background1" w:themeFillShade="D9"/>
          </w:tcPr>
          <w:p w:rsidR="00CF1B96" w:rsidRPr="006156E7" w:rsidRDefault="00CF1B96" w:rsidP="003C26EA">
            <w:pPr>
              <w:jc w:val="center"/>
              <w:rPr>
                <w:b/>
                <w:sz w:val="22"/>
              </w:rPr>
            </w:pPr>
            <w:r w:rsidRPr="006156E7">
              <w:rPr>
                <w:b/>
                <w:sz w:val="22"/>
              </w:rPr>
              <w:t>Year</w:t>
            </w:r>
          </w:p>
        </w:tc>
        <w:tc>
          <w:tcPr>
            <w:tcW w:w="2551" w:type="dxa"/>
            <w:shd w:val="clear" w:color="auto" w:fill="D9D9D9" w:themeFill="background1" w:themeFillShade="D9"/>
          </w:tcPr>
          <w:p w:rsidR="00CF1B96" w:rsidRPr="006156E7" w:rsidRDefault="00CF1B96" w:rsidP="003C26EA">
            <w:pPr>
              <w:jc w:val="center"/>
              <w:rPr>
                <w:b/>
                <w:sz w:val="22"/>
              </w:rPr>
            </w:pPr>
            <w:r w:rsidRPr="006156E7">
              <w:rPr>
                <w:b/>
                <w:sz w:val="22"/>
              </w:rPr>
              <w:t>In-Country visas granted</w:t>
            </w:r>
          </w:p>
        </w:tc>
        <w:tc>
          <w:tcPr>
            <w:tcW w:w="3261" w:type="dxa"/>
            <w:shd w:val="clear" w:color="auto" w:fill="D9D9D9" w:themeFill="background1" w:themeFillShade="D9"/>
          </w:tcPr>
          <w:p w:rsidR="00CF1B96" w:rsidRPr="006156E7" w:rsidRDefault="00CF1B96" w:rsidP="003C26EA">
            <w:pPr>
              <w:jc w:val="center"/>
              <w:rPr>
                <w:b/>
                <w:sz w:val="22"/>
              </w:rPr>
            </w:pPr>
            <w:r w:rsidRPr="006156E7">
              <w:rPr>
                <w:b/>
                <w:sz w:val="22"/>
              </w:rPr>
              <w:t>Total permanent humanitarian visas granted</w:t>
            </w:r>
          </w:p>
        </w:tc>
        <w:tc>
          <w:tcPr>
            <w:tcW w:w="1835" w:type="dxa"/>
            <w:shd w:val="clear" w:color="auto" w:fill="D9D9D9" w:themeFill="background1" w:themeFillShade="D9"/>
          </w:tcPr>
          <w:p w:rsidR="00CF1B96" w:rsidRPr="006156E7" w:rsidRDefault="00CF1B96" w:rsidP="003C26EA">
            <w:pPr>
              <w:jc w:val="center"/>
              <w:rPr>
                <w:b/>
                <w:sz w:val="22"/>
              </w:rPr>
            </w:pPr>
            <w:r w:rsidRPr="006156E7">
              <w:rPr>
                <w:b/>
                <w:sz w:val="22"/>
              </w:rPr>
              <w:t>In-Country as a % of total</w:t>
            </w:r>
          </w:p>
        </w:tc>
      </w:tr>
      <w:tr w:rsidR="00915892" w:rsidRPr="006156E7" w:rsidTr="00463857">
        <w:tc>
          <w:tcPr>
            <w:tcW w:w="1413" w:type="dxa"/>
          </w:tcPr>
          <w:p w:rsidR="00915892" w:rsidRPr="006156E7" w:rsidRDefault="00915892" w:rsidP="00915892">
            <w:pPr>
              <w:rPr>
                <w:sz w:val="22"/>
              </w:rPr>
            </w:pPr>
            <w:r w:rsidRPr="006156E7">
              <w:rPr>
                <w:sz w:val="22"/>
              </w:rPr>
              <w:t>2010-11</w:t>
            </w:r>
          </w:p>
        </w:tc>
        <w:tc>
          <w:tcPr>
            <w:tcW w:w="2551" w:type="dxa"/>
          </w:tcPr>
          <w:p w:rsidR="00915892" w:rsidRPr="006156E7" w:rsidRDefault="00915892" w:rsidP="00915892">
            <w:pPr>
              <w:rPr>
                <w:sz w:val="22"/>
              </w:rPr>
            </w:pPr>
            <w:r w:rsidRPr="006156E7">
              <w:rPr>
                <w:sz w:val="22"/>
              </w:rPr>
              <w:t>26</w:t>
            </w:r>
          </w:p>
        </w:tc>
        <w:tc>
          <w:tcPr>
            <w:tcW w:w="3261" w:type="dxa"/>
          </w:tcPr>
          <w:p w:rsidR="00915892" w:rsidRPr="006156E7" w:rsidRDefault="00915892" w:rsidP="00915892">
            <w:pPr>
              <w:rPr>
                <w:sz w:val="22"/>
              </w:rPr>
            </w:pPr>
            <w:r w:rsidRPr="006156E7">
              <w:rPr>
                <w:sz w:val="22"/>
              </w:rPr>
              <w:t>13,799</w:t>
            </w:r>
          </w:p>
        </w:tc>
        <w:tc>
          <w:tcPr>
            <w:tcW w:w="1835" w:type="dxa"/>
          </w:tcPr>
          <w:p w:rsidR="00915892" w:rsidRPr="00F70C2E" w:rsidRDefault="00915892" w:rsidP="00915892">
            <w:r w:rsidRPr="00F70C2E">
              <w:t>0.19%</w:t>
            </w:r>
          </w:p>
        </w:tc>
      </w:tr>
      <w:tr w:rsidR="00915892" w:rsidRPr="006156E7" w:rsidTr="00463857">
        <w:tc>
          <w:tcPr>
            <w:tcW w:w="1413" w:type="dxa"/>
          </w:tcPr>
          <w:p w:rsidR="00915892" w:rsidRPr="006156E7" w:rsidRDefault="00915892" w:rsidP="00915892">
            <w:pPr>
              <w:rPr>
                <w:sz w:val="22"/>
              </w:rPr>
            </w:pPr>
            <w:r w:rsidRPr="006156E7">
              <w:rPr>
                <w:sz w:val="22"/>
              </w:rPr>
              <w:t>2011-12</w:t>
            </w:r>
          </w:p>
        </w:tc>
        <w:tc>
          <w:tcPr>
            <w:tcW w:w="2551" w:type="dxa"/>
          </w:tcPr>
          <w:p w:rsidR="00915892" w:rsidRPr="006156E7" w:rsidRDefault="00915892" w:rsidP="00915892">
            <w:pPr>
              <w:rPr>
                <w:sz w:val="22"/>
              </w:rPr>
            </w:pPr>
            <w:r w:rsidRPr="006156E7">
              <w:rPr>
                <w:sz w:val="22"/>
              </w:rPr>
              <w:t>43</w:t>
            </w:r>
          </w:p>
        </w:tc>
        <w:tc>
          <w:tcPr>
            <w:tcW w:w="3261" w:type="dxa"/>
          </w:tcPr>
          <w:p w:rsidR="00915892" w:rsidRPr="006156E7" w:rsidRDefault="00915892" w:rsidP="00915892">
            <w:pPr>
              <w:rPr>
                <w:sz w:val="22"/>
              </w:rPr>
            </w:pPr>
            <w:r w:rsidRPr="006156E7">
              <w:rPr>
                <w:sz w:val="22"/>
              </w:rPr>
              <w:t>13,759</w:t>
            </w:r>
          </w:p>
        </w:tc>
        <w:tc>
          <w:tcPr>
            <w:tcW w:w="1835" w:type="dxa"/>
          </w:tcPr>
          <w:p w:rsidR="00915892" w:rsidRPr="00F70C2E" w:rsidRDefault="00915892" w:rsidP="00915892">
            <w:r w:rsidRPr="00F70C2E">
              <w:t>0.31%</w:t>
            </w:r>
          </w:p>
        </w:tc>
      </w:tr>
      <w:tr w:rsidR="00915892" w:rsidRPr="006156E7" w:rsidTr="00463857">
        <w:tc>
          <w:tcPr>
            <w:tcW w:w="1413" w:type="dxa"/>
          </w:tcPr>
          <w:p w:rsidR="00915892" w:rsidRPr="006156E7" w:rsidRDefault="00915892" w:rsidP="00915892">
            <w:pPr>
              <w:rPr>
                <w:sz w:val="22"/>
              </w:rPr>
            </w:pPr>
            <w:r w:rsidRPr="006156E7">
              <w:rPr>
                <w:sz w:val="22"/>
              </w:rPr>
              <w:t>2012-13</w:t>
            </w:r>
          </w:p>
        </w:tc>
        <w:tc>
          <w:tcPr>
            <w:tcW w:w="2551" w:type="dxa"/>
          </w:tcPr>
          <w:p w:rsidR="00915892" w:rsidRPr="006156E7" w:rsidRDefault="00915892" w:rsidP="00915892">
            <w:pPr>
              <w:rPr>
                <w:sz w:val="22"/>
              </w:rPr>
            </w:pPr>
            <w:r w:rsidRPr="006156E7">
              <w:rPr>
                <w:sz w:val="22"/>
              </w:rPr>
              <w:t>71</w:t>
            </w:r>
          </w:p>
        </w:tc>
        <w:tc>
          <w:tcPr>
            <w:tcW w:w="3261" w:type="dxa"/>
          </w:tcPr>
          <w:p w:rsidR="00915892" w:rsidRPr="006156E7" w:rsidRDefault="00915892" w:rsidP="00915892">
            <w:pPr>
              <w:rPr>
                <w:sz w:val="22"/>
              </w:rPr>
            </w:pPr>
            <w:r w:rsidRPr="006156E7">
              <w:rPr>
                <w:sz w:val="22"/>
              </w:rPr>
              <w:t>20,019</w:t>
            </w:r>
          </w:p>
        </w:tc>
        <w:tc>
          <w:tcPr>
            <w:tcW w:w="1835" w:type="dxa"/>
          </w:tcPr>
          <w:p w:rsidR="00915892" w:rsidRPr="00F70C2E" w:rsidRDefault="00915892" w:rsidP="00915892">
            <w:r w:rsidRPr="00F70C2E">
              <w:t>0.35%</w:t>
            </w:r>
          </w:p>
        </w:tc>
      </w:tr>
      <w:tr w:rsidR="00915892" w:rsidRPr="006156E7" w:rsidTr="00463857">
        <w:tc>
          <w:tcPr>
            <w:tcW w:w="1413" w:type="dxa"/>
          </w:tcPr>
          <w:p w:rsidR="00915892" w:rsidRPr="006156E7" w:rsidRDefault="00915892" w:rsidP="00915892">
            <w:pPr>
              <w:rPr>
                <w:sz w:val="22"/>
              </w:rPr>
            </w:pPr>
            <w:r w:rsidRPr="006156E7">
              <w:rPr>
                <w:sz w:val="22"/>
              </w:rPr>
              <w:t>2013-14</w:t>
            </w:r>
          </w:p>
        </w:tc>
        <w:tc>
          <w:tcPr>
            <w:tcW w:w="2551" w:type="dxa"/>
          </w:tcPr>
          <w:p w:rsidR="00915892" w:rsidRPr="006156E7" w:rsidRDefault="00915892" w:rsidP="00915892">
            <w:pPr>
              <w:rPr>
                <w:sz w:val="22"/>
              </w:rPr>
            </w:pPr>
            <w:r w:rsidRPr="006156E7">
              <w:rPr>
                <w:sz w:val="22"/>
              </w:rPr>
              <w:t>717</w:t>
            </w:r>
          </w:p>
        </w:tc>
        <w:tc>
          <w:tcPr>
            <w:tcW w:w="3261" w:type="dxa"/>
          </w:tcPr>
          <w:p w:rsidR="00915892" w:rsidRPr="006156E7" w:rsidRDefault="00915892" w:rsidP="00915892">
            <w:pPr>
              <w:rPr>
                <w:sz w:val="22"/>
              </w:rPr>
            </w:pPr>
            <w:r w:rsidRPr="006156E7">
              <w:rPr>
                <w:sz w:val="22"/>
              </w:rPr>
              <w:t>13,768</w:t>
            </w:r>
          </w:p>
        </w:tc>
        <w:tc>
          <w:tcPr>
            <w:tcW w:w="1835" w:type="dxa"/>
          </w:tcPr>
          <w:p w:rsidR="00915892" w:rsidRPr="00F70C2E" w:rsidRDefault="00915892" w:rsidP="00915892">
            <w:r w:rsidRPr="00F70C2E">
              <w:t>5.21%</w:t>
            </w:r>
          </w:p>
        </w:tc>
      </w:tr>
      <w:tr w:rsidR="00915892" w:rsidRPr="006156E7" w:rsidTr="00463857">
        <w:tc>
          <w:tcPr>
            <w:tcW w:w="1413" w:type="dxa"/>
          </w:tcPr>
          <w:p w:rsidR="00915892" w:rsidRPr="006156E7" w:rsidRDefault="00915892" w:rsidP="00915892">
            <w:pPr>
              <w:rPr>
                <w:sz w:val="22"/>
              </w:rPr>
            </w:pPr>
            <w:r w:rsidRPr="006156E7">
              <w:rPr>
                <w:sz w:val="22"/>
              </w:rPr>
              <w:t>2014-15</w:t>
            </w:r>
          </w:p>
        </w:tc>
        <w:tc>
          <w:tcPr>
            <w:tcW w:w="2551" w:type="dxa"/>
          </w:tcPr>
          <w:p w:rsidR="00915892" w:rsidRPr="006156E7" w:rsidRDefault="00915892" w:rsidP="00915892">
            <w:pPr>
              <w:rPr>
                <w:sz w:val="22"/>
              </w:rPr>
            </w:pPr>
            <w:r w:rsidRPr="006156E7">
              <w:rPr>
                <w:sz w:val="22"/>
              </w:rPr>
              <w:t>133</w:t>
            </w:r>
          </w:p>
        </w:tc>
        <w:tc>
          <w:tcPr>
            <w:tcW w:w="3261" w:type="dxa"/>
          </w:tcPr>
          <w:p w:rsidR="00915892" w:rsidRPr="006156E7" w:rsidRDefault="00915892" w:rsidP="00915892">
            <w:pPr>
              <w:rPr>
                <w:sz w:val="22"/>
              </w:rPr>
            </w:pPr>
            <w:r w:rsidRPr="006156E7">
              <w:rPr>
                <w:sz w:val="22"/>
              </w:rPr>
              <w:t>13,756</w:t>
            </w:r>
          </w:p>
        </w:tc>
        <w:tc>
          <w:tcPr>
            <w:tcW w:w="1835" w:type="dxa"/>
          </w:tcPr>
          <w:p w:rsidR="00915892" w:rsidRDefault="00915892" w:rsidP="00915892">
            <w:r w:rsidRPr="00F70C2E">
              <w:t>0.97%</w:t>
            </w:r>
          </w:p>
        </w:tc>
      </w:tr>
    </w:tbl>
    <w:p w:rsidR="005B0F7C" w:rsidRDefault="00337F67" w:rsidP="005B7E4D">
      <w:r>
        <w:t xml:space="preserve">With regards to non-humanitarian pathways, </w:t>
      </w:r>
      <w:r w:rsidR="005B0F7C">
        <w:t>mechanisms for assessing ‘</w:t>
      </w:r>
      <w:r w:rsidR="0086133A">
        <w:t>immigration risk</w:t>
      </w:r>
      <w:r w:rsidR="005B0F7C">
        <w:t>’</w:t>
      </w:r>
      <w:r w:rsidR="0086133A">
        <w:t xml:space="preserve"> can operate to effectively exclude people from major refugee-producing countries.</w:t>
      </w:r>
      <w:r w:rsidR="000040D5">
        <w:t xml:space="preserve"> </w:t>
      </w:r>
      <w:r w:rsidR="005B7E4D">
        <w:t>I</w:t>
      </w:r>
      <w:r w:rsidR="0084713A">
        <w:t>mmigration risk</w:t>
      </w:r>
      <w:r w:rsidR="005B0F7C">
        <w:t xml:space="preserve"> is defined as</w:t>
      </w:r>
      <w:r w:rsidR="003E5ADC">
        <w:t>:</w:t>
      </w:r>
      <w:r w:rsidR="005B0F7C">
        <w:t xml:space="preserve"> </w:t>
      </w:r>
    </w:p>
    <w:p w:rsidR="00334506" w:rsidRPr="005B0F7C" w:rsidRDefault="0084713A" w:rsidP="005B0F7C">
      <w:pPr>
        <w:ind w:left="567"/>
        <w:rPr>
          <w:sz w:val="22"/>
        </w:rPr>
      </w:pPr>
      <w:r w:rsidRPr="005B0F7C">
        <w:rPr>
          <w:sz w:val="22"/>
        </w:rPr>
        <w:t>the risk that a visa applicant would seek to use a visa for purposes for which it is not intended, would make false claims in support of the visa application or would not comply with the conditions of the visa.</w:t>
      </w:r>
      <w:r w:rsidR="00C16C49" w:rsidRPr="005B0F7C">
        <w:rPr>
          <w:rStyle w:val="Rimandonotadichiusura"/>
          <w:sz w:val="18"/>
        </w:rPr>
        <w:endnoteReference w:id="104"/>
      </w:r>
    </w:p>
    <w:p w:rsidR="00B52165" w:rsidRDefault="007C2E83" w:rsidP="00EE435A">
      <w:r>
        <w:t xml:space="preserve">Under the student visa program, for example, </w:t>
      </w:r>
      <w:r w:rsidR="002F2025">
        <w:t xml:space="preserve">different countries are </w:t>
      </w:r>
      <w:r>
        <w:t xml:space="preserve">assigned </w:t>
      </w:r>
      <w:r w:rsidR="002F2025">
        <w:t xml:space="preserve">different </w:t>
      </w:r>
      <w:r>
        <w:t>assessment level</w:t>
      </w:r>
      <w:r w:rsidR="002F2025">
        <w:t>s</w:t>
      </w:r>
      <w:r>
        <w:t xml:space="preserve"> </w:t>
      </w:r>
      <w:r w:rsidR="008E75D2">
        <w:t>which correspond</w:t>
      </w:r>
      <w:r w:rsidR="009B18B7">
        <w:t xml:space="preserve"> with the determined level of immigration</w:t>
      </w:r>
      <w:r w:rsidR="00F41EA5">
        <w:t xml:space="preserve"> risk for each</w:t>
      </w:r>
      <w:r w:rsidR="009B18B7">
        <w:t xml:space="preserve"> country. </w:t>
      </w:r>
      <w:r w:rsidRPr="007C2E83">
        <w:t xml:space="preserve">The higher the assessment level, the </w:t>
      </w:r>
      <w:r w:rsidR="00967FFE">
        <w:t xml:space="preserve">more evidence a person must provide to </w:t>
      </w:r>
      <w:r w:rsidRPr="007C2E83">
        <w:t xml:space="preserve">support their </w:t>
      </w:r>
      <w:r w:rsidR="00B52165">
        <w:t xml:space="preserve">visa application. </w:t>
      </w:r>
      <w:r w:rsidR="00EE435A">
        <w:t xml:space="preserve">Major-refugee </w:t>
      </w:r>
      <w:r w:rsidR="00EE435A" w:rsidRPr="00D6326B">
        <w:t>producing countries tend to be assigned higher assessment levels</w:t>
      </w:r>
      <w:r w:rsidR="002D50CB" w:rsidRPr="00D6326B">
        <w:t xml:space="preserve"> (</w:t>
      </w:r>
      <w:r w:rsidR="00D6326B" w:rsidRPr="00D6326B">
        <w:t>see T</w:t>
      </w:r>
      <w:r w:rsidR="002D50CB" w:rsidRPr="00D6326B">
        <w:t>able</w:t>
      </w:r>
      <w:r w:rsidR="00D6326B" w:rsidRPr="00D6326B">
        <w:t xml:space="preserve"> </w:t>
      </w:r>
      <w:r w:rsidR="0098330A">
        <w:t>5</w:t>
      </w:r>
      <w:r w:rsidR="002D50CB" w:rsidRPr="00D6326B">
        <w:t>)</w:t>
      </w:r>
      <w:r w:rsidR="00EE435A" w:rsidRPr="00D6326B">
        <w:t>. However, the additional evidence required to support a visa application under th</w:t>
      </w:r>
      <w:r w:rsidR="00EE435A">
        <w:t xml:space="preserve">ese assessment levels may </w:t>
      </w:r>
      <w:r w:rsidR="00017F8E">
        <w:t xml:space="preserve">be very difficult or even impossible for a person facing persecution </w:t>
      </w:r>
      <w:r w:rsidR="00E17347">
        <w:t>in their country of origin to provide.</w:t>
      </w:r>
    </w:p>
    <w:p w:rsidR="00D177C5" w:rsidRDefault="00D177C5">
      <w:pPr>
        <w:keepLines w:val="0"/>
        <w:spacing w:before="0" w:after="0"/>
      </w:pPr>
      <w:r>
        <w:br w:type="page"/>
      </w:r>
    </w:p>
    <w:p w:rsidR="00270130" w:rsidRPr="00247327" w:rsidRDefault="005A3C82" w:rsidP="00247327">
      <w:pPr>
        <w:pStyle w:val="Paragrafoelenco"/>
        <w:numPr>
          <w:ilvl w:val="0"/>
          <w:numId w:val="48"/>
        </w:numPr>
        <w:rPr>
          <w:b/>
          <w:i/>
          <w:sz w:val="22"/>
        </w:rPr>
      </w:pPr>
      <w:r w:rsidRPr="00247327">
        <w:rPr>
          <w:b/>
          <w:i/>
          <w:sz w:val="22"/>
        </w:rPr>
        <w:t>Student visa a</w:t>
      </w:r>
      <w:r w:rsidR="00C72E46" w:rsidRPr="00247327">
        <w:rPr>
          <w:b/>
          <w:i/>
          <w:sz w:val="22"/>
        </w:rPr>
        <w:t xml:space="preserve">ssessment levels for major refugee-producing countries in the </w:t>
      </w:r>
      <w:r w:rsidR="00892828" w:rsidRPr="00247327">
        <w:rPr>
          <w:b/>
          <w:i/>
          <w:sz w:val="22"/>
        </w:rPr>
        <w:t>Asia–Pacific</w:t>
      </w:r>
      <w:r w:rsidR="00C72E46" w:rsidRPr="00247327">
        <w:rPr>
          <w:b/>
          <w:i/>
          <w:sz w:val="22"/>
        </w:rPr>
        <w:t xml:space="preserve"> region</w:t>
      </w:r>
      <w:r w:rsidR="00723126" w:rsidRPr="00F82D3E">
        <w:rPr>
          <w:rStyle w:val="Rimandonotadichiusura"/>
        </w:rPr>
        <w:endnoteReference w:id="105"/>
      </w:r>
    </w:p>
    <w:tbl>
      <w:tblPr>
        <w:tblStyle w:val="Grigliatabella"/>
        <w:tblW w:w="0" w:type="auto"/>
        <w:tblLayout w:type="fixed"/>
        <w:tblLook w:val="04A0" w:firstRow="1" w:lastRow="0" w:firstColumn="1" w:lastColumn="0" w:noHBand="0" w:noVBand="1"/>
      </w:tblPr>
      <w:tblGrid>
        <w:gridCol w:w="1378"/>
        <w:gridCol w:w="1280"/>
        <w:gridCol w:w="1280"/>
        <w:gridCol w:w="1160"/>
        <w:gridCol w:w="1401"/>
        <w:gridCol w:w="1280"/>
        <w:gridCol w:w="1281"/>
      </w:tblGrid>
      <w:tr w:rsidR="00270130" w:rsidRPr="00270130" w:rsidTr="00270130">
        <w:tc>
          <w:tcPr>
            <w:tcW w:w="1378" w:type="dxa"/>
            <w:shd w:val="clear" w:color="auto" w:fill="D9D9D9" w:themeFill="background1" w:themeFillShade="D9"/>
          </w:tcPr>
          <w:p w:rsidR="00270130" w:rsidRPr="00270130" w:rsidRDefault="00270130" w:rsidP="00AA3762">
            <w:pPr>
              <w:rPr>
                <w:b/>
                <w:sz w:val="22"/>
              </w:rPr>
            </w:pPr>
            <w:r w:rsidRPr="00270130">
              <w:rPr>
                <w:b/>
                <w:sz w:val="22"/>
              </w:rPr>
              <w:t>Country</w:t>
            </w:r>
          </w:p>
        </w:tc>
        <w:tc>
          <w:tcPr>
            <w:tcW w:w="1280" w:type="dxa"/>
            <w:shd w:val="clear" w:color="auto" w:fill="D9D9D9" w:themeFill="background1" w:themeFillShade="D9"/>
          </w:tcPr>
          <w:p w:rsidR="00687F08" w:rsidRPr="00270130" w:rsidRDefault="00270130" w:rsidP="00687F08">
            <w:pPr>
              <w:jc w:val="center"/>
              <w:rPr>
                <w:b/>
                <w:sz w:val="22"/>
              </w:rPr>
            </w:pPr>
            <w:proofErr w:type="spellStart"/>
            <w:r w:rsidRPr="00270130">
              <w:rPr>
                <w:b/>
                <w:sz w:val="22"/>
              </w:rPr>
              <w:t>E</w:t>
            </w:r>
            <w:r w:rsidR="00687F08">
              <w:rPr>
                <w:b/>
                <w:sz w:val="22"/>
              </w:rPr>
              <w:t>LICOS</w:t>
            </w:r>
            <w:proofErr w:type="spellEnd"/>
            <w:r w:rsidR="00687F08">
              <w:rPr>
                <w:b/>
                <w:sz w:val="22"/>
              </w:rPr>
              <w:br/>
              <w:t>(570)</w:t>
            </w:r>
          </w:p>
        </w:tc>
        <w:tc>
          <w:tcPr>
            <w:tcW w:w="1280" w:type="dxa"/>
            <w:shd w:val="clear" w:color="auto" w:fill="D9D9D9" w:themeFill="background1" w:themeFillShade="D9"/>
          </w:tcPr>
          <w:p w:rsidR="00270130" w:rsidRPr="00270130" w:rsidRDefault="00A808F9" w:rsidP="00A808F9">
            <w:pPr>
              <w:jc w:val="center"/>
              <w:rPr>
                <w:b/>
                <w:sz w:val="22"/>
              </w:rPr>
            </w:pPr>
            <w:r>
              <w:rPr>
                <w:b/>
                <w:sz w:val="22"/>
              </w:rPr>
              <w:t>Schools</w:t>
            </w:r>
            <w:r>
              <w:rPr>
                <w:b/>
                <w:sz w:val="22"/>
              </w:rPr>
              <w:br/>
              <w:t>(571)</w:t>
            </w:r>
          </w:p>
        </w:tc>
        <w:tc>
          <w:tcPr>
            <w:tcW w:w="1160" w:type="dxa"/>
            <w:shd w:val="clear" w:color="auto" w:fill="D9D9D9" w:themeFill="background1" w:themeFillShade="D9"/>
          </w:tcPr>
          <w:p w:rsidR="00270130" w:rsidRPr="00270130" w:rsidRDefault="002805EC" w:rsidP="00270130">
            <w:pPr>
              <w:jc w:val="center"/>
              <w:rPr>
                <w:b/>
                <w:sz w:val="22"/>
              </w:rPr>
            </w:pPr>
            <w:r>
              <w:rPr>
                <w:b/>
                <w:sz w:val="22"/>
              </w:rPr>
              <w:t>VET</w:t>
            </w:r>
            <w:r>
              <w:rPr>
                <w:b/>
                <w:sz w:val="22"/>
              </w:rPr>
              <w:br/>
              <w:t>(572)</w:t>
            </w:r>
          </w:p>
        </w:tc>
        <w:tc>
          <w:tcPr>
            <w:tcW w:w="1401" w:type="dxa"/>
            <w:shd w:val="clear" w:color="auto" w:fill="D9D9D9" w:themeFill="background1" w:themeFillShade="D9"/>
          </w:tcPr>
          <w:p w:rsidR="00270130" w:rsidRPr="00270130" w:rsidRDefault="002805EC" w:rsidP="00270130">
            <w:pPr>
              <w:jc w:val="center"/>
              <w:rPr>
                <w:b/>
                <w:sz w:val="22"/>
              </w:rPr>
            </w:pPr>
            <w:r>
              <w:rPr>
                <w:b/>
                <w:sz w:val="22"/>
              </w:rPr>
              <w:t>Higher education</w:t>
            </w:r>
            <w:r>
              <w:rPr>
                <w:b/>
                <w:sz w:val="22"/>
              </w:rPr>
              <w:br/>
              <w:t>(573)</w:t>
            </w:r>
          </w:p>
        </w:tc>
        <w:tc>
          <w:tcPr>
            <w:tcW w:w="1280" w:type="dxa"/>
            <w:shd w:val="clear" w:color="auto" w:fill="D9D9D9" w:themeFill="background1" w:themeFillShade="D9"/>
          </w:tcPr>
          <w:p w:rsidR="00270130" w:rsidRPr="00270130" w:rsidRDefault="002805EC" w:rsidP="00270130">
            <w:pPr>
              <w:jc w:val="center"/>
              <w:rPr>
                <w:b/>
                <w:sz w:val="22"/>
              </w:rPr>
            </w:pPr>
            <w:r>
              <w:rPr>
                <w:b/>
                <w:sz w:val="22"/>
              </w:rPr>
              <w:t>Postgrad research</w:t>
            </w:r>
            <w:r>
              <w:rPr>
                <w:b/>
                <w:sz w:val="22"/>
              </w:rPr>
              <w:br/>
              <w:t>(574)</w:t>
            </w:r>
          </w:p>
        </w:tc>
        <w:tc>
          <w:tcPr>
            <w:tcW w:w="1281" w:type="dxa"/>
            <w:shd w:val="clear" w:color="auto" w:fill="D9D9D9" w:themeFill="background1" w:themeFillShade="D9"/>
          </w:tcPr>
          <w:p w:rsidR="00270130" w:rsidRPr="00270130" w:rsidRDefault="002805EC" w:rsidP="00270130">
            <w:pPr>
              <w:jc w:val="center"/>
              <w:rPr>
                <w:b/>
                <w:sz w:val="22"/>
              </w:rPr>
            </w:pPr>
            <w:r>
              <w:rPr>
                <w:b/>
                <w:sz w:val="22"/>
              </w:rPr>
              <w:t>Non award</w:t>
            </w:r>
            <w:r>
              <w:rPr>
                <w:b/>
                <w:sz w:val="22"/>
              </w:rPr>
              <w:br/>
              <w:t>(575)</w:t>
            </w:r>
          </w:p>
        </w:tc>
      </w:tr>
      <w:tr w:rsidR="00FE1FAC" w:rsidRPr="00270130" w:rsidTr="00FE1FAC">
        <w:tc>
          <w:tcPr>
            <w:tcW w:w="1378" w:type="dxa"/>
          </w:tcPr>
          <w:p w:rsidR="00270130" w:rsidRPr="00270130" w:rsidRDefault="00270130" w:rsidP="00AA3762">
            <w:pPr>
              <w:rPr>
                <w:sz w:val="22"/>
              </w:rPr>
            </w:pPr>
            <w:r>
              <w:rPr>
                <w:sz w:val="22"/>
              </w:rPr>
              <w:t>Afghanistan</w:t>
            </w:r>
          </w:p>
        </w:tc>
        <w:tc>
          <w:tcPr>
            <w:tcW w:w="1280" w:type="dxa"/>
            <w:shd w:val="clear" w:color="auto" w:fill="F4B083" w:themeFill="accent2" w:themeFillTint="99"/>
          </w:tcPr>
          <w:p w:rsidR="00270130" w:rsidRPr="00270130" w:rsidRDefault="009C0EB4" w:rsidP="00C72E46">
            <w:pPr>
              <w:rPr>
                <w:sz w:val="22"/>
              </w:rPr>
            </w:pPr>
            <w:r>
              <w:rPr>
                <w:sz w:val="22"/>
              </w:rPr>
              <w:t>3</w:t>
            </w:r>
          </w:p>
        </w:tc>
        <w:tc>
          <w:tcPr>
            <w:tcW w:w="1280" w:type="dxa"/>
            <w:shd w:val="clear" w:color="auto" w:fill="F7CAAC" w:themeFill="accent2" w:themeFillTint="66"/>
          </w:tcPr>
          <w:p w:rsidR="00270130" w:rsidRPr="00270130" w:rsidRDefault="009C0EB4" w:rsidP="00C72E46">
            <w:pPr>
              <w:rPr>
                <w:sz w:val="22"/>
              </w:rPr>
            </w:pPr>
            <w:r>
              <w:rPr>
                <w:sz w:val="22"/>
              </w:rPr>
              <w:t>2</w:t>
            </w:r>
          </w:p>
        </w:tc>
        <w:tc>
          <w:tcPr>
            <w:tcW w:w="1160" w:type="dxa"/>
            <w:shd w:val="clear" w:color="auto" w:fill="F4B083" w:themeFill="accent2" w:themeFillTint="99"/>
          </w:tcPr>
          <w:p w:rsidR="00270130" w:rsidRPr="00270130" w:rsidRDefault="009C0EB4" w:rsidP="00C72E46">
            <w:pPr>
              <w:rPr>
                <w:sz w:val="22"/>
              </w:rPr>
            </w:pPr>
            <w:r>
              <w:rPr>
                <w:sz w:val="22"/>
              </w:rPr>
              <w:t>3</w:t>
            </w:r>
          </w:p>
        </w:tc>
        <w:tc>
          <w:tcPr>
            <w:tcW w:w="1401" w:type="dxa"/>
            <w:shd w:val="clear" w:color="auto" w:fill="F4B083" w:themeFill="accent2" w:themeFillTint="99"/>
          </w:tcPr>
          <w:p w:rsidR="00270130" w:rsidRPr="00270130" w:rsidRDefault="009C0EB4" w:rsidP="00C72E46">
            <w:pPr>
              <w:rPr>
                <w:sz w:val="22"/>
              </w:rPr>
            </w:pPr>
            <w:r>
              <w:rPr>
                <w:sz w:val="22"/>
              </w:rPr>
              <w:t>3</w:t>
            </w:r>
          </w:p>
        </w:tc>
        <w:tc>
          <w:tcPr>
            <w:tcW w:w="1280" w:type="dxa"/>
            <w:shd w:val="clear" w:color="auto" w:fill="F7CAAC" w:themeFill="accent2" w:themeFillTint="66"/>
          </w:tcPr>
          <w:p w:rsidR="00270130" w:rsidRPr="00270130" w:rsidRDefault="009C0EB4" w:rsidP="00C72E46">
            <w:pPr>
              <w:rPr>
                <w:sz w:val="22"/>
              </w:rPr>
            </w:pPr>
            <w:r>
              <w:rPr>
                <w:sz w:val="22"/>
              </w:rPr>
              <w:t>2</w:t>
            </w:r>
          </w:p>
        </w:tc>
        <w:tc>
          <w:tcPr>
            <w:tcW w:w="1281" w:type="dxa"/>
            <w:shd w:val="clear" w:color="auto" w:fill="F4B083" w:themeFill="accent2" w:themeFillTint="99"/>
          </w:tcPr>
          <w:p w:rsidR="00270130" w:rsidRPr="00270130" w:rsidRDefault="009C0EB4" w:rsidP="00C72E46">
            <w:pPr>
              <w:rPr>
                <w:sz w:val="22"/>
              </w:rPr>
            </w:pPr>
            <w:r>
              <w:rPr>
                <w:sz w:val="22"/>
              </w:rPr>
              <w:t>3</w:t>
            </w:r>
          </w:p>
        </w:tc>
      </w:tr>
      <w:tr w:rsidR="00FE1FAC" w:rsidRPr="00270130" w:rsidTr="00FE1FAC">
        <w:tc>
          <w:tcPr>
            <w:tcW w:w="1378" w:type="dxa"/>
          </w:tcPr>
          <w:p w:rsidR="00270130" w:rsidRPr="00270130" w:rsidRDefault="00270130" w:rsidP="00AA3762">
            <w:pPr>
              <w:rPr>
                <w:sz w:val="22"/>
              </w:rPr>
            </w:pPr>
            <w:r>
              <w:rPr>
                <w:sz w:val="22"/>
              </w:rPr>
              <w:t>China</w:t>
            </w:r>
          </w:p>
        </w:tc>
        <w:tc>
          <w:tcPr>
            <w:tcW w:w="1280" w:type="dxa"/>
            <w:shd w:val="clear" w:color="auto" w:fill="F4B083" w:themeFill="accent2" w:themeFillTint="99"/>
          </w:tcPr>
          <w:p w:rsidR="00270130" w:rsidRPr="00270130" w:rsidRDefault="009C0EB4" w:rsidP="00C72E46">
            <w:pPr>
              <w:rPr>
                <w:sz w:val="22"/>
              </w:rPr>
            </w:pPr>
            <w:r>
              <w:rPr>
                <w:sz w:val="22"/>
              </w:rPr>
              <w:t>3</w:t>
            </w:r>
          </w:p>
        </w:tc>
        <w:tc>
          <w:tcPr>
            <w:tcW w:w="1280" w:type="dxa"/>
            <w:shd w:val="clear" w:color="auto" w:fill="F4B083" w:themeFill="accent2" w:themeFillTint="99"/>
          </w:tcPr>
          <w:p w:rsidR="00270130" w:rsidRPr="00270130" w:rsidRDefault="009C0EB4" w:rsidP="00C72E46">
            <w:pPr>
              <w:rPr>
                <w:sz w:val="22"/>
              </w:rPr>
            </w:pPr>
            <w:r>
              <w:rPr>
                <w:sz w:val="22"/>
              </w:rPr>
              <w:t>3</w:t>
            </w:r>
          </w:p>
        </w:tc>
        <w:tc>
          <w:tcPr>
            <w:tcW w:w="1160" w:type="dxa"/>
            <w:shd w:val="clear" w:color="auto" w:fill="F4B083" w:themeFill="accent2" w:themeFillTint="99"/>
          </w:tcPr>
          <w:p w:rsidR="00270130" w:rsidRPr="00270130" w:rsidRDefault="009C0EB4" w:rsidP="00C72E46">
            <w:pPr>
              <w:rPr>
                <w:sz w:val="22"/>
              </w:rPr>
            </w:pPr>
            <w:r>
              <w:rPr>
                <w:sz w:val="22"/>
              </w:rPr>
              <w:t>3</w:t>
            </w:r>
          </w:p>
        </w:tc>
        <w:tc>
          <w:tcPr>
            <w:tcW w:w="1401" w:type="dxa"/>
            <w:shd w:val="clear" w:color="auto" w:fill="F4B083" w:themeFill="accent2" w:themeFillTint="99"/>
          </w:tcPr>
          <w:p w:rsidR="00270130" w:rsidRPr="00270130" w:rsidRDefault="009C0EB4" w:rsidP="00C72E46">
            <w:pPr>
              <w:rPr>
                <w:sz w:val="22"/>
              </w:rPr>
            </w:pPr>
            <w:r>
              <w:rPr>
                <w:sz w:val="22"/>
              </w:rPr>
              <w:t>3</w:t>
            </w:r>
          </w:p>
        </w:tc>
        <w:tc>
          <w:tcPr>
            <w:tcW w:w="1280" w:type="dxa"/>
            <w:shd w:val="clear" w:color="auto" w:fill="F4B083" w:themeFill="accent2" w:themeFillTint="99"/>
          </w:tcPr>
          <w:p w:rsidR="00270130" w:rsidRPr="00270130" w:rsidRDefault="009C0EB4" w:rsidP="00C72E46">
            <w:pPr>
              <w:rPr>
                <w:sz w:val="22"/>
              </w:rPr>
            </w:pPr>
            <w:r>
              <w:rPr>
                <w:sz w:val="22"/>
              </w:rPr>
              <w:t>3</w:t>
            </w:r>
          </w:p>
        </w:tc>
        <w:tc>
          <w:tcPr>
            <w:tcW w:w="1281" w:type="dxa"/>
            <w:shd w:val="clear" w:color="auto" w:fill="FBE4D5" w:themeFill="accent2" w:themeFillTint="33"/>
          </w:tcPr>
          <w:p w:rsidR="00270130" w:rsidRPr="00270130" w:rsidRDefault="009C0EB4" w:rsidP="00C72E46">
            <w:pPr>
              <w:rPr>
                <w:sz w:val="22"/>
              </w:rPr>
            </w:pPr>
            <w:r>
              <w:rPr>
                <w:sz w:val="22"/>
              </w:rPr>
              <w:t>1</w:t>
            </w:r>
          </w:p>
        </w:tc>
      </w:tr>
      <w:tr w:rsidR="00FE1FAC" w:rsidRPr="00270130" w:rsidTr="00FE1FAC">
        <w:tc>
          <w:tcPr>
            <w:tcW w:w="1378" w:type="dxa"/>
          </w:tcPr>
          <w:p w:rsidR="00270130" w:rsidRPr="00270130" w:rsidRDefault="00270130" w:rsidP="00AA3762">
            <w:pPr>
              <w:rPr>
                <w:sz w:val="22"/>
              </w:rPr>
            </w:pPr>
            <w:r>
              <w:rPr>
                <w:sz w:val="22"/>
              </w:rPr>
              <w:t>Iran</w:t>
            </w:r>
          </w:p>
        </w:tc>
        <w:tc>
          <w:tcPr>
            <w:tcW w:w="1280" w:type="dxa"/>
            <w:shd w:val="clear" w:color="auto" w:fill="F4B083" w:themeFill="accent2" w:themeFillTint="99"/>
          </w:tcPr>
          <w:p w:rsidR="00270130" w:rsidRPr="00270130" w:rsidRDefault="009C0EB4" w:rsidP="00C72E46">
            <w:pPr>
              <w:rPr>
                <w:sz w:val="22"/>
              </w:rPr>
            </w:pPr>
            <w:r>
              <w:rPr>
                <w:sz w:val="22"/>
              </w:rPr>
              <w:t>3</w:t>
            </w:r>
          </w:p>
        </w:tc>
        <w:tc>
          <w:tcPr>
            <w:tcW w:w="1280" w:type="dxa"/>
            <w:shd w:val="clear" w:color="auto" w:fill="F4B083" w:themeFill="accent2" w:themeFillTint="99"/>
          </w:tcPr>
          <w:p w:rsidR="00270130" w:rsidRPr="00270130" w:rsidRDefault="009C0EB4" w:rsidP="00C72E46">
            <w:pPr>
              <w:rPr>
                <w:sz w:val="22"/>
              </w:rPr>
            </w:pPr>
            <w:r>
              <w:rPr>
                <w:sz w:val="22"/>
              </w:rPr>
              <w:t>3</w:t>
            </w:r>
          </w:p>
        </w:tc>
        <w:tc>
          <w:tcPr>
            <w:tcW w:w="1160" w:type="dxa"/>
            <w:shd w:val="clear" w:color="auto" w:fill="F4B083" w:themeFill="accent2" w:themeFillTint="99"/>
          </w:tcPr>
          <w:p w:rsidR="00270130" w:rsidRPr="00270130" w:rsidRDefault="009C0EB4" w:rsidP="00C72E46">
            <w:pPr>
              <w:rPr>
                <w:sz w:val="22"/>
              </w:rPr>
            </w:pPr>
            <w:r>
              <w:rPr>
                <w:sz w:val="22"/>
              </w:rPr>
              <w:t>3</w:t>
            </w:r>
          </w:p>
        </w:tc>
        <w:tc>
          <w:tcPr>
            <w:tcW w:w="1401" w:type="dxa"/>
            <w:shd w:val="clear" w:color="auto" w:fill="F4B083" w:themeFill="accent2" w:themeFillTint="99"/>
          </w:tcPr>
          <w:p w:rsidR="00270130" w:rsidRPr="00270130" w:rsidRDefault="009C0EB4" w:rsidP="00C72E46">
            <w:pPr>
              <w:rPr>
                <w:sz w:val="22"/>
              </w:rPr>
            </w:pPr>
            <w:r>
              <w:rPr>
                <w:sz w:val="22"/>
              </w:rPr>
              <w:t>3</w:t>
            </w:r>
          </w:p>
        </w:tc>
        <w:tc>
          <w:tcPr>
            <w:tcW w:w="1280" w:type="dxa"/>
            <w:shd w:val="clear" w:color="auto" w:fill="F7CAAC" w:themeFill="accent2" w:themeFillTint="66"/>
          </w:tcPr>
          <w:p w:rsidR="00270130" w:rsidRPr="00270130" w:rsidRDefault="009C0EB4" w:rsidP="00C72E46">
            <w:pPr>
              <w:rPr>
                <w:sz w:val="22"/>
              </w:rPr>
            </w:pPr>
            <w:r>
              <w:rPr>
                <w:sz w:val="22"/>
              </w:rPr>
              <w:t>2</w:t>
            </w:r>
          </w:p>
        </w:tc>
        <w:tc>
          <w:tcPr>
            <w:tcW w:w="1281" w:type="dxa"/>
            <w:shd w:val="clear" w:color="auto" w:fill="F7CAAC" w:themeFill="accent2" w:themeFillTint="66"/>
          </w:tcPr>
          <w:p w:rsidR="00270130" w:rsidRPr="00270130" w:rsidRDefault="00836DD5" w:rsidP="00C72E46">
            <w:pPr>
              <w:rPr>
                <w:sz w:val="22"/>
              </w:rPr>
            </w:pPr>
            <w:r>
              <w:rPr>
                <w:sz w:val="22"/>
              </w:rPr>
              <w:t>2</w:t>
            </w:r>
          </w:p>
        </w:tc>
      </w:tr>
      <w:tr w:rsidR="00FE1FAC" w:rsidRPr="00270130" w:rsidTr="00FE1FAC">
        <w:tc>
          <w:tcPr>
            <w:tcW w:w="1378" w:type="dxa"/>
          </w:tcPr>
          <w:p w:rsidR="00270130" w:rsidRPr="00270130" w:rsidRDefault="00270130" w:rsidP="00AA3762">
            <w:pPr>
              <w:rPr>
                <w:sz w:val="22"/>
              </w:rPr>
            </w:pPr>
            <w:r>
              <w:rPr>
                <w:sz w:val="22"/>
              </w:rPr>
              <w:t>Pakistan</w:t>
            </w:r>
          </w:p>
        </w:tc>
        <w:tc>
          <w:tcPr>
            <w:tcW w:w="1280" w:type="dxa"/>
            <w:shd w:val="clear" w:color="auto" w:fill="F4B083" w:themeFill="accent2" w:themeFillTint="99"/>
          </w:tcPr>
          <w:p w:rsidR="00270130" w:rsidRPr="00270130" w:rsidRDefault="009C04ED" w:rsidP="00C72E46">
            <w:pPr>
              <w:rPr>
                <w:sz w:val="22"/>
              </w:rPr>
            </w:pPr>
            <w:r>
              <w:rPr>
                <w:sz w:val="22"/>
              </w:rPr>
              <w:t>3</w:t>
            </w:r>
          </w:p>
        </w:tc>
        <w:tc>
          <w:tcPr>
            <w:tcW w:w="1280" w:type="dxa"/>
            <w:shd w:val="clear" w:color="auto" w:fill="F4B083" w:themeFill="accent2" w:themeFillTint="99"/>
          </w:tcPr>
          <w:p w:rsidR="00270130" w:rsidRPr="00270130" w:rsidRDefault="009C04ED" w:rsidP="00C72E46">
            <w:pPr>
              <w:rPr>
                <w:sz w:val="22"/>
              </w:rPr>
            </w:pPr>
            <w:r>
              <w:rPr>
                <w:sz w:val="22"/>
              </w:rPr>
              <w:t>3</w:t>
            </w:r>
          </w:p>
        </w:tc>
        <w:tc>
          <w:tcPr>
            <w:tcW w:w="1160" w:type="dxa"/>
            <w:shd w:val="clear" w:color="auto" w:fill="F4B083" w:themeFill="accent2" w:themeFillTint="99"/>
          </w:tcPr>
          <w:p w:rsidR="00270130" w:rsidRPr="00270130" w:rsidRDefault="009C04ED" w:rsidP="00C72E46">
            <w:pPr>
              <w:rPr>
                <w:sz w:val="22"/>
              </w:rPr>
            </w:pPr>
            <w:r>
              <w:rPr>
                <w:sz w:val="22"/>
              </w:rPr>
              <w:t>3</w:t>
            </w:r>
          </w:p>
        </w:tc>
        <w:tc>
          <w:tcPr>
            <w:tcW w:w="1401" w:type="dxa"/>
            <w:shd w:val="clear" w:color="auto" w:fill="F4B083" w:themeFill="accent2" w:themeFillTint="99"/>
          </w:tcPr>
          <w:p w:rsidR="00270130" w:rsidRPr="00270130" w:rsidRDefault="009C04ED" w:rsidP="00C72E46">
            <w:pPr>
              <w:rPr>
                <w:sz w:val="22"/>
              </w:rPr>
            </w:pPr>
            <w:r>
              <w:rPr>
                <w:sz w:val="22"/>
              </w:rPr>
              <w:t>3</w:t>
            </w:r>
          </w:p>
        </w:tc>
        <w:tc>
          <w:tcPr>
            <w:tcW w:w="1280" w:type="dxa"/>
            <w:shd w:val="clear" w:color="auto" w:fill="F7CAAC" w:themeFill="accent2" w:themeFillTint="66"/>
          </w:tcPr>
          <w:p w:rsidR="00270130" w:rsidRPr="00270130" w:rsidRDefault="009C04ED" w:rsidP="00C72E46">
            <w:pPr>
              <w:rPr>
                <w:sz w:val="22"/>
              </w:rPr>
            </w:pPr>
            <w:r>
              <w:rPr>
                <w:sz w:val="22"/>
              </w:rPr>
              <w:t>2</w:t>
            </w:r>
          </w:p>
        </w:tc>
        <w:tc>
          <w:tcPr>
            <w:tcW w:w="1281" w:type="dxa"/>
            <w:shd w:val="clear" w:color="auto" w:fill="F4B083" w:themeFill="accent2" w:themeFillTint="99"/>
          </w:tcPr>
          <w:p w:rsidR="00270130" w:rsidRPr="00270130" w:rsidRDefault="009C04ED" w:rsidP="00C72E46">
            <w:pPr>
              <w:rPr>
                <w:sz w:val="22"/>
              </w:rPr>
            </w:pPr>
            <w:r>
              <w:rPr>
                <w:sz w:val="22"/>
              </w:rPr>
              <w:t>3</w:t>
            </w:r>
          </w:p>
        </w:tc>
      </w:tr>
      <w:tr w:rsidR="00FE1FAC" w:rsidRPr="00270130" w:rsidTr="00FE1FAC">
        <w:tc>
          <w:tcPr>
            <w:tcW w:w="1378" w:type="dxa"/>
          </w:tcPr>
          <w:p w:rsidR="00270130" w:rsidRPr="00270130" w:rsidRDefault="00270130" w:rsidP="00AA3762">
            <w:pPr>
              <w:rPr>
                <w:sz w:val="22"/>
              </w:rPr>
            </w:pPr>
            <w:r>
              <w:rPr>
                <w:sz w:val="22"/>
              </w:rPr>
              <w:t>Sri Lanka</w:t>
            </w:r>
          </w:p>
        </w:tc>
        <w:tc>
          <w:tcPr>
            <w:tcW w:w="1280" w:type="dxa"/>
            <w:shd w:val="clear" w:color="auto" w:fill="F4B083" w:themeFill="accent2" w:themeFillTint="99"/>
          </w:tcPr>
          <w:p w:rsidR="00270130" w:rsidRPr="00270130" w:rsidRDefault="009C04ED" w:rsidP="00C72E46">
            <w:pPr>
              <w:rPr>
                <w:sz w:val="22"/>
              </w:rPr>
            </w:pPr>
            <w:r>
              <w:rPr>
                <w:sz w:val="22"/>
              </w:rPr>
              <w:t>3</w:t>
            </w:r>
          </w:p>
        </w:tc>
        <w:tc>
          <w:tcPr>
            <w:tcW w:w="1280" w:type="dxa"/>
            <w:shd w:val="clear" w:color="auto" w:fill="F4B083" w:themeFill="accent2" w:themeFillTint="99"/>
          </w:tcPr>
          <w:p w:rsidR="00270130" w:rsidRPr="00270130" w:rsidRDefault="009C04ED" w:rsidP="00C72E46">
            <w:pPr>
              <w:rPr>
                <w:sz w:val="22"/>
              </w:rPr>
            </w:pPr>
            <w:r>
              <w:rPr>
                <w:sz w:val="22"/>
              </w:rPr>
              <w:t>3</w:t>
            </w:r>
          </w:p>
        </w:tc>
        <w:tc>
          <w:tcPr>
            <w:tcW w:w="1160" w:type="dxa"/>
            <w:shd w:val="clear" w:color="auto" w:fill="F4B083" w:themeFill="accent2" w:themeFillTint="99"/>
          </w:tcPr>
          <w:p w:rsidR="00270130" w:rsidRPr="00270130" w:rsidRDefault="009C04ED" w:rsidP="00C72E46">
            <w:pPr>
              <w:rPr>
                <w:sz w:val="22"/>
              </w:rPr>
            </w:pPr>
            <w:r>
              <w:rPr>
                <w:sz w:val="22"/>
              </w:rPr>
              <w:t>3</w:t>
            </w:r>
          </w:p>
        </w:tc>
        <w:tc>
          <w:tcPr>
            <w:tcW w:w="1401" w:type="dxa"/>
            <w:shd w:val="clear" w:color="auto" w:fill="F4B083" w:themeFill="accent2" w:themeFillTint="99"/>
          </w:tcPr>
          <w:p w:rsidR="00270130" w:rsidRPr="00270130" w:rsidRDefault="009C04ED" w:rsidP="00C72E46">
            <w:pPr>
              <w:rPr>
                <w:sz w:val="22"/>
              </w:rPr>
            </w:pPr>
            <w:r>
              <w:rPr>
                <w:sz w:val="22"/>
              </w:rPr>
              <w:t>3</w:t>
            </w:r>
          </w:p>
        </w:tc>
        <w:tc>
          <w:tcPr>
            <w:tcW w:w="1280" w:type="dxa"/>
            <w:shd w:val="clear" w:color="auto" w:fill="F7CAAC" w:themeFill="accent2" w:themeFillTint="66"/>
          </w:tcPr>
          <w:p w:rsidR="00270130" w:rsidRPr="00270130" w:rsidRDefault="009C04ED" w:rsidP="00C72E46">
            <w:pPr>
              <w:rPr>
                <w:sz w:val="22"/>
              </w:rPr>
            </w:pPr>
            <w:r>
              <w:rPr>
                <w:sz w:val="22"/>
              </w:rPr>
              <w:t>2</w:t>
            </w:r>
          </w:p>
        </w:tc>
        <w:tc>
          <w:tcPr>
            <w:tcW w:w="1281" w:type="dxa"/>
            <w:shd w:val="clear" w:color="auto" w:fill="F4B083" w:themeFill="accent2" w:themeFillTint="99"/>
          </w:tcPr>
          <w:p w:rsidR="00270130" w:rsidRPr="00270130" w:rsidRDefault="009C04ED" w:rsidP="00C72E46">
            <w:pPr>
              <w:rPr>
                <w:sz w:val="22"/>
              </w:rPr>
            </w:pPr>
            <w:r>
              <w:rPr>
                <w:sz w:val="22"/>
              </w:rPr>
              <w:t>3</w:t>
            </w:r>
          </w:p>
        </w:tc>
      </w:tr>
    </w:tbl>
    <w:p w:rsidR="00370985" w:rsidRDefault="00C6460B" w:rsidP="00EE435A">
      <w:r>
        <w:t xml:space="preserve">In relation to financial capacity, for instance, people subject to assessment level one need only provide a </w:t>
      </w:r>
      <w:r w:rsidR="00D71713">
        <w:t xml:space="preserve">declaration that they have access to sufficient funds to meet their expenses for the duration </w:t>
      </w:r>
      <w:r w:rsidR="00B52165">
        <w:t>of their stay in Australia, whereas people subjec</w:t>
      </w:r>
      <w:r w:rsidR="00CF4B3F">
        <w:t>t to assessment levels two and three must provide a declaration and e</w:t>
      </w:r>
      <w:r w:rsidR="00CF4B3F" w:rsidRPr="00CF4B3F">
        <w:t xml:space="preserve">vidence </w:t>
      </w:r>
      <w:r w:rsidR="00CF4B3F">
        <w:t>that they have sufficient funds to meet their expenses for the</w:t>
      </w:r>
      <w:r w:rsidR="00907FA6">
        <w:t xml:space="preserve"> first 12 months of their stay.</w:t>
      </w:r>
      <w:r w:rsidR="00B802D6">
        <w:rPr>
          <w:rStyle w:val="Rimandonotadichiusura"/>
        </w:rPr>
        <w:endnoteReference w:id="106"/>
      </w:r>
      <w:r w:rsidR="00907FA6">
        <w:t xml:space="preserve"> </w:t>
      </w:r>
      <w:r w:rsidR="0077660F">
        <w:t xml:space="preserve">These expenses </w:t>
      </w:r>
      <w:r w:rsidR="001E109B">
        <w:t>—</w:t>
      </w:r>
      <w:r w:rsidR="00274DB1">
        <w:t xml:space="preserve"> which </w:t>
      </w:r>
      <w:r w:rsidR="0077660F">
        <w:t xml:space="preserve">include return airfares, course fees </w:t>
      </w:r>
      <w:r w:rsidR="00274DB1">
        <w:t xml:space="preserve">and general living expenses </w:t>
      </w:r>
      <w:r w:rsidR="001E109B">
        <w:t>—</w:t>
      </w:r>
      <w:r w:rsidR="00274DB1">
        <w:t xml:space="preserve"> c</w:t>
      </w:r>
      <w:r w:rsidR="007A2533">
        <w:t>an</w:t>
      </w:r>
      <w:r w:rsidR="00274DB1">
        <w:t xml:space="preserve"> run into </w:t>
      </w:r>
      <w:r w:rsidR="00370985">
        <w:t xml:space="preserve">tens of thousands of dollars, and </w:t>
      </w:r>
      <w:r w:rsidR="00DC240B">
        <w:t>are</w:t>
      </w:r>
      <w:r w:rsidR="00C72E46">
        <w:t xml:space="preserve"> substantially </w:t>
      </w:r>
      <w:r w:rsidR="00370985">
        <w:t xml:space="preserve">higher for people seeking to </w:t>
      </w:r>
      <w:r w:rsidR="00EC3F2D">
        <w:t>migrate with their family members.</w:t>
      </w:r>
      <w:r w:rsidR="003058B0">
        <w:rPr>
          <w:rStyle w:val="Rimandonotadichiusura"/>
        </w:rPr>
        <w:endnoteReference w:id="107"/>
      </w:r>
    </w:p>
    <w:p w:rsidR="00F60655" w:rsidRDefault="005D1C38" w:rsidP="00282036">
      <w:r>
        <w:t>As a result of these ba</w:t>
      </w:r>
      <w:r w:rsidR="005E5BD6">
        <w:t xml:space="preserve">rriers, </w:t>
      </w:r>
      <w:r w:rsidR="003F4041">
        <w:t xml:space="preserve">many </w:t>
      </w:r>
      <w:r w:rsidR="005E5BD6">
        <w:t xml:space="preserve">people seeking to escape persecution in their country </w:t>
      </w:r>
      <w:r w:rsidR="00C7089F">
        <w:t xml:space="preserve">of origin </w:t>
      </w:r>
      <w:r w:rsidR="005E5BD6">
        <w:t>have few means of entering Australia to seek asylum</w:t>
      </w:r>
      <w:r w:rsidR="000938A6">
        <w:t>,</w:t>
      </w:r>
      <w:r w:rsidR="005E5BD6">
        <w:t xml:space="preserve"> other than through some form of irregular movem</w:t>
      </w:r>
      <w:r w:rsidR="00C7089F">
        <w:t xml:space="preserve">ent. </w:t>
      </w:r>
      <w:r w:rsidR="000040D5">
        <w:t>The Commission therefore suggests that the Australian Government</w:t>
      </w:r>
      <w:r w:rsidR="00BA795F">
        <w:t xml:space="preserve"> explore</w:t>
      </w:r>
      <w:r w:rsidR="000040D5">
        <w:t xml:space="preserve"> </w:t>
      </w:r>
      <w:r w:rsidR="00AF3C63">
        <w:t xml:space="preserve">options for enhancing access to </w:t>
      </w:r>
      <w:r w:rsidR="009D0CB8">
        <w:t>in-country processing and</w:t>
      </w:r>
      <w:r w:rsidR="001C7B7C">
        <w:t xml:space="preserve"> other</w:t>
      </w:r>
      <w:r w:rsidR="009D0CB8">
        <w:t xml:space="preserve"> </w:t>
      </w:r>
      <w:r w:rsidR="009E5D3C">
        <w:t>‘</w:t>
      </w:r>
      <w:r w:rsidR="001C7B7C">
        <w:t>protected entry</w:t>
      </w:r>
      <w:r w:rsidR="009E5D3C">
        <w:t>’</w:t>
      </w:r>
      <w:r w:rsidR="001C7B7C">
        <w:t xml:space="preserve"> procedures </w:t>
      </w:r>
      <w:r w:rsidR="00BA795F">
        <w:t>for</w:t>
      </w:r>
      <w:r w:rsidR="00960AC9">
        <w:t xml:space="preserve"> </w:t>
      </w:r>
      <w:r w:rsidR="00890CAE">
        <w:t xml:space="preserve">people </w:t>
      </w:r>
      <w:r w:rsidR="00FE27B9">
        <w:t xml:space="preserve">facing persecution who are still within their </w:t>
      </w:r>
      <w:r w:rsidR="008C6855">
        <w:t>country of origin.</w:t>
      </w:r>
      <w:r w:rsidR="002A3FDF">
        <w:t xml:space="preserve"> ‘Protected entry’ procedures </w:t>
      </w:r>
      <w:r w:rsidR="00056F8E">
        <w:t xml:space="preserve">are arrangements </w:t>
      </w:r>
      <w:r w:rsidR="002A3FDF">
        <w:t xml:space="preserve">which </w:t>
      </w:r>
      <w:r w:rsidR="008851E1">
        <w:t xml:space="preserve">allow </w:t>
      </w:r>
      <w:r w:rsidR="00056F8E">
        <w:t>people seeking protection to</w:t>
      </w:r>
      <w:r w:rsidR="002A3FDF">
        <w:t xml:space="preserve"> approach a country of asylum while they are outside that country’s territory.</w:t>
      </w:r>
      <w:r w:rsidR="002A3FDF">
        <w:rPr>
          <w:rStyle w:val="Rimandonotadichiusura"/>
        </w:rPr>
        <w:endnoteReference w:id="108"/>
      </w:r>
      <w:r w:rsidR="002A3FDF">
        <w:t xml:space="preserve"> </w:t>
      </w:r>
      <w:r w:rsidR="008851E1">
        <w:t>The</w:t>
      </w:r>
      <w:r w:rsidR="005C31E8">
        <w:t xml:space="preserve">se arrangements </w:t>
      </w:r>
      <w:r w:rsidR="008851E1">
        <w:t xml:space="preserve">can </w:t>
      </w:r>
      <w:r w:rsidR="005B65D7">
        <w:t xml:space="preserve">have the dual benefit of </w:t>
      </w:r>
      <w:r w:rsidR="008C6855">
        <w:t>providing safe and lawful pathways of escape</w:t>
      </w:r>
      <w:r w:rsidR="005B65D7">
        <w:t xml:space="preserve"> for people at risk</w:t>
      </w:r>
      <w:r w:rsidR="008C6855">
        <w:t xml:space="preserve">, and providing </w:t>
      </w:r>
      <w:r w:rsidR="0068488E">
        <w:t xml:space="preserve">greater capacity to </w:t>
      </w:r>
      <w:r w:rsidR="004A1FC1">
        <w:t>facilitate</w:t>
      </w:r>
      <w:r w:rsidR="00F03D12">
        <w:t xml:space="preserve"> </w:t>
      </w:r>
      <w:r w:rsidR="003355B4">
        <w:t xml:space="preserve">the </w:t>
      </w:r>
      <w:r w:rsidR="00E436FF">
        <w:t xml:space="preserve">entry </w:t>
      </w:r>
      <w:r w:rsidR="003355B4">
        <w:t xml:space="preserve">of </w:t>
      </w:r>
      <w:r w:rsidR="00E436FF">
        <w:t>peop</w:t>
      </w:r>
      <w:r w:rsidR="004A1FC1">
        <w:t xml:space="preserve">le seeking asylum </w:t>
      </w:r>
      <w:r w:rsidR="0086240E">
        <w:t>through a managed process.</w:t>
      </w:r>
    </w:p>
    <w:p w:rsidR="00D74716" w:rsidRDefault="0058486A" w:rsidP="0053589C">
      <w:r>
        <w:t xml:space="preserve">One possible measure could involve introducing </w:t>
      </w:r>
      <w:r w:rsidR="00A52618">
        <w:t xml:space="preserve">a form of </w:t>
      </w:r>
      <w:r w:rsidR="005A3C82">
        <w:t xml:space="preserve">temporary visa which would permit travel to Australia for the purpose of seeking asylum. </w:t>
      </w:r>
      <w:r w:rsidR="00A11DC7">
        <w:t>T</w:t>
      </w:r>
      <w:r w:rsidR="00D6326B">
        <w:t xml:space="preserve">able </w:t>
      </w:r>
      <w:r w:rsidR="0098330A">
        <w:t>6</w:t>
      </w:r>
      <w:r w:rsidR="00A11DC7">
        <w:t xml:space="preserve"> provides an overview of several programs </w:t>
      </w:r>
      <w:r w:rsidR="005A231D">
        <w:t xml:space="preserve">designed to facilitate entry </w:t>
      </w:r>
      <w:r w:rsidR="00F029C1">
        <w:t>of people fleeing directly from their country of origin</w:t>
      </w:r>
      <w:r w:rsidR="00AE12E7">
        <w:t>, or permit entry for</w:t>
      </w:r>
      <w:r w:rsidR="00535B88">
        <w:t xml:space="preserve"> the purposes of seeking asylum</w:t>
      </w:r>
      <w:r w:rsidR="00C7253F">
        <w:t xml:space="preserve">. </w:t>
      </w:r>
    </w:p>
    <w:p w:rsidR="00D177C5" w:rsidRDefault="00D177C5">
      <w:pPr>
        <w:keepLines w:val="0"/>
        <w:spacing w:before="0" w:after="0"/>
      </w:pPr>
      <w:r>
        <w:br w:type="page"/>
      </w:r>
    </w:p>
    <w:p w:rsidR="00DE7000" w:rsidRPr="00247327" w:rsidRDefault="00DE7000" w:rsidP="00247327">
      <w:pPr>
        <w:pStyle w:val="Paragrafoelenco"/>
        <w:numPr>
          <w:ilvl w:val="0"/>
          <w:numId w:val="48"/>
        </w:numPr>
        <w:rPr>
          <w:b/>
          <w:i/>
          <w:sz w:val="22"/>
        </w:rPr>
      </w:pPr>
      <w:r w:rsidRPr="00247327">
        <w:rPr>
          <w:b/>
          <w:i/>
          <w:sz w:val="22"/>
        </w:rPr>
        <w:t>Programs for facilitating entry from countries of origin for the purpose of seeking asylum</w:t>
      </w:r>
    </w:p>
    <w:tbl>
      <w:tblPr>
        <w:tblStyle w:val="Grigliatabella"/>
        <w:tblW w:w="5000" w:type="pct"/>
        <w:tblLook w:val="04A0" w:firstRow="1" w:lastRow="0" w:firstColumn="1" w:lastColumn="0" w:noHBand="0" w:noVBand="1"/>
      </w:tblPr>
      <w:tblGrid>
        <w:gridCol w:w="1413"/>
        <w:gridCol w:w="1843"/>
        <w:gridCol w:w="5804"/>
      </w:tblGrid>
      <w:tr w:rsidR="00DE7000" w:rsidRPr="005A231D" w:rsidTr="009F1BC4">
        <w:tc>
          <w:tcPr>
            <w:tcW w:w="780" w:type="pct"/>
            <w:shd w:val="clear" w:color="auto" w:fill="D9D9D9" w:themeFill="background1" w:themeFillShade="D9"/>
          </w:tcPr>
          <w:p w:rsidR="00DE7000" w:rsidRPr="005A231D" w:rsidRDefault="00DE7000" w:rsidP="009F1BC4">
            <w:pPr>
              <w:jc w:val="center"/>
              <w:rPr>
                <w:b/>
                <w:sz w:val="22"/>
              </w:rPr>
            </w:pPr>
            <w:r>
              <w:rPr>
                <w:b/>
                <w:sz w:val="22"/>
              </w:rPr>
              <w:t>Country</w:t>
            </w:r>
          </w:p>
        </w:tc>
        <w:tc>
          <w:tcPr>
            <w:tcW w:w="1017" w:type="pct"/>
            <w:shd w:val="clear" w:color="auto" w:fill="D9D9D9" w:themeFill="background1" w:themeFillShade="D9"/>
          </w:tcPr>
          <w:p w:rsidR="00DE7000" w:rsidRPr="005A231D" w:rsidRDefault="00DE7000" w:rsidP="009F1BC4">
            <w:pPr>
              <w:jc w:val="center"/>
              <w:rPr>
                <w:b/>
                <w:sz w:val="22"/>
              </w:rPr>
            </w:pPr>
            <w:r>
              <w:rPr>
                <w:b/>
                <w:sz w:val="22"/>
              </w:rPr>
              <w:t>Program</w:t>
            </w:r>
          </w:p>
        </w:tc>
        <w:tc>
          <w:tcPr>
            <w:tcW w:w="3203" w:type="pct"/>
            <w:shd w:val="clear" w:color="auto" w:fill="D9D9D9" w:themeFill="background1" w:themeFillShade="D9"/>
          </w:tcPr>
          <w:p w:rsidR="00DE7000" w:rsidRPr="005A231D" w:rsidRDefault="00DE7000" w:rsidP="009F1BC4">
            <w:pPr>
              <w:jc w:val="center"/>
              <w:rPr>
                <w:b/>
                <w:sz w:val="22"/>
              </w:rPr>
            </w:pPr>
            <w:r w:rsidRPr="005A231D">
              <w:rPr>
                <w:b/>
                <w:sz w:val="22"/>
              </w:rPr>
              <w:t>Description</w:t>
            </w:r>
          </w:p>
        </w:tc>
      </w:tr>
      <w:tr w:rsidR="00DE7000" w:rsidRPr="005A231D" w:rsidTr="009F1BC4">
        <w:tc>
          <w:tcPr>
            <w:tcW w:w="780" w:type="pct"/>
          </w:tcPr>
          <w:p w:rsidR="00DE7000" w:rsidRPr="005A231D" w:rsidRDefault="00DE7000" w:rsidP="009F1BC4">
            <w:pPr>
              <w:rPr>
                <w:sz w:val="22"/>
              </w:rPr>
            </w:pPr>
            <w:r>
              <w:rPr>
                <w:sz w:val="22"/>
              </w:rPr>
              <w:t>Australia</w:t>
            </w:r>
          </w:p>
        </w:tc>
        <w:tc>
          <w:tcPr>
            <w:tcW w:w="1017" w:type="pct"/>
          </w:tcPr>
          <w:p w:rsidR="00DE7000" w:rsidRDefault="00DE7000" w:rsidP="009F1BC4">
            <w:pPr>
              <w:rPr>
                <w:sz w:val="22"/>
              </w:rPr>
            </w:pPr>
            <w:r w:rsidRPr="005A231D">
              <w:rPr>
                <w:sz w:val="22"/>
              </w:rPr>
              <w:t>Special Assistance Catego</w:t>
            </w:r>
            <w:r>
              <w:rPr>
                <w:sz w:val="22"/>
              </w:rPr>
              <w:t xml:space="preserve">ry </w:t>
            </w:r>
          </w:p>
          <w:p w:rsidR="00DE7000" w:rsidRPr="005A231D" w:rsidRDefault="00DE7000" w:rsidP="009F1BC4">
            <w:pPr>
              <w:rPr>
                <w:sz w:val="22"/>
              </w:rPr>
            </w:pPr>
            <w:r>
              <w:rPr>
                <w:sz w:val="22"/>
              </w:rPr>
              <w:t>(</w:t>
            </w:r>
            <w:r w:rsidRPr="005A231D">
              <w:rPr>
                <w:sz w:val="22"/>
              </w:rPr>
              <w:t>1992-2001</w:t>
            </w:r>
            <w:r>
              <w:rPr>
                <w:sz w:val="22"/>
              </w:rPr>
              <w:t>)</w:t>
            </w:r>
          </w:p>
        </w:tc>
        <w:tc>
          <w:tcPr>
            <w:tcW w:w="3203" w:type="pct"/>
          </w:tcPr>
          <w:p w:rsidR="00DE7000" w:rsidRPr="005A231D" w:rsidRDefault="00DE7000" w:rsidP="00D81485">
            <w:pPr>
              <w:rPr>
                <w:sz w:val="22"/>
              </w:rPr>
            </w:pPr>
            <w:r w:rsidRPr="005A231D">
              <w:rPr>
                <w:sz w:val="22"/>
              </w:rPr>
              <w:t>For people who were in vulnerable situations overseas</w:t>
            </w:r>
            <w:r w:rsidR="00A106E6">
              <w:rPr>
                <w:sz w:val="22"/>
              </w:rPr>
              <w:t>,</w:t>
            </w:r>
            <w:r w:rsidRPr="005A231D">
              <w:rPr>
                <w:sz w:val="22"/>
              </w:rPr>
              <w:t xml:space="preserve"> who had close links to Australia but did not fit into traditional humanitarian categories</w:t>
            </w:r>
            <w:r>
              <w:rPr>
                <w:sz w:val="22"/>
              </w:rPr>
              <w:t xml:space="preserve">. </w:t>
            </w:r>
            <w:r w:rsidRPr="000D5ECA">
              <w:rPr>
                <w:sz w:val="22"/>
              </w:rPr>
              <w:t>A specific subclass was created in 1995 for Sri Lankan</w:t>
            </w:r>
            <w:r w:rsidR="00FB7A46">
              <w:rPr>
                <w:sz w:val="22"/>
              </w:rPr>
              <w:t xml:space="preserve"> citizens whose lives had been ‘</w:t>
            </w:r>
            <w:r w:rsidRPr="000D5ECA">
              <w:rPr>
                <w:sz w:val="22"/>
              </w:rPr>
              <w:t>seriously disrupted</w:t>
            </w:r>
            <w:r w:rsidR="00FB7A46">
              <w:rPr>
                <w:sz w:val="22"/>
              </w:rPr>
              <w:t>’</w:t>
            </w:r>
            <w:r w:rsidRPr="000D5ECA">
              <w:rPr>
                <w:sz w:val="22"/>
              </w:rPr>
              <w:t xml:space="preserve"> by fighting during Sri Lanka’s civil war.</w:t>
            </w:r>
            <w:r w:rsidR="00B10A38" w:rsidRPr="00B10A38">
              <w:rPr>
                <w:rStyle w:val="Rimandonotadichiusura"/>
              </w:rPr>
              <w:endnoteReference w:id="109"/>
            </w:r>
          </w:p>
        </w:tc>
      </w:tr>
      <w:tr w:rsidR="00DE7000" w:rsidRPr="005A231D" w:rsidTr="009F1BC4">
        <w:tc>
          <w:tcPr>
            <w:tcW w:w="780" w:type="pct"/>
          </w:tcPr>
          <w:p w:rsidR="00DE7000" w:rsidRPr="005A231D" w:rsidRDefault="00DE7000" w:rsidP="009F1BC4">
            <w:pPr>
              <w:rPr>
                <w:sz w:val="22"/>
              </w:rPr>
            </w:pPr>
            <w:r>
              <w:rPr>
                <w:sz w:val="22"/>
              </w:rPr>
              <w:t>Brazil</w:t>
            </w:r>
          </w:p>
        </w:tc>
        <w:tc>
          <w:tcPr>
            <w:tcW w:w="1017" w:type="pct"/>
          </w:tcPr>
          <w:p w:rsidR="00DE7000" w:rsidRDefault="00DE7000" w:rsidP="009F1BC4">
            <w:pPr>
              <w:rPr>
                <w:sz w:val="22"/>
              </w:rPr>
            </w:pPr>
            <w:r>
              <w:rPr>
                <w:sz w:val="22"/>
              </w:rPr>
              <w:t xml:space="preserve">Humanitarian visas for Syrian refugees </w:t>
            </w:r>
          </w:p>
          <w:p w:rsidR="00DE7000" w:rsidRDefault="00DE7000" w:rsidP="009F1BC4">
            <w:pPr>
              <w:rPr>
                <w:sz w:val="22"/>
              </w:rPr>
            </w:pPr>
            <w:r>
              <w:rPr>
                <w:sz w:val="22"/>
              </w:rPr>
              <w:t>(2013-present)</w:t>
            </w:r>
          </w:p>
        </w:tc>
        <w:tc>
          <w:tcPr>
            <w:tcW w:w="3203" w:type="pct"/>
          </w:tcPr>
          <w:p w:rsidR="00DE7000" w:rsidRPr="005A231D" w:rsidRDefault="00FB7A46" w:rsidP="00D81485">
            <w:pPr>
              <w:rPr>
                <w:sz w:val="22"/>
              </w:rPr>
            </w:pPr>
            <w:r>
              <w:rPr>
                <w:sz w:val="22"/>
              </w:rPr>
              <w:t>For people belonging to a ‘</w:t>
            </w:r>
            <w:r w:rsidR="00DE7000" w:rsidRPr="00EC0F06">
              <w:rPr>
                <w:sz w:val="22"/>
              </w:rPr>
              <w:t xml:space="preserve">nationality </w:t>
            </w:r>
            <w:r w:rsidR="00DE7000">
              <w:rPr>
                <w:sz w:val="22"/>
              </w:rPr>
              <w:t>affected by the Syrian conflict</w:t>
            </w:r>
            <w:r>
              <w:rPr>
                <w:sz w:val="22"/>
              </w:rPr>
              <w:t>’</w:t>
            </w:r>
            <w:r w:rsidR="00D81485">
              <w:rPr>
                <w:sz w:val="22"/>
              </w:rPr>
              <w:t>.</w:t>
            </w:r>
            <w:r w:rsidR="00DE7000">
              <w:rPr>
                <w:sz w:val="22"/>
              </w:rPr>
              <w:t xml:space="preserve"> Applications are accepted through Brazilian embassies (primarily Lebanon, Jordan and Turkey, as Brazil closed its diplomatic mission in Damascus in 2012) and claims for </w:t>
            </w:r>
            <w:r w:rsidR="00DE7000" w:rsidRPr="001C42B9">
              <w:rPr>
                <w:sz w:val="22"/>
              </w:rPr>
              <w:t xml:space="preserve">asylum </w:t>
            </w:r>
            <w:r w:rsidR="00DE7000">
              <w:rPr>
                <w:sz w:val="22"/>
              </w:rPr>
              <w:t>are presented on arrival.</w:t>
            </w:r>
            <w:r w:rsidR="00AE4B49">
              <w:rPr>
                <w:rStyle w:val="Rimandonotadichiusura"/>
              </w:rPr>
              <w:endnoteReference w:id="110"/>
            </w:r>
          </w:p>
        </w:tc>
      </w:tr>
      <w:tr w:rsidR="00DE7000" w:rsidRPr="005A231D" w:rsidTr="009F1BC4">
        <w:tc>
          <w:tcPr>
            <w:tcW w:w="780" w:type="pct"/>
          </w:tcPr>
          <w:p w:rsidR="00DE7000" w:rsidRPr="005A231D" w:rsidRDefault="00DE7000" w:rsidP="009F1BC4">
            <w:pPr>
              <w:rPr>
                <w:sz w:val="22"/>
              </w:rPr>
            </w:pPr>
            <w:r>
              <w:rPr>
                <w:sz w:val="22"/>
              </w:rPr>
              <w:t>Canada</w:t>
            </w:r>
          </w:p>
        </w:tc>
        <w:tc>
          <w:tcPr>
            <w:tcW w:w="1017" w:type="pct"/>
          </w:tcPr>
          <w:p w:rsidR="00DE7000" w:rsidRDefault="00DE7000" w:rsidP="009F1BC4">
            <w:pPr>
              <w:rPr>
                <w:sz w:val="22"/>
              </w:rPr>
            </w:pPr>
            <w:r>
              <w:rPr>
                <w:sz w:val="22"/>
              </w:rPr>
              <w:t xml:space="preserve">Source Country Class </w:t>
            </w:r>
          </w:p>
          <w:p w:rsidR="00DE7000" w:rsidRPr="005A231D" w:rsidRDefault="00DE7000" w:rsidP="009F1BC4">
            <w:pPr>
              <w:rPr>
                <w:sz w:val="22"/>
              </w:rPr>
            </w:pPr>
            <w:r>
              <w:rPr>
                <w:sz w:val="22"/>
              </w:rPr>
              <w:t>(1997-2011)</w:t>
            </w:r>
          </w:p>
        </w:tc>
        <w:tc>
          <w:tcPr>
            <w:tcW w:w="3203" w:type="pct"/>
          </w:tcPr>
          <w:p w:rsidR="00DE7000" w:rsidRPr="005A231D" w:rsidRDefault="00DE7000" w:rsidP="009F1BC4">
            <w:pPr>
              <w:rPr>
                <w:sz w:val="22"/>
              </w:rPr>
            </w:pPr>
            <w:r>
              <w:rPr>
                <w:sz w:val="22"/>
              </w:rPr>
              <w:t xml:space="preserve">For people inside their country of origin who were </w:t>
            </w:r>
            <w:r w:rsidRPr="00573146">
              <w:rPr>
                <w:sz w:val="22"/>
              </w:rPr>
              <w:t>affected by civil war or armed conflict,</w:t>
            </w:r>
            <w:r>
              <w:rPr>
                <w:sz w:val="22"/>
              </w:rPr>
              <w:t xml:space="preserve"> had been detained for a </w:t>
            </w:r>
            <w:r w:rsidRPr="00573146">
              <w:rPr>
                <w:sz w:val="22"/>
              </w:rPr>
              <w:t>legitimate exercise of civil</w:t>
            </w:r>
            <w:r>
              <w:rPr>
                <w:sz w:val="22"/>
              </w:rPr>
              <w:t xml:space="preserve"> rights pertaining to political or feared persecution on Refugee Convention grounds. Eligible countries were designated through reg</w:t>
            </w:r>
            <w:r w:rsidR="0041261C">
              <w:rPr>
                <w:sz w:val="22"/>
              </w:rPr>
              <w:t>ulations and changed over time.</w:t>
            </w:r>
            <w:r w:rsidR="002F3C19">
              <w:rPr>
                <w:rStyle w:val="Rimandonotadichiusura"/>
              </w:rPr>
              <w:endnoteReference w:id="111"/>
            </w:r>
          </w:p>
        </w:tc>
      </w:tr>
      <w:tr w:rsidR="004E1041" w:rsidRPr="005A231D" w:rsidTr="00C82B2B">
        <w:tc>
          <w:tcPr>
            <w:tcW w:w="780" w:type="pct"/>
          </w:tcPr>
          <w:p w:rsidR="004E1041" w:rsidRPr="005A231D" w:rsidRDefault="004E1041" w:rsidP="00C82B2B">
            <w:pPr>
              <w:rPr>
                <w:sz w:val="22"/>
              </w:rPr>
            </w:pPr>
            <w:r>
              <w:rPr>
                <w:sz w:val="22"/>
              </w:rPr>
              <w:t>South Africa</w:t>
            </w:r>
          </w:p>
        </w:tc>
        <w:tc>
          <w:tcPr>
            <w:tcW w:w="1017" w:type="pct"/>
          </w:tcPr>
          <w:p w:rsidR="004E1041" w:rsidRDefault="004E1041" w:rsidP="00C82B2B">
            <w:pPr>
              <w:rPr>
                <w:sz w:val="22"/>
              </w:rPr>
            </w:pPr>
            <w:r>
              <w:rPr>
                <w:sz w:val="22"/>
              </w:rPr>
              <w:t>Asylum transit permit</w:t>
            </w:r>
          </w:p>
          <w:p w:rsidR="004E1041" w:rsidRPr="005A231D" w:rsidRDefault="004E1041" w:rsidP="00C82B2B">
            <w:pPr>
              <w:rPr>
                <w:sz w:val="22"/>
              </w:rPr>
            </w:pPr>
            <w:r>
              <w:rPr>
                <w:sz w:val="22"/>
              </w:rPr>
              <w:t>(2004-present)</w:t>
            </w:r>
          </w:p>
        </w:tc>
        <w:tc>
          <w:tcPr>
            <w:tcW w:w="3203" w:type="pct"/>
          </w:tcPr>
          <w:p w:rsidR="004E1041" w:rsidRPr="005A231D" w:rsidRDefault="004E1041" w:rsidP="00C82B2B">
            <w:pPr>
              <w:rPr>
                <w:sz w:val="22"/>
              </w:rPr>
            </w:pPr>
            <w:r>
              <w:rPr>
                <w:sz w:val="22"/>
              </w:rPr>
              <w:t xml:space="preserve">For people entering </w:t>
            </w:r>
            <w:r w:rsidRPr="002A25A3">
              <w:rPr>
                <w:sz w:val="22"/>
              </w:rPr>
              <w:t xml:space="preserve">South Africa through a port of entry </w:t>
            </w:r>
            <w:r>
              <w:rPr>
                <w:sz w:val="22"/>
              </w:rPr>
              <w:t>who claim to be</w:t>
            </w:r>
            <w:r w:rsidRPr="002A25A3">
              <w:rPr>
                <w:sz w:val="22"/>
              </w:rPr>
              <w:t xml:space="preserve"> asylum seeker</w:t>
            </w:r>
            <w:r>
              <w:rPr>
                <w:sz w:val="22"/>
              </w:rPr>
              <w:t>s. The permit is valid for 1</w:t>
            </w:r>
            <w:r w:rsidRPr="002A25A3">
              <w:rPr>
                <w:sz w:val="22"/>
              </w:rPr>
              <w:t>4 days and authori</w:t>
            </w:r>
            <w:r>
              <w:rPr>
                <w:sz w:val="22"/>
              </w:rPr>
              <w:t>s</w:t>
            </w:r>
            <w:r w:rsidRPr="002A25A3">
              <w:rPr>
                <w:sz w:val="22"/>
              </w:rPr>
              <w:t>es the person to report to the nearest Refugee Reception Office in order to apply for asylum</w:t>
            </w:r>
            <w:r>
              <w:rPr>
                <w:sz w:val="22"/>
              </w:rPr>
              <w:t>.</w:t>
            </w:r>
            <w:r>
              <w:rPr>
                <w:rStyle w:val="Rimandonotadichiusura"/>
              </w:rPr>
              <w:endnoteReference w:id="112"/>
            </w:r>
          </w:p>
        </w:tc>
      </w:tr>
      <w:tr w:rsidR="00DE7000" w:rsidRPr="005A231D" w:rsidTr="009F1BC4">
        <w:tc>
          <w:tcPr>
            <w:tcW w:w="780" w:type="pct"/>
          </w:tcPr>
          <w:p w:rsidR="00DE7000" w:rsidRPr="005A231D" w:rsidRDefault="00DE7000" w:rsidP="009F1BC4">
            <w:pPr>
              <w:rPr>
                <w:sz w:val="22"/>
              </w:rPr>
            </w:pPr>
            <w:r>
              <w:rPr>
                <w:sz w:val="22"/>
              </w:rPr>
              <w:t>Switzerland</w:t>
            </w:r>
          </w:p>
        </w:tc>
        <w:tc>
          <w:tcPr>
            <w:tcW w:w="1017" w:type="pct"/>
          </w:tcPr>
          <w:p w:rsidR="00DE7000" w:rsidRDefault="00DE7000" w:rsidP="009F1BC4">
            <w:pPr>
              <w:rPr>
                <w:sz w:val="22"/>
              </w:rPr>
            </w:pPr>
            <w:r>
              <w:rPr>
                <w:sz w:val="22"/>
              </w:rPr>
              <w:t xml:space="preserve">Protected entry procedure </w:t>
            </w:r>
          </w:p>
          <w:p w:rsidR="00DE7000" w:rsidRDefault="00DE7000" w:rsidP="009F1BC4">
            <w:pPr>
              <w:rPr>
                <w:sz w:val="22"/>
              </w:rPr>
            </w:pPr>
            <w:r>
              <w:rPr>
                <w:sz w:val="22"/>
              </w:rPr>
              <w:t>(1979-2012)</w:t>
            </w:r>
          </w:p>
        </w:tc>
        <w:tc>
          <w:tcPr>
            <w:tcW w:w="3203" w:type="pct"/>
          </w:tcPr>
          <w:p w:rsidR="00DE7000" w:rsidRPr="005A231D" w:rsidRDefault="00DE7000" w:rsidP="009F1BC4">
            <w:pPr>
              <w:rPr>
                <w:sz w:val="22"/>
              </w:rPr>
            </w:pPr>
            <w:r>
              <w:rPr>
                <w:sz w:val="22"/>
              </w:rPr>
              <w:t>For people in countries of origin and asylum who met or were likely to meet Refugee Convention criteria. Applications were accepted through Swiss embassies, with a full assessment of protection claims conducted after arrival.</w:t>
            </w:r>
            <w:r w:rsidR="00B26786">
              <w:rPr>
                <w:rStyle w:val="Rimandonotadichiusura"/>
              </w:rPr>
              <w:endnoteReference w:id="113"/>
            </w:r>
          </w:p>
        </w:tc>
      </w:tr>
    </w:tbl>
    <w:p w:rsidR="009219C8" w:rsidRDefault="00F6164F" w:rsidP="0053589C">
      <w:r>
        <w:t>It is important to note that some of these programs had significant shortcomings</w:t>
      </w:r>
      <w:r w:rsidR="00722857">
        <w:t>. T</w:t>
      </w:r>
      <w:r w:rsidR="000D3011">
        <w:t xml:space="preserve">he process for designating countries under Canada’s Source Country Class program, for example, was found to be </w:t>
      </w:r>
      <w:r w:rsidR="00FB7A46">
        <w:t>‘</w:t>
      </w:r>
      <w:r w:rsidR="000D3011" w:rsidRPr="000D3011">
        <w:t>impractical for responding in a timely way to humanitarian crises</w:t>
      </w:r>
      <w:r w:rsidR="00FB7A46">
        <w:t>’</w:t>
      </w:r>
      <w:r w:rsidR="000D3011">
        <w:t>;</w:t>
      </w:r>
      <w:r w:rsidR="00CB413E">
        <w:rPr>
          <w:rStyle w:val="Rimandonotadichiusura"/>
        </w:rPr>
        <w:endnoteReference w:id="114"/>
      </w:r>
      <w:r w:rsidR="000D3011">
        <w:t xml:space="preserve"> and concerns have been raised</w:t>
      </w:r>
      <w:r w:rsidR="00E00A04">
        <w:t xml:space="preserve"> on several occasions about inconsistences in granting a</w:t>
      </w:r>
      <w:r w:rsidR="00E00A04" w:rsidRPr="00E00A04">
        <w:t>sylum transit permit</w:t>
      </w:r>
      <w:r w:rsidR="00AE357B">
        <w:t>s</w:t>
      </w:r>
      <w:r w:rsidR="00E00A04">
        <w:t xml:space="preserve"> in South Africa.</w:t>
      </w:r>
      <w:r w:rsidR="00CB413E">
        <w:rPr>
          <w:rStyle w:val="Rimandonotadichiusura"/>
        </w:rPr>
        <w:endnoteReference w:id="115"/>
      </w:r>
      <w:r w:rsidR="00E00A04">
        <w:t xml:space="preserve"> </w:t>
      </w:r>
      <w:r w:rsidR="00DC5234">
        <w:t xml:space="preserve">However, there are a number of common elements across these programs which </w:t>
      </w:r>
      <w:r w:rsidR="00594B1D">
        <w:t>could form the basis of a similar program in Australia. These include:</w:t>
      </w:r>
    </w:p>
    <w:p w:rsidR="00D177C5" w:rsidRDefault="00D177C5">
      <w:pPr>
        <w:keepLines w:val="0"/>
        <w:spacing w:before="0" w:after="0"/>
      </w:pPr>
      <w:r>
        <w:br w:type="page"/>
      </w:r>
    </w:p>
    <w:p w:rsidR="00B120E7" w:rsidRDefault="007945F4" w:rsidP="0045626F">
      <w:pPr>
        <w:pStyle w:val="Paragrafoelenco"/>
        <w:numPr>
          <w:ilvl w:val="0"/>
          <w:numId w:val="25"/>
        </w:numPr>
      </w:pPr>
      <w:r>
        <w:t>a</w:t>
      </w:r>
      <w:r w:rsidR="00B120E7">
        <w:t xml:space="preserve">ccepting applications through </w:t>
      </w:r>
      <w:r w:rsidR="00594B1D">
        <w:t>diplomatic</w:t>
      </w:r>
      <w:r>
        <w:t xml:space="preserve"> posts or embassies</w:t>
      </w:r>
    </w:p>
    <w:p w:rsidR="00406C52" w:rsidRDefault="007945F4" w:rsidP="0045626F">
      <w:pPr>
        <w:pStyle w:val="Paragrafoelenco"/>
        <w:numPr>
          <w:ilvl w:val="0"/>
          <w:numId w:val="25"/>
        </w:numPr>
      </w:pPr>
      <w:r>
        <w:t>c</w:t>
      </w:r>
      <w:r w:rsidR="00B120E7">
        <w:t>onducting a</w:t>
      </w:r>
      <w:r w:rsidR="00406C52">
        <w:t xml:space="preserve"> brief initial assessment of protection needs at the time of application, with a more thorough refugee status determination process conduct</w:t>
      </w:r>
      <w:r>
        <w:t>ed after arrival</w:t>
      </w:r>
    </w:p>
    <w:p w:rsidR="00B120E7" w:rsidRDefault="007945F4" w:rsidP="0045626F">
      <w:pPr>
        <w:pStyle w:val="Paragrafoelenco"/>
        <w:numPr>
          <w:ilvl w:val="0"/>
          <w:numId w:val="25"/>
        </w:numPr>
      </w:pPr>
      <w:r>
        <w:t>d</w:t>
      </w:r>
      <w:r w:rsidR="00B120E7">
        <w:t>esignating specific countries</w:t>
      </w:r>
      <w:r w:rsidR="00542BA7">
        <w:t xml:space="preserve"> of origin</w:t>
      </w:r>
      <w:r w:rsidR="00AE357B">
        <w:t xml:space="preserve"> in the eligibility criteria for the </w:t>
      </w:r>
      <w:r w:rsidR="00542BA7">
        <w:t xml:space="preserve">visa (provided </w:t>
      </w:r>
      <w:r w:rsidR="00AE357B">
        <w:t xml:space="preserve">that new designations can </w:t>
      </w:r>
      <w:r w:rsidR="00542BA7">
        <w:t>occur in a timely and flexible manner</w:t>
      </w:r>
      <w:r w:rsidR="00AE357B">
        <w:t xml:space="preserve"> to respond to changing circumstances</w:t>
      </w:r>
      <w:r w:rsidR="00542BA7">
        <w:t>)</w:t>
      </w:r>
      <w:r w:rsidR="00CA6E81">
        <w:t xml:space="preserve">. </w:t>
      </w:r>
    </w:p>
    <w:p w:rsidR="0091164D" w:rsidRPr="00D32729" w:rsidRDefault="00D32729" w:rsidP="00D32729">
      <w:r>
        <w:t>Another measure could involve p</w:t>
      </w:r>
      <w:r w:rsidR="00D74716">
        <w:t xml:space="preserve">roviding </w:t>
      </w:r>
      <w:r w:rsidR="005D1C38">
        <w:t xml:space="preserve">an option on </w:t>
      </w:r>
      <w:r w:rsidR="004B5602">
        <w:t xml:space="preserve">visa </w:t>
      </w:r>
      <w:r w:rsidR="005D1C38">
        <w:t>applicati</w:t>
      </w:r>
      <w:r w:rsidR="00FE27B9">
        <w:t xml:space="preserve">on forms </w:t>
      </w:r>
      <w:r w:rsidR="004B5602">
        <w:t>for applicants to</w:t>
      </w:r>
      <w:r w:rsidR="00FE27B9">
        <w:t xml:space="preserve"> </w:t>
      </w:r>
      <w:r w:rsidR="00A9783D">
        <w:t xml:space="preserve">confidentially </w:t>
      </w:r>
      <w:r w:rsidR="00687A8F">
        <w:t xml:space="preserve">indicate if they fear persecution in their country of origin, with a view to providing concessions for some visa requirements (e.g. waiving </w:t>
      </w:r>
      <w:r w:rsidR="006228DE">
        <w:t xml:space="preserve">or reducing </w:t>
      </w:r>
      <w:r w:rsidR="00687A8F">
        <w:t xml:space="preserve">financial capacity requirements) and/or </w:t>
      </w:r>
      <w:r w:rsidR="0083535F">
        <w:t xml:space="preserve">affording a higher </w:t>
      </w:r>
      <w:r w:rsidR="00687A8F">
        <w:t>pr</w:t>
      </w:r>
      <w:r w:rsidR="0026064B">
        <w:t xml:space="preserve">ocessing </w:t>
      </w:r>
      <w:r w:rsidR="0083535F">
        <w:t xml:space="preserve">priority </w:t>
      </w:r>
      <w:r w:rsidR="003D4DC5">
        <w:t>for visa a</w:t>
      </w:r>
      <w:r w:rsidR="00AD1FF6">
        <w:t xml:space="preserve">pplications where the person is </w:t>
      </w:r>
      <w:r w:rsidR="0026064B">
        <w:t>in immediate danger.</w:t>
      </w:r>
      <w:r>
        <w:t xml:space="preserve"> As with the provision of temporary visas for the purpose of seeking asylum, </w:t>
      </w:r>
      <w:r w:rsidR="006C7EC5">
        <w:t xml:space="preserve">the visa </w:t>
      </w:r>
      <w:r w:rsidR="00AD1FF6">
        <w:t xml:space="preserve">application </w:t>
      </w:r>
      <w:r w:rsidR="006C7EC5">
        <w:t xml:space="preserve">process could include a </w:t>
      </w:r>
      <w:r w:rsidR="00D74716">
        <w:t xml:space="preserve">brief </w:t>
      </w:r>
      <w:r w:rsidR="006C7EC5">
        <w:t>evaluation of the person’s protection needs</w:t>
      </w:r>
      <w:r w:rsidR="0091164D">
        <w:t xml:space="preserve">, with a more </w:t>
      </w:r>
      <w:r w:rsidR="00AD1FF6">
        <w:t xml:space="preserve">thorough assessment conducted </w:t>
      </w:r>
      <w:r>
        <w:t>after arrival.</w:t>
      </w:r>
    </w:p>
    <w:p w:rsidR="006912BD" w:rsidRDefault="00CF1E1E" w:rsidP="009B1141">
      <w:pPr>
        <w:pStyle w:val="Titolo3"/>
      </w:pPr>
      <w:bookmarkStart w:id="141" w:name="_Toc461545439"/>
      <w:r>
        <w:t>Address barriers to s</w:t>
      </w:r>
      <w:r w:rsidR="004B62AA">
        <w:t>killed and f</w:t>
      </w:r>
      <w:r w:rsidR="007A45C4">
        <w:t xml:space="preserve">amily </w:t>
      </w:r>
      <w:r w:rsidR="009B1141">
        <w:t>migration</w:t>
      </w:r>
      <w:bookmarkEnd w:id="141"/>
    </w:p>
    <w:p w:rsidR="00563BFE" w:rsidRDefault="004B2076" w:rsidP="00D142C6">
      <w:r>
        <w:t>T</w:t>
      </w:r>
      <w:r w:rsidR="008B1940">
        <w:t xml:space="preserve">here are significant opportunities </w:t>
      </w:r>
      <w:r w:rsidR="00060645" w:rsidRPr="003851FD">
        <w:t xml:space="preserve">within the </w:t>
      </w:r>
      <w:r w:rsidR="008B1940" w:rsidRPr="003851FD">
        <w:t xml:space="preserve">skilled and family streams of Australia’s Migration Program to </w:t>
      </w:r>
      <w:r w:rsidR="00060645" w:rsidRPr="003851FD">
        <w:t>expand the range of migration pathways available to refugees</w:t>
      </w:r>
      <w:r w:rsidR="008B1940" w:rsidRPr="003851FD">
        <w:t>.</w:t>
      </w:r>
      <w:r w:rsidR="00D142C6" w:rsidRPr="003851FD">
        <w:t xml:space="preserve"> </w:t>
      </w:r>
      <w:r w:rsidR="00A32220" w:rsidRPr="003851FD">
        <w:t xml:space="preserve">Exploring these opportunities would not only create </w:t>
      </w:r>
      <w:r w:rsidR="00D142C6" w:rsidRPr="003851FD">
        <w:t xml:space="preserve">additional pathways </w:t>
      </w:r>
      <w:r w:rsidR="00504B88" w:rsidRPr="003851FD">
        <w:t xml:space="preserve">to protection </w:t>
      </w:r>
      <w:r w:rsidR="00FB7A46">
        <w:t>but could also ‘free up’</w:t>
      </w:r>
      <w:r w:rsidR="00A32220" w:rsidRPr="003851FD">
        <w:t xml:space="preserve"> space within </w:t>
      </w:r>
      <w:r w:rsidR="00307F19" w:rsidRPr="003851FD">
        <w:t>the Refugee and Humanitarian Program</w:t>
      </w:r>
      <w:r w:rsidR="007365EF" w:rsidRPr="003851FD">
        <w:t xml:space="preserve">. </w:t>
      </w:r>
    </w:p>
    <w:p w:rsidR="00D142C6" w:rsidRDefault="00D142C6" w:rsidP="00D142C6">
      <w:r w:rsidRPr="003851FD">
        <w:t xml:space="preserve">For example, enhancing access to Partner and Child visas under the family stream of the Migration Program could shift a significant number of ‘split family’ applications out of the SHP, with the result that SHP visas would be more readily available to extended family members who are </w:t>
      </w:r>
      <w:r w:rsidR="00814876" w:rsidRPr="003851FD">
        <w:t xml:space="preserve">not </w:t>
      </w:r>
      <w:r w:rsidRPr="003851FD">
        <w:t>eligible for family stream visas.</w:t>
      </w:r>
    </w:p>
    <w:p w:rsidR="00182299" w:rsidRDefault="00060645" w:rsidP="00060645">
      <w:r>
        <w:t>A</w:t>
      </w:r>
      <w:r w:rsidR="007C488F">
        <w:t>t</w:t>
      </w:r>
      <w:r>
        <w:t xml:space="preserve"> present, however, </w:t>
      </w:r>
      <w:r w:rsidR="00C21F0A">
        <w:t xml:space="preserve">there are a range of barriers which hamper access to these visas by people </w:t>
      </w:r>
      <w:r w:rsidR="00CE1808">
        <w:t xml:space="preserve">in </w:t>
      </w:r>
      <w:r w:rsidR="002500B4">
        <w:t xml:space="preserve">situations of displacement. </w:t>
      </w:r>
      <w:r w:rsidR="00985E40">
        <w:t xml:space="preserve">These barriers include: </w:t>
      </w:r>
    </w:p>
    <w:p w:rsidR="002500B4" w:rsidRDefault="002500B4" w:rsidP="0045626F">
      <w:pPr>
        <w:pStyle w:val="Paragrafoelenco"/>
        <w:numPr>
          <w:ilvl w:val="0"/>
          <w:numId w:val="26"/>
        </w:numPr>
      </w:pPr>
      <w:r>
        <w:t xml:space="preserve">The </w:t>
      </w:r>
      <w:r w:rsidRPr="00C2332F">
        <w:rPr>
          <w:i/>
        </w:rPr>
        <w:t>high costs</w:t>
      </w:r>
      <w:r>
        <w:t xml:space="preserve"> associated with </w:t>
      </w:r>
      <w:r w:rsidR="003F3E19">
        <w:t>visa applications</w:t>
      </w:r>
      <w:r w:rsidR="00A25A73">
        <w:t xml:space="preserve">, including </w:t>
      </w:r>
      <w:r w:rsidR="00C30135">
        <w:t xml:space="preserve">direct costs such </w:t>
      </w:r>
      <w:r w:rsidR="00C30135" w:rsidRPr="00497E85">
        <w:t xml:space="preserve">as </w:t>
      </w:r>
      <w:r w:rsidR="00A25A73" w:rsidRPr="00497E85">
        <w:t>Visa Application Charges</w:t>
      </w:r>
      <w:r w:rsidR="003F3E19" w:rsidRPr="00497E85">
        <w:t xml:space="preserve"> (</w:t>
      </w:r>
      <w:r w:rsidR="00497E85" w:rsidRPr="00497E85">
        <w:t>see T</w:t>
      </w:r>
      <w:r w:rsidR="003F3E19" w:rsidRPr="00497E85">
        <w:t>able</w:t>
      </w:r>
      <w:r w:rsidR="00497E85" w:rsidRPr="00497E85">
        <w:t xml:space="preserve"> </w:t>
      </w:r>
      <w:r w:rsidR="0098330A">
        <w:t>7</w:t>
      </w:r>
      <w:r w:rsidR="00506220">
        <w:t xml:space="preserve"> for examples of some of these charges</w:t>
      </w:r>
      <w:r w:rsidR="003F3E19">
        <w:t>)</w:t>
      </w:r>
      <w:r w:rsidR="00A25A73">
        <w:t xml:space="preserve">, </w:t>
      </w:r>
      <w:r w:rsidR="000D5D9B">
        <w:t>airfares, medical tests and Ass</w:t>
      </w:r>
      <w:r w:rsidR="00C30135">
        <w:t xml:space="preserve">urance of Support requirements, and indirect costs such as migration agent fees and support </w:t>
      </w:r>
      <w:r w:rsidR="00587F95">
        <w:t xml:space="preserve">provided </w:t>
      </w:r>
      <w:r w:rsidR="00C30135">
        <w:t>to relatives after arrival.</w:t>
      </w:r>
      <w:r w:rsidR="00CB4CF0">
        <w:t xml:space="preserve"> Depending on the visa applied f</w:t>
      </w:r>
      <w:r w:rsidR="00EF77EE">
        <w:t>or, the costs can total</w:t>
      </w:r>
      <w:r w:rsidR="00CB4CF0">
        <w:t xml:space="preserve"> thousands or even tens of thousands of dollars.</w:t>
      </w:r>
    </w:p>
    <w:p w:rsidR="002500B4" w:rsidRDefault="00A36E4B" w:rsidP="0045626F">
      <w:pPr>
        <w:pStyle w:val="Paragrafoelenco"/>
        <w:numPr>
          <w:ilvl w:val="0"/>
          <w:numId w:val="26"/>
        </w:numPr>
      </w:pPr>
      <w:r w:rsidRPr="00C2332F">
        <w:rPr>
          <w:i/>
        </w:rPr>
        <w:t>Documentation requirements</w:t>
      </w:r>
      <w:r>
        <w:t xml:space="preserve"> which</w:t>
      </w:r>
      <w:r w:rsidR="004B0080">
        <w:t xml:space="preserve"> are very difficult, if not impossible, for people in situations of displacement to meet. </w:t>
      </w:r>
      <w:r w:rsidR="00F65FBF">
        <w:t xml:space="preserve">For example, </w:t>
      </w:r>
      <w:r w:rsidR="00983322">
        <w:t>refugees may be unable to obtain certain documents (such as birth or marriage certificates) unless they return to their country of origin, potentially placing themselves at great risk</w:t>
      </w:r>
      <w:r w:rsidR="00512D76">
        <w:t>. D</w:t>
      </w:r>
      <w:r w:rsidR="00983322">
        <w:t xml:space="preserve">ocuments such as </w:t>
      </w:r>
      <w:r w:rsidR="00C75234">
        <w:t xml:space="preserve">police clearances may be simply unobtainable from countries in which refugees have been living without formal status. </w:t>
      </w:r>
    </w:p>
    <w:p w:rsidR="00B55B37" w:rsidRDefault="00B55B37" w:rsidP="0045626F">
      <w:pPr>
        <w:pStyle w:val="Paragrafoelenco"/>
        <w:numPr>
          <w:ilvl w:val="0"/>
          <w:numId w:val="26"/>
        </w:numPr>
      </w:pPr>
      <w:r w:rsidRPr="00C2332F">
        <w:rPr>
          <w:i/>
        </w:rPr>
        <w:t>Eligibility requirements</w:t>
      </w:r>
      <w:r w:rsidR="00AF2065">
        <w:t xml:space="preserve"> which may limit access to certain visas</w:t>
      </w:r>
      <w:r w:rsidR="00666EA4">
        <w:t xml:space="preserve">. Under the skilled stream, </w:t>
      </w:r>
      <w:r w:rsidR="00706C4C">
        <w:t xml:space="preserve">relevant </w:t>
      </w:r>
      <w:r w:rsidR="00145DD9">
        <w:t xml:space="preserve">requirements </w:t>
      </w:r>
      <w:r w:rsidR="00706C4C">
        <w:t xml:space="preserve">include </w:t>
      </w:r>
      <w:r w:rsidR="00AF2065">
        <w:t xml:space="preserve">age limitations, </w:t>
      </w:r>
      <w:r w:rsidR="007C6075">
        <w:t>skills assessments and</w:t>
      </w:r>
      <w:r w:rsidR="00666EA4">
        <w:t xml:space="preserve"> English language requirements. Under the family stream, </w:t>
      </w:r>
      <w:r w:rsidR="00145DD9">
        <w:t>relevant require</w:t>
      </w:r>
      <w:r w:rsidR="000A60AE">
        <w:t xml:space="preserve">ments </w:t>
      </w:r>
      <w:r w:rsidR="00145DD9">
        <w:t xml:space="preserve">include </w:t>
      </w:r>
      <w:r w:rsidR="0092637D">
        <w:t xml:space="preserve">the </w:t>
      </w:r>
      <w:r w:rsidR="00BF7F72">
        <w:t>‘</w:t>
      </w:r>
      <w:r w:rsidR="0092637D">
        <w:t>balance of family</w:t>
      </w:r>
      <w:r w:rsidR="00BF7F72">
        <w:t>’</w:t>
      </w:r>
      <w:r w:rsidR="0092637D">
        <w:t xml:space="preserve"> test</w:t>
      </w:r>
      <w:r w:rsidR="00EE75FE">
        <w:rPr>
          <w:rStyle w:val="Rimandonotadichiusura"/>
        </w:rPr>
        <w:endnoteReference w:id="116"/>
      </w:r>
      <w:r w:rsidR="0092637D">
        <w:t xml:space="preserve"> and</w:t>
      </w:r>
      <w:r w:rsidR="00145DD9">
        <w:t xml:space="preserve"> limited visa options </w:t>
      </w:r>
      <w:r w:rsidR="0092637D">
        <w:t xml:space="preserve">for relatives other than partners, children and parents. </w:t>
      </w:r>
      <w:r w:rsidR="00797167">
        <w:t>Under both streams, the health requirement may present a barrier for people with certain heal</w:t>
      </w:r>
      <w:r w:rsidR="00940872">
        <w:t>th conditions and disabilities.</w:t>
      </w:r>
      <w:r w:rsidR="00940872">
        <w:rPr>
          <w:rStyle w:val="Rimandonotadichiusura"/>
        </w:rPr>
        <w:endnoteReference w:id="117"/>
      </w:r>
    </w:p>
    <w:p w:rsidR="0074568B" w:rsidRDefault="00C3216C" w:rsidP="0045626F">
      <w:pPr>
        <w:pStyle w:val="Paragrafoelenco"/>
        <w:numPr>
          <w:ilvl w:val="0"/>
          <w:numId w:val="26"/>
        </w:numPr>
      </w:pPr>
      <w:r>
        <w:rPr>
          <w:i/>
        </w:rPr>
        <w:t>P</w:t>
      </w:r>
      <w:r w:rsidR="0074568B">
        <w:rPr>
          <w:i/>
        </w:rPr>
        <w:t>rocessing priorities</w:t>
      </w:r>
      <w:r>
        <w:rPr>
          <w:i/>
        </w:rPr>
        <w:t xml:space="preserve"> for the family stream</w:t>
      </w:r>
      <w:r>
        <w:t>,</w:t>
      </w:r>
      <w:r w:rsidR="0074568B">
        <w:rPr>
          <w:i/>
        </w:rPr>
        <w:t xml:space="preserve"> </w:t>
      </w:r>
      <w:r>
        <w:t>under which the lowest priority is accorded to permanent visa holders who formerly arrived in Australia by boat.</w:t>
      </w:r>
      <w:r w:rsidR="00597A1C">
        <w:rPr>
          <w:rStyle w:val="Rimandonotadichiusura"/>
        </w:rPr>
        <w:endnoteReference w:id="118"/>
      </w:r>
      <w:r>
        <w:t xml:space="preserve"> </w:t>
      </w:r>
      <w:r w:rsidR="007D7DEB">
        <w:t>In practice, these visa applications</w:t>
      </w:r>
      <w:r w:rsidR="00C3707B">
        <w:t xml:space="preserve"> have little chance of success.</w:t>
      </w:r>
      <w:r w:rsidR="00211135">
        <w:rPr>
          <w:rStyle w:val="Rimandonotadichiusura"/>
        </w:rPr>
        <w:endnoteReference w:id="119"/>
      </w:r>
    </w:p>
    <w:p w:rsidR="00D177C5" w:rsidRDefault="00D177C5" w:rsidP="00D177C5"/>
    <w:p w:rsidR="008B30AB" w:rsidRPr="00247327" w:rsidRDefault="008B30AB" w:rsidP="00247327">
      <w:pPr>
        <w:pStyle w:val="Paragrafoelenco"/>
        <w:numPr>
          <w:ilvl w:val="0"/>
          <w:numId w:val="48"/>
        </w:numPr>
        <w:rPr>
          <w:b/>
          <w:i/>
          <w:sz w:val="22"/>
        </w:rPr>
      </w:pPr>
      <w:r w:rsidRPr="00247327">
        <w:rPr>
          <w:b/>
          <w:i/>
          <w:sz w:val="22"/>
        </w:rPr>
        <w:t>Visa Application Charges for selected skilled and family visas</w:t>
      </w:r>
      <w:r w:rsidR="003E2912" w:rsidRPr="00F82D3E">
        <w:rPr>
          <w:rStyle w:val="Rimandonotadichiusura"/>
        </w:rPr>
        <w:endnoteReference w:id="120"/>
      </w:r>
    </w:p>
    <w:tbl>
      <w:tblPr>
        <w:tblStyle w:val="Grigliatabella"/>
        <w:tblW w:w="0" w:type="auto"/>
        <w:tblLook w:val="04A0" w:firstRow="1" w:lastRow="0" w:firstColumn="1" w:lastColumn="0" w:noHBand="0" w:noVBand="1"/>
      </w:tblPr>
      <w:tblGrid>
        <w:gridCol w:w="2230"/>
        <w:gridCol w:w="1887"/>
        <w:gridCol w:w="1849"/>
        <w:gridCol w:w="1563"/>
        <w:gridCol w:w="1531"/>
      </w:tblGrid>
      <w:tr w:rsidR="008B30AB" w:rsidRPr="00B26CA3" w:rsidTr="003E349C">
        <w:trPr>
          <w:tblHeader/>
        </w:trPr>
        <w:tc>
          <w:tcPr>
            <w:tcW w:w="2230" w:type="dxa"/>
            <w:shd w:val="clear" w:color="auto" w:fill="D9D9D9" w:themeFill="background1" w:themeFillShade="D9"/>
          </w:tcPr>
          <w:p w:rsidR="008B30AB" w:rsidRPr="00B26CA3" w:rsidRDefault="008B30AB" w:rsidP="009F1BC4">
            <w:pPr>
              <w:jc w:val="center"/>
              <w:rPr>
                <w:b/>
                <w:sz w:val="22"/>
              </w:rPr>
            </w:pPr>
            <w:r w:rsidRPr="00B26CA3">
              <w:rPr>
                <w:b/>
                <w:sz w:val="22"/>
              </w:rPr>
              <w:t>Visa subclass</w:t>
            </w:r>
          </w:p>
        </w:tc>
        <w:tc>
          <w:tcPr>
            <w:tcW w:w="1887" w:type="dxa"/>
            <w:shd w:val="clear" w:color="auto" w:fill="D9D9D9" w:themeFill="background1" w:themeFillShade="D9"/>
          </w:tcPr>
          <w:p w:rsidR="008B30AB" w:rsidRPr="00B26CA3" w:rsidRDefault="008B30AB" w:rsidP="009F1BC4">
            <w:pPr>
              <w:jc w:val="center"/>
              <w:rPr>
                <w:b/>
                <w:sz w:val="22"/>
              </w:rPr>
            </w:pPr>
            <w:r w:rsidRPr="00B26CA3">
              <w:rPr>
                <w:b/>
                <w:sz w:val="22"/>
              </w:rPr>
              <w:t>Base application charge</w:t>
            </w:r>
          </w:p>
        </w:tc>
        <w:tc>
          <w:tcPr>
            <w:tcW w:w="1849" w:type="dxa"/>
            <w:shd w:val="clear" w:color="auto" w:fill="D9D9D9" w:themeFill="background1" w:themeFillShade="D9"/>
          </w:tcPr>
          <w:p w:rsidR="008B30AB" w:rsidRPr="00B26CA3" w:rsidRDefault="008B30AB" w:rsidP="009F1BC4">
            <w:pPr>
              <w:jc w:val="center"/>
              <w:rPr>
                <w:b/>
                <w:sz w:val="22"/>
              </w:rPr>
            </w:pPr>
            <w:r w:rsidRPr="00B26CA3">
              <w:rPr>
                <w:b/>
                <w:sz w:val="22"/>
              </w:rPr>
              <w:t>Additional applicant charge (18</w:t>
            </w:r>
            <w:r>
              <w:rPr>
                <w:b/>
                <w:sz w:val="22"/>
              </w:rPr>
              <w:t>+</w:t>
            </w:r>
            <w:r w:rsidRPr="00B26CA3">
              <w:rPr>
                <w:b/>
                <w:sz w:val="22"/>
              </w:rPr>
              <w:t>)</w:t>
            </w:r>
          </w:p>
        </w:tc>
        <w:tc>
          <w:tcPr>
            <w:tcW w:w="1563" w:type="dxa"/>
            <w:shd w:val="clear" w:color="auto" w:fill="D9D9D9" w:themeFill="background1" w:themeFillShade="D9"/>
          </w:tcPr>
          <w:p w:rsidR="008B30AB" w:rsidRPr="00B26CA3" w:rsidRDefault="008B30AB" w:rsidP="009F1BC4">
            <w:pPr>
              <w:jc w:val="center"/>
              <w:rPr>
                <w:b/>
                <w:sz w:val="22"/>
              </w:rPr>
            </w:pPr>
            <w:r w:rsidRPr="00B26CA3">
              <w:rPr>
                <w:b/>
                <w:sz w:val="22"/>
              </w:rPr>
              <w:t>Additional applicant charge (</w:t>
            </w:r>
            <w:r>
              <w:rPr>
                <w:b/>
                <w:sz w:val="22"/>
              </w:rPr>
              <w:t>&lt;1</w:t>
            </w:r>
            <w:r w:rsidRPr="00B26CA3">
              <w:rPr>
                <w:b/>
                <w:sz w:val="22"/>
              </w:rPr>
              <w:t>8)</w:t>
            </w:r>
          </w:p>
        </w:tc>
        <w:tc>
          <w:tcPr>
            <w:tcW w:w="1531" w:type="dxa"/>
            <w:shd w:val="clear" w:color="auto" w:fill="D9D9D9" w:themeFill="background1" w:themeFillShade="D9"/>
          </w:tcPr>
          <w:p w:rsidR="008B30AB" w:rsidRPr="00B26CA3" w:rsidRDefault="008B30AB" w:rsidP="009F1BC4">
            <w:pPr>
              <w:jc w:val="center"/>
              <w:rPr>
                <w:b/>
                <w:sz w:val="22"/>
              </w:rPr>
            </w:pPr>
            <w:r w:rsidRPr="00B26CA3">
              <w:rPr>
                <w:b/>
                <w:sz w:val="22"/>
              </w:rPr>
              <w:t>Example of full costs</w:t>
            </w:r>
          </w:p>
        </w:tc>
      </w:tr>
      <w:tr w:rsidR="008B30AB" w:rsidRPr="00B26CA3" w:rsidTr="009F1BC4">
        <w:tc>
          <w:tcPr>
            <w:tcW w:w="9060" w:type="dxa"/>
            <w:gridSpan w:val="5"/>
            <w:shd w:val="clear" w:color="auto" w:fill="F2F2F2" w:themeFill="background1" w:themeFillShade="F2"/>
          </w:tcPr>
          <w:p w:rsidR="008B30AB" w:rsidRPr="00B26CA3" w:rsidRDefault="008B30AB" w:rsidP="009F1BC4">
            <w:pPr>
              <w:rPr>
                <w:i/>
                <w:sz w:val="22"/>
              </w:rPr>
            </w:pPr>
            <w:r w:rsidRPr="00B26CA3">
              <w:rPr>
                <w:i/>
                <w:sz w:val="22"/>
              </w:rPr>
              <w:t>Skilled migration</w:t>
            </w:r>
          </w:p>
        </w:tc>
      </w:tr>
      <w:tr w:rsidR="008B30AB" w:rsidRPr="00B26CA3" w:rsidTr="009F1BC4">
        <w:tc>
          <w:tcPr>
            <w:tcW w:w="2230" w:type="dxa"/>
          </w:tcPr>
          <w:p w:rsidR="008B30AB" w:rsidRPr="00B26CA3" w:rsidRDefault="008B30AB" w:rsidP="009F1BC4">
            <w:pPr>
              <w:rPr>
                <w:sz w:val="22"/>
              </w:rPr>
            </w:pPr>
            <w:r w:rsidRPr="00B26CA3">
              <w:rPr>
                <w:sz w:val="22"/>
              </w:rPr>
              <w:t>Employer Nomination Scheme (186)</w:t>
            </w:r>
            <w:r>
              <w:rPr>
                <w:sz w:val="22"/>
              </w:rPr>
              <w:t xml:space="preserve"> and </w:t>
            </w:r>
            <w:r w:rsidRPr="00B26CA3">
              <w:rPr>
                <w:sz w:val="22"/>
              </w:rPr>
              <w:t>Regional Sponsored Migration Scheme (187)</w:t>
            </w:r>
          </w:p>
        </w:tc>
        <w:tc>
          <w:tcPr>
            <w:tcW w:w="1887" w:type="dxa"/>
          </w:tcPr>
          <w:p w:rsidR="008B30AB" w:rsidRPr="00B26CA3" w:rsidRDefault="008B30AB" w:rsidP="009F1BC4">
            <w:pPr>
              <w:rPr>
                <w:sz w:val="22"/>
              </w:rPr>
            </w:pPr>
            <w:r w:rsidRPr="00266345">
              <w:rPr>
                <w:sz w:val="22"/>
              </w:rPr>
              <w:t>$3</w:t>
            </w:r>
            <w:r>
              <w:rPr>
                <w:sz w:val="22"/>
              </w:rPr>
              <w:t>,</w:t>
            </w:r>
            <w:r w:rsidRPr="00266345">
              <w:rPr>
                <w:sz w:val="22"/>
              </w:rPr>
              <w:t>600</w:t>
            </w:r>
            <w:r>
              <w:rPr>
                <w:sz w:val="22"/>
              </w:rPr>
              <w:t xml:space="preserve"> (+</w:t>
            </w:r>
            <w:r w:rsidRPr="00B839DF">
              <w:rPr>
                <w:sz w:val="22"/>
              </w:rPr>
              <w:t>$</w:t>
            </w:r>
            <w:r w:rsidRPr="00FE64D7">
              <w:rPr>
                <w:sz w:val="22"/>
              </w:rPr>
              <w:t>9</w:t>
            </w:r>
            <w:r>
              <w:rPr>
                <w:sz w:val="22"/>
              </w:rPr>
              <w:t>,</w:t>
            </w:r>
            <w:r w:rsidRPr="00FE64D7">
              <w:rPr>
                <w:sz w:val="22"/>
              </w:rPr>
              <w:t>800</w:t>
            </w:r>
            <w:r>
              <w:rPr>
                <w:sz w:val="22"/>
              </w:rPr>
              <w:t xml:space="preserve"> for those assessed as not having functional English)</w:t>
            </w:r>
          </w:p>
        </w:tc>
        <w:tc>
          <w:tcPr>
            <w:tcW w:w="1849" w:type="dxa"/>
          </w:tcPr>
          <w:p w:rsidR="008B30AB" w:rsidRPr="00B26CA3" w:rsidRDefault="008B30AB" w:rsidP="009F1BC4">
            <w:pPr>
              <w:rPr>
                <w:sz w:val="22"/>
              </w:rPr>
            </w:pPr>
            <w:r w:rsidRPr="00266345">
              <w:rPr>
                <w:sz w:val="22"/>
              </w:rPr>
              <w:t>$1</w:t>
            </w:r>
            <w:r>
              <w:rPr>
                <w:sz w:val="22"/>
              </w:rPr>
              <w:t>,</w:t>
            </w:r>
            <w:r w:rsidRPr="00266345">
              <w:rPr>
                <w:sz w:val="22"/>
              </w:rPr>
              <w:t>800</w:t>
            </w:r>
            <w:r>
              <w:rPr>
                <w:sz w:val="22"/>
              </w:rPr>
              <w:t xml:space="preserve"> (+</w:t>
            </w:r>
            <w:r w:rsidRPr="00B839DF">
              <w:rPr>
                <w:sz w:val="22"/>
              </w:rPr>
              <w:t>$</w:t>
            </w:r>
            <w:r w:rsidRPr="00FE64D7">
              <w:rPr>
                <w:sz w:val="22"/>
              </w:rPr>
              <w:t>4</w:t>
            </w:r>
            <w:r>
              <w:rPr>
                <w:sz w:val="22"/>
              </w:rPr>
              <w:t>,</w:t>
            </w:r>
            <w:r w:rsidRPr="00FE64D7">
              <w:rPr>
                <w:sz w:val="22"/>
              </w:rPr>
              <w:t>890</w:t>
            </w:r>
            <w:r>
              <w:rPr>
                <w:sz w:val="22"/>
              </w:rPr>
              <w:t xml:space="preserve"> for those assessed as not having functional English)</w:t>
            </w:r>
          </w:p>
        </w:tc>
        <w:tc>
          <w:tcPr>
            <w:tcW w:w="1563" w:type="dxa"/>
          </w:tcPr>
          <w:p w:rsidR="008B30AB" w:rsidRPr="00B26CA3" w:rsidRDefault="008B30AB" w:rsidP="009F1BC4">
            <w:pPr>
              <w:rPr>
                <w:sz w:val="22"/>
              </w:rPr>
            </w:pPr>
            <w:r w:rsidRPr="00266345">
              <w:rPr>
                <w:sz w:val="22"/>
              </w:rPr>
              <w:t>$900</w:t>
            </w:r>
          </w:p>
        </w:tc>
        <w:tc>
          <w:tcPr>
            <w:tcW w:w="1531" w:type="dxa"/>
          </w:tcPr>
          <w:p w:rsidR="008B30AB" w:rsidRPr="00B26CA3" w:rsidRDefault="008B30AB" w:rsidP="007C488F">
            <w:pPr>
              <w:rPr>
                <w:sz w:val="22"/>
              </w:rPr>
            </w:pPr>
            <w:r>
              <w:rPr>
                <w:sz w:val="22"/>
              </w:rPr>
              <w:t>$</w:t>
            </w:r>
            <w:r w:rsidRPr="00912809">
              <w:rPr>
                <w:sz w:val="22"/>
              </w:rPr>
              <w:t>7</w:t>
            </w:r>
            <w:r>
              <w:rPr>
                <w:sz w:val="22"/>
              </w:rPr>
              <w:t>,</w:t>
            </w:r>
            <w:r w:rsidRPr="00912809">
              <w:rPr>
                <w:sz w:val="22"/>
              </w:rPr>
              <w:t>200</w:t>
            </w:r>
            <w:r>
              <w:rPr>
                <w:sz w:val="22"/>
              </w:rPr>
              <w:t xml:space="preserve"> to $</w:t>
            </w:r>
            <w:r w:rsidRPr="00912809">
              <w:rPr>
                <w:sz w:val="22"/>
              </w:rPr>
              <w:t>16</w:t>
            </w:r>
            <w:r>
              <w:rPr>
                <w:sz w:val="22"/>
              </w:rPr>
              <w:t>,</w:t>
            </w:r>
            <w:r w:rsidRPr="00912809">
              <w:rPr>
                <w:sz w:val="22"/>
              </w:rPr>
              <w:t>490</w:t>
            </w:r>
            <w:r>
              <w:rPr>
                <w:sz w:val="22"/>
              </w:rPr>
              <w:t xml:space="preserve"> fo</w:t>
            </w:r>
            <w:r w:rsidR="007C488F">
              <w:rPr>
                <w:sz w:val="22"/>
              </w:rPr>
              <w:t>r two adults and two children &lt;18</w:t>
            </w:r>
            <w:r>
              <w:rPr>
                <w:sz w:val="22"/>
              </w:rPr>
              <w:t>, depending on level of English attainment</w:t>
            </w:r>
          </w:p>
        </w:tc>
      </w:tr>
      <w:tr w:rsidR="008B30AB" w:rsidRPr="00B26CA3" w:rsidTr="009F1BC4">
        <w:tc>
          <w:tcPr>
            <w:tcW w:w="2230" w:type="dxa"/>
          </w:tcPr>
          <w:p w:rsidR="008B30AB" w:rsidRPr="00B26CA3" w:rsidRDefault="008B30AB" w:rsidP="009F1BC4">
            <w:pPr>
              <w:rPr>
                <w:sz w:val="22"/>
              </w:rPr>
            </w:pPr>
            <w:r w:rsidRPr="00B26CA3">
              <w:rPr>
                <w:sz w:val="22"/>
              </w:rPr>
              <w:t>Skilled Independent (189)</w:t>
            </w:r>
            <w:r>
              <w:rPr>
                <w:sz w:val="22"/>
              </w:rPr>
              <w:t xml:space="preserve"> and </w:t>
            </w:r>
            <w:r w:rsidRPr="00B26CA3">
              <w:rPr>
                <w:sz w:val="22"/>
              </w:rPr>
              <w:t>Skilled Nominated (190)</w:t>
            </w:r>
          </w:p>
        </w:tc>
        <w:tc>
          <w:tcPr>
            <w:tcW w:w="1887" w:type="dxa"/>
          </w:tcPr>
          <w:p w:rsidR="008B30AB" w:rsidRPr="00B26CA3" w:rsidRDefault="008B30AB" w:rsidP="009F1BC4">
            <w:pPr>
              <w:rPr>
                <w:sz w:val="22"/>
              </w:rPr>
            </w:pPr>
            <w:r w:rsidRPr="00266345">
              <w:rPr>
                <w:sz w:val="22"/>
              </w:rPr>
              <w:t>$3</w:t>
            </w:r>
            <w:r>
              <w:rPr>
                <w:sz w:val="22"/>
              </w:rPr>
              <w:t>,</w:t>
            </w:r>
            <w:r w:rsidRPr="00266345">
              <w:rPr>
                <w:sz w:val="22"/>
              </w:rPr>
              <w:t>600</w:t>
            </w:r>
          </w:p>
        </w:tc>
        <w:tc>
          <w:tcPr>
            <w:tcW w:w="1849" w:type="dxa"/>
          </w:tcPr>
          <w:p w:rsidR="008B30AB" w:rsidRPr="00B26CA3" w:rsidRDefault="008B30AB" w:rsidP="009F1BC4">
            <w:pPr>
              <w:rPr>
                <w:sz w:val="22"/>
              </w:rPr>
            </w:pPr>
            <w:r w:rsidRPr="00266345">
              <w:rPr>
                <w:sz w:val="22"/>
              </w:rPr>
              <w:t>$1</w:t>
            </w:r>
            <w:r>
              <w:rPr>
                <w:sz w:val="22"/>
              </w:rPr>
              <w:t>,</w:t>
            </w:r>
            <w:r w:rsidRPr="00266345">
              <w:rPr>
                <w:sz w:val="22"/>
              </w:rPr>
              <w:t>800</w:t>
            </w:r>
            <w:r>
              <w:rPr>
                <w:sz w:val="22"/>
              </w:rPr>
              <w:t xml:space="preserve"> (+</w:t>
            </w:r>
            <w:r w:rsidRPr="00B839DF">
              <w:rPr>
                <w:sz w:val="22"/>
              </w:rPr>
              <w:t>$4</w:t>
            </w:r>
            <w:r>
              <w:rPr>
                <w:sz w:val="22"/>
              </w:rPr>
              <w:t>,885 for those assessed as not having functional English)</w:t>
            </w:r>
          </w:p>
        </w:tc>
        <w:tc>
          <w:tcPr>
            <w:tcW w:w="1563" w:type="dxa"/>
          </w:tcPr>
          <w:p w:rsidR="008B30AB" w:rsidRPr="00B26CA3" w:rsidRDefault="008B30AB" w:rsidP="009F1BC4">
            <w:pPr>
              <w:rPr>
                <w:sz w:val="22"/>
              </w:rPr>
            </w:pPr>
            <w:r w:rsidRPr="00266345">
              <w:rPr>
                <w:sz w:val="22"/>
              </w:rPr>
              <w:t>$900</w:t>
            </w:r>
          </w:p>
        </w:tc>
        <w:tc>
          <w:tcPr>
            <w:tcW w:w="1531" w:type="dxa"/>
          </w:tcPr>
          <w:p w:rsidR="008B30AB" w:rsidRPr="00B26CA3" w:rsidRDefault="008B30AB" w:rsidP="009F1BC4">
            <w:pPr>
              <w:rPr>
                <w:sz w:val="22"/>
              </w:rPr>
            </w:pPr>
            <w:r w:rsidRPr="00BD2C2B">
              <w:rPr>
                <w:sz w:val="22"/>
              </w:rPr>
              <w:t>$7,200 to</w:t>
            </w:r>
            <w:r>
              <w:rPr>
                <w:sz w:val="22"/>
              </w:rPr>
              <w:t xml:space="preserve"> $</w:t>
            </w:r>
            <w:r w:rsidRPr="00BD2C2B">
              <w:rPr>
                <w:sz w:val="22"/>
              </w:rPr>
              <w:t>10</w:t>
            </w:r>
            <w:r>
              <w:rPr>
                <w:sz w:val="22"/>
              </w:rPr>
              <w:t>,</w:t>
            </w:r>
            <w:r w:rsidRPr="00BD2C2B">
              <w:rPr>
                <w:sz w:val="22"/>
              </w:rPr>
              <w:t>285</w:t>
            </w:r>
            <w:r>
              <w:rPr>
                <w:sz w:val="22"/>
              </w:rPr>
              <w:t xml:space="preserve"> </w:t>
            </w:r>
            <w:r w:rsidR="007C488F">
              <w:rPr>
                <w:sz w:val="22"/>
              </w:rPr>
              <w:t>for two adults and two children &lt;18, depending on level of English attainment</w:t>
            </w:r>
          </w:p>
        </w:tc>
      </w:tr>
      <w:tr w:rsidR="008B30AB" w:rsidRPr="00B26CA3" w:rsidTr="009F1BC4">
        <w:tc>
          <w:tcPr>
            <w:tcW w:w="2230" w:type="dxa"/>
          </w:tcPr>
          <w:p w:rsidR="008B30AB" w:rsidRPr="00B26CA3" w:rsidRDefault="008B30AB" w:rsidP="009F1BC4">
            <w:pPr>
              <w:rPr>
                <w:sz w:val="22"/>
              </w:rPr>
            </w:pPr>
            <w:r w:rsidRPr="00B26CA3">
              <w:rPr>
                <w:sz w:val="22"/>
              </w:rPr>
              <w:t>Temporary Work (Skilled) (457)</w:t>
            </w:r>
          </w:p>
        </w:tc>
        <w:tc>
          <w:tcPr>
            <w:tcW w:w="1887" w:type="dxa"/>
          </w:tcPr>
          <w:p w:rsidR="008B30AB" w:rsidRPr="00B26CA3" w:rsidRDefault="008B30AB" w:rsidP="009F1BC4">
            <w:pPr>
              <w:rPr>
                <w:sz w:val="22"/>
              </w:rPr>
            </w:pPr>
            <w:r>
              <w:rPr>
                <w:sz w:val="22"/>
              </w:rPr>
              <w:t>$</w:t>
            </w:r>
            <w:r w:rsidRPr="000D14DC">
              <w:rPr>
                <w:sz w:val="22"/>
              </w:rPr>
              <w:t>1</w:t>
            </w:r>
            <w:r>
              <w:rPr>
                <w:sz w:val="22"/>
              </w:rPr>
              <w:t>,</w:t>
            </w:r>
            <w:r w:rsidRPr="000D14DC">
              <w:rPr>
                <w:sz w:val="22"/>
              </w:rPr>
              <w:t>060</w:t>
            </w:r>
          </w:p>
        </w:tc>
        <w:tc>
          <w:tcPr>
            <w:tcW w:w="1849" w:type="dxa"/>
          </w:tcPr>
          <w:p w:rsidR="008B30AB" w:rsidRPr="00B26CA3" w:rsidRDefault="008B30AB" w:rsidP="009F1BC4">
            <w:pPr>
              <w:rPr>
                <w:sz w:val="22"/>
              </w:rPr>
            </w:pPr>
            <w:r>
              <w:rPr>
                <w:sz w:val="22"/>
              </w:rPr>
              <w:t>$</w:t>
            </w:r>
            <w:r w:rsidRPr="000D14DC">
              <w:rPr>
                <w:sz w:val="22"/>
              </w:rPr>
              <w:t>1</w:t>
            </w:r>
            <w:r>
              <w:rPr>
                <w:sz w:val="22"/>
              </w:rPr>
              <w:t>,</w:t>
            </w:r>
            <w:r w:rsidRPr="000D14DC">
              <w:rPr>
                <w:sz w:val="22"/>
              </w:rPr>
              <w:t>060</w:t>
            </w:r>
          </w:p>
        </w:tc>
        <w:tc>
          <w:tcPr>
            <w:tcW w:w="1563" w:type="dxa"/>
          </w:tcPr>
          <w:p w:rsidR="008B30AB" w:rsidRPr="00B26CA3" w:rsidRDefault="008B30AB" w:rsidP="009F1BC4">
            <w:pPr>
              <w:rPr>
                <w:sz w:val="22"/>
              </w:rPr>
            </w:pPr>
            <w:r w:rsidRPr="000D14DC">
              <w:rPr>
                <w:sz w:val="22"/>
              </w:rPr>
              <w:t>$265</w:t>
            </w:r>
          </w:p>
        </w:tc>
        <w:tc>
          <w:tcPr>
            <w:tcW w:w="1531" w:type="dxa"/>
          </w:tcPr>
          <w:p w:rsidR="008B30AB" w:rsidRPr="00B26CA3" w:rsidRDefault="008B30AB" w:rsidP="009F1BC4">
            <w:pPr>
              <w:rPr>
                <w:sz w:val="22"/>
              </w:rPr>
            </w:pPr>
            <w:r>
              <w:rPr>
                <w:sz w:val="22"/>
              </w:rPr>
              <w:t>$</w:t>
            </w:r>
            <w:r w:rsidRPr="00FF35B1">
              <w:rPr>
                <w:sz w:val="22"/>
              </w:rPr>
              <w:t>2</w:t>
            </w:r>
            <w:r>
              <w:rPr>
                <w:sz w:val="22"/>
              </w:rPr>
              <w:t>,</w:t>
            </w:r>
            <w:r w:rsidRPr="00FF35B1">
              <w:rPr>
                <w:sz w:val="22"/>
              </w:rPr>
              <w:t>650</w:t>
            </w:r>
          </w:p>
        </w:tc>
      </w:tr>
      <w:tr w:rsidR="008B30AB" w:rsidRPr="00B26CA3" w:rsidTr="009F1BC4">
        <w:tc>
          <w:tcPr>
            <w:tcW w:w="9060" w:type="dxa"/>
            <w:gridSpan w:val="5"/>
            <w:shd w:val="clear" w:color="auto" w:fill="F2F2F2" w:themeFill="background1" w:themeFillShade="F2"/>
          </w:tcPr>
          <w:p w:rsidR="008B30AB" w:rsidRPr="00B26CA3" w:rsidRDefault="008B30AB" w:rsidP="009F1BC4">
            <w:pPr>
              <w:rPr>
                <w:i/>
                <w:sz w:val="22"/>
              </w:rPr>
            </w:pPr>
            <w:r w:rsidRPr="00B26CA3">
              <w:rPr>
                <w:i/>
                <w:sz w:val="22"/>
              </w:rPr>
              <w:t>Family migration</w:t>
            </w:r>
          </w:p>
        </w:tc>
      </w:tr>
      <w:tr w:rsidR="008B30AB" w:rsidRPr="00B26CA3" w:rsidTr="009F1BC4">
        <w:tc>
          <w:tcPr>
            <w:tcW w:w="2230" w:type="dxa"/>
          </w:tcPr>
          <w:p w:rsidR="008B30AB" w:rsidRPr="00B26CA3" w:rsidRDefault="008B30AB" w:rsidP="009F1BC4">
            <w:pPr>
              <w:rPr>
                <w:sz w:val="22"/>
              </w:rPr>
            </w:pPr>
            <w:r w:rsidRPr="00B26CA3">
              <w:rPr>
                <w:sz w:val="22"/>
              </w:rPr>
              <w:t>Partner (309/100)</w:t>
            </w:r>
          </w:p>
        </w:tc>
        <w:tc>
          <w:tcPr>
            <w:tcW w:w="1887" w:type="dxa"/>
          </w:tcPr>
          <w:p w:rsidR="008B30AB" w:rsidRPr="00B26CA3" w:rsidRDefault="008B30AB" w:rsidP="009F1BC4">
            <w:pPr>
              <w:rPr>
                <w:sz w:val="22"/>
              </w:rPr>
            </w:pPr>
            <w:r w:rsidRPr="000B7956">
              <w:rPr>
                <w:sz w:val="22"/>
              </w:rPr>
              <w:t>$6</w:t>
            </w:r>
            <w:r>
              <w:rPr>
                <w:sz w:val="22"/>
              </w:rPr>
              <w:t>,</w:t>
            </w:r>
            <w:r w:rsidRPr="000B7956">
              <w:rPr>
                <w:sz w:val="22"/>
              </w:rPr>
              <w:t>865</w:t>
            </w:r>
          </w:p>
        </w:tc>
        <w:tc>
          <w:tcPr>
            <w:tcW w:w="1849" w:type="dxa"/>
          </w:tcPr>
          <w:p w:rsidR="008B30AB" w:rsidRPr="00B26CA3" w:rsidRDefault="008B30AB" w:rsidP="009F1BC4">
            <w:pPr>
              <w:rPr>
                <w:sz w:val="22"/>
              </w:rPr>
            </w:pPr>
            <w:r w:rsidRPr="000B7956">
              <w:rPr>
                <w:sz w:val="22"/>
              </w:rPr>
              <w:t>$3</w:t>
            </w:r>
            <w:r>
              <w:rPr>
                <w:sz w:val="22"/>
              </w:rPr>
              <w:t>,</w:t>
            </w:r>
            <w:r w:rsidRPr="000B7956">
              <w:rPr>
                <w:sz w:val="22"/>
              </w:rPr>
              <w:t>435</w:t>
            </w:r>
          </w:p>
        </w:tc>
        <w:tc>
          <w:tcPr>
            <w:tcW w:w="1563" w:type="dxa"/>
          </w:tcPr>
          <w:p w:rsidR="008B30AB" w:rsidRPr="00B26CA3" w:rsidRDefault="008B30AB" w:rsidP="009F1BC4">
            <w:pPr>
              <w:rPr>
                <w:sz w:val="22"/>
              </w:rPr>
            </w:pPr>
            <w:r w:rsidRPr="000B7956">
              <w:rPr>
                <w:sz w:val="22"/>
              </w:rPr>
              <w:t>$1</w:t>
            </w:r>
            <w:r>
              <w:rPr>
                <w:sz w:val="22"/>
              </w:rPr>
              <w:t>,</w:t>
            </w:r>
            <w:r w:rsidRPr="000B7956">
              <w:rPr>
                <w:sz w:val="22"/>
              </w:rPr>
              <w:t>720</w:t>
            </w:r>
          </w:p>
        </w:tc>
        <w:tc>
          <w:tcPr>
            <w:tcW w:w="1531" w:type="dxa"/>
          </w:tcPr>
          <w:p w:rsidR="008B30AB" w:rsidRPr="00B26CA3" w:rsidRDefault="008B30AB" w:rsidP="009F1BC4">
            <w:pPr>
              <w:rPr>
                <w:sz w:val="22"/>
              </w:rPr>
            </w:pPr>
            <w:r>
              <w:rPr>
                <w:sz w:val="22"/>
              </w:rPr>
              <w:t>$</w:t>
            </w:r>
            <w:r w:rsidRPr="00AD3B01">
              <w:rPr>
                <w:sz w:val="22"/>
              </w:rPr>
              <w:t>10</w:t>
            </w:r>
            <w:r>
              <w:rPr>
                <w:sz w:val="22"/>
              </w:rPr>
              <w:t>,</w:t>
            </w:r>
            <w:r w:rsidRPr="00AD3B01">
              <w:rPr>
                <w:sz w:val="22"/>
              </w:rPr>
              <w:t>305</w:t>
            </w:r>
            <w:r>
              <w:rPr>
                <w:sz w:val="22"/>
              </w:rPr>
              <w:t xml:space="preserve"> for partner and two children &lt;18</w:t>
            </w:r>
          </w:p>
        </w:tc>
      </w:tr>
      <w:tr w:rsidR="008B30AB" w:rsidRPr="00B26CA3" w:rsidTr="009F1BC4">
        <w:tc>
          <w:tcPr>
            <w:tcW w:w="2230" w:type="dxa"/>
          </w:tcPr>
          <w:p w:rsidR="008B30AB" w:rsidRPr="00B26CA3" w:rsidRDefault="008B30AB" w:rsidP="009F1BC4">
            <w:pPr>
              <w:rPr>
                <w:sz w:val="22"/>
              </w:rPr>
            </w:pPr>
            <w:r w:rsidRPr="00B26CA3">
              <w:rPr>
                <w:sz w:val="22"/>
              </w:rPr>
              <w:t>Child (101)</w:t>
            </w:r>
          </w:p>
        </w:tc>
        <w:tc>
          <w:tcPr>
            <w:tcW w:w="1887" w:type="dxa"/>
          </w:tcPr>
          <w:p w:rsidR="008B30AB" w:rsidRPr="00B26CA3" w:rsidRDefault="008B30AB" w:rsidP="009F1BC4">
            <w:pPr>
              <w:rPr>
                <w:sz w:val="22"/>
              </w:rPr>
            </w:pPr>
            <w:r w:rsidRPr="00A03C32">
              <w:rPr>
                <w:sz w:val="22"/>
              </w:rPr>
              <w:t>$2</w:t>
            </w:r>
            <w:r>
              <w:rPr>
                <w:sz w:val="22"/>
              </w:rPr>
              <w:t>,</w:t>
            </w:r>
            <w:r w:rsidRPr="00A03C32">
              <w:rPr>
                <w:sz w:val="22"/>
              </w:rPr>
              <w:t>370</w:t>
            </w:r>
          </w:p>
        </w:tc>
        <w:tc>
          <w:tcPr>
            <w:tcW w:w="1849" w:type="dxa"/>
          </w:tcPr>
          <w:p w:rsidR="008B30AB" w:rsidRPr="00B26CA3" w:rsidRDefault="008B30AB" w:rsidP="009F1BC4">
            <w:pPr>
              <w:rPr>
                <w:sz w:val="22"/>
              </w:rPr>
            </w:pPr>
            <w:r w:rsidRPr="00A03C32">
              <w:rPr>
                <w:sz w:val="22"/>
              </w:rPr>
              <w:t>$1</w:t>
            </w:r>
            <w:r>
              <w:rPr>
                <w:sz w:val="22"/>
              </w:rPr>
              <w:t>,</w:t>
            </w:r>
            <w:r w:rsidRPr="00A03C32">
              <w:rPr>
                <w:sz w:val="22"/>
              </w:rPr>
              <w:t>185</w:t>
            </w:r>
          </w:p>
        </w:tc>
        <w:tc>
          <w:tcPr>
            <w:tcW w:w="1563" w:type="dxa"/>
          </w:tcPr>
          <w:p w:rsidR="008B30AB" w:rsidRPr="00B26CA3" w:rsidRDefault="008B30AB" w:rsidP="009F1BC4">
            <w:pPr>
              <w:rPr>
                <w:sz w:val="22"/>
              </w:rPr>
            </w:pPr>
            <w:r w:rsidRPr="00A03C32">
              <w:rPr>
                <w:sz w:val="22"/>
              </w:rPr>
              <w:t>$595</w:t>
            </w:r>
          </w:p>
        </w:tc>
        <w:tc>
          <w:tcPr>
            <w:tcW w:w="1531" w:type="dxa"/>
          </w:tcPr>
          <w:p w:rsidR="008B30AB" w:rsidRPr="00B26CA3" w:rsidRDefault="008B30AB" w:rsidP="009F1BC4">
            <w:pPr>
              <w:rPr>
                <w:sz w:val="22"/>
              </w:rPr>
            </w:pPr>
            <w:r>
              <w:rPr>
                <w:sz w:val="22"/>
              </w:rPr>
              <w:t>$</w:t>
            </w:r>
            <w:r w:rsidRPr="00E1099D">
              <w:rPr>
                <w:sz w:val="22"/>
              </w:rPr>
              <w:t>4</w:t>
            </w:r>
            <w:r>
              <w:rPr>
                <w:sz w:val="22"/>
              </w:rPr>
              <w:t>,</w:t>
            </w:r>
            <w:r w:rsidRPr="00E1099D">
              <w:rPr>
                <w:sz w:val="22"/>
              </w:rPr>
              <w:t>740</w:t>
            </w:r>
            <w:r>
              <w:rPr>
                <w:sz w:val="22"/>
              </w:rPr>
              <w:t xml:space="preserve"> for two children</w:t>
            </w:r>
          </w:p>
        </w:tc>
      </w:tr>
      <w:tr w:rsidR="008B30AB" w:rsidRPr="00B26CA3" w:rsidTr="009F1BC4">
        <w:tc>
          <w:tcPr>
            <w:tcW w:w="2230" w:type="dxa"/>
          </w:tcPr>
          <w:p w:rsidR="008B30AB" w:rsidRPr="00B26CA3" w:rsidRDefault="008B30AB" w:rsidP="009F1BC4">
            <w:pPr>
              <w:rPr>
                <w:sz w:val="22"/>
              </w:rPr>
            </w:pPr>
            <w:r w:rsidRPr="00B26CA3">
              <w:rPr>
                <w:sz w:val="22"/>
              </w:rPr>
              <w:t>Parent (Migrant) 103)</w:t>
            </w:r>
          </w:p>
        </w:tc>
        <w:tc>
          <w:tcPr>
            <w:tcW w:w="1887" w:type="dxa"/>
          </w:tcPr>
          <w:p w:rsidR="008B30AB" w:rsidRPr="00B26CA3" w:rsidRDefault="008B30AB" w:rsidP="009F1BC4">
            <w:pPr>
              <w:rPr>
                <w:sz w:val="22"/>
              </w:rPr>
            </w:pPr>
            <w:r w:rsidRPr="00A03C32">
              <w:rPr>
                <w:sz w:val="22"/>
              </w:rPr>
              <w:t>$3</w:t>
            </w:r>
            <w:r>
              <w:rPr>
                <w:sz w:val="22"/>
              </w:rPr>
              <w:t>,</w:t>
            </w:r>
            <w:r w:rsidRPr="00A03C32">
              <w:rPr>
                <w:sz w:val="22"/>
              </w:rPr>
              <w:t>870</w:t>
            </w:r>
            <w:r>
              <w:rPr>
                <w:sz w:val="22"/>
              </w:rPr>
              <w:t xml:space="preserve"> (+second instalment of </w:t>
            </w:r>
            <w:r w:rsidRPr="006302BF">
              <w:rPr>
                <w:sz w:val="22"/>
              </w:rPr>
              <w:t>$2</w:t>
            </w:r>
            <w:r>
              <w:rPr>
                <w:sz w:val="22"/>
              </w:rPr>
              <w:t>,</w:t>
            </w:r>
            <w:r w:rsidRPr="006302BF">
              <w:rPr>
                <w:sz w:val="22"/>
              </w:rPr>
              <w:t>065</w:t>
            </w:r>
            <w:r>
              <w:rPr>
                <w:sz w:val="22"/>
              </w:rPr>
              <w:t>)</w:t>
            </w:r>
          </w:p>
        </w:tc>
        <w:tc>
          <w:tcPr>
            <w:tcW w:w="1849" w:type="dxa"/>
          </w:tcPr>
          <w:p w:rsidR="008B30AB" w:rsidRPr="00B26CA3" w:rsidRDefault="008B30AB" w:rsidP="009F1BC4">
            <w:pPr>
              <w:rPr>
                <w:sz w:val="22"/>
              </w:rPr>
            </w:pPr>
            <w:r w:rsidRPr="00A03C32">
              <w:rPr>
                <w:sz w:val="22"/>
              </w:rPr>
              <w:t>$1</w:t>
            </w:r>
            <w:r>
              <w:rPr>
                <w:sz w:val="22"/>
              </w:rPr>
              <w:t>,</w:t>
            </w:r>
            <w:r w:rsidRPr="00A03C32">
              <w:rPr>
                <w:sz w:val="22"/>
              </w:rPr>
              <w:t>935</w:t>
            </w:r>
            <w:r>
              <w:rPr>
                <w:sz w:val="22"/>
              </w:rPr>
              <w:t xml:space="preserve"> (+second instalment of </w:t>
            </w:r>
            <w:r w:rsidRPr="006302BF">
              <w:rPr>
                <w:sz w:val="22"/>
              </w:rPr>
              <w:t>$2</w:t>
            </w:r>
            <w:r>
              <w:rPr>
                <w:sz w:val="22"/>
              </w:rPr>
              <w:t>,</w:t>
            </w:r>
            <w:r w:rsidRPr="006302BF">
              <w:rPr>
                <w:sz w:val="22"/>
              </w:rPr>
              <w:t>065</w:t>
            </w:r>
            <w:r>
              <w:rPr>
                <w:sz w:val="22"/>
              </w:rPr>
              <w:t>)</w:t>
            </w:r>
          </w:p>
        </w:tc>
        <w:tc>
          <w:tcPr>
            <w:tcW w:w="1563" w:type="dxa"/>
          </w:tcPr>
          <w:p w:rsidR="008B30AB" w:rsidRPr="00B26CA3" w:rsidRDefault="008B30AB" w:rsidP="009F1BC4">
            <w:pPr>
              <w:rPr>
                <w:sz w:val="22"/>
              </w:rPr>
            </w:pPr>
            <w:r w:rsidRPr="00A03C32">
              <w:rPr>
                <w:sz w:val="22"/>
              </w:rPr>
              <w:t>$970</w:t>
            </w:r>
            <w:r>
              <w:rPr>
                <w:sz w:val="22"/>
              </w:rPr>
              <w:t xml:space="preserve"> (+second instalment of </w:t>
            </w:r>
            <w:r w:rsidRPr="006302BF">
              <w:rPr>
                <w:sz w:val="22"/>
              </w:rPr>
              <w:t>$2</w:t>
            </w:r>
            <w:r>
              <w:rPr>
                <w:sz w:val="22"/>
              </w:rPr>
              <w:t>,</w:t>
            </w:r>
            <w:r w:rsidRPr="006302BF">
              <w:rPr>
                <w:sz w:val="22"/>
              </w:rPr>
              <w:t>065</w:t>
            </w:r>
            <w:r>
              <w:rPr>
                <w:sz w:val="22"/>
              </w:rPr>
              <w:t>)</w:t>
            </w:r>
          </w:p>
        </w:tc>
        <w:tc>
          <w:tcPr>
            <w:tcW w:w="1531" w:type="dxa"/>
          </w:tcPr>
          <w:p w:rsidR="008B30AB" w:rsidRPr="00B26CA3" w:rsidRDefault="008B30AB" w:rsidP="009F1BC4">
            <w:pPr>
              <w:rPr>
                <w:sz w:val="22"/>
              </w:rPr>
            </w:pPr>
            <w:r>
              <w:rPr>
                <w:sz w:val="22"/>
              </w:rPr>
              <w:t>$</w:t>
            </w:r>
            <w:r w:rsidRPr="005810E9">
              <w:rPr>
                <w:sz w:val="22"/>
              </w:rPr>
              <w:t>9</w:t>
            </w:r>
            <w:r>
              <w:rPr>
                <w:sz w:val="22"/>
              </w:rPr>
              <w:t>,</w:t>
            </w:r>
            <w:r w:rsidRPr="005810E9">
              <w:rPr>
                <w:sz w:val="22"/>
              </w:rPr>
              <w:t>935</w:t>
            </w:r>
            <w:r>
              <w:rPr>
                <w:sz w:val="22"/>
              </w:rPr>
              <w:t xml:space="preserve"> for two parents</w:t>
            </w:r>
          </w:p>
        </w:tc>
      </w:tr>
      <w:tr w:rsidR="008B30AB" w:rsidRPr="00B26CA3" w:rsidTr="009F1BC4">
        <w:tc>
          <w:tcPr>
            <w:tcW w:w="2230" w:type="dxa"/>
          </w:tcPr>
          <w:p w:rsidR="008B30AB" w:rsidRPr="00B26CA3" w:rsidRDefault="008B30AB" w:rsidP="009F1BC4">
            <w:pPr>
              <w:rPr>
                <w:sz w:val="22"/>
              </w:rPr>
            </w:pPr>
            <w:r w:rsidRPr="00B26CA3">
              <w:rPr>
                <w:sz w:val="22"/>
              </w:rPr>
              <w:t>Contributory Parent (Migrant) (143)</w:t>
            </w:r>
          </w:p>
        </w:tc>
        <w:tc>
          <w:tcPr>
            <w:tcW w:w="1887" w:type="dxa"/>
          </w:tcPr>
          <w:p w:rsidR="008B30AB" w:rsidRPr="00B26CA3" w:rsidRDefault="008B30AB" w:rsidP="009F1BC4">
            <w:pPr>
              <w:rPr>
                <w:sz w:val="22"/>
              </w:rPr>
            </w:pPr>
            <w:r w:rsidRPr="00A8178C">
              <w:rPr>
                <w:sz w:val="22"/>
              </w:rPr>
              <w:t>$3</w:t>
            </w:r>
            <w:r>
              <w:rPr>
                <w:sz w:val="22"/>
              </w:rPr>
              <w:t>,</w:t>
            </w:r>
            <w:r w:rsidRPr="00A8178C">
              <w:rPr>
                <w:sz w:val="22"/>
              </w:rPr>
              <w:t>695</w:t>
            </w:r>
            <w:r>
              <w:rPr>
                <w:sz w:val="22"/>
              </w:rPr>
              <w:t xml:space="preserve"> (+second instalment of $43,</w:t>
            </w:r>
            <w:r w:rsidRPr="00BD09A9">
              <w:rPr>
                <w:sz w:val="22"/>
              </w:rPr>
              <w:t>600</w:t>
            </w:r>
            <w:r>
              <w:rPr>
                <w:sz w:val="22"/>
              </w:rPr>
              <w:t>)</w:t>
            </w:r>
          </w:p>
        </w:tc>
        <w:tc>
          <w:tcPr>
            <w:tcW w:w="1849" w:type="dxa"/>
          </w:tcPr>
          <w:p w:rsidR="008B30AB" w:rsidRPr="00B26CA3" w:rsidRDefault="008B30AB" w:rsidP="009F1BC4">
            <w:pPr>
              <w:rPr>
                <w:sz w:val="22"/>
              </w:rPr>
            </w:pPr>
            <w:r w:rsidRPr="00A8178C">
              <w:rPr>
                <w:sz w:val="22"/>
              </w:rPr>
              <w:t>$1</w:t>
            </w:r>
            <w:r>
              <w:rPr>
                <w:sz w:val="22"/>
              </w:rPr>
              <w:t>,</w:t>
            </w:r>
            <w:r w:rsidRPr="00A8178C">
              <w:rPr>
                <w:sz w:val="22"/>
              </w:rPr>
              <w:t>245</w:t>
            </w:r>
            <w:r>
              <w:rPr>
                <w:sz w:val="22"/>
              </w:rPr>
              <w:t xml:space="preserve"> (+second instalment of $43,</w:t>
            </w:r>
            <w:r w:rsidRPr="00BD09A9">
              <w:rPr>
                <w:sz w:val="22"/>
              </w:rPr>
              <w:t>600</w:t>
            </w:r>
            <w:r>
              <w:rPr>
                <w:sz w:val="22"/>
              </w:rPr>
              <w:t>)</w:t>
            </w:r>
          </w:p>
        </w:tc>
        <w:tc>
          <w:tcPr>
            <w:tcW w:w="1563" w:type="dxa"/>
          </w:tcPr>
          <w:p w:rsidR="008B30AB" w:rsidRPr="00B26CA3" w:rsidRDefault="008B30AB" w:rsidP="009F1BC4">
            <w:pPr>
              <w:rPr>
                <w:sz w:val="22"/>
              </w:rPr>
            </w:pPr>
            <w:r w:rsidRPr="00A8178C">
              <w:rPr>
                <w:sz w:val="22"/>
              </w:rPr>
              <w:t>$625</w:t>
            </w:r>
            <w:r>
              <w:rPr>
                <w:sz w:val="22"/>
              </w:rPr>
              <w:t xml:space="preserve"> (+second instalment of </w:t>
            </w:r>
            <w:r w:rsidRPr="00BD09A9">
              <w:rPr>
                <w:sz w:val="22"/>
              </w:rPr>
              <w:t>$2</w:t>
            </w:r>
            <w:r>
              <w:rPr>
                <w:sz w:val="22"/>
              </w:rPr>
              <w:t>,</w:t>
            </w:r>
            <w:r w:rsidRPr="00BD09A9">
              <w:rPr>
                <w:sz w:val="22"/>
              </w:rPr>
              <w:t>095</w:t>
            </w:r>
            <w:r>
              <w:rPr>
                <w:sz w:val="22"/>
              </w:rPr>
              <w:t xml:space="preserve"> if a dependent child, or </w:t>
            </w:r>
            <w:r w:rsidRPr="007574E6">
              <w:rPr>
                <w:sz w:val="22"/>
              </w:rPr>
              <w:t>$43,600</w:t>
            </w:r>
            <w:r>
              <w:rPr>
                <w:sz w:val="22"/>
              </w:rPr>
              <w:t xml:space="preserve"> if not a dependent child)</w:t>
            </w:r>
          </w:p>
        </w:tc>
        <w:tc>
          <w:tcPr>
            <w:tcW w:w="1531" w:type="dxa"/>
          </w:tcPr>
          <w:p w:rsidR="008B30AB" w:rsidRPr="00B26CA3" w:rsidRDefault="008B30AB" w:rsidP="009F1BC4">
            <w:pPr>
              <w:rPr>
                <w:sz w:val="22"/>
              </w:rPr>
            </w:pPr>
            <w:r>
              <w:rPr>
                <w:sz w:val="22"/>
              </w:rPr>
              <w:t>$</w:t>
            </w:r>
            <w:r w:rsidRPr="00912A00">
              <w:rPr>
                <w:sz w:val="22"/>
              </w:rPr>
              <w:t>92</w:t>
            </w:r>
            <w:r>
              <w:rPr>
                <w:sz w:val="22"/>
              </w:rPr>
              <w:t>,</w:t>
            </w:r>
            <w:r w:rsidRPr="00912A00">
              <w:rPr>
                <w:sz w:val="22"/>
              </w:rPr>
              <w:t>140</w:t>
            </w:r>
            <w:r>
              <w:rPr>
                <w:sz w:val="22"/>
              </w:rPr>
              <w:t xml:space="preserve"> for two parents</w:t>
            </w:r>
          </w:p>
        </w:tc>
      </w:tr>
    </w:tbl>
    <w:p w:rsidR="002500B4" w:rsidRDefault="002500B4" w:rsidP="00060645">
      <w:r>
        <w:t xml:space="preserve">Some visas also have features which </w:t>
      </w:r>
      <w:r w:rsidR="008C1AE7">
        <w:t xml:space="preserve">render them </w:t>
      </w:r>
      <w:r>
        <w:t xml:space="preserve">unsuitable for people </w:t>
      </w:r>
      <w:r w:rsidR="0023201A">
        <w:t xml:space="preserve">who are </w:t>
      </w:r>
      <w:r>
        <w:t>fleeing persecution or facing imminent risks to t</w:t>
      </w:r>
      <w:r w:rsidR="0023201A">
        <w:t>heir freedom or safety. These include:</w:t>
      </w:r>
    </w:p>
    <w:p w:rsidR="00792F37" w:rsidRDefault="00792F37" w:rsidP="0045626F">
      <w:pPr>
        <w:pStyle w:val="Paragrafoelenco"/>
        <w:numPr>
          <w:ilvl w:val="0"/>
          <w:numId w:val="27"/>
        </w:numPr>
      </w:pPr>
      <w:r>
        <w:t xml:space="preserve">Significant </w:t>
      </w:r>
      <w:r w:rsidR="0023201A" w:rsidRPr="00FB156B">
        <w:rPr>
          <w:i/>
        </w:rPr>
        <w:t xml:space="preserve">processing </w:t>
      </w:r>
      <w:r w:rsidRPr="00FB156B">
        <w:rPr>
          <w:i/>
        </w:rPr>
        <w:t>times</w:t>
      </w:r>
      <w:r>
        <w:t xml:space="preserve"> </w:t>
      </w:r>
      <w:r w:rsidR="00C867FA">
        <w:t xml:space="preserve">for certain visas. </w:t>
      </w:r>
      <w:r w:rsidR="00003AD7">
        <w:t xml:space="preserve">Some </w:t>
      </w:r>
      <w:r w:rsidR="009623FF">
        <w:t>visas have significantly longer processing times if</w:t>
      </w:r>
      <w:r w:rsidR="00FB7A46">
        <w:t xml:space="preserve"> the person applying is from a ‘</w:t>
      </w:r>
      <w:r w:rsidR="009623FF">
        <w:t>high risk</w:t>
      </w:r>
      <w:r w:rsidR="00FB7A46">
        <w:t xml:space="preserve">’ </w:t>
      </w:r>
      <w:r w:rsidR="00003AD7">
        <w:t>country</w:t>
      </w:r>
      <w:r w:rsidR="0050618E">
        <w:t>. F</w:t>
      </w:r>
      <w:r w:rsidR="00003AD7">
        <w:t>or example, the processing time for a Child (101) visa</w:t>
      </w:r>
      <w:r w:rsidR="00A10352">
        <w:t xml:space="preserve"> application lodged outside Australia</w:t>
      </w:r>
      <w:r w:rsidR="00003AD7">
        <w:t xml:space="preserve"> is three months for a low risk country but 14</w:t>
      </w:r>
      <w:r w:rsidR="0050618E">
        <w:t xml:space="preserve"> months for a high risk country</w:t>
      </w:r>
      <w:r w:rsidR="00003AD7">
        <w:t xml:space="preserve">. </w:t>
      </w:r>
      <w:r w:rsidR="00FF022C">
        <w:t>In addition, certain visas have very long processing times due to high demand and limited places</w:t>
      </w:r>
      <w:r w:rsidR="0050618E">
        <w:t>. F</w:t>
      </w:r>
      <w:r w:rsidR="00FF022C">
        <w:t>or example, people applying for non-contributory Parent visas can expect to wait 30 year</w:t>
      </w:r>
      <w:r w:rsidR="003C575F">
        <w:t>s for a visa decision</w:t>
      </w:r>
      <w:r w:rsidR="00F45C75">
        <w:t>.</w:t>
      </w:r>
      <w:r w:rsidR="00F45C75">
        <w:rPr>
          <w:rStyle w:val="Rimandonotadichiusura"/>
        </w:rPr>
        <w:endnoteReference w:id="121"/>
      </w:r>
    </w:p>
    <w:p w:rsidR="00FB156B" w:rsidRDefault="00E2542C" w:rsidP="0045626F">
      <w:pPr>
        <w:pStyle w:val="Paragrafoelenco"/>
        <w:numPr>
          <w:ilvl w:val="0"/>
          <w:numId w:val="27"/>
        </w:numPr>
      </w:pPr>
      <w:r w:rsidRPr="006D65CE">
        <w:rPr>
          <w:i/>
        </w:rPr>
        <w:t>Limited access to</w:t>
      </w:r>
      <w:r>
        <w:t xml:space="preserve"> </w:t>
      </w:r>
      <w:r w:rsidRPr="00AF11F3">
        <w:rPr>
          <w:i/>
        </w:rPr>
        <w:t>certain entitlements</w:t>
      </w:r>
      <w:r>
        <w:t xml:space="preserve"> after arrival.</w:t>
      </w:r>
      <w:r w:rsidR="0083756F">
        <w:t xml:space="preserve"> T</w:t>
      </w:r>
      <w:r w:rsidR="00350B65">
        <w:t>emporary residents are typically ineligible f</w:t>
      </w:r>
      <w:r w:rsidR="00D252A5">
        <w:t>or social security and Medicare</w:t>
      </w:r>
      <w:r w:rsidR="0083756F">
        <w:t>. M</w:t>
      </w:r>
      <w:r w:rsidR="00570170">
        <w:t xml:space="preserve">ost </w:t>
      </w:r>
      <w:r w:rsidR="00350B65">
        <w:t xml:space="preserve">newly-arrived permanent residents face a waiting period (usually two years) before they will be permitted to access a </w:t>
      </w:r>
      <w:r w:rsidR="00A16ACC">
        <w:t xml:space="preserve">range of </w:t>
      </w:r>
      <w:r w:rsidR="00570170">
        <w:t xml:space="preserve">social security </w:t>
      </w:r>
      <w:r w:rsidR="00350B65">
        <w:t xml:space="preserve">payments, including </w:t>
      </w:r>
      <w:r w:rsidR="00D57F48">
        <w:t xml:space="preserve">the </w:t>
      </w:r>
      <w:proofErr w:type="spellStart"/>
      <w:r w:rsidR="00D57F48">
        <w:t>Newstart</w:t>
      </w:r>
      <w:proofErr w:type="spellEnd"/>
      <w:r w:rsidR="00D57F48">
        <w:t xml:space="preserve"> Allowance, Youth Allowance and C</w:t>
      </w:r>
      <w:r w:rsidR="00350B65">
        <w:t xml:space="preserve">arer </w:t>
      </w:r>
      <w:r w:rsidR="00D57F48">
        <w:t>Payment</w:t>
      </w:r>
      <w:r w:rsidR="00350B65">
        <w:t>.</w:t>
      </w:r>
      <w:r w:rsidR="00DC00B4">
        <w:rPr>
          <w:rStyle w:val="Rimandonotadichiusura"/>
        </w:rPr>
        <w:endnoteReference w:id="122"/>
      </w:r>
      <w:r w:rsidR="003419A5">
        <w:t xml:space="preserve"> </w:t>
      </w:r>
      <w:r w:rsidR="00AF11F3">
        <w:t xml:space="preserve">People arriving </w:t>
      </w:r>
      <w:r w:rsidR="005E50E3">
        <w:t>under the Migration Program may also be ineligible for some settlement services.</w:t>
      </w:r>
    </w:p>
    <w:p w:rsidR="0074568B" w:rsidRDefault="001B195D" w:rsidP="0045626F">
      <w:pPr>
        <w:pStyle w:val="Paragrafoelenco"/>
        <w:numPr>
          <w:ilvl w:val="0"/>
          <w:numId w:val="27"/>
        </w:numPr>
      </w:pPr>
      <w:r>
        <w:t xml:space="preserve">For temporary visas, potential </w:t>
      </w:r>
      <w:r w:rsidRPr="006E0302">
        <w:rPr>
          <w:i/>
        </w:rPr>
        <w:t>challenges in securing ongoing residence</w:t>
      </w:r>
      <w:r>
        <w:t xml:space="preserve">. </w:t>
      </w:r>
      <w:r w:rsidR="00F555AA">
        <w:t>This could result in some refugees</w:t>
      </w:r>
      <w:r w:rsidR="00D5289F">
        <w:t xml:space="preserve"> </w:t>
      </w:r>
      <w:r w:rsidR="006E0302">
        <w:t>retaining temporary status for prolonged periods and therefore being u</w:t>
      </w:r>
      <w:r w:rsidR="0008308E">
        <w:t>n</w:t>
      </w:r>
      <w:r w:rsidR="00D5289F">
        <w:t xml:space="preserve">able to access </w:t>
      </w:r>
      <w:r w:rsidR="0008308E">
        <w:t xml:space="preserve">key </w:t>
      </w:r>
      <w:r w:rsidR="00D5289F">
        <w:t>entitlements such as social security</w:t>
      </w:r>
      <w:r w:rsidR="0008308E">
        <w:t>, Medicare and ci</w:t>
      </w:r>
      <w:r w:rsidR="006E0302">
        <w:t>tizenship</w:t>
      </w:r>
      <w:r w:rsidR="009B198E">
        <w:t>. It</w:t>
      </w:r>
      <w:r w:rsidR="0008308E">
        <w:t xml:space="preserve"> may</w:t>
      </w:r>
      <w:r w:rsidR="007E6E69">
        <w:t xml:space="preserve"> also</w:t>
      </w:r>
      <w:r w:rsidR="0008308E">
        <w:t xml:space="preserve"> create a risk of </w:t>
      </w:r>
      <w:proofErr w:type="spellStart"/>
      <w:r w:rsidRPr="00E0757D">
        <w:rPr>
          <w:i/>
        </w:rPr>
        <w:t>refoulement</w:t>
      </w:r>
      <w:proofErr w:type="spellEnd"/>
      <w:r w:rsidRPr="00E0757D">
        <w:rPr>
          <w:i/>
        </w:rPr>
        <w:t xml:space="preserve"> </w:t>
      </w:r>
      <w:r>
        <w:t>if the</w:t>
      </w:r>
      <w:r w:rsidR="0008308E">
        <w:t xml:space="preserve">re are no avenues for ongoing or permanent residence after the original </w:t>
      </w:r>
      <w:r>
        <w:t>visa expires</w:t>
      </w:r>
      <w:r w:rsidR="00DA1E08">
        <w:t>.</w:t>
      </w:r>
    </w:p>
    <w:p w:rsidR="00F366FD" w:rsidRDefault="00F94E0D" w:rsidP="007A45C4">
      <w:r>
        <w:t xml:space="preserve">A range of measures were identified through the research and consultation process which </w:t>
      </w:r>
      <w:r w:rsidR="004B62AA">
        <w:t>could enhance the accessibility of skilled and family visas to refugees, and ensure that these visas</w:t>
      </w:r>
      <w:r w:rsidR="00967F96">
        <w:t xml:space="preserve"> respond to the needs of people who have fled (and remain at risk of) persecution</w:t>
      </w:r>
      <w:r w:rsidR="004B62AA">
        <w:t xml:space="preserve">. </w:t>
      </w:r>
      <w:r w:rsidR="00967F96">
        <w:t>Potentia</w:t>
      </w:r>
      <w:r w:rsidR="00497E85">
        <w:t xml:space="preserve">l measures are summarised in Table </w:t>
      </w:r>
      <w:r w:rsidR="0098330A">
        <w:t>8</w:t>
      </w:r>
      <w:r w:rsidR="00967F96">
        <w:t>.</w:t>
      </w:r>
    </w:p>
    <w:p w:rsidR="00D177C5" w:rsidRDefault="00D177C5">
      <w:pPr>
        <w:keepLines w:val="0"/>
        <w:spacing w:before="0" w:after="0"/>
      </w:pPr>
      <w:r>
        <w:br w:type="page"/>
      </w:r>
    </w:p>
    <w:p w:rsidR="00247327" w:rsidRPr="00247327" w:rsidRDefault="00247327" w:rsidP="00247327">
      <w:pPr>
        <w:pStyle w:val="Paragrafoelenco"/>
        <w:numPr>
          <w:ilvl w:val="0"/>
          <w:numId w:val="48"/>
        </w:numPr>
        <w:rPr>
          <w:b/>
          <w:i/>
          <w:sz w:val="22"/>
        </w:rPr>
      </w:pPr>
      <w:r>
        <w:rPr>
          <w:b/>
          <w:i/>
          <w:sz w:val="22"/>
        </w:rPr>
        <w:t>Summary of potential measures to address barriers to family and skilled migration</w:t>
      </w:r>
    </w:p>
    <w:tbl>
      <w:tblPr>
        <w:tblStyle w:val="Grigliatabella"/>
        <w:tblW w:w="0" w:type="auto"/>
        <w:tblLook w:val="04A0" w:firstRow="1" w:lastRow="0" w:firstColumn="1" w:lastColumn="0" w:noHBand="0" w:noVBand="1"/>
      </w:tblPr>
      <w:tblGrid>
        <w:gridCol w:w="2122"/>
        <w:gridCol w:w="6938"/>
      </w:tblGrid>
      <w:tr w:rsidR="00422817" w:rsidRPr="00B90261" w:rsidTr="004E4464">
        <w:tc>
          <w:tcPr>
            <w:tcW w:w="2122" w:type="dxa"/>
            <w:shd w:val="clear" w:color="auto" w:fill="D9D9D9" w:themeFill="background1" w:themeFillShade="D9"/>
          </w:tcPr>
          <w:p w:rsidR="00422817" w:rsidRPr="004E4464" w:rsidRDefault="00422817" w:rsidP="004E4464">
            <w:pPr>
              <w:jc w:val="center"/>
              <w:rPr>
                <w:b/>
                <w:sz w:val="22"/>
              </w:rPr>
            </w:pPr>
            <w:r w:rsidRPr="004E4464">
              <w:rPr>
                <w:b/>
                <w:sz w:val="22"/>
              </w:rPr>
              <w:t>Issue</w:t>
            </w:r>
          </w:p>
        </w:tc>
        <w:tc>
          <w:tcPr>
            <w:tcW w:w="6938" w:type="dxa"/>
            <w:shd w:val="clear" w:color="auto" w:fill="D9D9D9" w:themeFill="background1" w:themeFillShade="D9"/>
          </w:tcPr>
          <w:p w:rsidR="00422817" w:rsidRPr="004E4464" w:rsidRDefault="00422817" w:rsidP="004E4464">
            <w:pPr>
              <w:jc w:val="center"/>
              <w:rPr>
                <w:b/>
                <w:sz w:val="22"/>
              </w:rPr>
            </w:pPr>
            <w:r w:rsidRPr="004E4464">
              <w:rPr>
                <w:b/>
                <w:sz w:val="22"/>
              </w:rPr>
              <w:t xml:space="preserve">Potential </w:t>
            </w:r>
            <w:r w:rsidR="00086A0D">
              <w:rPr>
                <w:b/>
                <w:sz w:val="22"/>
              </w:rPr>
              <w:t>measures</w:t>
            </w:r>
          </w:p>
        </w:tc>
      </w:tr>
      <w:tr w:rsidR="004A697B" w:rsidRPr="00B90261" w:rsidTr="00422817">
        <w:tc>
          <w:tcPr>
            <w:tcW w:w="2122" w:type="dxa"/>
          </w:tcPr>
          <w:p w:rsidR="004A697B" w:rsidRPr="00B90261" w:rsidRDefault="004A697B" w:rsidP="004E4464">
            <w:pPr>
              <w:rPr>
                <w:sz w:val="22"/>
              </w:rPr>
            </w:pPr>
            <w:r w:rsidRPr="00B90261">
              <w:rPr>
                <w:sz w:val="22"/>
              </w:rPr>
              <w:t xml:space="preserve">High </w:t>
            </w:r>
            <w:r w:rsidR="004E4464">
              <w:rPr>
                <w:sz w:val="22"/>
              </w:rPr>
              <w:t>c</w:t>
            </w:r>
            <w:r w:rsidRPr="00B90261">
              <w:rPr>
                <w:sz w:val="22"/>
              </w:rPr>
              <w:t>ost</w:t>
            </w:r>
            <w:r w:rsidR="002863F3">
              <w:rPr>
                <w:sz w:val="22"/>
              </w:rPr>
              <w:t>s</w:t>
            </w:r>
          </w:p>
        </w:tc>
        <w:tc>
          <w:tcPr>
            <w:tcW w:w="6938" w:type="dxa"/>
          </w:tcPr>
          <w:p w:rsidR="005739BA" w:rsidRPr="001E4518" w:rsidRDefault="005739BA" w:rsidP="0045626F">
            <w:pPr>
              <w:pStyle w:val="Paragrafoelenco"/>
              <w:numPr>
                <w:ilvl w:val="0"/>
                <w:numId w:val="28"/>
              </w:numPr>
              <w:rPr>
                <w:sz w:val="22"/>
              </w:rPr>
            </w:pPr>
            <w:r w:rsidRPr="001E4518">
              <w:rPr>
                <w:sz w:val="22"/>
              </w:rPr>
              <w:t>Provid</w:t>
            </w:r>
            <w:r w:rsidR="00BD72A2">
              <w:rPr>
                <w:sz w:val="22"/>
              </w:rPr>
              <w:t>e</w:t>
            </w:r>
            <w:r w:rsidRPr="001E4518">
              <w:rPr>
                <w:sz w:val="22"/>
              </w:rPr>
              <w:t xml:space="preserve"> waivers or concession rates for Visa Application Charges</w:t>
            </w:r>
            <w:r w:rsidR="00CB05D2">
              <w:rPr>
                <w:sz w:val="22"/>
              </w:rPr>
              <w:t xml:space="preserve"> on a needs basis</w:t>
            </w:r>
          </w:p>
          <w:p w:rsidR="004A697B" w:rsidRDefault="008F58F1" w:rsidP="0045626F">
            <w:pPr>
              <w:pStyle w:val="Paragrafoelenco"/>
              <w:numPr>
                <w:ilvl w:val="0"/>
                <w:numId w:val="28"/>
              </w:numPr>
              <w:rPr>
                <w:sz w:val="22"/>
              </w:rPr>
            </w:pPr>
            <w:r w:rsidRPr="001E4518">
              <w:rPr>
                <w:sz w:val="22"/>
              </w:rPr>
              <w:t>Provid</w:t>
            </w:r>
            <w:r w:rsidR="00BD72A2">
              <w:rPr>
                <w:sz w:val="22"/>
              </w:rPr>
              <w:t>e</w:t>
            </w:r>
            <w:r w:rsidRPr="001E4518">
              <w:rPr>
                <w:sz w:val="22"/>
              </w:rPr>
              <w:t xml:space="preserve"> small no</w:t>
            </w:r>
            <w:r w:rsidR="005739BA" w:rsidRPr="001E4518">
              <w:rPr>
                <w:sz w:val="22"/>
              </w:rPr>
              <w:t>-</w:t>
            </w:r>
            <w:r w:rsidRPr="001E4518">
              <w:rPr>
                <w:sz w:val="22"/>
              </w:rPr>
              <w:t xml:space="preserve">interest loans or </w:t>
            </w:r>
            <w:proofErr w:type="spellStart"/>
            <w:r w:rsidRPr="001E4518">
              <w:rPr>
                <w:sz w:val="22"/>
              </w:rPr>
              <w:t>HECS</w:t>
            </w:r>
            <w:proofErr w:type="spellEnd"/>
            <w:r w:rsidRPr="001E4518">
              <w:rPr>
                <w:sz w:val="22"/>
              </w:rPr>
              <w:t xml:space="preserve">-style loans </w:t>
            </w:r>
            <w:r w:rsidR="005739BA" w:rsidRPr="001E4518">
              <w:rPr>
                <w:sz w:val="22"/>
              </w:rPr>
              <w:t>to assist in meeting application costs</w:t>
            </w:r>
          </w:p>
          <w:p w:rsidR="001E4518" w:rsidRPr="001E4518" w:rsidRDefault="001E4518" w:rsidP="0045626F">
            <w:pPr>
              <w:pStyle w:val="Paragrafoelenco"/>
              <w:numPr>
                <w:ilvl w:val="0"/>
                <w:numId w:val="28"/>
              </w:numPr>
              <w:rPr>
                <w:sz w:val="22"/>
              </w:rPr>
            </w:pPr>
            <w:r>
              <w:rPr>
                <w:sz w:val="22"/>
              </w:rPr>
              <w:t>Increas</w:t>
            </w:r>
            <w:r w:rsidR="00BD72A2">
              <w:rPr>
                <w:sz w:val="22"/>
              </w:rPr>
              <w:t>e</w:t>
            </w:r>
            <w:r>
              <w:rPr>
                <w:sz w:val="22"/>
              </w:rPr>
              <w:t xml:space="preserve"> the availability of affordable migration advice</w:t>
            </w:r>
          </w:p>
        </w:tc>
      </w:tr>
      <w:tr w:rsidR="004A697B" w:rsidRPr="00B90261" w:rsidTr="00422817">
        <w:tc>
          <w:tcPr>
            <w:tcW w:w="2122" w:type="dxa"/>
          </w:tcPr>
          <w:p w:rsidR="004A697B" w:rsidRPr="00B90261" w:rsidRDefault="004A697B" w:rsidP="004A697B">
            <w:pPr>
              <w:rPr>
                <w:sz w:val="22"/>
              </w:rPr>
            </w:pPr>
            <w:r w:rsidRPr="00B90261">
              <w:rPr>
                <w:sz w:val="22"/>
              </w:rPr>
              <w:t>Documentation</w:t>
            </w:r>
            <w:r w:rsidR="00B94BE3" w:rsidRPr="00B90261">
              <w:rPr>
                <w:sz w:val="22"/>
              </w:rPr>
              <w:t xml:space="preserve"> requirements</w:t>
            </w:r>
          </w:p>
        </w:tc>
        <w:tc>
          <w:tcPr>
            <w:tcW w:w="6938" w:type="dxa"/>
          </w:tcPr>
          <w:p w:rsidR="004A697B" w:rsidRPr="00627137" w:rsidRDefault="00AC1843" w:rsidP="0045626F">
            <w:pPr>
              <w:pStyle w:val="Paragrafoelenco"/>
              <w:numPr>
                <w:ilvl w:val="0"/>
                <w:numId w:val="29"/>
              </w:numPr>
              <w:rPr>
                <w:sz w:val="22"/>
              </w:rPr>
            </w:pPr>
            <w:r w:rsidRPr="00627137">
              <w:rPr>
                <w:sz w:val="22"/>
              </w:rPr>
              <w:t>Provid</w:t>
            </w:r>
            <w:r w:rsidR="00BD72A2">
              <w:rPr>
                <w:sz w:val="22"/>
              </w:rPr>
              <w:t>e</w:t>
            </w:r>
            <w:r w:rsidRPr="00627137">
              <w:rPr>
                <w:sz w:val="22"/>
              </w:rPr>
              <w:t xml:space="preserve"> waivers for </w:t>
            </w:r>
            <w:r w:rsidR="008B5055" w:rsidRPr="00627137">
              <w:rPr>
                <w:sz w:val="22"/>
              </w:rPr>
              <w:t xml:space="preserve">certain documentation </w:t>
            </w:r>
            <w:r w:rsidR="00B90261" w:rsidRPr="00627137">
              <w:rPr>
                <w:sz w:val="22"/>
              </w:rPr>
              <w:t>requirements</w:t>
            </w:r>
            <w:r w:rsidR="001B763D">
              <w:rPr>
                <w:sz w:val="22"/>
              </w:rPr>
              <w:t xml:space="preserve"> on a needs basis</w:t>
            </w:r>
          </w:p>
          <w:p w:rsidR="008B5055" w:rsidRPr="00627137" w:rsidRDefault="00767C9D" w:rsidP="0045626F">
            <w:pPr>
              <w:pStyle w:val="Paragrafoelenco"/>
              <w:numPr>
                <w:ilvl w:val="0"/>
                <w:numId w:val="29"/>
              </w:numPr>
              <w:rPr>
                <w:sz w:val="22"/>
              </w:rPr>
            </w:pPr>
            <w:r w:rsidRPr="00627137">
              <w:rPr>
                <w:sz w:val="22"/>
              </w:rPr>
              <w:t>Introduc</w:t>
            </w:r>
            <w:r w:rsidR="00BD72A2">
              <w:rPr>
                <w:sz w:val="22"/>
              </w:rPr>
              <w:t>e</w:t>
            </w:r>
            <w:r w:rsidRPr="00627137">
              <w:rPr>
                <w:sz w:val="22"/>
              </w:rPr>
              <w:t xml:space="preserve"> </w:t>
            </w:r>
            <w:r w:rsidR="00AC1843" w:rsidRPr="00627137">
              <w:rPr>
                <w:sz w:val="22"/>
              </w:rPr>
              <w:t xml:space="preserve">differentiated </w:t>
            </w:r>
            <w:r w:rsidRPr="00627137">
              <w:rPr>
                <w:sz w:val="22"/>
              </w:rPr>
              <w:t xml:space="preserve">documentation requirements </w:t>
            </w:r>
            <w:r w:rsidR="00AC1843" w:rsidRPr="00627137">
              <w:rPr>
                <w:sz w:val="22"/>
              </w:rPr>
              <w:t>for people in situations of displacement (</w:t>
            </w:r>
            <w:r w:rsidRPr="00627137">
              <w:rPr>
                <w:sz w:val="22"/>
              </w:rPr>
              <w:t>similar to th</w:t>
            </w:r>
            <w:r w:rsidR="00AC1843" w:rsidRPr="00627137">
              <w:rPr>
                <w:sz w:val="22"/>
              </w:rPr>
              <w:t>e requirements</w:t>
            </w:r>
            <w:r w:rsidRPr="00627137">
              <w:rPr>
                <w:sz w:val="22"/>
              </w:rPr>
              <w:t xml:space="preserve"> under the Special Human</w:t>
            </w:r>
            <w:r w:rsidR="00AC1843" w:rsidRPr="00627137">
              <w:rPr>
                <w:sz w:val="22"/>
              </w:rPr>
              <w:t>itarian P</w:t>
            </w:r>
            <w:r w:rsidRPr="00627137">
              <w:rPr>
                <w:sz w:val="22"/>
              </w:rPr>
              <w:t>rogram</w:t>
            </w:r>
            <w:r w:rsidR="00AC1843" w:rsidRPr="00627137">
              <w:rPr>
                <w:sz w:val="22"/>
              </w:rPr>
              <w:t>)</w:t>
            </w:r>
          </w:p>
        </w:tc>
      </w:tr>
      <w:tr w:rsidR="004A697B" w:rsidRPr="00B90261" w:rsidTr="00422817">
        <w:tc>
          <w:tcPr>
            <w:tcW w:w="2122" w:type="dxa"/>
          </w:tcPr>
          <w:p w:rsidR="004A697B" w:rsidRPr="00B90261" w:rsidRDefault="004A697B" w:rsidP="004A697B">
            <w:pPr>
              <w:rPr>
                <w:sz w:val="22"/>
              </w:rPr>
            </w:pPr>
            <w:r w:rsidRPr="00B90261">
              <w:rPr>
                <w:sz w:val="22"/>
              </w:rPr>
              <w:t>Eligibility</w:t>
            </w:r>
            <w:r w:rsidR="00B94BE3" w:rsidRPr="00B90261">
              <w:rPr>
                <w:sz w:val="22"/>
              </w:rPr>
              <w:t xml:space="preserve"> requirements</w:t>
            </w:r>
          </w:p>
        </w:tc>
        <w:tc>
          <w:tcPr>
            <w:tcW w:w="6938" w:type="dxa"/>
          </w:tcPr>
          <w:p w:rsidR="00730AFC" w:rsidRPr="000E20CE" w:rsidRDefault="00730AFC" w:rsidP="0045626F">
            <w:pPr>
              <w:pStyle w:val="Paragrafoelenco"/>
              <w:numPr>
                <w:ilvl w:val="0"/>
                <w:numId w:val="30"/>
              </w:numPr>
              <w:rPr>
                <w:sz w:val="22"/>
              </w:rPr>
            </w:pPr>
            <w:r w:rsidRPr="000E20CE">
              <w:rPr>
                <w:sz w:val="22"/>
              </w:rPr>
              <w:t>Provid</w:t>
            </w:r>
            <w:r w:rsidR="00BD72A2">
              <w:rPr>
                <w:sz w:val="22"/>
              </w:rPr>
              <w:t>e</w:t>
            </w:r>
            <w:r w:rsidRPr="000E20CE">
              <w:rPr>
                <w:sz w:val="22"/>
              </w:rPr>
              <w:t xml:space="preserve"> waivers for certain eligibility requirements</w:t>
            </w:r>
            <w:r w:rsidR="000E20CE">
              <w:rPr>
                <w:sz w:val="22"/>
              </w:rPr>
              <w:t xml:space="preserve"> (such as the health requirement)</w:t>
            </w:r>
          </w:p>
          <w:p w:rsidR="004A697B" w:rsidRPr="000E20CE" w:rsidRDefault="00005BF4" w:rsidP="0045626F">
            <w:pPr>
              <w:pStyle w:val="Paragrafoelenco"/>
              <w:numPr>
                <w:ilvl w:val="0"/>
                <w:numId w:val="30"/>
              </w:numPr>
              <w:rPr>
                <w:sz w:val="22"/>
              </w:rPr>
            </w:pPr>
            <w:r w:rsidRPr="000E20CE">
              <w:rPr>
                <w:sz w:val="22"/>
              </w:rPr>
              <w:t>Introduc</w:t>
            </w:r>
            <w:r w:rsidR="00BD72A2">
              <w:rPr>
                <w:sz w:val="22"/>
              </w:rPr>
              <w:t>e</w:t>
            </w:r>
            <w:r w:rsidRPr="000E20CE">
              <w:rPr>
                <w:sz w:val="22"/>
              </w:rPr>
              <w:t xml:space="preserve"> mechanisms </w:t>
            </w:r>
            <w:r w:rsidR="005E67E0">
              <w:rPr>
                <w:sz w:val="22"/>
              </w:rPr>
              <w:t xml:space="preserve">to </w:t>
            </w:r>
            <w:r w:rsidRPr="000E20CE">
              <w:rPr>
                <w:sz w:val="22"/>
              </w:rPr>
              <w:t>assis</w:t>
            </w:r>
            <w:r w:rsidR="005E67E0">
              <w:rPr>
                <w:sz w:val="22"/>
              </w:rPr>
              <w:t xml:space="preserve">t </w:t>
            </w:r>
            <w:r w:rsidR="00C6477D">
              <w:rPr>
                <w:sz w:val="22"/>
              </w:rPr>
              <w:t xml:space="preserve">people to meet eligibility </w:t>
            </w:r>
            <w:r w:rsidRPr="000E20CE">
              <w:rPr>
                <w:sz w:val="22"/>
              </w:rPr>
              <w:t xml:space="preserve">requirements after arrival (for example, through undertaking English classes, bridging courses </w:t>
            </w:r>
            <w:r w:rsidR="00E86501" w:rsidRPr="000E20CE">
              <w:rPr>
                <w:sz w:val="22"/>
              </w:rPr>
              <w:t>or skills recognition)</w:t>
            </w:r>
          </w:p>
        </w:tc>
      </w:tr>
      <w:tr w:rsidR="004A697B" w:rsidRPr="00B90261" w:rsidTr="00422817">
        <w:tc>
          <w:tcPr>
            <w:tcW w:w="2122" w:type="dxa"/>
          </w:tcPr>
          <w:p w:rsidR="004A697B" w:rsidRPr="00B90261" w:rsidRDefault="004A697B" w:rsidP="004A697B">
            <w:pPr>
              <w:rPr>
                <w:sz w:val="22"/>
              </w:rPr>
            </w:pPr>
            <w:r w:rsidRPr="00B90261">
              <w:rPr>
                <w:sz w:val="22"/>
              </w:rPr>
              <w:t>Processing priorities</w:t>
            </w:r>
          </w:p>
        </w:tc>
        <w:tc>
          <w:tcPr>
            <w:tcW w:w="6938" w:type="dxa"/>
          </w:tcPr>
          <w:p w:rsidR="004A697B" w:rsidRPr="00BD72A2" w:rsidRDefault="00BD72A2" w:rsidP="0045626F">
            <w:pPr>
              <w:pStyle w:val="Paragrafoelenco"/>
              <w:numPr>
                <w:ilvl w:val="0"/>
                <w:numId w:val="33"/>
              </w:numPr>
              <w:rPr>
                <w:sz w:val="22"/>
              </w:rPr>
            </w:pPr>
            <w:r w:rsidRPr="00BD72A2">
              <w:rPr>
                <w:sz w:val="22"/>
              </w:rPr>
              <w:t xml:space="preserve">Accord the same processing priority to </w:t>
            </w:r>
            <w:r w:rsidR="00D6422C">
              <w:rPr>
                <w:sz w:val="22"/>
              </w:rPr>
              <w:t xml:space="preserve">all </w:t>
            </w:r>
            <w:r w:rsidRPr="00BD72A2">
              <w:rPr>
                <w:sz w:val="22"/>
              </w:rPr>
              <w:t xml:space="preserve">applications under the </w:t>
            </w:r>
            <w:r>
              <w:rPr>
                <w:sz w:val="22"/>
              </w:rPr>
              <w:t xml:space="preserve">family stream without discrimination as to the applicant’s mode of arrival in Australia </w:t>
            </w:r>
          </w:p>
        </w:tc>
      </w:tr>
      <w:tr w:rsidR="004A697B" w:rsidRPr="00B90261" w:rsidTr="00422817">
        <w:tc>
          <w:tcPr>
            <w:tcW w:w="2122" w:type="dxa"/>
          </w:tcPr>
          <w:p w:rsidR="004A697B" w:rsidRPr="00B90261" w:rsidRDefault="004A697B" w:rsidP="004A697B">
            <w:pPr>
              <w:rPr>
                <w:sz w:val="22"/>
              </w:rPr>
            </w:pPr>
            <w:r w:rsidRPr="00B90261">
              <w:rPr>
                <w:sz w:val="22"/>
              </w:rPr>
              <w:t>Processing times</w:t>
            </w:r>
          </w:p>
        </w:tc>
        <w:tc>
          <w:tcPr>
            <w:tcW w:w="6938" w:type="dxa"/>
          </w:tcPr>
          <w:p w:rsidR="004A697B" w:rsidRPr="00207561" w:rsidRDefault="00207561" w:rsidP="0045626F">
            <w:pPr>
              <w:pStyle w:val="Paragrafoelenco"/>
              <w:numPr>
                <w:ilvl w:val="0"/>
                <w:numId w:val="31"/>
              </w:numPr>
              <w:rPr>
                <w:sz w:val="22"/>
              </w:rPr>
            </w:pPr>
            <w:r w:rsidRPr="00207561">
              <w:rPr>
                <w:sz w:val="22"/>
              </w:rPr>
              <w:t>Provid</w:t>
            </w:r>
            <w:r w:rsidR="004F30B8">
              <w:rPr>
                <w:sz w:val="22"/>
              </w:rPr>
              <w:t>e</w:t>
            </w:r>
            <w:r w:rsidRPr="00207561">
              <w:rPr>
                <w:sz w:val="22"/>
              </w:rPr>
              <w:t xml:space="preserve"> options for prioritised</w:t>
            </w:r>
            <w:r w:rsidR="00054F51">
              <w:rPr>
                <w:sz w:val="22"/>
              </w:rPr>
              <w:t xml:space="preserve"> or accelerated </w:t>
            </w:r>
            <w:r w:rsidRPr="00207561">
              <w:rPr>
                <w:sz w:val="22"/>
              </w:rPr>
              <w:t>processing if the person applying is facing immediate risks to their safety or freedom</w:t>
            </w:r>
          </w:p>
        </w:tc>
      </w:tr>
      <w:tr w:rsidR="004A697B" w:rsidRPr="00B90261" w:rsidTr="00422817">
        <w:tc>
          <w:tcPr>
            <w:tcW w:w="2122" w:type="dxa"/>
          </w:tcPr>
          <w:p w:rsidR="004A697B" w:rsidRPr="00B90261" w:rsidRDefault="004A697B" w:rsidP="004A697B">
            <w:pPr>
              <w:rPr>
                <w:sz w:val="22"/>
              </w:rPr>
            </w:pPr>
            <w:r w:rsidRPr="00B90261">
              <w:rPr>
                <w:sz w:val="22"/>
              </w:rPr>
              <w:t>Limited access to entitlements</w:t>
            </w:r>
          </w:p>
        </w:tc>
        <w:tc>
          <w:tcPr>
            <w:tcW w:w="6938" w:type="dxa"/>
          </w:tcPr>
          <w:p w:rsidR="004A697B" w:rsidRPr="004B2D9B" w:rsidRDefault="00E330AA" w:rsidP="0045626F">
            <w:pPr>
              <w:pStyle w:val="Paragrafoelenco"/>
              <w:numPr>
                <w:ilvl w:val="0"/>
                <w:numId w:val="31"/>
              </w:numPr>
              <w:rPr>
                <w:sz w:val="22"/>
              </w:rPr>
            </w:pPr>
            <w:r w:rsidRPr="004B2D9B">
              <w:rPr>
                <w:sz w:val="22"/>
              </w:rPr>
              <w:t>Provid</w:t>
            </w:r>
            <w:r w:rsidR="00AC146A">
              <w:rPr>
                <w:sz w:val="22"/>
              </w:rPr>
              <w:t>e</w:t>
            </w:r>
            <w:r w:rsidRPr="004B2D9B">
              <w:rPr>
                <w:sz w:val="22"/>
              </w:rPr>
              <w:t xml:space="preserve"> access to certain entitlements </w:t>
            </w:r>
            <w:r w:rsidR="004B2D9B" w:rsidRPr="004B2D9B">
              <w:rPr>
                <w:sz w:val="22"/>
              </w:rPr>
              <w:t>(particularly Medicare and social security) on a needs basis</w:t>
            </w:r>
          </w:p>
          <w:p w:rsidR="004B2D9B" w:rsidRPr="004B2D9B" w:rsidRDefault="004B2D9B" w:rsidP="0045626F">
            <w:pPr>
              <w:pStyle w:val="Paragrafoelenco"/>
              <w:numPr>
                <w:ilvl w:val="0"/>
                <w:numId w:val="31"/>
              </w:numPr>
              <w:rPr>
                <w:sz w:val="22"/>
              </w:rPr>
            </w:pPr>
            <w:r w:rsidRPr="004B2D9B">
              <w:rPr>
                <w:sz w:val="22"/>
              </w:rPr>
              <w:t xml:space="preserve">Extend </w:t>
            </w:r>
            <w:r>
              <w:rPr>
                <w:sz w:val="22"/>
              </w:rPr>
              <w:t xml:space="preserve">eligibility for </w:t>
            </w:r>
            <w:r w:rsidRPr="004B2D9B">
              <w:rPr>
                <w:sz w:val="22"/>
              </w:rPr>
              <w:t xml:space="preserve">humanitarian settlement services to people arriving on Migration Program visas who are from refugee backgrounds </w:t>
            </w:r>
          </w:p>
        </w:tc>
      </w:tr>
      <w:tr w:rsidR="004A697B" w:rsidRPr="00B90261" w:rsidTr="00422817">
        <w:tc>
          <w:tcPr>
            <w:tcW w:w="2122" w:type="dxa"/>
          </w:tcPr>
          <w:p w:rsidR="004A697B" w:rsidRPr="00B90261" w:rsidRDefault="004A697B" w:rsidP="004A697B">
            <w:pPr>
              <w:rPr>
                <w:sz w:val="22"/>
              </w:rPr>
            </w:pPr>
            <w:r w:rsidRPr="00B90261">
              <w:rPr>
                <w:sz w:val="22"/>
              </w:rPr>
              <w:t>Challenges in securing ongoing residence</w:t>
            </w:r>
          </w:p>
        </w:tc>
        <w:tc>
          <w:tcPr>
            <w:tcW w:w="6938" w:type="dxa"/>
          </w:tcPr>
          <w:p w:rsidR="00782EED" w:rsidRPr="00184ADB" w:rsidRDefault="00782EED" w:rsidP="0045626F">
            <w:pPr>
              <w:pStyle w:val="Paragrafoelenco"/>
              <w:numPr>
                <w:ilvl w:val="0"/>
                <w:numId w:val="32"/>
              </w:numPr>
              <w:rPr>
                <w:sz w:val="22"/>
              </w:rPr>
            </w:pPr>
            <w:r w:rsidRPr="00184ADB">
              <w:rPr>
                <w:sz w:val="22"/>
              </w:rPr>
              <w:t>Introduc</w:t>
            </w:r>
            <w:r w:rsidR="00F62CB3">
              <w:rPr>
                <w:sz w:val="22"/>
              </w:rPr>
              <w:t>e</w:t>
            </w:r>
            <w:r w:rsidRPr="00184ADB">
              <w:rPr>
                <w:sz w:val="22"/>
              </w:rPr>
              <w:t xml:space="preserve"> safeguards to prevent the </w:t>
            </w:r>
            <w:proofErr w:type="spellStart"/>
            <w:r w:rsidRPr="00184ADB">
              <w:rPr>
                <w:i/>
                <w:sz w:val="22"/>
              </w:rPr>
              <w:t>refoulement</w:t>
            </w:r>
            <w:proofErr w:type="spellEnd"/>
            <w:r w:rsidRPr="00184ADB">
              <w:rPr>
                <w:i/>
                <w:sz w:val="22"/>
              </w:rPr>
              <w:t xml:space="preserve"> </w:t>
            </w:r>
            <w:r w:rsidRPr="00184ADB">
              <w:rPr>
                <w:sz w:val="22"/>
              </w:rPr>
              <w:t xml:space="preserve">of people from refugee backgrounds </w:t>
            </w:r>
            <w:r w:rsidR="009941B2">
              <w:rPr>
                <w:sz w:val="22"/>
              </w:rPr>
              <w:t xml:space="preserve">who hold </w:t>
            </w:r>
            <w:r w:rsidRPr="00184ADB">
              <w:rPr>
                <w:sz w:val="22"/>
              </w:rPr>
              <w:t>temporary Migration Program visas</w:t>
            </w:r>
          </w:p>
          <w:p w:rsidR="004A697B" w:rsidRPr="00184ADB" w:rsidRDefault="00782EED" w:rsidP="0045626F">
            <w:pPr>
              <w:pStyle w:val="Paragrafoelenco"/>
              <w:numPr>
                <w:ilvl w:val="0"/>
                <w:numId w:val="32"/>
              </w:numPr>
              <w:rPr>
                <w:sz w:val="22"/>
              </w:rPr>
            </w:pPr>
            <w:r w:rsidRPr="00184ADB">
              <w:rPr>
                <w:sz w:val="22"/>
              </w:rPr>
              <w:t>Introduc</w:t>
            </w:r>
            <w:r w:rsidR="000805BB">
              <w:rPr>
                <w:sz w:val="22"/>
              </w:rPr>
              <w:t>e</w:t>
            </w:r>
            <w:r w:rsidRPr="00184ADB">
              <w:rPr>
                <w:sz w:val="22"/>
              </w:rPr>
              <w:t xml:space="preserve"> mechanisms to facilitate access to </w:t>
            </w:r>
            <w:r w:rsidR="00947EA7">
              <w:rPr>
                <w:sz w:val="22"/>
              </w:rPr>
              <w:t xml:space="preserve">permanent residence for people from refugee backgrounds who hold </w:t>
            </w:r>
            <w:r w:rsidR="00A329A8">
              <w:rPr>
                <w:sz w:val="22"/>
              </w:rPr>
              <w:t>temporary Migration Program visas</w:t>
            </w:r>
            <w:r w:rsidR="00693368">
              <w:rPr>
                <w:sz w:val="22"/>
              </w:rPr>
              <w:t xml:space="preserve"> (</w:t>
            </w:r>
            <w:r w:rsidR="00200CD5">
              <w:rPr>
                <w:sz w:val="22"/>
              </w:rPr>
              <w:t>such as</w:t>
            </w:r>
            <w:r w:rsidR="000A0B4E">
              <w:rPr>
                <w:sz w:val="22"/>
              </w:rPr>
              <w:t xml:space="preserve"> </w:t>
            </w:r>
            <w:r w:rsidR="00200CD5">
              <w:rPr>
                <w:sz w:val="22"/>
              </w:rPr>
              <w:t xml:space="preserve">transitioning to a </w:t>
            </w:r>
            <w:r w:rsidR="00693368">
              <w:rPr>
                <w:sz w:val="22"/>
              </w:rPr>
              <w:t>permanent skilled migration visa</w:t>
            </w:r>
            <w:r w:rsidR="002F4169">
              <w:rPr>
                <w:sz w:val="22"/>
              </w:rPr>
              <w:t xml:space="preserve"> or permanent Protection Visa</w:t>
            </w:r>
            <w:r w:rsidR="00693368">
              <w:rPr>
                <w:sz w:val="22"/>
              </w:rPr>
              <w:t>)</w:t>
            </w:r>
          </w:p>
        </w:tc>
      </w:tr>
    </w:tbl>
    <w:p w:rsidR="00001332" w:rsidRDefault="00F46F88" w:rsidP="00C83ECF">
      <w:r>
        <w:t>A further</w:t>
      </w:r>
      <w:r w:rsidR="00F92B8D">
        <w:t xml:space="preserve"> suggestion</w:t>
      </w:r>
      <w:r w:rsidR="002822A9">
        <w:t xml:space="preserve"> put forward du</w:t>
      </w:r>
      <w:r w:rsidR="00AC18FF">
        <w:t>ring the consultation process</w:t>
      </w:r>
      <w:r w:rsidR="004C3FBB">
        <w:t xml:space="preserve">, and which the Commission believes warrants further consideration, </w:t>
      </w:r>
      <w:r w:rsidR="00AE2294">
        <w:t xml:space="preserve">is </w:t>
      </w:r>
      <w:r w:rsidR="00D2339D">
        <w:t xml:space="preserve">engaging with </w:t>
      </w:r>
      <w:r w:rsidR="0086502D">
        <w:t xml:space="preserve">the </w:t>
      </w:r>
      <w:r w:rsidR="000F1DF3">
        <w:t>private sector</w:t>
      </w:r>
      <w:r w:rsidR="0086502D">
        <w:t xml:space="preserve"> to</w:t>
      </w:r>
      <w:r w:rsidR="00F44129">
        <w:t xml:space="preserve"> </w:t>
      </w:r>
      <w:r w:rsidR="00D2339D">
        <w:t xml:space="preserve">identify options for supporting the </w:t>
      </w:r>
      <w:r w:rsidR="00AE2294">
        <w:t>migration of refugees under the skilled stream.</w:t>
      </w:r>
      <w:r w:rsidR="00F858CD">
        <w:t xml:space="preserve"> </w:t>
      </w:r>
      <w:r w:rsidR="0024360C">
        <w:t>Both in Australia and overseas, t</w:t>
      </w:r>
      <w:r w:rsidR="00846CB5">
        <w:t>here</w:t>
      </w:r>
      <w:r w:rsidR="0024360C">
        <w:t xml:space="preserve"> are many positive examples of the </w:t>
      </w:r>
      <w:r w:rsidR="00846CB5">
        <w:t xml:space="preserve">business community playing a proactive role in supporting the </w:t>
      </w:r>
      <w:r w:rsidR="00500E6D">
        <w:t>re</w:t>
      </w:r>
      <w:r w:rsidR="00846CB5">
        <w:t>settlement of refugees, parti</w:t>
      </w:r>
      <w:r w:rsidR="00500E6D">
        <w:t>cularly in relation to employment.</w:t>
      </w:r>
    </w:p>
    <w:tbl>
      <w:tblPr>
        <w:tblStyle w:val="Grigliatabella"/>
        <w:tblW w:w="0" w:type="auto"/>
        <w:tblLook w:val="04A0" w:firstRow="1" w:lastRow="0" w:firstColumn="1" w:lastColumn="0" w:noHBand="0" w:noVBand="1"/>
      </w:tblPr>
      <w:tblGrid>
        <w:gridCol w:w="9060"/>
      </w:tblGrid>
      <w:tr w:rsidR="00014337" w:rsidTr="00014337">
        <w:tc>
          <w:tcPr>
            <w:tcW w:w="9060" w:type="dxa"/>
            <w:shd w:val="clear" w:color="auto" w:fill="F2F2F2" w:themeFill="background1" w:themeFillShade="F2"/>
          </w:tcPr>
          <w:p w:rsidR="00014337" w:rsidRPr="00F125E8" w:rsidRDefault="00014337" w:rsidP="00014337">
            <w:pPr>
              <w:pStyle w:val="Paragrafoelenco"/>
              <w:numPr>
                <w:ilvl w:val="0"/>
                <w:numId w:val="49"/>
              </w:numPr>
              <w:rPr>
                <w:b/>
              </w:rPr>
            </w:pPr>
            <w:r w:rsidRPr="00F125E8">
              <w:rPr>
                <w:b/>
              </w:rPr>
              <w:t>The Friendly Nation Initiative</w:t>
            </w:r>
          </w:p>
          <w:p w:rsidR="00014337" w:rsidRPr="00A62566" w:rsidRDefault="00014337" w:rsidP="00014337">
            <w:r>
              <w:t>Syria is currently the world’s largest refugee-producing country. Over 4.8 million Syrian refugees have been registered worldwide, most of whom are living under very difficult conditions in neighbouring countries.</w:t>
            </w:r>
            <w:r>
              <w:rPr>
                <w:rStyle w:val="Rimandonotadichiusura"/>
              </w:rPr>
              <w:endnoteReference w:id="123"/>
            </w:r>
            <w:r>
              <w:t xml:space="preserve"> </w:t>
            </w:r>
            <w:proofErr w:type="spellStart"/>
            <w:r>
              <w:t>UNHCR</w:t>
            </w:r>
            <w:proofErr w:type="spellEnd"/>
            <w:r>
              <w:t xml:space="preserve"> estimates that one in ten Syrian refugees are in need of resettlement.</w:t>
            </w:r>
            <w:r>
              <w:rPr>
                <w:rStyle w:val="Rimandonotadichiusura"/>
              </w:rPr>
              <w:endnoteReference w:id="124"/>
            </w:r>
          </w:p>
          <w:p w:rsidR="00014337" w:rsidRDefault="00014337" w:rsidP="00014337">
            <w:r>
              <w:t>In September 2015, the Australian Government announced an additional one-off allocation of 12,000 resettlement places for Syrian and Iraqi refugees.</w:t>
            </w:r>
            <w:r>
              <w:rPr>
                <w:rStyle w:val="Rimandonotadichiusura"/>
              </w:rPr>
              <w:endnoteReference w:id="125"/>
            </w:r>
            <w:r>
              <w:t xml:space="preserve"> This announcement inspired the Friendly Nation Initiative, </w:t>
            </w:r>
            <w:r w:rsidRPr="00887DDD">
              <w:t xml:space="preserve">a business-led project which </w:t>
            </w:r>
            <w:r>
              <w:t xml:space="preserve">seeks </w:t>
            </w:r>
            <w:r w:rsidRPr="00887DDD">
              <w:t>to improve employment pathways for refug</w:t>
            </w:r>
            <w:r>
              <w:t xml:space="preserve">ees resettled from overseas. The Initiative was developed by </w:t>
            </w:r>
            <w:r w:rsidRPr="00887DDD">
              <w:t>Tony Shepherd</w:t>
            </w:r>
            <w:r>
              <w:t xml:space="preserve">, former </w:t>
            </w:r>
            <w:r w:rsidRPr="00887DDD">
              <w:t>President of the Business Council of Australia</w:t>
            </w:r>
            <w:r>
              <w:t>, and Carla Wilshire,</w:t>
            </w:r>
            <w:r w:rsidRPr="007A5E21">
              <w:t xml:space="preserve"> CEO of the Migration Council Australia</w:t>
            </w:r>
            <w:r>
              <w:t>.</w:t>
            </w:r>
            <w:r>
              <w:rPr>
                <w:rStyle w:val="Rimandonotadichiusura"/>
              </w:rPr>
              <w:endnoteReference w:id="126"/>
            </w:r>
          </w:p>
          <w:p w:rsidR="00014337" w:rsidRPr="00486286" w:rsidRDefault="00014337" w:rsidP="00014337">
            <w:r>
              <w:t>The Friendly Nation Initiative aims to help Syrian refugees find employment as quickly as possible after arrival. Businesses can support the Initiative in a range of ways: as ‘Corporate Mates’, through raising funds, hosting cultural awareness seminars and participating in corporate volunteering and mentoring programs; as ‘Corporate Mentors’, through offering industry mentoring, retraining or assistance with skills recognition, and donating services such as banking support and business planning; or as ‘Corporate Champions’, through providing employment training programs, sponsoring projects and programs to assist refugees to settle and develop skills, and recruiting other businesses to participate in the Initiative.</w:t>
            </w:r>
            <w:r>
              <w:rPr>
                <w:rStyle w:val="Rimandonotadichiusura"/>
              </w:rPr>
              <w:endnoteReference w:id="127"/>
            </w:r>
          </w:p>
          <w:p w:rsidR="00014337" w:rsidRDefault="00014337" w:rsidP="00014337">
            <w:r>
              <w:t xml:space="preserve">The Friendly Nation Initiative has been met with an enthusiastic response from Australian businesses and industry groups. It has been supported by the Business Council of Australia, the Australian Industry Group and the Australian Chamber of Commerce and Industry, as well as major companies such as Wesfarmers, </w:t>
            </w:r>
            <w:r w:rsidRPr="007B4411">
              <w:t>Woolworths and Harvey Norman.</w:t>
            </w:r>
            <w:r>
              <w:rPr>
                <w:rStyle w:val="Rimandonotadichiusura"/>
              </w:rPr>
              <w:endnoteReference w:id="128"/>
            </w:r>
          </w:p>
        </w:tc>
      </w:tr>
    </w:tbl>
    <w:p w:rsidR="0095605D" w:rsidRDefault="0095605D" w:rsidP="00014337"/>
    <w:tbl>
      <w:tblPr>
        <w:tblStyle w:val="Grigliatabella"/>
        <w:tblW w:w="0" w:type="auto"/>
        <w:tblLook w:val="04A0" w:firstRow="1" w:lastRow="0" w:firstColumn="1" w:lastColumn="0" w:noHBand="0" w:noVBand="1"/>
      </w:tblPr>
      <w:tblGrid>
        <w:gridCol w:w="9060"/>
      </w:tblGrid>
      <w:tr w:rsidR="00014337" w:rsidTr="00014337">
        <w:tc>
          <w:tcPr>
            <w:tcW w:w="9060" w:type="dxa"/>
            <w:shd w:val="clear" w:color="auto" w:fill="F2F2F2" w:themeFill="background1" w:themeFillShade="F2"/>
          </w:tcPr>
          <w:p w:rsidR="00014337" w:rsidRPr="00F125E8" w:rsidRDefault="00014337" w:rsidP="00014337">
            <w:pPr>
              <w:pStyle w:val="Paragrafoelenco"/>
              <w:numPr>
                <w:ilvl w:val="0"/>
                <w:numId w:val="49"/>
              </w:numPr>
              <w:rPr>
                <w:b/>
              </w:rPr>
            </w:pPr>
            <w:proofErr w:type="spellStart"/>
            <w:r w:rsidRPr="00F125E8">
              <w:rPr>
                <w:b/>
              </w:rPr>
              <w:t>NAB’s</w:t>
            </w:r>
            <w:proofErr w:type="spellEnd"/>
            <w:r w:rsidRPr="00F125E8">
              <w:rPr>
                <w:b/>
              </w:rPr>
              <w:t xml:space="preserve"> African-Australian Inclusion Program</w:t>
            </w:r>
          </w:p>
          <w:p w:rsidR="00014337" w:rsidRDefault="00014337" w:rsidP="00014337">
            <w:r>
              <w:t>The National Australia Bank’s African-Australian Inclusion Program provides six months of paid, supported work experience to skilled African Australians (many of whom are from refugee backgrounds). The program was developed in response to feedback from the African-Australian community indicating that ‘</w:t>
            </w:r>
            <w:r w:rsidRPr="00B875A1">
              <w:t>lack of local experience in the Australian business sector was a significant barrier to employment</w:t>
            </w:r>
            <w:r>
              <w:t>’.</w:t>
            </w:r>
            <w:r>
              <w:rPr>
                <w:rStyle w:val="Rimandonotadichiusura"/>
              </w:rPr>
              <w:endnoteReference w:id="129"/>
            </w:r>
          </w:p>
          <w:p w:rsidR="00014337" w:rsidRDefault="00014337" w:rsidP="00014337">
            <w:r>
              <w:t xml:space="preserve">Participants in the program receive an entry-level salary, receive cultural training and mentoring, are assigned a coach to assist them with career goals and obtain a professional reference at the end of their placement. </w:t>
            </w:r>
            <w:r w:rsidRPr="00EA0F0B">
              <w:t>More than 180</w:t>
            </w:r>
            <w:r>
              <w:t xml:space="preserve"> people have participated in the program since 2009, </w:t>
            </w:r>
            <w:r w:rsidRPr="00EA0F0B">
              <w:t>86</w:t>
            </w:r>
            <w:r>
              <w:t xml:space="preserve">% of whom </w:t>
            </w:r>
            <w:r w:rsidRPr="00EA0F0B">
              <w:t xml:space="preserve">have </w:t>
            </w:r>
            <w:r>
              <w:t xml:space="preserve">subsequently </w:t>
            </w:r>
            <w:r w:rsidRPr="00EA0F0B">
              <w:t xml:space="preserve">found work in their chosen field in NAB or </w:t>
            </w:r>
            <w:r>
              <w:t>elsewhere</w:t>
            </w:r>
            <w:r w:rsidRPr="00EA0F0B">
              <w:t>.</w:t>
            </w:r>
            <w:r>
              <w:rPr>
                <w:rStyle w:val="Rimandonotadichiusura"/>
              </w:rPr>
              <w:endnoteReference w:id="130"/>
            </w:r>
          </w:p>
        </w:tc>
      </w:tr>
    </w:tbl>
    <w:p w:rsidR="00A62566" w:rsidRDefault="00A62566" w:rsidP="00014337"/>
    <w:tbl>
      <w:tblPr>
        <w:tblStyle w:val="Grigliatabella"/>
        <w:tblW w:w="0" w:type="auto"/>
        <w:tblLook w:val="04A0" w:firstRow="1" w:lastRow="0" w:firstColumn="1" w:lastColumn="0" w:noHBand="0" w:noVBand="1"/>
      </w:tblPr>
      <w:tblGrid>
        <w:gridCol w:w="9060"/>
      </w:tblGrid>
      <w:tr w:rsidR="00014337" w:rsidTr="00014337">
        <w:tc>
          <w:tcPr>
            <w:tcW w:w="9060" w:type="dxa"/>
            <w:shd w:val="clear" w:color="auto" w:fill="F2F2F2" w:themeFill="background1" w:themeFillShade="F2"/>
          </w:tcPr>
          <w:p w:rsidR="00014337" w:rsidRPr="00F125E8" w:rsidRDefault="00014337" w:rsidP="00014337">
            <w:pPr>
              <w:pStyle w:val="Paragrafoelenco"/>
              <w:numPr>
                <w:ilvl w:val="0"/>
                <w:numId w:val="49"/>
              </w:numPr>
              <w:rPr>
                <w:b/>
              </w:rPr>
            </w:pPr>
            <w:r w:rsidRPr="00F125E8">
              <w:rPr>
                <w:b/>
              </w:rPr>
              <w:t>German businesses step up</w:t>
            </w:r>
          </w:p>
          <w:p w:rsidR="00014337" w:rsidRPr="00B01FDF" w:rsidRDefault="00014337" w:rsidP="00014337">
            <w:r>
              <w:t>In response to record numbers of people arriving in Germany to seek asylum, several German businesses have implemented initiatives to assist new arrivals to find employment.</w:t>
            </w:r>
          </w:p>
          <w:p w:rsidR="00014337" w:rsidRDefault="00014337" w:rsidP="00014337">
            <w:r>
              <w:t xml:space="preserve">Automotive corporation </w:t>
            </w:r>
            <w:r w:rsidRPr="006D54F9">
              <w:rPr>
                <w:b/>
                <w:i/>
              </w:rPr>
              <w:t>Daimler</w:t>
            </w:r>
            <w:r>
              <w:t xml:space="preserve"> is offering ‘bridge internships’ for refugees and people seeking asylum. The 14-week program consists of a practical component in production operations and German language classes, where participants also </w:t>
            </w:r>
            <w:r w:rsidRPr="006D54F9">
              <w:t>practice job interviews and prepare job applications.</w:t>
            </w:r>
            <w:r>
              <w:t xml:space="preserve"> Daimler reports that ‘n</w:t>
            </w:r>
            <w:r w:rsidRPr="0011707B">
              <w:t>early all 40 participants of the first program will receive offers from temporary employment agencies for continued employment in</w:t>
            </w:r>
            <w:r>
              <w:t xml:space="preserve"> [the]</w:t>
            </w:r>
            <w:r w:rsidRPr="0011707B">
              <w:t xml:space="preserve"> industry or in a particular trade or craft or will get a vocational training opportunity at Daimler</w:t>
            </w:r>
            <w:r>
              <w:t>’</w:t>
            </w:r>
            <w:r w:rsidRPr="0011707B">
              <w:t>.</w:t>
            </w:r>
            <w:r>
              <w:rPr>
                <w:rStyle w:val="Rimandonotadichiusura"/>
              </w:rPr>
              <w:endnoteReference w:id="131"/>
            </w:r>
          </w:p>
          <w:p w:rsidR="00014337" w:rsidRDefault="00014337" w:rsidP="00014337">
            <w:r>
              <w:t xml:space="preserve">Telecommunications company </w:t>
            </w:r>
            <w:r w:rsidRPr="004E5D20">
              <w:rPr>
                <w:b/>
                <w:i/>
              </w:rPr>
              <w:t>Deutsche Telekom</w:t>
            </w:r>
            <w:r>
              <w:t xml:space="preserve"> offers three-month paid internships to refugees and people seeking asylum, in areas such as </w:t>
            </w:r>
            <w:r w:rsidRPr="004E5D20">
              <w:t xml:space="preserve">IT, project management, customer service, </w:t>
            </w:r>
            <w:r>
              <w:t>marketing and human resources. Participants are assigned a ‘buddy’ to support them throughout the internship.</w:t>
            </w:r>
            <w:r>
              <w:rPr>
                <w:rStyle w:val="Rimandonotadichiusura"/>
              </w:rPr>
              <w:endnoteReference w:id="132"/>
            </w:r>
          </w:p>
          <w:p w:rsidR="00014337" w:rsidRDefault="00014337" w:rsidP="00014337">
            <w:r>
              <w:t xml:space="preserve">Steel manufacturer </w:t>
            </w:r>
            <w:r w:rsidRPr="003D4BD7">
              <w:rPr>
                <w:b/>
                <w:i/>
              </w:rPr>
              <w:t>ThyssenKrupp</w:t>
            </w:r>
            <w:r>
              <w:t xml:space="preserve"> is </w:t>
            </w:r>
            <w:r w:rsidRPr="00B01FDF">
              <w:t xml:space="preserve">offering 150 </w:t>
            </w:r>
            <w:r>
              <w:t xml:space="preserve">apprenticeships, </w:t>
            </w:r>
            <w:r w:rsidRPr="003D4BD7">
              <w:t>230 internships</w:t>
            </w:r>
            <w:r>
              <w:t xml:space="preserve"> and additional </w:t>
            </w:r>
            <w:r w:rsidRPr="003D4BD7">
              <w:t>positions for skilled workers and graduates</w:t>
            </w:r>
            <w:r>
              <w:t xml:space="preserve"> to refugees </w:t>
            </w:r>
            <w:r w:rsidRPr="00B01FDF">
              <w:t>throughout Germany</w:t>
            </w:r>
            <w:r>
              <w:t>. The company has also called on the German Government to provide language courses for refugees to support their transition to the workplace.</w:t>
            </w:r>
            <w:r>
              <w:rPr>
                <w:rStyle w:val="Rimandonotadichiusura"/>
              </w:rPr>
              <w:endnoteReference w:id="133"/>
            </w:r>
          </w:p>
          <w:p w:rsidR="00014337" w:rsidRDefault="00014337" w:rsidP="00014337">
            <w:r>
              <w:t xml:space="preserve">Engineering conglomerate </w:t>
            </w:r>
            <w:r w:rsidRPr="00415979">
              <w:rPr>
                <w:b/>
                <w:i/>
              </w:rPr>
              <w:t>Siemens</w:t>
            </w:r>
            <w:r>
              <w:rPr>
                <w:i/>
              </w:rPr>
              <w:t xml:space="preserve"> </w:t>
            </w:r>
            <w:r>
              <w:t>has committed to a long term program for supporting refugees to find employment in Germany, offering a paid internship program for people who are still in the process of seeking asylum and establishing special classes designed to ‘</w:t>
            </w:r>
            <w:r w:rsidRPr="00415979">
              <w:t>lay the foundation for a successful career start</w:t>
            </w:r>
            <w:r>
              <w:t xml:space="preserve">’, with a particular focus on German language skills and </w:t>
            </w:r>
            <w:r w:rsidRPr="00415979">
              <w:t>vocational preparation.</w:t>
            </w:r>
            <w:r>
              <w:rPr>
                <w:rStyle w:val="Rimandonotadichiusura"/>
              </w:rPr>
              <w:endnoteReference w:id="134"/>
            </w:r>
          </w:p>
          <w:p w:rsidR="00014337" w:rsidRDefault="00014337" w:rsidP="00014337">
            <w:r>
              <w:t xml:space="preserve">Other businesses offering internships and other forms of employment support to refugees in Germany include the chemical giant </w:t>
            </w:r>
            <w:r w:rsidRPr="009F1BC4">
              <w:rPr>
                <w:b/>
                <w:i/>
              </w:rPr>
              <w:t>BASF</w:t>
            </w:r>
            <w:r>
              <w:t xml:space="preserve">, auto parts and tyre supplier </w:t>
            </w:r>
            <w:r w:rsidRPr="009F1BC4">
              <w:rPr>
                <w:b/>
                <w:i/>
              </w:rPr>
              <w:t>Continental</w:t>
            </w:r>
            <w:r>
              <w:t xml:space="preserve">, software company </w:t>
            </w:r>
            <w:r w:rsidRPr="009F1BC4">
              <w:rPr>
                <w:b/>
                <w:i/>
              </w:rPr>
              <w:t>SAP SE</w:t>
            </w:r>
            <w:r>
              <w:t xml:space="preserve"> and railway operator </w:t>
            </w:r>
            <w:r w:rsidRPr="009F1BC4">
              <w:rPr>
                <w:b/>
                <w:i/>
              </w:rPr>
              <w:t xml:space="preserve">Deutsche </w:t>
            </w:r>
            <w:proofErr w:type="spellStart"/>
            <w:r w:rsidRPr="009F1BC4">
              <w:rPr>
                <w:b/>
                <w:i/>
              </w:rPr>
              <w:t>Bahn</w:t>
            </w:r>
            <w:proofErr w:type="spellEnd"/>
            <w:r>
              <w:t>.</w:t>
            </w:r>
            <w:r>
              <w:rPr>
                <w:rStyle w:val="Rimandonotadichiusura"/>
              </w:rPr>
              <w:endnoteReference w:id="135"/>
            </w:r>
          </w:p>
        </w:tc>
      </w:tr>
    </w:tbl>
    <w:p w:rsidR="009D1630" w:rsidRDefault="00A7231F" w:rsidP="00C83ECF">
      <w:r>
        <w:t xml:space="preserve">These examples </w:t>
      </w:r>
      <w:r w:rsidR="005B7C89">
        <w:t xml:space="preserve">suggest </w:t>
      </w:r>
      <w:r w:rsidR="0024360C">
        <w:t xml:space="preserve">that the private sector </w:t>
      </w:r>
      <w:r w:rsidR="00A469E9">
        <w:t xml:space="preserve">may have both the interest in and capacity to play a more active role in facilitating access to </w:t>
      </w:r>
      <w:r w:rsidR="00E142EF">
        <w:t>migration pathways</w:t>
      </w:r>
      <w:r w:rsidR="002A0D83">
        <w:t>, particularly</w:t>
      </w:r>
      <w:r w:rsidR="00420188">
        <w:t xml:space="preserve"> through </w:t>
      </w:r>
      <w:r w:rsidR="002A0D83">
        <w:t xml:space="preserve">employer-sponsored </w:t>
      </w:r>
      <w:r w:rsidR="00DA7684">
        <w:t>schemes under the skilled stream.</w:t>
      </w:r>
      <w:r w:rsidR="00DD2348">
        <w:t xml:space="preserve"> The Commission therefore suggests that further consultations be conducted with the private sector to </w:t>
      </w:r>
      <w:r w:rsidR="00A036AF">
        <w:t xml:space="preserve">identify </w:t>
      </w:r>
      <w:r w:rsidR="00871011">
        <w:t xml:space="preserve">possible partnership opportunities. </w:t>
      </w:r>
      <w:r w:rsidR="009D1630">
        <w:t xml:space="preserve">Similar partnerships could also be explored with state, territory and local governments. </w:t>
      </w:r>
    </w:p>
    <w:p w:rsidR="009B1141" w:rsidRDefault="00CF1E1E" w:rsidP="009B1141">
      <w:pPr>
        <w:pStyle w:val="Titolo3"/>
      </w:pPr>
      <w:bookmarkStart w:id="142" w:name="_Toc461545440"/>
      <w:r>
        <w:t xml:space="preserve">Enhance access to </w:t>
      </w:r>
      <w:r w:rsidR="009B1141">
        <w:t>study</w:t>
      </w:r>
      <w:r>
        <w:t xml:space="preserve"> opportunities</w:t>
      </w:r>
      <w:bookmarkEnd w:id="142"/>
      <w:r>
        <w:t xml:space="preserve"> </w:t>
      </w:r>
    </w:p>
    <w:p w:rsidR="002A3526" w:rsidRDefault="00D1790B" w:rsidP="00C209DB">
      <w:r>
        <w:t>L</w:t>
      </w:r>
      <w:r w:rsidR="00AE1884">
        <w:t>ack of access to education is one of the major concerns for refugees living</w:t>
      </w:r>
      <w:r w:rsidR="00162CF2">
        <w:t xml:space="preserve"> in situations of displacement, particularly for </w:t>
      </w:r>
      <w:r w:rsidR="002A3526">
        <w:t xml:space="preserve">families </w:t>
      </w:r>
      <w:r w:rsidR="003461C0">
        <w:t>with s</w:t>
      </w:r>
      <w:r w:rsidR="00853EF1">
        <w:t xml:space="preserve">chool-aged children and </w:t>
      </w:r>
      <w:r w:rsidR="002A3526">
        <w:t xml:space="preserve">young adults. With refugees barred from accessing </w:t>
      </w:r>
      <w:r w:rsidR="000978CF">
        <w:t xml:space="preserve">public </w:t>
      </w:r>
      <w:r w:rsidR="002A3526">
        <w:t>educati</w:t>
      </w:r>
      <w:r w:rsidR="005A08BE">
        <w:t>on in many countries of asylum (either formally, or effectively due to prohibitively expensive tuition fees)</w:t>
      </w:r>
      <w:r w:rsidR="00F6657E">
        <w:t>,</w:t>
      </w:r>
      <w:r w:rsidR="005A08BE">
        <w:t xml:space="preserve"> </w:t>
      </w:r>
      <w:r w:rsidR="002A3526">
        <w:t>children and</w:t>
      </w:r>
      <w:r w:rsidR="0065615B">
        <w:t xml:space="preserve"> young people may miss critical years of</w:t>
      </w:r>
      <w:r w:rsidR="00D31043">
        <w:t xml:space="preserve"> their</w:t>
      </w:r>
      <w:r w:rsidR="0065615B">
        <w:t xml:space="preserve"> education</w:t>
      </w:r>
      <w:r w:rsidR="00F6657E">
        <w:t>, which can in turn have s</w:t>
      </w:r>
      <w:r w:rsidR="00162CF2">
        <w:t xml:space="preserve">ignificant negative implications </w:t>
      </w:r>
      <w:r w:rsidR="00F6657E">
        <w:t>for</w:t>
      </w:r>
      <w:r w:rsidR="000A48DE">
        <w:t xml:space="preserve"> their</w:t>
      </w:r>
      <w:r w:rsidR="00F6657E">
        <w:t xml:space="preserve"> future employment </w:t>
      </w:r>
      <w:r w:rsidR="000A48DE">
        <w:t>opportunities.</w:t>
      </w:r>
    </w:p>
    <w:p w:rsidR="00493A3F" w:rsidRDefault="00CC1537" w:rsidP="00F2311B">
      <w:r>
        <w:t xml:space="preserve">Enhancing access to options for study migration could simultaneously respond to a key protection concern for refugees while also providing durable solutions. </w:t>
      </w:r>
      <w:r w:rsidR="00493A3F">
        <w:t xml:space="preserve">As with skilled and family migration, this would necessitate addressing barriers which may hamper access to study options by </w:t>
      </w:r>
      <w:r w:rsidR="00F2311B">
        <w:t xml:space="preserve">people </w:t>
      </w:r>
      <w:r w:rsidR="00603FFB">
        <w:t xml:space="preserve">in </w:t>
      </w:r>
      <w:r w:rsidR="00493A3F">
        <w:t xml:space="preserve">situations of displacement. </w:t>
      </w:r>
    </w:p>
    <w:p w:rsidR="00F2311B" w:rsidRDefault="00493A3F" w:rsidP="00C209DB">
      <w:r>
        <w:t xml:space="preserve">Some of these barriers </w:t>
      </w:r>
      <w:r w:rsidR="00CE078C">
        <w:t>have already been discussed</w:t>
      </w:r>
      <w:r>
        <w:t xml:space="preserve">, such as </w:t>
      </w:r>
      <w:r w:rsidR="00FB7A46">
        <w:t>mechanisms for assessing ‘immigration risk’</w:t>
      </w:r>
      <w:r w:rsidR="00101D96">
        <w:t xml:space="preserve"> (and the associated financial capacity requirements)</w:t>
      </w:r>
      <w:r w:rsidR="006412FF">
        <w:t>,</w:t>
      </w:r>
      <w:r w:rsidR="00101D96">
        <w:t xml:space="preserve"> </w:t>
      </w:r>
      <w:r>
        <w:t>the costs associated with visa applicati</w:t>
      </w:r>
      <w:r w:rsidR="00101D96">
        <w:t xml:space="preserve">ons, documentation requirements, limited access to certain entitlements and </w:t>
      </w:r>
      <w:r w:rsidR="00101D96" w:rsidRPr="00101D96">
        <w:t>challenges in securing ongoing residence.</w:t>
      </w:r>
      <w:r w:rsidR="002A091D">
        <w:t xml:space="preserve"> </w:t>
      </w:r>
      <w:r w:rsidR="00E90AE9">
        <w:t xml:space="preserve">Other barriers which are more specific to student visas include the </w:t>
      </w:r>
      <w:r w:rsidR="005C190B">
        <w:t xml:space="preserve">high </w:t>
      </w:r>
      <w:r w:rsidR="00E90AE9">
        <w:t xml:space="preserve">cost of tuition fees and </w:t>
      </w:r>
      <w:r w:rsidR="005C190B">
        <w:t xml:space="preserve">the fact that only partners and dependent children may accompany the </w:t>
      </w:r>
      <w:r w:rsidR="00602E98">
        <w:t>applicant to Australia</w:t>
      </w:r>
      <w:r w:rsidR="00D03023">
        <w:t xml:space="preserve">. This latter </w:t>
      </w:r>
      <w:r w:rsidR="00602E98">
        <w:t xml:space="preserve">restriction also applies to other </w:t>
      </w:r>
      <w:r w:rsidR="00593F86">
        <w:t xml:space="preserve">visas but </w:t>
      </w:r>
      <w:r w:rsidR="00602E98">
        <w:t xml:space="preserve">may be a more </w:t>
      </w:r>
      <w:r w:rsidR="00593F86">
        <w:t xml:space="preserve">significant barrier for </w:t>
      </w:r>
      <w:r w:rsidR="00602E98">
        <w:t>students, who</w:t>
      </w:r>
      <w:r w:rsidR="003735D1">
        <w:t xml:space="preserve"> in many cases are </w:t>
      </w:r>
      <w:r w:rsidR="00085539">
        <w:t xml:space="preserve">themselves </w:t>
      </w:r>
      <w:r w:rsidR="00707B83">
        <w:t>dependents</w:t>
      </w:r>
      <w:r w:rsidR="00B11A13">
        <w:t>.</w:t>
      </w:r>
    </w:p>
    <w:p w:rsidR="000D2E41" w:rsidRDefault="008D489D" w:rsidP="00300BD2">
      <w:r>
        <w:t>Many of the measures put forward in</w:t>
      </w:r>
      <w:r w:rsidR="003B1FB5">
        <w:t xml:space="preserve"> Table </w:t>
      </w:r>
      <w:r w:rsidR="0098330A">
        <w:t>8</w:t>
      </w:r>
      <w:r>
        <w:t xml:space="preserve"> could also be applied to enhance access to student visas. </w:t>
      </w:r>
      <w:r w:rsidR="007B48F1">
        <w:t xml:space="preserve">Additional measures </w:t>
      </w:r>
      <w:r w:rsidR="00300BD2">
        <w:t xml:space="preserve">for </w:t>
      </w:r>
      <w:r w:rsidR="00735432">
        <w:t>addressing</w:t>
      </w:r>
      <w:r w:rsidR="00D05F99">
        <w:t xml:space="preserve"> the more specific</w:t>
      </w:r>
      <w:r w:rsidR="00735432">
        <w:t xml:space="preserve"> barriers to migration for study</w:t>
      </w:r>
      <w:r w:rsidR="00FA5FFB">
        <w:t xml:space="preserve"> could include</w:t>
      </w:r>
      <w:r w:rsidR="000D2E41">
        <w:t>:</w:t>
      </w:r>
    </w:p>
    <w:p w:rsidR="000D2E41" w:rsidRDefault="007358BD" w:rsidP="0045626F">
      <w:pPr>
        <w:pStyle w:val="Paragrafoelenco"/>
        <w:numPr>
          <w:ilvl w:val="0"/>
          <w:numId w:val="34"/>
        </w:numPr>
      </w:pPr>
      <w:r>
        <w:t>p</w:t>
      </w:r>
      <w:r w:rsidR="000D2E41">
        <w:t xml:space="preserve">roviding </w:t>
      </w:r>
      <w:proofErr w:type="spellStart"/>
      <w:r w:rsidR="000D2E41">
        <w:t>HECS</w:t>
      </w:r>
      <w:proofErr w:type="spellEnd"/>
      <w:r w:rsidR="000D2E41">
        <w:t>-style loans for tuition fees, whereby the person applying could repay some or all of their tuition costs after they have completed their study and s</w:t>
      </w:r>
      <w:r>
        <w:t>ecured employment in Australia</w:t>
      </w:r>
    </w:p>
    <w:p w:rsidR="00003327" w:rsidRDefault="007358BD" w:rsidP="0045626F">
      <w:pPr>
        <w:pStyle w:val="Paragrafoelenco"/>
        <w:numPr>
          <w:ilvl w:val="0"/>
          <w:numId w:val="34"/>
        </w:numPr>
      </w:pPr>
      <w:r>
        <w:t>o</w:t>
      </w:r>
      <w:r w:rsidR="00003327">
        <w:t xml:space="preserve">ffering domestic </w:t>
      </w:r>
      <w:r w:rsidR="003800DD">
        <w:t>tuition fee rates</w:t>
      </w:r>
      <w:r w:rsidR="00003327">
        <w:t xml:space="preserve"> to refugee students</w:t>
      </w:r>
      <w:r w:rsidR="007F1B59">
        <w:t>,</w:t>
      </w:r>
      <w:r w:rsidR="00003327">
        <w:t xml:space="preserve"> rather than the mor</w:t>
      </w:r>
      <w:r>
        <w:t>e expensive international rates</w:t>
      </w:r>
    </w:p>
    <w:p w:rsidR="000D2E41" w:rsidRPr="000317E2" w:rsidRDefault="007358BD" w:rsidP="0045626F">
      <w:pPr>
        <w:pStyle w:val="Paragrafoelenco"/>
        <w:numPr>
          <w:ilvl w:val="0"/>
          <w:numId w:val="34"/>
        </w:numPr>
      </w:pPr>
      <w:r>
        <w:t>a</w:t>
      </w:r>
      <w:r w:rsidR="000D2E41">
        <w:t xml:space="preserve">llowing young refugees who are migrating on student visas to bring members of their family unit with them (such as their parents and siblings), rather than </w:t>
      </w:r>
      <w:r w:rsidR="000D2E41" w:rsidRPr="000317E2">
        <w:t>limiting eligibi</w:t>
      </w:r>
      <w:r>
        <w:t>lity to partners and children</w:t>
      </w:r>
    </w:p>
    <w:p w:rsidR="000D2E41" w:rsidRPr="000317E2" w:rsidRDefault="007358BD" w:rsidP="0045626F">
      <w:pPr>
        <w:pStyle w:val="Paragrafoelenco"/>
        <w:numPr>
          <w:ilvl w:val="0"/>
          <w:numId w:val="34"/>
        </w:numPr>
      </w:pPr>
      <w:r>
        <w:t>r</w:t>
      </w:r>
      <w:r w:rsidR="000D2E41" w:rsidRPr="000317E2">
        <w:t xml:space="preserve">eviewing mechanisms for assessing immigration risk, </w:t>
      </w:r>
      <w:r w:rsidR="000668D5">
        <w:t>with a view to providing concessions or waivers for eligibility requirements which may be unduly onerous for people in refugee situations.</w:t>
      </w:r>
    </w:p>
    <w:p w:rsidR="001E3253" w:rsidRDefault="00583CEC" w:rsidP="00300BD2">
      <w:r>
        <w:t xml:space="preserve">Other potential options </w:t>
      </w:r>
      <w:r w:rsidR="003E5874">
        <w:t>for expanding access to study opportunit</w:t>
      </w:r>
      <w:r w:rsidR="00693368">
        <w:t>ies for refugees more generally</w:t>
      </w:r>
      <w:r>
        <w:t xml:space="preserve"> </w:t>
      </w:r>
      <w:r w:rsidR="00D823BC">
        <w:t>include</w:t>
      </w:r>
      <w:r w:rsidR="00693368">
        <w:t>:</w:t>
      </w:r>
    </w:p>
    <w:p w:rsidR="007C6058" w:rsidRPr="00104F86" w:rsidRDefault="007358BD" w:rsidP="0045626F">
      <w:pPr>
        <w:pStyle w:val="Paragrafoelenco"/>
        <w:numPr>
          <w:ilvl w:val="0"/>
          <w:numId w:val="34"/>
        </w:numPr>
      </w:pPr>
      <w:r>
        <w:t>o</w:t>
      </w:r>
      <w:r w:rsidR="00A4297D">
        <w:t>ffering scholarships to people in refugee situations</w:t>
      </w:r>
      <w:r w:rsidR="008B49DD">
        <w:t xml:space="preserve">, similar to those currently offered under scholarship programs administered by the Department of Foreign Affairs and </w:t>
      </w:r>
      <w:r w:rsidR="008B49DD" w:rsidRPr="00104F86">
        <w:t>Trade (</w:t>
      </w:r>
      <w:r w:rsidR="00076F4A" w:rsidRPr="00104F86">
        <w:t>see Box 14</w:t>
      </w:r>
      <w:r w:rsidR="00B237EA" w:rsidRPr="00104F86">
        <w:t xml:space="preserve"> for an example</w:t>
      </w:r>
      <w:r w:rsidRPr="00104F86">
        <w:t>)</w:t>
      </w:r>
    </w:p>
    <w:p w:rsidR="008771E0" w:rsidRPr="00104F86" w:rsidRDefault="007358BD" w:rsidP="0045626F">
      <w:pPr>
        <w:pStyle w:val="Paragrafoelenco"/>
        <w:numPr>
          <w:ilvl w:val="0"/>
          <w:numId w:val="34"/>
        </w:numPr>
      </w:pPr>
      <w:r w:rsidRPr="00104F86">
        <w:t>p</w:t>
      </w:r>
      <w:r w:rsidR="00344F3E" w:rsidRPr="00104F86">
        <w:t>roviding targeted study opportunities for people in refugee situations which are linked to Australia’s skilled migration needs, so as to provide</w:t>
      </w:r>
      <w:r w:rsidR="008B49DD" w:rsidRPr="00104F86">
        <w:t xml:space="preserve"> </w:t>
      </w:r>
      <w:r w:rsidRPr="00104F86">
        <w:t>a pathway to ongoing residence</w:t>
      </w:r>
    </w:p>
    <w:p w:rsidR="00344F3E" w:rsidRDefault="007358BD" w:rsidP="0045626F">
      <w:pPr>
        <w:pStyle w:val="Paragrafoelenco"/>
        <w:numPr>
          <w:ilvl w:val="0"/>
          <w:numId w:val="34"/>
        </w:numPr>
      </w:pPr>
      <w:r w:rsidRPr="00104F86">
        <w:t>e</w:t>
      </w:r>
      <w:r w:rsidR="00066212" w:rsidRPr="00104F86">
        <w:t xml:space="preserve">xploring opportunities for partnering with universities to </w:t>
      </w:r>
      <w:r w:rsidR="00693368" w:rsidRPr="00104F86">
        <w:t xml:space="preserve">facilitate access to study migration opportunities </w:t>
      </w:r>
      <w:r w:rsidR="004A0FCC" w:rsidRPr="00104F86">
        <w:t xml:space="preserve">for </w:t>
      </w:r>
      <w:r w:rsidR="00FC6032" w:rsidRPr="00104F86">
        <w:t xml:space="preserve">refugee students (see, for </w:t>
      </w:r>
      <w:r w:rsidR="006A7C52" w:rsidRPr="00104F86">
        <w:t>instance</w:t>
      </w:r>
      <w:r w:rsidR="00FC6032" w:rsidRPr="00104F86">
        <w:t xml:space="preserve">, </w:t>
      </w:r>
      <w:r w:rsidR="00104F86" w:rsidRPr="00104F86">
        <w:t>B</w:t>
      </w:r>
      <w:r w:rsidR="00FC6032" w:rsidRPr="00104F86">
        <w:t>ox</w:t>
      </w:r>
      <w:r w:rsidR="004A6598" w:rsidRPr="00104F86">
        <w:t xml:space="preserve"> </w:t>
      </w:r>
      <w:r w:rsidR="00104F86" w:rsidRPr="00104F86">
        <w:t>15</w:t>
      </w:r>
      <w:r w:rsidR="00FC6032">
        <w:t>)</w:t>
      </w:r>
      <w:r w:rsidR="00A77F28">
        <w:t>.</w:t>
      </w:r>
    </w:p>
    <w:p w:rsidR="00F125E8" w:rsidRDefault="00281ADA" w:rsidP="00F125E8">
      <w:r>
        <w:t xml:space="preserve">As with facilitation of skilled migration, the private sector may also have an interest in supporting access to opportunities for study migration. </w:t>
      </w:r>
    </w:p>
    <w:tbl>
      <w:tblPr>
        <w:tblStyle w:val="Grigliatabella"/>
        <w:tblW w:w="0" w:type="auto"/>
        <w:tblLook w:val="04A0" w:firstRow="1" w:lastRow="0" w:firstColumn="1" w:lastColumn="0" w:noHBand="0" w:noVBand="1"/>
      </w:tblPr>
      <w:tblGrid>
        <w:gridCol w:w="9060"/>
      </w:tblGrid>
      <w:tr w:rsidR="00247A1A" w:rsidTr="00247A1A">
        <w:tc>
          <w:tcPr>
            <w:tcW w:w="9060" w:type="dxa"/>
            <w:shd w:val="clear" w:color="auto" w:fill="F2F2F2" w:themeFill="background1" w:themeFillShade="F2"/>
          </w:tcPr>
          <w:p w:rsidR="00247A1A" w:rsidRPr="00F125E8" w:rsidRDefault="00AC2083" w:rsidP="00247A1A">
            <w:pPr>
              <w:pStyle w:val="Paragrafoelenco"/>
              <w:numPr>
                <w:ilvl w:val="0"/>
                <w:numId w:val="49"/>
              </w:numPr>
              <w:rPr>
                <w:b/>
              </w:rPr>
            </w:pPr>
            <w:r>
              <w:t xml:space="preserve"> </w:t>
            </w:r>
            <w:r w:rsidR="00247A1A" w:rsidRPr="00F125E8">
              <w:rPr>
                <w:b/>
              </w:rPr>
              <w:t xml:space="preserve">Australia Awards Scholarships </w:t>
            </w:r>
          </w:p>
          <w:p w:rsidR="00247A1A" w:rsidRDefault="00247A1A" w:rsidP="00247A1A">
            <w:r w:rsidRPr="0092613F">
              <w:t>The Australia Awards Scholarships</w:t>
            </w:r>
            <w:r>
              <w:t xml:space="preserve"> program, administered by the Department of Foreign Affairs and Trade, provides opportunities for people from developing countries to undertake study at participating universities and TAFEs. It aims to assist these students to ‘</w:t>
            </w:r>
            <w:r w:rsidRPr="00E432F4">
              <w:t>develop skills and knowledge</w:t>
            </w:r>
            <w:r>
              <w:t>…</w:t>
            </w:r>
            <w:r w:rsidRPr="00E432F4">
              <w:t>to drive change and contribute to the development outcomes of their own country.</w:t>
            </w:r>
            <w:r>
              <w:t>’ The Award covers a range of costs, including tuition fees, return airfares, a contribution to living expenses, health cover and pre-course English training.</w:t>
            </w:r>
            <w:r>
              <w:rPr>
                <w:rStyle w:val="Rimandonotadichiusura"/>
              </w:rPr>
              <w:endnoteReference w:id="136"/>
            </w:r>
          </w:p>
          <w:p w:rsidR="00247A1A" w:rsidRDefault="00247A1A" w:rsidP="00247A1A">
            <w:r>
              <w:t>Participating countries include several of the major refugee-producing countries in the Asia–Pacific region (namely Myanmar (Burma), Pakistan and Sri Lanka),</w:t>
            </w:r>
            <w:r>
              <w:rPr>
                <w:rStyle w:val="Rimandonotadichiusura"/>
              </w:rPr>
              <w:endnoteReference w:id="137"/>
            </w:r>
            <w:r>
              <w:t xml:space="preserve"> suggesting that there may already be potential to extend similar opportunities to people in humanitarian need. However, to offer an effective solution for refugees, some aspects of the program may need to be adjusted. For example, the requirement that scholarship recipients </w:t>
            </w:r>
            <w:r w:rsidRPr="003026A7">
              <w:t>leave Australia for a minimum of two years after completing their scholarship</w:t>
            </w:r>
            <w:r>
              <w:t xml:space="preserve"> would need to be waived in order to prevent </w:t>
            </w:r>
            <w:proofErr w:type="spellStart"/>
            <w:r>
              <w:rPr>
                <w:i/>
              </w:rPr>
              <w:t>refoulement</w:t>
            </w:r>
            <w:proofErr w:type="spellEnd"/>
            <w:r>
              <w:t>.</w:t>
            </w:r>
          </w:p>
        </w:tc>
      </w:tr>
    </w:tbl>
    <w:p w:rsidR="00732A33" w:rsidRDefault="00732A33" w:rsidP="00247A1A"/>
    <w:tbl>
      <w:tblPr>
        <w:tblStyle w:val="Grigliatabella"/>
        <w:tblW w:w="0" w:type="auto"/>
        <w:tblLook w:val="04A0" w:firstRow="1" w:lastRow="0" w:firstColumn="1" w:lastColumn="0" w:noHBand="0" w:noVBand="1"/>
      </w:tblPr>
      <w:tblGrid>
        <w:gridCol w:w="9060"/>
      </w:tblGrid>
      <w:tr w:rsidR="00247A1A" w:rsidTr="00247A1A">
        <w:tc>
          <w:tcPr>
            <w:tcW w:w="9060" w:type="dxa"/>
            <w:shd w:val="clear" w:color="auto" w:fill="F2F2F2" w:themeFill="background1" w:themeFillShade="F2"/>
          </w:tcPr>
          <w:p w:rsidR="00247A1A" w:rsidRPr="00F125E8" w:rsidRDefault="00247A1A" w:rsidP="00247A1A">
            <w:pPr>
              <w:pStyle w:val="Paragrafoelenco"/>
              <w:numPr>
                <w:ilvl w:val="0"/>
                <w:numId w:val="49"/>
              </w:numPr>
              <w:rPr>
                <w:b/>
              </w:rPr>
            </w:pPr>
            <w:r w:rsidRPr="00F125E8">
              <w:rPr>
                <w:b/>
              </w:rPr>
              <w:t xml:space="preserve">Global Platform for Syrian Students </w:t>
            </w:r>
          </w:p>
          <w:p w:rsidR="00247A1A" w:rsidRDefault="00247A1A" w:rsidP="00247A1A">
            <w:r>
              <w:t xml:space="preserve">The Global Platform for Syrian Students was founded in 2013 by former President of Portugal, Jorge </w:t>
            </w:r>
            <w:proofErr w:type="spellStart"/>
            <w:r>
              <w:t>Sampaio</w:t>
            </w:r>
            <w:proofErr w:type="spellEnd"/>
            <w:r>
              <w:t>, with the support of institutional partners including the Council of Europe, the League of Arab States, the International Organization for Migration, the Institute of International Education and a consortium of universities. It provides an emergency scholarship program for Syrian students affected by the civil war.</w:t>
            </w:r>
            <w:r>
              <w:rPr>
                <w:rStyle w:val="Rimandonotadichiusura"/>
              </w:rPr>
              <w:endnoteReference w:id="138"/>
            </w:r>
          </w:p>
          <w:p w:rsidR="00247A1A" w:rsidRDefault="00247A1A" w:rsidP="00247A1A">
            <w:r>
              <w:t>Participating universities commit to granting full or partial fee waivers to Syrian students for at least one academic year.</w:t>
            </w:r>
            <w:r>
              <w:rPr>
                <w:rStyle w:val="Rimandonotadichiusura"/>
              </w:rPr>
              <w:endnoteReference w:id="139"/>
            </w:r>
            <w:r>
              <w:t xml:space="preserve"> The Platform also administers an Emergency Fund which seeks donations and grants to support the scholarship program and provide additional assistance to students, such as language courses.</w:t>
            </w:r>
            <w:r>
              <w:rPr>
                <w:rStyle w:val="Rimandonotadichiusura"/>
              </w:rPr>
              <w:endnoteReference w:id="140"/>
            </w:r>
          </w:p>
          <w:p w:rsidR="00247A1A" w:rsidRDefault="00247A1A" w:rsidP="00247A1A">
            <w:r>
              <w:t>Over 100 Syrian students have benefitted from the scholarship program to date. Most are studying in Portugal, but scholarships have also been offered in a range of other countries including Lebanon, the United States, France, Germany, Canada, Iraq, Argentina, Egypt and the United Arab Emirates.</w:t>
            </w:r>
            <w:r>
              <w:rPr>
                <w:rStyle w:val="Rimandonotadichiusura"/>
              </w:rPr>
              <w:endnoteReference w:id="141"/>
            </w:r>
            <w:r>
              <w:t xml:space="preserve"> The Platform is aiming to provide 700 new scholarships for Syrian students during the 2015-16 academic year.</w:t>
            </w:r>
            <w:r>
              <w:rPr>
                <w:rStyle w:val="Rimandonotadichiusura"/>
              </w:rPr>
              <w:endnoteReference w:id="142"/>
            </w:r>
          </w:p>
        </w:tc>
      </w:tr>
    </w:tbl>
    <w:p w:rsidR="00593B5E" w:rsidRPr="008D6328" w:rsidRDefault="00593B5E" w:rsidP="00593B5E">
      <w:pPr>
        <w:pStyle w:val="Titolo2"/>
      </w:pPr>
      <w:bookmarkStart w:id="143" w:name="_Toc461545441"/>
      <w:r w:rsidRPr="008D6328">
        <w:t>Limitations</w:t>
      </w:r>
      <w:bookmarkEnd w:id="143"/>
      <w:r w:rsidRPr="008D6328">
        <w:t xml:space="preserve"> </w:t>
      </w:r>
    </w:p>
    <w:p w:rsidR="00DC6BC2" w:rsidRDefault="00370FC6" w:rsidP="00085806">
      <w:r>
        <w:t xml:space="preserve">While </w:t>
      </w:r>
      <w:r w:rsidR="00B839A5">
        <w:t xml:space="preserve">resettlement </w:t>
      </w:r>
      <w:r w:rsidR="000123C6">
        <w:t>and pr</w:t>
      </w:r>
      <w:r w:rsidR="006D3FBF">
        <w:t xml:space="preserve">otection-sensitive migration </w:t>
      </w:r>
      <w:r w:rsidR="008D6328">
        <w:t xml:space="preserve">can </w:t>
      </w:r>
      <w:r w:rsidR="009B5F26">
        <w:t xml:space="preserve">play a key role in </w:t>
      </w:r>
      <w:r>
        <w:t xml:space="preserve">Australia’s response to </w:t>
      </w:r>
      <w:r w:rsidR="006D3FBF">
        <w:t xml:space="preserve">flight by sea, </w:t>
      </w:r>
      <w:r w:rsidR="008D6328">
        <w:t>these strategies also have significant limitations.</w:t>
      </w:r>
    </w:p>
    <w:p w:rsidR="00436554" w:rsidRDefault="00DC6BC2" w:rsidP="00436554">
      <w:r>
        <w:t>One of the most consistent messages to emerge</w:t>
      </w:r>
      <w:r w:rsidR="005A545C">
        <w:t xml:space="preserve"> from the consultation process wa</w:t>
      </w:r>
      <w:r>
        <w:t xml:space="preserve">s that resettlement and protection-sensitive migration should not be seen as alternatives to a robust onshore asylum process. </w:t>
      </w:r>
      <w:r w:rsidR="007A7153">
        <w:t xml:space="preserve">Each of the three pathways is </w:t>
      </w:r>
      <w:r w:rsidR="003031A9">
        <w:t>designed to address different needs</w:t>
      </w:r>
      <w:r w:rsidR="005D1C88">
        <w:t xml:space="preserve"> and obligations</w:t>
      </w:r>
      <w:r w:rsidR="003031A9">
        <w:t>, and should be vi</w:t>
      </w:r>
      <w:r w:rsidR="00436554">
        <w:t xml:space="preserve">ewed as complementary rather than interchangeable. While resettlement and protection-sensitive migration may provide alternative pathways to protection for some refugees and people seeking asylum, an onshore asylum process will </w:t>
      </w:r>
      <w:r w:rsidR="0095144A">
        <w:t>remain an essential pathway f</w:t>
      </w:r>
      <w:r w:rsidR="00C04154">
        <w:t xml:space="preserve">or some people </w:t>
      </w:r>
      <w:r w:rsidR="00063436">
        <w:t xml:space="preserve">fleeing persecution. </w:t>
      </w:r>
    </w:p>
    <w:p w:rsidR="00002229" w:rsidRDefault="00BA4A8B" w:rsidP="00593B5E">
      <w:r>
        <w:t xml:space="preserve">It is also important to recognise that, </w:t>
      </w:r>
      <w:r w:rsidR="003920EB">
        <w:t xml:space="preserve">even if Australia substantially increased both resettlement and protection-sensitive migration </w:t>
      </w:r>
      <w:r w:rsidR="00D92BE0">
        <w:t xml:space="preserve">opportunities, only a </w:t>
      </w:r>
      <w:r w:rsidR="003920EB">
        <w:t>tiny minority of</w:t>
      </w:r>
      <w:r w:rsidR="00D92BE0">
        <w:t xml:space="preserve"> the world’s refugees would benefit from these p</w:t>
      </w:r>
      <w:r w:rsidR="005A3C32">
        <w:t xml:space="preserve">athways. </w:t>
      </w:r>
      <w:r w:rsidR="00D92BE0">
        <w:t xml:space="preserve">For example, even </w:t>
      </w:r>
      <w:r w:rsidR="00581E70">
        <w:t xml:space="preserve">if </w:t>
      </w:r>
      <w:r w:rsidR="00D92BE0">
        <w:t xml:space="preserve">all 190,000 permanent places available under the Migration Program were dedicated to refugees, </w:t>
      </w:r>
      <w:r w:rsidR="00432CA5">
        <w:t>thi</w:t>
      </w:r>
      <w:r w:rsidR="00237F6D">
        <w:t>s would still represent only 1.2</w:t>
      </w:r>
      <w:r w:rsidR="00432CA5">
        <w:t xml:space="preserve">% of the refugees under </w:t>
      </w:r>
      <w:proofErr w:type="spellStart"/>
      <w:r w:rsidR="00432CA5">
        <w:t>UNHCR’s</w:t>
      </w:r>
      <w:proofErr w:type="spellEnd"/>
      <w:r w:rsidR="00432CA5">
        <w:t xml:space="preserve"> mandate</w:t>
      </w:r>
      <w:r w:rsidR="00EF3347">
        <w:t>.</w:t>
      </w:r>
      <w:r w:rsidR="00432CA5">
        <w:t xml:space="preserve"> </w:t>
      </w:r>
    </w:p>
    <w:p w:rsidR="00172D59" w:rsidRPr="00B85D72" w:rsidRDefault="005A3C32" w:rsidP="005C2C41">
      <w:r>
        <w:t xml:space="preserve">Resettlement and protection-sensitive migration can both play an important role in </w:t>
      </w:r>
      <w:r w:rsidR="00417B9E">
        <w:t xml:space="preserve">addressing flight by sea in the </w:t>
      </w:r>
      <w:r w:rsidR="00892828">
        <w:t>Asia–Pacific</w:t>
      </w:r>
      <w:r w:rsidR="00417B9E">
        <w:t xml:space="preserve"> region, through providing safe </w:t>
      </w:r>
      <w:r w:rsidR="0032491E">
        <w:t xml:space="preserve">pathways to protection </w:t>
      </w:r>
      <w:r w:rsidR="000D432D">
        <w:t>a</w:t>
      </w:r>
      <w:r w:rsidR="000D432D" w:rsidRPr="00104F86">
        <w:t>nd creating greater scope for the strategic use of resettlement (</w:t>
      </w:r>
      <w:r w:rsidR="00104F86" w:rsidRPr="00104F86">
        <w:t xml:space="preserve">see Section </w:t>
      </w:r>
      <w:r w:rsidR="00152BEF">
        <w:t>3</w:t>
      </w:r>
      <w:r w:rsidR="00104F86" w:rsidRPr="00104F86">
        <w:t>.4(a)</w:t>
      </w:r>
      <w:r w:rsidR="00AC52C4" w:rsidRPr="00104F86">
        <w:t>)</w:t>
      </w:r>
      <w:r w:rsidR="006C7E03" w:rsidRPr="00104F86">
        <w:t>. However, a</w:t>
      </w:r>
      <w:r w:rsidR="00B26714" w:rsidRPr="00104F86">
        <w:t xml:space="preserve"> </w:t>
      </w:r>
      <w:r w:rsidR="008361CB" w:rsidRPr="00104F86">
        <w:t>more comprehensive approach is required to respond to the needs of r</w:t>
      </w:r>
      <w:r w:rsidR="008361CB">
        <w:t xml:space="preserve">efugees who will never have the opportunity to resettle in or migrate to </w:t>
      </w:r>
      <w:r w:rsidR="005C2C41">
        <w:t xml:space="preserve">Australia. </w:t>
      </w:r>
      <w:r w:rsidR="00B85D72" w:rsidRPr="00B85D72">
        <w:t>This more comprehensive approach is reflected in the second thematic area canvassed in this paper — enhancing foreign policy strategies on migration in the region</w:t>
      </w:r>
      <w:r w:rsidR="00130203" w:rsidRPr="00B85D72">
        <w:t>.</w:t>
      </w:r>
    </w:p>
    <w:p w:rsidR="00172D59" w:rsidRDefault="00172D59" w:rsidP="005C2C41">
      <w:pPr>
        <w:sectPr w:rsidR="00172D59" w:rsidSect="00AA4F15">
          <w:endnotePr>
            <w:numFmt w:val="decimal"/>
          </w:endnotePr>
          <w:pgSz w:w="11906" w:h="16838" w:code="9"/>
          <w:pgMar w:top="1134" w:right="1418" w:bottom="1134" w:left="1418" w:header="709" w:footer="709" w:gutter="0"/>
          <w:cols w:space="708"/>
          <w:docGrid w:linePitch="360"/>
        </w:sectPr>
      </w:pPr>
    </w:p>
    <w:tbl>
      <w:tblPr>
        <w:tblStyle w:val="Grigliatabella"/>
        <w:tblW w:w="5000" w:type="pct"/>
        <w:tblLook w:val="04A0" w:firstRow="1" w:lastRow="0" w:firstColumn="1" w:lastColumn="0" w:noHBand="0" w:noVBand="1"/>
      </w:tblPr>
      <w:tblGrid>
        <w:gridCol w:w="3113"/>
        <w:gridCol w:w="3687"/>
        <w:gridCol w:w="7760"/>
      </w:tblGrid>
      <w:tr w:rsidR="00172D59" w:rsidRPr="00106EC7" w:rsidTr="00062E6F">
        <w:trPr>
          <w:trHeight w:val="570"/>
        </w:trPr>
        <w:tc>
          <w:tcPr>
            <w:tcW w:w="5000" w:type="pct"/>
            <w:gridSpan w:val="3"/>
            <w:shd w:val="clear" w:color="auto" w:fill="1F4E79" w:themeFill="accent1" w:themeFillShade="80"/>
          </w:tcPr>
          <w:p w:rsidR="00172D59" w:rsidRPr="00106EC7" w:rsidRDefault="00F01AC5" w:rsidP="00F01AC5">
            <w:pPr>
              <w:rPr>
                <w:b/>
                <w:sz w:val="28"/>
              </w:rPr>
            </w:pPr>
            <w:r>
              <w:rPr>
                <w:b/>
                <w:color w:val="FFFFFF" w:themeColor="background1"/>
                <w:sz w:val="28"/>
              </w:rPr>
              <w:t>Enhance</w:t>
            </w:r>
            <w:r w:rsidR="00172D59" w:rsidRPr="000666B9">
              <w:rPr>
                <w:b/>
                <w:color w:val="FFFFFF" w:themeColor="background1"/>
                <w:sz w:val="28"/>
              </w:rPr>
              <w:t xml:space="preserve"> foreign policy strateg</w:t>
            </w:r>
            <w:r>
              <w:rPr>
                <w:b/>
                <w:color w:val="FFFFFF" w:themeColor="background1"/>
                <w:sz w:val="28"/>
              </w:rPr>
              <w:t>ies</w:t>
            </w:r>
            <w:r w:rsidR="00172D59" w:rsidRPr="000666B9">
              <w:rPr>
                <w:b/>
                <w:color w:val="FFFFFF" w:themeColor="background1"/>
                <w:sz w:val="28"/>
              </w:rPr>
              <w:t xml:space="preserve"> on migration in the </w:t>
            </w:r>
            <w:r w:rsidR="00172D59">
              <w:rPr>
                <w:b/>
                <w:color w:val="FFFFFF" w:themeColor="background1"/>
                <w:sz w:val="28"/>
              </w:rPr>
              <w:t>Asia–Pacific</w:t>
            </w:r>
            <w:r w:rsidR="00172D59" w:rsidRPr="000666B9">
              <w:rPr>
                <w:b/>
                <w:color w:val="FFFFFF" w:themeColor="background1"/>
                <w:sz w:val="28"/>
              </w:rPr>
              <w:t xml:space="preserve"> region</w:t>
            </w:r>
          </w:p>
        </w:tc>
      </w:tr>
      <w:tr w:rsidR="00172D59" w:rsidRPr="0004321F" w:rsidTr="00062E6F">
        <w:trPr>
          <w:trHeight w:val="570"/>
        </w:trPr>
        <w:tc>
          <w:tcPr>
            <w:tcW w:w="1069" w:type="pct"/>
            <w:vMerge w:val="restart"/>
            <w:shd w:val="clear" w:color="auto" w:fill="2E74B5" w:themeFill="accent1" w:themeFillShade="BF"/>
            <w:hideMark/>
          </w:tcPr>
          <w:p w:rsidR="00172D59" w:rsidRPr="000666B9" w:rsidRDefault="00172D59" w:rsidP="00062E6F">
            <w:pPr>
              <w:rPr>
                <w:b/>
                <w:color w:val="FFFFFF" w:themeColor="background1"/>
              </w:rPr>
            </w:pPr>
            <w:r>
              <w:rPr>
                <w:b/>
                <w:color w:val="FFFFFF" w:themeColor="background1"/>
              </w:rPr>
              <w:t>Build</w:t>
            </w:r>
            <w:r w:rsidRPr="000666B9">
              <w:rPr>
                <w:b/>
                <w:color w:val="FFFFFF" w:themeColor="background1"/>
              </w:rPr>
              <w:t xml:space="preserve"> on existing initiatives</w:t>
            </w:r>
          </w:p>
        </w:tc>
        <w:tc>
          <w:tcPr>
            <w:tcW w:w="3931" w:type="pct"/>
            <w:gridSpan w:val="2"/>
            <w:shd w:val="clear" w:color="auto" w:fill="BDD6EE" w:themeFill="accent1" w:themeFillTint="66"/>
            <w:hideMark/>
          </w:tcPr>
          <w:p w:rsidR="00172D59" w:rsidRPr="00EC33EA" w:rsidRDefault="00172D59" w:rsidP="00062E6F">
            <w:r w:rsidRPr="009D2175">
              <w:t>Increase funding for humanitarian agencies</w:t>
            </w:r>
          </w:p>
        </w:tc>
      </w:tr>
      <w:tr w:rsidR="00172D59" w:rsidRPr="0004321F" w:rsidTr="00062E6F">
        <w:trPr>
          <w:trHeight w:val="570"/>
        </w:trPr>
        <w:tc>
          <w:tcPr>
            <w:tcW w:w="1069" w:type="pct"/>
            <w:vMerge/>
            <w:shd w:val="clear" w:color="auto" w:fill="2E74B5" w:themeFill="accent1" w:themeFillShade="BF"/>
            <w:hideMark/>
          </w:tcPr>
          <w:p w:rsidR="00172D59" w:rsidRPr="000666B9" w:rsidRDefault="00172D59" w:rsidP="00062E6F">
            <w:pPr>
              <w:rPr>
                <w:b/>
                <w:color w:val="FFFFFF" w:themeColor="background1"/>
              </w:rPr>
            </w:pPr>
          </w:p>
        </w:tc>
        <w:tc>
          <w:tcPr>
            <w:tcW w:w="3931" w:type="pct"/>
            <w:gridSpan w:val="2"/>
            <w:shd w:val="clear" w:color="auto" w:fill="BDD6EE" w:themeFill="accent1" w:themeFillTint="66"/>
            <w:hideMark/>
          </w:tcPr>
          <w:p w:rsidR="00172D59" w:rsidRPr="002A3772" w:rsidRDefault="00172D59" w:rsidP="00062E6F">
            <w:pPr>
              <w:rPr>
                <w:highlight w:val="yellow"/>
              </w:rPr>
            </w:pPr>
            <w:r w:rsidRPr="009D2175">
              <w:t>Support NGOs and refugee community groups assisting displaced people</w:t>
            </w:r>
          </w:p>
        </w:tc>
      </w:tr>
      <w:tr w:rsidR="00172D59" w:rsidRPr="0004321F" w:rsidTr="00062E6F">
        <w:trPr>
          <w:trHeight w:val="2271"/>
        </w:trPr>
        <w:tc>
          <w:tcPr>
            <w:tcW w:w="1069" w:type="pct"/>
            <w:vMerge/>
            <w:shd w:val="clear" w:color="auto" w:fill="2E74B5" w:themeFill="accent1" w:themeFillShade="BF"/>
            <w:hideMark/>
          </w:tcPr>
          <w:p w:rsidR="00172D59" w:rsidRPr="000666B9" w:rsidRDefault="00172D59" w:rsidP="00062E6F">
            <w:pPr>
              <w:rPr>
                <w:b/>
                <w:color w:val="FFFFFF" w:themeColor="background1"/>
              </w:rPr>
            </w:pPr>
          </w:p>
        </w:tc>
        <w:tc>
          <w:tcPr>
            <w:tcW w:w="1266" w:type="pct"/>
            <w:shd w:val="clear" w:color="auto" w:fill="BDD6EE" w:themeFill="accent1" w:themeFillTint="66"/>
            <w:hideMark/>
          </w:tcPr>
          <w:p w:rsidR="00172D59" w:rsidRPr="00EC33EA" w:rsidRDefault="00172D59" w:rsidP="00062E6F">
            <w:r w:rsidRPr="00EC33EA">
              <w:t>Restore and expand aid to countries affected by displacement</w:t>
            </w:r>
          </w:p>
        </w:tc>
        <w:tc>
          <w:tcPr>
            <w:tcW w:w="2665" w:type="pct"/>
            <w:shd w:val="clear" w:color="auto" w:fill="DEEAF6" w:themeFill="accent1" w:themeFillTint="33"/>
            <w:hideMark/>
          </w:tcPr>
          <w:p w:rsidR="00172D59" w:rsidRPr="00EC33EA" w:rsidRDefault="00172D59" w:rsidP="00062E6F">
            <w:r w:rsidRPr="00EC33EA">
              <w:t>Restor</w:t>
            </w:r>
            <w:r>
              <w:t>e funding for country programs</w:t>
            </w:r>
          </w:p>
          <w:p w:rsidR="00172D59" w:rsidRPr="00EC33EA" w:rsidRDefault="00172D59" w:rsidP="00062E6F">
            <w:r w:rsidRPr="00EC33EA">
              <w:t xml:space="preserve">Provide multi-year funding to countries affected by displacement </w:t>
            </w:r>
          </w:p>
          <w:p w:rsidR="00172D59" w:rsidRPr="00EC33EA" w:rsidRDefault="00172D59" w:rsidP="00062E6F">
            <w:r w:rsidRPr="00EC33EA">
              <w:t>Develop an aid strategy on displacement</w:t>
            </w:r>
          </w:p>
          <w:p w:rsidR="00172D59" w:rsidRPr="00EC33EA" w:rsidRDefault="00172D59" w:rsidP="00062E6F">
            <w:r w:rsidRPr="00EC33EA">
              <w:t>Explore options for providing aid to refugee-hosting countries</w:t>
            </w:r>
          </w:p>
        </w:tc>
      </w:tr>
      <w:tr w:rsidR="001A786B" w:rsidRPr="0004321F" w:rsidTr="001A786B">
        <w:trPr>
          <w:trHeight w:val="77"/>
        </w:trPr>
        <w:tc>
          <w:tcPr>
            <w:tcW w:w="1069" w:type="pct"/>
            <w:shd w:val="clear" w:color="auto" w:fill="2E74B5" w:themeFill="accent1" w:themeFillShade="BF"/>
          </w:tcPr>
          <w:p w:rsidR="001A786B" w:rsidRPr="000666B9" w:rsidRDefault="001A786B" w:rsidP="00062E6F">
            <w:pPr>
              <w:rPr>
                <w:b/>
                <w:color w:val="FFFFFF" w:themeColor="background1"/>
              </w:rPr>
            </w:pPr>
          </w:p>
        </w:tc>
        <w:tc>
          <w:tcPr>
            <w:tcW w:w="3931" w:type="pct"/>
            <w:gridSpan w:val="2"/>
            <w:shd w:val="clear" w:color="auto" w:fill="BDD6EE" w:themeFill="accent1" w:themeFillTint="66"/>
          </w:tcPr>
          <w:p w:rsidR="001A786B" w:rsidRPr="00EC33EA" w:rsidRDefault="001A786B" w:rsidP="00062E6F">
            <w:r w:rsidRPr="00314D2B">
              <w:t>Continue bilateral and regional dialogues on human rights</w:t>
            </w:r>
          </w:p>
        </w:tc>
      </w:tr>
      <w:tr w:rsidR="00172D59" w:rsidRPr="0004321F" w:rsidTr="00062E6F">
        <w:trPr>
          <w:trHeight w:val="570"/>
        </w:trPr>
        <w:tc>
          <w:tcPr>
            <w:tcW w:w="1069" w:type="pct"/>
            <w:vMerge w:val="restart"/>
            <w:shd w:val="clear" w:color="auto" w:fill="2E74B5" w:themeFill="accent1" w:themeFillShade="BF"/>
            <w:hideMark/>
          </w:tcPr>
          <w:p w:rsidR="00172D59" w:rsidRPr="000666B9" w:rsidRDefault="00172D59" w:rsidP="00062E6F">
            <w:pPr>
              <w:rPr>
                <w:b/>
                <w:color w:val="FFFFFF" w:themeColor="background1"/>
              </w:rPr>
            </w:pPr>
            <w:r>
              <w:rPr>
                <w:b/>
                <w:color w:val="FFFFFF" w:themeColor="background1"/>
              </w:rPr>
              <w:t>Build</w:t>
            </w:r>
            <w:r w:rsidRPr="000666B9">
              <w:rPr>
                <w:b/>
                <w:color w:val="FFFFFF" w:themeColor="background1"/>
              </w:rPr>
              <w:t xml:space="preserve"> new capacity</w:t>
            </w:r>
          </w:p>
        </w:tc>
        <w:tc>
          <w:tcPr>
            <w:tcW w:w="3931" w:type="pct"/>
            <w:gridSpan w:val="2"/>
            <w:shd w:val="clear" w:color="auto" w:fill="BDD6EE" w:themeFill="accent1" w:themeFillTint="66"/>
            <w:hideMark/>
          </w:tcPr>
          <w:p w:rsidR="00172D59" w:rsidRPr="00EC33EA" w:rsidRDefault="00172D59" w:rsidP="00062E6F">
            <w:r>
              <w:t xml:space="preserve">Foster conditions conducive to </w:t>
            </w:r>
            <w:r w:rsidRPr="00EC33EA">
              <w:t xml:space="preserve">voluntary return in </w:t>
            </w:r>
            <w:r w:rsidR="00255F7A">
              <w:t>Myanmar (Burma)</w:t>
            </w:r>
            <w:r w:rsidRPr="00EC33EA">
              <w:t xml:space="preserve"> and Sri Lanka</w:t>
            </w:r>
          </w:p>
        </w:tc>
      </w:tr>
      <w:tr w:rsidR="00172D59" w:rsidRPr="0004321F" w:rsidTr="00062E6F">
        <w:trPr>
          <w:trHeight w:val="1286"/>
        </w:trPr>
        <w:tc>
          <w:tcPr>
            <w:tcW w:w="1069" w:type="pct"/>
            <w:vMerge/>
            <w:tcBorders>
              <w:bottom w:val="single" w:sz="4" w:space="0" w:color="auto"/>
            </w:tcBorders>
            <w:shd w:val="clear" w:color="auto" w:fill="2E74B5" w:themeFill="accent1" w:themeFillShade="BF"/>
            <w:hideMark/>
          </w:tcPr>
          <w:p w:rsidR="00172D59" w:rsidRPr="000666B9" w:rsidRDefault="00172D59" w:rsidP="00062E6F">
            <w:pPr>
              <w:rPr>
                <w:b/>
                <w:color w:val="FFFFFF" w:themeColor="background1"/>
              </w:rPr>
            </w:pPr>
          </w:p>
        </w:tc>
        <w:tc>
          <w:tcPr>
            <w:tcW w:w="1266" w:type="pct"/>
            <w:tcBorders>
              <w:bottom w:val="single" w:sz="4" w:space="0" w:color="auto"/>
            </w:tcBorders>
            <w:shd w:val="clear" w:color="auto" w:fill="BDD6EE" w:themeFill="accent1" w:themeFillTint="66"/>
            <w:hideMark/>
          </w:tcPr>
          <w:p w:rsidR="00172D59" w:rsidRPr="00EC33EA" w:rsidRDefault="00172D59" w:rsidP="00062E6F">
            <w:r>
              <w:t xml:space="preserve">Support </w:t>
            </w:r>
            <w:r w:rsidRPr="00EC33EA">
              <w:t xml:space="preserve">regional preparedness </w:t>
            </w:r>
          </w:p>
        </w:tc>
        <w:tc>
          <w:tcPr>
            <w:tcW w:w="2665" w:type="pct"/>
            <w:tcBorders>
              <w:bottom w:val="single" w:sz="4" w:space="0" w:color="auto"/>
            </w:tcBorders>
            <w:shd w:val="clear" w:color="auto" w:fill="DEEAF6" w:themeFill="accent1" w:themeFillTint="33"/>
            <w:hideMark/>
          </w:tcPr>
          <w:p w:rsidR="00172D59" w:rsidRPr="00EC33EA" w:rsidRDefault="00172D59" w:rsidP="00062E6F">
            <w:r>
              <w:t xml:space="preserve">Support the development of </w:t>
            </w:r>
            <w:r w:rsidRPr="00EC33EA">
              <w:t xml:space="preserve">regional protocols for responding to flight by </w:t>
            </w:r>
            <w:r>
              <w:t>sea</w:t>
            </w:r>
          </w:p>
          <w:p w:rsidR="00172D59" w:rsidRPr="00EC33EA" w:rsidRDefault="00172D59" w:rsidP="00062E6F">
            <w:r>
              <w:t>Support the development of</w:t>
            </w:r>
            <w:r w:rsidRPr="00EC33EA">
              <w:t xml:space="preserve"> an early warning system for emerging crises</w:t>
            </w:r>
          </w:p>
        </w:tc>
      </w:tr>
      <w:tr w:rsidR="00172D59" w:rsidRPr="0004321F" w:rsidTr="00062E6F">
        <w:trPr>
          <w:trHeight w:val="570"/>
        </w:trPr>
        <w:tc>
          <w:tcPr>
            <w:tcW w:w="1069" w:type="pct"/>
            <w:vMerge/>
            <w:shd w:val="clear" w:color="auto" w:fill="2E74B5" w:themeFill="accent1" w:themeFillShade="BF"/>
            <w:hideMark/>
          </w:tcPr>
          <w:p w:rsidR="00172D59" w:rsidRPr="000666B9" w:rsidRDefault="00172D59" w:rsidP="00062E6F">
            <w:pPr>
              <w:rPr>
                <w:b/>
                <w:color w:val="FFFFFF" w:themeColor="background1"/>
              </w:rPr>
            </w:pPr>
          </w:p>
        </w:tc>
        <w:tc>
          <w:tcPr>
            <w:tcW w:w="3931" w:type="pct"/>
            <w:gridSpan w:val="2"/>
            <w:shd w:val="clear" w:color="auto" w:fill="BDD6EE" w:themeFill="accent1" w:themeFillTint="66"/>
            <w:hideMark/>
          </w:tcPr>
          <w:p w:rsidR="00172D59" w:rsidRPr="00EC33EA" w:rsidRDefault="00172D59" w:rsidP="00062E6F">
            <w:r w:rsidRPr="00EC33EA">
              <w:t>Promote a greater role for civil society in regional processes</w:t>
            </w:r>
          </w:p>
        </w:tc>
      </w:tr>
      <w:tr w:rsidR="00172D59" w:rsidRPr="0004321F" w:rsidTr="00062E6F">
        <w:trPr>
          <w:trHeight w:val="570"/>
        </w:trPr>
        <w:tc>
          <w:tcPr>
            <w:tcW w:w="1069" w:type="pct"/>
            <w:vMerge/>
            <w:shd w:val="clear" w:color="auto" w:fill="2E74B5" w:themeFill="accent1" w:themeFillShade="BF"/>
            <w:hideMark/>
          </w:tcPr>
          <w:p w:rsidR="00172D59" w:rsidRPr="000666B9" w:rsidRDefault="00172D59" w:rsidP="00062E6F">
            <w:pPr>
              <w:rPr>
                <w:b/>
                <w:color w:val="FFFFFF" w:themeColor="background1"/>
              </w:rPr>
            </w:pPr>
          </w:p>
        </w:tc>
        <w:tc>
          <w:tcPr>
            <w:tcW w:w="3931" w:type="pct"/>
            <w:gridSpan w:val="2"/>
            <w:shd w:val="clear" w:color="auto" w:fill="BDD6EE" w:themeFill="accent1" w:themeFillTint="66"/>
            <w:hideMark/>
          </w:tcPr>
          <w:p w:rsidR="00172D59" w:rsidRPr="00EC33EA" w:rsidRDefault="00172D59" w:rsidP="00062E6F">
            <w:r w:rsidRPr="00EC33EA">
              <w:t>Fund protection-focused research on migration in the region</w:t>
            </w:r>
          </w:p>
        </w:tc>
      </w:tr>
      <w:tr w:rsidR="00172D59" w:rsidRPr="0004321F" w:rsidTr="00062E6F">
        <w:trPr>
          <w:trHeight w:val="2338"/>
        </w:trPr>
        <w:tc>
          <w:tcPr>
            <w:tcW w:w="1069" w:type="pct"/>
            <w:vMerge w:val="restart"/>
            <w:shd w:val="clear" w:color="auto" w:fill="2E74B5" w:themeFill="accent1" w:themeFillShade="BF"/>
            <w:hideMark/>
          </w:tcPr>
          <w:p w:rsidR="00172D59" w:rsidRPr="000666B9" w:rsidRDefault="00172D59" w:rsidP="00062E6F">
            <w:pPr>
              <w:rPr>
                <w:b/>
                <w:color w:val="FFFFFF" w:themeColor="background1"/>
              </w:rPr>
            </w:pPr>
            <w:r>
              <w:rPr>
                <w:b/>
                <w:color w:val="FFFFFF" w:themeColor="background1"/>
              </w:rPr>
              <w:t>Build</w:t>
            </w:r>
            <w:r w:rsidRPr="000666B9">
              <w:rPr>
                <w:b/>
                <w:color w:val="FFFFFF" w:themeColor="background1"/>
              </w:rPr>
              <w:t xml:space="preserve"> bridges to cooperation </w:t>
            </w:r>
          </w:p>
        </w:tc>
        <w:tc>
          <w:tcPr>
            <w:tcW w:w="1266" w:type="pct"/>
            <w:shd w:val="clear" w:color="auto" w:fill="BDD6EE" w:themeFill="accent1" w:themeFillTint="66"/>
            <w:hideMark/>
          </w:tcPr>
          <w:p w:rsidR="00172D59" w:rsidRPr="00EC33EA" w:rsidRDefault="00172D59" w:rsidP="00062E6F">
            <w:r w:rsidRPr="00EC33EA">
              <w:t>Enhance the strategic use of resettlement</w:t>
            </w:r>
          </w:p>
        </w:tc>
        <w:tc>
          <w:tcPr>
            <w:tcW w:w="2665" w:type="pct"/>
            <w:shd w:val="clear" w:color="auto" w:fill="DEEAF6" w:themeFill="accent1" w:themeFillTint="33"/>
            <w:hideMark/>
          </w:tcPr>
          <w:p w:rsidR="00172D59" w:rsidRPr="00EC33EA" w:rsidRDefault="00172D59" w:rsidP="00062E6F">
            <w:r w:rsidRPr="00EC33EA">
              <w:t>Use resettlement as leverage</w:t>
            </w:r>
            <w:r>
              <w:t xml:space="preserve"> to negotiate protection commitments</w:t>
            </w:r>
          </w:p>
          <w:p w:rsidR="00172D59" w:rsidRPr="00EC33EA" w:rsidRDefault="00172D59" w:rsidP="00062E6F">
            <w:r w:rsidRPr="00EC33EA">
              <w:t>Make multi-year resettlement commitments</w:t>
            </w:r>
          </w:p>
          <w:p w:rsidR="00172D59" w:rsidRPr="00EC33EA" w:rsidRDefault="00172D59" w:rsidP="00062E6F">
            <w:r w:rsidRPr="00EC33EA">
              <w:t>Coordinate with other resettlement countries</w:t>
            </w:r>
          </w:p>
          <w:p w:rsidR="00172D59" w:rsidRPr="00EC33EA" w:rsidRDefault="00172D59" w:rsidP="00062E6F">
            <w:r w:rsidRPr="00EC33EA">
              <w:t>R</w:t>
            </w:r>
            <w:r>
              <w:t>esume</w:t>
            </w:r>
            <w:r w:rsidRPr="00EC33EA">
              <w:t xml:space="preserve"> resettlement from Indonesia</w:t>
            </w:r>
          </w:p>
        </w:tc>
      </w:tr>
      <w:tr w:rsidR="00172D59" w:rsidRPr="0004321F" w:rsidTr="00062E6F">
        <w:trPr>
          <w:trHeight w:val="2197"/>
        </w:trPr>
        <w:tc>
          <w:tcPr>
            <w:tcW w:w="1069" w:type="pct"/>
            <w:vMerge/>
            <w:shd w:val="clear" w:color="auto" w:fill="2E74B5" w:themeFill="accent1" w:themeFillShade="BF"/>
            <w:hideMark/>
          </w:tcPr>
          <w:p w:rsidR="00172D59" w:rsidRPr="000666B9" w:rsidRDefault="00172D59" w:rsidP="00062E6F">
            <w:pPr>
              <w:rPr>
                <w:b/>
                <w:color w:val="FFFFFF" w:themeColor="background1"/>
              </w:rPr>
            </w:pPr>
          </w:p>
        </w:tc>
        <w:tc>
          <w:tcPr>
            <w:tcW w:w="1266" w:type="pct"/>
            <w:shd w:val="clear" w:color="auto" w:fill="BDD6EE" w:themeFill="accent1" w:themeFillTint="66"/>
            <w:hideMark/>
          </w:tcPr>
          <w:p w:rsidR="00172D59" w:rsidRPr="00EC33EA" w:rsidRDefault="00172D59" w:rsidP="00062E6F">
            <w:r w:rsidRPr="00EC33EA">
              <w:t>Provide support to expand solutions</w:t>
            </w:r>
          </w:p>
        </w:tc>
        <w:tc>
          <w:tcPr>
            <w:tcW w:w="2665" w:type="pct"/>
            <w:shd w:val="clear" w:color="auto" w:fill="DEEAF6" w:themeFill="accent1" w:themeFillTint="33"/>
            <w:hideMark/>
          </w:tcPr>
          <w:p w:rsidR="00172D59" w:rsidRPr="00EC33EA" w:rsidRDefault="00172D59" w:rsidP="00062E6F">
            <w:r w:rsidRPr="00EC33EA">
              <w:t>Provide technical assistance to</w:t>
            </w:r>
            <w:r>
              <w:t xml:space="preserve"> increase or enhance visa options</w:t>
            </w:r>
          </w:p>
          <w:p w:rsidR="00172D59" w:rsidRPr="00EC33EA" w:rsidRDefault="00172D59" w:rsidP="00062E6F">
            <w:r w:rsidRPr="00EC33EA">
              <w:t xml:space="preserve">Audit and provide advice </w:t>
            </w:r>
            <w:r>
              <w:t xml:space="preserve">to displaced people </w:t>
            </w:r>
            <w:r w:rsidRPr="00EC33EA">
              <w:t>on alternative migration pathways</w:t>
            </w:r>
          </w:p>
          <w:p w:rsidR="00172D59" w:rsidRPr="00EC33EA" w:rsidRDefault="00172D59" w:rsidP="00062E6F">
            <w:r>
              <w:t xml:space="preserve">Fund projects to facilitate access to migration </w:t>
            </w:r>
            <w:r w:rsidRPr="00EC33EA">
              <w:t>pathways</w:t>
            </w:r>
          </w:p>
          <w:p w:rsidR="00172D59" w:rsidRPr="00EC33EA" w:rsidRDefault="00172D59" w:rsidP="00062E6F">
            <w:r w:rsidRPr="00EC33EA">
              <w:t>Support initiatives to prevent and resolve statelessness</w:t>
            </w:r>
          </w:p>
        </w:tc>
      </w:tr>
      <w:tr w:rsidR="00172D59" w:rsidRPr="0004321F" w:rsidTr="00062E6F">
        <w:trPr>
          <w:trHeight w:val="2143"/>
        </w:trPr>
        <w:tc>
          <w:tcPr>
            <w:tcW w:w="1069" w:type="pct"/>
            <w:vMerge/>
            <w:shd w:val="clear" w:color="auto" w:fill="2E74B5" w:themeFill="accent1" w:themeFillShade="BF"/>
            <w:hideMark/>
          </w:tcPr>
          <w:p w:rsidR="00172D59" w:rsidRPr="000666B9" w:rsidRDefault="00172D59" w:rsidP="00062E6F">
            <w:pPr>
              <w:rPr>
                <w:b/>
                <w:color w:val="FFFFFF" w:themeColor="background1"/>
              </w:rPr>
            </w:pPr>
          </w:p>
        </w:tc>
        <w:tc>
          <w:tcPr>
            <w:tcW w:w="1266" w:type="pct"/>
            <w:shd w:val="clear" w:color="auto" w:fill="BDD6EE" w:themeFill="accent1" w:themeFillTint="66"/>
            <w:hideMark/>
          </w:tcPr>
          <w:p w:rsidR="00172D59" w:rsidRPr="00EC33EA" w:rsidRDefault="00172D59" w:rsidP="00062E6F">
            <w:r w:rsidRPr="00EC33EA">
              <w:t>Look beyond refugee protection</w:t>
            </w:r>
          </w:p>
        </w:tc>
        <w:tc>
          <w:tcPr>
            <w:tcW w:w="2665" w:type="pct"/>
            <w:shd w:val="clear" w:color="auto" w:fill="DEEAF6" w:themeFill="accent1" w:themeFillTint="33"/>
            <w:hideMark/>
          </w:tcPr>
          <w:p w:rsidR="00172D59" w:rsidRPr="00EC33EA" w:rsidRDefault="00172D59" w:rsidP="00062E6F">
            <w:r w:rsidRPr="00EC33EA">
              <w:t>Fund research to map migration</w:t>
            </w:r>
          </w:p>
          <w:p w:rsidR="00172D59" w:rsidRPr="00EC33EA" w:rsidRDefault="00172D59" w:rsidP="00062E6F">
            <w:r w:rsidRPr="00EC33EA">
              <w:t>Continue to support</w:t>
            </w:r>
            <w:r w:rsidR="004E4970">
              <w:t xml:space="preserve"> work to counter </w:t>
            </w:r>
            <w:r w:rsidRPr="00EC33EA">
              <w:t>human trafficking</w:t>
            </w:r>
          </w:p>
          <w:p w:rsidR="00172D59" w:rsidRPr="00EC33EA" w:rsidRDefault="00172D59" w:rsidP="00062E6F">
            <w:r w:rsidRPr="00EC33EA">
              <w:t>Provide technical assistance on labour migration</w:t>
            </w:r>
          </w:p>
          <w:p w:rsidR="00172D59" w:rsidRPr="00EC33EA" w:rsidRDefault="00172D59" w:rsidP="00062E6F">
            <w:r w:rsidRPr="00EC33EA">
              <w:t xml:space="preserve">Ratify the Migrant </w:t>
            </w:r>
            <w:r>
              <w:t>Workers</w:t>
            </w:r>
            <w:r w:rsidRPr="00EC33EA">
              <w:t xml:space="preserve"> Convention</w:t>
            </w:r>
          </w:p>
        </w:tc>
      </w:tr>
      <w:tr w:rsidR="00172D59" w:rsidRPr="0004321F" w:rsidTr="00062E6F">
        <w:trPr>
          <w:trHeight w:val="285"/>
        </w:trPr>
        <w:tc>
          <w:tcPr>
            <w:tcW w:w="1069" w:type="pct"/>
            <w:vMerge/>
            <w:shd w:val="clear" w:color="auto" w:fill="2E74B5" w:themeFill="accent1" w:themeFillShade="BF"/>
            <w:hideMark/>
          </w:tcPr>
          <w:p w:rsidR="00172D59" w:rsidRPr="000666B9" w:rsidRDefault="00172D59" w:rsidP="00062E6F">
            <w:pPr>
              <w:rPr>
                <w:b/>
                <w:color w:val="FFFFFF" w:themeColor="background1"/>
              </w:rPr>
            </w:pPr>
          </w:p>
        </w:tc>
        <w:tc>
          <w:tcPr>
            <w:tcW w:w="3931" w:type="pct"/>
            <w:gridSpan w:val="2"/>
            <w:shd w:val="clear" w:color="auto" w:fill="BDD6EE" w:themeFill="accent1" w:themeFillTint="66"/>
            <w:hideMark/>
          </w:tcPr>
          <w:p w:rsidR="00172D59" w:rsidRPr="00EC33EA" w:rsidRDefault="00172D59" w:rsidP="00062E6F">
            <w:r w:rsidRPr="00EC33EA">
              <w:t>Promote the rights of children</w:t>
            </w:r>
          </w:p>
        </w:tc>
      </w:tr>
    </w:tbl>
    <w:p w:rsidR="00172D59" w:rsidRDefault="00172D59" w:rsidP="005C2C41">
      <w:pPr>
        <w:sectPr w:rsidR="00172D59" w:rsidSect="00172D59">
          <w:endnotePr>
            <w:numFmt w:val="decimal"/>
          </w:endnotePr>
          <w:pgSz w:w="16838" w:h="11906" w:orient="landscape" w:code="9"/>
          <w:pgMar w:top="1418" w:right="1134" w:bottom="1418" w:left="1134" w:header="709" w:footer="709" w:gutter="0"/>
          <w:cols w:space="708"/>
          <w:docGrid w:linePitch="360"/>
        </w:sectPr>
      </w:pPr>
    </w:p>
    <w:p w:rsidR="007A0F3B" w:rsidRPr="008F6F3D" w:rsidRDefault="00F01AC5" w:rsidP="00EF6B2A">
      <w:pPr>
        <w:pStyle w:val="Titolo1"/>
      </w:pPr>
      <w:bookmarkStart w:id="144" w:name="_Toc461545442"/>
      <w:r>
        <w:t>Enhance</w:t>
      </w:r>
      <w:r w:rsidR="00C52E89" w:rsidRPr="008F6F3D">
        <w:t xml:space="preserve"> f</w:t>
      </w:r>
      <w:r w:rsidR="008F6F3D">
        <w:t>oreign policy strateg</w:t>
      </w:r>
      <w:r>
        <w:t>ies</w:t>
      </w:r>
      <w:r w:rsidR="008F6F3D">
        <w:t xml:space="preserve"> </w:t>
      </w:r>
      <w:r w:rsidR="00AB2E6E">
        <w:t>on</w:t>
      </w:r>
      <w:r w:rsidR="00415BAE">
        <w:t xml:space="preserve"> </w:t>
      </w:r>
      <w:r w:rsidR="00CC1737">
        <w:t xml:space="preserve">migration in the </w:t>
      </w:r>
      <w:r w:rsidR="00892828">
        <w:t>Asia–Pacific</w:t>
      </w:r>
      <w:r w:rsidR="00BC5B2D">
        <w:t xml:space="preserve"> </w:t>
      </w:r>
      <w:r w:rsidR="00CC1737">
        <w:t>region</w:t>
      </w:r>
      <w:bookmarkEnd w:id="144"/>
    </w:p>
    <w:p w:rsidR="0036304D" w:rsidRDefault="00F01AC5" w:rsidP="00380BEC">
      <w:r>
        <w:t>L</w:t>
      </w:r>
      <w:r w:rsidR="002306AE" w:rsidRPr="00817ED4">
        <w:t xml:space="preserve">imited access to effective protection </w:t>
      </w:r>
      <w:r w:rsidR="001D7F7E" w:rsidRPr="00817ED4">
        <w:t xml:space="preserve">is </w:t>
      </w:r>
      <w:r w:rsidR="002306AE" w:rsidRPr="00817ED4">
        <w:t>the key factor driving</w:t>
      </w:r>
      <w:r w:rsidR="002306AE">
        <w:t xml:space="preserve"> flight by sea </w:t>
      </w:r>
      <w:r w:rsidR="000D4A59">
        <w:t xml:space="preserve">(and other dangerous journeys) </w:t>
      </w:r>
      <w:r w:rsidR="002306AE">
        <w:t>in the</w:t>
      </w:r>
      <w:r w:rsidR="003E48BB">
        <w:t xml:space="preserve"> </w:t>
      </w:r>
      <w:r w:rsidR="00892828">
        <w:t>Asia–Pacific</w:t>
      </w:r>
      <w:r w:rsidR="002306AE">
        <w:t xml:space="preserve"> region</w:t>
      </w:r>
      <w:r w:rsidR="003E48BB">
        <w:t>.</w:t>
      </w:r>
      <w:r w:rsidR="0036304D">
        <w:t xml:space="preserve"> </w:t>
      </w:r>
      <w:r w:rsidR="00B747FC">
        <w:t>T</w:t>
      </w:r>
      <w:r w:rsidR="0036304D">
        <w:t xml:space="preserve">he protection needs of many </w:t>
      </w:r>
      <w:r w:rsidR="0036304D" w:rsidRPr="0036304D">
        <w:t xml:space="preserve">refugees in the region are not being adequately </w:t>
      </w:r>
      <w:r w:rsidR="0036304D">
        <w:t xml:space="preserve">addressed, and the </w:t>
      </w:r>
      <w:r w:rsidR="00380BEC">
        <w:t xml:space="preserve">lack of effective regional mechanisms for </w:t>
      </w:r>
      <w:r w:rsidR="00380BEC" w:rsidRPr="0036304D">
        <w:t xml:space="preserve">cooperation </w:t>
      </w:r>
      <w:r w:rsidR="00B14702">
        <w:t xml:space="preserve">seriously constrains </w:t>
      </w:r>
      <w:r w:rsidR="00380BEC" w:rsidRPr="0036304D">
        <w:t xml:space="preserve">the region’s capacity to </w:t>
      </w:r>
      <w:r w:rsidR="00B14702">
        <w:t xml:space="preserve">improve standards of protection. </w:t>
      </w:r>
    </w:p>
    <w:p w:rsidR="00E44FD6" w:rsidRDefault="0036304D" w:rsidP="00E44FD6">
      <w:r>
        <w:t xml:space="preserve">Addressing </w:t>
      </w:r>
      <w:r w:rsidR="00AD06C3">
        <w:t xml:space="preserve">gaps in protection and building better mechanisms for regional cooperation </w:t>
      </w:r>
      <w:r w:rsidR="000656BE">
        <w:t xml:space="preserve">are therefore </w:t>
      </w:r>
      <w:r w:rsidR="007B0F65">
        <w:t xml:space="preserve">essential to preventing </w:t>
      </w:r>
      <w:r w:rsidR="009518FD">
        <w:t>dangerous journeys</w:t>
      </w:r>
      <w:r w:rsidR="007B0F65">
        <w:t xml:space="preserve">. However, </w:t>
      </w:r>
      <w:r w:rsidR="0021020C">
        <w:t xml:space="preserve">given the complexity of </w:t>
      </w:r>
      <w:r w:rsidR="007B0F65">
        <w:t xml:space="preserve">the </w:t>
      </w:r>
      <w:r w:rsidR="006B00B2">
        <w:t xml:space="preserve">protection environment in the </w:t>
      </w:r>
      <w:r w:rsidR="00892828">
        <w:t>Asia–Pacific</w:t>
      </w:r>
      <w:r w:rsidR="006B00B2">
        <w:t xml:space="preserve"> region</w:t>
      </w:r>
      <w:r w:rsidR="00E44FD6">
        <w:t xml:space="preserve">, there is no single measure which would on its own be sufficient to achieve these goals. </w:t>
      </w:r>
    </w:p>
    <w:p w:rsidR="00E53FB7" w:rsidRDefault="00E53FB7" w:rsidP="00E53FB7">
      <w:r>
        <w:t>The Commission notes that Australia’s foreign policy settings contain a significant focus on responding to crisis directly in the Asia</w:t>
      </w:r>
      <w:r w:rsidR="003D0E63">
        <w:t>–</w:t>
      </w:r>
      <w:r>
        <w:t xml:space="preserve">Pacific region or the flow on impacts to the region from crises globally. </w:t>
      </w:r>
    </w:p>
    <w:p w:rsidR="00E53FB7" w:rsidRDefault="00E53FB7" w:rsidP="00E53FB7">
      <w:r>
        <w:t>The Commission’s proposed options are enhancements to the existing foreign policy strategies adopted by the Australian Government in relation to</w:t>
      </w:r>
      <w:r w:rsidRPr="002E0645">
        <w:t xml:space="preserve"> migration in the </w:t>
      </w:r>
      <w:r>
        <w:t xml:space="preserve">Asia–Pacific region. </w:t>
      </w:r>
    </w:p>
    <w:p w:rsidR="00E53FB7" w:rsidRDefault="00E53FB7" w:rsidP="00E53FB7">
      <w:r>
        <w:t xml:space="preserve">The Commission sees benefit in ensuring that existing and additional </w:t>
      </w:r>
      <w:r w:rsidRPr="002E0645">
        <w:t>complementary measures</w:t>
      </w:r>
      <w:r>
        <w:t xml:space="preserve"> — across the areas of aid, diplomatic efforts, law enforcement, border protection and humanitarian assistance — are coordinated to enable a strategic, comprehensive and</w:t>
      </w:r>
      <w:r w:rsidRPr="002E0645">
        <w:t xml:space="preserve"> holistic </w:t>
      </w:r>
      <w:r>
        <w:t xml:space="preserve">response to </w:t>
      </w:r>
      <w:r w:rsidRPr="002E0645">
        <w:t xml:space="preserve">migration-related concerns </w:t>
      </w:r>
      <w:r>
        <w:t xml:space="preserve">across the region. </w:t>
      </w:r>
    </w:p>
    <w:p w:rsidR="008E3DED" w:rsidRDefault="00B93688" w:rsidP="008E3DED">
      <w:pPr>
        <w:pStyle w:val="Titolo2"/>
      </w:pPr>
      <w:bookmarkStart w:id="145" w:name="_Toc461545443"/>
      <w:r>
        <w:t>P</w:t>
      </w:r>
      <w:r w:rsidR="008E3DED">
        <w:t>rinciples</w:t>
      </w:r>
      <w:r>
        <w:t xml:space="preserve"> for </w:t>
      </w:r>
      <w:r w:rsidR="00013818">
        <w:t>enhancing strategies across the Asia</w:t>
      </w:r>
      <w:r w:rsidR="00A94CBB" w:rsidRPr="00A94CBB">
        <w:t>–</w:t>
      </w:r>
      <w:r w:rsidR="00013818">
        <w:t>Pacific region</w:t>
      </w:r>
      <w:bookmarkEnd w:id="145"/>
    </w:p>
    <w:p w:rsidR="00FB4380" w:rsidRDefault="00FB4380" w:rsidP="00FB4380">
      <w:pPr>
        <w:pStyle w:val="Titolo3"/>
      </w:pPr>
      <w:bookmarkStart w:id="146" w:name="_Toc461545444"/>
      <w:r>
        <w:t>An integrated response</w:t>
      </w:r>
      <w:bookmarkEnd w:id="146"/>
      <w:r>
        <w:t xml:space="preserve"> </w:t>
      </w:r>
    </w:p>
    <w:p w:rsidR="00C208F5" w:rsidRDefault="00562A5F" w:rsidP="003035BE">
      <w:r>
        <w:t>M</w:t>
      </w:r>
      <w:r w:rsidR="00573843">
        <w:t xml:space="preserve">any countries in the region are </w:t>
      </w:r>
      <w:r w:rsidR="001E676B">
        <w:t xml:space="preserve">grappling </w:t>
      </w:r>
      <w:r w:rsidR="0042063B">
        <w:t xml:space="preserve">not only with refugee protection </w:t>
      </w:r>
      <w:r w:rsidR="00AC7C27">
        <w:t xml:space="preserve">challenges </w:t>
      </w:r>
      <w:r w:rsidR="0042063B">
        <w:t xml:space="preserve">but </w:t>
      </w:r>
      <w:r w:rsidR="005A4856">
        <w:t xml:space="preserve">with </w:t>
      </w:r>
      <w:r w:rsidR="00573843">
        <w:t xml:space="preserve">a range of </w:t>
      </w:r>
      <w:r w:rsidR="0042063B">
        <w:t xml:space="preserve">other </w:t>
      </w:r>
      <w:r w:rsidR="00573843">
        <w:t>migration-related concerns, including internal displacement,</w:t>
      </w:r>
      <w:r w:rsidR="00A26592">
        <w:t xml:space="preserve"> </w:t>
      </w:r>
      <w:r w:rsidR="00573843">
        <w:t xml:space="preserve">irregular </w:t>
      </w:r>
      <w:r w:rsidR="00F74643">
        <w:t xml:space="preserve">labour </w:t>
      </w:r>
      <w:r w:rsidR="000D65A3">
        <w:t xml:space="preserve">migration, </w:t>
      </w:r>
      <w:r w:rsidR="00247803">
        <w:t xml:space="preserve">people smuggling, </w:t>
      </w:r>
      <w:r w:rsidR="000D65A3">
        <w:t>human trafficking</w:t>
      </w:r>
      <w:r w:rsidR="0083219C">
        <w:t xml:space="preserve">, </w:t>
      </w:r>
      <w:r w:rsidR="000D65A3">
        <w:t>clim</w:t>
      </w:r>
      <w:r w:rsidR="00F74643">
        <w:t>a</w:t>
      </w:r>
      <w:r w:rsidR="001E676B">
        <w:t>te change-related displacement</w:t>
      </w:r>
      <w:r w:rsidR="0083219C">
        <w:t xml:space="preserve"> and statelessness</w:t>
      </w:r>
      <w:r w:rsidR="005D380B">
        <w:t xml:space="preserve">. </w:t>
      </w:r>
    </w:p>
    <w:p w:rsidR="00E3768F" w:rsidRDefault="00B041D5" w:rsidP="003035BE">
      <w:r>
        <w:t xml:space="preserve">While it is vital to recognise the specific needs and rights of forcibly displaced people as distinct from other groups of migrants (in particular their right to protection against </w:t>
      </w:r>
      <w:proofErr w:type="spellStart"/>
      <w:r>
        <w:rPr>
          <w:i/>
        </w:rPr>
        <w:t>refoulement</w:t>
      </w:r>
      <w:proofErr w:type="spellEnd"/>
      <w:r>
        <w:t xml:space="preserve">), </w:t>
      </w:r>
      <w:r w:rsidR="003505EA">
        <w:t>there is nonetheless significant correlation in the needs of</w:t>
      </w:r>
      <w:r w:rsidR="003035BE">
        <w:t xml:space="preserve"> these different groups, and many </w:t>
      </w:r>
      <w:r w:rsidR="0075469D">
        <w:t xml:space="preserve">people on the move in the region would </w:t>
      </w:r>
      <w:r w:rsidR="003505EA">
        <w:t>fall into more than one migration category</w:t>
      </w:r>
      <w:r w:rsidR="003035BE">
        <w:t>.</w:t>
      </w:r>
      <w:r w:rsidR="003505EA">
        <w:t xml:space="preserve"> </w:t>
      </w:r>
    </w:p>
    <w:p w:rsidR="00F77B2D" w:rsidRDefault="00DC6DF0" w:rsidP="00B041D5">
      <w:r>
        <w:t>For example</w:t>
      </w:r>
      <w:r w:rsidR="00F77B2D">
        <w:t>, a</w:t>
      </w:r>
      <w:r w:rsidR="0038079A">
        <w:t xml:space="preserve"> </w:t>
      </w:r>
      <w:proofErr w:type="spellStart"/>
      <w:r w:rsidR="0038079A">
        <w:t>Rohingya</w:t>
      </w:r>
      <w:proofErr w:type="spellEnd"/>
      <w:r w:rsidR="0038079A">
        <w:t xml:space="preserve"> </w:t>
      </w:r>
      <w:r w:rsidR="00F77B2D">
        <w:t xml:space="preserve">person living in Bangladesh </w:t>
      </w:r>
      <w:r w:rsidR="00F10F87">
        <w:t xml:space="preserve">who is </w:t>
      </w:r>
      <w:r w:rsidR="00164AF4">
        <w:t>s</w:t>
      </w:r>
      <w:r w:rsidR="00F77B2D">
        <w:t>eek</w:t>
      </w:r>
      <w:r w:rsidR="00164AF4">
        <w:t>ing</w:t>
      </w:r>
      <w:r w:rsidR="00F77B2D">
        <w:t xml:space="preserve"> to enter Malaysia to </w:t>
      </w:r>
      <w:r w:rsidR="00164AF4">
        <w:t xml:space="preserve">pursue </w:t>
      </w:r>
      <w:r w:rsidR="0091792B">
        <w:t xml:space="preserve">livelihood opportunities </w:t>
      </w:r>
      <w:r w:rsidR="00164AF4">
        <w:t xml:space="preserve">may be trafficked for </w:t>
      </w:r>
      <w:r w:rsidR="0091792B">
        <w:t xml:space="preserve">extortion. </w:t>
      </w:r>
      <w:r w:rsidR="002369C4">
        <w:t xml:space="preserve">In this scenario, the person </w:t>
      </w:r>
      <w:r w:rsidR="00ED5536">
        <w:t>c</w:t>
      </w:r>
      <w:r w:rsidR="002369C4">
        <w:t xml:space="preserve">ould </w:t>
      </w:r>
      <w:r w:rsidR="00F77B2D">
        <w:t xml:space="preserve">simultaneously </w:t>
      </w:r>
      <w:r w:rsidR="002369C4">
        <w:t xml:space="preserve">be a refugee, a stateless person, an </w:t>
      </w:r>
      <w:r w:rsidR="00ED5536">
        <w:t xml:space="preserve">irregular migrant and a trafficked person. </w:t>
      </w:r>
      <w:r w:rsidR="006D13BB">
        <w:t xml:space="preserve">They may also be migrating alongside people who </w:t>
      </w:r>
      <w:r w:rsidR="00470C05">
        <w:t xml:space="preserve">are similarly in need of </w:t>
      </w:r>
      <w:r w:rsidR="006D13BB">
        <w:t xml:space="preserve">livelihood opportunities and </w:t>
      </w:r>
      <w:r w:rsidR="00470C05">
        <w:t xml:space="preserve">at risk of trafficking, but </w:t>
      </w:r>
      <w:r w:rsidR="00C926DC">
        <w:t xml:space="preserve">who </w:t>
      </w:r>
      <w:r w:rsidR="001F528E">
        <w:t xml:space="preserve">are not stateless and </w:t>
      </w:r>
      <w:r w:rsidR="00470C05">
        <w:t xml:space="preserve">do not require protection from persecution. </w:t>
      </w:r>
    </w:p>
    <w:p w:rsidR="00C208F5" w:rsidRDefault="00312D47" w:rsidP="00251A9A">
      <w:r>
        <w:t xml:space="preserve">Due to this complexity, </w:t>
      </w:r>
      <w:r w:rsidR="00FB7A46">
        <w:t>‘singling out’</w:t>
      </w:r>
      <w:r>
        <w:t xml:space="preserve"> refugees </w:t>
      </w:r>
      <w:r w:rsidR="003236B8">
        <w:t xml:space="preserve">and people seeking asylum </w:t>
      </w:r>
      <w:r>
        <w:t xml:space="preserve">as the sole focus of </w:t>
      </w:r>
      <w:r w:rsidR="003236B8">
        <w:t xml:space="preserve">a </w:t>
      </w:r>
      <w:r>
        <w:t xml:space="preserve">foreign policy </w:t>
      </w:r>
      <w:r w:rsidR="003236B8">
        <w:t>response</w:t>
      </w:r>
      <w:r w:rsidR="003D1F6C">
        <w:t>, or attempting to address their needs in isolation,</w:t>
      </w:r>
      <w:r w:rsidR="00C47795">
        <w:t xml:space="preserve"> m</w:t>
      </w:r>
      <w:r w:rsidR="00965E63">
        <w:t xml:space="preserve">ay not be an effective means of </w:t>
      </w:r>
      <w:r w:rsidR="00FB5853">
        <w:t xml:space="preserve">building protection capacity in the region. </w:t>
      </w:r>
    </w:p>
    <w:p w:rsidR="00C208F5" w:rsidRDefault="00C47795" w:rsidP="00251A9A">
      <w:r>
        <w:t>By contrast, a</w:t>
      </w:r>
      <w:r w:rsidR="004B55EA">
        <w:t xml:space="preserve"> more </w:t>
      </w:r>
      <w:r w:rsidR="004B55EA" w:rsidRPr="00D03A52">
        <w:t xml:space="preserve">comprehensive, integrated response to the various migration-related </w:t>
      </w:r>
      <w:r w:rsidR="00D477F2" w:rsidRPr="00D03A52">
        <w:t>concerns</w:t>
      </w:r>
      <w:r w:rsidR="004B55EA" w:rsidRPr="00D03A52">
        <w:t xml:space="preserve"> </w:t>
      </w:r>
      <w:r w:rsidRPr="00D03A52">
        <w:t>across the region</w:t>
      </w:r>
      <w:r w:rsidR="00B15DB9" w:rsidRPr="00D03A52">
        <w:t xml:space="preserve"> would</w:t>
      </w:r>
      <w:r w:rsidR="009925E2" w:rsidRPr="00D03A52">
        <w:t xml:space="preserve"> allow greater scope for addressing the complex needs of forcibly displaced people</w:t>
      </w:r>
      <w:r w:rsidR="004F6F70">
        <w:t>,</w:t>
      </w:r>
      <w:r w:rsidR="009925E2" w:rsidRPr="00D03A52">
        <w:t xml:space="preserve"> while also achieving protection dividends for other </w:t>
      </w:r>
      <w:r w:rsidR="008D1C29" w:rsidRPr="00D03A52">
        <w:t xml:space="preserve">groups of vulnerable migrants. </w:t>
      </w:r>
    </w:p>
    <w:p w:rsidR="00B041D5" w:rsidRDefault="00382E81" w:rsidP="00251A9A">
      <w:r w:rsidRPr="00D03A52">
        <w:t xml:space="preserve">The </w:t>
      </w:r>
      <w:r w:rsidR="003621AB" w:rsidRPr="00D03A52">
        <w:t>Commission’s</w:t>
      </w:r>
      <w:r w:rsidRPr="00D03A52">
        <w:t xml:space="preserve"> proposals for </w:t>
      </w:r>
      <w:r w:rsidR="00C208F5">
        <w:t>enhancing</w:t>
      </w:r>
      <w:r w:rsidRPr="00D03A52">
        <w:t xml:space="preserve"> foreign policy strateg</w:t>
      </w:r>
      <w:r w:rsidR="00C208F5">
        <w:t>ies</w:t>
      </w:r>
      <w:r w:rsidRPr="00D03A52">
        <w:t xml:space="preserve"> therefore include </w:t>
      </w:r>
      <w:r w:rsidR="00310580" w:rsidRPr="00D03A52">
        <w:t xml:space="preserve">both </w:t>
      </w:r>
      <w:r w:rsidRPr="00D03A52">
        <w:t xml:space="preserve">measures which </w:t>
      </w:r>
      <w:r w:rsidR="00310580" w:rsidRPr="00D03A52">
        <w:t xml:space="preserve">focus specifically on the needs of refugees and people seeking asylum, and broader measures </w:t>
      </w:r>
      <w:r w:rsidR="00D03A52">
        <w:t xml:space="preserve">which </w:t>
      </w:r>
      <w:r w:rsidR="00310580" w:rsidRPr="00D03A52">
        <w:t>focus</w:t>
      </w:r>
      <w:r w:rsidR="00EF4742">
        <w:t xml:space="preserve"> </w:t>
      </w:r>
      <w:r w:rsidR="00310580" w:rsidRPr="00D03A52">
        <w:t>on other migration-related concerns.</w:t>
      </w:r>
      <w:r w:rsidR="00310580">
        <w:t xml:space="preserve"> </w:t>
      </w:r>
    </w:p>
    <w:p w:rsidR="003738FA" w:rsidRDefault="003738FA" w:rsidP="003738FA">
      <w:pPr>
        <w:pStyle w:val="Titolo3"/>
      </w:pPr>
      <w:bookmarkStart w:id="147" w:name="_Toc461545445"/>
      <w:r>
        <w:t>Progressive implementation</w:t>
      </w:r>
      <w:bookmarkEnd w:id="147"/>
    </w:p>
    <w:p w:rsidR="00C933B4" w:rsidRDefault="00C933B4" w:rsidP="00C933B4">
      <w:r>
        <w:t>The ultimate purpose of enhancing</w:t>
      </w:r>
      <w:r w:rsidRPr="00D03A52">
        <w:t xml:space="preserve"> foreign policy strateg</w:t>
      </w:r>
      <w:r>
        <w:t>ies</w:t>
      </w:r>
      <w:r w:rsidRPr="00D03A52">
        <w:t xml:space="preserve"> </w:t>
      </w:r>
      <w:r>
        <w:t>should be to support the establishment of a comprehensive regional protection framework, encompassing:</w:t>
      </w:r>
    </w:p>
    <w:p w:rsidR="00C933B4" w:rsidRDefault="00C933B4" w:rsidP="00C933B4">
      <w:pPr>
        <w:pStyle w:val="Paragrafoelenco"/>
        <w:numPr>
          <w:ilvl w:val="0"/>
          <w:numId w:val="51"/>
        </w:numPr>
      </w:pPr>
      <w:r>
        <w:t>wider ratification of the Refugee Convention, as well as other human rights treaties such as the International Covenant on Civil and Political Rights, International Convention Against Tortu</w:t>
      </w:r>
      <w:r w:rsidR="00901263">
        <w:t>re and Other Cruel, I</w:t>
      </w:r>
      <w:r w:rsidR="00291FF2">
        <w:t>nhuman or D</w:t>
      </w:r>
      <w:r>
        <w:t xml:space="preserve">egrading </w:t>
      </w:r>
      <w:r w:rsidR="00291FF2">
        <w:t>T</w:t>
      </w:r>
      <w:r>
        <w:t xml:space="preserve">reatment or </w:t>
      </w:r>
      <w:r w:rsidR="00291FF2">
        <w:t>P</w:t>
      </w:r>
      <w:r>
        <w:t>unishment, and its Optional Protocol</w:t>
      </w:r>
    </w:p>
    <w:p w:rsidR="00C933B4" w:rsidRDefault="00C933B4" w:rsidP="00C933B4">
      <w:pPr>
        <w:pStyle w:val="Paragrafoelenco"/>
        <w:numPr>
          <w:ilvl w:val="0"/>
          <w:numId w:val="51"/>
        </w:numPr>
      </w:pPr>
      <w:r>
        <w:t>development of national asylum legislation in each country</w:t>
      </w:r>
    </w:p>
    <w:p w:rsidR="00C933B4" w:rsidRDefault="00C933B4" w:rsidP="00C933B4">
      <w:pPr>
        <w:pStyle w:val="Paragrafoelenco"/>
        <w:numPr>
          <w:ilvl w:val="0"/>
          <w:numId w:val="51"/>
        </w:numPr>
      </w:pPr>
      <w:r>
        <w:t>the introduction harmonised regional systems for processing of asylum claims and provision of durable solutions</w:t>
      </w:r>
    </w:p>
    <w:p w:rsidR="00C933B4" w:rsidRDefault="00C933B4" w:rsidP="00C933B4">
      <w:pPr>
        <w:pStyle w:val="Paragrafoelenco"/>
        <w:numPr>
          <w:ilvl w:val="0"/>
          <w:numId w:val="51"/>
        </w:numPr>
      </w:pPr>
      <w:r>
        <w:t xml:space="preserve">mechanisms for channelling assistance to states hosting large numbers of refugees and people seeking asylum. </w:t>
      </w:r>
    </w:p>
    <w:p w:rsidR="00C933B4" w:rsidRPr="00C92326" w:rsidRDefault="00C933B4" w:rsidP="00C933B4">
      <w:r>
        <w:t xml:space="preserve">Processes for assessing protection claims should be more robust and meet minimum requirements across the </w:t>
      </w:r>
      <w:r w:rsidR="003325D6">
        <w:t>Asia–Pacific</w:t>
      </w:r>
      <w:r>
        <w:t xml:space="preserve"> region. They should comply with international law; be provided in a timely manner; and ensure that assistance can be efficiently delivered to states at the frontlines of displacement situations.</w:t>
      </w:r>
    </w:p>
    <w:p w:rsidR="000E148D" w:rsidRDefault="00144F8F" w:rsidP="00144F8F">
      <w:r>
        <w:t xml:space="preserve">Some initial steps towards the establishment of this framework have already been taken through the </w:t>
      </w:r>
      <w:r w:rsidRPr="00F356D2">
        <w:t>Bali Process</w:t>
      </w:r>
      <w:r w:rsidR="00CC0580" w:rsidRPr="00CC0580">
        <w:t xml:space="preserve"> </w:t>
      </w:r>
      <w:r w:rsidR="00CC0580" w:rsidRPr="002563B5">
        <w:t>on People Smuggling, Trafficking in Persons and Related Transnational Crime (the Bali Process)</w:t>
      </w:r>
      <w:r w:rsidR="000D6DD6">
        <w:t xml:space="preserve">. </w:t>
      </w:r>
      <w:r w:rsidR="00C857BB">
        <w:t>This forum, which is co-chaired by Australia and Indonesia,</w:t>
      </w:r>
      <w:r w:rsidR="000A4AF8">
        <w:t xml:space="preserve"> includes </w:t>
      </w:r>
      <w:r w:rsidR="00C857BB">
        <w:t xml:space="preserve">45 member states from across Asia and the Pacific as well as </w:t>
      </w:r>
      <w:proofErr w:type="spellStart"/>
      <w:r w:rsidR="00C857BB">
        <w:t>UNHCR</w:t>
      </w:r>
      <w:proofErr w:type="spellEnd"/>
      <w:r w:rsidR="00C857BB">
        <w:t>, the International Organiza</w:t>
      </w:r>
      <w:r w:rsidR="00075D55">
        <w:t>t</w:t>
      </w:r>
      <w:r w:rsidR="00C857BB">
        <w:t>ion for Migration and the United Nations Office on Drugs and Crime.</w:t>
      </w:r>
      <w:r w:rsidR="00934D56">
        <w:rPr>
          <w:rStyle w:val="Rimandonotadichiusura"/>
        </w:rPr>
        <w:endnoteReference w:id="143"/>
      </w:r>
    </w:p>
    <w:p w:rsidR="00E15188" w:rsidRDefault="00DD6154" w:rsidP="00144F8F">
      <w:r>
        <w:t>At the F</w:t>
      </w:r>
      <w:r w:rsidR="000E148D">
        <w:t>ourth Regional Ministerial Conference of the Bali Process in March 2011</w:t>
      </w:r>
      <w:r w:rsidR="00E15188">
        <w:t>, participating Ministers agreed that ‘</w:t>
      </w:r>
      <w:r w:rsidR="00E15188" w:rsidRPr="00E15188">
        <w:t>an inclusive but non-binding regional cooperation framework would provide a more effective way for interested parties to cooperate to reduce irregu</w:t>
      </w:r>
      <w:r w:rsidR="00E15188">
        <w:t>lar movement through the region</w:t>
      </w:r>
      <w:r w:rsidR="00075D55">
        <w:t>’</w:t>
      </w:r>
      <w:r w:rsidR="00E15188">
        <w:t>.</w:t>
      </w:r>
      <w:r w:rsidR="00CE3AC1">
        <w:rPr>
          <w:rStyle w:val="Rimandonotadichiusura"/>
        </w:rPr>
        <w:endnoteReference w:id="144"/>
      </w:r>
      <w:r w:rsidR="005444DE">
        <w:t xml:space="preserve"> This agreement led to the establishment of a </w:t>
      </w:r>
      <w:r w:rsidR="005444DE" w:rsidRPr="005444DE">
        <w:t xml:space="preserve">Regional Support Office </w:t>
      </w:r>
      <w:r w:rsidR="005444DE">
        <w:t>to facilitate the operationalis</w:t>
      </w:r>
      <w:r w:rsidR="005444DE" w:rsidRPr="005444DE">
        <w:t>ation of the</w:t>
      </w:r>
      <w:r w:rsidR="005444DE">
        <w:t xml:space="preserve"> regional cooperation framework.</w:t>
      </w:r>
      <w:r w:rsidR="0077404B">
        <w:rPr>
          <w:rStyle w:val="Rimandonotadichiusura"/>
        </w:rPr>
        <w:endnoteReference w:id="145"/>
      </w:r>
    </w:p>
    <w:p w:rsidR="00D177C5" w:rsidRDefault="00D177C5">
      <w:pPr>
        <w:keepLines w:val="0"/>
        <w:spacing w:before="0" w:after="0"/>
      </w:pPr>
      <w:r>
        <w:br w:type="page"/>
      </w:r>
    </w:p>
    <w:p w:rsidR="00D177C5" w:rsidRDefault="00D177C5" w:rsidP="00144F8F"/>
    <w:tbl>
      <w:tblPr>
        <w:tblStyle w:val="Grigliatabella"/>
        <w:tblW w:w="0" w:type="auto"/>
        <w:tblLook w:val="04A0" w:firstRow="1" w:lastRow="0" w:firstColumn="1" w:lastColumn="0" w:noHBand="0" w:noVBand="1"/>
      </w:tblPr>
      <w:tblGrid>
        <w:gridCol w:w="9060"/>
      </w:tblGrid>
      <w:tr w:rsidR="005958E4" w:rsidTr="005958E4">
        <w:tc>
          <w:tcPr>
            <w:tcW w:w="9060" w:type="dxa"/>
            <w:shd w:val="clear" w:color="auto" w:fill="F2F2F2" w:themeFill="background1" w:themeFillShade="F2"/>
          </w:tcPr>
          <w:p w:rsidR="005958E4" w:rsidRPr="00F125E8" w:rsidRDefault="005958E4" w:rsidP="005958E4">
            <w:pPr>
              <w:pStyle w:val="Paragrafoelenco"/>
              <w:numPr>
                <w:ilvl w:val="0"/>
                <w:numId w:val="49"/>
              </w:numPr>
              <w:rPr>
                <w:b/>
              </w:rPr>
            </w:pPr>
            <w:r w:rsidRPr="00F125E8">
              <w:rPr>
                <w:b/>
              </w:rPr>
              <w:t>Recommendations on the Regional Cooperation Framework from the Fourth Regional Ministerial Conference of the Bali Process</w:t>
            </w:r>
            <w:r w:rsidRPr="00F82D3E">
              <w:rPr>
                <w:rStyle w:val="Rimandonotadichiusura"/>
              </w:rPr>
              <w:endnoteReference w:id="146"/>
            </w:r>
          </w:p>
          <w:p w:rsidR="005958E4" w:rsidRPr="00B33C10" w:rsidRDefault="005958E4" w:rsidP="005958E4">
            <w:pPr>
              <w:rPr>
                <w:b/>
                <w:i/>
              </w:rPr>
            </w:pPr>
            <w:r w:rsidRPr="00B33C10">
              <w:rPr>
                <w:b/>
                <w:i/>
              </w:rPr>
              <w:t>Core principles underpinning the Regional Cooperation Framework</w:t>
            </w:r>
          </w:p>
          <w:p w:rsidR="005958E4" w:rsidRDefault="005958E4" w:rsidP="005958E4">
            <w:r>
              <w:t>Irregular movement facilitated by people smuggling syndicates should be eliminated and States should promote and support opportunities for orderly migration.</w:t>
            </w:r>
          </w:p>
          <w:p w:rsidR="005958E4" w:rsidRDefault="005958E4" w:rsidP="005958E4">
            <w:r>
              <w:t>Where appropriate and possible, asylum seekers should have access to consistent assessment processes, whether through a set of harmonised arrangements or through the possible establishment of regional assessment arrangements, which might include a centre or centres, taking into account any existing sub-regional arrangements.</w:t>
            </w:r>
          </w:p>
          <w:p w:rsidR="005958E4" w:rsidRDefault="005958E4" w:rsidP="005958E4">
            <w:r>
              <w:t>Persons found to be refugees under those assessment processes should be provided with a durable solution, including voluntary repatriation, resettlement within and outside the region and, where appropriate, possible ‘in country’ solutions.</w:t>
            </w:r>
          </w:p>
          <w:p w:rsidR="005958E4" w:rsidRDefault="005958E4" w:rsidP="005958E4">
            <w:r>
              <w:t>Persons found not to be in need of protection should be returned, preferably on a voluntary basis, to their countries of origin, in safety and dignity. Returns should be sustainable and States should look to maximise opportunities for greater cooperation.</w:t>
            </w:r>
          </w:p>
          <w:p w:rsidR="005958E4" w:rsidRDefault="005958E4" w:rsidP="005958E4">
            <w:r>
              <w:t>People smuggling enterprises should be targeted through border security arrangements, law enforcement activities and disincentives for human trafficking and smuggling.</w:t>
            </w:r>
          </w:p>
          <w:p w:rsidR="005958E4" w:rsidRPr="00B33C10" w:rsidRDefault="005958E4" w:rsidP="005958E4">
            <w:pPr>
              <w:rPr>
                <w:b/>
                <w:i/>
              </w:rPr>
            </w:pPr>
            <w:r w:rsidRPr="00B33C10">
              <w:rPr>
                <w:b/>
                <w:i/>
              </w:rPr>
              <w:t>Considerations for developing and implementing practical arrangements</w:t>
            </w:r>
            <w:r>
              <w:rPr>
                <w:b/>
                <w:i/>
              </w:rPr>
              <w:t xml:space="preserve"> as part of the Regional Cooperation Framework</w:t>
            </w:r>
          </w:p>
          <w:p w:rsidR="005958E4" w:rsidRDefault="005958E4" w:rsidP="005958E4">
            <w:r>
              <w:t>Arrangements should promote human life and dignity.</w:t>
            </w:r>
          </w:p>
          <w:p w:rsidR="005958E4" w:rsidRDefault="005958E4" w:rsidP="005958E4">
            <w:r>
              <w:t>Arrangements should seek to build capacity in the region to process mixed flows and where appropriate utilise available resources, such as those provided by international organisations.</w:t>
            </w:r>
          </w:p>
          <w:p w:rsidR="005958E4" w:rsidRDefault="005958E4" w:rsidP="005958E4">
            <w:r>
              <w:t>Arrangements should reflect the principles of burden-sharing and collective responsibility, while respecting sovereignty and the national security of concerned States.</w:t>
            </w:r>
          </w:p>
          <w:p w:rsidR="005958E4" w:rsidRDefault="005958E4" w:rsidP="005958E4">
            <w:r>
              <w:t>Arrangements should seek to address root causes of irregular movement and promote population stabilisation wherever possible.</w:t>
            </w:r>
          </w:p>
          <w:p w:rsidR="005958E4" w:rsidRDefault="005958E4" w:rsidP="005958E4">
            <w:r>
              <w:t>Arrangements should promote orderly, legal migration and provide appropriate opportunities for regular migration.</w:t>
            </w:r>
          </w:p>
          <w:p w:rsidR="005958E4" w:rsidRDefault="005958E4" w:rsidP="005958E4">
            <w:r>
              <w:t>Any arrangements should avoid creating pull factors to, or within, the region.</w:t>
            </w:r>
          </w:p>
          <w:p w:rsidR="005958E4" w:rsidRDefault="005958E4" w:rsidP="005958E4">
            <w:r>
              <w:t>Arrangements should seek to undermine the people smuggling model and create disincentives for irregular movement and may include, in appropriate circumstances, transfer and readmission.</w:t>
            </w:r>
          </w:p>
          <w:p w:rsidR="005958E4" w:rsidRDefault="005958E4" w:rsidP="005958E4">
            <w:r>
              <w:t>Arrangements should support and promote increased information exchange, while respecting confidentiality and upholding the privacy of affected persons.</w:t>
            </w:r>
          </w:p>
        </w:tc>
      </w:tr>
    </w:tbl>
    <w:p w:rsidR="00E47E51" w:rsidRPr="00901263" w:rsidRDefault="00E47E51" w:rsidP="00E47E51">
      <w:r>
        <w:t>The establishment of this</w:t>
      </w:r>
      <w:r w:rsidRPr="0039046B">
        <w:t xml:space="preserve"> regional </w:t>
      </w:r>
      <w:r>
        <w:t>cooperation</w:t>
      </w:r>
      <w:r w:rsidRPr="0039046B">
        <w:t xml:space="preserve"> framework </w:t>
      </w:r>
      <w:r>
        <w:t>—</w:t>
      </w:r>
      <w:r w:rsidRPr="0039046B">
        <w:t xml:space="preserve"> while </w:t>
      </w:r>
      <w:r>
        <w:t xml:space="preserve">a highly </w:t>
      </w:r>
      <w:r w:rsidRPr="0039046B">
        <w:t xml:space="preserve">desirable goal </w:t>
      </w:r>
      <w:r>
        <w:t>—</w:t>
      </w:r>
      <w:r w:rsidRPr="0039046B">
        <w:t xml:space="preserve"> is unlikely to be achieved in the </w:t>
      </w:r>
      <w:r>
        <w:t>short term</w:t>
      </w:r>
      <w:r w:rsidRPr="0039046B">
        <w:t>.</w:t>
      </w:r>
      <w:r>
        <w:t xml:space="preserve"> Refugee protection is also just one of several focus issues for the framework</w:t>
      </w:r>
      <w:r w:rsidRPr="00901263">
        <w:t xml:space="preserve">. </w:t>
      </w:r>
      <w:r w:rsidR="00901263" w:rsidRPr="00901263">
        <w:t>As such, enhanced foreign policy strategies on migration may be more effective if they seek to supplement the longer term work of the Bali Process with shorter term measures to address the immediate protection needs of refugees and people seeking asylum in the region</w:t>
      </w:r>
      <w:r w:rsidR="00901263">
        <w:t>.</w:t>
      </w:r>
    </w:p>
    <w:p w:rsidR="0039046B" w:rsidRDefault="0039046B" w:rsidP="0039046B">
      <w:r w:rsidRPr="0039046B">
        <w:t xml:space="preserve">The </w:t>
      </w:r>
      <w:r w:rsidR="00F626E1">
        <w:t>options identified</w:t>
      </w:r>
      <w:r w:rsidRPr="0039046B">
        <w:t xml:space="preserve"> in this</w:t>
      </w:r>
      <w:r w:rsidR="00C56121">
        <w:t xml:space="preserve"> paper </w:t>
      </w:r>
      <w:r w:rsidRPr="0039046B">
        <w:t xml:space="preserve">represent the initial steps in a </w:t>
      </w:r>
      <w:r w:rsidR="00300C31">
        <w:t>long term</w:t>
      </w:r>
      <w:r w:rsidRPr="0039046B">
        <w:t xml:space="preserve"> process of building better regional cooperation on </w:t>
      </w:r>
      <w:r w:rsidR="00834FB8">
        <w:t xml:space="preserve">displacement and other </w:t>
      </w:r>
      <w:r w:rsidRPr="0039046B">
        <w:t>migration</w:t>
      </w:r>
      <w:r w:rsidR="00D623FB">
        <w:t xml:space="preserve"> issues</w:t>
      </w:r>
      <w:r w:rsidRPr="0039046B">
        <w:t xml:space="preserve">, rather than an exhaustive overview of all measures necessary to achieve this goal. It is hoped that these </w:t>
      </w:r>
      <w:r w:rsidR="00300C31">
        <w:t>short term</w:t>
      </w:r>
      <w:r w:rsidRPr="0039046B">
        <w:t xml:space="preserve"> measures will lay the foundations on which a cooperative regional system can be built in the future.</w:t>
      </w:r>
    </w:p>
    <w:p w:rsidR="00D177C5" w:rsidRDefault="00D177C5">
      <w:pPr>
        <w:keepLines w:val="0"/>
        <w:spacing w:before="0" w:after="0"/>
      </w:pPr>
      <w:r>
        <w:br w:type="page"/>
      </w:r>
    </w:p>
    <w:p w:rsidR="003E2C4A" w:rsidRPr="00D177C5" w:rsidRDefault="00B750F0" w:rsidP="00367DBA">
      <w:pPr>
        <w:pStyle w:val="Paragrafoelenco"/>
        <w:numPr>
          <w:ilvl w:val="0"/>
          <w:numId w:val="50"/>
        </w:numPr>
        <w:rPr>
          <w:b/>
          <w:i/>
          <w:sz w:val="22"/>
        </w:rPr>
      </w:pPr>
      <w:r w:rsidRPr="00F125E8">
        <w:rPr>
          <w:b/>
          <w:i/>
          <w:sz w:val="22"/>
        </w:rPr>
        <w:t>Possible m</w:t>
      </w:r>
      <w:r w:rsidR="0039046B" w:rsidRPr="00F125E8">
        <w:rPr>
          <w:b/>
          <w:i/>
          <w:sz w:val="22"/>
        </w:rPr>
        <w:t>odel for a regional protection framework</w:t>
      </w:r>
      <w:r w:rsidR="005E49C8" w:rsidRPr="00F82D3E">
        <w:rPr>
          <w:rStyle w:val="Rimandonotadichiusura"/>
        </w:rPr>
        <w:endnoteReference w:id="147"/>
      </w:r>
    </w:p>
    <w:p w:rsidR="00830408" w:rsidRPr="009D69C7" w:rsidRDefault="007A0654" w:rsidP="00367DBA">
      <w:pPr>
        <w:rPr>
          <w:b/>
        </w:rPr>
      </w:pPr>
      <w:r>
        <w:rPr>
          <w:noProof/>
          <w:lang w:val="it-IT" w:eastAsia="it-IT"/>
        </w:rPr>
        <mc:AlternateContent>
          <mc:Choice Requires="wps">
            <w:drawing>
              <wp:anchor distT="0" distB="0" distL="114300" distR="114300" simplePos="0" relativeHeight="251673600" behindDoc="0" locked="0" layoutInCell="1" allowOverlap="1" wp14:anchorId="255C07D0" wp14:editId="56A46C83">
                <wp:simplePos x="0" y="0"/>
                <wp:positionH relativeFrom="column">
                  <wp:posOffset>1928178</wp:posOffset>
                </wp:positionH>
                <wp:positionV relativeFrom="paragraph">
                  <wp:posOffset>3908137</wp:posOffset>
                </wp:positionV>
                <wp:extent cx="403860" cy="306705"/>
                <wp:effectExtent l="0" t="46673" r="25718" b="63817"/>
                <wp:wrapNone/>
                <wp:docPr id="25" name="Down Arrow 25"/>
                <wp:cNvGraphicFramePr/>
                <a:graphic xmlns:a="http://schemas.openxmlformats.org/drawingml/2006/main">
                  <a:graphicData uri="http://schemas.microsoft.com/office/word/2010/wordprocessingShape">
                    <wps:wsp>
                      <wps:cNvSpPr/>
                      <wps:spPr>
                        <a:xfrm rot="5400000">
                          <a:off x="0" y="0"/>
                          <a:ext cx="403860" cy="306705"/>
                        </a:xfrm>
                        <a:prstGeom prst="downArrow">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696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_x0020_Arrow_x0020_25" o:spid="_x0000_s1026" type="#_x0000_t67" style="position:absolute;margin-left:151.85pt;margin-top:307.75pt;width:31.8pt;height:24.1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12C6wCAAAJBgAADgAAAGRycy9lMm9Eb2MueG1srFTbbtswDH0fsH8Q9L7aSZNegjpF0KLDgK4t&#10;2g59VmQpNiCJmqTEyb5+lOS4l63AUMwPhng7JI9Enp1vtSIb4XwLpqKjg5ISYTjUrVlV9Mfj1ZcT&#10;SnxgpmYKjKjoTnh6Pv/86ayzMzGGBlQtHEEQ42edrWgTgp0VheeN0MwfgBUGjRKcZgFFtypqxzpE&#10;16oYl+VR0YGrrQMuvEftZTbSecKXUvBwK6UXgaiKYm0h/V36L+O/mJ+x2cox27S8L4N9oArNWoNJ&#10;B6hLFhhZu/YPKN1yBx5kOOCgC5Cy5SL1gN2MyjfdPDTMitQLkuPtQJP/f7D8ZnPnSFtXdDylxDCN&#10;d3QJnSEL56AjqESGOutn6Phg71wveTzGdrfSaeIAaZ1OyvglErAtsk0c7waOxTYQjspJeXhyhDfB&#10;0XRYHh2XKUORoSKkdT58FaBJPFS0xmJSLQmZba59wBrQf+8XYzyotr5qlUpCfDviQjmyYXjry9U4&#10;haq1/g511p2mUjNOemrRPaG+QlLmI+DTfwHHBiJ6EanNZKZT2CkRcypzLyReCxKWqx+qzA0wzoUJ&#10;o9SYb1gtsvr91AkwIktkacDuAV4TtsfO9PT+MVSkeRqC812/U1gOHiJSZjBhCNatAZfLf51dYVd9&#10;5uy/JylTE1laQr3DR5ueHb4kb/lVi2/lmvlwxxyOLypxJYVb/EkFXUWhP1HSgPv1N330x6lCKyUd&#10;roOK+p9r5gQl6pvBeTsdTSZxfyRhMj0eo+BeWpYvLWatLwDf3ihVl47RP6j9UTrQT7i5FjErmpjh&#10;mLuiPLi9cBHymsLdx8VikdxwZ1gWrs2D5RE8shrH4HH7xJztBybgpN3AfnWw2ZuRyb4x0sBiHUC2&#10;aZ6eee35xn2TBqLfjXGhvZST1/MGn/8GAAD//wMAUEsDBBQABgAIAAAAIQCQ5I7G4QAAAAsBAAAP&#10;AAAAZHJzL2Rvd25yZXYueG1sTI/LTsMwEEX3SPyDNUjsqB1CUxLiVBUSmwohNSCxdWOThMbjNHYe&#10;/D3Dqixn5ujeM/l2sR2bzOBbhxKilQBmsHK6xVrCx/vL3SMwHxRq1Tk0En6Mh21xfZWrTLsZD2Yq&#10;Q80oBH2mJDQh9BnnvmqMVX7leoN0+3KDVYHGoeZ6UDOF247fC5Fwq1qkhkb15rkx1akcLfWmev/6&#10;eT51Uynmcbd/O3yfHxYpb2+W3ROwYJZwgeFPn9ShIKejG1F71kmIoygmVEIiNikwIuJ1mgA70mYT&#10;rYEXOf//Q/ELAAD//wMAUEsBAi0AFAAGAAgAAAAhAOSZw8D7AAAA4QEAABMAAAAAAAAAAAAAAAAA&#10;AAAAAFtDb250ZW50X1R5cGVzXS54bWxQSwECLQAUAAYACAAAACEAI7Jq4dcAAACUAQAACwAAAAAA&#10;AAAAAAAAAAAsAQAAX3JlbHMvLnJlbHNQSwECLQAUAAYACAAAACEA3u12C6wCAAAJBgAADgAAAAAA&#10;AAAAAAAAAAAsAgAAZHJzL2Uyb0RvYy54bWxQSwECLQAUAAYACAAAACEAkOSOxuEAAAALAQAADwAA&#10;AAAAAAAAAAAAAAAEBQAAZHJzL2Rvd25yZXYueG1sUEsFBgAAAAAEAAQA8wAAABIGAAAAAA==&#10;" adj="10800" fillcolor="#cfcdcd [2894]" strokecolor="#747070 [1614]" strokeweight="1pt"/>
            </w:pict>
          </mc:Fallback>
        </mc:AlternateContent>
      </w:r>
      <w:r w:rsidR="008E1309">
        <w:rPr>
          <w:noProof/>
          <w:lang w:val="it-IT" w:eastAsia="it-IT"/>
        </w:rPr>
        <mc:AlternateContent>
          <mc:Choice Requires="wps">
            <w:drawing>
              <wp:anchor distT="0" distB="0" distL="114300" distR="114300" simplePos="0" relativeHeight="251671552" behindDoc="0" locked="0" layoutInCell="1" allowOverlap="1" wp14:anchorId="7CE3AF09" wp14:editId="45BED71E">
                <wp:simplePos x="0" y="0"/>
                <wp:positionH relativeFrom="column">
                  <wp:posOffset>4590415</wp:posOffset>
                </wp:positionH>
                <wp:positionV relativeFrom="paragraph">
                  <wp:posOffset>6761642</wp:posOffset>
                </wp:positionV>
                <wp:extent cx="403860" cy="306705"/>
                <wp:effectExtent l="19050" t="0" r="15240" b="36195"/>
                <wp:wrapNone/>
                <wp:docPr id="24" name="Down Arrow 24"/>
                <wp:cNvGraphicFramePr/>
                <a:graphic xmlns:a="http://schemas.openxmlformats.org/drawingml/2006/main">
                  <a:graphicData uri="http://schemas.microsoft.com/office/word/2010/wordprocessingShape">
                    <wps:wsp>
                      <wps:cNvSpPr/>
                      <wps:spPr>
                        <a:xfrm>
                          <a:off x="0" y="0"/>
                          <a:ext cx="403860" cy="306705"/>
                        </a:xfrm>
                        <a:prstGeom prst="downArrow">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0BD5" id="Down_x0020_Arrow_x0020_24" o:spid="_x0000_s1026" type="#_x0000_t67" style="position:absolute;margin-left:361.45pt;margin-top:532.4pt;width:31.8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2yfqECAAD7BQAADgAAAGRycy9lMm9Eb2MueG1srFTbbhshEH2v1H9AvDe7dpyblXVkJUpVKU2s&#10;JlWeMQvelYChgL12v74DrDeXplUV1Q+YYWbOMGeZc36x1YpshPMtmIqODkpKhOFQt2ZV0e8P159O&#10;KfGBmZopMKKiO+Hpxezjh/POTsUYGlC1cARBjJ92tqJNCHZaFJ43QjN/AFYYdEpwmgU03aqoHesQ&#10;XatiXJbHRQeutg648B5Pr7KTzhK+lIKHOym9CERVFO8W0urSuoxrMTtn05Vjtml5fw32jlto1hos&#10;OkBdscDI2rW/QemWO/AgwwEHXYCULRepB+xmVL7q5r5hVqRekBxvB5r8/4Plt5uFI21d0fGEEsM0&#10;fqMr6AyZOwcdwUNkqLN+ioH3duF6y+M2truVTsd/bIRsE6u7gVWxDYTj4aQ8PD1G7jm6Dsvjk/Io&#10;YhZPydb58FmAJnFT0RrLp+qJULa58SHH7+NiQQ+qra9bpZIRX4u4VI5sGH7n5WqcUtVaf4U6n52V&#10;+OvrpscVw9MtXiAp8x7wo38Bx4YjehHJzPSlXdgpEWsq801I/BBIWL79cMvcAONcmDBKjfmG1SIf&#10;/7l0AozIElkasHuAl4TtsTPNfXxMFWmChuQyV/9b8pCRKoMJQ7JuDbi3ABR21VfO8XuSMjWRpSXU&#10;O3ymDvL8esuvW3wrN8yHBXM4sPi8UITCHS5SQVdR6HeUNOB+vnUe43GO0EtJhwJQUf9jzZygRH0x&#10;OGFno8kkKkYyJkcnYzTcc8/yuces9SXg2xuh3FmetjE+qP1WOtCPqFXzWBVdzHCsXVEe3N64DFmY&#10;UO24mM9TGKqEZeHG3FsewSOrcQweto/M2X5gAk7aLezFgk1fjUyOjZkG5usAsk3z9MRrzzcqTBqI&#10;Xg2jhD23U9STZs9+AQAA//8DAFBLAwQUAAYACAAAACEANT2E4OEAAAANAQAADwAAAGRycy9kb3du&#10;cmV2LnhtbEyPwU7DMBBE70j8g7VI3KjjAGkIcSqo4AIH1JQDRzdZ4oh4HcVOG/6e5QTHnXmanSk3&#10;ixvEEafQe9KgVgkIpMa3PXUa3vfPVzmIEA21ZvCEGr4xwKY6PytN0foT7fBYx05wCIXCaLAxjoWU&#10;obHoTFj5EYm9Tz85E/mcOtlO5sThbpBpkmTSmZ74gzUjbi02X/XsNHTb2X08uj3Vs3p6e212WW7s&#10;i9aXF8vDPYiIS/yD4bc+V4eKOx38TG0Qg4Z1mt4xykaS3fAIRtZ5dgviwJJS1wpkVcr/K6ofAAAA&#10;//8DAFBLAQItABQABgAIAAAAIQDkmcPA+wAAAOEBAAATAAAAAAAAAAAAAAAAAAAAAABbQ29udGVu&#10;dF9UeXBlc10ueG1sUEsBAi0AFAAGAAgAAAAhACOyauHXAAAAlAEAAAsAAAAAAAAAAAAAAAAALAEA&#10;AF9yZWxzLy5yZWxzUEsBAi0AFAAGAAgAAAAhAG4tsn6hAgAA+wUAAA4AAAAAAAAAAAAAAAAALAIA&#10;AGRycy9lMm9Eb2MueG1sUEsBAi0AFAAGAAgAAAAhADU9hODhAAAADQEAAA8AAAAAAAAAAAAAAAAA&#10;+QQAAGRycy9kb3ducmV2LnhtbFBLBQYAAAAABAAEAPMAAAAHBgAAAAA=&#10;" adj="10800" fillcolor="#cfcdcd [2894]" strokecolor="#747070 [1614]" strokeweight="1pt"/>
            </w:pict>
          </mc:Fallback>
        </mc:AlternateContent>
      </w:r>
      <w:r w:rsidR="008E1309">
        <w:rPr>
          <w:noProof/>
          <w:lang w:val="it-IT" w:eastAsia="it-IT"/>
        </w:rPr>
        <mc:AlternateContent>
          <mc:Choice Requires="wps">
            <w:drawing>
              <wp:anchor distT="0" distB="0" distL="114300" distR="114300" simplePos="0" relativeHeight="251669504" behindDoc="0" locked="0" layoutInCell="1" allowOverlap="1" wp14:anchorId="454F74A3" wp14:editId="143A69C8">
                <wp:simplePos x="0" y="0"/>
                <wp:positionH relativeFrom="column">
                  <wp:posOffset>3199130</wp:posOffset>
                </wp:positionH>
                <wp:positionV relativeFrom="paragraph">
                  <wp:posOffset>6766087</wp:posOffset>
                </wp:positionV>
                <wp:extent cx="403860" cy="306705"/>
                <wp:effectExtent l="19050" t="0" r="15240" b="36195"/>
                <wp:wrapNone/>
                <wp:docPr id="23" name="Down Arrow 23"/>
                <wp:cNvGraphicFramePr/>
                <a:graphic xmlns:a="http://schemas.openxmlformats.org/drawingml/2006/main">
                  <a:graphicData uri="http://schemas.microsoft.com/office/word/2010/wordprocessingShape">
                    <wps:wsp>
                      <wps:cNvSpPr/>
                      <wps:spPr>
                        <a:xfrm>
                          <a:off x="0" y="0"/>
                          <a:ext cx="403860" cy="306705"/>
                        </a:xfrm>
                        <a:prstGeom prst="downArrow">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CD59" id="Down_x0020_Arrow_x0020_23" o:spid="_x0000_s1026" type="#_x0000_t67" style="position:absolute;margin-left:251.9pt;margin-top:532.75pt;width:31.8pt;height:2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kz6ECAAD7BQAADgAAAGRycy9lMm9Eb2MueG1srFTbbhshEH2v1H9AvDe7dpyblXVkJUpVKU2s&#10;JlWeMQvelYChgL12v74DrDeXplUV1Q+YYWbOMGeZc36x1YpshPMtmIqODkpKhOFQt2ZV0e8P159O&#10;KfGBmZopMKKiO+Hpxezjh/POTsUYGlC1cARBjJ92tqJNCHZaFJ43QjN/AFYYdEpwmgU03aqoHesQ&#10;XatiXJbHRQeutg648B5Pr7KTzhK+lIKHOym9CERVFO8W0urSuoxrMTtn05Vjtml5fw32jlto1hos&#10;OkBdscDI2rW/QemWO/AgwwEHXYCULRepB+xmVL7q5r5hVqRekBxvB5r8/4Plt5uFI21d0fEhJYZp&#10;/EZX0Bkydw46gofIUGf9FAPv7cL1lsdtbHcrnY7/2AjZJlZ3A6tiGwjHw0l5eHqM3HN0HZbHJ+VR&#10;xCyekq3z4bMATeKmojWWT9UToWxz40OO38fFgh5UW1+3SiUjvhZxqRzZMPzOy9U4paq1/gp1Pjsr&#10;8dfXTY8rhqdbvEBS5j3gR/8Cjg1H9CKSmelLu7BTItZU5puQ+CGQsHz74Za5Aca5MGGUGvMNq0U+&#10;/nPpBBiRJbI0YPcALwnbY2ea+/iYKtIEDcllrv635CEjVQYThmTdGnBvASjsqq+c4/ckZWoiS0uo&#10;d/hMHeT59ZZft/hWbpgPC+ZwYPF5oQiFO1ykgq6i0O8oacD9fOs8xuMcoZeSDgWgov7HmjlBifpi&#10;cMLORpNJVIxkTI5Oxmi4557lc49Z60vAtzdCubM8bWN8UPutdKAfUavmsSq6mOFYu6I8uL1xGbIw&#10;odpxMZ+nMFQJy8KNubc8gkdW4xg8bB+Zs/3ABJy0W9iLBZu+GpkcGzMNzNcBZJvm6YnXnm9UmDQQ&#10;vRpGCXtup6gnzZ79AgAA//8DAFBLAwQUAAYACAAAACEAIkUsCd8AAAANAQAADwAAAGRycy9kb3du&#10;cmV2LnhtbEyPwU7DMAyG70i8Q2Qkbiwp0DKVphNMcIEDWseBo9eEpqJxqibdyttjTnC0v1+/P1eb&#10;xQ/iaKfYB9KQrRQIS20wPXUa3vfPV2sQMSEZHAJZDd82wqY+P6uwNOFEO3tsUie4hGKJGlxKYyll&#10;bJ31GFdhtMTsM0weE49TJ82EJy73g7xWqpAee+ILDke7dbb9amavodvO/uPR76mZs6e313ZXrNG9&#10;aH15sTzcg0h2SX9h+NVndajZ6RBmMlEMGnJ1w+qJgSryHARH8uLuFsSBV1nGUNaV/P9F/QMAAP//&#10;AwBQSwECLQAUAAYACAAAACEA5JnDwPsAAADhAQAAEwAAAAAAAAAAAAAAAAAAAAAAW0NvbnRlbnRf&#10;VHlwZXNdLnhtbFBLAQItABQABgAIAAAAIQAjsmrh1wAAAJQBAAALAAAAAAAAAAAAAAAAACwBAABf&#10;cmVscy8ucmVsc1BLAQItABQABgAIAAAAIQAr6WTPoQIAAPsFAAAOAAAAAAAAAAAAAAAAACwCAABk&#10;cnMvZTJvRG9jLnhtbFBLAQItABQABgAIAAAAIQAiRSwJ3wAAAA0BAAAPAAAAAAAAAAAAAAAAAPkE&#10;AABkcnMvZG93bnJldi54bWxQSwUGAAAAAAQABADzAAAABQYAAAAA&#10;" adj="10800" fillcolor="#cfcdcd [2894]" strokecolor="#747070 [1614]" strokeweight="1pt"/>
            </w:pict>
          </mc:Fallback>
        </mc:AlternateContent>
      </w:r>
      <w:r w:rsidR="008E1309">
        <w:rPr>
          <w:noProof/>
          <w:lang w:val="it-IT" w:eastAsia="it-IT"/>
        </w:rPr>
        <mc:AlternateContent>
          <mc:Choice Requires="wps">
            <w:drawing>
              <wp:anchor distT="0" distB="0" distL="114300" distR="114300" simplePos="0" relativeHeight="251665408" behindDoc="0" locked="0" layoutInCell="1" allowOverlap="1" wp14:anchorId="1FF8EBF5" wp14:editId="2B80E8BA">
                <wp:simplePos x="0" y="0"/>
                <wp:positionH relativeFrom="column">
                  <wp:posOffset>3876040</wp:posOffset>
                </wp:positionH>
                <wp:positionV relativeFrom="paragraph">
                  <wp:posOffset>4926050</wp:posOffset>
                </wp:positionV>
                <wp:extent cx="403860" cy="306705"/>
                <wp:effectExtent l="19050" t="0" r="15240" b="36195"/>
                <wp:wrapNone/>
                <wp:docPr id="21" name="Down Arrow 21"/>
                <wp:cNvGraphicFramePr/>
                <a:graphic xmlns:a="http://schemas.openxmlformats.org/drawingml/2006/main">
                  <a:graphicData uri="http://schemas.microsoft.com/office/word/2010/wordprocessingShape">
                    <wps:wsp>
                      <wps:cNvSpPr/>
                      <wps:spPr>
                        <a:xfrm>
                          <a:off x="0" y="0"/>
                          <a:ext cx="403860" cy="306705"/>
                        </a:xfrm>
                        <a:prstGeom prst="downArrow">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0A74" id="Down_x0020_Arrow_x0020_21" o:spid="_x0000_s1026" type="#_x0000_t67" style="position:absolute;margin-left:305.2pt;margin-top:387.9pt;width:31.8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OmPqECAAD7BQAADgAAAGRycy9lMm9Eb2MueG1srFTbbtswDH0fsH8Q9L7aSdNbUKcIWnQY0LXB&#10;2qHPiizFBiRRk5Q42dePkhz3sm4YiuVBEUXykDwmeX6x1YpshPMtmIqODkpKhOFQt2ZV0e8P159O&#10;KfGBmZopMKKiO+Hpxezjh/POTsUYGlC1cARBjJ92tqJNCHZaFJ43QjN/AFYYVEpwmgUU3aqoHesQ&#10;XatiXJbHRQeutg648B5fr7KSzhK+lIKHOym9CERVFHML6XTpXMazmJ2z6cox27S8T4O9IwvNWoNB&#10;B6grFhhZu/Y3KN1yBx5kOOCgC5Cy5SLVgNWMylfV3DfMilQLkuPtQJP/f7D8drNwpK0rOh5RYpjG&#10;b3QFnSFz56Aj+IgMddZP0fDeLlwvebzGcrfS6fiPhZBtYnU3sCq2gXB8nJSHp8fIPUfVYXl8Uh5F&#10;zOLJ2TofPgvQJF4qWmP4FD0RyjY3PmT7vV0M6EG19XWrVBJit4hL5ciG4XdersbJVa31V6jz21mJ&#10;vz5uaq5onrJ4gaTMe8CP/gUcC47oRSQz05duYadEjKnMNyHxQyBhOfshy1wA41yYMEqF+YbVIj//&#10;OXQCjMgSWRqwe4CXhO2xM829fXQVaYIG5zJH/5vz4JEigwmDs24NuLcAFFbVR872e5IyNZGlJdQ7&#10;bFMHeX695dct9soN82HBHA4sthcuoXCHh1TQVRT6GyUNuJ9vvUd7nCPUUtLhAqio/7FmTlCivhic&#10;sLPRZBI3RhImRydjFNxzzfK5xqz1JWDv4RBhduka7YPaX6UD/Yi7ah6joooZjrEryoPbC5chLybc&#10;dlzM58kMt4Rl4cbcWx7BI6txDB62j8zZfmACTtot7JcFm74amWwbPQ3M1wFkm+bpideeb9wwaSD6&#10;bRhX2HM5WT3t7NkvAAAA//8DAFBLAwQUAAYACAAAACEAMb/qj+AAAAALAQAADwAAAGRycy9kb3du&#10;cmV2LnhtbEyPQU+DQBCF7yb+h82YeLMLDQKhDI02etGDKfXgcQtblsjOEnZp8d87nuxxMi/vfV+5&#10;XewgznryvSOEeBWB0NS4tqcO4fPw+pCD8EFRqwZHGuFHe9hWtzelKlp3ob0+16ETXEK+UAgmhLGQ&#10;0jdGW+VXbtTEv5ObrAp8Tp1sJ3XhcjvIdRSl0qqeeMGoUe+Mbr7r2SJ0u9l+PdsD1XP88vHe7NNc&#10;mTfE+7vlaQMi6CX8h+EPn9GhYqajm6n1YkBI4yjhKEKWPbIDJ9IsYbsjQr5OYpBVKa8dql8AAAD/&#10;/wMAUEsBAi0AFAAGAAgAAAAhAOSZw8D7AAAA4QEAABMAAAAAAAAAAAAAAAAAAAAAAFtDb250ZW50&#10;X1R5cGVzXS54bWxQSwECLQAUAAYACAAAACEAI7Jq4dcAAACUAQAACwAAAAAAAAAAAAAAAAAsAQAA&#10;X3JlbHMvLnJlbHNQSwECLQAUAAYACAAAACEA87OmPqECAAD7BQAADgAAAAAAAAAAAAAAAAAsAgAA&#10;ZHJzL2Uyb0RvYy54bWxQSwECLQAUAAYACAAAACEAMb/qj+AAAAALAQAADwAAAAAAAAAAAAAAAAD5&#10;BAAAZHJzL2Rvd25yZXYueG1sUEsFBgAAAAAEAAQA8wAAAAYGAAAAAA==&#10;" adj="10800" fillcolor="#cfcdcd [2894]" strokecolor="#747070 [1614]" strokeweight="1pt"/>
            </w:pict>
          </mc:Fallback>
        </mc:AlternateContent>
      </w:r>
      <w:r w:rsidR="008E1309">
        <w:rPr>
          <w:noProof/>
          <w:lang w:val="it-IT" w:eastAsia="it-IT"/>
        </w:rPr>
        <mc:AlternateContent>
          <mc:Choice Requires="wps">
            <w:drawing>
              <wp:anchor distT="0" distB="0" distL="114300" distR="114300" simplePos="0" relativeHeight="251661312" behindDoc="0" locked="0" layoutInCell="1" allowOverlap="1" wp14:anchorId="0B6CEF6E" wp14:editId="6D2A09DA">
                <wp:simplePos x="0" y="0"/>
                <wp:positionH relativeFrom="column">
                  <wp:posOffset>855316</wp:posOffset>
                </wp:positionH>
                <wp:positionV relativeFrom="paragraph">
                  <wp:posOffset>2881275</wp:posOffset>
                </wp:positionV>
                <wp:extent cx="403860" cy="306705"/>
                <wp:effectExtent l="19050" t="0" r="15240" b="36195"/>
                <wp:wrapNone/>
                <wp:docPr id="19" name="Down Arrow 19"/>
                <wp:cNvGraphicFramePr/>
                <a:graphic xmlns:a="http://schemas.openxmlformats.org/drawingml/2006/main">
                  <a:graphicData uri="http://schemas.microsoft.com/office/word/2010/wordprocessingShape">
                    <wps:wsp>
                      <wps:cNvSpPr/>
                      <wps:spPr>
                        <a:xfrm>
                          <a:off x="0" y="0"/>
                          <a:ext cx="403860" cy="306705"/>
                        </a:xfrm>
                        <a:prstGeom prst="downArrow">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79CED" id="Down_x0020_Arrow_x0020_19" o:spid="_x0000_s1026" type="#_x0000_t67" style="position:absolute;margin-left:67.35pt;margin-top:226.85pt;width:31.8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DIg6ECAAD7BQAADgAAAGRycy9lMm9Eb2MueG1srFTbbhshEH2v1H9AvDe7dpyblXVkJUpVKU2s&#10;JlWeMQvelYChgL12v74DrDeXplUV1Q+YYWbOMGeZc36x1YpshPMtmIqODkpKhOFQt2ZV0e8P159O&#10;KfGBmZopMKKiO+Hpxezjh/POTsUYGlC1cARBjJ92tqJNCHZaFJ43QjN/AFYYdEpwmgU03aqoHesQ&#10;XatiXJbHRQeutg648B5Pr7KTzhK+lIKHOym9CERVFO8W0urSuoxrMTtn05Vjtml5fw32jlto1hos&#10;OkBdscDI2rW/QemWO/AgwwEHXYCULRepB+xmVL7q5r5hVqRekBxvB5r8/4Plt5uFI22N3+6MEsM0&#10;fqMr6AyZOwcdwUNkqLN+ioH3duF6y+M2truVTsd/bIRsE6u7gVWxDYTj4aQ8PD1G7jm6Dsvjk/Io&#10;YhZPydb58FmAJnFT0RrLp+qJULa58SHH7+NiQQ+qra9bpZIRX4u4VI5sGH7n5WqcUtVaf4U6n52V&#10;+OvrpscVw9MtXiAp8x7wo38Bx4YjehHJzPSlXdgpEWsq801I/BBIWL79cMvcAONcmDBKjfmG1SIf&#10;/7l0AozIElkasHuAl4TtsTPNfXxMFWmChuQyV/9b8pCRKoMJQ7JuDbi3ABR21VfO8XuSMjWRpSXU&#10;O3ymDvL8esuvW3wrN8yHBXM4sPi8UITCHS5SQVdR6HeUNOB+vnUe43GO0EtJhwJQUf9jzZygRH0x&#10;OGFno8kkKkYyJkcnYzTcc8/yuces9SXg2xuh3FmetjE+qP1WOtCPqFXzWBVdzHCsXVEe3N64DFmY&#10;UO24mM9TGKqEZeHG3FsewSOrcQweto/M2X5gAk7aLezFgk1fjUyOjZkG5usAsk3z9MRrzzcqTBqI&#10;Xg2jhD23U9STZs9+AQAA//8DAFBLAwQUAAYACAAAACEAxeDm8+AAAAALAQAADwAAAGRycy9kb3du&#10;cmV2LnhtbEyPwU7DMAyG70i8Q2QkbizZuo1Smk4wwYUd0DoOHLPWNBWNUzXpVt4e7wQ3//Kn35/z&#10;zeQ6ccIhtJ40zGcKBFLl65YaDR+H17sURIiGatN5Qg0/GGBTXF/lJqv9mfZ4KmMjuIRCZjTYGPtM&#10;ylBZdCbMfI/Euy8/OBM5Do2sB3PmctfJhVJr6UxLfMGaHrcWq+9ydBqa7eg+n92BynH+8r6r9uvU&#10;2Detb2+mp0cQEaf4B8NFn9WhYKejH6kOouOcLO8Z1bBcJTxciIc0AXHUsFILBbLI5f8fil8AAAD/&#10;/wMAUEsBAi0AFAAGAAgAAAAhAOSZw8D7AAAA4QEAABMAAAAAAAAAAAAAAAAAAAAAAFtDb250ZW50&#10;X1R5cGVzXS54bWxQSwECLQAUAAYACAAAACEAI7Jq4dcAAACUAQAACwAAAAAAAAAAAAAAAAAsAQAA&#10;X3JlbHMvLnJlbHNQSwECLQAUAAYACAAAACEA84DIg6ECAAD7BQAADgAAAAAAAAAAAAAAAAAsAgAA&#10;ZHJzL2Uyb0RvYy54bWxQSwECLQAUAAYACAAAACEAxeDm8+AAAAALAQAADwAAAAAAAAAAAAAAAAD5&#10;BAAAZHJzL2Rvd25yZXYueG1sUEsFBgAAAAAEAAQA8wAAAAYGAAAAAA==&#10;" adj="10800" fillcolor="#cfcdcd [2894]" strokecolor="#747070 [1614]" strokeweight="1pt"/>
            </w:pict>
          </mc:Fallback>
        </mc:AlternateContent>
      </w:r>
      <w:r w:rsidR="008E1309">
        <w:rPr>
          <w:noProof/>
          <w:lang w:val="it-IT" w:eastAsia="it-IT"/>
        </w:rPr>
        <mc:AlternateContent>
          <mc:Choice Requires="wps">
            <w:drawing>
              <wp:anchor distT="0" distB="0" distL="114300" distR="114300" simplePos="0" relativeHeight="251663360" behindDoc="0" locked="0" layoutInCell="1" allowOverlap="1" wp14:anchorId="00C8E78F" wp14:editId="36681A10">
                <wp:simplePos x="0" y="0"/>
                <wp:positionH relativeFrom="column">
                  <wp:posOffset>3876159</wp:posOffset>
                </wp:positionH>
                <wp:positionV relativeFrom="paragraph">
                  <wp:posOffset>2888261</wp:posOffset>
                </wp:positionV>
                <wp:extent cx="403860" cy="306705"/>
                <wp:effectExtent l="19050" t="0" r="15240" b="36195"/>
                <wp:wrapNone/>
                <wp:docPr id="20" name="Down Arrow 20"/>
                <wp:cNvGraphicFramePr/>
                <a:graphic xmlns:a="http://schemas.openxmlformats.org/drawingml/2006/main">
                  <a:graphicData uri="http://schemas.microsoft.com/office/word/2010/wordprocessingShape">
                    <wps:wsp>
                      <wps:cNvSpPr/>
                      <wps:spPr>
                        <a:xfrm>
                          <a:off x="0" y="0"/>
                          <a:ext cx="403860" cy="306705"/>
                        </a:xfrm>
                        <a:prstGeom prst="downArrow">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D313" id="Down_x0020_Arrow_x0020_20" o:spid="_x0000_s1026" type="#_x0000_t67" style="position:absolute;margin-left:305.2pt;margin-top:227.4pt;width:31.8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5HRqACAAD7BQAADgAAAGRycy9lMm9Eb2MueG1srFTbbhshEH2v1H9AvDe7dpyblXVkJUpVKU2s&#10;JlWeMQvelYChgL12v74DrDeXplUV1Q8YmJkzzNmZc36x1YpshPMtmIqODkpKhOFQt2ZV0e8P159O&#10;KfGBmZopMKKiO+Hpxezjh/POTsUYGlC1cARBjJ92tqJNCHZaFJ43QjN/AFYYNEpwmgU8ulVRO9Yh&#10;ulbFuCyPiw5cbR1w4T3eXmUjnSV8KQUPd1J6EYiqKL4tpNWldRnXYnbOpivHbNPy/hnsHa/QrDWY&#10;dIC6YoGRtWt/g9Itd+BBhgMOugApWy5SDVjNqHxVzX3DrEi1IDneDjT5/wfLbzcLR9q6omOkxzCN&#10;3+gKOkPmzkFH8BIZ6qyfouO9Xbj+5HEby91Kp+M/FkK2idXdwKrYBsLxclIenh4jOEfTYXl8Uh5F&#10;zOIp2DofPgvQJG4qWmP6lD0RyjY3PmT/vV9M6EG19XWrVDrEbhGXypENw++8XI1TqFrrr1Dnu7MS&#10;f33e1FzRPb3iBZIy7wE/+hdwLDiiF5HMTF/ahZ0SMacy34TED4GE5dcPr8wFMM6FCaNUmG9YLfL1&#10;n1MnwIgskaUBuwd4SdgeO9Pc+8dQkSZoCC5z9r8FDxEpM5gwBOvWgHsLQGFVfebsvycpUxNZWkK9&#10;wzZ1kOfXW37dYq/cMB8WzOHAYnuhCIU7XKSCrqLQ7yhpwP186z764xyhlZIOBaCi/seaOUGJ+mJw&#10;ws5Gk0lUjHSYHJ3E+XDPLcvnFrPWl4C9N0K5szxto39Q+610oB9Rq+YxK5qY4Zi7ojy4/eEyZGFC&#10;teNiPk9uqBKWhRtzb3kEj6zGMXjYPjJn+4EJOGm3sBcLNn01Mtk3RhqYrwPINs3TE68936gwaSB6&#10;NYwS9vycvJ40e/YLAAD//wMAUEsDBBQABgAIAAAAIQAnk4ZC4AAAAAsBAAAPAAAAZHJzL2Rvd25y&#10;ZXYueG1sTI8xT8MwEIV3JP6DdUhs1A6koUpzqaCCBQbUlIHRTdw4Ij5HsdOGf88x0fF0T+99X7GZ&#10;XS9OZgydJ4RkoUAYqn3TUYvwuX+9W4EIUVOje08G4ccE2JTXV4XOG3+mnTlVsRVcQiHXCDbGIZcy&#10;1NY4HRZ+MMS/ox+djnyOrWxGfeZy18t7pTLpdEe8YPVgttbU39XkENrt5L6e3Z6qKXn5eK932Urb&#10;N8Tbm/lpDSKaOf6H4Q+f0aFkpoOfqAmiR8gSlXIUIV2m7MCJ7DFluwPCUj0kIMtCXjqUvwAAAP//&#10;AwBQSwECLQAUAAYACAAAACEA5JnDwPsAAADhAQAAEwAAAAAAAAAAAAAAAAAAAAAAW0NvbnRlbnRf&#10;VHlwZXNdLnhtbFBLAQItABQABgAIAAAAIQAjsmrh1wAAAJQBAAALAAAAAAAAAAAAAAAAACwBAABf&#10;cmVscy8ucmVsc1BLAQItABQABgAIAAAAIQCfnkdGoAIAAPsFAAAOAAAAAAAAAAAAAAAAACwCAABk&#10;cnMvZTJvRG9jLnhtbFBLAQItABQABgAIAAAAIQAnk4ZC4AAAAAsBAAAPAAAAAAAAAAAAAAAAAPgE&#10;AABkcnMvZG93bnJldi54bWxQSwUGAAAAAAQABADzAAAABQYAAAAA&#10;" adj="10800" fillcolor="#cfcdcd [2894]" strokecolor="#747070 [1614]" strokeweight="1pt"/>
            </w:pict>
          </mc:Fallback>
        </mc:AlternateContent>
      </w:r>
      <w:r w:rsidR="008E1309">
        <w:rPr>
          <w:noProof/>
          <w:lang w:val="it-IT" w:eastAsia="it-IT"/>
        </w:rPr>
        <mc:AlternateContent>
          <mc:Choice Requires="wps">
            <w:drawing>
              <wp:anchor distT="0" distB="0" distL="114300" distR="114300" simplePos="0" relativeHeight="251659264" behindDoc="0" locked="0" layoutInCell="1" allowOverlap="1" wp14:anchorId="52BCABBC" wp14:editId="2B151B06">
                <wp:simplePos x="0" y="0"/>
                <wp:positionH relativeFrom="column">
                  <wp:posOffset>2830195</wp:posOffset>
                </wp:positionH>
                <wp:positionV relativeFrom="paragraph">
                  <wp:posOffset>1008218</wp:posOffset>
                </wp:positionV>
                <wp:extent cx="403860" cy="306705"/>
                <wp:effectExtent l="19050" t="0" r="15240" b="36195"/>
                <wp:wrapNone/>
                <wp:docPr id="18" name="Down Arrow 18"/>
                <wp:cNvGraphicFramePr/>
                <a:graphic xmlns:a="http://schemas.openxmlformats.org/drawingml/2006/main">
                  <a:graphicData uri="http://schemas.microsoft.com/office/word/2010/wordprocessingShape">
                    <wps:wsp>
                      <wps:cNvSpPr/>
                      <wps:spPr>
                        <a:xfrm>
                          <a:off x="0" y="0"/>
                          <a:ext cx="403860" cy="306705"/>
                        </a:xfrm>
                        <a:prstGeom prst="downArrow">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9B4D" id="Down_x0020_Arrow_x0020_18" o:spid="_x0000_s1026" type="#_x0000_t67" style="position:absolute;margin-left:222.85pt;margin-top:79.4pt;width:31.8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0p+6ECAAD7BQAADgAAAGRycy9lMm9Eb2MueG1srFTbbhshEH2v1H9AvDe7dpyblXVkJUpVKU2s&#10;JlWeMQvelYChgL12v74DrDeXplUV1Q9rhpk5wxyYc36x1YpshPMtmIqODkpKhOFQt2ZV0e8P159O&#10;KfGBmZopMKKiO+Hpxezjh/POTsUYGlC1cARBjJ92tqJNCHZaFJ43QjN/AFYYdEpwmgU03aqoHesQ&#10;XatiXJbHRQeutg648B53r7KTzhK+lIKHOym9CERVFM8W0tel7zJ+i9k5m64cs03L+2Owd5xCs9Zg&#10;0QHqigVG1q79DUq33IEHGQ446AKkbLlIPWA3o/JVN/cNsyL1guR4O9Dk/x8sv90sHGlrvDu8KcM0&#10;3tEVdIbMnYOO4CYy1Fk/xcB7u3C95XEZ291Kp+M/NkK2idXdwKrYBsJxc1Ienh4j9xxdh+XxSXkU&#10;MYunZOt8+CxAk7ioaI3lU/VEKNvc+JDj93GxoAfV1tetUsmIr0VcKkc2DO95uRqnVLXWX6HOe2cl&#10;/vq66XHF8HSKF0jKvAf86F/AseGIXkQyM31pFXZKxJrKfBMSLwIJy6cfTpkbYJwLE0apMd+wWuTt&#10;P5dOgBFZIksDdg/wkrA9dqa5j4+pIk3QkFzm6n9LHjJSZTBhSNatAfcWgMKu+so5fk9SpiaytIR6&#10;h8/UQZ5fb/l1i2/lhvmwYA4HFp8XilC4w49U0FUU+hUlDbifb+3HeJwj9FLSoQBU1P9YMycoUV8M&#10;TtjZaDKJipGMydHJGA333LN87jFrfQn49kYod5anZYwPar+UDvQjatU8VkUXMxxrV5QHtzcuQxYm&#10;VDsu5vMUhiphWbgx95ZH8MhqHIOH7SNzth+YgJN2C3uxYNNXI5NjY6aB+TqAbNM8PfHa840Kkwai&#10;V8MoYc/tFPWk2bNfAAAA//8DAFBLAwQUAAYACAAAACEAjvLGXeAAAAALAQAADwAAAGRycy9kb3du&#10;cmV2LnhtbEyPMU/DMBCFdyT+g3VIbNROadoQ4lRQwQIDasrA6CZHHBGfo9hpw7/nmGA8vU/vvlds&#10;Z9eLE46h86QhWSgQSLVvOmo1vB+ebzIQIRpqTO8JNXxjgG15eVGYvPFn2uOpiq3gEgq50WBjHHIp&#10;Q23RmbDwAxJnn350JvI5trIZzZnLXS+XSq2lMx3xB2sG3Fmsv6rJaWh3k/t4dAeqpuTp7bXerzNj&#10;X7S+vpof7kFEnOMfDL/6rA4lOx39RE0QvYbVKt0wykGa8QYmUnV3C+KoYak2CciykP83lD8AAAD/&#10;/wMAUEsBAi0AFAAGAAgAAAAhAOSZw8D7AAAA4QEAABMAAAAAAAAAAAAAAAAAAAAAAFtDb250ZW50&#10;X1R5cGVzXS54bWxQSwECLQAUAAYACAAAACEAI7Jq4dcAAACUAQAACwAAAAAAAAAAAAAAAAAsAQAA&#10;X3JlbHMvLnJlbHNQSwECLQAUAAYACAAAACEAn60p+6ECAAD7BQAADgAAAAAAAAAAAAAAAAAsAgAA&#10;ZHJzL2Uyb0RvYy54bWxQSwECLQAUAAYACAAAACEAjvLGXeAAAAALAQAADwAAAAAAAAAAAAAAAAD5&#10;BAAAZHJzL2Rvd25yZXYueG1sUEsFBgAAAAAEAAQA8wAAAAYGAAAAAA==&#10;" adj="10800" fillcolor="#cfcdcd [2894]" strokecolor="#747070 [1614]" strokeweight="1pt"/>
            </w:pict>
          </mc:Fallback>
        </mc:AlternateContent>
      </w:r>
      <w:r w:rsidR="008C1CF8">
        <w:rPr>
          <w:noProof/>
          <w:lang w:val="it-IT" w:eastAsia="it-IT"/>
        </w:rPr>
        <w:drawing>
          <wp:inline distT="0" distB="0" distL="0" distR="0" wp14:anchorId="63BA72D8" wp14:editId="03C15658">
            <wp:extent cx="6155690" cy="8910084"/>
            <wp:effectExtent l="0" t="0" r="16510" b="311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93074" w:rsidRPr="002A04FE" w:rsidRDefault="002A04FE" w:rsidP="00593074">
      <w:pPr>
        <w:pStyle w:val="Titolo3"/>
      </w:pPr>
      <w:bookmarkStart w:id="148" w:name="_Toc461545446"/>
      <w:r w:rsidRPr="002A04FE">
        <w:t>Country-specific</w:t>
      </w:r>
      <w:r w:rsidR="00364890">
        <w:t xml:space="preserve"> measures</w:t>
      </w:r>
      <w:bookmarkEnd w:id="148"/>
    </w:p>
    <w:p w:rsidR="000C533C" w:rsidRDefault="004535FF" w:rsidP="00A223E9">
      <w:r>
        <w:t xml:space="preserve">In addition to the complexity of migration-related concerns across the region, </w:t>
      </w:r>
      <w:r w:rsidR="00834FB8">
        <w:t xml:space="preserve">there is </w:t>
      </w:r>
      <w:r w:rsidR="0095759F">
        <w:t xml:space="preserve">significant </w:t>
      </w:r>
      <w:r w:rsidR="003054D3">
        <w:t xml:space="preserve">diversity in the </w:t>
      </w:r>
      <w:r w:rsidR="00842615">
        <w:t xml:space="preserve">capacity </w:t>
      </w:r>
      <w:r w:rsidR="003054D3">
        <w:t>of countries in the region to contribute to c</w:t>
      </w:r>
      <w:r w:rsidR="00700D70">
        <w:t>ooperative arrangements.</w:t>
      </w:r>
    </w:p>
    <w:p w:rsidR="000C533C" w:rsidRDefault="004453AA" w:rsidP="00A223E9">
      <w:r>
        <w:t xml:space="preserve">For example, </w:t>
      </w:r>
      <w:r w:rsidR="00CE4CB1">
        <w:t xml:space="preserve">Thailand </w:t>
      </w:r>
      <w:r w:rsidR="001E109B">
        <w:t>—</w:t>
      </w:r>
      <w:r w:rsidR="00CE4CB1">
        <w:t xml:space="preserve"> </w:t>
      </w:r>
      <w:r>
        <w:t xml:space="preserve">an Upper Middle Income Country </w:t>
      </w:r>
      <w:r w:rsidR="00CE4CB1">
        <w:t xml:space="preserve">which hosts millions of migrant workers and has one of the lowest unemployment rates in the world </w:t>
      </w:r>
      <w:r w:rsidR="001E109B">
        <w:t>—</w:t>
      </w:r>
      <w:r w:rsidR="00CE4CB1">
        <w:t xml:space="preserve"> </w:t>
      </w:r>
      <w:r w:rsidR="00284EDB">
        <w:t xml:space="preserve">is likely to have greater capacity </w:t>
      </w:r>
      <w:r w:rsidR="00147124">
        <w:t xml:space="preserve">to contribute to </w:t>
      </w:r>
      <w:r w:rsidR="005F7C6D">
        <w:t xml:space="preserve">cooperative regional measures than </w:t>
      </w:r>
      <w:r w:rsidR="00284EDB">
        <w:t>Bangladesh, a</w:t>
      </w:r>
      <w:r w:rsidR="008C1028">
        <w:t xml:space="preserve"> Least Developed Country in which 40% of the population is underemployed.</w:t>
      </w:r>
      <w:r w:rsidR="009E65B0">
        <w:rPr>
          <w:rStyle w:val="Rimandonotadichiusura"/>
        </w:rPr>
        <w:endnoteReference w:id="148"/>
      </w:r>
      <w:r w:rsidR="008C1028">
        <w:t xml:space="preserve"> </w:t>
      </w:r>
    </w:p>
    <w:p w:rsidR="00FF4985" w:rsidRDefault="001F7DF3" w:rsidP="00A223E9">
      <w:r>
        <w:t xml:space="preserve">In light of this diversity, it </w:t>
      </w:r>
      <w:r w:rsidR="00FB464F">
        <w:t xml:space="preserve">may be more productive </w:t>
      </w:r>
      <w:r w:rsidR="00CD0CCE">
        <w:t xml:space="preserve">to initially focus foreign policy efforts on </w:t>
      </w:r>
      <w:r w:rsidR="000B5008">
        <w:t xml:space="preserve">a series </w:t>
      </w:r>
      <w:r w:rsidR="00FB464F">
        <w:t xml:space="preserve">of </w:t>
      </w:r>
      <w:r w:rsidR="00FF58F3">
        <w:t xml:space="preserve">measures which respond to specific needs in each country, </w:t>
      </w:r>
      <w:r w:rsidR="00FB464F">
        <w:t>rather than a single, one-size-fits-all strategy for the entire region.</w:t>
      </w:r>
    </w:p>
    <w:p w:rsidR="00593074" w:rsidRDefault="000B5008" w:rsidP="000C7E41">
      <w:r>
        <w:t>At the same time, there is significant concern amongst countries in th</w:t>
      </w:r>
      <w:r w:rsidR="00FB7A46">
        <w:t>e region about the creation of ‘pull factors’</w:t>
      </w:r>
      <w:r w:rsidR="00807496">
        <w:t xml:space="preserve">, </w:t>
      </w:r>
      <w:r>
        <w:t>which could present a barrier to engagement.</w:t>
      </w:r>
      <w:r w:rsidR="00807496">
        <w:t xml:space="preserve"> </w:t>
      </w:r>
      <w:r>
        <w:t xml:space="preserve">To overcome this concern, </w:t>
      </w:r>
      <w:r w:rsidR="00C257EF">
        <w:t xml:space="preserve">country-specific </w:t>
      </w:r>
      <w:r w:rsidR="002A04FE">
        <w:t xml:space="preserve">measures </w:t>
      </w:r>
      <w:r>
        <w:t xml:space="preserve">could be </w:t>
      </w:r>
      <w:r w:rsidR="00BB68F4">
        <w:t xml:space="preserve">implemented </w:t>
      </w:r>
      <w:r w:rsidR="00C257EF">
        <w:t xml:space="preserve">in a coordinated fashion, with a view to these measures being implemented concurrently in several countries. </w:t>
      </w:r>
      <w:r w:rsidR="000C7E41">
        <w:t>C</w:t>
      </w:r>
      <w:r w:rsidR="000265BE">
        <w:t xml:space="preserve">ommitments from Australia </w:t>
      </w:r>
      <w:r w:rsidR="00072209">
        <w:t xml:space="preserve">to </w:t>
      </w:r>
      <w:r w:rsidR="000C7E41">
        <w:t xml:space="preserve">support </w:t>
      </w:r>
      <w:r w:rsidR="00072209">
        <w:t>implementation (including through providing acc</w:t>
      </w:r>
      <w:r w:rsidR="0035388C">
        <w:t>ess to pathways for safe entry)</w:t>
      </w:r>
      <w:r w:rsidR="000C7E41">
        <w:t xml:space="preserve"> would also a</w:t>
      </w:r>
      <w:r w:rsidR="00700D70">
        <w:t>ssist in allaying this concern.</w:t>
      </w:r>
    </w:p>
    <w:p w:rsidR="001C5102" w:rsidRDefault="001C5102" w:rsidP="00C77D70">
      <w:r>
        <w:t xml:space="preserve">When developing </w:t>
      </w:r>
      <w:r w:rsidR="002E1E87">
        <w:t xml:space="preserve">country-specific measures, </w:t>
      </w:r>
      <w:r>
        <w:t>engage</w:t>
      </w:r>
      <w:r w:rsidR="00974F2F">
        <w:t>ment</w:t>
      </w:r>
      <w:r>
        <w:t xml:space="preserve"> with governments, civil society and displaced communities in each country </w:t>
      </w:r>
      <w:r w:rsidR="00974F2F">
        <w:t xml:space="preserve">will be critical to determining </w:t>
      </w:r>
      <w:r>
        <w:t>what the greatest needs are, how they can be addressed and how Australia can play a constructive role.</w:t>
      </w:r>
      <w:r w:rsidR="004D5B7E">
        <w:t xml:space="preserve"> </w:t>
      </w:r>
      <w:r w:rsidR="000C533C">
        <w:t>F</w:t>
      </w:r>
      <w:r w:rsidR="002F7916">
        <w:t xml:space="preserve">urther consultation would be necessary to </w:t>
      </w:r>
      <w:r w:rsidR="000D4E31">
        <w:t xml:space="preserve">ensure that these measures can be suitably adapted to needs and conditions in </w:t>
      </w:r>
      <w:r w:rsidR="001223AA">
        <w:t>different countries</w:t>
      </w:r>
      <w:r w:rsidR="00700D70">
        <w:t>.</w:t>
      </w:r>
    </w:p>
    <w:p w:rsidR="004D7749" w:rsidRDefault="004D7749" w:rsidP="004D7749">
      <w:pPr>
        <w:pStyle w:val="Titolo3"/>
      </w:pPr>
      <w:bookmarkStart w:id="149" w:name="_Toc461545447"/>
      <w:r>
        <w:t xml:space="preserve">Three </w:t>
      </w:r>
      <w:r w:rsidR="00FB7A46">
        <w:t>‘</w:t>
      </w:r>
      <w:r>
        <w:t>building blocks</w:t>
      </w:r>
      <w:r w:rsidR="00FB7A46">
        <w:t>’</w:t>
      </w:r>
      <w:bookmarkEnd w:id="149"/>
    </w:p>
    <w:p w:rsidR="00971821" w:rsidRPr="00446095" w:rsidRDefault="00971821" w:rsidP="004D7749">
      <w:pPr>
        <w:rPr>
          <w:b/>
        </w:rPr>
      </w:pPr>
      <w:r w:rsidRPr="00446095">
        <w:rPr>
          <w:b/>
        </w:rPr>
        <w:t>Based on these strategic principles, the Commission has id</w:t>
      </w:r>
      <w:r w:rsidR="00FB7A46" w:rsidRPr="00446095">
        <w:rPr>
          <w:b/>
        </w:rPr>
        <w:t>entified three ‘building blocks’</w:t>
      </w:r>
      <w:r w:rsidRPr="00446095">
        <w:rPr>
          <w:b/>
        </w:rPr>
        <w:t xml:space="preserve"> </w:t>
      </w:r>
      <w:r w:rsidR="000F1307" w:rsidRPr="00446095">
        <w:rPr>
          <w:b/>
        </w:rPr>
        <w:t>which</w:t>
      </w:r>
      <w:r w:rsidR="00AF6A00" w:rsidRPr="00446095">
        <w:rPr>
          <w:b/>
        </w:rPr>
        <w:t xml:space="preserve"> should</w:t>
      </w:r>
      <w:r w:rsidR="000F1307" w:rsidRPr="00446095">
        <w:rPr>
          <w:b/>
        </w:rPr>
        <w:t xml:space="preserve"> </w:t>
      </w:r>
      <w:r w:rsidR="00E61395" w:rsidRPr="00446095">
        <w:rPr>
          <w:b/>
        </w:rPr>
        <w:t>shape enhanced foreign policy strateg</w:t>
      </w:r>
      <w:r w:rsidR="002363E6">
        <w:rPr>
          <w:b/>
        </w:rPr>
        <w:t>i</w:t>
      </w:r>
      <w:r w:rsidR="00E61395" w:rsidRPr="00446095">
        <w:rPr>
          <w:b/>
        </w:rPr>
        <w:t>es</w:t>
      </w:r>
      <w:r w:rsidR="000F1307" w:rsidRPr="00446095">
        <w:rPr>
          <w:b/>
        </w:rPr>
        <w:t xml:space="preserve"> on migration in the </w:t>
      </w:r>
      <w:r w:rsidR="00892828" w:rsidRPr="00446095">
        <w:rPr>
          <w:b/>
        </w:rPr>
        <w:t>Asia–Pacific</w:t>
      </w:r>
      <w:r w:rsidR="000F1307" w:rsidRPr="00446095">
        <w:rPr>
          <w:b/>
        </w:rPr>
        <w:t xml:space="preserve"> region:</w:t>
      </w:r>
    </w:p>
    <w:p w:rsidR="004D7749" w:rsidRPr="00446095" w:rsidRDefault="00C33423" w:rsidP="0045626F">
      <w:pPr>
        <w:pStyle w:val="Paragrafoelenco"/>
        <w:numPr>
          <w:ilvl w:val="0"/>
          <w:numId w:val="35"/>
        </w:numPr>
        <w:rPr>
          <w:b/>
        </w:rPr>
      </w:pPr>
      <w:r w:rsidRPr="00446095">
        <w:rPr>
          <w:b/>
        </w:rPr>
        <w:t>p</w:t>
      </w:r>
      <w:r w:rsidR="00A12C93" w:rsidRPr="00446095">
        <w:rPr>
          <w:b/>
        </w:rPr>
        <w:t>rovide</w:t>
      </w:r>
      <w:r w:rsidR="00302503" w:rsidRPr="00446095">
        <w:rPr>
          <w:b/>
        </w:rPr>
        <w:t xml:space="preserve"> support to expand the scope and impact of current initiatives to address refugee protection needs in the regio</w:t>
      </w:r>
      <w:r w:rsidR="00AB7AB9" w:rsidRPr="00446095">
        <w:rPr>
          <w:b/>
        </w:rPr>
        <w:t>n (</w:t>
      </w:r>
      <w:r w:rsidR="00A12C93" w:rsidRPr="00446095">
        <w:rPr>
          <w:b/>
          <w:i/>
        </w:rPr>
        <w:t>build</w:t>
      </w:r>
      <w:r w:rsidR="00AB7AB9" w:rsidRPr="00446095">
        <w:rPr>
          <w:b/>
          <w:i/>
        </w:rPr>
        <w:t xml:space="preserve"> on existing initiatives</w:t>
      </w:r>
      <w:r w:rsidRPr="00446095">
        <w:rPr>
          <w:b/>
        </w:rPr>
        <w:t>)</w:t>
      </w:r>
    </w:p>
    <w:p w:rsidR="004D7749" w:rsidRPr="00446095" w:rsidRDefault="00C33423" w:rsidP="0045626F">
      <w:pPr>
        <w:pStyle w:val="Paragrafoelenco"/>
        <w:numPr>
          <w:ilvl w:val="0"/>
          <w:numId w:val="35"/>
        </w:numPr>
        <w:rPr>
          <w:b/>
        </w:rPr>
      </w:pPr>
      <w:r w:rsidRPr="00446095">
        <w:rPr>
          <w:b/>
        </w:rPr>
        <w:t>i</w:t>
      </w:r>
      <w:r w:rsidR="00A12C93" w:rsidRPr="00446095">
        <w:rPr>
          <w:b/>
        </w:rPr>
        <w:t>ncrease</w:t>
      </w:r>
      <w:r w:rsidR="00302503" w:rsidRPr="00446095">
        <w:rPr>
          <w:b/>
        </w:rPr>
        <w:t xml:space="preserve"> the capacity of countries in the region to respond to migration-</w:t>
      </w:r>
      <w:r w:rsidR="00AB7AB9" w:rsidRPr="00446095">
        <w:rPr>
          <w:b/>
        </w:rPr>
        <w:t>related concerns</w:t>
      </w:r>
      <w:r w:rsidR="00632370" w:rsidRPr="00446095">
        <w:rPr>
          <w:b/>
        </w:rPr>
        <w:t>, including refugee protection</w:t>
      </w:r>
      <w:r w:rsidR="00AB7AB9" w:rsidRPr="00446095">
        <w:rPr>
          <w:b/>
        </w:rPr>
        <w:t xml:space="preserve"> (</w:t>
      </w:r>
      <w:r w:rsidR="00AB7AB9" w:rsidRPr="00446095">
        <w:rPr>
          <w:b/>
          <w:i/>
        </w:rPr>
        <w:t>build new capacity</w:t>
      </w:r>
      <w:r w:rsidRPr="00446095">
        <w:rPr>
          <w:b/>
        </w:rPr>
        <w:t>)</w:t>
      </w:r>
    </w:p>
    <w:p w:rsidR="004D7749" w:rsidRPr="00446095" w:rsidRDefault="00C33423" w:rsidP="0045626F">
      <w:pPr>
        <w:pStyle w:val="Paragrafoelenco"/>
        <w:numPr>
          <w:ilvl w:val="0"/>
          <w:numId w:val="35"/>
        </w:numPr>
        <w:rPr>
          <w:b/>
        </w:rPr>
      </w:pPr>
      <w:r w:rsidRPr="00446095">
        <w:rPr>
          <w:b/>
        </w:rPr>
        <w:t>p</w:t>
      </w:r>
      <w:r w:rsidR="00A12C93" w:rsidRPr="00446095">
        <w:rPr>
          <w:b/>
        </w:rPr>
        <w:t>ursue</w:t>
      </w:r>
      <w:r w:rsidR="00AB7AB9" w:rsidRPr="00446095">
        <w:rPr>
          <w:b/>
        </w:rPr>
        <w:t xml:space="preserve"> measures to lay the foundations of a cooperative regional</w:t>
      </w:r>
      <w:r w:rsidR="00B6320D" w:rsidRPr="00446095">
        <w:rPr>
          <w:b/>
        </w:rPr>
        <w:t xml:space="preserve"> framework on m</w:t>
      </w:r>
      <w:r w:rsidR="00AB7AB9" w:rsidRPr="00446095">
        <w:rPr>
          <w:b/>
        </w:rPr>
        <w:t>igration and refugee protection (</w:t>
      </w:r>
      <w:r w:rsidR="00AB7AB9" w:rsidRPr="00446095">
        <w:rPr>
          <w:b/>
          <w:i/>
        </w:rPr>
        <w:t>b</w:t>
      </w:r>
      <w:r w:rsidR="004D7749" w:rsidRPr="00446095">
        <w:rPr>
          <w:b/>
          <w:i/>
        </w:rPr>
        <w:t>uild</w:t>
      </w:r>
      <w:r w:rsidR="00D3785A" w:rsidRPr="00446095">
        <w:rPr>
          <w:b/>
          <w:i/>
        </w:rPr>
        <w:t xml:space="preserve"> bridges to </w:t>
      </w:r>
      <w:r w:rsidR="004D7749" w:rsidRPr="00446095">
        <w:rPr>
          <w:b/>
          <w:i/>
        </w:rPr>
        <w:t>further cooperation</w:t>
      </w:r>
      <w:r w:rsidR="0001461F" w:rsidRPr="00446095">
        <w:rPr>
          <w:b/>
        </w:rPr>
        <w:t>).</w:t>
      </w:r>
    </w:p>
    <w:p w:rsidR="00AA65E0" w:rsidRDefault="005F3CFB" w:rsidP="00AA65E0">
      <w:pPr>
        <w:pStyle w:val="Titolo2"/>
      </w:pPr>
      <w:bookmarkStart w:id="150" w:name="_Toc461545448"/>
      <w:r>
        <w:t xml:space="preserve">Build on </w:t>
      </w:r>
      <w:r w:rsidR="00302503">
        <w:t xml:space="preserve">existing </w:t>
      </w:r>
      <w:r>
        <w:t>initiatives</w:t>
      </w:r>
      <w:bookmarkEnd w:id="150"/>
    </w:p>
    <w:p w:rsidR="0018661A" w:rsidRDefault="00122060" w:rsidP="0018661A">
      <w:pPr>
        <w:pStyle w:val="Titolo3"/>
      </w:pPr>
      <w:bookmarkStart w:id="151" w:name="_Toc461545449"/>
      <w:r>
        <w:t>Increase funding for h</w:t>
      </w:r>
      <w:r w:rsidR="0018661A">
        <w:t xml:space="preserve">umanitarian </w:t>
      </w:r>
      <w:r w:rsidR="0043206E">
        <w:t>agencies</w:t>
      </w:r>
      <w:bookmarkEnd w:id="151"/>
    </w:p>
    <w:p w:rsidR="00D67BF5" w:rsidRDefault="002E104A" w:rsidP="0018661A">
      <w:r>
        <w:t xml:space="preserve">As noted </w:t>
      </w:r>
      <w:r w:rsidR="00152BEF">
        <w:t>in Section 1</w:t>
      </w:r>
      <w:r w:rsidRPr="00817ED4">
        <w:t>.</w:t>
      </w:r>
      <w:r w:rsidR="0098330A">
        <w:t>1</w:t>
      </w:r>
      <w:r w:rsidRPr="00817ED4">
        <w:t>, the</w:t>
      </w:r>
      <w:r w:rsidR="00200DAC" w:rsidRPr="00817ED4">
        <w:t xml:space="preserve"> enormous</w:t>
      </w:r>
      <w:r>
        <w:t xml:space="preserve"> shortfall in funding for humanitarian agencies </w:t>
      </w:r>
      <w:r w:rsidR="00215CEA">
        <w:t>has curtailed their</w:t>
      </w:r>
      <w:r>
        <w:t xml:space="preserve"> capacity to respond</w:t>
      </w:r>
      <w:r w:rsidR="00310741">
        <w:t xml:space="preserve"> to</w:t>
      </w:r>
      <w:r>
        <w:t xml:space="preserve"> even the most basic needs of displaced peopl</w:t>
      </w:r>
      <w:r w:rsidR="007D0D64">
        <w:t xml:space="preserve">e. This trend can certainly be observed in the </w:t>
      </w:r>
      <w:r w:rsidR="00892828">
        <w:t>Asia–Pacific</w:t>
      </w:r>
      <w:r w:rsidR="00DE3B13">
        <w:t xml:space="preserve"> region. </w:t>
      </w:r>
      <w:r w:rsidR="00A9656D">
        <w:t xml:space="preserve">For example, </w:t>
      </w:r>
      <w:proofErr w:type="spellStart"/>
      <w:r w:rsidR="00A9656D">
        <w:t>UNHCR’s</w:t>
      </w:r>
      <w:proofErr w:type="spellEnd"/>
      <w:r w:rsidR="00A9656D">
        <w:t xml:space="preserve"> programs i</w:t>
      </w:r>
      <w:r w:rsidR="00FF363A">
        <w:t>n Asia and the Pacific</w:t>
      </w:r>
      <w:r w:rsidR="00A9656D">
        <w:t xml:space="preserve"> are all significantly underfunded,</w:t>
      </w:r>
      <w:r w:rsidR="00F80A20">
        <w:t xml:space="preserve"> and the </w:t>
      </w:r>
      <w:r w:rsidR="00545185">
        <w:t xml:space="preserve">two </w:t>
      </w:r>
      <w:r w:rsidR="009B7357">
        <w:t>region</w:t>
      </w:r>
      <w:r w:rsidR="00545185">
        <w:t>s</w:t>
      </w:r>
      <w:r w:rsidR="009B7357">
        <w:t xml:space="preserve"> with the</w:t>
      </w:r>
      <w:r w:rsidR="00F80A20">
        <w:t xml:space="preserve"> highest funding needs </w:t>
      </w:r>
      <w:r w:rsidR="001E109B">
        <w:t>—</w:t>
      </w:r>
      <w:r w:rsidR="009B7357">
        <w:t xml:space="preserve"> South-West Asia </w:t>
      </w:r>
      <w:r w:rsidR="00545185">
        <w:t xml:space="preserve">and South-East Asia </w:t>
      </w:r>
      <w:r w:rsidR="001E109B">
        <w:t>—</w:t>
      </w:r>
      <w:r w:rsidR="009B7357">
        <w:t xml:space="preserve"> </w:t>
      </w:r>
      <w:r w:rsidR="00F80A20">
        <w:t>face</w:t>
      </w:r>
      <w:r w:rsidR="00545185">
        <w:t xml:space="preserve"> </w:t>
      </w:r>
      <w:r w:rsidR="00666D04">
        <w:t xml:space="preserve">the </w:t>
      </w:r>
      <w:r w:rsidR="00F80A20">
        <w:t>largest shortfall</w:t>
      </w:r>
      <w:r w:rsidR="00666D04">
        <w:t>s</w:t>
      </w:r>
      <w:r w:rsidR="00C862C0">
        <w:t>.</w:t>
      </w:r>
    </w:p>
    <w:p w:rsidR="00C75221" w:rsidRPr="00A3091A" w:rsidRDefault="00C75221" w:rsidP="00A3091A">
      <w:pPr>
        <w:pStyle w:val="Paragrafoelenco"/>
        <w:numPr>
          <w:ilvl w:val="0"/>
          <w:numId w:val="48"/>
        </w:numPr>
        <w:rPr>
          <w:b/>
          <w:i/>
          <w:sz w:val="22"/>
        </w:rPr>
      </w:pPr>
      <w:proofErr w:type="spellStart"/>
      <w:r w:rsidRPr="00A3091A">
        <w:rPr>
          <w:b/>
          <w:i/>
          <w:sz w:val="22"/>
        </w:rPr>
        <w:t>UNHCR</w:t>
      </w:r>
      <w:proofErr w:type="spellEnd"/>
      <w:r w:rsidRPr="00A3091A">
        <w:rPr>
          <w:b/>
          <w:i/>
          <w:sz w:val="22"/>
        </w:rPr>
        <w:t xml:space="preserve"> </w:t>
      </w:r>
      <w:r w:rsidR="00D9794E">
        <w:rPr>
          <w:b/>
          <w:i/>
          <w:sz w:val="22"/>
        </w:rPr>
        <w:t xml:space="preserve">funding needs </w:t>
      </w:r>
      <w:r w:rsidRPr="00A3091A">
        <w:rPr>
          <w:b/>
          <w:i/>
          <w:sz w:val="22"/>
        </w:rPr>
        <w:t>vs expe</w:t>
      </w:r>
      <w:r w:rsidR="00D1753C" w:rsidRPr="00A3091A">
        <w:rPr>
          <w:b/>
          <w:i/>
          <w:sz w:val="22"/>
        </w:rPr>
        <w:t>nditure in Asia and the Pacific, 201</w:t>
      </w:r>
      <w:r w:rsidR="00CD357D" w:rsidRPr="00A3091A">
        <w:rPr>
          <w:b/>
          <w:i/>
          <w:sz w:val="22"/>
        </w:rPr>
        <w:t>5</w:t>
      </w:r>
      <w:r w:rsidR="00FB37C6" w:rsidRPr="00F82D3E">
        <w:rPr>
          <w:rStyle w:val="Rimandonotadichiusura"/>
        </w:rPr>
        <w:endnoteReference w:id="149"/>
      </w:r>
    </w:p>
    <w:tbl>
      <w:tblPr>
        <w:tblStyle w:val="Grigliatabella"/>
        <w:tblW w:w="0" w:type="auto"/>
        <w:tblLook w:val="04A0" w:firstRow="1" w:lastRow="0" w:firstColumn="1" w:lastColumn="0" w:noHBand="0" w:noVBand="1"/>
      </w:tblPr>
      <w:tblGrid>
        <w:gridCol w:w="2265"/>
        <w:gridCol w:w="2265"/>
        <w:gridCol w:w="2265"/>
        <w:gridCol w:w="2265"/>
      </w:tblGrid>
      <w:tr w:rsidR="00A33291" w:rsidRPr="00C75221" w:rsidTr="00C75221">
        <w:tc>
          <w:tcPr>
            <w:tcW w:w="2265" w:type="dxa"/>
            <w:shd w:val="clear" w:color="auto" w:fill="D9D9D9" w:themeFill="background1" w:themeFillShade="D9"/>
            <w:vAlign w:val="center"/>
          </w:tcPr>
          <w:p w:rsidR="00A33291" w:rsidRPr="00C75221" w:rsidRDefault="006B6A7C" w:rsidP="00BD22C7">
            <w:pPr>
              <w:spacing w:before="0" w:after="0"/>
              <w:rPr>
                <w:rFonts w:eastAsia="Times New Roman" w:cs="Arial"/>
                <w:b/>
                <w:color w:val="000000"/>
                <w:sz w:val="22"/>
                <w:szCs w:val="22"/>
              </w:rPr>
            </w:pPr>
            <w:r>
              <w:rPr>
                <w:rFonts w:cs="Arial"/>
                <w:b/>
                <w:color w:val="000000"/>
                <w:sz w:val="22"/>
                <w:szCs w:val="22"/>
              </w:rPr>
              <w:t>Sub-r</w:t>
            </w:r>
            <w:r w:rsidR="00A33291" w:rsidRPr="00C75221">
              <w:rPr>
                <w:rFonts w:cs="Arial"/>
                <w:b/>
                <w:color w:val="000000"/>
                <w:sz w:val="22"/>
                <w:szCs w:val="22"/>
              </w:rPr>
              <w:t>egion</w:t>
            </w:r>
          </w:p>
        </w:tc>
        <w:tc>
          <w:tcPr>
            <w:tcW w:w="2265" w:type="dxa"/>
            <w:shd w:val="clear" w:color="auto" w:fill="D9D9D9" w:themeFill="background1" w:themeFillShade="D9"/>
            <w:vAlign w:val="center"/>
          </w:tcPr>
          <w:p w:rsidR="00A33291" w:rsidRPr="00C75221" w:rsidRDefault="00D9794E" w:rsidP="00BD22C7">
            <w:pPr>
              <w:jc w:val="center"/>
              <w:rPr>
                <w:rFonts w:cs="Arial"/>
                <w:b/>
                <w:color w:val="000000"/>
                <w:sz w:val="22"/>
                <w:szCs w:val="22"/>
              </w:rPr>
            </w:pPr>
            <w:r>
              <w:rPr>
                <w:rFonts w:cs="Arial"/>
                <w:b/>
                <w:color w:val="000000"/>
                <w:sz w:val="22"/>
                <w:szCs w:val="22"/>
              </w:rPr>
              <w:t>Funding needs</w:t>
            </w:r>
          </w:p>
        </w:tc>
        <w:tc>
          <w:tcPr>
            <w:tcW w:w="2265" w:type="dxa"/>
            <w:shd w:val="clear" w:color="auto" w:fill="D9D9D9" w:themeFill="background1" w:themeFillShade="D9"/>
            <w:vAlign w:val="center"/>
          </w:tcPr>
          <w:p w:rsidR="00A33291" w:rsidRPr="00C75221" w:rsidRDefault="00A33291" w:rsidP="00BD22C7">
            <w:pPr>
              <w:jc w:val="center"/>
              <w:rPr>
                <w:rFonts w:cs="Arial"/>
                <w:b/>
                <w:color w:val="000000"/>
                <w:sz w:val="22"/>
                <w:szCs w:val="22"/>
              </w:rPr>
            </w:pPr>
            <w:r w:rsidRPr="00C75221">
              <w:rPr>
                <w:rFonts w:cs="Arial"/>
                <w:b/>
                <w:color w:val="000000"/>
                <w:sz w:val="22"/>
                <w:szCs w:val="22"/>
              </w:rPr>
              <w:t>Expenditure</w:t>
            </w:r>
          </w:p>
        </w:tc>
        <w:tc>
          <w:tcPr>
            <w:tcW w:w="2265" w:type="dxa"/>
            <w:shd w:val="clear" w:color="auto" w:fill="D9D9D9" w:themeFill="background1" w:themeFillShade="D9"/>
            <w:vAlign w:val="center"/>
          </w:tcPr>
          <w:p w:rsidR="00A33291" w:rsidRPr="00C75221" w:rsidRDefault="00A33291" w:rsidP="00BD22C7">
            <w:pPr>
              <w:jc w:val="center"/>
              <w:rPr>
                <w:rFonts w:cs="Arial"/>
                <w:b/>
                <w:color w:val="000000"/>
                <w:sz w:val="22"/>
                <w:szCs w:val="22"/>
              </w:rPr>
            </w:pPr>
            <w:r w:rsidRPr="00C75221">
              <w:rPr>
                <w:rFonts w:cs="Arial"/>
                <w:b/>
                <w:color w:val="000000"/>
                <w:sz w:val="22"/>
                <w:szCs w:val="22"/>
              </w:rPr>
              <w:t>% needs funded</w:t>
            </w:r>
          </w:p>
        </w:tc>
      </w:tr>
      <w:tr w:rsidR="008B0541" w:rsidRPr="00700D70" w:rsidTr="00EA1BFD">
        <w:tc>
          <w:tcPr>
            <w:tcW w:w="2265" w:type="dxa"/>
            <w:vAlign w:val="center"/>
          </w:tcPr>
          <w:p w:rsidR="008B0541" w:rsidRPr="00700D70" w:rsidRDefault="008B0541" w:rsidP="00BD22C7">
            <w:pPr>
              <w:rPr>
                <w:rFonts w:cs="Arial"/>
                <w:color w:val="000000"/>
                <w:sz w:val="22"/>
                <w:szCs w:val="22"/>
              </w:rPr>
            </w:pPr>
            <w:r w:rsidRPr="00700D70">
              <w:rPr>
                <w:rFonts w:cs="Arial"/>
                <w:color w:val="000000"/>
                <w:sz w:val="22"/>
                <w:szCs w:val="22"/>
              </w:rPr>
              <w:t>South-West Asia</w:t>
            </w:r>
          </w:p>
        </w:tc>
        <w:tc>
          <w:tcPr>
            <w:tcW w:w="2265" w:type="dxa"/>
          </w:tcPr>
          <w:p w:rsidR="008B0541" w:rsidRPr="00700D70" w:rsidRDefault="008B0541" w:rsidP="00BD22C7">
            <w:pPr>
              <w:jc w:val="center"/>
              <w:rPr>
                <w:sz w:val="22"/>
                <w:szCs w:val="22"/>
              </w:rPr>
            </w:pPr>
            <w:r w:rsidRPr="00700D70">
              <w:rPr>
                <w:sz w:val="22"/>
                <w:szCs w:val="22"/>
              </w:rPr>
              <w:t>$360,170,298</w:t>
            </w:r>
          </w:p>
        </w:tc>
        <w:tc>
          <w:tcPr>
            <w:tcW w:w="2265" w:type="dxa"/>
          </w:tcPr>
          <w:p w:rsidR="008B0541" w:rsidRPr="00700D70" w:rsidRDefault="008B0541" w:rsidP="00BD22C7">
            <w:pPr>
              <w:jc w:val="center"/>
              <w:rPr>
                <w:sz w:val="22"/>
                <w:szCs w:val="22"/>
              </w:rPr>
            </w:pPr>
            <w:r w:rsidRPr="00700D70">
              <w:rPr>
                <w:sz w:val="22"/>
                <w:szCs w:val="22"/>
              </w:rPr>
              <w:t>$156,550,476</w:t>
            </w:r>
          </w:p>
        </w:tc>
        <w:tc>
          <w:tcPr>
            <w:tcW w:w="2265" w:type="dxa"/>
          </w:tcPr>
          <w:p w:rsidR="008B0541" w:rsidRPr="00700D70" w:rsidRDefault="008B0541" w:rsidP="00BD22C7">
            <w:pPr>
              <w:jc w:val="center"/>
              <w:rPr>
                <w:sz w:val="22"/>
                <w:szCs w:val="22"/>
              </w:rPr>
            </w:pPr>
            <w:r w:rsidRPr="00700D70">
              <w:rPr>
                <w:sz w:val="22"/>
                <w:szCs w:val="22"/>
              </w:rPr>
              <w:t>43%</w:t>
            </w:r>
          </w:p>
        </w:tc>
      </w:tr>
      <w:tr w:rsidR="008B0541" w:rsidRPr="00700D70" w:rsidTr="00EA1BFD">
        <w:tc>
          <w:tcPr>
            <w:tcW w:w="2265" w:type="dxa"/>
            <w:vAlign w:val="center"/>
          </w:tcPr>
          <w:p w:rsidR="008B0541" w:rsidRPr="00700D70" w:rsidRDefault="008B0541" w:rsidP="00BD22C7">
            <w:pPr>
              <w:rPr>
                <w:rFonts w:cs="Arial"/>
                <w:color w:val="000000"/>
                <w:sz w:val="22"/>
                <w:szCs w:val="22"/>
              </w:rPr>
            </w:pPr>
            <w:r w:rsidRPr="00700D70">
              <w:rPr>
                <w:rFonts w:cs="Arial"/>
                <w:color w:val="000000"/>
                <w:sz w:val="22"/>
                <w:szCs w:val="22"/>
              </w:rPr>
              <w:t>Central Asia</w:t>
            </w:r>
          </w:p>
        </w:tc>
        <w:tc>
          <w:tcPr>
            <w:tcW w:w="2265" w:type="dxa"/>
          </w:tcPr>
          <w:p w:rsidR="008B0541" w:rsidRPr="00700D70" w:rsidRDefault="008B0541" w:rsidP="00BD22C7">
            <w:pPr>
              <w:jc w:val="center"/>
              <w:rPr>
                <w:sz w:val="22"/>
                <w:szCs w:val="22"/>
              </w:rPr>
            </w:pPr>
            <w:r w:rsidRPr="00700D70">
              <w:rPr>
                <w:sz w:val="22"/>
                <w:szCs w:val="22"/>
              </w:rPr>
              <w:t>$14,669,605</w:t>
            </w:r>
          </w:p>
        </w:tc>
        <w:tc>
          <w:tcPr>
            <w:tcW w:w="2265" w:type="dxa"/>
          </w:tcPr>
          <w:p w:rsidR="008B0541" w:rsidRPr="00700D70" w:rsidRDefault="008B0541" w:rsidP="00BD22C7">
            <w:pPr>
              <w:jc w:val="center"/>
              <w:rPr>
                <w:sz w:val="22"/>
                <w:szCs w:val="22"/>
              </w:rPr>
            </w:pPr>
            <w:r w:rsidRPr="00700D70">
              <w:rPr>
                <w:sz w:val="22"/>
                <w:szCs w:val="22"/>
              </w:rPr>
              <w:t>$9,665,129</w:t>
            </w:r>
          </w:p>
        </w:tc>
        <w:tc>
          <w:tcPr>
            <w:tcW w:w="2265" w:type="dxa"/>
          </w:tcPr>
          <w:p w:rsidR="008B0541" w:rsidRPr="00700D70" w:rsidRDefault="008B0541" w:rsidP="00BD22C7">
            <w:pPr>
              <w:jc w:val="center"/>
              <w:rPr>
                <w:sz w:val="22"/>
                <w:szCs w:val="22"/>
              </w:rPr>
            </w:pPr>
            <w:r w:rsidRPr="00700D70">
              <w:rPr>
                <w:sz w:val="22"/>
                <w:szCs w:val="22"/>
              </w:rPr>
              <w:t>66%</w:t>
            </w:r>
          </w:p>
        </w:tc>
      </w:tr>
      <w:tr w:rsidR="008B0541" w:rsidRPr="00700D70" w:rsidTr="00EA1BFD">
        <w:tc>
          <w:tcPr>
            <w:tcW w:w="2265" w:type="dxa"/>
            <w:vAlign w:val="center"/>
          </w:tcPr>
          <w:p w:rsidR="008B0541" w:rsidRPr="00700D70" w:rsidRDefault="008B0541" w:rsidP="00BD22C7">
            <w:pPr>
              <w:rPr>
                <w:rFonts w:cs="Arial"/>
                <w:color w:val="000000"/>
                <w:sz w:val="22"/>
                <w:szCs w:val="22"/>
              </w:rPr>
            </w:pPr>
            <w:r w:rsidRPr="00700D70">
              <w:rPr>
                <w:rFonts w:cs="Arial"/>
                <w:color w:val="000000"/>
                <w:sz w:val="22"/>
                <w:szCs w:val="22"/>
              </w:rPr>
              <w:t>South Asia</w:t>
            </w:r>
          </w:p>
        </w:tc>
        <w:tc>
          <w:tcPr>
            <w:tcW w:w="2265" w:type="dxa"/>
          </w:tcPr>
          <w:p w:rsidR="008B0541" w:rsidRPr="00700D70" w:rsidRDefault="008B0541" w:rsidP="00BD22C7">
            <w:pPr>
              <w:jc w:val="center"/>
              <w:rPr>
                <w:sz w:val="22"/>
                <w:szCs w:val="22"/>
              </w:rPr>
            </w:pPr>
            <w:r w:rsidRPr="00700D70">
              <w:rPr>
                <w:sz w:val="22"/>
                <w:szCs w:val="22"/>
              </w:rPr>
              <w:t>$40,155,756</w:t>
            </w:r>
          </w:p>
        </w:tc>
        <w:tc>
          <w:tcPr>
            <w:tcW w:w="2265" w:type="dxa"/>
          </w:tcPr>
          <w:p w:rsidR="008B0541" w:rsidRPr="00700D70" w:rsidRDefault="008B0541" w:rsidP="00BD22C7">
            <w:pPr>
              <w:jc w:val="center"/>
              <w:rPr>
                <w:sz w:val="22"/>
                <w:szCs w:val="22"/>
              </w:rPr>
            </w:pPr>
            <w:r w:rsidRPr="00700D70">
              <w:rPr>
                <w:sz w:val="22"/>
                <w:szCs w:val="22"/>
              </w:rPr>
              <w:t>$21,524,812</w:t>
            </w:r>
          </w:p>
        </w:tc>
        <w:tc>
          <w:tcPr>
            <w:tcW w:w="2265" w:type="dxa"/>
          </w:tcPr>
          <w:p w:rsidR="008B0541" w:rsidRPr="00700D70" w:rsidRDefault="008B0541" w:rsidP="00BD22C7">
            <w:pPr>
              <w:jc w:val="center"/>
              <w:rPr>
                <w:sz w:val="22"/>
                <w:szCs w:val="22"/>
              </w:rPr>
            </w:pPr>
            <w:r w:rsidRPr="00700D70">
              <w:rPr>
                <w:sz w:val="22"/>
                <w:szCs w:val="22"/>
              </w:rPr>
              <w:t>54%</w:t>
            </w:r>
          </w:p>
        </w:tc>
      </w:tr>
      <w:tr w:rsidR="008B0541" w:rsidRPr="00700D70" w:rsidTr="00EA1BFD">
        <w:tc>
          <w:tcPr>
            <w:tcW w:w="2265" w:type="dxa"/>
            <w:vAlign w:val="center"/>
          </w:tcPr>
          <w:p w:rsidR="008B0541" w:rsidRPr="00700D70" w:rsidRDefault="008B0541" w:rsidP="00BD22C7">
            <w:pPr>
              <w:rPr>
                <w:rFonts w:cs="Arial"/>
                <w:color w:val="000000"/>
                <w:sz w:val="22"/>
                <w:szCs w:val="22"/>
              </w:rPr>
            </w:pPr>
            <w:r w:rsidRPr="00700D70">
              <w:rPr>
                <w:rFonts w:cs="Arial"/>
                <w:color w:val="000000"/>
                <w:sz w:val="22"/>
                <w:szCs w:val="22"/>
              </w:rPr>
              <w:t>South-East Asia</w:t>
            </w:r>
          </w:p>
        </w:tc>
        <w:tc>
          <w:tcPr>
            <w:tcW w:w="2265" w:type="dxa"/>
          </w:tcPr>
          <w:p w:rsidR="008B0541" w:rsidRPr="00700D70" w:rsidRDefault="008B0541" w:rsidP="00BD22C7">
            <w:pPr>
              <w:jc w:val="center"/>
              <w:rPr>
                <w:sz w:val="22"/>
                <w:szCs w:val="22"/>
              </w:rPr>
            </w:pPr>
            <w:r w:rsidRPr="00700D70">
              <w:rPr>
                <w:sz w:val="22"/>
                <w:szCs w:val="22"/>
              </w:rPr>
              <w:t>$169,348,267</w:t>
            </w:r>
          </w:p>
        </w:tc>
        <w:tc>
          <w:tcPr>
            <w:tcW w:w="2265" w:type="dxa"/>
          </w:tcPr>
          <w:p w:rsidR="008B0541" w:rsidRPr="00700D70" w:rsidRDefault="008B0541" w:rsidP="00BD22C7">
            <w:pPr>
              <w:jc w:val="center"/>
              <w:rPr>
                <w:sz w:val="22"/>
                <w:szCs w:val="22"/>
              </w:rPr>
            </w:pPr>
            <w:r w:rsidRPr="00700D70">
              <w:rPr>
                <w:sz w:val="22"/>
                <w:szCs w:val="22"/>
              </w:rPr>
              <w:t>$59,542,464</w:t>
            </w:r>
          </w:p>
        </w:tc>
        <w:tc>
          <w:tcPr>
            <w:tcW w:w="2265" w:type="dxa"/>
          </w:tcPr>
          <w:p w:rsidR="008B0541" w:rsidRPr="00700D70" w:rsidRDefault="008B0541" w:rsidP="00BD22C7">
            <w:pPr>
              <w:jc w:val="center"/>
              <w:rPr>
                <w:sz w:val="22"/>
                <w:szCs w:val="22"/>
              </w:rPr>
            </w:pPr>
            <w:r w:rsidRPr="00700D70">
              <w:rPr>
                <w:sz w:val="22"/>
                <w:szCs w:val="22"/>
              </w:rPr>
              <w:t>35%</w:t>
            </w:r>
          </w:p>
        </w:tc>
      </w:tr>
      <w:tr w:rsidR="008B0541" w:rsidRPr="00700D70" w:rsidTr="00EA1BFD">
        <w:tc>
          <w:tcPr>
            <w:tcW w:w="2265" w:type="dxa"/>
            <w:tcBorders>
              <w:bottom w:val="single" w:sz="4" w:space="0" w:color="auto"/>
            </w:tcBorders>
            <w:vAlign w:val="center"/>
          </w:tcPr>
          <w:p w:rsidR="008B0541" w:rsidRPr="00700D70" w:rsidRDefault="008B0541" w:rsidP="00BD22C7">
            <w:pPr>
              <w:rPr>
                <w:rFonts w:cs="Arial"/>
                <w:color w:val="000000"/>
                <w:sz w:val="22"/>
                <w:szCs w:val="22"/>
              </w:rPr>
            </w:pPr>
            <w:r w:rsidRPr="00700D70">
              <w:rPr>
                <w:rFonts w:cs="Arial"/>
                <w:color w:val="000000"/>
                <w:sz w:val="22"/>
                <w:szCs w:val="22"/>
              </w:rPr>
              <w:t>East Asia and the Pacific</w:t>
            </w:r>
          </w:p>
        </w:tc>
        <w:tc>
          <w:tcPr>
            <w:tcW w:w="2265" w:type="dxa"/>
            <w:tcBorders>
              <w:bottom w:val="single" w:sz="4" w:space="0" w:color="auto"/>
            </w:tcBorders>
          </w:tcPr>
          <w:p w:rsidR="008B0541" w:rsidRPr="00700D70" w:rsidRDefault="008B0541" w:rsidP="00BD22C7">
            <w:pPr>
              <w:jc w:val="center"/>
              <w:rPr>
                <w:sz w:val="22"/>
                <w:szCs w:val="22"/>
              </w:rPr>
            </w:pPr>
            <w:r w:rsidRPr="00700D70">
              <w:rPr>
                <w:sz w:val="22"/>
                <w:szCs w:val="22"/>
              </w:rPr>
              <w:t>$12,377,742</w:t>
            </w:r>
          </w:p>
        </w:tc>
        <w:tc>
          <w:tcPr>
            <w:tcW w:w="2265" w:type="dxa"/>
            <w:tcBorders>
              <w:bottom w:val="single" w:sz="4" w:space="0" w:color="auto"/>
            </w:tcBorders>
          </w:tcPr>
          <w:p w:rsidR="008B0541" w:rsidRPr="00700D70" w:rsidRDefault="008B0541" w:rsidP="00BD22C7">
            <w:pPr>
              <w:jc w:val="center"/>
              <w:rPr>
                <w:sz w:val="22"/>
                <w:szCs w:val="22"/>
              </w:rPr>
            </w:pPr>
            <w:r w:rsidRPr="00700D70">
              <w:rPr>
                <w:sz w:val="22"/>
                <w:szCs w:val="22"/>
              </w:rPr>
              <w:t>$9,146,302</w:t>
            </w:r>
          </w:p>
        </w:tc>
        <w:tc>
          <w:tcPr>
            <w:tcW w:w="2265" w:type="dxa"/>
            <w:tcBorders>
              <w:bottom w:val="single" w:sz="4" w:space="0" w:color="auto"/>
            </w:tcBorders>
          </w:tcPr>
          <w:p w:rsidR="008B0541" w:rsidRPr="00700D70" w:rsidRDefault="008B0541" w:rsidP="00BD22C7">
            <w:pPr>
              <w:jc w:val="center"/>
              <w:rPr>
                <w:sz w:val="22"/>
                <w:szCs w:val="22"/>
              </w:rPr>
            </w:pPr>
            <w:r w:rsidRPr="00700D70">
              <w:rPr>
                <w:sz w:val="22"/>
                <w:szCs w:val="22"/>
              </w:rPr>
              <w:t>74%</w:t>
            </w:r>
          </w:p>
        </w:tc>
      </w:tr>
      <w:tr w:rsidR="008B0541" w:rsidRPr="00700D70" w:rsidTr="00EA1BFD">
        <w:tc>
          <w:tcPr>
            <w:tcW w:w="2265" w:type="dxa"/>
            <w:tcBorders>
              <w:bottom w:val="single" w:sz="4" w:space="0" w:color="auto"/>
            </w:tcBorders>
            <w:vAlign w:val="center"/>
          </w:tcPr>
          <w:p w:rsidR="008B0541" w:rsidRPr="00700D70" w:rsidRDefault="008B0541" w:rsidP="00BD22C7">
            <w:pPr>
              <w:rPr>
                <w:rFonts w:cs="Arial"/>
                <w:b/>
                <w:color w:val="000000"/>
                <w:sz w:val="22"/>
                <w:szCs w:val="22"/>
              </w:rPr>
            </w:pPr>
            <w:r w:rsidRPr="00700D70">
              <w:rPr>
                <w:rFonts w:cs="Arial"/>
                <w:b/>
                <w:color w:val="000000"/>
                <w:sz w:val="22"/>
                <w:szCs w:val="22"/>
              </w:rPr>
              <w:t>Total</w:t>
            </w:r>
          </w:p>
        </w:tc>
        <w:tc>
          <w:tcPr>
            <w:tcW w:w="2265" w:type="dxa"/>
            <w:tcBorders>
              <w:bottom w:val="single" w:sz="4" w:space="0" w:color="auto"/>
            </w:tcBorders>
          </w:tcPr>
          <w:p w:rsidR="008B0541" w:rsidRPr="00700D70" w:rsidRDefault="008B0541" w:rsidP="00BD22C7">
            <w:pPr>
              <w:jc w:val="center"/>
              <w:rPr>
                <w:b/>
                <w:sz w:val="22"/>
                <w:szCs w:val="22"/>
              </w:rPr>
            </w:pPr>
            <w:r w:rsidRPr="00700D70">
              <w:rPr>
                <w:b/>
                <w:sz w:val="22"/>
                <w:szCs w:val="22"/>
              </w:rPr>
              <w:t>$596,721,669</w:t>
            </w:r>
          </w:p>
        </w:tc>
        <w:tc>
          <w:tcPr>
            <w:tcW w:w="2265" w:type="dxa"/>
            <w:tcBorders>
              <w:bottom w:val="single" w:sz="4" w:space="0" w:color="auto"/>
            </w:tcBorders>
          </w:tcPr>
          <w:p w:rsidR="008B0541" w:rsidRPr="00700D70" w:rsidRDefault="008B0541" w:rsidP="00BD22C7">
            <w:pPr>
              <w:jc w:val="center"/>
              <w:rPr>
                <w:b/>
                <w:sz w:val="22"/>
                <w:szCs w:val="22"/>
              </w:rPr>
            </w:pPr>
            <w:r w:rsidRPr="00700D70">
              <w:rPr>
                <w:b/>
                <w:sz w:val="22"/>
                <w:szCs w:val="22"/>
              </w:rPr>
              <w:t>$256,429,182</w:t>
            </w:r>
          </w:p>
        </w:tc>
        <w:tc>
          <w:tcPr>
            <w:tcW w:w="2265" w:type="dxa"/>
            <w:tcBorders>
              <w:bottom w:val="single" w:sz="4" w:space="0" w:color="auto"/>
            </w:tcBorders>
          </w:tcPr>
          <w:p w:rsidR="008B0541" w:rsidRPr="00700D70" w:rsidRDefault="008B0541" w:rsidP="00BD22C7">
            <w:pPr>
              <w:jc w:val="center"/>
              <w:rPr>
                <w:b/>
                <w:sz w:val="22"/>
                <w:szCs w:val="22"/>
              </w:rPr>
            </w:pPr>
            <w:r w:rsidRPr="00700D70">
              <w:rPr>
                <w:b/>
                <w:sz w:val="22"/>
                <w:szCs w:val="22"/>
              </w:rPr>
              <w:t>43%</w:t>
            </w:r>
          </w:p>
        </w:tc>
      </w:tr>
    </w:tbl>
    <w:p w:rsidR="00D67BF5" w:rsidRDefault="00D67BF5" w:rsidP="00D67BF5">
      <w:proofErr w:type="spellStart"/>
      <w:r>
        <w:t>UNHCR</w:t>
      </w:r>
      <w:proofErr w:type="spellEnd"/>
      <w:r>
        <w:t xml:space="preserve"> reports that</w:t>
      </w:r>
      <w:r w:rsidR="00C2694C">
        <w:t xml:space="preserve">, as a result of </w:t>
      </w:r>
      <w:r w:rsidR="0070017D">
        <w:t xml:space="preserve">shortfalls in funding for its operations in </w:t>
      </w:r>
      <w:r>
        <w:t>Asia and the Pacific</w:t>
      </w:r>
      <w:r w:rsidR="0070017D">
        <w:t>:</w:t>
      </w:r>
    </w:p>
    <w:p w:rsidR="00D67BF5" w:rsidRPr="00857109" w:rsidRDefault="0070017D" w:rsidP="0070017D">
      <w:pPr>
        <w:ind w:left="567"/>
        <w:rPr>
          <w:sz w:val="22"/>
        </w:rPr>
      </w:pPr>
      <w:proofErr w:type="spellStart"/>
      <w:r w:rsidRPr="00857109">
        <w:rPr>
          <w:sz w:val="22"/>
        </w:rPr>
        <w:t>UNHCR</w:t>
      </w:r>
      <w:proofErr w:type="spellEnd"/>
      <w:r w:rsidRPr="00857109">
        <w:rPr>
          <w:sz w:val="22"/>
        </w:rPr>
        <w:t xml:space="preserve"> scaled back operations and made difficult decisions to decrease the level of activity in some operations and close some field offices, particularly affecting Central Asia. More importantly, protection-related activities </w:t>
      </w:r>
      <w:r w:rsidR="001E109B">
        <w:rPr>
          <w:sz w:val="22"/>
        </w:rPr>
        <w:t>—</w:t>
      </w:r>
      <w:r w:rsidRPr="00857109">
        <w:rPr>
          <w:sz w:val="22"/>
        </w:rPr>
        <w:t xml:space="preserve"> including registration, monitoring and refugee status determination </w:t>
      </w:r>
      <w:r w:rsidR="001E109B">
        <w:rPr>
          <w:sz w:val="22"/>
        </w:rPr>
        <w:t>—</w:t>
      </w:r>
      <w:r w:rsidRPr="00857109">
        <w:rPr>
          <w:sz w:val="22"/>
        </w:rPr>
        <w:t xml:space="preserve"> were scaled down, causing some delays and backlogs.</w:t>
      </w:r>
      <w:r w:rsidR="00585746" w:rsidRPr="00857109">
        <w:rPr>
          <w:rStyle w:val="Rimandonotadichiusura"/>
          <w:sz w:val="18"/>
        </w:rPr>
        <w:endnoteReference w:id="150"/>
      </w:r>
    </w:p>
    <w:p w:rsidR="00B76A02" w:rsidRDefault="00F34105" w:rsidP="001B183B">
      <w:r>
        <w:t xml:space="preserve">As </w:t>
      </w:r>
      <w:r w:rsidR="005A7AD4">
        <w:t>global need</w:t>
      </w:r>
      <w:r w:rsidR="00282F58">
        <w:t>s</w:t>
      </w:r>
      <w:r w:rsidR="005A7AD4">
        <w:t xml:space="preserve"> have increased, </w:t>
      </w:r>
      <w:r w:rsidR="00F805B7">
        <w:t>funding for United Nations humanitarian agencies through the Australian aid program h</w:t>
      </w:r>
      <w:r w:rsidR="007C7B7B">
        <w:t>a</w:t>
      </w:r>
      <w:r w:rsidR="005A7AD4">
        <w:t>s</w:t>
      </w:r>
      <w:r w:rsidR="007C7B7B">
        <w:t xml:space="preserve"> remained relatively static, and in some cases has fallen. </w:t>
      </w:r>
      <w:r w:rsidR="00DB2499">
        <w:t xml:space="preserve">The exception is funding for </w:t>
      </w:r>
      <w:proofErr w:type="spellStart"/>
      <w:r w:rsidR="00DB2499">
        <w:t>UNHCR</w:t>
      </w:r>
      <w:proofErr w:type="spellEnd"/>
      <w:r w:rsidR="00DB2499">
        <w:t>, which has increased by around a third to $25 million since 2012-13.</w:t>
      </w:r>
      <w:r w:rsidR="00D7651D">
        <w:rPr>
          <w:rStyle w:val="Rimandonotadichiusura"/>
        </w:rPr>
        <w:endnoteReference w:id="151"/>
      </w:r>
      <w:r w:rsidR="006B4CA4">
        <w:t xml:space="preserve"> While significant, this increase has not kept pace with the rapid rise i</w:t>
      </w:r>
      <w:r w:rsidR="005140E7">
        <w:t xml:space="preserve">n </w:t>
      </w:r>
      <w:proofErr w:type="spellStart"/>
      <w:r w:rsidR="005140E7">
        <w:t>UNHCR’s</w:t>
      </w:r>
      <w:proofErr w:type="spellEnd"/>
      <w:r w:rsidR="005140E7">
        <w:t xml:space="preserve"> funding needs, which </w:t>
      </w:r>
      <w:r w:rsidR="00BF7922">
        <w:t xml:space="preserve">more than doubled </w:t>
      </w:r>
      <w:r w:rsidR="005140E7">
        <w:t>between 2010 and 2015</w:t>
      </w:r>
      <w:r w:rsidR="00BF7922">
        <w:t>.</w:t>
      </w:r>
      <w:r w:rsidR="002F14EB">
        <w:rPr>
          <w:rStyle w:val="Rimandonotadichiusura"/>
        </w:rPr>
        <w:endnoteReference w:id="152"/>
      </w:r>
    </w:p>
    <w:p w:rsidR="00D177C5" w:rsidRDefault="00D177C5" w:rsidP="001B183B"/>
    <w:p w:rsidR="0089466D" w:rsidRPr="00A3091A" w:rsidRDefault="0089466D" w:rsidP="00A3091A">
      <w:pPr>
        <w:pStyle w:val="Paragrafoelenco"/>
        <w:numPr>
          <w:ilvl w:val="0"/>
          <w:numId w:val="50"/>
        </w:numPr>
        <w:rPr>
          <w:b/>
          <w:i/>
          <w:sz w:val="22"/>
        </w:rPr>
      </w:pPr>
      <w:r w:rsidRPr="00A3091A">
        <w:rPr>
          <w:b/>
          <w:i/>
          <w:sz w:val="22"/>
        </w:rPr>
        <w:t>Australian funding for United Nations humanitarian agencies, 2012-13 to 2016-17</w:t>
      </w:r>
      <w:r w:rsidR="00F30354" w:rsidRPr="00F82D3E">
        <w:rPr>
          <w:rStyle w:val="Rimandonotadichiusura"/>
        </w:rPr>
        <w:endnoteReference w:id="153"/>
      </w:r>
    </w:p>
    <w:p w:rsidR="001B39D8" w:rsidRDefault="001B39D8" w:rsidP="001B183B">
      <w:r>
        <w:rPr>
          <w:noProof/>
          <w:lang w:val="it-IT" w:eastAsia="it-IT"/>
        </w:rPr>
        <w:drawing>
          <wp:inline distT="0" distB="0" distL="0" distR="0" wp14:anchorId="353501E9" wp14:editId="4D972276">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77A1" w:rsidRDefault="00670E7C" w:rsidP="001B183B">
      <w:r>
        <w:t xml:space="preserve">It is neither realistic nor reasonable to expect that </w:t>
      </w:r>
      <w:r w:rsidR="00345327">
        <w:t xml:space="preserve">increased </w:t>
      </w:r>
      <w:r>
        <w:t>funding alone will suffice to meet all of the needs of di</w:t>
      </w:r>
      <w:r w:rsidR="008F5BD0">
        <w:t>splaced people, nor should humanitarian</w:t>
      </w:r>
      <w:r>
        <w:t xml:space="preserve"> agencies be relied upon to fulfil state responsibilities on an ongoing basis. </w:t>
      </w:r>
      <w:r w:rsidR="004077A1">
        <w:t xml:space="preserve">However, </w:t>
      </w:r>
      <w:r w:rsidR="00CF7959">
        <w:t xml:space="preserve">providing </w:t>
      </w:r>
      <w:r w:rsidR="00D87865">
        <w:t>increas</w:t>
      </w:r>
      <w:r w:rsidR="00CF7959">
        <w:t xml:space="preserve">ed </w:t>
      </w:r>
      <w:r w:rsidR="00D87865">
        <w:t xml:space="preserve">funding for humanitarian agencies </w:t>
      </w:r>
      <w:r w:rsidR="00CF7959">
        <w:t xml:space="preserve">would </w:t>
      </w:r>
      <w:r w:rsidR="007516B4">
        <w:t>be</w:t>
      </w:r>
      <w:r w:rsidR="00D87865">
        <w:t xml:space="preserve"> an </w:t>
      </w:r>
      <w:r w:rsidR="004077A1">
        <w:t xml:space="preserve">important interim measure </w:t>
      </w:r>
      <w:r w:rsidR="00700D70">
        <w:t>to fill urgent protection gaps.</w:t>
      </w:r>
    </w:p>
    <w:p w:rsidR="00D074BD" w:rsidRDefault="00857109" w:rsidP="003540F5">
      <w:r>
        <w:t>F</w:t>
      </w:r>
      <w:r w:rsidR="007D4C41" w:rsidRPr="00101C81">
        <w:t xml:space="preserve">unding for humanitarian agencies </w:t>
      </w:r>
      <w:r>
        <w:t xml:space="preserve">could </w:t>
      </w:r>
      <w:r w:rsidR="003540F5" w:rsidRPr="00101C81">
        <w:t>include support</w:t>
      </w:r>
      <w:r w:rsidR="007D4C41" w:rsidRPr="00101C81">
        <w:t xml:space="preserve"> for</w:t>
      </w:r>
      <w:r w:rsidR="003540F5" w:rsidRPr="00101C81">
        <w:t xml:space="preserve"> </w:t>
      </w:r>
      <w:proofErr w:type="spellStart"/>
      <w:r w:rsidR="003540F5" w:rsidRPr="00101C81">
        <w:t>UNHCR</w:t>
      </w:r>
      <w:proofErr w:type="spellEnd"/>
      <w:r w:rsidR="003540F5" w:rsidRPr="00101C81">
        <w:t xml:space="preserve"> to improve procedural standards for refugee status determination. </w:t>
      </w:r>
      <w:r w:rsidR="007D4C41" w:rsidRPr="00101C81">
        <w:t xml:space="preserve">As recognition of refugee status can provide a </w:t>
      </w:r>
      <w:r w:rsidR="00963DE2" w:rsidRPr="00101C81">
        <w:t>gateway to protection and durable solutions</w:t>
      </w:r>
      <w:r w:rsidR="007D4C41" w:rsidRPr="00101C81">
        <w:t xml:space="preserve">, </w:t>
      </w:r>
      <w:r w:rsidR="00963DE2" w:rsidRPr="00101C81">
        <w:t>ensu</w:t>
      </w:r>
      <w:r w:rsidR="007D4C41" w:rsidRPr="00101C81">
        <w:t xml:space="preserve">ring that people seeking asylum can receive </w:t>
      </w:r>
      <w:r w:rsidR="00963DE2" w:rsidRPr="00101C81">
        <w:t>timely and robust assessment of their claims</w:t>
      </w:r>
      <w:r w:rsidR="007D4C41" w:rsidRPr="00101C81">
        <w:t xml:space="preserve"> is a critical component of</w:t>
      </w:r>
      <w:r w:rsidR="00A56386">
        <w:t xml:space="preserve"> responses </w:t>
      </w:r>
      <w:r w:rsidR="00284EEB">
        <w:t>to</w:t>
      </w:r>
      <w:r w:rsidR="00700D70">
        <w:t xml:space="preserve"> humanitarian emergencies.</w:t>
      </w:r>
    </w:p>
    <w:p w:rsidR="00F445D1" w:rsidRPr="00101C81" w:rsidRDefault="00963DE2" w:rsidP="003540F5">
      <w:r w:rsidRPr="00101C81">
        <w:t xml:space="preserve">Again, it is important to </w:t>
      </w:r>
      <w:r w:rsidR="007D4C41" w:rsidRPr="00101C81">
        <w:t xml:space="preserve">note </w:t>
      </w:r>
      <w:r w:rsidRPr="00101C81">
        <w:t>that refugee status determination should be</w:t>
      </w:r>
      <w:r w:rsidR="00B33133">
        <w:t xml:space="preserve"> the</w:t>
      </w:r>
      <w:r w:rsidRPr="00101C81">
        <w:t xml:space="preserve"> responsibility </w:t>
      </w:r>
      <w:r w:rsidR="00861D59" w:rsidRPr="00101C81">
        <w:t xml:space="preserve">of the </w:t>
      </w:r>
      <w:r w:rsidR="00260619">
        <w:t>S</w:t>
      </w:r>
      <w:r w:rsidR="00861D59" w:rsidRPr="00101C81">
        <w:t xml:space="preserve">tate, </w:t>
      </w:r>
      <w:r w:rsidR="007D4C41" w:rsidRPr="00101C81">
        <w:t>and funding for these measures should not promote an o</w:t>
      </w:r>
      <w:r w:rsidR="00861D59" w:rsidRPr="00101C81">
        <w:t xml:space="preserve">ver-reliance on </w:t>
      </w:r>
      <w:proofErr w:type="spellStart"/>
      <w:r w:rsidR="00861D59" w:rsidRPr="00101C81">
        <w:t>UNHCR</w:t>
      </w:r>
      <w:proofErr w:type="spellEnd"/>
      <w:r w:rsidR="00861D59" w:rsidRPr="00101C81">
        <w:t xml:space="preserve"> to conduct status determination. </w:t>
      </w:r>
      <w:r w:rsidR="00E6521D">
        <w:t>However, a</w:t>
      </w:r>
      <w:r w:rsidR="00EB59CB" w:rsidRPr="00101C81">
        <w:t xml:space="preserve">s an interim measure where domestic processes are inadequate or absent, </w:t>
      </w:r>
      <w:r w:rsidR="00861D59" w:rsidRPr="00101C81">
        <w:t xml:space="preserve">supporting </w:t>
      </w:r>
      <w:r w:rsidR="007D4C41" w:rsidRPr="00101C81">
        <w:t xml:space="preserve">improvements in </w:t>
      </w:r>
      <w:r w:rsidR="00861D59" w:rsidRPr="00101C81">
        <w:t xml:space="preserve">procedural standards </w:t>
      </w:r>
      <w:r w:rsidR="00C57010">
        <w:t>could assist in</w:t>
      </w:r>
      <w:r w:rsidR="007D4C41" w:rsidRPr="00101C81">
        <w:t xml:space="preserve"> f</w:t>
      </w:r>
      <w:r w:rsidR="00861D59" w:rsidRPr="00101C81">
        <w:t>ac</w:t>
      </w:r>
      <w:r w:rsidR="00700D70">
        <w:t>ilitating access to protection.</w:t>
      </w:r>
    </w:p>
    <w:p w:rsidR="0018422A" w:rsidRDefault="00122060" w:rsidP="002F197D">
      <w:pPr>
        <w:pStyle w:val="Titolo3"/>
      </w:pPr>
      <w:bookmarkStart w:id="152" w:name="_Toc461545450"/>
      <w:r>
        <w:t xml:space="preserve">Support </w:t>
      </w:r>
      <w:r w:rsidR="0018422A">
        <w:t>NGOs and refugee community groups</w:t>
      </w:r>
      <w:bookmarkEnd w:id="152"/>
    </w:p>
    <w:p w:rsidR="00D074BD" w:rsidRDefault="00BF2208" w:rsidP="001B183B">
      <w:r>
        <w:t xml:space="preserve">There are many non-government organisations (NGOs) </w:t>
      </w:r>
      <w:r w:rsidR="00D36FB4">
        <w:t xml:space="preserve">and </w:t>
      </w:r>
      <w:r w:rsidR="00062C6A">
        <w:t xml:space="preserve">refugee </w:t>
      </w:r>
      <w:r w:rsidR="00D36FB4">
        <w:t xml:space="preserve">community groups </w:t>
      </w:r>
      <w:r>
        <w:t xml:space="preserve">operating in the </w:t>
      </w:r>
      <w:r w:rsidR="00892828">
        <w:t>Asia–Pacific</w:t>
      </w:r>
      <w:r>
        <w:t xml:space="preserve"> region which provide </w:t>
      </w:r>
      <w:r w:rsidR="003F5981">
        <w:t xml:space="preserve">a range of support services </w:t>
      </w:r>
      <w:r>
        <w:t>to refugees, people seeking asylum and other vulnerable migrants</w:t>
      </w:r>
      <w:r w:rsidR="009E3651">
        <w:t>. These services i</w:t>
      </w:r>
      <w:r w:rsidR="00EB5B48">
        <w:t>nclud</w:t>
      </w:r>
      <w:r w:rsidR="009E3651">
        <w:t>e</w:t>
      </w:r>
      <w:r w:rsidR="00EB5B48">
        <w:t xml:space="preserve"> education, health care, material assistance, individual advocacy and legal advice.</w:t>
      </w:r>
    </w:p>
    <w:p w:rsidR="00683B4C" w:rsidRDefault="002301E4" w:rsidP="001B183B">
      <w:r>
        <w:t xml:space="preserve">NGOs are also closely involved in </w:t>
      </w:r>
      <w:r w:rsidR="00EB5B48">
        <w:t>advocating for improvements to domestic protection systems</w:t>
      </w:r>
      <w:r w:rsidR="00401DDB">
        <w:t>, including through encouraging greater government o</w:t>
      </w:r>
      <w:r w:rsidR="00940C26">
        <w:t xml:space="preserve">wnership </w:t>
      </w:r>
      <w:r w:rsidR="002764F6">
        <w:t>o</w:t>
      </w:r>
      <w:r w:rsidR="00940C26">
        <w:t>f refugee protection. T</w:t>
      </w:r>
      <w:r w:rsidR="00952238">
        <w:t>hese organisations play a critical role in addressing protection needs</w:t>
      </w:r>
      <w:r w:rsidR="002D5C06">
        <w:t xml:space="preserve"> in the region but often face significant challenges in securing </w:t>
      </w:r>
      <w:r w:rsidR="00D778E5">
        <w:t xml:space="preserve">funding and other </w:t>
      </w:r>
      <w:r w:rsidR="002D5C06">
        <w:t>res</w:t>
      </w:r>
      <w:r w:rsidR="000D04D6">
        <w:t>ources.</w:t>
      </w:r>
    </w:p>
    <w:tbl>
      <w:tblPr>
        <w:tblStyle w:val="Grigliatabella"/>
        <w:tblW w:w="0" w:type="auto"/>
        <w:tblLook w:val="04A0" w:firstRow="1" w:lastRow="0" w:firstColumn="1" w:lastColumn="0" w:noHBand="0" w:noVBand="1"/>
      </w:tblPr>
      <w:tblGrid>
        <w:gridCol w:w="9060"/>
      </w:tblGrid>
      <w:tr w:rsidR="006E630D" w:rsidTr="006E630D">
        <w:tc>
          <w:tcPr>
            <w:tcW w:w="9060" w:type="dxa"/>
            <w:shd w:val="clear" w:color="auto" w:fill="F2F2F2" w:themeFill="background1" w:themeFillShade="F2"/>
          </w:tcPr>
          <w:p w:rsidR="006E630D" w:rsidRPr="00A3091A" w:rsidRDefault="006E630D" w:rsidP="006E630D">
            <w:pPr>
              <w:pStyle w:val="Paragrafoelenco"/>
              <w:numPr>
                <w:ilvl w:val="0"/>
                <w:numId w:val="49"/>
              </w:numPr>
              <w:rPr>
                <w:b/>
              </w:rPr>
            </w:pPr>
            <w:r w:rsidRPr="00A3091A">
              <w:rPr>
                <w:b/>
              </w:rPr>
              <w:t>Building networks to enhance protection</w:t>
            </w:r>
          </w:p>
          <w:p w:rsidR="006E630D" w:rsidRDefault="006E630D" w:rsidP="006E630D">
            <w:r>
              <w:t xml:space="preserve">There are a range of civil society networks operating across the Asia–Pacific region which play an important role in promoting better protection for refugees and people seeking asylum. Examples include the </w:t>
            </w:r>
            <w:r w:rsidRPr="00C9506B">
              <w:t>Bangkok Asylum Seeker</w:t>
            </w:r>
            <w:r>
              <w:t xml:space="preserve"> and</w:t>
            </w:r>
            <w:r w:rsidRPr="00C9506B">
              <w:t xml:space="preserve"> Refugee Assistance Network</w:t>
            </w:r>
            <w:r>
              <w:t xml:space="preserve"> (</w:t>
            </w:r>
            <w:proofErr w:type="spellStart"/>
            <w:r>
              <w:t>BASRAN</w:t>
            </w:r>
            <w:proofErr w:type="spellEnd"/>
            <w:r>
              <w:t xml:space="preserve">) in Thailand, the Indonesian Civil Society Network for Refugee Rights Protection (known as </w:t>
            </w:r>
            <w:proofErr w:type="spellStart"/>
            <w:r>
              <w:t>Suaka</w:t>
            </w:r>
            <w:proofErr w:type="spellEnd"/>
            <w:r>
              <w:t>, the word for ‘asylum’ in Bahasa Indonesia) and the Refugee Rights Network (</w:t>
            </w:r>
            <w:proofErr w:type="spellStart"/>
            <w:r>
              <w:t>RRN</w:t>
            </w:r>
            <w:proofErr w:type="spellEnd"/>
            <w:r>
              <w:t>) in Pakistan.</w:t>
            </w:r>
            <w:r>
              <w:rPr>
                <w:rStyle w:val="Rimandonotadichiusura"/>
              </w:rPr>
              <w:endnoteReference w:id="154"/>
            </w:r>
          </w:p>
          <w:p w:rsidR="006E630D" w:rsidRDefault="006E630D" w:rsidP="006E630D">
            <w:r>
              <w:t xml:space="preserve">Through bringing together the various groups involved in supporting refugees and people seeking asylum in a particular country or city, these networks assist NGOs to respond more effectively to the needs of displaced people. For example, </w:t>
            </w:r>
            <w:proofErr w:type="spellStart"/>
            <w:r>
              <w:t>BASRAN</w:t>
            </w:r>
            <w:proofErr w:type="spellEnd"/>
            <w:r>
              <w:t xml:space="preserve"> operates an online database to map the services and support provided to refugees and people seeking asylum, while </w:t>
            </w:r>
            <w:proofErr w:type="spellStart"/>
            <w:r>
              <w:t>Suaka</w:t>
            </w:r>
            <w:proofErr w:type="spellEnd"/>
            <w:r>
              <w:t xml:space="preserve"> coordinates a legal aid program which aims to build the capacity of its members to provide robust legal services to people seeking asylum.</w:t>
            </w:r>
            <w:r>
              <w:rPr>
                <w:rStyle w:val="Rimandonotadichiusura"/>
              </w:rPr>
              <w:endnoteReference w:id="155"/>
            </w:r>
          </w:p>
          <w:p w:rsidR="006E630D" w:rsidRDefault="006E630D" w:rsidP="006E630D">
            <w:r>
              <w:t xml:space="preserve">Civil society networks can also play a critical role in advocating with governments to improve protection of refugees and people seeking asylum. </w:t>
            </w:r>
            <w:proofErr w:type="spellStart"/>
            <w:r>
              <w:t>Suaka</w:t>
            </w:r>
            <w:proofErr w:type="spellEnd"/>
            <w:r>
              <w:t xml:space="preserve"> provides training to government agencies to foster ownership of refugee protection and encourage greater consideration of rights-based approaches in policy development. It also meets regularly with government officials to ensure that refugee issues remain ‘on the radar’. </w:t>
            </w:r>
            <w:proofErr w:type="spellStart"/>
            <w:r>
              <w:t>RRN</w:t>
            </w:r>
            <w:proofErr w:type="spellEnd"/>
            <w:r>
              <w:t xml:space="preserve"> has fostered collegiate relationships with government agencies since its inception, with the aim of building government capacity to uphold the rights of refugees and develop greater ‘traction’ when engaging in advocacy.</w:t>
            </w:r>
            <w:r>
              <w:rPr>
                <w:rStyle w:val="Rimandonotadichiusura"/>
              </w:rPr>
              <w:endnoteReference w:id="156"/>
            </w:r>
          </w:p>
          <w:p w:rsidR="006E630D" w:rsidRDefault="006E630D" w:rsidP="006E630D">
            <w:r>
              <w:t>These three networks provide concrete examples of the positive contributions of NGOs to refugee protection in the region, through both direct assistance and advocacy for improvements in state protection. However, their experiences also exemplify the difficulties faced by NGOs working with displaced people in the region — all three networks report that limited funding remains one of their primary challenges.</w:t>
            </w:r>
            <w:r>
              <w:rPr>
                <w:rStyle w:val="Rimandonotadichiusura"/>
              </w:rPr>
              <w:endnoteReference w:id="157"/>
            </w:r>
          </w:p>
        </w:tc>
      </w:tr>
    </w:tbl>
    <w:p w:rsidR="00D074BD" w:rsidRDefault="002D5C06" w:rsidP="00E01D3E">
      <w:r>
        <w:t xml:space="preserve">Providing </w:t>
      </w:r>
      <w:r w:rsidR="00532192">
        <w:t>additional funding</w:t>
      </w:r>
      <w:r>
        <w:t xml:space="preserve"> </w:t>
      </w:r>
      <w:r w:rsidR="000D04D6">
        <w:t xml:space="preserve">and material </w:t>
      </w:r>
      <w:r w:rsidR="00B1441E">
        <w:t xml:space="preserve">assistance </w:t>
      </w:r>
      <w:r w:rsidR="000D04D6">
        <w:t xml:space="preserve">to </w:t>
      </w:r>
      <w:r>
        <w:t xml:space="preserve">NGOs </w:t>
      </w:r>
      <w:r w:rsidR="000F4744">
        <w:t xml:space="preserve">and community groups </w:t>
      </w:r>
      <w:r>
        <w:t>would help to ensure the continuation of this vital support, as well as enabling NGOs to expand the</w:t>
      </w:r>
      <w:r w:rsidR="00532192">
        <w:t xml:space="preserve"> quality and reach of their services. </w:t>
      </w:r>
    </w:p>
    <w:p w:rsidR="00413337" w:rsidRDefault="003F06E4" w:rsidP="00E01D3E">
      <w:r>
        <w:t xml:space="preserve">While in some cases this can occur through </w:t>
      </w:r>
      <w:r w:rsidR="006B0E99">
        <w:t xml:space="preserve">Australia’s </w:t>
      </w:r>
      <w:r>
        <w:t xml:space="preserve">aid program, more innovative ways of providing support may also need to be explored. </w:t>
      </w:r>
      <w:r w:rsidR="00CB660F">
        <w:t xml:space="preserve">For example, </w:t>
      </w:r>
      <w:r w:rsidR="00E01D3E">
        <w:t xml:space="preserve">Malaysia and Thailand </w:t>
      </w:r>
      <w:r w:rsidR="001E109B">
        <w:t>—</w:t>
      </w:r>
      <w:r w:rsidR="008D1541">
        <w:t xml:space="preserve"> </w:t>
      </w:r>
      <w:r w:rsidR="005B596A">
        <w:t xml:space="preserve">both </w:t>
      </w:r>
      <w:r w:rsidR="00A24128">
        <w:t xml:space="preserve">of which </w:t>
      </w:r>
      <w:r w:rsidR="00A17439">
        <w:t>host large numbers of refugees</w:t>
      </w:r>
      <w:r w:rsidR="008D1541">
        <w:t xml:space="preserve"> </w:t>
      </w:r>
      <w:r w:rsidR="001E109B">
        <w:t>—</w:t>
      </w:r>
      <w:r w:rsidR="008D1541">
        <w:t xml:space="preserve"> are</w:t>
      </w:r>
      <w:r w:rsidR="00F018DE">
        <w:t xml:space="preserve"> </w:t>
      </w:r>
      <w:r w:rsidR="00E01D3E">
        <w:t xml:space="preserve">classified as </w:t>
      </w:r>
      <w:r w:rsidR="00FB2040">
        <w:t xml:space="preserve">Upper </w:t>
      </w:r>
      <w:r w:rsidR="00E01D3E">
        <w:t>Middle Income Countries</w:t>
      </w:r>
      <w:r w:rsidR="00AD6876">
        <w:t>, which</w:t>
      </w:r>
      <w:r w:rsidR="00773FE9">
        <w:t xml:space="preserve"> </w:t>
      </w:r>
      <w:r w:rsidR="008D6CDC">
        <w:t xml:space="preserve">may </w:t>
      </w:r>
      <w:r w:rsidR="00773FE9">
        <w:t>pre</w:t>
      </w:r>
      <w:r w:rsidR="00DA588E">
        <w:t xml:space="preserve">clude </w:t>
      </w:r>
      <w:r w:rsidR="00773FE9">
        <w:t xml:space="preserve">the provision of </w:t>
      </w:r>
      <w:r w:rsidR="00AD6876">
        <w:t>f</w:t>
      </w:r>
      <w:r w:rsidR="0068279B">
        <w:t>unding through the aid program to</w:t>
      </w:r>
      <w:r w:rsidR="008D6CDC">
        <w:t xml:space="preserve"> NGOs operating in these countries. </w:t>
      </w:r>
    </w:p>
    <w:tbl>
      <w:tblPr>
        <w:tblStyle w:val="Grigliatabella"/>
        <w:tblW w:w="0" w:type="auto"/>
        <w:tblLook w:val="04A0" w:firstRow="1" w:lastRow="0" w:firstColumn="1" w:lastColumn="0" w:noHBand="0" w:noVBand="1"/>
      </w:tblPr>
      <w:tblGrid>
        <w:gridCol w:w="9060"/>
      </w:tblGrid>
      <w:tr w:rsidR="00D9409D" w:rsidTr="00D9409D">
        <w:tc>
          <w:tcPr>
            <w:tcW w:w="9060" w:type="dxa"/>
            <w:shd w:val="clear" w:color="auto" w:fill="F2F2F2" w:themeFill="background1" w:themeFillShade="F2"/>
          </w:tcPr>
          <w:p w:rsidR="00D9409D" w:rsidRPr="00A3091A" w:rsidRDefault="00D9409D" w:rsidP="00D9409D">
            <w:pPr>
              <w:pStyle w:val="Paragrafoelenco"/>
              <w:numPr>
                <w:ilvl w:val="0"/>
                <w:numId w:val="49"/>
              </w:numPr>
              <w:rPr>
                <w:b/>
              </w:rPr>
            </w:pPr>
            <w:r w:rsidRPr="00A3091A">
              <w:rPr>
                <w:b/>
              </w:rPr>
              <w:t xml:space="preserve">Promoting alternatives to immigration detention </w:t>
            </w:r>
          </w:p>
          <w:p w:rsidR="00D9409D" w:rsidRDefault="00D9409D" w:rsidP="00D9409D">
            <w:r>
              <w:t>The Asia Pacific Refugee Rights Network (</w:t>
            </w:r>
            <w:proofErr w:type="spellStart"/>
            <w:r>
              <w:t>APRRN</w:t>
            </w:r>
            <w:proofErr w:type="spellEnd"/>
            <w:r>
              <w:t xml:space="preserve">) is a network of more than 250 civil society organisations and individuals from 26 countries, which aims to advance the rights of refugees in the Asia–Pacific region. The International Detention Coalition (IDC) is a global network of </w:t>
            </w:r>
            <w:r w:rsidRPr="00B23DE4">
              <w:t>over 300 civil society organisations and indivi</w:t>
            </w:r>
            <w:r>
              <w:t xml:space="preserve">duals. Its members </w:t>
            </w:r>
            <w:r w:rsidRPr="00B23DE4">
              <w:t>advocate for, research and provide direct services to</w:t>
            </w:r>
            <w:r>
              <w:t xml:space="preserve"> people </w:t>
            </w:r>
            <w:r w:rsidRPr="00B23DE4">
              <w:t>affected by immigration detention</w:t>
            </w:r>
            <w:r>
              <w:t xml:space="preserve"> in more than 70 countries</w:t>
            </w:r>
            <w:r w:rsidRPr="00B23DE4">
              <w:t>.</w:t>
            </w:r>
            <w:r>
              <w:rPr>
                <w:rStyle w:val="Rimandonotadichiusura"/>
              </w:rPr>
              <w:endnoteReference w:id="158"/>
            </w:r>
            <w:r>
              <w:t xml:space="preserve"> For the past six years, the two networks have been working together to advocate for the implementation of alternatives to immigration detention in key countries of asylum in the region.</w:t>
            </w:r>
            <w:r>
              <w:rPr>
                <w:rStyle w:val="Rimandonotadichiusura"/>
              </w:rPr>
              <w:endnoteReference w:id="159"/>
            </w:r>
          </w:p>
          <w:p w:rsidR="00D9409D" w:rsidRDefault="00D9409D" w:rsidP="00D9409D">
            <w:r>
              <w:t>Between 2013 and 2015, a series of national roundtables were held in Indonesia, Malaysia and Thailand focusing on ending the immigration detention of children. The roundtables were hosted by the National Human Rights Institution (</w:t>
            </w:r>
            <w:proofErr w:type="spellStart"/>
            <w:r>
              <w:t>NHRI</w:t>
            </w:r>
            <w:proofErr w:type="spellEnd"/>
            <w:r>
              <w:t xml:space="preserve">) in each country and attended by representatives from government, academia, civil society and UN agencies. The roundtables secured in-principle agreements that children should not be subject to immigration detention, as well as agreements to form national-level working groups (comprising representatives from governments, </w:t>
            </w:r>
            <w:proofErr w:type="spellStart"/>
            <w:r>
              <w:t>NHRIs</w:t>
            </w:r>
            <w:proofErr w:type="spellEnd"/>
            <w:r>
              <w:t xml:space="preserve"> and civil society) to explore potential pilot projects on alternatives to detention for children.</w:t>
            </w:r>
            <w:r>
              <w:rPr>
                <w:rStyle w:val="Rimandonotadichiusura"/>
              </w:rPr>
              <w:endnoteReference w:id="160"/>
            </w:r>
          </w:p>
          <w:p w:rsidR="00D9409D" w:rsidRDefault="00D9409D" w:rsidP="00D9409D">
            <w:r>
              <w:t xml:space="preserve">In late 2015, a two-day Regional Expert Roundtable on Alternatives to Detention for Children was held in Bangkok, co-organised by </w:t>
            </w:r>
            <w:proofErr w:type="spellStart"/>
            <w:r>
              <w:t>APRRN</w:t>
            </w:r>
            <w:proofErr w:type="spellEnd"/>
            <w:r>
              <w:t xml:space="preserve"> and IDC and hosted by Dr </w:t>
            </w:r>
            <w:proofErr w:type="spellStart"/>
            <w:r>
              <w:t>Seree</w:t>
            </w:r>
            <w:proofErr w:type="spellEnd"/>
            <w:r>
              <w:t xml:space="preserve"> </w:t>
            </w:r>
            <w:proofErr w:type="spellStart"/>
            <w:r>
              <w:t>Nonthasoot</w:t>
            </w:r>
            <w:proofErr w:type="spellEnd"/>
            <w:r>
              <w:t>, Thailand’s representative to the Association of South East Asian Nations (ASEAN) Intergovernmental Commission on Human Rights. A key objective of the Roundtable was to bring together policy makers, practitioners and researchers to discuss the most recent developments in alternatives to detention, as well as to present the latest good practices from the ASEAN region and beyond. The Roundtable was attended by 50 participants from Indonesia, Malaysia and Thailand, including representatives from a range of government ministries.</w:t>
            </w:r>
            <w:r>
              <w:rPr>
                <w:rStyle w:val="Rimandonotadichiusura"/>
              </w:rPr>
              <w:endnoteReference w:id="161"/>
            </w:r>
          </w:p>
        </w:tc>
      </w:tr>
    </w:tbl>
    <w:p w:rsidR="007D62B9" w:rsidRPr="00003E2B" w:rsidRDefault="00680DD0" w:rsidP="00247F86">
      <w:r>
        <w:t xml:space="preserve">Similarly, </w:t>
      </w:r>
      <w:r w:rsidR="00C87A9A">
        <w:t xml:space="preserve">many </w:t>
      </w:r>
      <w:r>
        <w:t>r</w:t>
      </w:r>
      <w:r w:rsidR="00F03751">
        <w:t>efugee c</w:t>
      </w:r>
      <w:r w:rsidR="00B56D9B">
        <w:t>ommunity groups</w:t>
      </w:r>
      <w:r>
        <w:t xml:space="preserve"> </w:t>
      </w:r>
      <w:r w:rsidR="001E109B">
        <w:t>—</w:t>
      </w:r>
      <w:r>
        <w:t xml:space="preserve"> which, </w:t>
      </w:r>
      <w:r w:rsidR="00C862D2">
        <w:t>being</w:t>
      </w:r>
      <w:r w:rsidR="00B32807">
        <w:t xml:space="preserve"> run</w:t>
      </w:r>
      <w:r>
        <w:t xml:space="preserve"> by refugees </w:t>
      </w:r>
      <w:r w:rsidR="00C862D2">
        <w:t>themselves</w:t>
      </w:r>
      <w:r>
        <w:t xml:space="preserve">, </w:t>
      </w:r>
      <w:r w:rsidR="00F03751">
        <w:t>a</w:t>
      </w:r>
      <w:r w:rsidR="00753F60">
        <w:t>re often best-placed to understand and address the needs of their community</w:t>
      </w:r>
      <w:r w:rsidR="00C862D2">
        <w:t xml:space="preserve"> </w:t>
      </w:r>
      <w:r w:rsidR="001E109B">
        <w:t>—</w:t>
      </w:r>
      <w:r w:rsidR="00C862D2">
        <w:t xml:space="preserve"> </w:t>
      </w:r>
      <w:r w:rsidR="005B7BFA">
        <w:t>operate o</w:t>
      </w:r>
      <w:r w:rsidR="00B56D9B">
        <w:t xml:space="preserve">n an informal basis </w:t>
      </w:r>
      <w:r>
        <w:t>and</w:t>
      </w:r>
      <w:r w:rsidR="002626B9">
        <w:t xml:space="preserve"> may </w:t>
      </w:r>
      <w:r w:rsidR="00B56D9B">
        <w:t>not have the necessary structures in place to apply for and receive funding</w:t>
      </w:r>
      <w:r w:rsidR="00A01C74">
        <w:t xml:space="preserve">. </w:t>
      </w:r>
      <w:r w:rsidR="00753F60">
        <w:t>F</w:t>
      </w:r>
      <w:r w:rsidR="00B80B17">
        <w:t xml:space="preserve">lexible funding arrangements and innovative strategies </w:t>
      </w:r>
      <w:r w:rsidR="00AC14F8">
        <w:t xml:space="preserve">for </w:t>
      </w:r>
      <w:r w:rsidR="00C4296B">
        <w:t xml:space="preserve">facilitating access to </w:t>
      </w:r>
      <w:r w:rsidR="007D62B9">
        <w:t>resources</w:t>
      </w:r>
      <w:r w:rsidR="00753F60">
        <w:t xml:space="preserve"> may be required</w:t>
      </w:r>
      <w:r w:rsidR="00003E2B">
        <w:t xml:space="preserve"> to ensure that these groups can receive support for their </w:t>
      </w:r>
      <w:r w:rsidR="00522A11">
        <w:t>work</w:t>
      </w:r>
      <w:r w:rsidR="00003E2B">
        <w:t>.</w:t>
      </w:r>
    </w:p>
    <w:tbl>
      <w:tblPr>
        <w:tblStyle w:val="Grigliatabella"/>
        <w:tblW w:w="0" w:type="auto"/>
        <w:tblLook w:val="04A0" w:firstRow="1" w:lastRow="0" w:firstColumn="1" w:lastColumn="0" w:noHBand="0" w:noVBand="1"/>
      </w:tblPr>
      <w:tblGrid>
        <w:gridCol w:w="9060"/>
      </w:tblGrid>
      <w:tr w:rsidR="00CD44B8" w:rsidTr="00CD44B8">
        <w:tc>
          <w:tcPr>
            <w:tcW w:w="9060" w:type="dxa"/>
            <w:shd w:val="clear" w:color="auto" w:fill="F2F2F2" w:themeFill="background1" w:themeFillShade="F2"/>
          </w:tcPr>
          <w:p w:rsidR="00CD44B8" w:rsidRPr="00A3091A" w:rsidRDefault="00CD44B8" w:rsidP="00CD44B8">
            <w:pPr>
              <w:pStyle w:val="Paragrafoelenco"/>
              <w:numPr>
                <w:ilvl w:val="0"/>
                <w:numId w:val="49"/>
              </w:numPr>
              <w:rPr>
                <w:b/>
              </w:rPr>
            </w:pPr>
            <w:r w:rsidRPr="00A3091A">
              <w:rPr>
                <w:b/>
              </w:rPr>
              <w:t>By refugees, for refugees</w:t>
            </w:r>
            <w:r>
              <w:rPr>
                <w:rStyle w:val="Rimandonotadichiusura"/>
              </w:rPr>
              <w:endnoteReference w:id="162"/>
            </w:r>
          </w:p>
          <w:p w:rsidR="00CD44B8" w:rsidRDefault="00CD44B8" w:rsidP="00CD44B8">
            <w:r>
              <w:t>The Refugee Community Development Project was a community-led project based in New Delhi, India. Established in 2012, the Project was d</w:t>
            </w:r>
            <w:r w:rsidRPr="00202F82">
              <w:t>eveloped and managed by the Afghan and Somali refugee communit</w:t>
            </w:r>
            <w:r>
              <w:t>ies in New Delhi. The Project aimed to be ‘</w:t>
            </w:r>
            <w:r w:rsidRPr="00BA1EAB">
              <w:t>by refugees, for refugees’</w:t>
            </w:r>
            <w:r>
              <w:t xml:space="preserve">, utilising their skills and first-hand knowledge to identify needs and service delivery gaps, and develop responsive solutions that were tailored to community needs. </w:t>
            </w:r>
          </w:p>
          <w:p w:rsidR="00CD44B8" w:rsidRDefault="00CD44B8" w:rsidP="00CD44B8">
            <w:r>
              <w:t xml:space="preserve">A key focus area for the Project was the empowerment of </w:t>
            </w:r>
            <w:r w:rsidRPr="00997C90">
              <w:t>refugee women at risk, their families and other vulnerable groups.</w:t>
            </w:r>
            <w:r>
              <w:t xml:space="preserve"> Seven women’s groups were established across four areas of New Delhi, providing a space for women to develop social and community connections and take part in exercise, recreational activities and skill development (such as cooking and tailoring classes). The groups provided important psychosocial support to women, with participants reporting that they felt less isolated, did not </w:t>
            </w:r>
            <w:r w:rsidRPr="00571428">
              <w:t>visit the doctor as often</w:t>
            </w:r>
            <w:r>
              <w:t xml:space="preserve"> and felt </w:t>
            </w:r>
            <w:r w:rsidRPr="00571428">
              <w:t>more confident to voice their opinions</w:t>
            </w:r>
            <w:r>
              <w:t xml:space="preserve"> due to gre</w:t>
            </w:r>
            <w:r w:rsidR="003D12B6">
              <w:t>ater awareness of their rights.</w:t>
            </w:r>
          </w:p>
          <w:p w:rsidR="00CD44B8" w:rsidRDefault="00CD44B8" w:rsidP="00CD44B8">
            <w:r>
              <w:t>Education was another key focus of the Project, with 2</w:t>
            </w:r>
            <w:r w:rsidRPr="0002540C">
              <w:t xml:space="preserve">8 classes </w:t>
            </w:r>
            <w:r>
              <w:t xml:space="preserve">provided </w:t>
            </w:r>
            <w:r w:rsidRPr="0002540C">
              <w:t xml:space="preserve">each week for </w:t>
            </w:r>
            <w:r>
              <w:t>hundreds of refugee women,</w:t>
            </w:r>
            <w:r w:rsidRPr="0002540C">
              <w:t xml:space="preserve"> you</w:t>
            </w:r>
            <w:r>
              <w:t xml:space="preserve">th </w:t>
            </w:r>
            <w:r w:rsidRPr="0002540C">
              <w:t>and children. Classes were developed based on education prioriti</w:t>
            </w:r>
            <w:r>
              <w:t xml:space="preserve">es identified by the community, including </w:t>
            </w:r>
            <w:r w:rsidRPr="0002540C">
              <w:t xml:space="preserve">adult literacy classes for women and </w:t>
            </w:r>
            <w:r>
              <w:t xml:space="preserve">language, </w:t>
            </w:r>
            <w:r w:rsidRPr="0002540C">
              <w:t>culture and history</w:t>
            </w:r>
            <w:r>
              <w:t xml:space="preserve"> classes</w:t>
            </w:r>
            <w:r w:rsidRPr="0002540C">
              <w:t xml:space="preserve"> for children.</w:t>
            </w:r>
            <w:r>
              <w:t xml:space="preserve"> Literacy classes supported women to negotiate daily life in New Delhi (such as filling out forms at their children’s schools and speaking with doctors), while classes for </w:t>
            </w:r>
            <w:r w:rsidRPr="0002540C">
              <w:t xml:space="preserve">young people </w:t>
            </w:r>
            <w:r>
              <w:t>aimed to foster a sense of belonging</w:t>
            </w:r>
            <w:r w:rsidRPr="0002540C">
              <w:t xml:space="preserve"> and </w:t>
            </w:r>
            <w:r>
              <w:t xml:space="preserve">community </w:t>
            </w:r>
            <w:r w:rsidRPr="0002540C">
              <w:t>connectednes</w:t>
            </w:r>
            <w:r>
              <w:t xml:space="preserve">s. </w:t>
            </w:r>
          </w:p>
          <w:p w:rsidR="00CD44B8" w:rsidRDefault="00CD44B8" w:rsidP="00CD44B8">
            <w:r>
              <w:t xml:space="preserve">Additional support was provided through a volunteer program, including outreach services (such as interpreting at hospitals in a medical emergency), information for newly-arrived refugees and referrals to other services. The program also provided volunteers with an opportunity to develop skills and gain work experience, enhancing future employment </w:t>
            </w:r>
            <w:r w:rsidRPr="00C66793">
              <w:t>opportunities.</w:t>
            </w:r>
          </w:p>
          <w:p w:rsidR="00CD44B8" w:rsidRDefault="00CD44B8" w:rsidP="00CD44B8">
            <w:r>
              <w:t xml:space="preserve">The Project received funding from the Australian Government through the Displaced Persons Program, and was managed with the support of the Centre for Refugee Research at the University of New South Wales and Bosco New Delhi (an implementing partner of </w:t>
            </w:r>
            <w:proofErr w:type="spellStart"/>
            <w:r>
              <w:t>UNHCR</w:t>
            </w:r>
            <w:proofErr w:type="spellEnd"/>
            <w:r>
              <w:t>). The program has now been discontinued due to lack of funding.</w:t>
            </w:r>
          </w:p>
        </w:tc>
      </w:tr>
    </w:tbl>
    <w:p w:rsidR="00D074BD" w:rsidRDefault="007D62B9" w:rsidP="007D62B9">
      <w:pPr>
        <w:rPr>
          <w:bCs/>
          <w:color w:val="000000"/>
        </w:rPr>
      </w:pPr>
      <w:r>
        <w:t xml:space="preserve">These strategies could include providing technical support and capacity-building </w:t>
      </w:r>
      <w:r w:rsidRPr="007D62B9">
        <w:t xml:space="preserve">assistance to NGOs and community groups in the </w:t>
      </w:r>
      <w:r w:rsidR="00B67743">
        <w:t>region. P</w:t>
      </w:r>
      <w:r w:rsidRPr="007D62B9">
        <w:rPr>
          <w:bCs/>
          <w:color w:val="000000"/>
        </w:rPr>
        <w:t xml:space="preserve">artnerships </w:t>
      </w:r>
      <w:r w:rsidR="00B67743">
        <w:rPr>
          <w:bCs/>
          <w:color w:val="000000"/>
        </w:rPr>
        <w:t xml:space="preserve">and </w:t>
      </w:r>
      <w:r w:rsidRPr="007D62B9">
        <w:rPr>
          <w:bCs/>
          <w:color w:val="000000"/>
        </w:rPr>
        <w:t xml:space="preserve">cooperation </w:t>
      </w:r>
      <w:r w:rsidR="00B67743">
        <w:rPr>
          <w:bCs/>
          <w:color w:val="000000"/>
        </w:rPr>
        <w:t xml:space="preserve">with the Australian NGO sector could also be explored, for example through </w:t>
      </w:r>
      <w:r w:rsidR="001D3EE0">
        <w:rPr>
          <w:bCs/>
          <w:color w:val="000000"/>
        </w:rPr>
        <w:t xml:space="preserve">exchange or deployment schemes and </w:t>
      </w:r>
      <w:r w:rsidR="00B67743">
        <w:rPr>
          <w:bCs/>
          <w:color w:val="000000"/>
        </w:rPr>
        <w:t>joint funding arrangements.</w:t>
      </w:r>
    </w:p>
    <w:p w:rsidR="00E35954" w:rsidRDefault="001D3EE0" w:rsidP="007D62B9">
      <w:r>
        <w:rPr>
          <w:bCs/>
          <w:color w:val="000000"/>
        </w:rPr>
        <w:t xml:space="preserve">Such partnerships </w:t>
      </w:r>
      <w:r w:rsidR="00835086">
        <w:rPr>
          <w:bCs/>
          <w:color w:val="000000"/>
        </w:rPr>
        <w:t>would have the added</w:t>
      </w:r>
      <w:r w:rsidR="00B67743">
        <w:rPr>
          <w:bCs/>
          <w:color w:val="000000"/>
        </w:rPr>
        <w:t xml:space="preserve"> </w:t>
      </w:r>
      <w:r w:rsidR="00835086">
        <w:rPr>
          <w:bCs/>
          <w:color w:val="000000"/>
        </w:rPr>
        <w:t xml:space="preserve">benefit of allowing Australian NGOs to develop </w:t>
      </w:r>
      <w:r w:rsidR="00584373">
        <w:rPr>
          <w:bCs/>
          <w:color w:val="000000"/>
        </w:rPr>
        <w:t xml:space="preserve">a deeper </w:t>
      </w:r>
      <w:r w:rsidR="00835086">
        <w:rPr>
          <w:bCs/>
          <w:color w:val="000000"/>
        </w:rPr>
        <w:t>understanding of protection needs in the region</w:t>
      </w:r>
      <w:r w:rsidR="008D7844">
        <w:rPr>
          <w:bCs/>
          <w:color w:val="000000"/>
        </w:rPr>
        <w:t xml:space="preserve"> and the pre-arrival experiences of refugees settling in Australia.</w:t>
      </w:r>
    </w:p>
    <w:p w:rsidR="00967B17" w:rsidRPr="00EE1A67" w:rsidRDefault="00967B17" w:rsidP="00967B17">
      <w:pPr>
        <w:pStyle w:val="Titolo3"/>
      </w:pPr>
      <w:bookmarkStart w:id="153" w:name="_Toc461545451"/>
      <w:r w:rsidRPr="00EE1A67">
        <w:t xml:space="preserve">Restore and expand aid </w:t>
      </w:r>
      <w:r w:rsidR="00EA5DF0">
        <w:t>to countries affected by displacement</w:t>
      </w:r>
      <w:bookmarkEnd w:id="153"/>
    </w:p>
    <w:p w:rsidR="00022D28" w:rsidRDefault="00E21562" w:rsidP="00022D28">
      <w:r>
        <w:t>The strategic use of o</w:t>
      </w:r>
      <w:r w:rsidR="007853BE">
        <w:t xml:space="preserve">fficial development assistance </w:t>
      </w:r>
      <w:r w:rsidR="00D074BD">
        <w:t xml:space="preserve">can </w:t>
      </w:r>
      <w:r w:rsidR="0036762B">
        <w:t xml:space="preserve">play a significant role </w:t>
      </w:r>
      <w:r w:rsidR="007853BE">
        <w:t xml:space="preserve">in enhancing Australia’s response to protection needs in the region. </w:t>
      </w:r>
      <w:r w:rsidR="00A8661B">
        <w:t xml:space="preserve">In </w:t>
      </w:r>
      <w:r w:rsidR="00A824FC">
        <w:t xml:space="preserve">light of recent reductions in the size of the aid program, however, Australia’s </w:t>
      </w:r>
      <w:r w:rsidR="009562FA">
        <w:t>capacit</w:t>
      </w:r>
      <w:r w:rsidR="0023550D">
        <w:t>y to contribute in this manner</w:t>
      </w:r>
      <w:r w:rsidR="00A824FC">
        <w:t xml:space="preserve"> may be limited</w:t>
      </w:r>
      <w:r w:rsidR="0023550D">
        <w:t xml:space="preserve">. </w:t>
      </w:r>
      <w:r w:rsidR="002639A1">
        <w:t>From a peak of $5.1 billion in 2012-13,</w:t>
      </w:r>
      <w:r w:rsidR="00B9574F">
        <w:t xml:space="preserve"> official development assistance</w:t>
      </w:r>
      <w:r w:rsidR="002639A1">
        <w:t xml:space="preserve"> has </w:t>
      </w:r>
      <w:r w:rsidR="00272D4A">
        <w:t>fallen</w:t>
      </w:r>
      <w:r w:rsidR="002639A1">
        <w:t xml:space="preserve"> by </w:t>
      </w:r>
      <w:r w:rsidR="00813518">
        <w:t>around 20%</w:t>
      </w:r>
      <w:r w:rsidR="00272D4A">
        <w:t xml:space="preserve"> to $4.1 billion in 2015-16, </w:t>
      </w:r>
      <w:r w:rsidR="00813518">
        <w:t xml:space="preserve">and is set to decline further in 2016-17. </w:t>
      </w:r>
      <w:r w:rsidR="00272D4A">
        <w:t>Spending on aid as a proportion of Gross National Income (</w:t>
      </w:r>
      <w:proofErr w:type="spellStart"/>
      <w:r w:rsidR="00272D4A">
        <w:t>GNI</w:t>
      </w:r>
      <w:proofErr w:type="spellEnd"/>
      <w:r w:rsidR="00272D4A">
        <w:t xml:space="preserve">) has also declined, </w:t>
      </w:r>
      <w:r w:rsidR="006809AA">
        <w:t xml:space="preserve">with the ratio of aid to </w:t>
      </w:r>
      <w:proofErr w:type="spellStart"/>
      <w:r w:rsidR="006809AA">
        <w:t>GNI</w:t>
      </w:r>
      <w:proofErr w:type="spellEnd"/>
      <w:r w:rsidR="006809AA">
        <w:t xml:space="preserve"> set to reach its lowest</w:t>
      </w:r>
      <w:r w:rsidR="00B11EE8">
        <w:t xml:space="preserve"> ever</w:t>
      </w:r>
      <w:r w:rsidR="006809AA">
        <w:t xml:space="preserve"> level </w:t>
      </w:r>
      <w:r w:rsidR="002B2126">
        <w:t xml:space="preserve">in </w:t>
      </w:r>
      <w:r w:rsidR="00BF4E33">
        <w:t>2016-17</w:t>
      </w:r>
      <w:r w:rsidR="002B2126">
        <w:t>.</w:t>
      </w:r>
      <w:r w:rsidR="001A6C1B">
        <w:rPr>
          <w:rStyle w:val="Rimandonotadichiusura"/>
        </w:rPr>
        <w:endnoteReference w:id="163"/>
      </w:r>
    </w:p>
    <w:p w:rsidR="00D177C5" w:rsidRDefault="00D177C5">
      <w:pPr>
        <w:keepLines w:val="0"/>
        <w:spacing w:before="0" w:after="0"/>
      </w:pPr>
      <w:r>
        <w:br w:type="page"/>
      </w:r>
    </w:p>
    <w:p w:rsidR="00122ACA" w:rsidRPr="00A3091A" w:rsidRDefault="00122ACA" w:rsidP="00A3091A">
      <w:pPr>
        <w:pStyle w:val="Paragrafoelenco"/>
        <w:numPr>
          <w:ilvl w:val="0"/>
          <w:numId w:val="48"/>
        </w:numPr>
        <w:rPr>
          <w:b/>
          <w:i/>
          <w:sz w:val="22"/>
        </w:rPr>
      </w:pPr>
      <w:r w:rsidRPr="00A3091A">
        <w:rPr>
          <w:b/>
          <w:i/>
          <w:sz w:val="22"/>
        </w:rPr>
        <w:t>Australian official development assistance, 2011-12 to 2016-17</w:t>
      </w:r>
      <w:r w:rsidRPr="00F82D3E">
        <w:rPr>
          <w:rStyle w:val="Rimandonotadichiusura"/>
        </w:rPr>
        <w:endnoteReference w:id="164"/>
      </w:r>
    </w:p>
    <w:tbl>
      <w:tblPr>
        <w:tblStyle w:val="Grigliatabella"/>
        <w:tblW w:w="0" w:type="auto"/>
        <w:tblLook w:val="04A0" w:firstRow="1" w:lastRow="0" w:firstColumn="1" w:lastColumn="0" w:noHBand="0" w:noVBand="1"/>
      </w:tblPr>
      <w:tblGrid>
        <w:gridCol w:w="3020"/>
        <w:gridCol w:w="3020"/>
        <w:gridCol w:w="3020"/>
      </w:tblGrid>
      <w:tr w:rsidR="002E48C3" w:rsidRPr="00035DF6" w:rsidTr="00035DF6">
        <w:tc>
          <w:tcPr>
            <w:tcW w:w="3020" w:type="dxa"/>
            <w:shd w:val="clear" w:color="auto" w:fill="D9D9D9" w:themeFill="background1" w:themeFillShade="D9"/>
            <w:vAlign w:val="center"/>
          </w:tcPr>
          <w:p w:rsidR="002E48C3" w:rsidRPr="00035DF6" w:rsidRDefault="002E48C3" w:rsidP="00A62333">
            <w:pPr>
              <w:rPr>
                <w:rFonts w:cs="Arial"/>
                <w:b/>
                <w:sz w:val="22"/>
                <w:szCs w:val="22"/>
              </w:rPr>
            </w:pPr>
            <w:r w:rsidRPr="00035DF6">
              <w:rPr>
                <w:rFonts w:cs="Arial"/>
                <w:b/>
                <w:sz w:val="22"/>
                <w:szCs w:val="22"/>
              </w:rPr>
              <w:t>Year</w:t>
            </w:r>
          </w:p>
        </w:tc>
        <w:tc>
          <w:tcPr>
            <w:tcW w:w="3020" w:type="dxa"/>
            <w:shd w:val="clear" w:color="auto" w:fill="D9D9D9" w:themeFill="background1" w:themeFillShade="D9"/>
            <w:vAlign w:val="center"/>
          </w:tcPr>
          <w:p w:rsidR="002E48C3" w:rsidRPr="00035DF6" w:rsidRDefault="002E48C3" w:rsidP="00A62333">
            <w:pPr>
              <w:jc w:val="center"/>
              <w:rPr>
                <w:rFonts w:cs="Arial"/>
                <w:b/>
                <w:sz w:val="22"/>
                <w:szCs w:val="22"/>
              </w:rPr>
            </w:pPr>
            <w:r w:rsidRPr="00035DF6">
              <w:rPr>
                <w:rFonts w:cs="Arial"/>
                <w:b/>
                <w:sz w:val="22"/>
                <w:szCs w:val="22"/>
              </w:rPr>
              <w:t>Total official development assistance</w:t>
            </w:r>
          </w:p>
        </w:tc>
        <w:tc>
          <w:tcPr>
            <w:tcW w:w="3020" w:type="dxa"/>
            <w:shd w:val="clear" w:color="auto" w:fill="D9D9D9" w:themeFill="background1" w:themeFillShade="D9"/>
            <w:vAlign w:val="center"/>
          </w:tcPr>
          <w:p w:rsidR="002E48C3" w:rsidRPr="00035DF6" w:rsidRDefault="002E48C3" w:rsidP="00A62333">
            <w:pPr>
              <w:jc w:val="center"/>
              <w:rPr>
                <w:rFonts w:cs="Arial"/>
                <w:b/>
                <w:sz w:val="22"/>
                <w:szCs w:val="22"/>
              </w:rPr>
            </w:pPr>
            <w:r w:rsidRPr="00035DF6">
              <w:rPr>
                <w:rFonts w:cs="Arial"/>
                <w:b/>
                <w:sz w:val="22"/>
                <w:szCs w:val="22"/>
              </w:rPr>
              <w:t xml:space="preserve">% of </w:t>
            </w:r>
            <w:proofErr w:type="spellStart"/>
            <w:r w:rsidRPr="00035DF6">
              <w:rPr>
                <w:rFonts w:cs="Arial"/>
                <w:b/>
                <w:sz w:val="22"/>
                <w:szCs w:val="22"/>
              </w:rPr>
              <w:t>GNI</w:t>
            </w:r>
            <w:proofErr w:type="spellEnd"/>
          </w:p>
        </w:tc>
      </w:tr>
      <w:tr w:rsidR="002E48C3" w:rsidRPr="00035DF6" w:rsidTr="00035DF6">
        <w:tc>
          <w:tcPr>
            <w:tcW w:w="3020" w:type="dxa"/>
            <w:vAlign w:val="center"/>
          </w:tcPr>
          <w:p w:rsidR="002E48C3" w:rsidRPr="00035DF6" w:rsidRDefault="002E48C3" w:rsidP="00A62333">
            <w:pPr>
              <w:spacing w:before="0" w:after="0"/>
              <w:rPr>
                <w:rFonts w:eastAsia="Times New Roman" w:cs="Arial"/>
                <w:color w:val="000000"/>
                <w:sz w:val="22"/>
                <w:szCs w:val="22"/>
              </w:rPr>
            </w:pPr>
            <w:r w:rsidRPr="00035DF6">
              <w:rPr>
                <w:rFonts w:cs="Arial"/>
                <w:color w:val="000000"/>
                <w:sz w:val="22"/>
                <w:szCs w:val="22"/>
              </w:rPr>
              <w:t>2011-12</w:t>
            </w:r>
          </w:p>
        </w:tc>
        <w:tc>
          <w:tcPr>
            <w:tcW w:w="3020" w:type="dxa"/>
            <w:vAlign w:val="center"/>
          </w:tcPr>
          <w:p w:rsidR="002E48C3" w:rsidRPr="00035DF6" w:rsidRDefault="00C7451C" w:rsidP="00A62333">
            <w:pPr>
              <w:jc w:val="center"/>
              <w:rPr>
                <w:rFonts w:cs="Arial"/>
                <w:color w:val="000000"/>
                <w:sz w:val="22"/>
                <w:szCs w:val="22"/>
              </w:rPr>
            </w:pPr>
            <w:r>
              <w:rPr>
                <w:rFonts w:cs="Arial"/>
                <w:color w:val="000000"/>
                <w:sz w:val="22"/>
                <w:szCs w:val="22"/>
              </w:rPr>
              <w:t>$4.8</w:t>
            </w:r>
            <w:r w:rsidR="003130E7">
              <w:rPr>
                <w:rFonts w:cs="Arial"/>
                <w:color w:val="000000"/>
                <w:sz w:val="22"/>
                <w:szCs w:val="22"/>
              </w:rPr>
              <w:t>2</w:t>
            </w:r>
            <w:r>
              <w:rPr>
                <w:rFonts w:cs="Arial"/>
                <w:color w:val="000000"/>
                <w:sz w:val="22"/>
                <w:szCs w:val="22"/>
              </w:rPr>
              <w:t xml:space="preserve"> billion</w:t>
            </w:r>
          </w:p>
        </w:tc>
        <w:tc>
          <w:tcPr>
            <w:tcW w:w="3020" w:type="dxa"/>
            <w:vAlign w:val="center"/>
          </w:tcPr>
          <w:p w:rsidR="002E48C3" w:rsidRPr="00035DF6" w:rsidRDefault="00390F6F" w:rsidP="00A62333">
            <w:pPr>
              <w:jc w:val="center"/>
              <w:rPr>
                <w:rFonts w:cs="Arial"/>
                <w:sz w:val="22"/>
                <w:szCs w:val="22"/>
              </w:rPr>
            </w:pPr>
            <w:r w:rsidRPr="00390F6F">
              <w:rPr>
                <w:rFonts w:cs="Arial"/>
                <w:sz w:val="22"/>
                <w:szCs w:val="22"/>
              </w:rPr>
              <w:t>0.34%</w:t>
            </w:r>
          </w:p>
        </w:tc>
      </w:tr>
      <w:tr w:rsidR="002E48C3" w:rsidRPr="00035DF6" w:rsidTr="00035DF6">
        <w:tc>
          <w:tcPr>
            <w:tcW w:w="3020" w:type="dxa"/>
            <w:vAlign w:val="center"/>
          </w:tcPr>
          <w:p w:rsidR="002E48C3" w:rsidRPr="00035DF6" w:rsidRDefault="002E48C3" w:rsidP="00A62333">
            <w:pPr>
              <w:rPr>
                <w:rFonts w:cs="Arial"/>
                <w:color w:val="000000"/>
                <w:sz w:val="22"/>
                <w:szCs w:val="22"/>
              </w:rPr>
            </w:pPr>
            <w:r w:rsidRPr="00035DF6">
              <w:rPr>
                <w:rFonts w:cs="Arial"/>
                <w:color w:val="000000"/>
                <w:sz w:val="22"/>
                <w:szCs w:val="22"/>
              </w:rPr>
              <w:t>2012-13</w:t>
            </w:r>
          </w:p>
        </w:tc>
        <w:tc>
          <w:tcPr>
            <w:tcW w:w="3020" w:type="dxa"/>
            <w:vAlign w:val="center"/>
          </w:tcPr>
          <w:p w:rsidR="002E48C3" w:rsidRPr="00035DF6" w:rsidRDefault="003130E7" w:rsidP="00A62333">
            <w:pPr>
              <w:jc w:val="center"/>
              <w:rPr>
                <w:rFonts w:cs="Arial"/>
                <w:color w:val="000000"/>
                <w:sz w:val="22"/>
                <w:szCs w:val="22"/>
              </w:rPr>
            </w:pPr>
            <w:r>
              <w:rPr>
                <w:rFonts w:cs="Arial"/>
                <w:color w:val="000000"/>
                <w:sz w:val="22"/>
                <w:szCs w:val="22"/>
              </w:rPr>
              <w:t>$5.05</w:t>
            </w:r>
            <w:r w:rsidR="00C7451C">
              <w:rPr>
                <w:rFonts w:cs="Arial"/>
                <w:color w:val="000000"/>
                <w:sz w:val="22"/>
                <w:szCs w:val="22"/>
              </w:rPr>
              <w:t xml:space="preserve"> billion</w:t>
            </w:r>
          </w:p>
        </w:tc>
        <w:tc>
          <w:tcPr>
            <w:tcW w:w="3020" w:type="dxa"/>
            <w:vAlign w:val="center"/>
          </w:tcPr>
          <w:p w:rsidR="002E48C3" w:rsidRPr="00035DF6" w:rsidRDefault="00390F6F" w:rsidP="00A62333">
            <w:pPr>
              <w:jc w:val="center"/>
              <w:rPr>
                <w:rFonts w:cs="Arial"/>
                <w:sz w:val="22"/>
                <w:szCs w:val="22"/>
              </w:rPr>
            </w:pPr>
            <w:r w:rsidRPr="00390F6F">
              <w:rPr>
                <w:rFonts w:cs="Arial"/>
                <w:sz w:val="22"/>
                <w:szCs w:val="22"/>
              </w:rPr>
              <w:t>0.35%</w:t>
            </w:r>
          </w:p>
        </w:tc>
      </w:tr>
      <w:tr w:rsidR="002E48C3" w:rsidRPr="00035DF6" w:rsidTr="00035DF6">
        <w:tc>
          <w:tcPr>
            <w:tcW w:w="3020" w:type="dxa"/>
            <w:vAlign w:val="center"/>
          </w:tcPr>
          <w:p w:rsidR="002E48C3" w:rsidRPr="00035DF6" w:rsidRDefault="002E48C3" w:rsidP="00A62333">
            <w:pPr>
              <w:rPr>
                <w:rFonts w:cs="Arial"/>
                <w:color w:val="000000"/>
                <w:sz w:val="22"/>
                <w:szCs w:val="22"/>
              </w:rPr>
            </w:pPr>
            <w:r w:rsidRPr="00035DF6">
              <w:rPr>
                <w:rFonts w:cs="Arial"/>
                <w:color w:val="000000"/>
                <w:sz w:val="22"/>
                <w:szCs w:val="22"/>
              </w:rPr>
              <w:t>2013-14</w:t>
            </w:r>
          </w:p>
        </w:tc>
        <w:tc>
          <w:tcPr>
            <w:tcW w:w="3020" w:type="dxa"/>
            <w:vAlign w:val="center"/>
          </w:tcPr>
          <w:p w:rsidR="002E48C3" w:rsidRPr="00022D28" w:rsidRDefault="00C7451C" w:rsidP="00A62333">
            <w:pPr>
              <w:jc w:val="center"/>
              <w:rPr>
                <w:rFonts w:cs="Arial"/>
                <w:color w:val="000000"/>
                <w:sz w:val="22"/>
                <w:szCs w:val="22"/>
              </w:rPr>
            </w:pPr>
            <w:r w:rsidRPr="00022D28">
              <w:rPr>
                <w:rFonts w:cs="Arial"/>
                <w:color w:val="000000"/>
                <w:sz w:val="22"/>
                <w:szCs w:val="22"/>
              </w:rPr>
              <w:t>$5.0</w:t>
            </w:r>
            <w:r w:rsidR="003130E7">
              <w:rPr>
                <w:rFonts w:cs="Arial"/>
                <w:color w:val="000000"/>
                <w:sz w:val="22"/>
                <w:szCs w:val="22"/>
              </w:rPr>
              <w:t>5</w:t>
            </w:r>
            <w:r w:rsidRPr="00022D28">
              <w:rPr>
                <w:rFonts w:cs="Arial"/>
                <w:color w:val="000000"/>
                <w:sz w:val="22"/>
                <w:szCs w:val="22"/>
              </w:rPr>
              <w:t xml:space="preserve"> billion</w:t>
            </w:r>
          </w:p>
        </w:tc>
        <w:tc>
          <w:tcPr>
            <w:tcW w:w="3020" w:type="dxa"/>
            <w:vAlign w:val="center"/>
          </w:tcPr>
          <w:p w:rsidR="002E48C3" w:rsidRPr="00022D28" w:rsidRDefault="00022D28" w:rsidP="00A62333">
            <w:pPr>
              <w:jc w:val="center"/>
              <w:rPr>
                <w:rFonts w:cs="Arial"/>
                <w:sz w:val="22"/>
                <w:szCs w:val="22"/>
              </w:rPr>
            </w:pPr>
            <w:r w:rsidRPr="00022D28">
              <w:rPr>
                <w:rFonts w:cs="Arial"/>
                <w:sz w:val="22"/>
                <w:szCs w:val="22"/>
              </w:rPr>
              <w:t>0.33</w:t>
            </w:r>
            <w:r w:rsidR="00390F6F" w:rsidRPr="00022D28">
              <w:rPr>
                <w:rFonts w:cs="Arial"/>
                <w:sz w:val="22"/>
                <w:szCs w:val="22"/>
              </w:rPr>
              <w:t>%</w:t>
            </w:r>
          </w:p>
        </w:tc>
      </w:tr>
      <w:tr w:rsidR="002E48C3" w:rsidRPr="00035DF6" w:rsidTr="00035DF6">
        <w:tc>
          <w:tcPr>
            <w:tcW w:w="3020" w:type="dxa"/>
            <w:vAlign w:val="center"/>
          </w:tcPr>
          <w:p w:rsidR="002E48C3" w:rsidRPr="00606B49" w:rsidRDefault="002E48C3" w:rsidP="00A62333">
            <w:pPr>
              <w:rPr>
                <w:rFonts w:cs="Arial"/>
                <w:color w:val="000000"/>
                <w:sz w:val="22"/>
                <w:szCs w:val="22"/>
              </w:rPr>
            </w:pPr>
            <w:r w:rsidRPr="00606B49">
              <w:rPr>
                <w:rFonts w:cs="Arial"/>
                <w:color w:val="000000"/>
                <w:sz w:val="22"/>
                <w:szCs w:val="22"/>
              </w:rPr>
              <w:t>2014-15</w:t>
            </w:r>
          </w:p>
        </w:tc>
        <w:tc>
          <w:tcPr>
            <w:tcW w:w="3020" w:type="dxa"/>
            <w:vAlign w:val="center"/>
          </w:tcPr>
          <w:p w:rsidR="002E48C3" w:rsidRPr="00606B49" w:rsidRDefault="00606B49" w:rsidP="00A62333">
            <w:pPr>
              <w:jc w:val="center"/>
              <w:rPr>
                <w:rFonts w:cs="Arial"/>
                <w:color w:val="000000"/>
                <w:sz w:val="22"/>
                <w:szCs w:val="22"/>
              </w:rPr>
            </w:pPr>
            <w:r w:rsidRPr="00606B49">
              <w:rPr>
                <w:rFonts w:cs="Arial"/>
                <w:color w:val="000000"/>
                <w:sz w:val="22"/>
                <w:szCs w:val="22"/>
              </w:rPr>
              <w:t>$5.03</w:t>
            </w:r>
            <w:r w:rsidR="00C7451C" w:rsidRPr="00606B49">
              <w:rPr>
                <w:rFonts w:cs="Arial"/>
                <w:color w:val="000000"/>
                <w:sz w:val="22"/>
                <w:szCs w:val="22"/>
              </w:rPr>
              <w:t xml:space="preserve"> billion</w:t>
            </w:r>
          </w:p>
        </w:tc>
        <w:tc>
          <w:tcPr>
            <w:tcW w:w="3020" w:type="dxa"/>
            <w:vAlign w:val="center"/>
          </w:tcPr>
          <w:p w:rsidR="002E48C3" w:rsidRPr="00035DF6" w:rsidRDefault="00EC42F3" w:rsidP="00A62333">
            <w:pPr>
              <w:jc w:val="center"/>
              <w:rPr>
                <w:rFonts w:cs="Arial"/>
                <w:sz w:val="22"/>
                <w:szCs w:val="22"/>
              </w:rPr>
            </w:pPr>
            <w:r w:rsidRPr="00606B49">
              <w:rPr>
                <w:rFonts w:cs="Arial"/>
                <w:sz w:val="22"/>
                <w:szCs w:val="22"/>
              </w:rPr>
              <w:t>0.32%</w:t>
            </w:r>
          </w:p>
        </w:tc>
      </w:tr>
      <w:tr w:rsidR="002E48C3" w:rsidRPr="008C11E1" w:rsidTr="008C11E1">
        <w:tc>
          <w:tcPr>
            <w:tcW w:w="3020" w:type="dxa"/>
            <w:shd w:val="clear" w:color="auto" w:fill="auto"/>
            <w:vAlign w:val="center"/>
          </w:tcPr>
          <w:p w:rsidR="002E48C3" w:rsidRPr="008C11E1" w:rsidRDefault="002E48C3" w:rsidP="00A62333">
            <w:pPr>
              <w:rPr>
                <w:rFonts w:cs="Arial"/>
                <w:color w:val="000000"/>
                <w:sz w:val="22"/>
                <w:szCs w:val="22"/>
              </w:rPr>
            </w:pPr>
            <w:r w:rsidRPr="008C11E1">
              <w:rPr>
                <w:rFonts w:cs="Arial"/>
                <w:color w:val="000000"/>
                <w:sz w:val="22"/>
                <w:szCs w:val="22"/>
              </w:rPr>
              <w:t>2015-16</w:t>
            </w:r>
          </w:p>
        </w:tc>
        <w:tc>
          <w:tcPr>
            <w:tcW w:w="3020" w:type="dxa"/>
            <w:shd w:val="clear" w:color="auto" w:fill="auto"/>
            <w:vAlign w:val="center"/>
          </w:tcPr>
          <w:p w:rsidR="002E48C3" w:rsidRPr="008C11E1" w:rsidRDefault="009A5955" w:rsidP="00A62333">
            <w:pPr>
              <w:jc w:val="center"/>
              <w:rPr>
                <w:rFonts w:cs="Arial"/>
                <w:color w:val="000000"/>
                <w:sz w:val="22"/>
                <w:szCs w:val="22"/>
              </w:rPr>
            </w:pPr>
            <w:r w:rsidRPr="008C11E1">
              <w:rPr>
                <w:rFonts w:cs="Arial"/>
                <w:color w:val="000000"/>
                <w:sz w:val="22"/>
                <w:szCs w:val="22"/>
              </w:rPr>
              <w:t>$</w:t>
            </w:r>
            <w:r w:rsidR="00C7451C" w:rsidRPr="008C11E1">
              <w:rPr>
                <w:rFonts w:cs="Arial"/>
                <w:color w:val="000000"/>
                <w:sz w:val="22"/>
                <w:szCs w:val="22"/>
              </w:rPr>
              <w:t>4</w:t>
            </w:r>
            <w:r w:rsidRPr="008C11E1">
              <w:rPr>
                <w:rFonts w:cs="Arial"/>
                <w:color w:val="000000"/>
                <w:sz w:val="22"/>
                <w:szCs w:val="22"/>
              </w:rPr>
              <w:t>.</w:t>
            </w:r>
            <w:r w:rsidR="008C11E1" w:rsidRPr="008C11E1">
              <w:rPr>
                <w:rFonts w:cs="Arial"/>
                <w:color w:val="000000"/>
                <w:sz w:val="22"/>
                <w:szCs w:val="22"/>
              </w:rPr>
              <w:t>05</w:t>
            </w:r>
            <w:r w:rsidRPr="008C11E1">
              <w:rPr>
                <w:rFonts w:cs="Arial"/>
                <w:color w:val="000000"/>
                <w:sz w:val="22"/>
                <w:szCs w:val="22"/>
              </w:rPr>
              <w:t xml:space="preserve"> billion</w:t>
            </w:r>
          </w:p>
        </w:tc>
        <w:tc>
          <w:tcPr>
            <w:tcW w:w="3020" w:type="dxa"/>
            <w:shd w:val="clear" w:color="auto" w:fill="auto"/>
            <w:vAlign w:val="center"/>
          </w:tcPr>
          <w:p w:rsidR="002E48C3" w:rsidRPr="008C11E1" w:rsidRDefault="00EC42F3" w:rsidP="00A62333">
            <w:pPr>
              <w:jc w:val="center"/>
              <w:rPr>
                <w:rFonts w:cs="Arial"/>
                <w:sz w:val="22"/>
                <w:szCs w:val="22"/>
              </w:rPr>
            </w:pPr>
            <w:r w:rsidRPr="008C11E1">
              <w:rPr>
                <w:rFonts w:cs="Arial"/>
                <w:sz w:val="22"/>
                <w:szCs w:val="22"/>
              </w:rPr>
              <w:t>0.25%</w:t>
            </w:r>
          </w:p>
        </w:tc>
      </w:tr>
      <w:tr w:rsidR="002E48C3" w:rsidRPr="00035DF6" w:rsidTr="00035DF6">
        <w:tc>
          <w:tcPr>
            <w:tcW w:w="3020" w:type="dxa"/>
            <w:vAlign w:val="center"/>
          </w:tcPr>
          <w:p w:rsidR="002E48C3" w:rsidRPr="00565920" w:rsidRDefault="002E48C3" w:rsidP="00A62333">
            <w:pPr>
              <w:rPr>
                <w:rFonts w:cs="Arial"/>
                <w:color w:val="000000"/>
                <w:sz w:val="22"/>
                <w:szCs w:val="22"/>
              </w:rPr>
            </w:pPr>
            <w:r w:rsidRPr="00565920">
              <w:rPr>
                <w:rFonts w:cs="Arial"/>
                <w:color w:val="000000"/>
                <w:sz w:val="22"/>
                <w:szCs w:val="22"/>
              </w:rPr>
              <w:t>2016-17 (budgeted)</w:t>
            </w:r>
          </w:p>
        </w:tc>
        <w:tc>
          <w:tcPr>
            <w:tcW w:w="3020" w:type="dxa"/>
            <w:vAlign w:val="center"/>
          </w:tcPr>
          <w:p w:rsidR="002E48C3" w:rsidRPr="00565920" w:rsidRDefault="009A5955" w:rsidP="00A62333">
            <w:pPr>
              <w:jc w:val="center"/>
              <w:rPr>
                <w:rFonts w:cs="Arial"/>
                <w:color w:val="000000"/>
                <w:sz w:val="22"/>
                <w:szCs w:val="22"/>
              </w:rPr>
            </w:pPr>
            <w:r w:rsidRPr="00565920">
              <w:rPr>
                <w:rFonts w:cs="Arial"/>
                <w:color w:val="000000"/>
                <w:sz w:val="22"/>
                <w:szCs w:val="22"/>
              </w:rPr>
              <w:t>$</w:t>
            </w:r>
            <w:r w:rsidR="00C7451C" w:rsidRPr="00565920">
              <w:rPr>
                <w:rFonts w:cs="Arial"/>
                <w:color w:val="000000"/>
                <w:sz w:val="22"/>
                <w:szCs w:val="22"/>
              </w:rPr>
              <w:t>3</w:t>
            </w:r>
            <w:r w:rsidR="00565920" w:rsidRPr="00565920">
              <w:rPr>
                <w:rFonts w:cs="Arial"/>
                <w:color w:val="000000"/>
                <w:sz w:val="22"/>
                <w:szCs w:val="22"/>
              </w:rPr>
              <w:t>.83</w:t>
            </w:r>
            <w:r w:rsidRPr="00565920">
              <w:rPr>
                <w:rFonts w:cs="Arial"/>
                <w:color w:val="000000"/>
                <w:sz w:val="22"/>
                <w:szCs w:val="22"/>
              </w:rPr>
              <w:t xml:space="preserve"> billion</w:t>
            </w:r>
          </w:p>
        </w:tc>
        <w:tc>
          <w:tcPr>
            <w:tcW w:w="3020" w:type="dxa"/>
            <w:vAlign w:val="center"/>
          </w:tcPr>
          <w:p w:rsidR="002E48C3" w:rsidRPr="00035DF6" w:rsidRDefault="00EC42F3" w:rsidP="00A62333">
            <w:pPr>
              <w:jc w:val="center"/>
              <w:rPr>
                <w:rFonts w:cs="Arial"/>
                <w:sz w:val="22"/>
                <w:szCs w:val="22"/>
              </w:rPr>
            </w:pPr>
            <w:r w:rsidRPr="00565920">
              <w:rPr>
                <w:rFonts w:cs="Arial"/>
                <w:sz w:val="22"/>
                <w:szCs w:val="22"/>
              </w:rPr>
              <w:t>0.23%</w:t>
            </w:r>
          </w:p>
        </w:tc>
      </w:tr>
    </w:tbl>
    <w:p w:rsidR="00D074BD" w:rsidRDefault="001645FF" w:rsidP="00971B33">
      <w:r>
        <w:t xml:space="preserve">In the </w:t>
      </w:r>
      <w:r w:rsidR="00892828">
        <w:t>Asia–Pacific</w:t>
      </w:r>
      <w:r>
        <w:t xml:space="preserve"> region, </w:t>
      </w:r>
      <w:r w:rsidR="00011288">
        <w:t xml:space="preserve">aid allocations to major </w:t>
      </w:r>
      <w:r w:rsidR="0033237D">
        <w:t>countries of refugee origin and asylum</w:t>
      </w:r>
      <w:r w:rsidR="005E43A6">
        <w:rPr>
          <w:rStyle w:val="Rimandonotadichiusura"/>
        </w:rPr>
        <w:endnoteReference w:id="165"/>
      </w:r>
      <w:r w:rsidR="00DE1E0B">
        <w:t xml:space="preserve"> </w:t>
      </w:r>
      <w:r>
        <w:t>ha</w:t>
      </w:r>
      <w:r w:rsidR="00DF6933">
        <w:t>ve</w:t>
      </w:r>
      <w:r>
        <w:t xml:space="preserve"> </w:t>
      </w:r>
      <w:r w:rsidR="00133415">
        <w:t>dec</w:t>
      </w:r>
      <w:r>
        <w:t xml:space="preserve">reased </w:t>
      </w:r>
      <w:r w:rsidR="00133415">
        <w:t>dramati</w:t>
      </w:r>
      <w:r w:rsidR="005869F5">
        <w:t>cally over the past five years</w:t>
      </w:r>
      <w:r>
        <w:t xml:space="preserve">. </w:t>
      </w:r>
      <w:r w:rsidR="00966917">
        <w:t xml:space="preserve">As shown in </w:t>
      </w:r>
      <w:r w:rsidR="00817ED4">
        <w:t>Chart 1</w:t>
      </w:r>
      <w:r w:rsidR="0098330A">
        <w:t>0</w:t>
      </w:r>
      <w:r w:rsidR="00817ED4">
        <w:t xml:space="preserve">, </w:t>
      </w:r>
      <w:r w:rsidR="00966917">
        <w:t>m</w:t>
      </w:r>
      <w:r w:rsidR="00E714E8">
        <w:t>ost of t</w:t>
      </w:r>
      <w:r w:rsidR="00AF1B4E">
        <w:t xml:space="preserve">hese countries </w:t>
      </w:r>
      <w:r w:rsidR="00AA74EC">
        <w:t xml:space="preserve">have seen aid spending </w:t>
      </w:r>
      <w:r w:rsidR="006F32C5">
        <w:t xml:space="preserve">halve </w:t>
      </w:r>
      <w:r w:rsidR="00C61333">
        <w:t>between 2011-12 and 2015-16.</w:t>
      </w:r>
      <w:r w:rsidR="006F32C5">
        <w:t xml:space="preserve"> </w:t>
      </w:r>
      <w:r w:rsidR="005933D7">
        <w:t>In the case</w:t>
      </w:r>
      <w:r w:rsidR="009966B8">
        <w:t>s</w:t>
      </w:r>
      <w:r w:rsidR="005933D7">
        <w:t xml:space="preserve"> of China and India, aid has been largely phased out </w:t>
      </w:r>
      <w:r w:rsidR="00971B33">
        <w:t>in line with the recommendations of the</w:t>
      </w:r>
      <w:r w:rsidR="00A31B04">
        <w:t xml:space="preserve"> 2011</w:t>
      </w:r>
      <w:r w:rsidR="00971B33">
        <w:t xml:space="preserve"> Independent Review of Aid Effectiveness.</w:t>
      </w:r>
      <w:r w:rsidR="00A31B04">
        <w:rPr>
          <w:rStyle w:val="Rimandonotadichiusura"/>
        </w:rPr>
        <w:endnoteReference w:id="166"/>
      </w:r>
    </w:p>
    <w:p w:rsidR="004138A3" w:rsidRDefault="00CF3664" w:rsidP="00971B33">
      <w:r>
        <w:t xml:space="preserve">Reductions in other countries, however, appear </w:t>
      </w:r>
      <w:r w:rsidR="00181D55">
        <w:t xml:space="preserve">to run </w:t>
      </w:r>
      <w:r>
        <w:t>contrary to the findings of the Review, which recommended medium expansion of aid in Afghanistan</w:t>
      </w:r>
      <w:r w:rsidR="00E22681">
        <w:t xml:space="preserve"> and Pakistan</w:t>
      </w:r>
      <w:r>
        <w:t xml:space="preserve"> and high expansion of aid in East Asia and South Asia.</w:t>
      </w:r>
      <w:r w:rsidR="001D31CF">
        <w:rPr>
          <w:rStyle w:val="Rimandonotadichiusura"/>
        </w:rPr>
        <w:endnoteReference w:id="167"/>
      </w:r>
    </w:p>
    <w:p w:rsidR="00D177C5" w:rsidRDefault="00D177C5">
      <w:pPr>
        <w:keepLines w:val="0"/>
        <w:spacing w:before="0" w:after="0"/>
      </w:pPr>
      <w:r>
        <w:br w:type="page"/>
      </w:r>
    </w:p>
    <w:p w:rsidR="00585F4E" w:rsidRPr="00A3091A" w:rsidRDefault="00585F4E" w:rsidP="00A3091A">
      <w:pPr>
        <w:pStyle w:val="Paragrafoelenco"/>
        <w:numPr>
          <w:ilvl w:val="0"/>
          <w:numId w:val="50"/>
        </w:numPr>
        <w:rPr>
          <w:b/>
          <w:i/>
          <w:sz w:val="22"/>
        </w:rPr>
      </w:pPr>
      <w:r w:rsidRPr="00A3091A">
        <w:rPr>
          <w:b/>
          <w:i/>
          <w:sz w:val="22"/>
        </w:rPr>
        <w:t xml:space="preserve">Aid to major countries of </w:t>
      </w:r>
      <w:r w:rsidR="008579E1" w:rsidRPr="00A3091A">
        <w:rPr>
          <w:b/>
          <w:i/>
          <w:sz w:val="22"/>
        </w:rPr>
        <w:t xml:space="preserve">refugee </w:t>
      </w:r>
      <w:r w:rsidRPr="00A3091A">
        <w:rPr>
          <w:b/>
          <w:i/>
          <w:sz w:val="22"/>
        </w:rPr>
        <w:t xml:space="preserve">origin and asylum in the </w:t>
      </w:r>
      <w:r w:rsidR="00892828" w:rsidRPr="00A3091A">
        <w:rPr>
          <w:b/>
          <w:i/>
          <w:sz w:val="22"/>
        </w:rPr>
        <w:t>Asia–Pacific</w:t>
      </w:r>
      <w:r w:rsidRPr="00A3091A">
        <w:rPr>
          <w:b/>
          <w:i/>
          <w:sz w:val="22"/>
        </w:rPr>
        <w:t xml:space="preserve"> region, 2011-12 to 2015-16 (plus 2016-17 budget estimates)</w:t>
      </w:r>
      <w:r w:rsidR="00D75949" w:rsidRPr="00F82D3E">
        <w:rPr>
          <w:rStyle w:val="Rimandonotadichiusura"/>
        </w:rPr>
        <w:endnoteReference w:id="168"/>
      </w:r>
    </w:p>
    <w:p w:rsidR="00FC3A0B" w:rsidRDefault="00FC3A0B" w:rsidP="002B2126">
      <w:r>
        <w:rPr>
          <w:noProof/>
          <w:lang w:val="it-IT" w:eastAsia="it-IT"/>
        </w:rPr>
        <w:drawing>
          <wp:inline distT="0" distB="0" distL="0" distR="0" wp14:anchorId="3A11D90B" wp14:editId="59C03C1C">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074BD" w:rsidRDefault="009562FA" w:rsidP="002B2126">
      <w:r>
        <w:t>In addition, p</w:t>
      </w:r>
      <w:r w:rsidR="00754308">
        <w:t xml:space="preserve">riorities for aid </w:t>
      </w:r>
      <w:r w:rsidR="0012050B">
        <w:t>allocations to</w:t>
      </w:r>
      <w:r w:rsidR="00754308">
        <w:t xml:space="preserve"> these countries in the coming financial year</w:t>
      </w:r>
      <w:r w:rsidR="0012050B">
        <w:t xml:space="preserve"> suggest that there is a limited focus on initiatives to </w:t>
      </w:r>
      <w:r w:rsidR="00754308">
        <w:t>prevent</w:t>
      </w:r>
      <w:r w:rsidR="0012050B">
        <w:t xml:space="preserve"> and resolve displacement. Some of the priority </w:t>
      </w:r>
      <w:r w:rsidR="007201B7">
        <w:t>areas i</w:t>
      </w:r>
      <w:r w:rsidR="0012050B">
        <w:t>n these countries (such as</w:t>
      </w:r>
      <w:r w:rsidR="007201B7">
        <w:t xml:space="preserve"> </w:t>
      </w:r>
      <w:r w:rsidR="0012050B">
        <w:t>economic growth</w:t>
      </w:r>
      <w:r w:rsidR="00CB7FC1">
        <w:t xml:space="preserve">, </w:t>
      </w:r>
      <w:r w:rsidR="0012050B">
        <w:t>empowerment of women</w:t>
      </w:r>
      <w:r w:rsidR="00CB7FC1">
        <w:t xml:space="preserve"> and good governance</w:t>
      </w:r>
      <w:r w:rsidR="0012050B">
        <w:t>) may</w:t>
      </w:r>
      <w:r w:rsidR="007201B7">
        <w:t xml:space="preserve"> benefit </w:t>
      </w:r>
      <w:r w:rsidR="0012050B">
        <w:t xml:space="preserve">displaced people and </w:t>
      </w:r>
      <w:r w:rsidR="007201B7">
        <w:t xml:space="preserve">contribute to preventing </w:t>
      </w:r>
      <w:r w:rsidR="00BD6FF9">
        <w:t>future displacement. Priorities for Sri Lanka include an overarching focus on reconcilia</w:t>
      </w:r>
      <w:r w:rsidR="003D12B6">
        <w:t>tion.</w:t>
      </w:r>
    </w:p>
    <w:p w:rsidR="002B2126" w:rsidRDefault="0012050B" w:rsidP="002B2126">
      <w:r>
        <w:t xml:space="preserve">However, only in </w:t>
      </w:r>
      <w:r w:rsidR="00255F7A">
        <w:t>Myanmar (Burma)</w:t>
      </w:r>
      <w:r>
        <w:t xml:space="preserve"> is there a specific, </w:t>
      </w:r>
      <w:r w:rsidR="0024651D">
        <w:t xml:space="preserve">targeted focus </w:t>
      </w:r>
      <w:r w:rsidR="008F6026">
        <w:t xml:space="preserve">on initiatives to </w:t>
      </w:r>
      <w:r w:rsidR="007201B7">
        <w:t xml:space="preserve">resolve </w:t>
      </w:r>
      <w:r w:rsidR="008F6026">
        <w:t xml:space="preserve">the </w:t>
      </w:r>
      <w:r w:rsidR="007201B7">
        <w:t xml:space="preserve">root causes of displacement and </w:t>
      </w:r>
      <w:r w:rsidR="00623CE7">
        <w:t xml:space="preserve">provide assistance to people who are </w:t>
      </w:r>
      <w:r w:rsidR="007201B7">
        <w:t>currently displaced</w:t>
      </w:r>
      <w:r>
        <w:t xml:space="preserve">. </w:t>
      </w:r>
      <w:r w:rsidR="00AC19A0">
        <w:t xml:space="preserve">Overall, </w:t>
      </w:r>
      <w:r w:rsidR="002B2126">
        <w:t>Australian aid program</w:t>
      </w:r>
      <w:r w:rsidR="00AC19A0">
        <w:t>s for the</w:t>
      </w:r>
      <w:r w:rsidR="002B2126">
        <w:t xml:space="preserve"> </w:t>
      </w:r>
      <w:r w:rsidR="00892828">
        <w:t>Asia–Pacific</w:t>
      </w:r>
      <w:r w:rsidR="002B2126">
        <w:t xml:space="preserve"> region appear to lack a specific strategy for responding to the needs of forcibly displaced people, addressing the root causes of displacement and preventing future displacement.</w:t>
      </w:r>
    </w:p>
    <w:p w:rsidR="00D53B97" w:rsidRPr="00A3091A" w:rsidRDefault="00D53B97" w:rsidP="00A3091A">
      <w:pPr>
        <w:pStyle w:val="Paragrafoelenco"/>
        <w:numPr>
          <w:ilvl w:val="0"/>
          <w:numId w:val="48"/>
        </w:numPr>
        <w:rPr>
          <w:b/>
          <w:i/>
          <w:sz w:val="22"/>
        </w:rPr>
      </w:pPr>
      <w:r w:rsidRPr="00A3091A">
        <w:rPr>
          <w:b/>
          <w:i/>
          <w:sz w:val="22"/>
        </w:rPr>
        <w:t xml:space="preserve">Aid priorities in major countries of origin and asylum in the </w:t>
      </w:r>
      <w:r w:rsidR="00892828" w:rsidRPr="00A3091A">
        <w:rPr>
          <w:b/>
          <w:i/>
          <w:sz w:val="22"/>
        </w:rPr>
        <w:t>Asia–Pacific</w:t>
      </w:r>
      <w:r w:rsidRPr="00A3091A">
        <w:rPr>
          <w:b/>
          <w:i/>
          <w:sz w:val="22"/>
        </w:rPr>
        <w:t xml:space="preserve"> region, 2016-17</w:t>
      </w:r>
      <w:r w:rsidR="00C61333" w:rsidRPr="00526628">
        <w:rPr>
          <w:rStyle w:val="Rimandonotadichiusura"/>
        </w:rPr>
        <w:endnoteReference w:id="169"/>
      </w:r>
    </w:p>
    <w:tbl>
      <w:tblPr>
        <w:tblStyle w:val="Grigliatabella"/>
        <w:tblW w:w="0" w:type="auto"/>
        <w:tblLook w:val="04A0" w:firstRow="1" w:lastRow="0" w:firstColumn="1" w:lastColumn="0" w:noHBand="0" w:noVBand="1"/>
      </w:tblPr>
      <w:tblGrid>
        <w:gridCol w:w="1555"/>
        <w:gridCol w:w="7505"/>
      </w:tblGrid>
      <w:tr w:rsidR="00D76269" w:rsidRPr="007D5A44" w:rsidTr="00A62333">
        <w:trPr>
          <w:tblHeader/>
        </w:trPr>
        <w:tc>
          <w:tcPr>
            <w:tcW w:w="1555" w:type="dxa"/>
            <w:shd w:val="clear" w:color="auto" w:fill="D9D9D9" w:themeFill="background1" w:themeFillShade="D9"/>
            <w:vAlign w:val="center"/>
          </w:tcPr>
          <w:p w:rsidR="00D76269" w:rsidRPr="007D5A44" w:rsidRDefault="00D76269" w:rsidP="003D12B6">
            <w:pPr>
              <w:rPr>
                <w:b/>
                <w:sz w:val="22"/>
              </w:rPr>
            </w:pPr>
            <w:r w:rsidRPr="007D5A44">
              <w:rPr>
                <w:b/>
                <w:sz w:val="22"/>
              </w:rPr>
              <w:t>Country</w:t>
            </w:r>
          </w:p>
        </w:tc>
        <w:tc>
          <w:tcPr>
            <w:tcW w:w="7505" w:type="dxa"/>
            <w:shd w:val="clear" w:color="auto" w:fill="D9D9D9" w:themeFill="background1" w:themeFillShade="D9"/>
            <w:vAlign w:val="center"/>
          </w:tcPr>
          <w:p w:rsidR="00D76269" w:rsidRPr="007D5A44" w:rsidRDefault="00D76269" w:rsidP="007D5A44">
            <w:pPr>
              <w:jc w:val="center"/>
              <w:rPr>
                <w:b/>
                <w:sz w:val="22"/>
              </w:rPr>
            </w:pPr>
            <w:r w:rsidRPr="007D5A44">
              <w:rPr>
                <w:b/>
                <w:sz w:val="22"/>
              </w:rPr>
              <w:t>Priorities</w:t>
            </w:r>
          </w:p>
        </w:tc>
      </w:tr>
      <w:tr w:rsidR="00D76269" w:rsidRPr="007D5A44" w:rsidTr="00D76269">
        <w:tc>
          <w:tcPr>
            <w:tcW w:w="1555" w:type="dxa"/>
            <w:vAlign w:val="center"/>
          </w:tcPr>
          <w:p w:rsidR="00D76269" w:rsidRPr="007D5A44" w:rsidRDefault="00D76269" w:rsidP="003D12B6">
            <w:pPr>
              <w:rPr>
                <w:rFonts w:eastAsia="Times New Roman"/>
                <w:sz w:val="22"/>
              </w:rPr>
            </w:pPr>
            <w:r w:rsidRPr="007D5A44">
              <w:rPr>
                <w:sz w:val="22"/>
              </w:rPr>
              <w:t>Afghanistan</w:t>
            </w:r>
          </w:p>
        </w:tc>
        <w:tc>
          <w:tcPr>
            <w:tcW w:w="7505" w:type="dxa"/>
            <w:vAlign w:val="center"/>
          </w:tcPr>
          <w:p w:rsidR="007D5A44" w:rsidRPr="00124A1C" w:rsidRDefault="007D5A44" w:rsidP="0045626F">
            <w:pPr>
              <w:pStyle w:val="Paragrafoelenco"/>
              <w:numPr>
                <w:ilvl w:val="0"/>
                <w:numId w:val="36"/>
              </w:numPr>
              <w:rPr>
                <w:sz w:val="22"/>
              </w:rPr>
            </w:pPr>
            <w:r w:rsidRPr="00124A1C">
              <w:rPr>
                <w:sz w:val="22"/>
              </w:rPr>
              <w:t>Economic growth</w:t>
            </w:r>
            <w:r w:rsidR="00124A1C" w:rsidRPr="00124A1C">
              <w:rPr>
                <w:sz w:val="22"/>
              </w:rPr>
              <w:t xml:space="preserve"> and </w:t>
            </w:r>
            <w:r w:rsidR="00124A1C">
              <w:rPr>
                <w:sz w:val="22"/>
              </w:rPr>
              <w:t>e</w:t>
            </w:r>
            <w:r w:rsidR="00655F65" w:rsidRPr="00124A1C">
              <w:rPr>
                <w:sz w:val="22"/>
              </w:rPr>
              <w:t>ffective and accountable governance</w:t>
            </w:r>
          </w:p>
          <w:p w:rsidR="00655F65" w:rsidRPr="00655F65" w:rsidRDefault="00655F65" w:rsidP="0045626F">
            <w:pPr>
              <w:pStyle w:val="Paragrafoelenco"/>
              <w:numPr>
                <w:ilvl w:val="0"/>
                <w:numId w:val="36"/>
              </w:numPr>
              <w:rPr>
                <w:sz w:val="22"/>
              </w:rPr>
            </w:pPr>
            <w:r w:rsidRPr="00655F65">
              <w:rPr>
                <w:sz w:val="22"/>
              </w:rPr>
              <w:t>Empowerment of women and girls</w:t>
            </w:r>
            <w:r w:rsidR="00124A1C">
              <w:rPr>
                <w:sz w:val="22"/>
              </w:rPr>
              <w:t xml:space="preserve"> (economic participation, literacy, violence against women)</w:t>
            </w:r>
          </w:p>
          <w:p w:rsidR="00D76269" w:rsidRPr="00655F65" w:rsidRDefault="00124A1C" w:rsidP="0045626F">
            <w:pPr>
              <w:pStyle w:val="Paragrafoelenco"/>
              <w:numPr>
                <w:ilvl w:val="0"/>
                <w:numId w:val="36"/>
              </w:numPr>
              <w:rPr>
                <w:rFonts w:eastAsia="Times New Roman"/>
                <w:sz w:val="22"/>
              </w:rPr>
            </w:pPr>
            <w:r>
              <w:rPr>
                <w:sz w:val="22"/>
              </w:rPr>
              <w:t>R</w:t>
            </w:r>
            <w:r w:rsidR="00D76269" w:rsidRPr="00655F65">
              <w:rPr>
                <w:sz w:val="22"/>
              </w:rPr>
              <w:t>esilience to survive</w:t>
            </w:r>
            <w:r w:rsidR="00655F65" w:rsidRPr="00655F65">
              <w:rPr>
                <w:sz w:val="22"/>
              </w:rPr>
              <w:t xml:space="preserve"> natural and human-made shocks</w:t>
            </w:r>
          </w:p>
        </w:tc>
      </w:tr>
      <w:tr w:rsidR="00D76269" w:rsidRPr="007D5A44" w:rsidTr="00D76269">
        <w:tc>
          <w:tcPr>
            <w:tcW w:w="1555" w:type="dxa"/>
            <w:vAlign w:val="center"/>
          </w:tcPr>
          <w:p w:rsidR="00D76269" w:rsidRPr="007D5A44" w:rsidRDefault="00D76269" w:rsidP="003D12B6">
            <w:pPr>
              <w:rPr>
                <w:sz w:val="22"/>
              </w:rPr>
            </w:pPr>
            <w:r w:rsidRPr="007D5A44">
              <w:rPr>
                <w:sz w:val="22"/>
              </w:rPr>
              <w:t>Bangladesh</w:t>
            </w:r>
          </w:p>
        </w:tc>
        <w:tc>
          <w:tcPr>
            <w:tcW w:w="7505" w:type="dxa"/>
            <w:vAlign w:val="center"/>
          </w:tcPr>
          <w:p w:rsidR="00D87DDC" w:rsidRPr="00D87DDC" w:rsidRDefault="00D87DDC" w:rsidP="0045626F">
            <w:pPr>
              <w:pStyle w:val="Paragrafoelenco"/>
              <w:numPr>
                <w:ilvl w:val="0"/>
                <w:numId w:val="37"/>
              </w:numPr>
              <w:rPr>
                <w:sz w:val="22"/>
              </w:rPr>
            </w:pPr>
            <w:r w:rsidRPr="00D87DDC">
              <w:rPr>
                <w:sz w:val="22"/>
              </w:rPr>
              <w:t>Access to education opportunities</w:t>
            </w:r>
            <w:r w:rsidR="00D76269" w:rsidRPr="00D87DDC">
              <w:rPr>
                <w:sz w:val="22"/>
              </w:rPr>
              <w:t xml:space="preserve"> </w:t>
            </w:r>
          </w:p>
          <w:p w:rsidR="00D76269" w:rsidRPr="00D87DDC" w:rsidRDefault="00E40CC5" w:rsidP="00E40CC5">
            <w:pPr>
              <w:pStyle w:val="Paragrafoelenco"/>
              <w:numPr>
                <w:ilvl w:val="0"/>
                <w:numId w:val="37"/>
              </w:numPr>
              <w:rPr>
                <w:sz w:val="22"/>
              </w:rPr>
            </w:pPr>
            <w:r>
              <w:rPr>
                <w:sz w:val="22"/>
              </w:rPr>
              <w:t>Building r</w:t>
            </w:r>
            <w:r w:rsidR="00124A1C">
              <w:rPr>
                <w:sz w:val="22"/>
              </w:rPr>
              <w:t xml:space="preserve">esilience </w:t>
            </w:r>
            <w:r w:rsidR="0067553B">
              <w:rPr>
                <w:sz w:val="22"/>
              </w:rPr>
              <w:t>through assistance to extremely poor people to find p</w:t>
            </w:r>
            <w:r w:rsidR="00D87DDC" w:rsidRPr="00D87DDC">
              <w:rPr>
                <w:sz w:val="22"/>
              </w:rPr>
              <w:t>athways out of pov</w:t>
            </w:r>
            <w:r w:rsidR="0067553B">
              <w:rPr>
                <w:sz w:val="22"/>
              </w:rPr>
              <w:t>erty</w:t>
            </w:r>
          </w:p>
        </w:tc>
      </w:tr>
      <w:tr w:rsidR="00D76269" w:rsidRPr="007D5A44" w:rsidTr="00D76269">
        <w:tc>
          <w:tcPr>
            <w:tcW w:w="1555" w:type="dxa"/>
            <w:vAlign w:val="center"/>
          </w:tcPr>
          <w:p w:rsidR="00D76269" w:rsidRPr="007D5A44" w:rsidRDefault="00255F7A" w:rsidP="003D12B6">
            <w:pPr>
              <w:rPr>
                <w:sz w:val="22"/>
              </w:rPr>
            </w:pPr>
            <w:r>
              <w:rPr>
                <w:sz w:val="22"/>
              </w:rPr>
              <w:t>Myanmar (Burma)</w:t>
            </w:r>
          </w:p>
        </w:tc>
        <w:tc>
          <w:tcPr>
            <w:tcW w:w="7505" w:type="dxa"/>
            <w:vAlign w:val="center"/>
          </w:tcPr>
          <w:p w:rsidR="00E2184F" w:rsidRPr="00E2184F" w:rsidRDefault="001419DC" w:rsidP="0045626F">
            <w:pPr>
              <w:pStyle w:val="Paragrafoelenco"/>
              <w:numPr>
                <w:ilvl w:val="0"/>
                <w:numId w:val="38"/>
              </w:numPr>
              <w:rPr>
                <w:sz w:val="22"/>
              </w:rPr>
            </w:pPr>
            <w:r>
              <w:rPr>
                <w:sz w:val="22"/>
              </w:rPr>
              <w:t>Human development (a</w:t>
            </w:r>
            <w:r w:rsidR="00E2184F" w:rsidRPr="00E2184F">
              <w:rPr>
                <w:sz w:val="22"/>
              </w:rPr>
              <w:t>ccess to quality education</w:t>
            </w:r>
            <w:r>
              <w:rPr>
                <w:sz w:val="22"/>
              </w:rPr>
              <w:t>)</w:t>
            </w:r>
          </w:p>
          <w:p w:rsidR="00D76269" w:rsidRDefault="007B593F" w:rsidP="0045626F">
            <w:pPr>
              <w:pStyle w:val="Paragrafoelenco"/>
              <w:numPr>
                <w:ilvl w:val="0"/>
                <w:numId w:val="38"/>
              </w:numPr>
              <w:rPr>
                <w:sz w:val="22"/>
              </w:rPr>
            </w:pPr>
            <w:r>
              <w:rPr>
                <w:sz w:val="22"/>
              </w:rPr>
              <w:t>Peace and stability</w:t>
            </w:r>
            <w:r w:rsidR="001419DC">
              <w:rPr>
                <w:sz w:val="22"/>
              </w:rPr>
              <w:t xml:space="preserve"> (support for the peace process, elections and humanitarian assistance)</w:t>
            </w:r>
          </w:p>
          <w:p w:rsidR="001419DC" w:rsidRPr="00E2184F" w:rsidRDefault="001419DC" w:rsidP="0045626F">
            <w:pPr>
              <w:pStyle w:val="Paragrafoelenco"/>
              <w:numPr>
                <w:ilvl w:val="0"/>
                <w:numId w:val="38"/>
              </w:numPr>
              <w:rPr>
                <w:sz w:val="22"/>
              </w:rPr>
            </w:pPr>
            <w:r>
              <w:rPr>
                <w:sz w:val="22"/>
              </w:rPr>
              <w:t xml:space="preserve">Inclusive economic growth and government management (regulatory reform, public financial management, fiscal transparency) </w:t>
            </w:r>
          </w:p>
        </w:tc>
      </w:tr>
      <w:tr w:rsidR="00D76269" w:rsidRPr="007D5A44" w:rsidTr="00D76269">
        <w:tc>
          <w:tcPr>
            <w:tcW w:w="1555" w:type="dxa"/>
            <w:vAlign w:val="center"/>
          </w:tcPr>
          <w:p w:rsidR="00D76269" w:rsidRPr="007D5A44" w:rsidRDefault="00D76269" w:rsidP="003D12B6">
            <w:pPr>
              <w:rPr>
                <w:sz w:val="22"/>
              </w:rPr>
            </w:pPr>
            <w:r w:rsidRPr="007D5A44">
              <w:rPr>
                <w:sz w:val="22"/>
              </w:rPr>
              <w:t>Nepal</w:t>
            </w:r>
          </w:p>
        </w:tc>
        <w:tc>
          <w:tcPr>
            <w:tcW w:w="7505" w:type="dxa"/>
            <w:vAlign w:val="center"/>
          </w:tcPr>
          <w:p w:rsidR="000C3650" w:rsidRPr="000C3650" w:rsidRDefault="000C3650" w:rsidP="0045626F">
            <w:pPr>
              <w:pStyle w:val="Paragrafoelenco"/>
              <w:numPr>
                <w:ilvl w:val="0"/>
                <w:numId w:val="39"/>
              </w:numPr>
              <w:rPr>
                <w:sz w:val="22"/>
              </w:rPr>
            </w:pPr>
            <w:r w:rsidRPr="000C3650">
              <w:rPr>
                <w:sz w:val="22"/>
              </w:rPr>
              <w:t xml:space="preserve">Access to </w:t>
            </w:r>
            <w:r w:rsidR="00D76269" w:rsidRPr="000C3650">
              <w:rPr>
                <w:sz w:val="22"/>
              </w:rPr>
              <w:t>and quality of basic education</w:t>
            </w:r>
          </w:p>
          <w:p w:rsidR="00D76269" w:rsidRPr="000C3650" w:rsidRDefault="00A072AF" w:rsidP="0045626F">
            <w:pPr>
              <w:pStyle w:val="Paragrafoelenco"/>
              <w:numPr>
                <w:ilvl w:val="0"/>
                <w:numId w:val="39"/>
              </w:numPr>
              <w:rPr>
                <w:sz w:val="22"/>
              </w:rPr>
            </w:pPr>
            <w:r>
              <w:rPr>
                <w:sz w:val="22"/>
              </w:rPr>
              <w:t>Economic opportunities for the poor through e</w:t>
            </w:r>
            <w:r w:rsidR="000C3650" w:rsidRPr="000C3650">
              <w:rPr>
                <w:sz w:val="22"/>
              </w:rPr>
              <w:t>nterprise and job creation</w:t>
            </w:r>
          </w:p>
        </w:tc>
      </w:tr>
      <w:tr w:rsidR="00D76269" w:rsidRPr="007D5A44" w:rsidTr="00D76269">
        <w:tc>
          <w:tcPr>
            <w:tcW w:w="1555" w:type="dxa"/>
            <w:vAlign w:val="center"/>
          </w:tcPr>
          <w:p w:rsidR="00D76269" w:rsidRPr="007D5A44" w:rsidRDefault="00D76269" w:rsidP="003D12B6">
            <w:pPr>
              <w:rPr>
                <w:sz w:val="22"/>
              </w:rPr>
            </w:pPr>
            <w:r w:rsidRPr="007D5A44">
              <w:rPr>
                <w:sz w:val="22"/>
              </w:rPr>
              <w:t>Pakistan</w:t>
            </w:r>
          </w:p>
        </w:tc>
        <w:tc>
          <w:tcPr>
            <w:tcW w:w="7505" w:type="dxa"/>
            <w:vAlign w:val="center"/>
          </w:tcPr>
          <w:p w:rsidR="000C3650" w:rsidRPr="00B875C0" w:rsidRDefault="00B875C0" w:rsidP="0045626F">
            <w:pPr>
              <w:pStyle w:val="Paragrafoelenco"/>
              <w:numPr>
                <w:ilvl w:val="0"/>
                <w:numId w:val="40"/>
              </w:numPr>
              <w:rPr>
                <w:sz w:val="22"/>
              </w:rPr>
            </w:pPr>
            <w:r w:rsidRPr="00B875C0">
              <w:rPr>
                <w:sz w:val="22"/>
              </w:rPr>
              <w:t>Sustainable growth and employment (t</w:t>
            </w:r>
            <w:r w:rsidR="00D76269" w:rsidRPr="00B875C0">
              <w:rPr>
                <w:sz w:val="22"/>
              </w:rPr>
              <w:t>rad</w:t>
            </w:r>
            <w:r w:rsidR="000C3650" w:rsidRPr="00B875C0">
              <w:rPr>
                <w:sz w:val="22"/>
              </w:rPr>
              <w:t>e</w:t>
            </w:r>
            <w:r w:rsidR="00441979" w:rsidRPr="00B875C0">
              <w:rPr>
                <w:sz w:val="22"/>
              </w:rPr>
              <w:t>, a</w:t>
            </w:r>
            <w:r w:rsidR="00D76269" w:rsidRPr="00B875C0">
              <w:rPr>
                <w:sz w:val="22"/>
              </w:rPr>
              <w:t>gricultu</w:t>
            </w:r>
            <w:r w:rsidR="000C3650" w:rsidRPr="00B875C0">
              <w:rPr>
                <w:sz w:val="22"/>
              </w:rPr>
              <w:t>ral and economic productivity</w:t>
            </w:r>
            <w:r w:rsidR="00441979" w:rsidRPr="00B875C0">
              <w:rPr>
                <w:sz w:val="22"/>
              </w:rPr>
              <w:t>,</w:t>
            </w:r>
            <w:r w:rsidRPr="00B875C0">
              <w:rPr>
                <w:sz w:val="22"/>
              </w:rPr>
              <w:t xml:space="preserve"> private sector linkages,</w:t>
            </w:r>
            <w:r w:rsidR="00441979" w:rsidRPr="00B875C0">
              <w:rPr>
                <w:sz w:val="22"/>
              </w:rPr>
              <w:t xml:space="preserve"> e</w:t>
            </w:r>
            <w:r w:rsidR="000C3650" w:rsidRPr="00B875C0">
              <w:rPr>
                <w:sz w:val="22"/>
              </w:rPr>
              <w:t>xpanding revenue streams</w:t>
            </w:r>
            <w:r w:rsidRPr="00B875C0">
              <w:rPr>
                <w:sz w:val="22"/>
              </w:rPr>
              <w:t>, f</w:t>
            </w:r>
            <w:r w:rsidR="00D76269" w:rsidRPr="00B875C0">
              <w:rPr>
                <w:sz w:val="22"/>
              </w:rPr>
              <w:t>oo</w:t>
            </w:r>
            <w:r w:rsidR="000C3650" w:rsidRPr="00B875C0">
              <w:rPr>
                <w:sz w:val="22"/>
              </w:rPr>
              <w:t>d security and</w:t>
            </w:r>
            <w:r w:rsidRPr="00B875C0">
              <w:rPr>
                <w:sz w:val="22"/>
              </w:rPr>
              <w:t xml:space="preserve"> </w:t>
            </w:r>
            <w:r w:rsidR="000C3650" w:rsidRPr="00B875C0">
              <w:rPr>
                <w:sz w:val="22"/>
              </w:rPr>
              <w:t>nutrition</w:t>
            </w:r>
            <w:r w:rsidRPr="00B875C0">
              <w:rPr>
                <w:sz w:val="22"/>
              </w:rPr>
              <w:t xml:space="preserve">, </w:t>
            </w:r>
            <w:r>
              <w:rPr>
                <w:sz w:val="22"/>
              </w:rPr>
              <w:t>w</w:t>
            </w:r>
            <w:r w:rsidR="00D76269" w:rsidRPr="00B875C0">
              <w:rPr>
                <w:sz w:val="22"/>
              </w:rPr>
              <w:t>ater resou</w:t>
            </w:r>
            <w:r w:rsidR="000C3650" w:rsidRPr="00B875C0">
              <w:rPr>
                <w:sz w:val="22"/>
              </w:rPr>
              <w:t>rce management</w:t>
            </w:r>
            <w:r>
              <w:rPr>
                <w:sz w:val="22"/>
              </w:rPr>
              <w:t>)</w:t>
            </w:r>
          </w:p>
          <w:p w:rsidR="000C3650" w:rsidRPr="00B875C0" w:rsidRDefault="00B875C0" w:rsidP="0045626F">
            <w:pPr>
              <w:pStyle w:val="Paragrafoelenco"/>
              <w:numPr>
                <w:ilvl w:val="0"/>
                <w:numId w:val="40"/>
              </w:numPr>
              <w:rPr>
                <w:sz w:val="22"/>
              </w:rPr>
            </w:pPr>
            <w:r w:rsidRPr="00B875C0">
              <w:rPr>
                <w:sz w:val="22"/>
              </w:rPr>
              <w:t xml:space="preserve">Health, education and skills </w:t>
            </w:r>
            <w:r w:rsidR="00D76269" w:rsidRPr="00B875C0">
              <w:rPr>
                <w:sz w:val="22"/>
              </w:rPr>
              <w:t>deve</w:t>
            </w:r>
            <w:r w:rsidR="000C3650" w:rsidRPr="00B875C0">
              <w:rPr>
                <w:sz w:val="22"/>
              </w:rPr>
              <w:t xml:space="preserve">lopment </w:t>
            </w:r>
            <w:r w:rsidRPr="00B875C0">
              <w:rPr>
                <w:sz w:val="22"/>
              </w:rPr>
              <w:t>(</w:t>
            </w:r>
            <w:r w:rsidR="000C3650" w:rsidRPr="00B875C0">
              <w:rPr>
                <w:sz w:val="22"/>
              </w:rPr>
              <w:t>livelihoods</w:t>
            </w:r>
            <w:r w:rsidRPr="00B875C0">
              <w:rPr>
                <w:sz w:val="22"/>
              </w:rPr>
              <w:t>, a</w:t>
            </w:r>
            <w:r w:rsidR="00D76269" w:rsidRPr="00B875C0">
              <w:rPr>
                <w:sz w:val="22"/>
              </w:rPr>
              <w:t>ccess to employment and markets</w:t>
            </w:r>
            <w:r w:rsidRPr="00B875C0">
              <w:rPr>
                <w:sz w:val="22"/>
              </w:rPr>
              <w:t xml:space="preserve">, women’s economic empowerment, </w:t>
            </w:r>
            <w:r>
              <w:rPr>
                <w:sz w:val="22"/>
              </w:rPr>
              <w:t>s</w:t>
            </w:r>
            <w:r w:rsidR="00D76269" w:rsidRPr="00B875C0">
              <w:rPr>
                <w:sz w:val="22"/>
              </w:rPr>
              <w:t>upporting provincial governments to deliver</w:t>
            </w:r>
            <w:r w:rsidR="000C3650" w:rsidRPr="00B875C0">
              <w:rPr>
                <w:sz w:val="22"/>
              </w:rPr>
              <w:t xml:space="preserve"> </w:t>
            </w:r>
            <w:r>
              <w:rPr>
                <w:sz w:val="22"/>
              </w:rPr>
              <w:t xml:space="preserve">better </w:t>
            </w:r>
            <w:r w:rsidR="000C3650" w:rsidRPr="00B875C0">
              <w:rPr>
                <w:sz w:val="22"/>
              </w:rPr>
              <w:t>services</w:t>
            </w:r>
            <w:r>
              <w:rPr>
                <w:sz w:val="22"/>
              </w:rPr>
              <w:t>)</w:t>
            </w:r>
          </w:p>
          <w:p w:rsidR="00D76269" w:rsidRPr="000C3650" w:rsidRDefault="00B875C0" w:rsidP="0045626F">
            <w:pPr>
              <w:pStyle w:val="Paragrafoelenco"/>
              <w:numPr>
                <w:ilvl w:val="0"/>
                <w:numId w:val="40"/>
              </w:numPr>
              <w:rPr>
                <w:sz w:val="22"/>
              </w:rPr>
            </w:pPr>
            <w:r>
              <w:rPr>
                <w:sz w:val="22"/>
              </w:rPr>
              <w:t>Violence against women and empowerment of women</w:t>
            </w:r>
          </w:p>
        </w:tc>
      </w:tr>
      <w:tr w:rsidR="00D76269" w:rsidRPr="007D5A44" w:rsidTr="00D76269">
        <w:tc>
          <w:tcPr>
            <w:tcW w:w="1555" w:type="dxa"/>
            <w:vAlign w:val="center"/>
          </w:tcPr>
          <w:p w:rsidR="00D76269" w:rsidRPr="007D5A44" w:rsidRDefault="00D76269" w:rsidP="003D12B6">
            <w:pPr>
              <w:rPr>
                <w:sz w:val="22"/>
              </w:rPr>
            </w:pPr>
            <w:r w:rsidRPr="007D5A44">
              <w:rPr>
                <w:sz w:val="22"/>
              </w:rPr>
              <w:t>Sri Lanka</w:t>
            </w:r>
          </w:p>
        </w:tc>
        <w:tc>
          <w:tcPr>
            <w:tcW w:w="7505" w:type="dxa"/>
            <w:vAlign w:val="center"/>
          </w:tcPr>
          <w:p w:rsidR="00172CBB" w:rsidRPr="00172CBB" w:rsidRDefault="00172CBB" w:rsidP="0045626F">
            <w:pPr>
              <w:pStyle w:val="Paragrafoelenco"/>
              <w:numPr>
                <w:ilvl w:val="0"/>
                <w:numId w:val="41"/>
              </w:numPr>
              <w:rPr>
                <w:sz w:val="22"/>
              </w:rPr>
            </w:pPr>
            <w:r w:rsidRPr="00172CBB">
              <w:rPr>
                <w:sz w:val="22"/>
              </w:rPr>
              <w:t>E</w:t>
            </w:r>
            <w:r w:rsidR="00D76269" w:rsidRPr="00172CBB">
              <w:rPr>
                <w:sz w:val="22"/>
              </w:rPr>
              <w:t>conomic opportunities f</w:t>
            </w:r>
            <w:r w:rsidR="006A00D7">
              <w:rPr>
                <w:sz w:val="22"/>
              </w:rPr>
              <w:t>or the poor (export-led private sector growth</w:t>
            </w:r>
            <w:r w:rsidRPr="00172CBB">
              <w:rPr>
                <w:sz w:val="22"/>
              </w:rPr>
              <w:t>)</w:t>
            </w:r>
          </w:p>
          <w:p w:rsidR="00172CBB" w:rsidRPr="006A00D7" w:rsidRDefault="006A00D7" w:rsidP="0045626F">
            <w:pPr>
              <w:pStyle w:val="Paragrafoelenco"/>
              <w:numPr>
                <w:ilvl w:val="0"/>
                <w:numId w:val="41"/>
              </w:numPr>
              <w:rPr>
                <w:sz w:val="22"/>
              </w:rPr>
            </w:pPr>
            <w:r w:rsidRPr="006A00D7">
              <w:rPr>
                <w:sz w:val="22"/>
              </w:rPr>
              <w:t xml:space="preserve">Responsive </w:t>
            </w:r>
            <w:r w:rsidR="00D76269" w:rsidRPr="006A00D7">
              <w:rPr>
                <w:sz w:val="22"/>
              </w:rPr>
              <w:t>government</w:t>
            </w:r>
            <w:r w:rsidRPr="006A00D7">
              <w:rPr>
                <w:sz w:val="22"/>
              </w:rPr>
              <w:t xml:space="preserve"> and </w:t>
            </w:r>
            <w:r>
              <w:rPr>
                <w:sz w:val="22"/>
              </w:rPr>
              <w:t>l</w:t>
            </w:r>
            <w:r w:rsidR="00D76269" w:rsidRPr="006A00D7">
              <w:rPr>
                <w:sz w:val="22"/>
              </w:rPr>
              <w:t>ocal government reform</w:t>
            </w:r>
          </w:p>
          <w:p w:rsidR="00D76269" w:rsidRPr="00172CBB" w:rsidRDefault="006A00D7" w:rsidP="0045626F">
            <w:pPr>
              <w:pStyle w:val="Paragrafoelenco"/>
              <w:numPr>
                <w:ilvl w:val="0"/>
                <w:numId w:val="41"/>
              </w:numPr>
              <w:rPr>
                <w:sz w:val="22"/>
              </w:rPr>
            </w:pPr>
            <w:r>
              <w:rPr>
                <w:sz w:val="22"/>
              </w:rPr>
              <w:t>Empowerment of women</w:t>
            </w:r>
            <w:r w:rsidR="00531287">
              <w:rPr>
                <w:sz w:val="22"/>
              </w:rPr>
              <w:t xml:space="preserve"> (changing attitudes, economic participation)</w:t>
            </w:r>
          </w:p>
        </w:tc>
      </w:tr>
    </w:tbl>
    <w:p w:rsidR="00D074BD" w:rsidRDefault="00CB7FC1" w:rsidP="00967B17">
      <w:r>
        <w:t xml:space="preserve">In addition, several key countries of asylum in the region </w:t>
      </w:r>
      <w:r w:rsidR="001E109B">
        <w:t>—</w:t>
      </w:r>
      <w:r>
        <w:t xml:space="preserve"> </w:t>
      </w:r>
      <w:r w:rsidR="00C57BD2">
        <w:t>notably</w:t>
      </w:r>
      <w:r>
        <w:t xml:space="preserve"> </w:t>
      </w:r>
      <w:r w:rsidR="00BB06A5">
        <w:t xml:space="preserve">Iran, </w:t>
      </w:r>
      <w:r>
        <w:t xml:space="preserve">Malaysia and Thailand </w:t>
      </w:r>
      <w:r w:rsidR="001E109B">
        <w:t>—</w:t>
      </w:r>
      <w:r>
        <w:t xml:space="preserve"> </w:t>
      </w:r>
      <w:r w:rsidR="000B4E29">
        <w:t>receive limited</w:t>
      </w:r>
      <w:r w:rsidR="00897D44">
        <w:t xml:space="preserve"> or no </w:t>
      </w:r>
      <w:r w:rsidR="00F74101">
        <w:t>official develop</w:t>
      </w:r>
      <w:r w:rsidR="002C56C2">
        <w:t xml:space="preserve">ment assistance from Australia, and </w:t>
      </w:r>
      <w:r w:rsidR="001F2D35">
        <w:t xml:space="preserve">specific funding allocations and </w:t>
      </w:r>
      <w:r w:rsidR="002C56C2">
        <w:t xml:space="preserve">priorities for these countries are not included in </w:t>
      </w:r>
      <w:r w:rsidR="00AF44E7">
        <w:t>the 2016-17 aid budget summary.</w:t>
      </w:r>
      <w:r w:rsidR="00D00DCE">
        <w:t xml:space="preserve"> </w:t>
      </w:r>
    </w:p>
    <w:p w:rsidR="00BD2CC7" w:rsidRDefault="009258F1" w:rsidP="00967B17">
      <w:r>
        <w:t xml:space="preserve">These countries collectively host </w:t>
      </w:r>
      <w:r w:rsidR="00925C38" w:rsidRPr="00E15D3D">
        <w:t xml:space="preserve">around </w:t>
      </w:r>
      <w:r w:rsidRPr="00E15D3D">
        <w:t>1.</w:t>
      </w:r>
      <w:r w:rsidR="00925C38" w:rsidRPr="00E15D3D">
        <w:t>4</w:t>
      </w:r>
      <w:r w:rsidRPr="00E15D3D">
        <w:t xml:space="preserve"> million refugees and </w:t>
      </w:r>
      <w:r w:rsidR="00925C38" w:rsidRPr="00E15D3D">
        <w:t>75</w:t>
      </w:r>
      <w:r w:rsidR="00BF7EBA" w:rsidRPr="00E15D3D">
        <w:t>,000 people seeking asylum</w:t>
      </w:r>
      <w:r w:rsidR="009A7B8B" w:rsidRPr="00E15D3D">
        <w:t>,</w:t>
      </w:r>
      <w:r w:rsidR="00B01A3D">
        <w:rPr>
          <w:rStyle w:val="Rimandonotadichiusura"/>
        </w:rPr>
        <w:endnoteReference w:id="170"/>
      </w:r>
      <w:r w:rsidR="009A7B8B" w:rsidRPr="00E15D3D">
        <w:t xml:space="preserve"> yet </w:t>
      </w:r>
      <w:r w:rsidR="00DF155D" w:rsidRPr="00E15D3D">
        <w:t>may not</w:t>
      </w:r>
      <w:r w:rsidR="00DF155D">
        <w:t xml:space="preserve"> </w:t>
      </w:r>
      <w:r w:rsidR="009776FA">
        <w:t xml:space="preserve">generally </w:t>
      </w:r>
      <w:r w:rsidR="00DF155D">
        <w:t>b</w:t>
      </w:r>
      <w:r w:rsidR="00853D61">
        <w:t xml:space="preserve">e considered priorities for </w:t>
      </w:r>
      <w:r w:rsidR="00193328">
        <w:t>official development assistance</w:t>
      </w:r>
      <w:r w:rsidR="000F792E" w:rsidRPr="000F792E">
        <w:t xml:space="preserve"> </w:t>
      </w:r>
      <w:r w:rsidR="000F792E">
        <w:t>due to their status as middle income countries</w:t>
      </w:r>
      <w:r w:rsidR="00193328">
        <w:t>.</w:t>
      </w:r>
      <w:r w:rsidR="007A5346">
        <w:rPr>
          <w:rStyle w:val="Rimandonotadichiusura"/>
        </w:rPr>
        <w:endnoteReference w:id="171"/>
      </w:r>
      <w:r w:rsidR="00193328">
        <w:t xml:space="preserve"> Former </w:t>
      </w:r>
      <w:r w:rsidR="00486061">
        <w:t xml:space="preserve">United Nations </w:t>
      </w:r>
      <w:r w:rsidR="00193328">
        <w:t xml:space="preserve">High Commissioner for Refugees </w:t>
      </w:r>
      <w:proofErr w:type="spellStart"/>
      <w:r w:rsidR="00142FF6">
        <w:t>Ant</w:t>
      </w:r>
      <w:r w:rsidR="00142FF6">
        <w:rPr>
          <w:rFonts w:cs="Arial"/>
        </w:rPr>
        <w:t>ó</w:t>
      </w:r>
      <w:r w:rsidR="00142FF6">
        <w:t>nio</w:t>
      </w:r>
      <w:proofErr w:type="spellEnd"/>
      <w:r w:rsidR="00193328">
        <w:t xml:space="preserve"> </w:t>
      </w:r>
      <w:proofErr w:type="spellStart"/>
      <w:r w:rsidR="00193328">
        <w:t>Guterres</w:t>
      </w:r>
      <w:proofErr w:type="spellEnd"/>
      <w:r w:rsidR="00193328">
        <w:t xml:space="preserve"> has previously called for </w:t>
      </w:r>
      <w:r w:rsidR="00B97FF7">
        <w:t xml:space="preserve">policy changes </w:t>
      </w:r>
      <w:r w:rsidR="00193328">
        <w:t>to</w:t>
      </w:r>
      <w:r w:rsidR="00726DC4">
        <w:t xml:space="preserve"> ensure that middle income countries hosting large numbers of refugees are not excluded from development assistance</w:t>
      </w:r>
      <w:r w:rsidR="00907E61">
        <w:t>:</w:t>
      </w:r>
    </w:p>
    <w:p w:rsidR="00BD2CC7" w:rsidRPr="00B1545F" w:rsidRDefault="00BD2CC7" w:rsidP="007673AE">
      <w:pPr>
        <w:ind w:left="567"/>
        <w:rPr>
          <w:sz w:val="22"/>
        </w:rPr>
      </w:pPr>
      <w:r w:rsidRPr="00B1545F">
        <w:rPr>
          <w:sz w:val="22"/>
        </w:rPr>
        <w:t>Many of these States are crucial pillars of peace and stability in their regions, and with conflicts and terrorism threatening to spill across borders, they de fac</w:t>
      </w:r>
      <w:r w:rsidR="007673AE" w:rsidRPr="00B1545F">
        <w:rPr>
          <w:sz w:val="22"/>
        </w:rPr>
        <w:t xml:space="preserve">to form the first line of </w:t>
      </w:r>
      <w:proofErr w:type="spellStart"/>
      <w:r w:rsidR="007673AE" w:rsidRPr="00B1545F">
        <w:rPr>
          <w:sz w:val="22"/>
        </w:rPr>
        <w:t>defen</w:t>
      </w:r>
      <w:r w:rsidR="002268D8">
        <w:rPr>
          <w:sz w:val="22"/>
        </w:rPr>
        <w:t>s</w:t>
      </w:r>
      <w:r w:rsidRPr="00B1545F">
        <w:rPr>
          <w:sz w:val="22"/>
        </w:rPr>
        <w:t>e</w:t>
      </w:r>
      <w:proofErr w:type="spellEnd"/>
      <w:r w:rsidRPr="00B1545F">
        <w:rPr>
          <w:sz w:val="22"/>
        </w:rPr>
        <w:t xml:space="preserve"> for our collective security. But a significant number are middle income countries and therefore forgotten or even excluded from several development cooperation mechanisms</w:t>
      </w:r>
      <w:r w:rsidR="00491970">
        <w:rPr>
          <w:sz w:val="22"/>
        </w:rPr>
        <w:t xml:space="preserve"> </w:t>
      </w:r>
      <w:r w:rsidR="007673AE" w:rsidRPr="00B1545F">
        <w:rPr>
          <w:sz w:val="22"/>
        </w:rPr>
        <w:t>…</w:t>
      </w:r>
      <w:r w:rsidR="00E359C5">
        <w:rPr>
          <w:sz w:val="22"/>
        </w:rPr>
        <w:t xml:space="preserve"> </w:t>
      </w:r>
      <w:r w:rsidRPr="00B1545F">
        <w:rPr>
          <w:sz w:val="22"/>
        </w:rPr>
        <w:t>However, their role is one on which we all depend, as the present crisis has illustrated. I therefore appeal to all relevant partners</w:t>
      </w:r>
      <w:r w:rsidR="007E3583">
        <w:rPr>
          <w:sz w:val="22"/>
        </w:rPr>
        <w:t xml:space="preserve"> </w:t>
      </w:r>
      <w:r w:rsidR="007673AE" w:rsidRPr="00B1545F">
        <w:rPr>
          <w:sz w:val="22"/>
        </w:rPr>
        <w:t>…</w:t>
      </w:r>
      <w:r w:rsidR="007E3583">
        <w:rPr>
          <w:sz w:val="22"/>
        </w:rPr>
        <w:t xml:space="preserve"> </w:t>
      </w:r>
      <w:r w:rsidRPr="00B1545F">
        <w:rPr>
          <w:sz w:val="22"/>
        </w:rPr>
        <w:t>to bring about the necessary policy changes to better support those countries.</w:t>
      </w:r>
      <w:r w:rsidR="00A531B9" w:rsidRPr="00B1545F">
        <w:rPr>
          <w:rStyle w:val="Rimandonotadichiusura"/>
          <w:sz w:val="18"/>
        </w:rPr>
        <w:endnoteReference w:id="172"/>
      </w:r>
    </w:p>
    <w:p w:rsidR="00F22132" w:rsidRDefault="00B27281" w:rsidP="00CC6AEE">
      <w:r>
        <w:t xml:space="preserve">The Commission </w:t>
      </w:r>
      <w:r w:rsidR="00CC6AEE">
        <w:t xml:space="preserve">wishes to acknowledge </w:t>
      </w:r>
      <w:r w:rsidR="007262F0">
        <w:t>that Australia’s aid program already plays a critical role in strengthening the enjoyment of human rights</w:t>
      </w:r>
      <w:r w:rsidR="00B51AC3">
        <w:t>,</w:t>
      </w:r>
      <w:r w:rsidR="007262F0">
        <w:t xml:space="preserve"> and notes</w:t>
      </w:r>
      <w:r w:rsidR="00B51AC3">
        <w:t xml:space="preserve"> the</w:t>
      </w:r>
      <w:r w:rsidR="007262F0">
        <w:t xml:space="preserve"> </w:t>
      </w:r>
      <w:r w:rsidR="00E21562">
        <w:t xml:space="preserve">vital </w:t>
      </w:r>
      <w:r w:rsidR="007262F0">
        <w:t xml:space="preserve">importance of </w:t>
      </w:r>
      <w:r w:rsidR="009C27F2">
        <w:t>cu</w:t>
      </w:r>
      <w:r w:rsidR="0061742F">
        <w:t>rrent priority areas for</w:t>
      </w:r>
      <w:r w:rsidR="00E66D03">
        <w:t xml:space="preserve"> the</w:t>
      </w:r>
      <w:r w:rsidR="00173CBA">
        <w:t xml:space="preserve"> program</w:t>
      </w:r>
      <w:r w:rsidR="00E914F8">
        <w:t xml:space="preserve">, </w:t>
      </w:r>
      <w:r w:rsidR="00173CBA">
        <w:t>such as povert</w:t>
      </w:r>
      <w:r w:rsidR="001329B3">
        <w:t>y reduction and gender equalit</w:t>
      </w:r>
      <w:r w:rsidR="00E914F8">
        <w:t>y</w:t>
      </w:r>
      <w:r w:rsidR="007262F0">
        <w:t xml:space="preserve">. </w:t>
      </w:r>
      <w:r w:rsidR="007C4A36">
        <w:t>It is not the Commission’s intention t</w:t>
      </w:r>
      <w:r w:rsidR="003C245E">
        <w:t>o suggest that displacement should predominate over these other worthy priorities</w:t>
      </w:r>
      <w:r w:rsidR="007C4A36">
        <w:t>.</w:t>
      </w:r>
      <w:r w:rsidR="003C245E">
        <w:t xml:space="preserve"> </w:t>
      </w:r>
      <w:r w:rsidR="00CC6AEE">
        <w:t>N</w:t>
      </w:r>
      <w:r w:rsidR="009B32EB">
        <w:t>onetheless</w:t>
      </w:r>
      <w:r w:rsidR="00CC6AEE">
        <w:t xml:space="preserve">, the Commission </w:t>
      </w:r>
      <w:r w:rsidR="008E3D41">
        <w:t xml:space="preserve">considers </w:t>
      </w:r>
      <w:r w:rsidR="00CC6AEE">
        <w:t xml:space="preserve">that there is </w:t>
      </w:r>
      <w:r w:rsidR="009B32EB">
        <w:t xml:space="preserve">significant </w:t>
      </w:r>
      <w:r w:rsidR="00F63537">
        <w:t>potential for</w:t>
      </w:r>
      <w:r w:rsidR="00CC6AEE">
        <w:t xml:space="preserve"> Australia to</w:t>
      </w:r>
      <w:r w:rsidR="00F63537">
        <w:t xml:space="preserve"> </w:t>
      </w:r>
      <w:r w:rsidR="001235CF">
        <w:t xml:space="preserve">use official development assistance more strategically </w:t>
      </w:r>
      <w:r w:rsidR="003C245E">
        <w:t xml:space="preserve">to address </w:t>
      </w:r>
      <w:r w:rsidR="00F63537">
        <w:t>displacement in the</w:t>
      </w:r>
      <w:r w:rsidR="003C245E">
        <w:t xml:space="preserve"> </w:t>
      </w:r>
      <w:r w:rsidR="00892828">
        <w:t>Asia–Pacific</w:t>
      </w:r>
      <w:r w:rsidR="00F63537">
        <w:t xml:space="preserve"> region</w:t>
      </w:r>
      <w:r w:rsidR="007C4118">
        <w:t>, without detracting from other priorities</w:t>
      </w:r>
      <w:r w:rsidR="00F63537">
        <w:t xml:space="preserve">. </w:t>
      </w:r>
      <w:r w:rsidR="001235CF">
        <w:t>Specific m</w:t>
      </w:r>
      <w:r w:rsidR="003D12B6">
        <w:t>easures could include:</w:t>
      </w:r>
    </w:p>
    <w:p w:rsidR="00500294" w:rsidRDefault="00814EB0" w:rsidP="0045626F">
      <w:pPr>
        <w:pStyle w:val="Paragrafoelenco"/>
        <w:numPr>
          <w:ilvl w:val="0"/>
          <w:numId w:val="42"/>
        </w:numPr>
      </w:pPr>
      <w:r>
        <w:t>r</w:t>
      </w:r>
      <w:r w:rsidR="00F22132">
        <w:t>estoring</w:t>
      </w:r>
      <w:r w:rsidR="00B805BF">
        <w:t xml:space="preserve"> funding for country programs that have recently been cut, especially </w:t>
      </w:r>
      <w:r w:rsidR="00F22132">
        <w:t xml:space="preserve">to countries which have recently </w:t>
      </w:r>
      <w:r w:rsidR="00E66D03">
        <w:t xml:space="preserve">been </w:t>
      </w:r>
      <w:r w:rsidR="00F22132">
        <w:t>or continue to be affected by conflict (notably Afg</w:t>
      </w:r>
      <w:r>
        <w:t xml:space="preserve">hanistan, </w:t>
      </w:r>
      <w:r w:rsidR="00255F7A">
        <w:t>Myanmar (Burma)</w:t>
      </w:r>
      <w:r>
        <w:t xml:space="preserve"> and Sri Lanka)</w:t>
      </w:r>
    </w:p>
    <w:p w:rsidR="00F22132" w:rsidRDefault="00814EB0" w:rsidP="0045626F">
      <w:pPr>
        <w:pStyle w:val="Paragrafoelenco"/>
        <w:numPr>
          <w:ilvl w:val="0"/>
          <w:numId w:val="42"/>
        </w:numPr>
      </w:pPr>
      <w:r>
        <w:t>p</w:t>
      </w:r>
      <w:r w:rsidR="00F22132">
        <w:t xml:space="preserve">roviding multi-year funding to countries affected by </w:t>
      </w:r>
      <w:r w:rsidR="00733FD1">
        <w:t>major displacement crises</w:t>
      </w:r>
      <w:r w:rsidR="00F22132">
        <w:t xml:space="preserve">, to </w:t>
      </w:r>
      <w:r w:rsidR="00733FD1">
        <w:t xml:space="preserve">ensure that humanitarian </w:t>
      </w:r>
      <w:r w:rsidR="00897C78">
        <w:t xml:space="preserve">assistance </w:t>
      </w:r>
      <w:r w:rsidR="00733FD1">
        <w:t>can be sustained and</w:t>
      </w:r>
      <w:r w:rsidR="00D50F71">
        <w:t xml:space="preserve"> to</w:t>
      </w:r>
      <w:r w:rsidR="00733FD1">
        <w:t xml:space="preserve"> provide </w:t>
      </w:r>
      <w:r w:rsidR="00500294">
        <w:t xml:space="preserve">greater capacity </w:t>
      </w:r>
      <w:r w:rsidR="00733FD1">
        <w:t xml:space="preserve">for </w:t>
      </w:r>
      <w:r w:rsidR="00300C31">
        <w:t>long term</w:t>
      </w:r>
      <w:r w:rsidR="00733FD1">
        <w:t xml:space="preserve"> p</w:t>
      </w:r>
      <w:r>
        <w:t>lanning to resolve these crises</w:t>
      </w:r>
    </w:p>
    <w:p w:rsidR="00500294" w:rsidRDefault="00814EB0" w:rsidP="0045626F">
      <w:pPr>
        <w:pStyle w:val="Paragrafoelenco"/>
        <w:numPr>
          <w:ilvl w:val="0"/>
          <w:numId w:val="42"/>
        </w:numPr>
      </w:pPr>
      <w:r>
        <w:t>d</w:t>
      </w:r>
      <w:r w:rsidR="00F22132">
        <w:t>eveloping</w:t>
      </w:r>
      <w:r w:rsidR="00500294">
        <w:t xml:space="preserve"> a </w:t>
      </w:r>
      <w:r w:rsidR="000A5D36">
        <w:t xml:space="preserve">holistic strategy for </w:t>
      </w:r>
      <w:r w:rsidR="00500294">
        <w:t xml:space="preserve">utilising </w:t>
      </w:r>
      <w:r w:rsidR="00F22132">
        <w:t>aid to respond to, pr</w:t>
      </w:r>
      <w:r w:rsidR="00500294">
        <w:t>event and resolve dis</w:t>
      </w:r>
      <w:r>
        <w:t>placement across the region</w:t>
      </w:r>
    </w:p>
    <w:p w:rsidR="00F22132" w:rsidRDefault="00814EB0" w:rsidP="0045626F">
      <w:pPr>
        <w:pStyle w:val="Paragrafoelenco"/>
        <w:numPr>
          <w:ilvl w:val="0"/>
          <w:numId w:val="42"/>
        </w:numPr>
      </w:pPr>
      <w:r>
        <w:t>e</w:t>
      </w:r>
      <w:r w:rsidR="00500294">
        <w:t>xploring options for providing aid to countries which host large numbers of refugees and asylum seekers but which are not traditional recipients of Australian official development assistance.</w:t>
      </w:r>
    </w:p>
    <w:p w:rsidR="00500294" w:rsidRDefault="00F63537" w:rsidP="00500294">
      <w:r w:rsidRPr="007D6EA6">
        <w:t>Official development assistance could</w:t>
      </w:r>
      <w:r w:rsidR="00AD2577">
        <w:t xml:space="preserve"> also</w:t>
      </w:r>
      <w:r w:rsidRPr="007D6EA6">
        <w:t xml:space="preserve"> play a role in </w:t>
      </w:r>
      <w:r w:rsidR="00A47DDA" w:rsidRPr="007D6EA6">
        <w:t xml:space="preserve">several of the other </w:t>
      </w:r>
      <w:r w:rsidRPr="007D6EA6">
        <w:t xml:space="preserve">initiatives discussed in </w:t>
      </w:r>
      <w:r w:rsidR="00A47DDA" w:rsidRPr="007D6EA6">
        <w:t>the following s</w:t>
      </w:r>
      <w:r w:rsidR="00500294" w:rsidRPr="007D6EA6">
        <w:t>ection</w:t>
      </w:r>
      <w:r w:rsidR="00A47DDA" w:rsidRPr="007D6EA6">
        <w:t>s</w:t>
      </w:r>
      <w:r w:rsidR="00500294" w:rsidRPr="007D6EA6">
        <w:t>.</w:t>
      </w:r>
    </w:p>
    <w:p w:rsidR="00F67A1D" w:rsidRPr="00CC7CFB" w:rsidRDefault="00F67A1D" w:rsidP="00500294">
      <w:pPr>
        <w:pStyle w:val="Titolo3"/>
      </w:pPr>
      <w:bookmarkStart w:id="154" w:name="_Toc461545452"/>
      <w:r w:rsidRPr="00CC7CFB">
        <w:t>Continue</w:t>
      </w:r>
      <w:r w:rsidR="009A7B73" w:rsidRPr="00CC7CFB">
        <w:t xml:space="preserve"> bilateral and regional</w:t>
      </w:r>
      <w:r w:rsidRPr="00CC7CFB">
        <w:t xml:space="preserve"> dialogues on human rights</w:t>
      </w:r>
      <w:bookmarkEnd w:id="154"/>
    </w:p>
    <w:p w:rsidR="004654D5" w:rsidRDefault="000111E5" w:rsidP="00BA1F80">
      <w:r>
        <w:t xml:space="preserve">The Australian Government currently engages </w:t>
      </w:r>
      <w:r w:rsidR="009320DD">
        <w:t xml:space="preserve">in bilateral </w:t>
      </w:r>
      <w:r w:rsidR="001A7B99">
        <w:t>h</w:t>
      </w:r>
      <w:r w:rsidR="009320DD">
        <w:t xml:space="preserve">uman </w:t>
      </w:r>
      <w:r w:rsidR="001A7B99">
        <w:t>r</w:t>
      </w:r>
      <w:r w:rsidR="009320DD">
        <w:t xml:space="preserve">ights </w:t>
      </w:r>
      <w:r w:rsidR="001A7B99">
        <w:t>d</w:t>
      </w:r>
      <w:r w:rsidR="009320DD">
        <w:t xml:space="preserve">ialogues with </w:t>
      </w:r>
      <w:r w:rsidR="001A7B99" w:rsidRPr="001A7B99">
        <w:t>China, Vietnam and Laos</w:t>
      </w:r>
      <w:r w:rsidR="001A7B99">
        <w:t xml:space="preserve">. </w:t>
      </w:r>
      <w:r w:rsidR="004654D5">
        <w:t xml:space="preserve">A 2012 review conducted by the </w:t>
      </w:r>
      <w:r w:rsidR="004654D5" w:rsidRPr="004654D5">
        <w:t>Joint Standing Committee on Foreign Affairs, Defence and Trade</w:t>
      </w:r>
      <w:r w:rsidR="004654D5">
        <w:t xml:space="preserve"> affirmed that the dialogue process </w:t>
      </w:r>
      <w:r w:rsidR="003576F7">
        <w:t>i</w:t>
      </w:r>
      <w:r w:rsidR="004654D5">
        <w:t>s worthwhile</w:t>
      </w:r>
      <w:r w:rsidR="00B80A9C">
        <w:t xml:space="preserve"> and </w:t>
      </w:r>
      <w:r w:rsidR="003576F7">
        <w:t>increases</w:t>
      </w:r>
      <w:r w:rsidR="004654D5">
        <w:t xml:space="preserve"> Australia’s opportunities </w:t>
      </w:r>
      <w:r w:rsidR="00B80A9C">
        <w:t>to engage with other countries on human rights issues</w:t>
      </w:r>
      <w:r w:rsidR="00F83AE4">
        <w:t>.</w:t>
      </w:r>
      <w:r w:rsidR="00D53783">
        <w:rPr>
          <w:rStyle w:val="Rimandonotadichiusura"/>
        </w:rPr>
        <w:endnoteReference w:id="173"/>
      </w:r>
    </w:p>
    <w:p w:rsidR="00CC7CFB" w:rsidRPr="00564789" w:rsidRDefault="001E2A7A" w:rsidP="00CC7CFB">
      <w:r>
        <w:t xml:space="preserve">The Commission considers that </w:t>
      </w:r>
      <w:r w:rsidR="00CC7CFB">
        <w:t xml:space="preserve">these </w:t>
      </w:r>
      <w:r w:rsidR="0023693D">
        <w:t>dialogues could</w:t>
      </w:r>
      <w:r w:rsidR="008F67D1">
        <w:t xml:space="preserve"> provide </w:t>
      </w:r>
      <w:r w:rsidR="005C2272">
        <w:t xml:space="preserve">a </w:t>
      </w:r>
      <w:r w:rsidR="008F67D1">
        <w:t xml:space="preserve">useful </w:t>
      </w:r>
      <w:r w:rsidR="00CC7CFB">
        <w:t>platform for discussing h</w:t>
      </w:r>
      <w:r w:rsidR="008F67D1">
        <w:t>uman rights issues relevant</w:t>
      </w:r>
      <w:r w:rsidR="00CE30AD">
        <w:t xml:space="preserve"> to people fleeing persecution. </w:t>
      </w:r>
      <w:r w:rsidR="00D228C7">
        <w:t xml:space="preserve">They also offer an opportunity to promote wider ratification of and adherence to international human rights treaties and the Refugee Convention. </w:t>
      </w:r>
      <w:r w:rsidR="009320DD">
        <w:t xml:space="preserve">Continuing </w:t>
      </w:r>
      <w:r w:rsidR="008F67D1">
        <w:t xml:space="preserve">existing dialogues and seeking </w:t>
      </w:r>
      <w:r w:rsidR="003576F7">
        <w:t xml:space="preserve">additional </w:t>
      </w:r>
      <w:r w:rsidR="008F67D1">
        <w:t>dialogues with other countries in the region (particularly major countries of refugee origin and asylum)</w:t>
      </w:r>
      <w:r w:rsidR="00693AF3">
        <w:t xml:space="preserve"> could thus form an important </w:t>
      </w:r>
      <w:r w:rsidR="00693AF3" w:rsidRPr="00564789">
        <w:t xml:space="preserve">component </w:t>
      </w:r>
      <w:r w:rsidR="00564789" w:rsidRPr="00564789">
        <w:t>of enhanced foreign policy strategies on migration</w:t>
      </w:r>
      <w:r w:rsidR="008F67D1" w:rsidRPr="00564789">
        <w:t>.</w:t>
      </w:r>
    </w:p>
    <w:p w:rsidR="00BA1F80" w:rsidRPr="00BA1F80" w:rsidRDefault="009320DD" w:rsidP="007E466A">
      <w:r>
        <w:t xml:space="preserve">Regional forums such as the Bali Process </w:t>
      </w:r>
      <w:r w:rsidR="005A4F89">
        <w:t xml:space="preserve">also provide </w:t>
      </w:r>
      <w:r w:rsidR="007E466A">
        <w:t>an important opportunity to engage in dialogue with other countries in the region on human rights issues. The Commission encou</w:t>
      </w:r>
      <w:r w:rsidR="008D441E">
        <w:t>rages the Australian Government</w:t>
      </w:r>
      <w:r w:rsidR="007E466A">
        <w:t xml:space="preserve"> to continue its efforts to </w:t>
      </w:r>
      <w:r w:rsidR="00C0351C">
        <w:t xml:space="preserve">discuss </w:t>
      </w:r>
      <w:r w:rsidR="007E466A">
        <w:t>human rights issues (including t</w:t>
      </w:r>
      <w:r w:rsidR="008271EC">
        <w:t xml:space="preserve">hose relevant to </w:t>
      </w:r>
      <w:r w:rsidR="007E466A">
        <w:t>displaced people</w:t>
      </w:r>
      <w:r w:rsidR="008271EC">
        <w:t xml:space="preserve"> and other vulnerable migrants</w:t>
      </w:r>
      <w:r w:rsidR="007E466A">
        <w:t>) though these forums.</w:t>
      </w:r>
    </w:p>
    <w:p w:rsidR="005F3CFB" w:rsidRDefault="005F3CFB" w:rsidP="005F3CFB">
      <w:pPr>
        <w:pStyle w:val="Titolo2"/>
      </w:pPr>
      <w:bookmarkStart w:id="155" w:name="_Toc461545453"/>
      <w:r>
        <w:t>Build new capacity</w:t>
      </w:r>
      <w:bookmarkEnd w:id="155"/>
    </w:p>
    <w:p w:rsidR="00852188" w:rsidRDefault="00210B0A" w:rsidP="00852188">
      <w:pPr>
        <w:pStyle w:val="Titolo3"/>
      </w:pPr>
      <w:bookmarkStart w:id="156" w:name="_Toc461545454"/>
      <w:r>
        <w:t xml:space="preserve">Foster conditions conducive to </w:t>
      </w:r>
      <w:r w:rsidR="00852188">
        <w:t>voluntary return</w:t>
      </w:r>
      <w:bookmarkEnd w:id="156"/>
      <w:r w:rsidR="00852188">
        <w:t xml:space="preserve"> </w:t>
      </w:r>
    </w:p>
    <w:p w:rsidR="00BC3E0E" w:rsidRDefault="008221E6" w:rsidP="00852188">
      <w:r>
        <w:t>O</w:t>
      </w:r>
      <w:r w:rsidR="00CD02FA">
        <w:t xml:space="preserve">f the three traditional durable solutions for refugees (voluntary repatriation, local </w:t>
      </w:r>
      <w:r w:rsidR="00E35022">
        <w:t>integration and resettlement)</w:t>
      </w:r>
      <w:r>
        <w:t xml:space="preserve">, </w:t>
      </w:r>
      <w:r w:rsidR="00CD02FA">
        <w:t xml:space="preserve">voluntary repatriation </w:t>
      </w:r>
      <w:r>
        <w:t>has historically benefitted the largest number of refugees.</w:t>
      </w:r>
      <w:r w:rsidR="002F7E2F">
        <w:t xml:space="preserve"> In recent years, </w:t>
      </w:r>
      <w:r w:rsidR="007311E3">
        <w:t xml:space="preserve">however, there has been a significant decline in the number of refugees returning voluntarily to their country </w:t>
      </w:r>
      <w:r w:rsidR="00004419">
        <w:t xml:space="preserve">of origin. In 2015, </w:t>
      </w:r>
      <w:r w:rsidR="00004419" w:rsidRPr="00C71D3C">
        <w:t>201,400</w:t>
      </w:r>
      <w:r w:rsidR="00004419">
        <w:t xml:space="preserve"> refugees returned voluntarily to their countries of origin. While </w:t>
      </w:r>
      <w:r w:rsidR="007C3F8A">
        <w:t xml:space="preserve">this </w:t>
      </w:r>
      <w:r w:rsidR="00004419">
        <w:t xml:space="preserve">represents a significant increase compared to 2014, when </w:t>
      </w:r>
      <w:r w:rsidR="00717841">
        <w:t xml:space="preserve">just 126,800 people </w:t>
      </w:r>
      <w:r w:rsidR="00004419">
        <w:t xml:space="preserve">returned voluntarily, it </w:t>
      </w:r>
      <w:r w:rsidR="00A961FF">
        <w:t xml:space="preserve">is </w:t>
      </w:r>
      <w:r w:rsidR="00004419">
        <w:t>nonetheless the third-lowest level of refugee returns over the past 20 years.</w:t>
      </w:r>
      <w:r w:rsidR="00A83A5D">
        <w:rPr>
          <w:rStyle w:val="Rimandonotadichiusura"/>
        </w:rPr>
        <w:endnoteReference w:id="174"/>
      </w:r>
    </w:p>
    <w:p w:rsidR="00852188" w:rsidRDefault="00C71D3C" w:rsidP="00D50845">
      <w:r>
        <w:t>Despite this decline</w:t>
      </w:r>
      <w:r w:rsidR="00F84DD8">
        <w:t xml:space="preserve">, </w:t>
      </w:r>
      <w:r w:rsidR="00EE3FEC">
        <w:t xml:space="preserve">there may be significant potential for increased voluntary repatriation to </w:t>
      </w:r>
      <w:r w:rsidR="00F84DD8">
        <w:t xml:space="preserve">two of the major countries of origin for refugees in the </w:t>
      </w:r>
      <w:r w:rsidR="00892828">
        <w:t>Asia–Pacific</w:t>
      </w:r>
      <w:r w:rsidR="00F84DD8">
        <w:t xml:space="preserve"> region</w:t>
      </w:r>
      <w:r w:rsidR="00836EB4">
        <w:t xml:space="preserve">: </w:t>
      </w:r>
      <w:r w:rsidR="00255F7A">
        <w:t>Myanmar (Burma)</w:t>
      </w:r>
      <w:r w:rsidR="00F84DD8">
        <w:t xml:space="preserve"> and Sri Lanka</w:t>
      </w:r>
      <w:r w:rsidR="00EE3FEC">
        <w:t xml:space="preserve">. </w:t>
      </w:r>
      <w:r w:rsidR="00D50845">
        <w:t xml:space="preserve">The end of armed conflict in Sri Lanka, the signing of ceasefire agreements with several armed groups in </w:t>
      </w:r>
      <w:r w:rsidR="00255F7A">
        <w:t>Myanmar (Burma)</w:t>
      </w:r>
      <w:r w:rsidR="00D50845">
        <w:t xml:space="preserve"> and the election in both countries </w:t>
      </w:r>
      <w:r w:rsidR="00A87E44">
        <w:t xml:space="preserve">of new governments </w:t>
      </w:r>
      <w:r w:rsidR="00582B23">
        <w:t xml:space="preserve">which </w:t>
      </w:r>
      <w:r w:rsidR="00633695">
        <w:t>have a stated commitment to addressing human rights concerns</w:t>
      </w:r>
      <w:r w:rsidR="00D50845">
        <w:t>,</w:t>
      </w:r>
      <w:r w:rsidR="002A44A6">
        <w:rPr>
          <w:rStyle w:val="Rimandonotadichiusura"/>
        </w:rPr>
        <w:endnoteReference w:id="175"/>
      </w:r>
      <w:r w:rsidR="00024CAE">
        <w:t xml:space="preserve"> may </w:t>
      </w:r>
      <w:r w:rsidR="007335BC">
        <w:t>create greater potential for voluntary repatriation than had be</w:t>
      </w:r>
      <w:r w:rsidR="003D12B6">
        <w:t>en the case in the recent past.</w:t>
      </w:r>
    </w:p>
    <w:p w:rsidR="00DB089F" w:rsidRDefault="00024CAE" w:rsidP="009114B0">
      <w:r>
        <w:t xml:space="preserve">At the same time, </w:t>
      </w:r>
      <w:r w:rsidR="00565756">
        <w:t>re</w:t>
      </w:r>
      <w:r w:rsidR="00A76D11">
        <w:t xml:space="preserve">turns </w:t>
      </w:r>
      <w:r w:rsidR="0034754D">
        <w:t xml:space="preserve">to these countries </w:t>
      </w:r>
      <w:r w:rsidR="00A76D11">
        <w:t xml:space="preserve">are unlikely to </w:t>
      </w:r>
      <w:r w:rsidR="004D253C">
        <w:t>occu</w:t>
      </w:r>
      <w:r w:rsidR="009E3EA6">
        <w:t>r in significant numbers, nor be sustainable, unless</w:t>
      </w:r>
      <w:r w:rsidR="00EA6215">
        <w:t xml:space="preserve"> a number of key </w:t>
      </w:r>
      <w:r w:rsidR="0034754D">
        <w:t xml:space="preserve">protection </w:t>
      </w:r>
      <w:r w:rsidR="00EA6215">
        <w:t>concerns are addressed</w:t>
      </w:r>
      <w:r w:rsidR="00DB089F">
        <w:t xml:space="preserve">. </w:t>
      </w:r>
      <w:r w:rsidR="00EA6215">
        <w:t xml:space="preserve">These </w:t>
      </w:r>
      <w:r w:rsidR="0034754D">
        <w:t xml:space="preserve">concerns </w:t>
      </w:r>
      <w:r w:rsidR="00EA6215">
        <w:t>include</w:t>
      </w:r>
      <w:r w:rsidR="00DB089F">
        <w:t>:</w:t>
      </w:r>
    </w:p>
    <w:p w:rsidR="00DB089F" w:rsidRDefault="001B36F9" w:rsidP="0045626F">
      <w:pPr>
        <w:pStyle w:val="Paragrafoelenco"/>
        <w:numPr>
          <w:ilvl w:val="0"/>
          <w:numId w:val="43"/>
        </w:numPr>
      </w:pPr>
      <w:r>
        <w:t>p</w:t>
      </w:r>
      <w:r w:rsidR="00DE790F">
        <w:t xml:space="preserve">hysical </w:t>
      </w:r>
      <w:r w:rsidR="00F335FE">
        <w:t>security</w:t>
      </w:r>
      <w:r w:rsidR="00DB089F">
        <w:t>, i</w:t>
      </w:r>
      <w:r w:rsidR="00B44E08">
        <w:t>ncluding</w:t>
      </w:r>
      <w:r>
        <w:t>:</w:t>
      </w:r>
    </w:p>
    <w:p w:rsidR="00DB089F" w:rsidRDefault="001B36F9" w:rsidP="0045626F">
      <w:pPr>
        <w:pStyle w:val="Paragrafoelenco"/>
        <w:numPr>
          <w:ilvl w:val="1"/>
          <w:numId w:val="43"/>
        </w:numPr>
      </w:pPr>
      <w:r>
        <w:t>t</w:t>
      </w:r>
      <w:r w:rsidR="00CE1C45">
        <w:t xml:space="preserve">he danger </w:t>
      </w:r>
      <w:r w:rsidR="00B44E08">
        <w:t xml:space="preserve">posed by </w:t>
      </w:r>
      <w:r w:rsidR="00F335FE">
        <w:t>uncleared landmines</w:t>
      </w:r>
    </w:p>
    <w:p w:rsidR="00DB089F" w:rsidRDefault="001B36F9" w:rsidP="0045626F">
      <w:pPr>
        <w:pStyle w:val="Paragrafoelenco"/>
        <w:numPr>
          <w:ilvl w:val="1"/>
          <w:numId w:val="43"/>
        </w:numPr>
      </w:pPr>
      <w:r>
        <w:t>o</w:t>
      </w:r>
      <w:r w:rsidR="00DC4CE3">
        <w:t>ngoing military presence</w:t>
      </w:r>
      <w:r w:rsidR="00CE1C45">
        <w:t xml:space="preserve"> in some areas</w:t>
      </w:r>
    </w:p>
    <w:p w:rsidR="00DB089F" w:rsidRDefault="001B36F9" w:rsidP="0045626F">
      <w:pPr>
        <w:pStyle w:val="Paragrafoelenco"/>
        <w:numPr>
          <w:ilvl w:val="1"/>
          <w:numId w:val="43"/>
        </w:numPr>
      </w:pPr>
      <w:r>
        <w:t>c</w:t>
      </w:r>
      <w:r w:rsidR="00B44E08">
        <w:t xml:space="preserve">ontinued reports of human rights violations committed </w:t>
      </w:r>
      <w:r w:rsidR="009B1F1D">
        <w:t xml:space="preserve">with impunity </w:t>
      </w:r>
      <w:r w:rsidR="005C32F5">
        <w:t xml:space="preserve">by </w:t>
      </w:r>
      <w:r w:rsidR="00B44E08">
        <w:t>security forces</w:t>
      </w:r>
      <w:r w:rsidR="005C32F5">
        <w:t xml:space="preserve"> and law enforcement personnel</w:t>
      </w:r>
    </w:p>
    <w:p w:rsidR="00DB089F" w:rsidRDefault="001B36F9" w:rsidP="0045626F">
      <w:pPr>
        <w:pStyle w:val="Paragrafoelenco"/>
        <w:numPr>
          <w:ilvl w:val="1"/>
          <w:numId w:val="43"/>
        </w:numPr>
      </w:pPr>
      <w:r>
        <w:t>o</w:t>
      </w:r>
      <w:r w:rsidR="00DB089F">
        <w:t>ngoing c</w:t>
      </w:r>
      <w:r>
        <w:t xml:space="preserve">onflicts in some areas of </w:t>
      </w:r>
      <w:r w:rsidR="00255F7A">
        <w:t>Myanmar (Burma)</w:t>
      </w:r>
    </w:p>
    <w:p w:rsidR="00DB089F" w:rsidRDefault="001B36F9" w:rsidP="0045626F">
      <w:pPr>
        <w:pStyle w:val="Paragrafoelenco"/>
        <w:numPr>
          <w:ilvl w:val="0"/>
          <w:numId w:val="43"/>
        </w:numPr>
      </w:pPr>
      <w:r>
        <w:t>d</w:t>
      </w:r>
      <w:r w:rsidR="00DB089F">
        <w:t>iscrimination</w:t>
      </w:r>
      <w:r>
        <w:t xml:space="preserve"> against ethnic minority groups</w:t>
      </w:r>
    </w:p>
    <w:p w:rsidR="00DB089F" w:rsidRDefault="001B36F9" w:rsidP="0045626F">
      <w:pPr>
        <w:pStyle w:val="Paragrafoelenco"/>
        <w:numPr>
          <w:ilvl w:val="0"/>
          <w:numId w:val="43"/>
        </w:numPr>
      </w:pPr>
      <w:r>
        <w:t>a</w:t>
      </w:r>
      <w:r w:rsidR="00DB089F">
        <w:t>cc</w:t>
      </w:r>
      <w:r>
        <w:t>ess to land and livelihoods</w:t>
      </w:r>
    </w:p>
    <w:p w:rsidR="00CB219C" w:rsidRDefault="001B36F9" w:rsidP="0045626F">
      <w:pPr>
        <w:pStyle w:val="Paragrafoelenco"/>
        <w:numPr>
          <w:ilvl w:val="0"/>
          <w:numId w:val="43"/>
        </w:numPr>
      </w:pPr>
      <w:r>
        <w:t>a</w:t>
      </w:r>
      <w:r w:rsidR="00DB089F">
        <w:t>ccess to essential services including healthcare and education.</w:t>
      </w:r>
      <w:r w:rsidR="007515F3">
        <w:rPr>
          <w:rStyle w:val="Rimandonotadichiusura"/>
        </w:rPr>
        <w:endnoteReference w:id="176"/>
      </w:r>
    </w:p>
    <w:p w:rsidR="002E5DD1" w:rsidRDefault="00A42898" w:rsidP="00852188">
      <w:r>
        <w:t xml:space="preserve">Targeting </w:t>
      </w:r>
      <w:r w:rsidR="00E54525">
        <w:t>a</w:t>
      </w:r>
      <w:r>
        <w:t>id and diplomatic efforts towards resolving these concerns</w:t>
      </w:r>
      <w:r w:rsidR="00BE202C">
        <w:t xml:space="preserve"> would assist in fostering conditions more conducive to safe and sustainable </w:t>
      </w:r>
      <w:r w:rsidR="00E92E41">
        <w:t xml:space="preserve">voluntary </w:t>
      </w:r>
      <w:r w:rsidR="002E5DD1">
        <w:t>repatriation</w:t>
      </w:r>
      <w:r w:rsidR="00E92E41">
        <w:t>.</w:t>
      </w:r>
      <w:r w:rsidR="002E5DD1">
        <w:t xml:space="preserve"> </w:t>
      </w:r>
      <w:r w:rsidR="00CE02DC">
        <w:t>While t</w:t>
      </w:r>
      <w:r w:rsidR="00627F0D">
        <w:t>his</w:t>
      </w:r>
      <w:r w:rsidR="009A65B1">
        <w:t xml:space="preserve"> is likely to be a long term process</w:t>
      </w:r>
      <w:r w:rsidR="00CE02DC">
        <w:t xml:space="preserve">, it </w:t>
      </w:r>
      <w:r w:rsidR="009A65B1">
        <w:t xml:space="preserve">could ultimately </w:t>
      </w:r>
      <w:r w:rsidR="00AE6995">
        <w:t xml:space="preserve">facilitate </w:t>
      </w:r>
      <w:r w:rsidR="00627F0D">
        <w:t xml:space="preserve">the resolution of </w:t>
      </w:r>
      <w:r w:rsidR="002E5DD1">
        <w:t>two of the longest-standing refugee situations in the region</w:t>
      </w:r>
      <w:r w:rsidR="006F739E">
        <w:t xml:space="preserve">. This would in turn </w:t>
      </w:r>
      <w:r w:rsidR="002E5DD1">
        <w:t>reduc</w:t>
      </w:r>
      <w:r w:rsidR="006F739E">
        <w:t>e</w:t>
      </w:r>
      <w:r w:rsidR="002E5DD1">
        <w:t xml:space="preserve"> pressure on countries of asylum</w:t>
      </w:r>
      <w:r w:rsidR="00AE6995">
        <w:t xml:space="preserve">, potentially creating </w:t>
      </w:r>
      <w:r w:rsidR="000835C1">
        <w:t>opportunities for further discussions with these countries on other protection issues.</w:t>
      </w:r>
    </w:p>
    <w:p w:rsidR="00E84956" w:rsidRPr="00FA65ED" w:rsidRDefault="00E84956" w:rsidP="004E0D47">
      <w:r>
        <w:t>It should be noted th</w:t>
      </w:r>
      <w:r w:rsidR="004B0954">
        <w:t xml:space="preserve">at while voluntary repatriation may become a viable solution for some ethnic groups from </w:t>
      </w:r>
      <w:r w:rsidR="00255F7A">
        <w:t>Myanmar (Burma)</w:t>
      </w:r>
      <w:r w:rsidR="004B0954">
        <w:t xml:space="preserve"> in the near future, </w:t>
      </w:r>
      <w:r w:rsidR="00AE1156">
        <w:t xml:space="preserve">it is unlikely to present a solution for </w:t>
      </w:r>
      <w:proofErr w:type="spellStart"/>
      <w:r w:rsidR="00AE1156">
        <w:t>Rohingya</w:t>
      </w:r>
      <w:proofErr w:type="spellEnd"/>
      <w:r w:rsidR="00AE1156">
        <w:t xml:space="preserve"> refugees. </w:t>
      </w:r>
      <w:r>
        <w:t>This group continues to face particularly acute protection concerns (including statelessness, severe discrimination and exclusion from political processes)</w:t>
      </w:r>
      <w:r w:rsidR="004B2014">
        <w:t>,</w:t>
      </w:r>
      <w:r w:rsidR="000A1BB1">
        <w:rPr>
          <w:rStyle w:val="Rimandonotadichiusura"/>
        </w:rPr>
        <w:endnoteReference w:id="177"/>
      </w:r>
      <w:r w:rsidR="004B2014">
        <w:t xml:space="preserve"> and there appears to be limited scope for positive engagement with the </w:t>
      </w:r>
      <w:r w:rsidR="00AE1156">
        <w:t xml:space="preserve">Government of </w:t>
      </w:r>
      <w:r w:rsidR="00255F7A">
        <w:t>Myanmar (Burma)</w:t>
      </w:r>
      <w:r w:rsidR="004B2014">
        <w:t xml:space="preserve"> on issues affecting the </w:t>
      </w:r>
      <w:proofErr w:type="spellStart"/>
      <w:r w:rsidR="004B2014">
        <w:t>Rohingya</w:t>
      </w:r>
      <w:proofErr w:type="spellEnd"/>
      <w:r w:rsidR="004B2014">
        <w:t xml:space="preserve"> community</w:t>
      </w:r>
      <w:r>
        <w:t>.</w:t>
      </w:r>
      <w:r>
        <w:rPr>
          <w:rStyle w:val="Rimandonotadichiusura"/>
        </w:rPr>
        <w:endnoteReference w:id="178"/>
      </w:r>
      <w:r w:rsidR="004B2014">
        <w:t xml:space="preserve"> Nonetheless, </w:t>
      </w:r>
      <w:r w:rsidR="00FA65ED">
        <w:t>facilitating access to solutions for other refu</w:t>
      </w:r>
      <w:r w:rsidR="00224BD3">
        <w:t xml:space="preserve">gees from </w:t>
      </w:r>
      <w:r w:rsidR="00255F7A">
        <w:t>Myanmar (Burma)</w:t>
      </w:r>
      <w:r w:rsidR="00224BD3">
        <w:t xml:space="preserve"> could</w:t>
      </w:r>
      <w:r w:rsidR="000A1BB1">
        <w:t xml:space="preserve"> create opportunities for </w:t>
      </w:r>
      <w:r w:rsidR="00224BD3">
        <w:t xml:space="preserve">more </w:t>
      </w:r>
      <w:r w:rsidR="00193CAF">
        <w:t xml:space="preserve">concerted </w:t>
      </w:r>
      <w:r w:rsidR="00224BD3">
        <w:t>efforts to find alternative solutions</w:t>
      </w:r>
      <w:r w:rsidR="00036672">
        <w:t xml:space="preserve"> for</w:t>
      </w:r>
      <w:r w:rsidR="00224BD3">
        <w:t xml:space="preserve"> </w:t>
      </w:r>
      <w:proofErr w:type="spellStart"/>
      <w:r w:rsidR="00FA65ED">
        <w:t>Rohingya</w:t>
      </w:r>
      <w:proofErr w:type="spellEnd"/>
      <w:r w:rsidR="00FA65ED">
        <w:t xml:space="preserve"> refugees who are unable to return.</w:t>
      </w:r>
    </w:p>
    <w:p w:rsidR="00593074" w:rsidRDefault="00960973" w:rsidP="00593074">
      <w:pPr>
        <w:pStyle w:val="Titolo3"/>
      </w:pPr>
      <w:bookmarkStart w:id="157" w:name="_Toc461545455"/>
      <w:r>
        <w:t>Support</w:t>
      </w:r>
      <w:r w:rsidR="00722477">
        <w:t xml:space="preserve"> </w:t>
      </w:r>
      <w:r w:rsidR="00593074">
        <w:t>regional preparedness</w:t>
      </w:r>
      <w:bookmarkEnd w:id="157"/>
      <w:r w:rsidR="00593074">
        <w:t xml:space="preserve"> </w:t>
      </w:r>
    </w:p>
    <w:p w:rsidR="00FC0041" w:rsidRDefault="00FC0041" w:rsidP="00141B7F">
      <w:r>
        <w:t xml:space="preserve">While the development of a coordinated regional approach to refugee protection </w:t>
      </w:r>
      <w:r w:rsidR="00F10607">
        <w:t xml:space="preserve">may be </w:t>
      </w:r>
      <w:r>
        <w:t xml:space="preserve">a </w:t>
      </w:r>
      <w:r w:rsidR="00300C31">
        <w:t>long term</w:t>
      </w:r>
      <w:r>
        <w:t xml:space="preserve"> goal, </w:t>
      </w:r>
      <w:r w:rsidR="007963A3">
        <w:t>other capacity-building</w:t>
      </w:r>
      <w:r w:rsidR="003015B9">
        <w:t xml:space="preserve"> initiatives </w:t>
      </w:r>
      <w:r w:rsidR="00DC5255">
        <w:t>are mor</w:t>
      </w:r>
      <w:r w:rsidR="007963A3">
        <w:t xml:space="preserve">e </w:t>
      </w:r>
      <w:r>
        <w:t xml:space="preserve">achievable in the </w:t>
      </w:r>
      <w:r w:rsidR="00300C31">
        <w:t>short term</w:t>
      </w:r>
      <w:r>
        <w:t xml:space="preserve">. </w:t>
      </w:r>
      <w:r w:rsidR="00141B7F">
        <w:t xml:space="preserve">Two specific </w:t>
      </w:r>
      <w:r w:rsidR="007963A3">
        <w:t>initiatives</w:t>
      </w:r>
      <w:r w:rsidR="00141B7F">
        <w:t xml:space="preserve">, both related to responses in emergency situations, </w:t>
      </w:r>
      <w:r w:rsidR="00730C47">
        <w:t xml:space="preserve">stand out as </w:t>
      </w:r>
      <w:r w:rsidR="00300C31">
        <w:t>short term</w:t>
      </w:r>
      <w:r w:rsidR="003015B9">
        <w:t xml:space="preserve"> priorities</w:t>
      </w:r>
      <w:r w:rsidR="00583DF1">
        <w:t xml:space="preserve">: </w:t>
      </w:r>
      <w:r>
        <w:t xml:space="preserve">regional </w:t>
      </w:r>
      <w:r w:rsidR="00AB3313">
        <w:t xml:space="preserve">protocols </w:t>
      </w:r>
      <w:r w:rsidR="002C73A9">
        <w:t>for</w:t>
      </w:r>
      <w:r w:rsidR="00AB3313">
        <w:t xml:space="preserve"> responding to flight by sea</w:t>
      </w:r>
      <w:r>
        <w:t>, and an early warning system for emerging crises.</w:t>
      </w:r>
    </w:p>
    <w:p w:rsidR="0087594A" w:rsidRDefault="00833AA2" w:rsidP="00AB490D">
      <w:r>
        <w:t xml:space="preserve">The </w:t>
      </w:r>
      <w:r w:rsidR="00591E42">
        <w:t xml:space="preserve">regional crisis which left </w:t>
      </w:r>
      <w:r w:rsidRPr="00833AA2">
        <w:t xml:space="preserve">thousands of </w:t>
      </w:r>
      <w:proofErr w:type="spellStart"/>
      <w:r w:rsidRPr="00833AA2">
        <w:t>Rohingya</w:t>
      </w:r>
      <w:proofErr w:type="spellEnd"/>
      <w:r w:rsidRPr="00833AA2">
        <w:t xml:space="preserve"> refugees from </w:t>
      </w:r>
      <w:r w:rsidR="00255F7A">
        <w:t>Myanmar (Burma)</w:t>
      </w:r>
      <w:r w:rsidRPr="00833AA2">
        <w:t xml:space="preserve"> </w:t>
      </w:r>
      <w:r>
        <w:t xml:space="preserve">and migrants from Bangladesh </w:t>
      </w:r>
      <w:r w:rsidR="00591E42">
        <w:t xml:space="preserve">stranded at sea in </w:t>
      </w:r>
      <w:r w:rsidR="004D5268">
        <w:t xml:space="preserve">May </w:t>
      </w:r>
      <w:r>
        <w:t>2015 highlighted</w:t>
      </w:r>
      <w:r w:rsidR="00591E42">
        <w:t xml:space="preserve"> the serious deficiencies of regional mechanisms for </w:t>
      </w:r>
      <w:r w:rsidR="00341039">
        <w:t>addressing</w:t>
      </w:r>
      <w:r w:rsidR="00591E42">
        <w:t xml:space="preserve"> flight by sea.</w:t>
      </w:r>
      <w:r w:rsidR="00974212">
        <w:t xml:space="preserve"> In response to a crackdown on smuggling and trafficking networks in Thailand, over 5,000 people were abandoned by smugglers and left adrift in the Bay of Bengal and Andaman Sea</w:t>
      </w:r>
      <w:r w:rsidR="00E7663E">
        <w:t>. C</w:t>
      </w:r>
      <w:r w:rsidR="001E6E26">
        <w:t xml:space="preserve">ountries in the region initially refused to </w:t>
      </w:r>
      <w:r w:rsidR="001E6E26" w:rsidRPr="001E6E26">
        <w:t>cond</w:t>
      </w:r>
      <w:r w:rsidR="001E6E26">
        <w:t>uct search-and-rescue missions</w:t>
      </w:r>
      <w:r w:rsidR="00C6169A">
        <w:t xml:space="preserve"> or allow the refugees and migrants to disembark, instead escorting their boats back to international waters after providing food, water and engine repairs. </w:t>
      </w:r>
      <w:r w:rsidR="001465E0">
        <w:t>Although t</w:t>
      </w:r>
      <w:r w:rsidR="0087594A">
        <w:t>he boats were eventually allowed to land</w:t>
      </w:r>
      <w:r w:rsidR="00A4334C">
        <w:t xml:space="preserve">, </w:t>
      </w:r>
      <w:r w:rsidR="00AB490D">
        <w:t xml:space="preserve">at least 70 people died </w:t>
      </w:r>
      <w:r w:rsidR="0087594A">
        <w:t>during the crisis</w:t>
      </w:r>
      <w:r w:rsidR="00965F13">
        <w:t>.</w:t>
      </w:r>
      <w:r w:rsidR="0087594A" w:rsidRPr="00965F13">
        <w:rPr>
          <w:sz w:val="20"/>
          <w:vertAlign w:val="superscript"/>
        </w:rPr>
        <w:endnoteReference w:id="179"/>
      </w:r>
    </w:p>
    <w:p w:rsidR="00833AA2" w:rsidRDefault="00E62DC2" w:rsidP="00593074">
      <w:r>
        <w:t xml:space="preserve">In response to the crisis, </w:t>
      </w:r>
      <w:proofErr w:type="spellStart"/>
      <w:r>
        <w:t>UNHCR</w:t>
      </w:r>
      <w:proofErr w:type="spellEnd"/>
      <w:r>
        <w:t xml:space="preserve"> released a document </w:t>
      </w:r>
      <w:r w:rsidR="00516AE1">
        <w:t>(supported by the International Organization for Migration and the United Nations Office on Drugs and Crime) outlining</w:t>
      </w:r>
      <w:r w:rsidR="00FB7A46">
        <w:t xml:space="preserve"> a series of ‘</w:t>
      </w:r>
      <w:r>
        <w:t>proposals for action</w:t>
      </w:r>
      <w:r w:rsidR="00FB7A46">
        <w:t>’</w:t>
      </w:r>
      <w:r w:rsidR="001268F8">
        <w:t xml:space="preserve"> for governments in the region. </w:t>
      </w:r>
      <w:r w:rsidR="005C054D">
        <w:t xml:space="preserve">The document noted that </w:t>
      </w:r>
      <w:r w:rsidR="00FB7A46">
        <w:t>‘</w:t>
      </w:r>
      <w:r w:rsidR="00591E42">
        <w:t>the m</w:t>
      </w:r>
      <w:r w:rsidR="00591E42" w:rsidRPr="00591E42">
        <w:t xml:space="preserve">ain impediment to coordinated SAR </w:t>
      </w:r>
      <w:r w:rsidR="00591E42">
        <w:t xml:space="preserve">[search and rescue] </w:t>
      </w:r>
      <w:r w:rsidR="00591E42" w:rsidRPr="00591E42">
        <w:t>is the current lack of consensus over re</w:t>
      </w:r>
      <w:r w:rsidR="002B4416">
        <w:t>sponsibility for disembark</w:t>
      </w:r>
      <w:r w:rsidR="008321F9">
        <w:t>ation</w:t>
      </w:r>
      <w:r w:rsidR="00965F13">
        <w:t>’</w:t>
      </w:r>
      <w:r w:rsidR="00316266">
        <w:t>.</w:t>
      </w:r>
      <w:r w:rsidR="00AE5F0D">
        <w:rPr>
          <w:rStyle w:val="Rimandonotadichiusura"/>
        </w:rPr>
        <w:endnoteReference w:id="180"/>
      </w:r>
      <w:r w:rsidR="00316266">
        <w:t xml:space="preserve"> </w:t>
      </w:r>
      <w:r w:rsidR="00FB7A46">
        <w:t>It went on to suggest that ‘</w:t>
      </w:r>
      <w:r w:rsidR="00E602E6">
        <w:t>a</w:t>
      </w:r>
      <w:r w:rsidR="008F7543" w:rsidRPr="008F7543">
        <w:t xml:space="preserve"> range of responsibility-sharing options must be available to ensure that States disembarking refugees and migrants do not bear the burden alone</w:t>
      </w:r>
      <w:r w:rsidR="00E7717F">
        <w:t>’</w:t>
      </w:r>
      <w:r w:rsidR="008F7543" w:rsidRPr="008F7543">
        <w:t>.</w:t>
      </w:r>
      <w:r w:rsidR="00B976B1">
        <w:rPr>
          <w:rStyle w:val="Rimandonotadichiusura"/>
        </w:rPr>
        <w:endnoteReference w:id="181"/>
      </w:r>
    </w:p>
    <w:p w:rsidR="00383BCD" w:rsidRDefault="004C4D52" w:rsidP="00383BCD">
      <w:r>
        <w:t xml:space="preserve">This document echoes the </w:t>
      </w:r>
      <w:r w:rsidR="00092D14">
        <w:t xml:space="preserve">findings of an expert meeting on international cooperation </w:t>
      </w:r>
      <w:r>
        <w:t xml:space="preserve">convened </w:t>
      </w:r>
      <w:r w:rsidR="00092D14">
        <w:t xml:space="preserve">by </w:t>
      </w:r>
      <w:proofErr w:type="spellStart"/>
      <w:r w:rsidR="00092D14">
        <w:t>UNHCR</w:t>
      </w:r>
      <w:proofErr w:type="spellEnd"/>
      <w:r w:rsidR="00092D14">
        <w:t xml:space="preserve"> in Jordan in 2011. A working group discussion on rescue at sea </w:t>
      </w:r>
      <w:r w:rsidR="002C4BFE">
        <w:t xml:space="preserve">emergencies </w:t>
      </w:r>
      <w:r w:rsidR="00092D14">
        <w:t>involving refugees and asylum seekers</w:t>
      </w:r>
      <w:r w:rsidR="004946D6">
        <w:t xml:space="preserve"> found that </w:t>
      </w:r>
      <w:r w:rsidR="002C1F5A">
        <w:t>‘</w:t>
      </w:r>
      <w:r w:rsidR="00383BCD">
        <w:t>clarifying and sharing responsibilities between states may e</w:t>
      </w:r>
      <w:r w:rsidR="002C1F5A">
        <w:t>ncourage cooperative approaches</w:t>
      </w:r>
      <w:r w:rsidR="00226DDC">
        <w:t>.</w:t>
      </w:r>
      <w:r w:rsidR="002C1F5A">
        <w:t>’</w:t>
      </w:r>
      <w:r w:rsidR="00DD5EB6">
        <w:rPr>
          <w:rStyle w:val="Rimandonotadichiusura"/>
        </w:rPr>
        <w:endnoteReference w:id="182"/>
      </w:r>
      <w:r w:rsidR="00226DDC">
        <w:t xml:space="preserve"> It further suggested </w:t>
      </w:r>
      <w:r w:rsidR="004946D6">
        <w:t xml:space="preserve">that </w:t>
      </w:r>
      <w:r w:rsidR="002C1F5A">
        <w:t>‘</w:t>
      </w:r>
      <w:r w:rsidR="00383BCD">
        <w:t>a state may be prepared to provide a place of disembarkation and processing if another state is able to offer durable solutions to some refugees through resettlement</w:t>
      </w:r>
      <w:r w:rsidR="00E7717F">
        <w:t>’</w:t>
      </w:r>
      <w:r w:rsidR="00383BCD">
        <w:t>.</w:t>
      </w:r>
      <w:r w:rsidR="000443AC">
        <w:rPr>
          <w:rStyle w:val="Rimandonotadichiusura"/>
        </w:rPr>
        <w:endnoteReference w:id="183"/>
      </w:r>
    </w:p>
    <w:p w:rsidR="00304448" w:rsidRDefault="008912C4" w:rsidP="008C5469">
      <w:r>
        <w:t xml:space="preserve">The </w:t>
      </w:r>
      <w:r w:rsidR="00FF6EAE">
        <w:t>outcomes</w:t>
      </w:r>
      <w:r>
        <w:t xml:space="preserve"> of a </w:t>
      </w:r>
      <w:r w:rsidRPr="008912C4">
        <w:t>Special Meeting on Irregular Migration in the Indian Ocean</w:t>
      </w:r>
      <w:r>
        <w:t xml:space="preserve">, convened in May 2015 to discuss the situation </w:t>
      </w:r>
      <w:r w:rsidR="00105CF5">
        <w:t xml:space="preserve">in </w:t>
      </w:r>
      <w:r>
        <w:t xml:space="preserve">the Bay </w:t>
      </w:r>
      <w:r w:rsidR="00105CF5">
        <w:t>of Bengal and Andaman Sea</w:t>
      </w:r>
      <w:r>
        <w:t>, suggest that there may be</w:t>
      </w:r>
      <w:r w:rsidR="00FF6EAE">
        <w:t xml:space="preserve"> significant interest </w:t>
      </w:r>
      <w:r w:rsidR="0021414B">
        <w:t xml:space="preserve">amongst countries in the region in developing a more </w:t>
      </w:r>
      <w:r w:rsidR="002C73A9">
        <w:t>formal</w:t>
      </w:r>
      <w:r w:rsidR="0021414B">
        <w:t xml:space="preserve"> </w:t>
      </w:r>
      <w:r w:rsidR="002C73A9">
        <w:t xml:space="preserve">regional </w:t>
      </w:r>
      <w:r w:rsidR="0021414B">
        <w:t>approach to</w:t>
      </w:r>
      <w:r w:rsidR="002C73A9">
        <w:t xml:space="preserve"> search-and-rescue and disembarkation. </w:t>
      </w:r>
      <w:r w:rsidR="008C5469">
        <w:t xml:space="preserve">The concluding statement of the meeting included recommendations to intensify search-and-rescue operations and explore further means for </w:t>
      </w:r>
      <w:r w:rsidR="002C1F5A">
        <w:t>‘</w:t>
      </w:r>
      <w:r>
        <w:t>identifying predictable disembarkation options and proper and harmonized reception</w:t>
      </w:r>
      <w:r w:rsidR="008C5469">
        <w:t xml:space="preserve"> </w:t>
      </w:r>
      <w:r>
        <w:t>arrangements for those rescued</w:t>
      </w:r>
      <w:r w:rsidR="00E7717F">
        <w:t>’</w:t>
      </w:r>
      <w:r w:rsidR="008C5469">
        <w:t>.</w:t>
      </w:r>
      <w:r w:rsidR="00334F43">
        <w:rPr>
          <w:rStyle w:val="Rimandonotadichiusura"/>
        </w:rPr>
        <w:endnoteReference w:id="184"/>
      </w:r>
    </w:p>
    <w:p w:rsidR="000C5457" w:rsidRDefault="000C5457" w:rsidP="009732D2">
      <w:r>
        <w:t xml:space="preserve">The Commission believes that </w:t>
      </w:r>
      <w:r w:rsidR="00B66659">
        <w:t>Australia</w:t>
      </w:r>
      <w:r w:rsidR="00136616">
        <w:t xml:space="preserve"> </w:t>
      </w:r>
      <w:r w:rsidR="00F66DA6">
        <w:t xml:space="preserve">is well-positioned to </w:t>
      </w:r>
      <w:r w:rsidR="00136616">
        <w:t>support the development of regio</w:t>
      </w:r>
      <w:r w:rsidR="008A2804">
        <w:t>n</w:t>
      </w:r>
      <w:r w:rsidR="00F66DA6">
        <w:t>al protoc</w:t>
      </w:r>
      <w:r w:rsidR="00A53FBD">
        <w:t>ols on rescue at sea,</w:t>
      </w:r>
      <w:r w:rsidR="00D74D4F">
        <w:t xml:space="preserve"> particularly</w:t>
      </w:r>
      <w:r w:rsidR="00A53FBD">
        <w:t xml:space="preserve"> through providing guarantees of </w:t>
      </w:r>
      <w:r w:rsidR="00F66DA6">
        <w:t xml:space="preserve">assistance </w:t>
      </w:r>
      <w:r w:rsidR="007454E5">
        <w:t>to count</w:t>
      </w:r>
      <w:r w:rsidR="00A53FBD">
        <w:t xml:space="preserve">ries offering disembarkation. This could include, for example, financial support to improve reception arrangements, assistance with refugee status determination and resettlement of people found to be in need of protection. </w:t>
      </w:r>
      <w:r w:rsidR="00C2732D">
        <w:t xml:space="preserve">Providing these guarantees would help to reassure countries in the region that </w:t>
      </w:r>
      <w:r w:rsidR="009732D2">
        <w:t xml:space="preserve">responsibility for protection in rescue at sea situations will be </w:t>
      </w:r>
      <w:r w:rsidR="002D60C3">
        <w:t xml:space="preserve">equitably </w:t>
      </w:r>
      <w:r w:rsidR="009732D2">
        <w:t>shared, ther</w:t>
      </w:r>
      <w:r w:rsidR="00E9436E">
        <w:t>e</w:t>
      </w:r>
      <w:r w:rsidR="009732D2">
        <w:t xml:space="preserve">by </w:t>
      </w:r>
      <w:r w:rsidR="007454E5">
        <w:t xml:space="preserve">removing </w:t>
      </w:r>
      <w:r w:rsidR="00147D40">
        <w:t>a potential disincentive to conduc</w:t>
      </w:r>
      <w:r w:rsidR="003D12B6">
        <w:t>t search-and-rescue operations.</w:t>
      </w:r>
    </w:p>
    <w:p w:rsidR="001E0705" w:rsidRDefault="00D120AF" w:rsidP="00F456A7">
      <w:r>
        <w:t>A second priority for regional preparedness is the development of an early warning system to monitor trends</w:t>
      </w:r>
      <w:r w:rsidR="007E4B3B">
        <w:t xml:space="preserve"> </w:t>
      </w:r>
      <w:r>
        <w:t xml:space="preserve">which may lead to </w:t>
      </w:r>
      <w:r w:rsidR="007E4B3B">
        <w:t xml:space="preserve">significant displacement crises in the future. </w:t>
      </w:r>
      <w:r w:rsidR="002C0356">
        <w:t xml:space="preserve">The purpose of this system would be </w:t>
      </w:r>
      <w:r w:rsidR="00B535A7">
        <w:t xml:space="preserve">to </w:t>
      </w:r>
      <w:r w:rsidR="00F456A7">
        <w:t xml:space="preserve">monitor and identify trends which may signal the emergence of a displacement crisis, so as to provide greater capacity for the region to take preventative action or develop more coordinated responses </w:t>
      </w:r>
      <w:r w:rsidR="001F7CD0">
        <w:t>to displacement when it occurs.</w:t>
      </w:r>
      <w:r w:rsidR="001F7CD0">
        <w:rPr>
          <w:rStyle w:val="Rimandonotadichiusura"/>
        </w:rPr>
        <w:endnoteReference w:id="185"/>
      </w:r>
    </w:p>
    <w:tbl>
      <w:tblPr>
        <w:tblStyle w:val="Grigliatabella"/>
        <w:tblW w:w="0" w:type="auto"/>
        <w:tblLook w:val="04A0" w:firstRow="1" w:lastRow="0" w:firstColumn="1" w:lastColumn="0" w:noHBand="0" w:noVBand="1"/>
      </w:tblPr>
      <w:tblGrid>
        <w:gridCol w:w="9060"/>
      </w:tblGrid>
      <w:tr w:rsidR="00F96073" w:rsidTr="00F96073">
        <w:tc>
          <w:tcPr>
            <w:tcW w:w="9060" w:type="dxa"/>
            <w:shd w:val="clear" w:color="auto" w:fill="F2F2F2" w:themeFill="background1" w:themeFillShade="F2"/>
          </w:tcPr>
          <w:p w:rsidR="00F96073" w:rsidRPr="00A3091A" w:rsidRDefault="00F96073" w:rsidP="00F96073">
            <w:pPr>
              <w:pStyle w:val="Paragrafoelenco"/>
              <w:numPr>
                <w:ilvl w:val="0"/>
                <w:numId w:val="49"/>
              </w:numPr>
              <w:rPr>
                <w:b/>
              </w:rPr>
            </w:pPr>
            <w:r w:rsidRPr="00A3091A">
              <w:rPr>
                <w:b/>
              </w:rPr>
              <w:t>Displacement from Pakistan on the rise</w:t>
            </w:r>
          </w:p>
          <w:p w:rsidR="00F96073" w:rsidRDefault="00F96073" w:rsidP="00F96073">
            <w:r>
              <w:t xml:space="preserve">For the past three decades, Pakistan has been among the leading countries of asylum in the world. It currently </w:t>
            </w:r>
            <w:r w:rsidRPr="00AC1B39">
              <w:t xml:space="preserve">hosts around 1.6 million refugees from Afghanistan, more than any other country in the </w:t>
            </w:r>
            <w:r>
              <w:t>Asia–Pacific region and second only to Turkey worldwide.</w:t>
            </w:r>
            <w:r>
              <w:rPr>
                <w:rStyle w:val="Rimandonotadichiusura"/>
              </w:rPr>
              <w:endnoteReference w:id="186"/>
            </w:r>
          </w:p>
          <w:p w:rsidR="00F96073" w:rsidRDefault="00F96073" w:rsidP="00F96073">
            <w:r>
              <w:t>In recent years, however, Pakistan has also become an increasingly significant country of refugee origin. At the end of 2009, fewer than 5,000 asylum seekers from Pakistan had claims pending across the world. Six years later, this number had increased by more than 12 times to over 64,000. In 2014, the number of refugees originating from Pakistan grew from fewer than 50,000 the previous year to almost 336,000, and currently stands at just under 298,000.</w:t>
            </w:r>
            <w:r>
              <w:rPr>
                <w:rStyle w:val="Rimandonotadichiusura"/>
              </w:rPr>
              <w:endnoteReference w:id="187"/>
            </w:r>
          </w:p>
          <w:p w:rsidR="00F96073" w:rsidRDefault="00F96073" w:rsidP="00F96073">
            <w:r>
              <w:t>An increase in forced displacement</w:t>
            </w:r>
            <w:r w:rsidRPr="004D6573">
              <w:rPr>
                <w:i/>
              </w:rPr>
              <w:t xml:space="preserve"> </w:t>
            </w:r>
            <w:r w:rsidRPr="004D6573">
              <w:t xml:space="preserve">from </w:t>
            </w:r>
            <w:r>
              <w:t>Pakistan could present a significant challenge for other countries in the Asia–Pacific region, particularly if it also leads to secondary displacement of the many Afghan refugees currently residing in Pakistan. An early warning system could assist in monitoring trends in displacement from Pakistan, investigating the causes of displacement and identifying measures which could prevent further escalation of th</w:t>
            </w:r>
            <w:r w:rsidR="00282E2A">
              <w:t>is emerging refugee situation.</w:t>
            </w:r>
          </w:p>
        </w:tc>
      </w:tr>
    </w:tbl>
    <w:p w:rsidR="001559A1" w:rsidRDefault="00772E0A" w:rsidP="001559A1">
      <w:r w:rsidRPr="00F356D2">
        <w:t>T</w:t>
      </w:r>
      <w:r w:rsidR="00FC3E28" w:rsidRPr="00F356D2">
        <w:t xml:space="preserve">here may be significant potential </w:t>
      </w:r>
      <w:r w:rsidRPr="00F356D2">
        <w:t xml:space="preserve">to advance both of these initiatives </w:t>
      </w:r>
      <w:r w:rsidR="00FC3E28" w:rsidRPr="00F356D2">
        <w:t>through the</w:t>
      </w:r>
      <w:r w:rsidR="00F356D2" w:rsidRPr="00F356D2">
        <w:t xml:space="preserve"> Bali Process. </w:t>
      </w:r>
      <w:r w:rsidR="001559A1" w:rsidRPr="00F356D2">
        <w:t xml:space="preserve">At the sixth Regional Ministerial Conference of the Bali Process in March 2016, participating Ministers agreed to an emergency mechanism which would allow the Bali Process Co-Chairs to consult </w:t>
      </w:r>
      <w:r w:rsidR="002C1F5A" w:rsidRPr="00F356D2">
        <w:t>and convene meetings to discuss ‘</w:t>
      </w:r>
      <w:r w:rsidR="001559A1" w:rsidRPr="00F356D2">
        <w:t>urgent</w:t>
      </w:r>
      <w:r w:rsidR="001559A1" w:rsidRPr="001559A1">
        <w:t xml:space="preserve"> irregular migration issues</w:t>
      </w:r>
      <w:r w:rsidR="002C1F5A">
        <w:t>’, including in response to ‘</w:t>
      </w:r>
      <w:r w:rsidR="001559A1">
        <w:t>future emergency situations</w:t>
      </w:r>
      <w:r w:rsidR="00184CDD">
        <w:t>’</w:t>
      </w:r>
      <w:r w:rsidR="001559A1">
        <w:t>.</w:t>
      </w:r>
      <w:r w:rsidR="009D5F6D">
        <w:rPr>
          <w:rStyle w:val="Rimandonotadichiusura"/>
        </w:rPr>
        <w:endnoteReference w:id="188"/>
      </w:r>
      <w:r w:rsidR="001559A1">
        <w:t xml:space="preserve"> While participation in this mechanism is voluntary and non-binding, its introduction </w:t>
      </w:r>
      <w:r w:rsidR="008912C4">
        <w:t xml:space="preserve">could provide a springboard for the development of </w:t>
      </w:r>
      <w:r w:rsidR="001559A1">
        <w:t>more coordinated</w:t>
      </w:r>
      <w:r w:rsidR="005D7C12">
        <w:t xml:space="preserve"> and formalised</w:t>
      </w:r>
      <w:r w:rsidR="001559A1">
        <w:t xml:space="preserve"> </w:t>
      </w:r>
      <w:r w:rsidR="00F82637">
        <w:t>responses t</w:t>
      </w:r>
      <w:r w:rsidR="001559A1">
        <w:t xml:space="preserve">o </w:t>
      </w:r>
      <w:r w:rsidR="007353EB">
        <w:t>flight by sea, including search-and-rescue</w:t>
      </w:r>
      <w:r w:rsidR="002948BE">
        <w:t xml:space="preserve"> protocols</w:t>
      </w:r>
      <w:r w:rsidR="007353EB">
        <w:t>.</w:t>
      </w:r>
    </w:p>
    <w:p w:rsidR="0043120E" w:rsidRDefault="00CC45B4" w:rsidP="00EF0DCB">
      <w:r>
        <w:t xml:space="preserve">The Regional Support Office of the Bali Process could also support the development of regional search-and-rescue protocols. The Office is already developing a </w:t>
      </w:r>
      <w:r w:rsidR="002C1F5A">
        <w:t>‘</w:t>
      </w:r>
      <w:r w:rsidRPr="00CC45B4">
        <w:t>policy guide on search and rescue at sea, disembarkation, and post-disembarkation assistance (including reception, screening and referrals) as a practical tool</w:t>
      </w:r>
      <w:r w:rsidR="005D4037">
        <w:t xml:space="preserve"> for decision and policy makers</w:t>
      </w:r>
      <w:r w:rsidR="002C1F5A">
        <w:t>’</w:t>
      </w:r>
      <w:r w:rsidR="005D4037">
        <w:t>,</w:t>
      </w:r>
      <w:r w:rsidR="001803DE">
        <w:rPr>
          <w:rStyle w:val="Rimandonotadichiusura"/>
        </w:rPr>
        <w:endnoteReference w:id="189"/>
      </w:r>
      <w:r w:rsidR="005D4037">
        <w:t xml:space="preserve"> which could form the basis of more </w:t>
      </w:r>
      <w:r w:rsidR="00513502">
        <w:t xml:space="preserve">specific regional </w:t>
      </w:r>
      <w:r>
        <w:t xml:space="preserve">protocols on search-and-rescue. In addition, </w:t>
      </w:r>
      <w:r w:rsidR="00422216">
        <w:t>there may be potential for the O</w:t>
      </w:r>
      <w:r>
        <w:t>ffice to play a</w:t>
      </w:r>
      <w:r w:rsidR="00A64BBF">
        <w:t xml:space="preserve"> central r</w:t>
      </w:r>
      <w:r>
        <w:t xml:space="preserve">ole in </w:t>
      </w:r>
      <w:r w:rsidR="00A64BBF">
        <w:t xml:space="preserve">the </w:t>
      </w:r>
      <w:r>
        <w:t>implement</w:t>
      </w:r>
      <w:r w:rsidR="00A64BBF">
        <w:t xml:space="preserve">ation of </w:t>
      </w:r>
      <w:r>
        <w:t>an early warning system</w:t>
      </w:r>
      <w:r w:rsidR="003D12B6">
        <w:t>.</w:t>
      </w:r>
    </w:p>
    <w:p w:rsidR="00D177C5" w:rsidRDefault="00D177C5">
      <w:pPr>
        <w:keepLines w:val="0"/>
        <w:spacing w:before="0" w:after="0"/>
      </w:pPr>
      <w:r>
        <w:br w:type="page"/>
      </w:r>
    </w:p>
    <w:p w:rsidR="00722477" w:rsidRDefault="00722477" w:rsidP="00722477">
      <w:pPr>
        <w:pStyle w:val="Titolo3"/>
      </w:pPr>
      <w:bookmarkStart w:id="158" w:name="_Toc461545456"/>
      <w:r>
        <w:t>Promot</w:t>
      </w:r>
      <w:r w:rsidR="00122060">
        <w:t>e</w:t>
      </w:r>
      <w:r>
        <w:t xml:space="preserve"> a greater role for civil society in regional processes</w:t>
      </w:r>
      <w:bookmarkEnd w:id="158"/>
    </w:p>
    <w:p w:rsidR="008A5D85" w:rsidRDefault="00981F96" w:rsidP="008A5D85">
      <w:r>
        <w:t>C</w:t>
      </w:r>
      <w:r w:rsidR="002C19CA">
        <w:t>ivil society c</w:t>
      </w:r>
      <w:r w:rsidR="00736FC7">
        <w:t xml:space="preserve">an </w:t>
      </w:r>
      <w:r w:rsidR="002C19CA">
        <w:t>play an important role in building regional capacity to respond to the needs of displaced people. Contributions of c</w:t>
      </w:r>
      <w:r w:rsidR="008A5D85">
        <w:t xml:space="preserve">ivil society can </w:t>
      </w:r>
      <w:r w:rsidR="00255B89">
        <w:t>include:</w:t>
      </w:r>
    </w:p>
    <w:p w:rsidR="008A5D85" w:rsidRDefault="00277B3C" w:rsidP="008A5D85">
      <w:pPr>
        <w:pStyle w:val="Paragrafoelenco"/>
        <w:numPr>
          <w:ilvl w:val="0"/>
          <w:numId w:val="16"/>
        </w:numPr>
      </w:pPr>
      <w:r>
        <w:rPr>
          <w:i/>
        </w:rPr>
        <w:t xml:space="preserve">Fostering </w:t>
      </w:r>
      <w:r w:rsidR="008A5D85" w:rsidRPr="00045FC7">
        <w:rPr>
          <w:i/>
        </w:rPr>
        <w:t>local interest</w:t>
      </w:r>
      <w:r w:rsidR="00045FC7" w:rsidRPr="00045FC7">
        <w:rPr>
          <w:i/>
        </w:rPr>
        <w:t xml:space="preserve">: </w:t>
      </w:r>
      <w:r w:rsidR="00EB7172" w:rsidRPr="00EB7172">
        <w:t>T</w:t>
      </w:r>
      <w:r w:rsidR="00045FC7">
        <w:t xml:space="preserve">here is limited local interest in refugee issues in many countries in the </w:t>
      </w:r>
      <w:r w:rsidR="00892828">
        <w:t>Asia–Pacific</w:t>
      </w:r>
      <w:r w:rsidR="00045FC7">
        <w:t xml:space="preserve"> region, and refugee protection tends not to be seen as a high priority. Through advocacy and awareness-raising efforts, c</w:t>
      </w:r>
      <w:r w:rsidR="008A5D85">
        <w:t xml:space="preserve">ivil society </w:t>
      </w:r>
      <w:r w:rsidR="00045FC7">
        <w:t xml:space="preserve">can assist in raising the profile of refugee issues, to ensure that they remain on the political agenda and to encourage the local </w:t>
      </w:r>
      <w:r w:rsidR="008A5D85">
        <w:t xml:space="preserve">buy-in </w:t>
      </w:r>
      <w:r w:rsidR="00045FC7">
        <w:t xml:space="preserve">essential to the development of </w:t>
      </w:r>
      <w:r w:rsidR="00BD4C6F">
        <w:t xml:space="preserve">longer </w:t>
      </w:r>
      <w:r w:rsidR="008A5D85">
        <w:t>term cooperative</w:t>
      </w:r>
      <w:r w:rsidR="004E0709">
        <w:t xml:space="preserve"> measures</w:t>
      </w:r>
      <w:r w:rsidR="00255B89">
        <w:t>.</w:t>
      </w:r>
    </w:p>
    <w:p w:rsidR="008A5D85" w:rsidRDefault="00277B3C" w:rsidP="00667D55">
      <w:pPr>
        <w:pStyle w:val="Paragrafoelenco"/>
        <w:numPr>
          <w:ilvl w:val="0"/>
          <w:numId w:val="16"/>
        </w:numPr>
      </w:pPr>
      <w:r w:rsidRPr="00301168">
        <w:rPr>
          <w:i/>
        </w:rPr>
        <w:t>Increasing awareness:</w:t>
      </w:r>
      <w:r>
        <w:t xml:space="preserve"> Civil society organisations are involved in conducting research</w:t>
      </w:r>
      <w:r w:rsidR="00301168">
        <w:t xml:space="preserve"> on displacement in the region, and providing </w:t>
      </w:r>
      <w:r w:rsidR="00905980">
        <w:t xml:space="preserve">training </w:t>
      </w:r>
      <w:r w:rsidR="00B369DF">
        <w:t>to government officials</w:t>
      </w:r>
      <w:r w:rsidR="00301168">
        <w:t xml:space="preserve"> on legal and policy issues relevant to refugee protection. These initiatives help to increase understanding and awareness of </w:t>
      </w:r>
      <w:r w:rsidR="00560E8E">
        <w:t>the needs of people seeking protection in the region and encourage a rights-based response to displac</w:t>
      </w:r>
      <w:r w:rsidR="00255B89">
        <w:t>ement.</w:t>
      </w:r>
    </w:p>
    <w:p w:rsidR="007F07C1" w:rsidRDefault="00667D55" w:rsidP="005F37AB">
      <w:pPr>
        <w:pStyle w:val="Paragrafoelenco"/>
        <w:numPr>
          <w:ilvl w:val="0"/>
          <w:numId w:val="16"/>
        </w:numPr>
      </w:pPr>
      <w:r w:rsidRPr="00667D55">
        <w:rPr>
          <w:i/>
        </w:rPr>
        <w:t xml:space="preserve">Informing </w:t>
      </w:r>
      <w:r>
        <w:rPr>
          <w:i/>
        </w:rPr>
        <w:t>policy development</w:t>
      </w:r>
      <w:r w:rsidRPr="00667D55">
        <w:rPr>
          <w:i/>
        </w:rPr>
        <w:t>:</w:t>
      </w:r>
      <w:r>
        <w:t xml:space="preserve"> Civil society organisations which work directly with refugees and people seeking asylum in the region can bring a valuable on-the-ground perspective to policy discussions on displacement, </w:t>
      </w:r>
      <w:r w:rsidR="000C53A5">
        <w:t>helping policy-makers to</w:t>
      </w:r>
      <w:r w:rsidR="00B63EF0">
        <w:t xml:space="preserve"> better understand and respond to the needs of displaced people.</w:t>
      </w:r>
    </w:p>
    <w:p w:rsidR="00195295" w:rsidRDefault="008A5D85" w:rsidP="007F07C1">
      <w:r>
        <w:t xml:space="preserve">At present, </w:t>
      </w:r>
      <w:r w:rsidR="007F07C1">
        <w:t xml:space="preserve">however, </w:t>
      </w:r>
      <w:r>
        <w:t xml:space="preserve">regional discussions relating to the protection of forcibly displaced people primarily take place through the Bali Process and </w:t>
      </w:r>
      <w:r w:rsidR="0069158B">
        <w:t>ASEA</w:t>
      </w:r>
      <w:r w:rsidR="003821B4">
        <w:t>N</w:t>
      </w:r>
      <w:r>
        <w:t>. There are few avenues through</w:t>
      </w:r>
      <w:r w:rsidR="00EB7172">
        <w:t xml:space="preserve"> which</w:t>
      </w:r>
      <w:r>
        <w:t xml:space="preserve"> civil society can meaningfull</w:t>
      </w:r>
      <w:r w:rsidR="00596B8D">
        <w:t>y engage with either of these forums</w:t>
      </w:r>
      <w:r>
        <w:t>.</w:t>
      </w:r>
      <w:r w:rsidR="009B4E09">
        <w:t xml:space="preserve"> </w:t>
      </w:r>
      <w:r w:rsidR="008F4438">
        <w:t>F</w:t>
      </w:r>
      <w:r w:rsidR="00E97AF6">
        <w:t xml:space="preserve">acilitating greater </w:t>
      </w:r>
      <w:r w:rsidR="00A377C6">
        <w:t xml:space="preserve">NGO engagement </w:t>
      </w:r>
      <w:r w:rsidR="00E97AF6">
        <w:t xml:space="preserve">with these forums </w:t>
      </w:r>
      <w:r w:rsidR="00F16A32">
        <w:t>c</w:t>
      </w:r>
      <w:r w:rsidR="00BD2957">
        <w:t>ould contribut</w:t>
      </w:r>
      <w:r w:rsidR="00730C0C">
        <w:t>e to better</w:t>
      </w:r>
      <w:r w:rsidR="00BD2957">
        <w:t xml:space="preserve">-informed policy discussions </w:t>
      </w:r>
      <w:r w:rsidR="006F6E6B">
        <w:t>on forced displacement and encourage greater local o</w:t>
      </w:r>
      <w:r w:rsidR="00255B89">
        <w:t>wnership of refugee protection.</w:t>
      </w:r>
    </w:p>
    <w:tbl>
      <w:tblPr>
        <w:tblStyle w:val="Grigliatabella"/>
        <w:tblW w:w="0" w:type="auto"/>
        <w:tblLook w:val="04A0" w:firstRow="1" w:lastRow="0" w:firstColumn="1" w:lastColumn="0" w:noHBand="0" w:noVBand="1"/>
      </w:tblPr>
      <w:tblGrid>
        <w:gridCol w:w="9060"/>
      </w:tblGrid>
      <w:tr w:rsidR="00094286" w:rsidTr="00094286">
        <w:tc>
          <w:tcPr>
            <w:tcW w:w="9060" w:type="dxa"/>
            <w:shd w:val="clear" w:color="auto" w:fill="F2F2F2" w:themeFill="background1" w:themeFillShade="F2"/>
          </w:tcPr>
          <w:p w:rsidR="00094286" w:rsidRPr="006A2E36" w:rsidRDefault="00094286" w:rsidP="00094286">
            <w:pPr>
              <w:pStyle w:val="Paragrafoelenco"/>
              <w:numPr>
                <w:ilvl w:val="0"/>
                <w:numId w:val="49"/>
              </w:numPr>
              <w:rPr>
                <w:b/>
              </w:rPr>
            </w:pPr>
            <w:r w:rsidRPr="006A2E36">
              <w:rPr>
                <w:b/>
              </w:rPr>
              <w:t>Asia Dialogue on Forced Migration</w:t>
            </w:r>
          </w:p>
          <w:p w:rsidR="00094286" w:rsidRDefault="00094286" w:rsidP="00094286">
            <w:r>
              <w:t xml:space="preserve">In July 2014, a high-level expert roundtable on refugees and asylum seekers was convened in Canberra by </w:t>
            </w:r>
            <w:proofErr w:type="spellStart"/>
            <w:r>
              <w:t>Australia21</w:t>
            </w:r>
            <w:proofErr w:type="spellEnd"/>
            <w:r>
              <w:t xml:space="preserve">, the Centre for Policy Development and the Andrew and Renata </w:t>
            </w:r>
            <w:proofErr w:type="spellStart"/>
            <w:r>
              <w:t>Kaldor</w:t>
            </w:r>
            <w:proofErr w:type="spellEnd"/>
            <w:r>
              <w:t xml:space="preserve"> Centre for International Refugee Law (part of the University of New South Wales). A core focus of the roundtable was to explore ways for Australia to advance ‘an integrated and coherent approach with respect to future arrivals of asylum seekers, bearing in mind Australia’s relative prosperity, our international legal obligations, our relationships with countries in the region, and the needs of those in search of protection’.</w:t>
            </w:r>
            <w:r>
              <w:rPr>
                <w:rStyle w:val="Rimandonotadichiusura"/>
              </w:rPr>
              <w:endnoteReference w:id="190"/>
            </w:r>
          </w:p>
          <w:p w:rsidR="00094286" w:rsidRDefault="00094286" w:rsidP="00094286">
            <w:r>
              <w:t>One of the recommendations emerging from the roundtable was the development of a regional Track II dialogue on refugee protection. Track II dialogues are non-governmental discussions, sometimes including former or current government officials acting in their personal capacities, which aim to build relationships and explore new ideas. They act as a complement to Track I dialogues, which are official diplomatic activities between governments.</w:t>
            </w:r>
            <w:r>
              <w:rPr>
                <w:rStyle w:val="Rimandonotadichiusura"/>
              </w:rPr>
              <w:endnoteReference w:id="191"/>
            </w:r>
          </w:p>
          <w:p w:rsidR="00094286" w:rsidRDefault="00094286" w:rsidP="00094286">
            <w:r>
              <w:t xml:space="preserve">The development of this dialogue — officially known as the Asia </w:t>
            </w:r>
            <w:r w:rsidRPr="005B29BE">
              <w:t>Dialogue on Forced Migration</w:t>
            </w:r>
            <w:r>
              <w:t xml:space="preserve"> — has been led by the Centre for Policy Development in partnership with three regional policy institutes. The Dialogue aims </w:t>
            </w:r>
            <w:r w:rsidRPr="005200CA">
              <w:t xml:space="preserve">to provide an independent forum for credible policy ideas and advice, in pursuit of more effective, durable and dignified approaches to forced migration in the </w:t>
            </w:r>
            <w:r>
              <w:t>Asia–Pacific region.</w:t>
            </w:r>
            <w:r>
              <w:rPr>
                <w:rStyle w:val="Rimandonotadichiusura"/>
              </w:rPr>
              <w:endnoteReference w:id="192"/>
            </w:r>
          </w:p>
          <w:p w:rsidR="00094286" w:rsidRDefault="00094286" w:rsidP="00094286">
            <w:r>
              <w:t>Two meetings of the Dialogue have been held in Melbourne and Bangkok, and a further four meetings are planned in different locations across the Asia–Pacific region over the next three years. Meetings have involved i</w:t>
            </w:r>
            <w:r w:rsidRPr="00E11B8C">
              <w:t>ndividuals and policy leaders from Australia, Malaysia, Indonesia</w:t>
            </w:r>
            <w:r>
              <w:t xml:space="preserve"> and </w:t>
            </w:r>
            <w:r w:rsidRPr="00E11B8C">
              <w:t>Thailand</w:t>
            </w:r>
            <w:r>
              <w:t xml:space="preserve"> and other countries within and outside the region, as well as </w:t>
            </w:r>
            <w:proofErr w:type="spellStart"/>
            <w:r>
              <w:t>UNHCR</w:t>
            </w:r>
            <w:proofErr w:type="spellEnd"/>
            <w:r>
              <w:t xml:space="preserve"> and the International Organization for Migration.</w:t>
            </w:r>
            <w:r>
              <w:rPr>
                <w:rStyle w:val="Rimandonotadichiusura"/>
              </w:rPr>
              <w:endnoteReference w:id="193"/>
            </w:r>
          </w:p>
          <w:p w:rsidR="00094286" w:rsidRDefault="00094286" w:rsidP="00094286">
            <w:r>
              <w:t xml:space="preserve">The second Dialogue meeting was timed to precede the </w:t>
            </w:r>
            <w:r w:rsidRPr="00C81734">
              <w:t xml:space="preserve">Bali Process Ad Hoc </w:t>
            </w:r>
            <w:r>
              <w:t>Group Senior Officials meeting, and recommendations from the Dialogue were presented in a letter to the Co-Chairs of the Ad Hoc Group.</w:t>
            </w:r>
            <w:r>
              <w:rPr>
                <w:rStyle w:val="Rimandonotadichiusura"/>
              </w:rPr>
              <w:endnoteReference w:id="194"/>
            </w:r>
            <w:r>
              <w:t xml:space="preserve"> The statement released by the </w:t>
            </w:r>
            <w:r w:rsidRPr="001E018A">
              <w:t>Co-Chairs</w:t>
            </w:r>
            <w:r>
              <w:t xml:space="preserve"> following the meeting of the Ad Hoc Group made specific reference to the Dialogue’s recommendations, and affirmed ‘the i</w:t>
            </w:r>
            <w:r w:rsidRPr="004D4956">
              <w:t>mportance of engagement with the Track II Dialogue and other civil society</w:t>
            </w:r>
            <w:r>
              <w:t>’.</w:t>
            </w:r>
            <w:r>
              <w:rPr>
                <w:rStyle w:val="Rimandonotadichiusura"/>
              </w:rPr>
              <w:endnoteReference w:id="195"/>
            </w:r>
            <w:r>
              <w:t xml:space="preserve"> The Dialogue recommendations were subsequently adopted at the sixth Regional Ministerial Conference of the Bali Process.</w:t>
            </w:r>
            <w:r>
              <w:rPr>
                <w:rStyle w:val="Rimandonotadichiusura"/>
              </w:rPr>
              <w:endnoteReference w:id="196"/>
            </w:r>
          </w:p>
          <w:p w:rsidR="00094286" w:rsidRDefault="00094286" w:rsidP="00094286">
            <w:r>
              <w:t>The Dialogue provides a concrete example of the important role of civil society in encouraging more coordinated and effective responses to displacement in the region. Fostering further opportunities for civil society engagement in the Bali Process and ASEAN would provide greater scope for civil society to make positive contributions to regional discussions on forced migration issues.</w:t>
            </w:r>
          </w:p>
        </w:tc>
      </w:tr>
    </w:tbl>
    <w:p w:rsidR="00A34CE8" w:rsidRPr="009A21A6" w:rsidRDefault="00122060" w:rsidP="00A34CE8">
      <w:pPr>
        <w:pStyle w:val="Titolo3"/>
      </w:pPr>
      <w:bookmarkStart w:id="159" w:name="_Toc461545457"/>
      <w:r>
        <w:t>Fund p</w:t>
      </w:r>
      <w:r w:rsidR="00993346">
        <w:t>rotection-focused r</w:t>
      </w:r>
      <w:r w:rsidR="00A34CE8" w:rsidRPr="009A21A6">
        <w:t xml:space="preserve">esearch on </w:t>
      </w:r>
      <w:r w:rsidR="00DB1128">
        <w:t xml:space="preserve">migration </w:t>
      </w:r>
      <w:r w:rsidR="00A34CE8" w:rsidRPr="009A21A6">
        <w:t>in the region</w:t>
      </w:r>
      <w:bookmarkEnd w:id="159"/>
    </w:p>
    <w:p w:rsidR="004A4C33" w:rsidRDefault="00F16A32" w:rsidP="00DB1128">
      <w:r>
        <w:t>R</w:t>
      </w:r>
      <w:r w:rsidR="00BD728C">
        <w:t xml:space="preserve">esearch </w:t>
      </w:r>
      <w:r>
        <w:t>is</w:t>
      </w:r>
      <w:r w:rsidR="00BD728C">
        <w:t xml:space="preserve"> essential to understanding </w:t>
      </w:r>
      <w:r w:rsidR="00857C2F">
        <w:t>the needs of refugee populations in di</w:t>
      </w:r>
      <w:r w:rsidR="00BD728C">
        <w:t xml:space="preserve">fferent countries and situations, and </w:t>
      </w:r>
      <w:r w:rsidR="00857C2F">
        <w:t xml:space="preserve">to </w:t>
      </w:r>
      <w:r w:rsidR="00BD728C">
        <w:t xml:space="preserve">ensuring that </w:t>
      </w:r>
      <w:r w:rsidR="00857C2F">
        <w:t xml:space="preserve">policy </w:t>
      </w:r>
      <w:r w:rsidR="00BD728C">
        <w:t xml:space="preserve">measures </w:t>
      </w:r>
      <w:r w:rsidR="00857C2F">
        <w:t xml:space="preserve">are effective and responsive. </w:t>
      </w:r>
      <w:r>
        <w:t>However, e</w:t>
      </w:r>
      <w:r w:rsidR="00CB7D87">
        <w:t xml:space="preserve">xisting government-funded research programs focusing on migration in the </w:t>
      </w:r>
      <w:r w:rsidR="00892828">
        <w:t>Asia–Pacific</w:t>
      </w:r>
      <w:r w:rsidR="00CB7D87">
        <w:t xml:space="preserve"> region (such as those conducted by </w:t>
      </w:r>
      <w:r w:rsidR="00F658D0">
        <w:t xml:space="preserve">the </w:t>
      </w:r>
      <w:r w:rsidR="004A4C33">
        <w:t>Regional Support Off</w:t>
      </w:r>
      <w:r w:rsidR="00CB7D87">
        <w:t>ice of the Bali Process</w:t>
      </w:r>
      <w:r w:rsidR="00555949">
        <w:rPr>
          <w:rStyle w:val="Rimandonotadichiusura"/>
        </w:rPr>
        <w:endnoteReference w:id="197"/>
      </w:r>
      <w:r w:rsidR="00CB7D87">
        <w:t xml:space="preserve"> and through t</w:t>
      </w:r>
      <w:r w:rsidR="004A4C33">
        <w:t xml:space="preserve">he </w:t>
      </w:r>
      <w:r w:rsidR="001A0107">
        <w:t xml:space="preserve">Department of Immigration and Border Protection’s </w:t>
      </w:r>
      <w:r w:rsidR="006C083E" w:rsidRPr="006C083E">
        <w:t>Irregular Migration and Border Research Programme</w:t>
      </w:r>
      <w:r w:rsidR="006C083E">
        <w:rPr>
          <w:rStyle w:val="Rimandonotadichiusura"/>
        </w:rPr>
        <w:endnoteReference w:id="198"/>
      </w:r>
      <w:r w:rsidR="005A17D8">
        <w:t xml:space="preserve">) have a significant emphasis on </w:t>
      </w:r>
      <w:r w:rsidR="009A72D7">
        <w:t>prevention of irregular migration</w:t>
      </w:r>
      <w:r>
        <w:t>, rather than</w:t>
      </w:r>
      <w:r w:rsidR="00526DC4">
        <w:t xml:space="preserve"> protection issues</w:t>
      </w:r>
      <w:r>
        <w:t>. T</w:t>
      </w:r>
      <w:r w:rsidR="00DB1128">
        <w:t xml:space="preserve">here is a need for further research focusing more specifically on the protection needs of refugees, people seeking asylum and other vulnerable migrants in the region, to </w:t>
      </w:r>
      <w:r w:rsidR="00D55DB5">
        <w:t xml:space="preserve">better </w:t>
      </w:r>
      <w:r w:rsidR="00DB1128">
        <w:t>inform rights-</w:t>
      </w:r>
      <w:r w:rsidR="00CD0239">
        <w:t>based responses to these needs.</w:t>
      </w:r>
    </w:p>
    <w:p w:rsidR="00296C56" w:rsidRPr="00820465" w:rsidRDefault="00296C56" w:rsidP="00296C56">
      <w:pPr>
        <w:pStyle w:val="Titolo2"/>
      </w:pPr>
      <w:bookmarkStart w:id="160" w:name="_Toc461545458"/>
      <w:r w:rsidRPr="00820465">
        <w:t>Build bridges to cooperation</w:t>
      </w:r>
      <w:bookmarkEnd w:id="160"/>
    </w:p>
    <w:p w:rsidR="00E76C8D" w:rsidRDefault="00E76C8D" w:rsidP="00E76C8D">
      <w:pPr>
        <w:pStyle w:val="Titolo3"/>
      </w:pPr>
      <w:bookmarkStart w:id="161" w:name="_Toc461545459"/>
      <w:r>
        <w:t>Enhanc</w:t>
      </w:r>
      <w:r w:rsidR="00122060">
        <w:t>e</w:t>
      </w:r>
      <w:r>
        <w:t xml:space="preserve"> the strategic use of resettlement</w:t>
      </w:r>
      <w:bookmarkEnd w:id="161"/>
    </w:p>
    <w:p w:rsidR="00D370E1" w:rsidRDefault="004223ED" w:rsidP="00655BE0">
      <w:r>
        <w:t xml:space="preserve">The strategic use of resettlement, as defined by </w:t>
      </w:r>
      <w:proofErr w:type="spellStart"/>
      <w:r>
        <w:t>UNHCR</w:t>
      </w:r>
      <w:proofErr w:type="spellEnd"/>
      <w:r>
        <w:t xml:space="preserve">, </w:t>
      </w:r>
      <w:r w:rsidR="00ED300D">
        <w:t>is</w:t>
      </w:r>
      <w:r>
        <w:t xml:space="preserve"> </w:t>
      </w:r>
      <w:r w:rsidR="002C1F5A">
        <w:t>‘</w:t>
      </w:r>
      <w:r w:rsidR="00ED300D">
        <w:t>the planned use of resettlement in a manner that maximizes the benefits, directly or indirectly,</w:t>
      </w:r>
      <w:r w:rsidR="00FB0EAB">
        <w:t xml:space="preserve"> </w:t>
      </w:r>
      <w:r w:rsidR="00ED300D">
        <w:t xml:space="preserve">other than those received </w:t>
      </w:r>
      <w:r w:rsidR="00623ECA">
        <w:t>by the refugee being resettled</w:t>
      </w:r>
      <w:r w:rsidR="002C1F5A">
        <w:t>’</w:t>
      </w:r>
      <w:r w:rsidR="00623ECA">
        <w:t>.</w:t>
      </w:r>
      <w:r w:rsidR="001D009C">
        <w:rPr>
          <w:rStyle w:val="Rimandonotadichiusura"/>
        </w:rPr>
        <w:endnoteReference w:id="199"/>
      </w:r>
      <w:r w:rsidR="00C935EA">
        <w:t xml:space="preserve"> </w:t>
      </w:r>
      <w:r w:rsidR="00452ED0">
        <w:t xml:space="preserve">In addition to increasing </w:t>
      </w:r>
      <w:r w:rsidR="00A0077D">
        <w:t>the overall size of its resettlement program</w:t>
      </w:r>
      <w:r w:rsidR="00452ED0">
        <w:t>, Australia could also begin to use</w:t>
      </w:r>
      <w:r w:rsidR="00AE6F78">
        <w:t xml:space="preserve"> </w:t>
      </w:r>
      <w:r w:rsidR="00A0077D">
        <w:t>resettlement</w:t>
      </w:r>
      <w:r w:rsidR="008009D5">
        <w:t xml:space="preserve"> more strategically to </w:t>
      </w:r>
      <w:r w:rsidR="00655BE0">
        <w:t>foste</w:t>
      </w:r>
      <w:r w:rsidR="008009D5">
        <w:t>r</w:t>
      </w:r>
      <w:r w:rsidR="00655BE0">
        <w:t xml:space="preserve"> regional cooperation on refugee issues</w:t>
      </w:r>
      <w:r w:rsidR="008009D5">
        <w:t xml:space="preserve"> and</w:t>
      </w:r>
      <w:r w:rsidR="00655BE0">
        <w:t xml:space="preserve"> achiev</w:t>
      </w:r>
      <w:r w:rsidR="008009D5">
        <w:t xml:space="preserve">e </w:t>
      </w:r>
      <w:r w:rsidR="00655BE0">
        <w:t xml:space="preserve">protection outcomes for </w:t>
      </w:r>
      <w:r w:rsidR="00CA5634">
        <w:t>refugees who will not ha</w:t>
      </w:r>
      <w:r w:rsidR="002E1B49">
        <w:t>ve the opportunity to resettle.</w:t>
      </w:r>
    </w:p>
    <w:p w:rsidR="00D30D79" w:rsidRDefault="006A1073" w:rsidP="002E7E00">
      <w:r>
        <w:t xml:space="preserve">Indeed, </w:t>
      </w:r>
      <w:proofErr w:type="spellStart"/>
      <w:r w:rsidR="00221081">
        <w:t>UNHCR</w:t>
      </w:r>
      <w:proofErr w:type="spellEnd"/>
      <w:r w:rsidR="008D22D9">
        <w:t xml:space="preserve"> has </w:t>
      </w:r>
      <w:r w:rsidR="00FB31F7">
        <w:t xml:space="preserve">previously </w:t>
      </w:r>
      <w:r w:rsidR="00221081">
        <w:t>noted that the</w:t>
      </w:r>
      <w:r w:rsidR="002E7E00">
        <w:t xml:space="preserve"> strategic use of resettlement can assist in </w:t>
      </w:r>
      <w:r w:rsidR="002C1F5A">
        <w:t>‘</w:t>
      </w:r>
      <w:r w:rsidR="00D30D79" w:rsidRPr="00A54DB0">
        <w:t>creating conditions conducive for dialogue with a host country on building a more favourable protection environment and forging com</w:t>
      </w:r>
      <w:r w:rsidR="00D30D79">
        <w:t>p</w:t>
      </w:r>
      <w:r w:rsidR="002C1F5A">
        <w:t>rehensive solutions strategies</w:t>
      </w:r>
      <w:r w:rsidR="0080299A">
        <w:t>’</w:t>
      </w:r>
      <w:r w:rsidR="002C1F5A">
        <w:t>.</w:t>
      </w:r>
      <w:r w:rsidR="003D4D49">
        <w:rPr>
          <w:rStyle w:val="Rimandonotadichiusura"/>
        </w:rPr>
        <w:endnoteReference w:id="200"/>
      </w:r>
      <w:r w:rsidR="00EB08D3">
        <w:t xml:space="preserve"> </w:t>
      </w:r>
      <w:proofErr w:type="spellStart"/>
      <w:r w:rsidR="00EB08D3">
        <w:t>UNHCR</w:t>
      </w:r>
      <w:proofErr w:type="spellEnd"/>
      <w:r w:rsidR="00EB08D3">
        <w:t xml:space="preserve"> further notes that the strategic use of resettlement can have particular benefits in a regional context, including through:</w:t>
      </w:r>
    </w:p>
    <w:p w:rsidR="00F64F55" w:rsidRDefault="0034145A" w:rsidP="0045626F">
      <w:pPr>
        <w:pStyle w:val="Paragrafoelenco"/>
        <w:numPr>
          <w:ilvl w:val="0"/>
          <w:numId w:val="44"/>
        </w:numPr>
      </w:pPr>
      <w:r>
        <w:t>r</w:t>
      </w:r>
      <w:r w:rsidR="00EB08D3">
        <w:t>educing</w:t>
      </w:r>
      <w:r w:rsidR="0076679D">
        <w:t xml:space="preserve"> </w:t>
      </w:r>
      <w:r w:rsidR="00894A1D">
        <w:t xml:space="preserve">some of the </w:t>
      </w:r>
      <w:r w:rsidR="002C1F5A">
        <w:t>‘</w:t>
      </w:r>
      <w:r w:rsidR="00894A1D">
        <w:t>push-pull</w:t>
      </w:r>
      <w:r w:rsidR="002C1F5A">
        <w:t>’</w:t>
      </w:r>
      <w:r w:rsidR="00894A1D">
        <w:t xml:space="preserve"> dynamics of refugee movements, including through mitigating the potential for secondary movement</w:t>
      </w:r>
    </w:p>
    <w:p w:rsidR="00894A1D" w:rsidRDefault="0034145A" w:rsidP="0045626F">
      <w:pPr>
        <w:pStyle w:val="Paragrafoelenco"/>
        <w:numPr>
          <w:ilvl w:val="0"/>
          <w:numId w:val="44"/>
        </w:numPr>
      </w:pPr>
      <w:r>
        <w:t>r</w:t>
      </w:r>
      <w:r w:rsidR="00EB08D3">
        <w:t>educing</w:t>
      </w:r>
      <w:r w:rsidR="00894A1D">
        <w:t xml:space="preserve"> the influence of </w:t>
      </w:r>
      <w:r w:rsidR="00622210">
        <w:t>human traffickers</w:t>
      </w:r>
      <w:r w:rsidR="001346CA">
        <w:t xml:space="preserve"> and smuggl</w:t>
      </w:r>
      <w:r w:rsidR="00622210">
        <w:t>ers</w:t>
      </w:r>
      <w:r w:rsidR="001346CA">
        <w:t xml:space="preserve"> and</w:t>
      </w:r>
      <w:r w:rsidR="00EB08D3">
        <w:t xml:space="preserve">, in turn, </w:t>
      </w:r>
      <w:r w:rsidR="006A7C82">
        <w:t>the risks a</w:t>
      </w:r>
      <w:r w:rsidR="00894A1D">
        <w:t xml:space="preserve">nd loss of life associated with </w:t>
      </w:r>
      <w:r w:rsidR="001346CA">
        <w:t>secondary</w:t>
      </w:r>
      <w:r>
        <w:t xml:space="preserve"> movement</w:t>
      </w:r>
    </w:p>
    <w:p w:rsidR="0076679D" w:rsidRDefault="0034145A" w:rsidP="0045626F">
      <w:pPr>
        <w:pStyle w:val="Paragrafoelenco"/>
        <w:numPr>
          <w:ilvl w:val="0"/>
          <w:numId w:val="44"/>
        </w:numPr>
      </w:pPr>
      <w:r>
        <w:t>h</w:t>
      </w:r>
      <w:r w:rsidR="0076679D">
        <w:t>elp</w:t>
      </w:r>
      <w:r w:rsidR="00EB08D3">
        <w:t>ing</w:t>
      </w:r>
      <w:r w:rsidR="0076679D">
        <w:t xml:space="preserve"> to achieve more equitable sharing of responsibility for refugee protection, </w:t>
      </w:r>
      <w:r w:rsidR="00622210">
        <w:t xml:space="preserve">which can in turn strengthen regional cooperation and may prompt countries to assist with </w:t>
      </w:r>
      <w:r w:rsidR="00622210" w:rsidRPr="00622210">
        <w:t>comprehensive durable solutions strategies</w:t>
      </w:r>
    </w:p>
    <w:p w:rsidR="00F64F55" w:rsidRDefault="0034145A" w:rsidP="0045626F">
      <w:pPr>
        <w:pStyle w:val="Paragrafoelenco"/>
        <w:numPr>
          <w:ilvl w:val="0"/>
          <w:numId w:val="44"/>
        </w:numPr>
      </w:pPr>
      <w:r>
        <w:t>g</w:t>
      </w:r>
      <w:r w:rsidR="00F64F55" w:rsidRPr="00F64F55">
        <w:t>enerat</w:t>
      </w:r>
      <w:r w:rsidR="00EB08D3">
        <w:t xml:space="preserve">ing </w:t>
      </w:r>
      <w:r w:rsidR="00F64F55" w:rsidRPr="00F64F55">
        <w:t xml:space="preserve">interest in strengthening refugee protection and </w:t>
      </w:r>
      <w:r w:rsidR="00622210">
        <w:t>developing resettlement programs.</w:t>
      </w:r>
      <w:r w:rsidR="003321D0">
        <w:rPr>
          <w:rStyle w:val="Rimandonotadichiusura"/>
        </w:rPr>
        <w:endnoteReference w:id="201"/>
      </w:r>
    </w:p>
    <w:p w:rsidR="008B74BC" w:rsidRDefault="00445AD2" w:rsidP="00F8468A">
      <w:r w:rsidRPr="00445AD2">
        <w:t>Clearly, there is a strong correlation between the potential benefits of the strategic use of resettlement and the aims of the enhanced foreign policy strategies on migration proposed by the Commission</w:t>
      </w:r>
      <w:r w:rsidR="00087296" w:rsidRPr="00445AD2">
        <w:t xml:space="preserve">. </w:t>
      </w:r>
      <w:r w:rsidR="00714376" w:rsidRPr="00445AD2">
        <w:t xml:space="preserve">In the </w:t>
      </w:r>
      <w:r w:rsidR="00300C31" w:rsidRPr="00445AD2">
        <w:t>short term</w:t>
      </w:r>
      <w:r w:rsidR="00714376" w:rsidRPr="00445AD2">
        <w:t>, d</w:t>
      </w:r>
      <w:r w:rsidR="00905902" w:rsidRPr="00445AD2">
        <w:t>eveloping a more strategic</w:t>
      </w:r>
      <w:r w:rsidR="00905902">
        <w:t xml:space="preserve"> approach to resettlement </w:t>
      </w:r>
      <w:r w:rsidR="00FD11AE">
        <w:t>could</w:t>
      </w:r>
      <w:r w:rsidR="00714376">
        <w:t xml:space="preserve"> </w:t>
      </w:r>
      <w:r w:rsidR="00FD11AE">
        <w:t xml:space="preserve">enhance Australia’s </w:t>
      </w:r>
      <w:r w:rsidR="008A6D93">
        <w:t>capacity to negotiate for immediate</w:t>
      </w:r>
      <w:r w:rsidR="00ED5CD4">
        <w:t xml:space="preserve"> </w:t>
      </w:r>
      <w:r w:rsidR="008A6D93">
        <w:t xml:space="preserve">improvements in </w:t>
      </w:r>
      <w:r w:rsidR="00714376">
        <w:t xml:space="preserve">protection conditions, </w:t>
      </w:r>
      <w:r w:rsidR="00ED5CD4">
        <w:t>thereby reducing</w:t>
      </w:r>
      <w:r w:rsidR="00714376">
        <w:t xml:space="preserve"> the drivers of </w:t>
      </w:r>
      <w:r w:rsidR="002317C0">
        <w:t>dangerous journeys</w:t>
      </w:r>
      <w:r w:rsidR="00714376">
        <w:t>.</w:t>
      </w:r>
      <w:r w:rsidR="00822356">
        <w:t xml:space="preserve"> </w:t>
      </w:r>
      <w:r w:rsidR="00F8468A">
        <w:t xml:space="preserve">In the </w:t>
      </w:r>
      <w:r w:rsidR="00300C31">
        <w:t>long term</w:t>
      </w:r>
      <w:r w:rsidR="00F8468A">
        <w:t>, strategic resettlement could assist in building a bridge to further cooperation (essential to develo</w:t>
      </w:r>
      <w:r w:rsidR="00DB372A">
        <w:t xml:space="preserve">ping more sustainable policy responses) </w:t>
      </w:r>
      <w:r w:rsidR="00F8468A">
        <w:t xml:space="preserve">by providing </w:t>
      </w:r>
      <w:r w:rsidR="00283A90">
        <w:t xml:space="preserve">a tangible demonstration of </w:t>
      </w:r>
      <w:r w:rsidR="009A67D9">
        <w:t>Australia’s</w:t>
      </w:r>
      <w:r w:rsidR="003D7B47">
        <w:t xml:space="preserve"> solidarity with countries hosting large numbers of refugees.</w:t>
      </w:r>
    </w:p>
    <w:p w:rsidR="002D094D" w:rsidRDefault="00463661" w:rsidP="00FA4235">
      <w:r>
        <w:t>Impl</w:t>
      </w:r>
      <w:r w:rsidR="00D15555">
        <w:t>emen</w:t>
      </w:r>
      <w:r>
        <w:t>ting</w:t>
      </w:r>
      <w:r w:rsidR="002152C3">
        <w:t xml:space="preserve"> a strategic approach may</w:t>
      </w:r>
      <w:r w:rsidR="003F44BB">
        <w:t xml:space="preserve"> </w:t>
      </w:r>
      <w:r w:rsidR="002152C3">
        <w:t xml:space="preserve">present a significant challenge, as there is currently limited guidance available on the practical application of this concept. </w:t>
      </w:r>
      <w:r w:rsidR="00404C86">
        <w:t xml:space="preserve">A </w:t>
      </w:r>
      <w:r w:rsidR="007B1BD8">
        <w:t xml:space="preserve">2013 </w:t>
      </w:r>
      <w:r w:rsidR="00404C86">
        <w:t>review of the strategic use of resettlement found that</w:t>
      </w:r>
      <w:r w:rsidR="008A2BA4">
        <w:t xml:space="preserve"> </w:t>
      </w:r>
      <w:r w:rsidR="002152C3">
        <w:t>while the concept has m</w:t>
      </w:r>
      <w:r w:rsidR="00825C69">
        <w:t xml:space="preserve">erit, </w:t>
      </w:r>
      <w:r w:rsidR="003A56DA">
        <w:t xml:space="preserve">it </w:t>
      </w:r>
      <w:r w:rsidR="002C1F5A">
        <w:t>‘</w:t>
      </w:r>
      <w:r w:rsidR="00933AF1" w:rsidRPr="00933AF1">
        <w:t>has not been as well implemented as devised</w:t>
      </w:r>
      <w:r w:rsidR="005A5617">
        <w:t>’</w:t>
      </w:r>
      <w:r w:rsidR="002C1F5A">
        <w:t>.</w:t>
      </w:r>
      <w:r w:rsidR="005A5617">
        <w:t xml:space="preserve"> </w:t>
      </w:r>
      <w:r w:rsidR="00933AF1">
        <w:t xml:space="preserve">In particular, </w:t>
      </w:r>
      <w:r w:rsidR="00224A8F">
        <w:t>there is</w:t>
      </w:r>
      <w:r>
        <w:t xml:space="preserve"> a lack of</w:t>
      </w:r>
      <w:r w:rsidR="00FA4235">
        <w:t xml:space="preserve"> </w:t>
      </w:r>
      <w:r w:rsidR="00224A8F">
        <w:t>evidence demonstrating the success of</w:t>
      </w:r>
      <w:r w:rsidR="00933AF1">
        <w:t xml:space="preserve"> </w:t>
      </w:r>
      <w:r w:rsidR="00224A8F">
        <w:t>strat</w:t>
      </w:r>
      <w:r w:rsidR="00933AF1">
        <w:t>egic approaches t</w:t>
      </w:r>
      <w:r w:rsidR="002C1F5A">
        <w:t>o resettlement, partly because ‘</w:t>
      </w:r>
      <w:r w:rsidR="00933AF1">
        <w:t xml:space="preserve">there has simply </w:t>
      </w:r>
      <w:r w:rsidR="00933AF1" w:rsidRPr="00933AF1">
        <w:t xml:space="preserve">been no effort to gather evidence that will demonstrate </w:t>
      </w:r>
      <w:r w:rsidR="00933AF1">
        <w:t xml:space="preserve">[their] </w:t>
      </w:r>
      <w:r w:rsidR="00933AF1" w:rsidRPr="00933AF1">
        <w:t>success or failure</w:t>
      </w:r>
      <w:r w:rsidR="00F557EC">
        <w:t>’</w:t>
      </w:r>
      <w:r w:rsidR="002C1F5A">
        <w:t>.</w:t>
      </w:r>
      <w:r w:rsidR="00F6564C">
        <w:rPr>
          <w:rStyle w:val="Rimandonotadichiusura"/>
        </w:rPr>
        <w:endnoteReference w:id="202"/>
      </w:r>
    </w:p>
    <w:p w:rsidR="00284C0C" w:rsidRDefault="00463661" w:rsidP="003D3302">
      <w:r>
        <w:t xml:space="preserve">Despite this lack of evidence, </w:t>
      </w:r>
      <w:r w:rsidR="00504BC2">
        <w:t>the Commission</w:t>
      </w:r>
      <w:r w:rsidR="00FE3853">
        <w:t xml:space="preserve"> has identified </w:t>
      </w:r>
      <w:r>
        <w:t xml:space="preserve">a range of </w:t>
      </w:r>
      <w:r w:rsidR="00FE3853">
        <w:t xml:space="preserve">potential </w:t>
      </w:r>
      <w:r w:rsidR="00D074BD">
        <w:t xml:space="preserve">options </w:t>
      </w:r>
      <w:r>
        <w:t>which could provide useful guidance to Australia in developing a strategic app</w:t>
      </w:r>
      <w:r w:rsidR="00920510">
        <w:t>roach to resettlement:</w:t>
      </w:r>
    </w:p>
    <w:p w:rsidR="00253900" w:rsidRDefault="000838D3" w:rsidP="0045626F">
      <w:pPr>
        <w:pStyle w:val="Paragrafoelenco"/>
        <w:numPr>
          <w:ilvl w:val="0"/>
          <w:numId w:val="45"/>
        </w:numPr>
      </w:pPr>
      <w:r w:rsidRPr="000613B9">
        <w:rPr>
          <w:i/>
        </w:rPr>
        <w:t>R</w:t>
      </w:r>
      <w:r w:rsidR="00A56802" w:rsidRPr="000613B9">
        <w:rPr>
          <w:i/>
        </w:rPr>
        <w:t xml:space="preserve">esettlement as leverage: </w:t>
      </w:r>
      <w:r w:rsidR="00001F9B">
        <w:t xml:space="preserve">It may be possible for Australia to leverage its </w:t>
      </w:r>
      <w:r w:rsidR="00AA0BFE">
        <w:t xml:space="preserve">resettlement program </w:t>
      </w:r>
      <w:r w:rsidR="00B54DFB">
        <w:t xml:space="preserve">more effectively </w:t>
      </w:r>
      <w:r w:rsidR="00333BD1">
        <w:t xml:space="preserve">when </w:t>
      </w:r>
      <w:r w:rsidR="006545FC">
        <w:t xml:space="preserve">engaging with other countries </w:t>
      </w:r>
      <w:r w:rsidR="00253900">
        <w:t xml:space="preserve">on refugee protection issues. </w:t>
      </w:r>
      <w:r w:rsidR="002A525E">
        <w:t>For e</w:t>
      </w:r>
      <w:r w:rsidR="00BF60C9">
        <w:t xml:space="preserve">xample, </w:t>
      </w:r>
      <w:r w:rsidR="00BF60C9" w:rsidRPr="0009354E">
        <w:t>Malaysia, Nepal and Thailand</w:t>
      </w:r>
      <w:r w:rsidR="00BF6874">
        <w:t xml:space="preserve"> </w:t>
      </w:r>
      <w:r w:rsidR="0011252A">
        <w:t xml:space="preserve">have </w:t>
      </w:r>
      <w:r w:rsidR="0023492E">
        <w:t xml:space="preserve">consistently </w:t>
      </w:r>
      <w:r w:rsidR="0011252A">
        <w:t xml:space="preserve">been three of the largest beneficiaries of </w:t>
      </w:r>
      <w:r w:rsidR="00AC57C8">
        <w:t xml:space="preserve">global </w:t>
      </w:r>
      <w:r w:rsidR="0011252A">
        <w:t>resettlement</w:t>
      </w:r>
      <w:r w:rsidR="00C504EA">
        <w:t xml:space="preserve"> </w:t>
      </w:r>
      <w:r w:rsidR="00C504EA" w:rsidRPr="0009354E">
        <w:t>since 2010</w:t>
      </w:r>
      <w:r w:rsidR="00CB69C4">
        <w:t xml:space="preserve"> </w:t>
      </w:r>
      <w:r w:rsidR="00BF60C9" w:rsidRPr="0009354E">
        <w:t>yet</w:t>
      </w:r>
      <w:r w:rsidR="00B54DFB" w:rsidRPr="0009354E">
        <w:t xml:space="preserve"> </w:t>
      </w:r>
      <w:r w:rsidR="00257BDD" w:rsidRPr="0009354E">
        <w:t>there</w:t>
      </w:r>
      <w:r w:rsidR="00257BDD">
        <w:t xml:space="preserve"> </w:t>
      </w:r>
      <w:r w:rsidR="00C80E7F">
        <w:t xml:space="preserve">do not appear to have been any significant </w:t>
      </w:r>
      <w:r w:rsidR="00BF60C9">
        <w:t>improvement</w:t>
      </w:r>
      <w:r w:rsidR="00257BDD">
        <w:t>s</w:t>
      </w:r>
      <w:r w:rsidR="00BF60C9">
        <w:t xml:space="preserve"> in protection conditions in these countries over </w:t>
      </w:r>
      <w:r w:rsidR="00A152F3">
        <w:t>this</w:t>
      </w:r>
      <w:r w:rsidR="00BF60C9">
        <w:t xml:space="preserve"> period. </w:t>
      </w:r>
      <w:r w:rsidR="00C83FED">
        <w:t xml:space="preserve">While </w:t>
      </w:r>
      <w:proofErr w:type="spellStart"/>
      <w:r w:rsidR="00C83FED">
        <w:t>UNHCR</w:t>
      </w:r>
      <w:proofErr w:type="spellEnd"/>
      <w:r w:rsidR="00C83FED">
        <w:t xml:space="preserve"> emphasises that the use of resettlement </w:t>
      </w:r>
      <w:r w:rsidR="002C1F5A">
        <w:t>‘</w:t>
      </w:r>
      <w:r w:rsidR="00C83FED" w:rsidRPr="00C83FED">
        <w:t>should not be conditional upon other protection benefits that may arise from its use</w:t>
      </w:r>
      <w:r w:rsidR="002C1F5A">
        <w:t>’</w:t>
      </w:r>
      <w:r w:rsidR="0092628A">
        <w:t>,</w:t>
      </w:r>
      <w:r w:rsidR="008F364B">
        <w:rPr>
          <w:rStyle w:val="Rimandonotadichiusura"/>
        </w:rPr>
        <w:endnoteReference w:id="203"/>
      </w:r>
      <w:r w:rsidR="0092628A">
        <w:t xml:space="preserve"> there may nonetheless be scope </w:t>
      </w:r>
      <w:r w:rsidR="009014DC">
        <w:t xml:space="preserve">for Australia </w:t>
      </w:r>
      <w:r w:rsidR="0092628A">
        <w:t xml:space="preserve">to </w:t>
      </w:r>
      <w:r w:rsidR="00A152DF">
        <w:t>use resettlement commitme</w:t>
      </w:r>
      <w:r w:rsidR="00552F29">
        <w:t xml:space="preserve">nts as a means of encouraging protection commitments </w:t>
      </w:r>
      <w:r w:rsidR="00A152DF">
        <w:t>from</w:t>
      </w:r>
      <w:r w:rsidR="006B5B41">
        <w:t xml:space="preserve"> </w:t>
      </w:r>
      <w:r w:rsidR="00935494">
        <w:t xml:space="preserve">the </w:t>
      </w:r>
      <w:r w:rsidR="00375539">
        <w:t>countries which benefit from</w:t>
      </w:r>
      <w:r w:rsidR="00920510">
        <w:t xml:space="preserve"> resettlement.</w:t>
      </w:r>
    </w:p>
    <w:p w:rsidR="006A2E36" w:rsidRDefault="006A2E36" w:rsidP="006A2E36"/>
    <w:p w:rsidR="006C1701" w:rsidRPr="006A2E36" w:rsidRDefault="006C1701" w:rsidP="006A2E36">
      <w:pPr>
        <w:pStyle w:val="Paragrafoelenco"/>
        <w:numPr>
          <w:ilvl w:val="0"/>
          <w:numId w:val="50"/>
        </w:numPr>
        <w:rPr>
          <w:b/>
          <w:i/>
          <w:sz w:val="22"/>
        </w:rPr>
      </w:pPr>
      <w:r w:rsidRPr="006A2E36">
        <w:rPr>
          <w:b/>
          <w:i/>
          <w:sz w:val="22"/>
        </w:rPr>
        <w:t>Resettlement departures by co</w:t>
      </w:r>
      <w:r w:rsidR="009E33F7" w:rsidRPr="006A2E36">
        <w:rPr>
          <w:b/>
          <w:i/>
          <w:sz w:val="22"/>
        </w:rPr>
        <w:t>untry of departure, 2010 to 2015</w:t>
      </w:r>
      <w:r w:rsidRPr="00526628">
        <w:rPr>
          <w:rStyle w:val="Rimandonotadichiusura"/>
        </w:rPr>
        <w:endnoteReference w:id="204"/>
      </w:r>
      <w:r w:rsidRPr="006A2E36">
        <w:rPr>
          <w:b/>
          <w:i/>
          <w:sz w:val="22"/>
        </w:rPr>
        <w:t xml:space="preserve"> </w:t>
      </w:r>
    </w:p>
    <w:p w:rsidR="00A74293" w:rsidRDefault="00A74293" w:rsidP="008F364B">
      <w:pPr>
        <w:rPr>
          <w:highlight w:val="yellow"/>
        </w:rPr>
      </w:pPr>
      <w:r>
        <w:rPr>
          <w:noProof/>
          <w:lang w:val="it-IT" w:eastAsia="it-IT"/>
        </w:rPr>
        <w:drawing>
          <wp:inline distT="0" distB="0" distL="0" distR="0" wp14:anchorId="3ECED218" wp14:editId="1F5EA6FB">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2BEF" w:rsidRDefault="00630031" w:rsidP="0045626F">
      <w:pPr>
        <w:pStyle w:val="Paragrafoelenco"/>
        <w:numPr>
          <w:ilvl w:val="0"/>
          <w:numId w:val="45"/>
        </w:numPr>
      </w:pPr>
      <w:r w:rsidRPr="003B3ECC">
        <w:rPr>
          <w:i/>
        </w:rPr>
        <w:t>M</w:t>
      </w:r>
      <w:r w:rsidR="004A4446" w:rsidRPr="003B3ECC">
        <w:rPr>
          <w:i/>
        </w:rPr>
        <w:t>ulti-year resettlement commitments</w:t>
      </w:r>
      <w:r w:rsidR="00AA06DA" w:rsidRPr="003B3ECC">
        <w:rPr>
          <w:i/>
        </w:rPr>
        <w:t>:</w:t>
      </w:r>
      <w:r w:rsidR="00AA06DA">
        <w:t xml:space="preserve"> </w:t>
      </w:r>
      <w:proofErr w:type="spellStart"/>
      <w:r w:rsidR="004B79AD">
        <w:t>UNHCR</w:t>
      </w:r>
      <w:proofErr w:type="spellEnd"/>
      <w:r w:rsidR="006D0A4D">
        <w:t xml:space="preserve"> encourages resettlement countries to consider multi-year planning of resettlement programs as they </w:t>
      </w:r>
      <w:r w:rsidR="002C1F5A">
        <w:t>‘</w:t>
      </w:r>
      <w:r w:rsidR="0074517B" w:rsidRPr="0074517B">
        <w:t>provide predictability which will allow for the sustained and phased implementat</w:t>
      </w:r>
      <w:r w:rsidR="006D0A4D">
        <w:t>ion of comprehensive strategies</w:t>
      </w:r>
      <w:r w:rsidR="001C3EDC">
        <w:t>’</w:t>
      </w:r>
      <w:r w:rsidR="00087B8F">
        <w:t>.</w:t>
      </w:r>
      <w:r w:rsidR="00D1374B">
        <w:rPr>
          <w:rStyle w:val="Rimandonotadichiusura"/>
        </w:rPr>
        <w:endnoteReference w:id="205"/>
      </w:r>
      <w:r w:rsidR="00457CA3">
        <w:t xml:space="preserve"> </w:t>
      </w:r>
      <w:r w:rsidR="009014DC">
        <w:t xml:space="preserve">Multi-year commitments </w:t>
      </w:r>
      <w:r w:rsidR="00CC6487">
        <w:t xml:space="preserve">can </w:t>
      </w:r>
      <w:r w:rsidR="0091504B">
        <w:t xml:space="preserve">also act as a tangible demonstration of commitment to sharing responsibility, providing </w:t>
      </w:r>
      <w:r w:rsidR="001E0E7D">
        <w:t xml:space="preserve">greater </w:t>
      </w:r>
      <w:r w:rsidR="002803E8">
        <w:t>reassurance to refugee-hosting countries that</w:t>
      </w:r>
      <w:r w:rsidR="009014DC">
        <w:t xml:space="preserve"> they will not be left to bear the </w:t>
      </w:r>
      <w:r w:rsidR="009014DC" w:rsidRPr="00E3648B">
        <w:t>full</w:t>
      </w:r>
      <w:r w:rsidR="002803E8" w:rsidRPr="00E3648B">
        <w:t xml:space="preserve"> responsibility</w:t>
      </w:r>
      <w:r w:rsidR="00DA23B1" w:rsidRPr="00E3648B">
        <w:t xml:space="preserve"> for refugee protection </w:t>
      </w:r>
      <w:r w:rsidR="009014DC" w:rsidRPr="00E3648B">
        <w:t xml:space="preserve">alone. </w:t>
      </w:r>
      <w:r w:rsidR="00A62BCB" w:rsidRPr="00E3648B">
        <w:t>W</w:t>
      </w:r>
      <w:r w:rsidR="00617E87" w:rsidRPr="00E3648B">
        <w:t xml:space="preserve">hile </w:t>
      </w:r>
      <w:r w:rsidR="00A62BCB" w:rsidRPr="00E3648B">
        <w:t xml:space="preserve">Australia’s </w:t>
      </w:r>
      <w:r w:rsidR="00617E87" w:rsidRPr="00E3648B">
        <w:t>resettlement</w:t>
      </w:r>
      <w:r w:rsidR="00A62BCB" w:rsidRPr="00E3648B">
        <w:t xml:space="preserve"> program should retain some level of flexibility to respond to changing needs, </w:t>
      </w:r>
      <w:r w:rsidR="003E6B5D" w:rsidRPr="00E3648B">
        <w:t xml:space="preserve">consideration should also be given to </w:t>
      </w:r>
      <w:r w:rsidR="006E033C" w:rsidRPr="00E3648B">
        <w:t xml:space="preserve">multi-year </w:t>
      </w:r>
      <w:r w:rsidR="006E033C" w:rsidRPr="00652003">
        <w:t xml:space="preserve">commitments </w:t>
      </w:r>
      <w:r w:rsidR="00BD40FC">
        <w:t>as part of a strategic appr</w:t>
      </w:r>
      <w:r w:rsidR="007E63C6">
        <w:t xml:space="preserve">oach (as also suggested in Section </w:t>
      </w:r>
      <w:r w:rsidR="00152BEF">
        <w:t>2</w:t>
      </w:r>
      <w:r w:rsidR="007E63C6">
        <w:t xml:space="preserve">.1(a) of this </w:t>
      </w:r>
      <w:r w:rsidR="00680B9B">
        <w:t>paper</w:t>
      </w:r>
      <w:r w:rsidR="007E63C6">
        <w:t>).</w:t>
      </w:r>
    </w:p>
    <w:p w:rsidR="007826D5" w:rsidRDefault="00F35736" w:rsidP="0045626F">
      <w:pPr>
        <w:pStyle w:val="Paragrafoelenco"/>
        <w:numPr>
          <w:ilvl w:val="0"/>
          <w:numId w:val="45"/>
        </w:numPr>
      </w:pPr>
      <w:r w:rsidRPr="003B3ECC">
        <w:rPr>
          <w:i/>
        </w:rPr>
        <w:t>Coordination with other resettlement countries:</w:t>
      </w:r>
      <w:r>
        <w:t xml:space="preserve"> </w:t>
      </w:r>
      <w:r w:rsidR="003D5D39">
        <w:t xml:space="preserve">Only around </w:t>
      </w:r>
      <w:r w:rsidR="009C6F28">
        <w:t>30 countries</w:t>
      </w:r>
      <w:r w:rsidR="003D5D39">
        <w:t xml:space="preserve"> maintain regular resettlement programs for refugees</w:t>
      </w:r>
      <w:r w:rsidR="00062840">
        <w:t>. J</w:t>
      </w:r>
      <w:r w:rsidR="005275B6">
        <w:t xml:space="preserve">ust three </w:t>
      </w:r>
      <w:r w:rsidR="003D5D39">
        <w:t xml:space="preserve">of these </w:t>
      </w:r>
      <w:r w:rsidR="005275B6">
        <w:t>(t</w:t>
      </w:r>
      <w:r w:rsidR="009732E9">
        <w:t>he United States, Canada and Australia</w:t>
      </w:r>
      <w:r w:rsidR="005275B6">
        <w:t>)</w:t>
      </w:r>
      <w:r w:rsidR="009732E9">
        <w:t xml:space="preserve"> </w:t>
      </w:r>
      <w:r w:rsidR="009732E9" w:rsidRPr="00284133">
        <w:t>collectively</w:t>
      </w:r>
      <w:r w:rsidR="003D5D39" w:rsidRPr="00284133">
        <w:t xml:space="preserve"> offer </w:t>
      </w:r>
      <w:r w:rsidR="00C459AB">
        <w:t>over 8</w:t>
      </w:r>
      <w:r w:rsidR="008F562B">
        <w:t xml:space="preserve">0% </w:t>
      </w:r>
      <w:r w:rsidR="00486E13" w:rsidRPr="00284133">
        <w:t>of the</w:t>
      </w:r>
      <w:r w:rsidR="00486E13">
        <w:t xml:space="preserve"> world’s resettlement places.</w:t>
      </w:r>
      <w:r w:rsidR="00635B73">
        <w:t xml:space="preserve"> While </w:t>
      </w:r>
      <w:r w:rsidR="00170A5B">
        <w:t xml:space="preserve">the limited number of resettlement countries remains an ongoing challenge, </w:t>
      </w:r>
      <w:r w:rsidR="00635B73">
        <w:t xml:space="preserve">it </w:t>
      </w:r>
      <w:r w:rsidR="00170A5B">
        <w:t xml:space="preserve">also </w:t>
      </w:r>
      <w:r w:rsidR="00635B73">
        <w:t>presents a unique opportunity</w:t>
      </w:r>
      <w:r w:rsidR="00E9428F">
        <w:t>: with only a small number of countries involved</w:t>
      </w:r>
      <w:r w:rsidR="000F5170">
        <w:t xml:space="preserve"> and an even smaller number of key players</w:t>
      </w:r>
      <w:r w:rsidR="00E9428F">
        <w:t xml:space="preserve">, </w:t>
      </w:r>
      <w:r w:rsidR="00C54402">
        <w:t xml:space="preserve">there is </w:t>
      </w:r>
      <w:r w:rsidR="007826D5">
        <w:t>significant p</w:t>
      </w:r>
      <w:r w:rsidR="00C54402">
        <w:t xml:space="preserve">otential to coordinate strategic </w:t>
      </w:r>
      <w:r w:rsidR="00E9428F">
        <w:t>re</w:t>
      </w:r>
      <w:r w:rsidR="00C54402">
        <w:t xml:space="preserve">settlement efforts. </w:t>
      </w:r>
      <w:r w:rsidR="007826D5">
        <w:t xml:space="preserve">Australia could engage with the United States, </w:t>
      </w:r>
      <w:r w:rsidR="00D32531">
        <w:t xml:space="preserve">Canada </w:t>
      </w:r>
      <w:r w:rsidR="007826D5">
        <w:t xml:space="preserve">and New Zealand (the only other country in the region with a substantial resettlement program) to </w:t>
      </w:r>
      <w:r w:rsidR="00D32531">
        <w:t xml:space="preserve">plan and </w:t>
      </w:r>
      <w:r w:rsidR="007826D5">
        <w:t xml:space="preserve">implement strategic resettlement initiatives in the </w:t>
      </w:r>
      <w:r w:rsidR="00892828">
        <w:t>Asia–Pacific</w:t>
      </w:r>
      <w:r w:rsidR="000D637D">
        <w:t xml:space="preserve"> region, thereby maximising the </w:t>
      </w:r>
      <w:r w:rsidR="004F532E">
        <w:t xml:space="preserve">potential positive impacts of strategic resettlement. </w:t>
      </w:r>
    </w:p>
    <w:p w:rsidR="00FC29B9" w:rsidRDefault="00FC29B9" w:rsidP="00FC29B9"/>
    <w:p w:rsidR="00211F2A" w:rsidRPr="00FC29B9" w:rsidRDefault="00F501C4" w:rsidP="00FC29B9">
      <w:pPr>
        <w:pStyle w:val="Paragrafoelenco"/>
        <w:numPr>
          <w:ilvl w:val="0"/>
          <w:numId w:val="50"/>
        </w:numPr>
        <w:rPr>
          <w:b/>
          <w:i/>
          <w:sz w:val="22"/>
        </w:rPr>
      </w:pPr>
      <w:r w:rsidRPr="00FC29B9">
        <w:rPr>
          <w:b/>
          <w:i/>
          <w:sz w:val="22"/>
        </w:rPr>
        <w:t>Resettlement departures by country of arrival, 2010 to 201</w:t>
      </w:r>
      <w:r w:rsidR="00C13F56" w:rsidRPr="00FC29B9">
        <w:rPr>
          <w:b/>
          <w:i/>
          <w:sz w:val="22"/>
        </w:rPr>
        <w:t>5</w:t>
      </w:r>
      <w:r w:rsidR="00284133" w:rsidRPr="00526628">
        <w:rPr>
          <w:rStyle w:val="Rimandonotadichiusura"/>
        </w:rPr>
        <w:endnoteReference w:id="206"/>
      </w:r>
      <w:r w:rsidRPr="00FC29B9">
        <w:rPr>
          <w:b/>
          <w:i/>
          <w:sz w:val="22"/>
        </w:rPr>
        <w:t xml:space="preserve"> </w:t>
      </w:r>
    </w:p>
    <w:p w:rsidR="00F501C4" w:rsidRDefault="00021F5C" w:rsidP="00846A23">
      <w:pPr>
        <w:rPr>
          <w:highlight w:val="yellow"/>
        </w:rPr>
      </w:pPr>
      <w:r>
        <w:rPr>
          <w:noProof/>
          <w:lang w:val="it-IT" w:eastAsia="it-IT"/>
        </w:rPr>
        <w:drawing>
          <wp:inline distT="0" distB="0" distL="0" distR="0" wp14:anchorId="0D38B0DF" wp14:editId="52E60BA4">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1313" w:rsidRPr="00F9641C" w:rsidRDefault="00755566" w:rsidP="0045626F">
      <w:pPr>
        <w:pStyle w:val="Paragrafoelenco"/>
        <w:numPr>
          <w:ilvl w:val="0"/>
          <w:numId w:val="45"/>
        </w:numPr>
      </w:pPr>
      <w:r>
        <w:rPr>
          <w:i/>
        </w:rPr>
        <w:t>Resume</w:t>
      </w:r>
      <w:r w:rsidR="00211E58" w:rsidRPr="003B3ECC">
        <w:rPr>
          <w:i/>
        </w:rPr>
        <w:t xml:space="preserve"> resettlement from Indonesia:</w:t>
      </w:r>
      <w:r w:rsidR="00211E58">
        <w:t xml:space="preserve"> </w:t>
      </w:r>
      <w:r w:rsidR="000848C1">
        <w:t>The s</w:t>
      </w:r>
      <w:r w:rsidR="002D3EEC">
        <w:t xml:space="preserve">uspension of </w:t>
      </w:r>
      <w:r w:rsidR="00EC1313">
        <w:t xml:space="preserve">resettlement from Indonesia </w:t>
      </w:r>
      <w:r w:rsidR="002D3EEC">
        <w:t xml:space="preserve">is likely to present a </w:t>
      </w:r>
      <w:r w:rsidR="00EC1313">
        <w:t xml:space="preserve">major barrier to more positive engagement with </w:t>
      </w:r>
      <w:r w:rsidR="0038633D">
        <w:t xml:space="preserve">a country </w:t>
      </w:r>
      <w:r w:rsidR="00C21865">
        <w:t xml:space="preserve">that </w:t>
      </w:r>
      <w:r w:rsidR="0038633D">
        <w:t xml:space="preserve">should be one of Australia’s </w:t>
      </w:r>
      <w:r w:rsidR="00EC1313">
        <w:t>mos</w:t>
      </w:r>
      <w:r w:rsidR="0038633D">
        <w:t xml:space="preserve">t significant regional partners on refugee protection issues. </w:t>
      </w:r>
      <w:r w:rsidR="00C21865">
        <w:t>Re</w:t>
      </w:r>
      <w:r w:rsidR="00A95018">
        <w:t xml:space="preserve">suming </w:t>
      </w:r>
      <w:r w:rsidR="00594F72">
        <w:t xml:space="preserve">resettlement would </w:t>
      </w:r>
      <w:r w:rsidR="00F9641C">
        <w:t>signal Australia’s</w:t>
      </w:r>
      <w:r w:rsidR="00594F72">
        <w:t xml:space="preserve"> </w:t>
      </w:r>
      <w:r w:rsidR="006E3D63">
        <w:t>commitment</w:t>
      </w:r>
      <w:r w:rsidR="003E1C19">
        <w:t xml:space="preserve"> to</w:t>
      </w:r>
      <w:r w:rsidR="00594F72">
        <w:t xml:space="preserve"> sharing responsibility for refugee protection</w:t>
      </w:r>
      <w:r w:rsidR="006E3D63">
        <w:t xml:space="preserve"> with its neighbour</w:t>
      </w:r>
      <w:r w:rsidR="001E6F04">
        <w:t>s</w:t>
      </w:r>
      <w:r w:rsidR="00594F72">
        <w:t>, creating</w:t>
      </w:r>
      <w:r w:rsidR="00F9641C">
        <w:t xml:space="preserve"> </w:t>
      </w:r>
      <w:r w:rsidR="00594F72">
        <w:t xml:space="preserve">greater </w:t>
      </w:r>
      <w:r w:rsidR="00F9641C">
        <w:t>potential for negotiation with Indonesia on other protection concerns.</w:t>
      </w:r>
    </w:p>
    <w:p w:rsidR="00DB3041" w:rsidRDefault="005E6D18" w:rsidP="000057B2">
      <w:r>
        <w:t xml:space="preserve">It is important to recognise that the primary purpose of resettlement, even within a strategic approach, should be </w:t>
      </w:r>
      <w:r w:rsidR="002B53D7">
        <w:t xml:space="preserve">to </w:t>
      </w:r>
      <w:r>
        <w:t>provid</w:t>
      </w:r>
      <w:r w:rsidR="002B53D7">
        <w:t>e</w:t>
      </w:r>
      <w:r>
        <w:t xml:space="preserve"> individual protection to refugees whose needs cannot be met in the country where they have sought asylum. </w:t>
      </w:r>
      <w:r w:rsidR="00B40E37">
        <w:t xml:space="preserve">As noted above, </w:t>
      </w:r>
      <w:r w:rsidR="00793520">
        <w:t xml:space="preserve">a strategic approach should not result in resettlement being delayed or denied </w:t>
      </w:r>
      <w:r w:rsidR="00827C7E">
        <w:t xml:space="preserve">so as to leverage protection outcomes from a country of asylum. </w:t>
      </w:r>
      <w:r w:rsidR="00A33B6C">
        <w:t xml:space="preserve">As a complementary measure which forms part of a </w:t>
      </w:r>
      <w:r w:rsidR="00F4456D">
        <w:t>b</w:t>
      </w:r>
      <w:r w:rsidR="002C3C70">
        <w:t>roader fo</w:t>
      </w:r>
      <w:r w:rsidR="001946AE">
        <w:t xml:space="preserve">reign policy strategy, however, </w:t>
      </w:r>
      <w:r w:rsidR="008E3549">
        <w:t xml:space="preserve">the strategic use of resettlement could provide a useful tool </w:t>
      </w:r>
      <w:r w:rsidR="0037411E">
        <w:t>for enhancing cooperation on protection</w:t>
      </w:r>
      <w:r w:rsidR="004D496D">
        <w:t xml:space="preserve"> issues</w:t>
      </w:r>
      <w:r w:rsidR="0037411E">
        <w:t>.</w:t>
      </w:r>
    </w:p>
    <w:p w:rsidR="00B43622" w:rsidRPr="002E0ADD" w:rsidRDefault="00B43622" w:rsidP="00B43622">
      <w:pPr>
        <w:pStyle w:val="Titolo3"/>
      </w:pPr>
      <w:bookmarkStart w:id="162" w:name="_Toc461545460"/>
      <w:r w:rsidRPr="002E0ADD">
        <w:t>Provid</w:t>
      </w:r>
      <w:r w:rsidR="00122060">
        <w:t>e</w:t>
      </w:r>
      <w:r w:rsidRPr="002E0ADD">
        <w:t xml:space="preserve"> support to expand solutions</w:t>
      </w:r>
      <w:bookmarkEnd w:id="162"/>
    </w:p>
    <w:p w:rsidR="00B43622" w:rsidRPr="00964B0B" w:rsidRDefault="009920B2" w:rsidP="00B43622">
      <w:r>
        <w:t xml:space="preserve">With the three traditional durable solutions unavailable to many refugees and people seeking asylum in the </w:t>
      </w:r>
      <w:r w:rsidR="00892828">
        <w:t>Asia–Pacific</w:t>
      </w:r>
      <w:r>
        <w:t xml:space="preserve"> region, there is a need to explore alternative options for securing protection and solutions.</w:t>
      </w:r>
      <w:r w:rsidR="008A5D75">
        <w:t xml:space="preserve"> </w:t>
      </w:r>
      <w:r w:rsidR="007150ED">
        <w:t xml:space="preserve">There are </w:t>
      </w:r>
      <w:r w:rsidR="005A2420">
        <w:t xml:space="preserve">a range of strategies which Australia could adopt to </w:t>
      </w:r>
      <w:r>
        <w:t>assist countries in the region</w:t>
      </w:r>
      <w:r w:rsidR="004E4B0F">
        <w:t xml:space="preserve"> to expand access to solutions:</w:t>
      </w:r>
    </w:p>
    <w:p w:rsidR="00B43622" w:rsidRDefault="00B43622" w:rsidP="00B43622">
      <w:pPr>
        <w:pStyle w:val="Paragrafoelenco"/>
        <w:numPr>
          <w:ilvl w:val="0"/>
          <w:numId w:val="18"/>
        </w:numPr>
      </w:pPr>
      <w:r w:rsidRPr="007F61FD">
        <w:rPr>
          <w:i/>
        </w:rPr>
        <w:t>Pr</w:t>
      </w:r>
      <w:r w:rsidR="00A05DF5">
        <w:rPr>
          <w:i/>
        </w:rPr>
        <w:t>oviding technical assistance to increase</w:t>
      </w:r>
      <w:r w:rsidR="00C035FD">
        <w:rPr>
          <w:i/>
        </w:rPr>
        <w:t xml:space="preserve"> or enhance</w:t>
      </w:r>
      <w:r w:rsidR="00A05DF5">
        <w:rPr>
          <w:i/>
        </w:rPr>
        <w:t xml:space="preserve"> visa options</w:t>
      </w:r>
      <w:r w:rsidRPr="007F61FD">
        <w:rPr>
          <w:i/>
        </w:rPr>
        <w:t>:</w:t>
      </w:r>
      <w:r>
        <w:t xml:space="preserve"> As noted </w:t>
      </w:r>
      <w:r w:rsidRPr="00DC12E0">
        <w:t xml:space="preserve">in Section </w:t>
      </w:r>
      <w:r w:rsidR="00152BEF">
        <w:t>1</w:t>
      </w:r>
      <w:r w:rsidR="00DC12E0" w:rsidRPr="00DC12E0">
        <w:t>.</w:t>
      </w:r>
      <w:r w:rsidR="003A39EF">
        <w:t>3</w:t>
      </w:r>
      <w:r w:rsidR="00DC12E0" w:rsidRPr="00DC12E0">
        <w:t>,</w:t>
      </w:r>
      <w:r>
        <w:t xml:space="preserve"> many countries in the region lack legal or administrative frameworks for addressing the protection needs of forcibly displaced people. Providing support to build visa regimes which would allow for refugees and people seeking asylum to be granted some form of secure legal status could assist in resolving many of the risks faced by these groups. Options could include protection-sensitive labour migration opportunities</w:t>
      </w:r>
      <w:r w:rsidR="00D16AA0">
        <w:t>,</w:t>
      </w:r>
      <w:r>
        <w:t xml:space="preserve"> or granting temporary residence with basic entitlements as an interim measure while longer</w:t>
      </w:r>
      <w:r w:rsidR="00BD4C6F">
        <w:t xml:space="preserve"> </w:t>
      </w:r>
      <w:r>
        <w:t>term solutions are explore</w:t>
      </w:r>
      <w:r w:rsidR="00920510">
        <w:t>d.</w:t>
      </w:r>
    </w:p>
    <w:p w:rsidR="00B43622" w:rsidRPr="0045772D" w:rsidRDefault="00B43622" w:rsidP="0045772D">
      <w:pPr>
        <w:pStyle w:val="Paragrafoelenco"/>
        <w:numPr>
          <w:ilvl w:val="0"/>
          <w:numId w:val="18"/>
        </w:numPr>
        <w:rPr>
          <w:i/>
        </w:rPr>
      </w:pPr>
      <w:r w:rsidRPr="00CF13C9">
        <w:rPr>
          <w:i/>
        </w:rPr>
        <w:t>Audit</w:t>
      </w:r>
      <w:r>
        <w:rPr>
          <w:i/>
        </w:rPr>
        <w:t>ing and providing</w:t>
      </w:r>
      <w:r w:rsidRPr="00CF13C9">
        <w:rPr>
          <w:i/>
        </w:rPr>
        <w:t xml:space="preserve"> advice on </w:t>
      </w:r>
      <w:r>
        <w:rPr>
          <w:i/>
        </w:rPr>
        <w:t xml:space="preserve">alternative </w:t>
      </w:r>
      <w:r w:rsidRPr="00CF13C9">
        <w:rPr>
          <w:i/>
        </w:rPr>
        <w:t>migration pathways:</w:t>
      </w:r>
      <w:r>
        <w:t xml:space="preserve"> In addition to more traditional humanitarian pathways, there may be a range of other (protection-sensitive) migration opportunities for which refugees and people seeking asylum in the region could be eligible. </w:t>
      </w:r>
      <w:r w:rsidR="0045772D">
        <w:t xml:space="preserve">The Regional Support Office of the </w:t>
      </w:r>
      <w:r w:rsidR="0045772D" w:rsidRPr="002563B5">
        <w:t>Bali Process</w:t>
      </w:r>
      <w:r w:rsidR="0045772D">
        <w:t xml:space="preserve"> is currently exploring avenues for legal migration and work opportunities for people arriving by sea</w:t>
      </w:r>
      <w:r w:rsidR="0045772D" w:rsidRPr="002563B5">
        <w:t>.</w:t>
      </w:r>
      <w:r w:rsidR="0045772D">
        <w:rPr>
          <w:rStyle w:val="Rimandonotadichiusura"/>
        </w:rPr>
        <w:endnoteReference w:id="207"/>
      </w:r>
      <w:r w:rsidR="0045772D">
        <w:t xml:space="preserve"> </w:t>
      </w:r>
      <w:r w:rsidR="00A13EB3">
        <w:t xml:space="preserve">Similar </w:t>
      </w:r>
      <w:r>
        <w:t>opportunities could be i</w:t>
      </w:r>
      <w:r w:rsidR="00A13EB3">
        <w:t xml:space="preserve">dentified through conducting a broader </w:t>
      </w:r>
      <w:r>
        <w:t xml:space="preserve">audit of migration pathways in a range of countries (both within the region and beyond). Once this audit has occurred, funding could be provided for projects to offer tailored migration advice to forcibly displaced people (and, potentially, other vulnerable migrants) to </w:t>
      </w:r>
      <w:r w:rsidRPr="00DC12E0">
        <w:t>identify viable migration options and</w:t>
      </w:r>
      <w:r w:rsidR="003D1E90">
        <w:t xml:space="preserve"> to</w:t>
      </w:r>
      <w:r w:rsidRPr="00DC12E0">
        <w:t xml:space="preserve"> provide assist</w:t>
      </w:r>
      <w:r w:rsidR="00920510">
        <w:t>ance with lodging applications.</w:t>
      </w:r>
    </w:p>
    <w:p w:rsidR="00B43622" w:rsidRDefault="00B43622" w:rsidP="00B43622">
      <w:pPr>
        <w:pStyle w:val="Paragrafoelenco"/>
        <w:numPr>
          <w:ilvl w:val="0"/>
          <w:numId w:val="18"/>
        </w:numPr>
      </w:pPr>
      <w:r w:rsidRPr="00DC12E0">
        <w:rPr>
          <w:i/>
        </w:rPr>
        <w:t xml:space="preserve">Funding projects to </w:t>
      </w:r>
      <w:r w:rsidR="00695CD1" w:rsidRPr="00DC12E0">
        <w:rPr>
          <w:i/>
        </w:rPr>
        <w:t>facilitate access to migration</w:t>
      </w:r>
      <w:r w:rsidRPr="00DC12E0">
        <w:rPr>
          <w:i/>
        </w:rPr>
        <w:t xml:space="preserve"> pathways:</w:t>
      </w:r>
      <w:r w:rsidRPr="00DC12E0">
        <w:t xml:space="preserve"> As discussed in </w:t>
      </w:r>
      <w:r w:rsidR="00DC12E0" w:rsidRPr="00DC12E0">
        <w:t xml:space="preserve">Section </w:t>
      </w:r>
      <w:r w:rsidR="00152BEF">
        <w:t>2</w:t>
      </w:r>
      <w:r w:rsidR="00DC12E0" w:rsidRPr="00DC12E0">
        <w:t>.2</w:t>
      </w:r>
      <w:r w:rsidRPr="00DC12E0">
        <w:t>, many refugees and people seeking asylum face challenges in meeting the</w:t>
      </w:r>
      <w:r>
        <w:t xml:space="preserve"> eligibility requirements for non-humanitarian migration opportunities. Providing funding for targeted projects designed to facilitate access to such opportunities could assist in overcoming these barriers. For example, language tuition programs could assist in meeting language prerequisites, while education, training and skills recognition programs may unlock labour and s</w:t>
      </w:r>
      <w:r w:rsidR="00920510">
        <w:t>killed migration opportunities.</w:t>
      </w:r>
    </w:p>
    <w:p w:rsidR="00B43622" w:rsidRDefault="00B43622" w:rsidP="00B43622">
      <w:pPr>
        <w:pStyle w:val="Paragrafoelenco"/>
        <w:numPr>
          <w:ilvl w:val="0"/>
          <w:numId w:val="18"/>
        </w:numPr>
      </w:pPr>
      <w:r>
        <w:rPr>
          <w:i/>
        </w:rPr>
        <w:t xml:space="preserve">Supporting initiatives to </w:t>
      </w:r>
      <w:r w:rsidRPr="00080BF7">
        <w:rPr>
          <w:i/>
        </w:rPr>
        <w:t>prevent and resolve statelessness:</w:t>
      </w:r>
      <w:r>
        <w:t xml:space="preserve"> As statelessness is a significant risk factor for both forced displacement and human trafficking, addressing statelessness represents an imp</w:t>
      </w:r>
      <w:r w:rsidR="008E37C6">
        <w:t xml:space="preserve">ortant preventative strategy. </w:t>
      </w:r>
      <w:r>
        <w:t xml:space="preserve">Where statelessness occurs as a result of intentional discrimination (as in the case of the </w:t>
      </w:r>
      <w:proofErr w:type="spellStart"/>
      <w:r>
        <w:t>Rohingya</w:t>
      </w:r>
      <w:proofErr w:type="spellEnd"/>
      <w:r>
        <w:t xml:space="preserve">, for example), it can be more challenging to resolve. In </w:t>
      </w:r>
      <w:r w:rsidR="00003576">
        <w:t>other circumstances,</w:t>
      </w:r>
      <w:r>
        <w:t xml:space="preserve"> however </w:t>
      </w:r>
      <w:r w:rsidR="001E109B">
        <w:t>—</w:t>
      </w:r>
      <w:r>
        <w:t xml:space="preserve"> such as </w:t>
      </w:r>
      <w:r w:rsidR="00003576">
        <w:t xml:space="preserve">when statelessness occurs </w:t>
      </w:r>
      <w:r>
        <w:t xml:space="preserve">due to gaps in nationality laws and difficulties obtaining documentation </w:t>
      </w:r>
      <w:r w:rsidR="001E109B">
        <w:t>—</w:t>
      </w:r>
      <w:r>
        <w:t xml:space="preserve"> there may be more potential to work with governments in the region to address the problem. Australia could, for example, support initiatives to enhance access to birth registration or provide </w:t>
      </w:r>
      <w:r w:rsidR="006E4646">
        <w:t xml:space="preserve">technical assistance to </w:t>
      </w:r>
      <w:r w:rsidR="00AB394F">
        <w:t>amend</w:t>
      </w:r>
      <w:r w:rsidR="006E4646">
        <w:t xml:space="preserve"> </w:t>
      </w:r>
      <w:r w:rsidR="00920510">
        <w:t>nationality laws.</w:t>
      </w:r>
    </w:p>
    <w:p w:rsidR="00D177C5" w:rsidRDefault="00D177C5">
      <w:pPr>
        <w:keepLines w:val="0"/>
        <w:spacing w:before="0" w:after="0"/>
      </w:pPr>
      <w:r>
        <w:br w:type="page"/>
      </w:r>
    </w:p>
    <w:p w:rsidR="00FC29B9" w:rsidRDefault="00FC29B9" w:rsidP="00FC29B9"/>
    <w:tbl>
      <w:tblPr>
        <w:tblStyle w:val="Grigliatabella"/>
        <w:tblW w:w="0" w:type="auto"/>
        <w:tblLook w:val="04A0" w:firstRow="1" w:lastRow="0" w:firstColumn="1" w:lastColumn="0" w:noHBand="0" w:noVBand="1"/>
      </w:tblPr>
      <w:tblGrid>
        <w:gridCol w:w="9060"/>
      </w:tblGrid>
      <w:tr w:rsidR="00B171EB" w:rsidTr="00B171EB">
        <w:tc>
          <w:tcPr>
            <w:tcW w:w="9060" w:type="dxa"/>
            <w:shd w:val="clear" w:color="auto" w:fill="F2F2F2" w:themeFill="background1" w:themeFillShade="F2"/>
          </w:tcPr>
          <w:p w:rsidR="00B171EB" w:rsidRPr="00FC29B9" w:rsidRDefault="00B171EB" w:rsidP="00B171EB">
            <w:pPr>
              <w:pStyle w:val="Paragrafoelenco"/>
              <w:numPr>
                <w:ilvl w:val="0"/>
                <w:numId w:val="49"/>
              </w:numPr>
              <w:rPr>
                <w:b/>
              </w:rPr>
            </w:pPr>
            <w:r w:rsidRPr="00FC29B9">
              <w:rPr>
                <w:b/>
              </w:rPr>
              <w:t xml:space="preserve">Resolving statelessness in Malaysia </w:t>
            </w:r>
          </w:p>
          <w:p w:rsidR="00B171EB" w:rsidRDefault="00B171EB" w:rsidP="00B171EB">
            <w:r w:rsidRPr="001B55E6">
              <w:t>Many Indian Tamils were brought from India to Malaysia as indentured labourers during the late 19</w:t>
            </w:r>
            <w:r w:rsidRPr="001B55E6">
              <w:rPr>
                <w:vertAlign w:val="superscript"/>
              </w:rPr>
              <w:t>th</w:t>
            </w:r>
            <w:r w:rsidRPr="001B55E6">
              <w:t xml:space="preserve"> and early 20</w:t>
            </w:r>
            <w:r w:rsidRPr="001B55E6">
              <w:rPr>
                <w:vertAlign w:val="superscript"/>
              </w:rPr>
              <w:t>th</w:t>
            </w:r>
            <w:r w:rsidRPr="001B55E6">
              <w:t xml:space="preserve"> centuries, when both countries were under British rule. Generations later, thousands of their descendants remain in Malaysia but are not considered citizens and lack identity documents</w:t>
            </w:r>
            <w:r>
              <w:t xml:space="preserve">, and </w:t>
            </w:r>
            <w:r w:rsidRPr="001B55E6">
              <w:t>are therefore barred from accessing a range of services and opportunities.</w:t>
            </w:r>
            <w:r w:rsidRPr="001B55E6">
              <w:rPr>
                <w:rStyle w:val="Rimandonotadichiusura"/>
              </w:rPr>
              <w:endnoteReference w:id="208"/>
            </w:r>
            <w:r w:rsidRPr="001B55E6">
              <w:t xml:space="preserve"> </w:t>
            </w:r>
          </w:p>
          <w:p w:rsidR="00B171EB" w:rsidRDefault="00B171EB" w:rsidP="00B171EB">
            <w:r>
              <w:t xml:space="preserve">In July 2014, Malaysian NGO </w:t>
            </w:r>
            <w:r w:rsidRPr="0090051D">
              <w:t>Development of Human Resources for Rural Areas</w:t>
            </w:r>
            <w:r>
              <w:t xml:space="preserve"> (</w:t>
            </w:r>
            <w:proofErr w:type="spellStart"/>
            <w:r>
              <w:t>DHRRA</w:t>
            </w:r>
            <w:proofErr w:type="spellEnd"/>
            <w:r>
              <w:t xml:space="preserve">), with technical support from </w:t>
            </w:r>
            <w:proofErr w:type="spellStart"/>
            <w:r>
              <w:t>UNHCR</w:t>
            </w:r>
            <w:proofErr w:type="spellEnd"/>
            <w:r>
              <w:t xml:space="preserve">, embarked on a mapping and registration project to identify the </w:t>
            </w:r>
            <w:r w:rsidRPr="005E1868">
              <w:t>extent and underlyin</w:t>
            </w:r>
            <w:r>
              <w:t>g causes of statelessness amongst Indian Tamil communities in w</w:t>
            </w:r>
            <w:r w:rsidRPr="005E1868">
              <w:t>est Malaysia</w:t>
            </w:r>
            <w:r>
              <w:t>. To reach communities living in remote areas, mobile registration teams travelled from town to town to locate and register people who did not have identity documents. Data on stateless applicants was captured using a mobile app and uploaded to a secure central database.</w:t>
            </w:r>
            <w:r>
              <w:rPr>
                <w:rStyle w:val="Rimandonotadichiusura"/>
              </w:rPr>
              <w:endnoteReference w:id="209"/>
            </w:r>
            <w:r w:rsidRPr="00347A37">
              <w:t xml:space="preserve"> </w:t>
            </w:r>
          </w:p>
          <w:p w:rsidR="00B171EB" w:rsidRDefault="00B171EB" w:rsidP="00B171EB">
            <w:r>
              <w:t xml:space="preserve">Those registered by </w:t>
            </w:r>
            <w:proofErr w:type="spellStart"/>
            <w:r>
              <w:t>DHRRA</w:t>
            </w:r>
            <w:proofErr w:type="spellEnd"/>
            <w:r>
              <w:t xml:space="preserve"> then received counselling and assistance from community-based paralegals to apply to Malaysia’s National Registration Department (</w:t>
            </w:r>
            <w:proofErr w:type="spellStart"/>
            <w:r>
              <w:t>NRD</w:t>
            </w:r>
            <w:proofErr w:type="spellEnd"/>
            <w:r>
              <w:t xml:space="preserve">) for national identity documents. Some applicants who could not resolve their case at the </w:t>
            </w:r>
            <w:proofErr w:type="spellStart"/>
            <w:r>
              <w:t>NRD</w:t>
            </w:r>
            <w:proofErr w:type="spellEnd"/>
            <w:r>
              <w:t xml:space="preserve"> level received pro bono legal support to </w:t>
            </w:r>
            <w:r w:rsidRPr="00313A89">
              <w:t>acquire or confirm</w:t>
            </w:r>
            <w:r>
              <w:t xml:space="preserve"> their</w:t>
            </w:r>
            <w:r w:rsidRPr="00313A89">
              <w:t xml:space="preserve"> nationality through </w:t>
            </w:r>
            <w:r>
              <w:t>the courts.</w:t>
            </w:r>
            <w:r>
              <w:rPr>
                <w:rStyle w:val="Rimandonotadichiusura"/>
              </w:rPr>
              <w:endnoteReference w:id="210"/>
            </w:r>
          </w:p>
          <w:p w:rsidR="00B171EB" w:rsidRDefault="00B171EB" w:rsidP="00B171EB">
            <w:r>
              <w:t xml:space="preserve">As a result of </w:t>
            </w:r>
            <w:r>
              <w:rPr>
                <w:rFonts w:hint="eastAsia"/>
              </w:rPr>
              <w:t>these efforts, as well as community awareness</w:t>
            </w:r>
            <w:r>
              <w:t>-</w:t>
            </w:r>
            <w:r>
              <w:rPr>
                <w:rFonts w:hint="eastAsia"/>
              </w:rPr>
              <w:t xml:space="preserve">raising and </w:t>
            </w:r>
            <w:r>
              <w:t>g</w:t>
            </w:r>
            <w:r>
              <w:rPr>
                <w:rFonts w:hint="eastAsia"/>
              </w:rPr>
              <w:t xml:space="preserve">overnment interventions pursued since </w:t>
            </w:r>
            <w:r>
              <w:t>July 2014</w:t>
            </w:r>
            <w:r>
              <w:rPr>
                <w:rFonts w:hint="eastAsia"/>
              </w:rPr>
              <w:t>, the number of</w:t>
            </w:r>
            <w:r>
              <w:t xml:space="preserve"> stateless people identified within this community reduced from an estimated 40,000 people at the commencement of the project to 11,534 people by June 2016.</w:t>
            </w:r>
            <w:r>
              <w:rPr>
                <w:rStyle w:val="Rimandonotadichiusura"/>
              </w:rPr>
              <w:endnoteReference w:id="211"/>
            </w:r>
          </w:p>
          <w:p w:rsidR="00B171EB" w:rsidRDefault="00B171EB" w:rsidP="00B171EB">
            <w:r>
              <w:t xml:space="preserve">As of July 2016, 12,234 people had been registered by </w:t>
            </w:r>
            <w:proofErr w:type="spellStart"/>
            <w:r>
              <w:t>DHRRA</w:t>
            </w:r>
            <w:proofErr w:type="spellEnd"/>
            <w:r>
              <w:t xml:space="preserve">, 70% of whom had submitted applications for documentation to the </w:t>
            </w:r>
            <w:proofErr w:type="spellStart"/>
            <w:r>
              <w:t>NRD</w:t>
            </w:r>
            <w:proofErr w:type="spellEnd"/>
            <w:r>
              <w:t>.</w:t>
            </w:r>
            <w:r>
              <w:rPr>
                <w:rStyle w:val="Rimandonotadichiusura"/>
              </w:rPr>
              <w:endnoteReference w:id="212"/>
            </w:r>
            <w:r>
              <w:t xml:space="preserve"> The Office of the Prime Minister of Malaysia has invited </w:t>
            </w:r>
            <w:r w:rsidRPr="00771848">
              <w:t xml:space="preserve">relevant government agencies and </w:t>
            </w:r>
            <w:proofErr w:type="spellStart"/>
            <w:r w:rsidRPr="00771848">
              <w:t>DHRRA</w:t>
            </w:r>
            <w:proofErr w:type="spellEnd"/>
            <w:r w:rsidRPr="00771848">
              <w:t xml:space="preserve"> to</w:t>
            </w:r>
            <w:r>
              <w:t xml:space="preserve"> establish </w:t>
            </w:r>
            <w:r w:rsidRPr="00771848">
              <w:t>a working group on statelessness</w:t>
            </w:r>
            <w:r>
              <w:t xml:space="preserve"> to accelerate the processing of these applications.</w:t>
            </w:r>
            <w:r>
              <w:rPr>
                <w:rStyle w:val="Rimandonotadichiusura"/>
              </w:rPr>
              <w:endnoteReference w:id="213"/>
            </w:r>
            <w:r>
              <w:t xml:space="preserve"> To date, a total of 700</w:t>
            </w:r>
            <w:r w:rsidRPr="00E174A7">
              <w:t xml:space="preserve"> </w:t>
            </w:r>
            <w:r>
              <w:t xml:space="preserve">people have acquired Malaysian citizenship through </w:t>
            </w:r>
            <w:proofErr w:type="spellStart"/>
            <w:r>
              <w:t>DHRRA’s</w:t>
            </w:r>
            <w:proofErr w:type="spellEnd"/>
            <w:r>
              <w:t xml:space="preserve"> legal aid and counselling services in west Malaysia.</w:t>
            </w:r>
            <w:r>
              <w:rPr>
                <w:rStyle w:val="Rimandonotadichiusura"/>
              </w:rPr>
              <w:endnoteReference w:id="214"/>
            </w:r>
          </w:p>
        </w:tc>
      </w:tr>
    </w:tbl>
    <w:p w:rsidR="00B43622" w:rsidRDefault="005F6115" w:rsidP="00C91C74">
      <w:r>
        <w:t>While enhancing access to solutions would obviously benefit refugees and people seeking asylum</w:t>
      </w:r>
      <w:r w:rsidR="00C046E5">
        <w:t xml:space="preserve"> themselves</w:t>
      </w:r>
      <w:r>
        <w:t xml:space="preserve">, </w:t>
      </w:r>
      <w:r w:rsidR="00255F38">
        <w:t xml:space="preserve">it </w:t>
      </w:r>
      <w:r w:rsidR="00B364A7">
        <w:t xml:space="preserve">may also act as </w:t>
      </w:r>
      <w:r w:rsidR="00255F38">
        <w:t xml:space="preserve">an important </w:t>
      </w:r>
      <w:r w:rsidR="00D67C2E">
        <w:t xml:space="preserve">bridge to further cooperation. </w:t>
      </w:r>
      <w:r w:rsidR="00C91C74">
        <w:t xml:space="preserve">Creating opportunities for countries in the region to sustainably resolve displacement </w:t>
      </w:r>
      <w:r w:rsidR="000C4F04">
        <w:t xml:space="preserve">in a </w:t>
      </w:r>
      <w:r w:rsidR="008A3501">
        <w:t xml:space="preserve">mutually-beneficial </w:t>
      </w:r>
      <w:r w:rsidR="000C4F04">
        <w:t xml:space="preserve">way </w:t>
      </w:r>
      <w:r w:rsidR="00D67C2E">
        <w:t xml:space="preserve">could provide a gateway to further engagement on protection issues and an entry point for </w:t>
      </w:r>
      <w:r w:rsidR="003614C1">
        <w:t>discussions on</w:t>
      </w:r>
      <w:r w:rsidR="00D67C2E">
        <w:t xml:space="preserve"> enhancing access to the</w:t>
      </w:r>
      <w:r w:rsidR="003614C1">
        <w:t xml:space="preserve"> traditional </w:t>
      </w:r>
      <w:r w:rsidR="00D67C2E">
        <w:t>durable</w:t>
      </w:r>
      <w:r w:rsidR="003614C1">
        <w:t xml:space="preserve"> solutions, particularl</w:t>
      </w:r>
      <w:r w:rsidR="00FE51F1">
        <w:t>y local integration.</w:t>
      </w:r>
    </w:p>
    <w:p w:rsidR="00E76C8D" w:rsidRDefault="00E76C8D" w:rsidP="00013782">
      <w:pPr>
        <w:pStyle w:val="Titolo3"/>
      </w:pPr>
      <w:bookmarkStart w:id="163" w:name="_Toc461545461"/>
      <w:r>
        <w:t>Look beyond refugee protection</w:t>
      </w:r>
      <w:bookmarkEnd w:id="163"/>
    </w:p>
    <w:p w:rsidR="00C041B8" w:rsidRDefault="003E6856" w:rsidP="00BB299B">
      <w:r>
        <w:t>Information gathered through the research and consultation process for this project indicates that r</w:t>
      </w:r>
      <w:r w:rsidR="007B4E7B">
        <w:t xml:space="preserve">efugee protection tends </w:t>
      </w:r>
      <w:r w:rsidR="007B5CBF">
        <w:t xml:space="preserve">not to be </w:t>
      </w:r>
      <w:r w:rsidR="00CE33C8">
        <w:t xml:space="preserve">viewed as </w:t>
      </w:r>
      <w:r w:rsidR="007B5CBF">
        <w:t xml:space="preserve">a high priority </w:t>
      </w:r>
      <w:r w:rsidR="00CE33C8">
        <w:t>by</w:t>
      </w:r>
      <w:r w:rsidR="007B5CBF">
        <w:t xml:space="preserve"> many countr</w:t>
      </w:r>
      <w:r w:rsidR="00CE33C8">
        <w:t xml:space="preserve">ies in the </w:t>
      </w:r>
      <w:r w:rsidR="00892828">
        <w:t>Asia–Pacific</w:t>
      </w:r>
      <w:r w:rsidR="00CE33C8">
        <w:t xml:space="preserve"> region, particularly in comparison to other migration-related concerns such as </w:t>
      </w:r>
      <w:r w:rsidR="00BD580C">
        <w:t xml:space="preserve">internal displacement, </w:t>
      </w:r>
      <w:r w:rsidR="007B4E7B">
        <w:t>trafficking, irregular labour migration and climate change-</w:t>
      </w:r>
      <w:r w:rsidR="00F327F3">
        <w:t>related</w:t>
      </w:r>
      <w:r w:rsidR="007B4E7B">
        <w:t xml:space="preserve"> migration.</w:t>
      </w:r>
      <w:r w:rsidR="00BB2773">
        <w:t xml:space="preserve"> </w:t>
      </w:r>
      <w:r w:rsidR="005D7C83">
        <w:t>A</w:t>
      </w:r>
      <w:r w:rsidR="00A13676">
        <w:t xml:space="preserve">s such, </w:t>
      </w:r>
      <w:r w:rsidR="00B93D3B">
        <w:t>engag</w:t>
      </w:r>
      <w:r w:rsidR="00BD7078">
        <w:t xml:space="preserve">ement </w:t>
      </w:r>
      <w:r w:rsidR="00B93D3B">
        <w:t xml:space="preserve">on </w:t>
      </w:r>
      <w:r w:rsidR="008F481E">
        <w:t xml:space="preserve">a </w:t>
      </w:r>
      <w:r w:rsidR="00B93D3B">
        <w:t>broader</w:t>
      </w:r>
      <w:r w:rsidR="008F481E">
        <w:t xml:space="preserve"> range of </w:t>
      </w:r>
      <w:r w:rsidR="00B93D3B">
        <w:t xml:space="preserve">migration issues </w:t>
      </w:r>
      <w:r w:rsidR="00184E8F">
        <w:t xml:space="preserve">may </w:t>
      </w:r>
      <w:r w:rsidR="00B93D3B">
        <w:t xml:space="preserve">provide a </w:t>
      </w:r>
      <w:r w:rsidR="00E317A7">
        <w:t xml:space="preserve">useful </w:t>
      </w:r>
      <w:r w:rsidR="00B93D3B">
        <w:t xml:space="preserve">entry point for </w:t>
      </w:r>
      <w:r w:rsidR="00E317A7">
        <w:t xml:space="preserve">future discussions </w:t>
      </w:r>
      <w:r w:rsidR="00BF10D6">
        <w:t xml:space="preserve">on refugee protection. </w:t>
      </w:r>
      <w:r w:rsidR="00465DA7">
        <w:t>Specific i</w:t>
      </w:r>
      <w:r w:rsidR="00920510">
        <w:t>deas include:</w:t>
      </w:r>
    </w:p>
    <w:p w:rsidR="00E76C8D" w:rsidRDefault="003E1512" w:rsidP="00481B12">
      <w:pPr>
        <w:pStyle w:val="Paragrafoelenco"/>
        <w:numPr>
          <w:ilvl w:val="0"/>
          <w:numId w:val="17"/>
        </w:numPr>
      </w:pPr>
      <w:r>
        <w:rPr>
          <w:i/>
        </w:rPr>
        <w:t>Funding r</w:t>
      </w:r>
      <w:r w:rsidR="006C4553" w:rsidRPr="006C4553">
        <w:rPr>
          <w:i/>
        </w:rPr>
        <w:t>esearch to map migration</w:t>
      </w:r>
      <w:r w:rsidR="00E017D7" w:rsidRPr="006C4553">
        <w:rPr>
          <w:i/>
        </w:rPr>
        <w:t>:</w:t>
      </w:r>
      <w:r>
        <w:t xml:space="preserve"> </w:t>
      </w:r>
      <w:r w:rsidR="00481B12">
        <w:t>It was suggested that q</w:t>
      </w:r>
      <w:r>
        <w:t xml:space="preserve">uality </w:t>
      </w:r>
      <w:r w:rsidR="00E017D7">
        <w:t xml:space="preserve">research </w:t>
      </w:r>
      <w:r w:rsidR="007D7846">
        <w:t xml:space="preserve">which </w:t>
      </w:r>
      <w:r w:rsidR="00E017D7">
        <w:t>map</w:t>
      </w:r>
      <w:r w:rsidR="007D7846">
        <w:t>s</w:t>
      </w:r>
      <w:r w:rsidR="00E017D7">
        <w:t xml:space="preserve"> the scale of migration-related issues in the </w:t>
      </w:r>
      <w:r w:rsidR="00892828">
        <w:t>Asia–Pacific</w:t>
      </w:r>
      <w:r w:rsidR="00E017D7">
        <w:t xml:space="preserve"> region and identif</w:t>
      </w:r>
      <w:r w:rsidR="007D7846">
        <w:t xml:space="preserve">ies </w:t>
      </w:r>
      <w:r w:rsidR="00E017D7">
        <w:t>needs and challenges</w:t>
      </w:r>
      <w:r w:rsidR="00481B12">
        <w:t xml:space="preserve"> would provide a useful tool for </w:t>
      </w:r>
      <w:r w:rsidR="007D7846">
        <w:t xml:space="preserve">countries in the region </w:t>
      </w:r>
      <w:r w:rsidR="0058342D">
        <w:t xml:space="preserve">that </w:t>
      </w:r>
      <w:r w:rsidR="007D7846">
        <w:t>are grappling with these issues.</w:t>
      </w:r>
      <w:r w:rsidR="00481B12">
        <w:t xml:space="preserve"> </w:t>
      </w:r>
      <w:r w:rsidR="00492631">
        <w:t>For</w:t>
      </w:r>
      <w:r w:rsidR="00092841">
        <w:t xml:space="preserve"> example, </w:t>
      </w:r>
      <w:r w:rsidR="00481B12">
        <w:t xml:space="preserve">research </w:t>
      </w:r>
      <w:r w:rsidR="00416665">
        <w:t xml:space="preserve">to gather reliable evidence on the </w:t>
      </w:r>
      <w:r w:rsidR="00481B12">
        <w:t xml:space="preserve">predicted </w:t>
      </w:r>
      <w:r w:rsidR="00092841">
        <w:t>scale of climate change-related migration</w:t>
      </w:r>
      <w:r w:rsidR="000C603F">
        <w:t xml:space="preserve"> in the region</w:t>
      </w:r>
      <w:r w:rsidR="00416665">
        <w:t xml:space="preserve"> </w:t>
      </w:r>
      <w:r w:rsidR="00481B12">
        <w:t xml:space="preserve">would </w:t>
      </w:r>
      <w:r w:rsidR="000C603F">
        <w:t xml:space="preserve">likely be welcomed by </w:t>
      </w:r>
      <w:r>
        <w:t>countries</w:t>
      </w:r>
      <w:r w:rsidR="000C603F">
        <w:t xml:space="preserve"> </w:t>
      </w:r>
      <w:r w:rsidR="00481B12">
        <w:t xml:space="preserve">which expect to be </w:t>
      </w:r>
      <w:r w:rsidR="000C603F">
        <w:t>significantly affected by</w:t>
      </w:r>
      <w:r w:rsidR="00481B12">
        <w:t xml:space="preserve"> this </w:t>
      </w:r>
      <w:r w:rsidR="00993D31">
        <w:t xml:space="preserve">emerging </w:t>
      </w:r>
      <w:r w:rsidR="00853371">
        <w:t>form of displacement.</w:t>
      </w:r>
    </w:p>
    <w:p w:rsidR="00D16AA0" w:rsidRDefault="00D16AA0" w:rsidP="00D16AA0">
      <w:pPr>
        <w:pStyle w:val="Paragrafoelenco"/>
        <w:numPr>
          <w:ilvl w:val="0"/>
          <w:numId w:val="17"/>
        </w:numPr>
      </w:pPr>
      <w:r w:rsidRPr="0021528D">
        <w:rPr>
          <w:i/>
        </w:rPr>
        <w:t xml:space="preserve">Continuing to support work </w:t>
      </w:r>
      <w:r w:rsidR="000E5015">
        <w:rPr>
          <w:i/>
        </w:rPr>
        <w:t>to counter</w:t>
      </w:r>
      <w:r w:rsidRPr="0021528D">
        <w:rPr>
          <w:i/>
        </w:rPr>
        <w:t xml:space="preserve"> human trafficking:</w:t>
      </w:r>
      <w:r w:rsidRPr="00C031CB">
        <w:rPr>
          <w:i/>
        </w:rPr>
        <w:t xml:space="preserve"> </w:t>
      </w:r>
      <w:r>
        <w:t xml:space="preserve">The </w:t>
      </w:r>
      <w:r w:rsidR="00892828">
        <w:t>Asia–Pacific</w:t>
      </w:r>
      <w:r>
        <w:t xml:space="preserve"> region remains one of the primary regions of origin for victims of trafficking, the majority of whom are being trafficked domestically or within the region.</w:t>
      </w:r>
      <w:r>
        <w:rPr>
          <w:rStyle w:val="Rimandonotadichiusura"/>
        </w:rPr>
        <w:endnoteReference w:id="215"/>
      </w:r>
      <w:r>
        <w:t xml:space="preserve"> However, implementing effective responses to trafficking remains a challenge for many countries </w:t>
      </w:r>
      <w:r w:rsidR="00B726C1">
        <w:t>in</w:t>
      </w:r>
      <w:r>
        <w:t xml:space="preserve"> the region: according the United States’ latest Traffic</w:t>
      </w:r>
      <w:r w:rsidR="00907FF7">
        <w:t>king in Persons report, just five</w:t>
      </w:r>
      <w:r>
        <w:t xml:space="preserve"> countries in Asia (Australia, New Zealand</w:t>
      </w:r>
      <w:r w:rsidR="00907FF7">
        <w:t>, the Philippines, South Korea</w:t>
      </w:r>
      <w:r>
        <w:t xml:space="preserve"> and Taiwan) are considered to fully comply with minimum standards for the elimination of trafficking.</w:t>
      </w:r>
      <w:r>
        <w:rPr>
          <w:rStyle w:val="Rimandonotadichiusura"/>
        </w:rPr>
        <w:endnoteReference w:id="216"/>
      </w:r>
      <w:r w:rsidR="005C7AD4">
        <w:t xml:space="preserve"> </w:t>
      </w:r>
      <w:r w:rsidR="00071867">
        <w:t>T</w:t>
      </w:r>
      <w:r>
        <w:t>rafficking is a key concern for many countries in the region, particularly following the development of an anti-trafficking convention by ASEAN in November 2015.</w:t>
      </w:r>
      <w:r>
        <w:rPr>
          <w:rStyle w:val="Rimandonotadichiusura"/>
        </w:rPr>
        <w:endnoteReference w:id="217"/>
      </w:r>
      <w:r>
        <w:t xml:space="preserve"> Continuing support for initiatives to combat human trafficking </w:t>
      </w:r>
      <w:r w:rsidR="00071867">
        <w:t xml:space="preserve">would represent an </w:t>
      </w:r>
      <w:r>
        <w:t>important contribution by Australia to regional cooperati</w:t>
      </w:r>
      <w:r w:rsidR="00853371">
        <w:t>on on migration-related issues.</w:t>
      </w:r>
    </w:p>
    <w:p w:rsidR="00D16AA0" w:rsidRDefault="00D16AA0" w:rsidP="00D16AA0">
      <w:pPr>
        <w:pStyle w:val="Paragrafoelenco"/>
        <w:numPr>
          <w:ilvl w:val="0"/>
          <w:numId w:val="17"/>
        </w:numPr>
      </w:pPr>
      <w:r w:rsidRPr="0021528D">
        <w:rPr>
          <w:i/>
        </w:rPr>
        <w:t xml:space="preserve">Providing technical assistance on labour migration: </w:t>
      </w:r>
      <w:r w:rsidR="00982548" w:rsidRPr="00982548">
        <w:t>A</w:t>
      </w:r>
      <w:r>
        <w:t xml:space="preserve"> number of countries in the region lack well-established visa regimes or policy frameworks for managing labour migration, despite the fact that several host large numbers of migrant workers. Australia, as a country with a long history of supporting successful labour migration, would be well-positioned to provide technical assistance to other countries in this area. This assistance could not only help to resolve concerns relating to irregular migration and exploitation of vulnerable migrants but may also expand access to alternative migration options for refugees and people seek</w:t>
      </w:r>
      <w:r w:rsidR="00853371">
        <w:t>ing asylum.</w:t>
      </w:r>
    </w:p>
    <w:p w:rsidR="00C4346C" w:rsidRDefault="00EC4756" w:rsidP="00C4346C">
      <w:pPr>
        <w:pStyle w:val="Paragrafoelenco"/>
        <w:numPr>
          <w:ilvl w:val="0"/>
          <w:numId w:val="17"/>
        </w:numPr>
      </w:pPr>
      <w:r w:rsidRPr="004C695F">
        <w:rPr>
          <w:i/>
        </w:rPr>
        <w:t xml:space="preserve">Ratifying </w:t>
      </w:r>
      <w:r w:rsidR="0035497D" w:rsidRPr="004C695F">
        <w:rPr>
          <w:i/>
        </w:rPr>
        <w:t>the Migrant Workers</w:t>
      </w:r>
      <w:r w:rsidR="0024493B">
        <w:rPr>
          <w:i/>
        </w:rPr>
        <w:t xml:space="preserve"> </w:t>
      </w:r>
      <w:r w:rsidR="0035497D" w:rsidRPr="004C695F">
        <w:rPr>
          <w:i/>
        </w:rPr>
        <w:t>Convention:</w:t>
      </w:r>
      <w:r w:rsidR="00C4346C" w:rsidRPr="004C695F">
        <w:rPr>
          <w:i/>
        </w:rPr>
        <w:t xml:space="preserve"> </w:t>
      </w:r>
      <w:r w:rsidR="0083411D">
        <w:t xml:space="preserve">The </w:t>
      </w:r>
      <w:r w:rsidR="00C4346C" w:rsidRPr="00C4346C">
        <w:t>International Convention on the Protection of the Rights of All Migrant Workers and Members of Their Families</w:t>
      </w:r>
      <w:r w:rsidR="0083411D">
        <w:t xml:space="preserve"> is one of only two core international human rights treaties which has been neither signed nor ratified by Australia.</w:t>
      </w:r>
      <w:r w:rsidR="003E424E">
        <w:rPr>
          <w:rStyle w:val="Rimandonotadichiusura"/>
        </w:rPr>
        <w:endnoteReference w:id="218"/>
      </w:r>
      <w:r w:rsidR="0083411D">
        <w:t xml:space="preserve"> </w:t>
      </w:r>
      <w:r w:rsidR="00982548">
        <w:t>R</w:t>
      </w:r>
      <w:r w:rsidR="00510B6F">
        <w:t xml:space="preserve">atification </w:t>
      </w:r>
      <w:r w:rsidR="00982548">
        <w:t>of this treaty c</w:t>
      </w:r>
      <w:r w:rsidR="00510B6F">
        <w:t>ould assist in demonstrating Australia’s commitment to regional cooperation on migration-related issues. It is also worth noting that, d</w:t>
      </w:r>
      <w:r w:rsidR="00295885">
        <w:t xml:space="preserve">uring the most recent Universal Periodic </w:t>
      </w:r>
      <w:r w:rsidR="006657DB">
        <w:t>R</w:t>
      </w:r>
      <w:r w:rsidR="00295885">
        <w:t>eview of Australia, Indonesia and Sri Lanka</w:t>
      </w:r>
      <w:r w:rsidR="002E4431">
        <w:t xml:space="preserve"> (two countries </w:t>
      </w:r>
      <w:r w:rsidR="003A05B4">
        <w:t xml:space="preserve">of </w:t>
      </w:r>
      <w:r w:rsidR="0092731C">
        <w:t xml:space="preserve">central importance in </w:t>
      </w:r>
      <w:r w:rsidR="002E4431">
        <w:t xml:space="preserve">regional discussions on refugee protection) both </w:t>
      </w:r>
      <w:r w:rsidR="00295885">
        <w:t>recommended that</w:t>
      </w:r>
      <w:r w:rsidR="002E4431">
        <w:t xml:space="preserve"> Australia ratify this treaty</w:t>
      </w:r>
      <w:r w:rsidR="003119F1">
        <w:t>.</w:t>
      </w:r>
      <w:r w:rsidR="003119F1">
        <w:rPr>
          <w:rStyle w:val="Rimandonotadichiusura"/>
        </w:rPr>
        <w:endnoteReference w:id="219"/>
      </w:r>
    </w:p>
    <w:p w:rsidR="00BF10D6" w:rsidRPr="0091186F" w:rsidRDefault="00BF10D6" w:rsidP="00BF10D6">
      <w:r>
        <w:t xml:space="preserve">As </w:t>
      </w:r>
      <w:r w:rsidRPr="003A79DE">
        <w:t xml:space="preserve">noted in Section </w:t>
      </w:r>
      <w:r w:rsidR="00965C8C">
        <w:t>3</w:t>
      </w:r>
      <w:r w:rsidR="003A79DE" w:rsidRPr="003A79DE">
        <w:t>.1</w:t>
      </w:r>
      <w:r w:rsidR="003A79DE">
        <w:t>(a)</w:t>
      </w:r>
      <w:r>
        <w:t xml:space="preserve">, it is important to recognise that refugees and people seeking asylum have needs which are distinct from other migrant groups, just as each of these groups has their own distinct needs and challenges. </w:t>
      </w:r>
      <w:r w:rsidR="00F919F6">
        <w:t>E</w:t>
      </w:r>
      <w:r>
        <w:t>fforts to address other migration-related issues should not lead to the conflation of these issues, as each will require tailored policy responses. In</w:t>
      </w:r>
      <w:r w:rsidR="00F919F6">
        <w:t xml:space="preserve">stead, engagement on migration should be </w:t>
      </w:r>
      <w:r>
        <w:t>viewed as a means of establishing a platform for cooperation and creating opportunities for constructive discussions on forced displacement. In addition, supporting countries in the region to resolve issues which they see as a high priority would act as an important signal of Australia’s commitment to a cooperative regional approach.</w:t>
      </w:r>
    </w:p>
    <w:p w:rsidR="00E149E0" w:rsidRDefault="00122060" w:rsidP="00E149E0">
      <w:pPr>
        <w:pStyle w:val="Titolo3"/>
      </w:pPr>
      <w:bookmarkStart w:id="164" w:name="_Toc461545462"/>
      <w:r>
        <w:t xml:space="preserve">Promote the rights of </w:t>
      </w:r>
      <w:r w:rsidR="00DA5BD0">
        <w:t>children</w:t>
      </w:r>
      <w:bookmarkEnd w:id="164"/>
    </w:p>
    <w:p w:rsidR="00B2137F" w:rsidRDefault="003E1BBC" w:rsidP="00B2137F">
      <w:r>
        <w:t>W</w:t>
      </w:r>
      <w:r w:rsidR="003F5B5A">
        <w:t xml:space="preserve">hile </w:t>
      </w:r>
      <w:r w:rsidR="003F5B5A" w:rsidRPr="003F3913">
        <w:t>few countries in the region are par</w:t>
      </w:r>
      <w:r w:rsidR="0091197F" w:rsidRPr="003F3913">
        <w:t>ty to the Refuge</w:t>
      </w:r>
      <w:r w:rsidR="008A7540" w:rsidRPr="003F3913">
        <w:t>e</w:t>
      </w:r>
      <w:r w:rsidR="0091197F" w:rsidRPr="003F3913">
        <w:t xml:space="preserve"> Convention, all are party to the </w:t>
      </w:r>
      <w:r w:rsidR="003F3913" w:rsidRPr="003F3913">
        <w:t>Convention on the Rights of the Child</w:t>
      </w:r>
      <w:r w:rsidR="0091197F" w:rsidRPr="003F3913">
        <w:t>.</w:t>
      </w:r>
      <w:r w:rsidR="0091197F">
        <w:t xml:space="preserve"> </w:t>
      </w:r>
      <w:r w:rsidR="0053374C">
        <w:t>C</w:t>
      </w:r>
      <w:r w:rsidR="00B2137F">
        <w:t xml:space="preserve">hild protection could </w:t>
      </w:r>
      <w:r w:rsidR="0053374C">
        <w:t xml:space="preserve">therefore </w:t>
      </w:r>
      <w:r w:rsidR="00B2137F">
        <w:t xml:space="preserve">provide a useful platform </w:t>
      </w:r>
      <w:r w:rsidR="006F201B">
        <w:t xml:space="preserve">for engagement with countries in </w:t>
      </w:r>
      <w:r w:rsidR="00853371">
        <w:t>the region on migration issues.</w:t>
      </w:r>
    </w:p>
    <w:p w:rsidR="00E149E0" w:rsidRDefault="0097255E" w:rsidP="00215911">
      <w:r>
        <w:t xml:space="preserve">For example, Australia could support initiatives to </w:t>
      </w:r>
      <w:r w:rsidR="009F16F7">
        <w:t>provide assistance</w:t>
      </w:r>
      <w:r w:rsidR="00FC4B42">
        <w:t xml:space="preserve"> to</w:t>
      </w:r>
      <w:r w:rsidR="009F16F7">
        <w:t xml:space="preserve"> or establish better protection frameworks for </w:t>
      </w:r>
      <w:r w:rsidR="002936EE">
        <w:t>refugee and asylum seeker children, as wel</w:t>
      </w:r>
      <w:r w:rsidR="0094230A">
        <w:t xml:space="preserve">l as other children on the move who are vulnerable or at risk (particularly </w:t>
      </w:r>
      <w:r w:rsidR="00F33B41">
        <w:t xml:space="preserve">separated or </w:t>
      </w:r>
      <w:r w:rsidR="0094230A">
        <w:t>unaccompanied children).</w:t>
      </w:r>
      <w:r w:rsidR="00727E41">
        <w:t xml:space="preserve"> </w:t>
      </w:r>
      <w:r w:rsidR="00215911">
        <w:t xml:space="preserve">If successful, these initiatives could provide </w:t>
      </w:r>
      <w:r w:rsidR="00A16E1D">
        <w:t xml:space="preserve">both </w:t>
      </w:r>
      <w:r w:rsidR="00580DD1">
        <w:t xml:space="preserve">an </w:t>
      </w:r>
      <w:r w:rsidR="00A16E1D">
        <w:t xml:space="preserve">entry point for discussions about </w:t>
      </w:r>
      <w:r w:rsidR="0094230A">
        <w:t>ex</w:t>
      </w:r>
      <w:r w:rsidR="00727E41">
        <w:t xml:space="preserve">tending </w:t>
      </w:r>
      <w:r w:rsidR="0094230A">
        <w:t>protection-focused policies and programs to adults</w:t>
      </w:r>
      <w:r w:rsidR="00580DD1">
        <w:t xml:space="preserve">, and a good practice model </w:t>
      </w:r>
      <w:r w:rsidR="00136941">
        <w:t>which could be ada</w:t>
      </w:r>
      <w:r w:rsidR="00853371">
        <w:t>pted for other at-risk groups.</w:t>
      </w:r>
    </w:p>
    <w:tbl>
      <w:tblPr>
        <w:tblStyle w:val="Grigliatabella"/>
        <w:tblW w:w="0" w:type="auto"/>
        <w:tblLook w:val="04A0" w:firstRow="1" w:lastRow="0" w:firstColumn="1" w:lastColumn="0" w:noHBand="0" w:noVBand="1"/>
      </w:tblPr>
      <w:tblGrid>
        <w:gridCol w:w="9060"/>
      </w:tblGrid>
      <w:tr w:rsidR="00782B52" w:rsidTr="00782B52">
        <w:tc>
          <w:tcPr>
            <w:tcW w:w="9060" w:type="dxa"/>
            <w:shd w:val="clear" w:color="auto" w:fill="F2F2F2" w:themeFill="background1" w:themeFillShade="F2"/>
          </w:tcPr>
          <w:p w:rsidR="00782B52" w:rsidRPr="00B105D6" w:rsidRDefault="00782B52" w:rsidP="00782B52">
            <w:pPr>
              <w:pStyle w:val="Paragrafoelenco"/>
              <w:numPr>
                <w:ilvl w:val="0"/>
                <w:numId w:val="49"/>
              </w:numPr>
              <w:rPr>
                <w:b/>
              </w:rPr>
            </w:pPr>
            <w:r w:rsidRPr="00B105D6">
              <w:rPr>
                <w:b/>
              </w:rPr>
              <w:t>Protecting vulnerable children in Bangkok</w:t>
            </w:r>
            <w:r w:rsidRPr="00526628">
              <w:rPr>
                <w:rStyle w:val="Rimandonotadichiusura"/>
              </w:rPr>
              <w:endnoteReference w:id="220"/>
            </w:r>
          </w:p>
          <w:p w:rsidR="00782B52" w:rsidRDefault="00782B52" w:rsidP="00782B52">
            <w:r w:rsidRPr="00495AC6">
              <w:t>The Bangkok Child Protection program</w:t>
            </w:r>
            <w:r>
              <w:t xml:space="preserve"> </w:t>
            </w:r>
            <w:r w:rsidRPr="00495AC6">
              <w:t xml:space="preserve">is implemented through a partnership between </w:t>
            </w:r>
            <w:proofErr w:type="spellStart"/>
            <w:r w:rsidRPr="00495AC6">
              <w:t>UNHCR</w:t>
            </w:r>
            <w:proofErr w:type="spellEnd"/>
            <w:r w:rsidRPr="00495AC6">
              <w:t xml:space="preserve"> and </w:t>
            </w:r>
            <w:r>
              <w:t>the Jesuit Refugee Service (</w:t>
            </w:r>
            <w:r w:rsidRPr="00495AC6">
              <w:t>JRS</w:t>
            </w:r>
            <w:r>
              <w:t>) in Thailand. Initially established as a three-month pilot project in 2014, the program aims</w:t>
            </w:r>
            <w:r w:rsidRPr="00495AC6">
              <w:t xml:space="preserve"> to respond to the needs of </w:t>
            </w:r>
            <w:r>
              <w:t xml:space="preserve">unaccompanied, separated and </w:t>
            </w:r>
            <w:r w:rsidRPr="00495AC6">
              <w:t>other vulnerable children residing in Bangkok through providing best interest</w:t>
            </w:r>
            <w:r>
              <w:t>s</w:t>
            </w:r>
            <w:r w:rsidRPr="00495AC6">
              <w:t xml:space="preserve"> assessments, referrals to service prov</w:t>
            </w:r>
            <w:r>
              <w:t>iders and emergency assistance. There are currently 162 children receivi</w:t>
            </w:r>
            <w:r w:rsidR="00853371">
              <w:t>ng support through the program.</w:t>
            </w:r>
          </w:p>
          <w:p w:rsidR="00782B52" w:rsidRDefault="00782B52" w:rsidP="00782B52">
            <w:r w:rsidRPr="00495AC6">
              <w:t>Once a child is registered with the program, a caseworker</w:t>
            </w:r>
            <w:r>
              <w:t xml:space="preserve"> </w:t>
            </w:r>
            <w:r w:rsidRPr="00495AC6">
              <w:t>conduct</w:t>
            </w:r>
            <w:r>
              <w:t>s</w:t>
            </w:r>
            <w:r w:rsidRPr="00495AC6">
              <w:t xml:space="preserve"> </w:t>
            </w:r>
            <w:r>
              <w:t xml:space="preserve">best </w:t>
            </w:r>
            <w:proofErr w:type="gramStart"/>
            <w:r>
              <w:t>interests</w:t>
            </w:r>
            <w:proofErr w:type="gramEnd"/>
            <w:r>
              <w:t xml:space="preserve"> assessments (based on an interview and home visit) to determine</w:t>
            </w:r>
            <w:r w:rsidRPr="00495AC6">
              <w:t xml:space="preserve"> </w:t>
            </w:r>
            <w:r>
              <w:t>the child’s basic needs and identify protection gaps. Relevant support is then provided</w:t>
            </w:r>
            <w:r w:rsidRPr="00495AC6">
              <w:t xml:space="preserve"> </w:t>
            </w:r>
            <w:r>
              <w:t xml:space="preserve">through </w:t>
            </w:r>
            <w:r w:rsidRPr="00495AC6">
              <w:t>referrals for financial, medi</w:t>
            </w:r>
            <w:r>
              <w:t xml:space="preserve">cal, educational </w:t>
            </w:r>
            <w:r w:rsidRPr="00495AC6">
              <w:t>or legal support. The program</w:t>
            </w:r>
            <w:r>
              <w:t xml:space="preserve"> </w:t>
            </w:r>
            <w:r w:rsidRPr="00495AC6">
              <w:t xml:space="preserve">also organises recreational, educational, </w:t>
            </w:r>
            <w:r>
              <w:t>and psychosocial activities,</w:t>
            </w:r>
            <w:r w:rsidRPr="00495AC6">
              <w:t xml:space="preserve"> as well as </w:t>
            </w:r>
            <w:r>
              <w:t xml:space="preserve">opportunities to </w:t>
            </w:r>
            <w:r w:rsidRPr="00495AC6">
              <w:t>participate in t</w:t>
            </w:r>
            <w:r w:rsidR="00282E2A">
              <w:t>raining courses and workshops.</w:t>
            </w:r>
          </w:p>
          <w:p w:rsidR="00782B52" w:rsidRDefault="00782B52" w:rsidP="00782B52">
            <w:r>
              <w:t>The Bangkok Child Protection program operates in a challenging legal, social and cultural context. Thailand is not party to the Refugee Convention and lacks a legal and administrative framework for refugee protection. The unstable political environment, the complexity of case management for vulnerable and often traumatised children, and the lack of ongoing support options for young people who have turned 18 pose further challenges. Nonetheless, the support provided through the program plays an important role in assisting asylum seeker and refugee children to survive and meet their basic needs in this difficult context.</w:t>
            </w:r>
          </w:p>
        </w:tc>
      </w:tr>
    </w:tbl>
    <w:p w:rsidR="00F33B41" w:rsidRPr="00F33B41" w:rsidRDefault="00D40666" w:rsidP="00F33B41">
      <w:r>
        <w:t>Examples of measures which could be supported by Australia includ</w:t>
      </w:r>
      <w:r w:rsidR="00DC2E20">
        <w:t>e</w:t>
      </w:r>
      <w:r w:rsidR="002765C3">
        <w:t xml:space="preserve">: </w:t>
      </w:r>
      <w:r w:rsidR="006D1815">
        <w:t xml:space="preserve">development of </w:t>
      </w:r>
      <w:r w:rsidR="006113B5">
        <w:t xml:space="preserve">best </w:t>
      </w:r>
      <w:proofErr w:type="gramStart"/>
      <w:r w:rsidR="002765C3">
        <w:t>interests</w:t>
      </w:r>
      <w:proofErr w:type="gramEnd"/>
      <w:r w:rsidR="002765C3">
        <w:t xml:space="preserve"> determination systems; </w:t>
      </w:r>
      <w:r w:rsidR="0056751D">
        <w:t>a</w:t>
      </w:r>
      <w:r w:rsidR="00F33B41" w:rsidRPr="00F33B41">
        <w:t>ppointment of guardians</w:t>
      </w:r>
      <w:r w:rsidR="007470F4">
        <w:t xml:space="preserve"> for </w:t>
      </w:r>
      <w:r w:rsidR="0056751D">
        <w:t>unaccompanied or separated children</w:t>
      </w:r>
      <w:r w:rsidR="002765C3">
        <w:t>;</w:t>
      </w:r>
      <w:r w:rsidR="00F33B41" w:rsidRPr="00F33B41">
        <w:t xml:space="preserve"> </w:t>
      </w:r>
      <w:r w:rsidR="00096197">
        <w:t xml:space="preserve">prioritised processing of </w:t>
      </w:r>
      <w:r w:rsidR="002765C3">
        <w:t xml:space="preserve">refugee </w:t>
      </w:r>
      <w:r w:rsidR="00096197">
        <w:t>cla</w:t>
      </w:r>
      <w:r w:rsidR="002765C3">
        <w:t xml:space="preserve">ims for children </w:t>
      </w:r>
      <w:r w:rsidR="009F13AB">
        <w:t xml:space="preserve">who are </w:t>
      </w:r>
      <w:r w:rsidR="002765C3">
        <w:t>seeking asylum; mechanisms for facilitating family reunion; and</w:t>
      </w:r>
      <w:r w:rsidR="006D1815">
        <w:t xml:space="preserve"> </w:t>
      </w:r>
      <w:r w:rsidR="00666B1C">
        <w:t xml:space="preserve">ensuring access to </w:t>
      </w:r>
      <w:r w:rsidR="00853371">
        <w:t>birth registration.</w:t>
      </w:r>
    </w:p>
    <w:p w:rsidR="00D12A7A" w:rsidRDefault="00D12A7A" w:rsidP="00D12A7A">
      <w:r>
        <w:br w:type="page"/>
      </w:r>
    </w:p>
    <w:p w:rsidR="00251D2B" w:rsidRDefault="00EE4E86" w:rsidP="00251D2B">
      <w:pPr>
        <w:pStyle w:val="Titolo1"/>
      </w:pPr>
      <w:bookmarkStart w:id="165" w:name="_Toc461545463"/>
      <w:r>
        <w:t>Conclusion</w:t>
      </w:r>
      <w:bookmarkEnd w:id="165"/>
    </w:p>
    <w:p w:rsidR="00853427" w:rsidRDefault="00853427" w:rsidP="00853427">
      <w:r>
        <w:t>This project set out to canvass possible alternatives to third country processing in Nauru and Manus Island, which would both prevent flight by sea and uphold intern</w:t>
      </w:r>
      <w:r w:rsidR="003E7A5A">
        <w:t>ational human rights standards.</w:t>
      </w:r>
    </w:p>
    <w:p w:rsidR="00853427" w:rsidRDefault="00853427" w:rsidP="00853427">
      <w:r>
        <w:t xml:space="preserve">The Commission is of the view that there is a better way </w:t>
      </w:r>
      <w:r w:rsidRPr="00D75971">
        <w:t>to the current approach</w:t>
      </w:r>
      <w:r w:rsidR="00282E2A">
        <w:t>.</w:t>
      </w:r>
      <w:r w:rsidRPr="00D75971">
        <w:t xml:space="preserve"> </w:t>
      </w:r>
      <w:r>
        <w:t>There are a range of measures that could be implemented in tandem as an alternative.</w:t>
      </w:r>
    </w:p>
    <w:p w:rsidR="00853427" w:rsidRDefault="00853427" w:rsidP="00853427">
      <w:r>
        <w:t>The options presented are premised on the understanding that we need to shift our focus from an approach that is unilateral in nature to an approach that is multi-lateral and cooperative in nature. It is consistent with Australia seeing itself as a part of Asia, with all of the economic and other benefits that flow from that.</w:t>
      </w:r>
    </w:p>
    <w:p w:rsidR="00853427" w:rsidRDefault="00853427" w:rsidP="00853427">
      <w:r>
        <w:t>Our current approach to third country processing is part of a broader problem of being too myopic in our focus on the challenge of migration facing the region. It is also an approach that comes at a high cost to Australia</w:t>
      </w:r>
      <w:r w:rsidR="003325D6">
        <w:t xml:space="preserve"> </w:t>
      </w:r>
      <w:r w:rsidR="003325D6" w:rsidRPr="003325D6">
        <w:t>—</w:t>
      </w:r>
      <w:r>
        <w:t xml:space="preserve"> both financial and reputational </w:t>
      </w:r>
      <w:r w:rsidR="0026043B" w:rsidRPr="0026043B">
        <w:t>—</w:t>
      </w:r>
      <w:r>
        <w:t xml:space="preserve"> and an even higher personal cost to those on Manus Island and in Nauru.</w:t>
      </w:r>
    </w:p>
    <w:p w:rsidR="00853427" w:rsidRDefault="00853427" w:rsidP="00853427">
      <w:r w:rsidRPr="006B745A">
        <w:t xml:space="preserve">The Commission </w:t>
      </w:r>
      <w:r>
        <w:t>acknowledges that implementation of these alternatives will by no means be an easy task. It will require leadership, long term commitments and considerable investment of time and resources. However, the maintenance of third country processing also presents highly complex challenges for Australia and carries significant human, financial and reputational costs.</w:t>
      </w:r>
    </w:p>
    <w:p w:rsidR="00853427" w:rsidRDefault="00853427" w:rsidP="00853427">
      <w:r>
        <w:t>The Commission encourages the Australian Government to closely consider the options identified in this paper.</w:t>
      </w:r>
    </w:p>
    <w:p w:rsidR="00853427" w:rsidRDefault="00853427" w:rsidP="00853427">
      <w:r>
        <w:t>Substituting a human rights-based approach for the current model of third country processing would represent a major step forward in ensuring compliance with our international human rights obligations, and provide a much-needed exemplar for other countries seeking more effective, rights-based w</w:t>
      </w:r>
      <w:r w:rsidR="003E7A5A">
        <w:t>ays to respond to displacement.</w:t>
      </w:r>
    </w:p>
    <w:p w:rsidR="004801F7" w:rsidRDefault="004801F7">
      <w:pPr>
        <w:spacing w:before="0" w:after="0"/>
      </w:pPr>
      <w:r>
        <w:br w:type="page"/>
      </w:r>
    </w:p>
    <w:p w:rsidR="00C01203" w:rsidRDefault="00782A37" w:rsidP="00C01203">
      <w:pPr>
        <w:pStyle w:val="Titolo1"/>
        <w:numPr>
          <w:ilvl w:val="0"/>
          <w:numId w:val="0"/>
        </w:numPr>
        <w:ind w:left="851" w:hanging="851"/>
      </w:pPr>
      <w:bookmarkStart w:id="166" w:name="_Toc461545464"/>
      <w:r>
        <w:t>List of acronyms</w:t>
      </w:r>
      <w:bookmarkEnd w:id="166"/>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C90C02" w:rsidTr="00676342">
        <w:tc>
          <w:tcPr>
            <w:tcW w:w="1696" w:type="dxa"/>
          </w:tcPr>
          <w:p w:rsidR="00C90C02" w:rsidRPr="00F11F94" w:rsidRDefault="00C90C02" w:rsidP="00C90C02">
            <w:proofErr w:type="spellStart"/>
            <w:r w:rsidRPr="00F11F94">
              <w:t>AHV</w:t>
            </w:r>
            <w:proofErr w:type="spellEnd"/>
          </w:p>
        </w:tc>
        <w:tc>
          <w:tcPr>
            <w:tcW w:w="7364" w:type="dxa"/>
          </w:tcPr>
          <w:p w:rsidR="00C90C02" w:rsidRDefault="00EE2F26" w:rsidP="00C90C02">
            <w:r w:rsidRPr="009511A8">
              <w:t xml:space="preserve">Association of </w:t>
            </w:r>
            <w:proofErr w:type="spellStart"/>
            <w:r w:rsidRPr="009511A8">
              <w:t>Hazaras</w:t>
            </w:r>
            <w:proofErr w:type="spellEnd"/>
            <w:r w:rsidRPr="009511A8">
              <w:t xml:space="preserve"> in Victoria</w:t>
            </w:r>
          </w:p>
        </w:tc>
      </w:tr>
      <w:tr w:rsidR="00C90C02" w:rsidTr="00676342">
        <w:tc>
          <w:tcPr>
            <w:tcW w:w="1696" w:type="dxa"/>
          </w:tcPr>
          <w:p w:rsidR="00C90C02" w:rsidRPr="00F11F94" w:rsidRDefault="00C90C02" w:rsidP="00C90C02">
            <w:proofErr w:type="spellStart"/>
            <w:r w:rsidRPr="00F11F94">
              <w:t>APRRN</w:t>
            </w:r>
            <w:proofErr w:type="spellEnd"/>
          </w:p>
        </w:tc>
        <w:tc>
          <w:tcPr>
            <w:tcW w:w="7364" w:type="dxa"/>
          </w:tcPr>
          <w:p w:rsidR="00C90C02" w:rsidRDefault="00C90C02" w:rsidP="00C90C02">
            <w:r>
              <w:t>Asia Pacific Refugee Rights Network</w:t>
            </w:r>
          </w:p>
        </w:tc>
      </w:tr>
      <w:tr w:rsidR="00C90C02" w:rsidTr="00676342">
        <w:tc>
          <w:tcPr>
            <w:tcW w:w="1696" w:type="dxa"/>
          </w:tcPr>
          <w:p w:rsidR="00C90C02" w:rsidRPr="00F11F94" w:rsidRDefault="00C90C02" w:rsidP="00C90C02">
            <w:r w:rsidRPr="00F11F94">
              <w:t>ASEAN</w:t>
            </w:r>
          </w:p>
        </w:tc>
        <w:tc>
          <w:tcPr>
            <w:tcW w:w="7364" w:type="dxa"/>
          </w:tcPr>
          <w:p w:rsidR="00C90C02" w:rsidRDefault="00C90C02" w:rsidP="00C90C02">
            <w:r>
              <w:t>Association of South East Asian Nations</w:t>
            </w:r>
          </w:p>
        </w:tc>
      </w:tr>
      <w:tr w:rsidR="00C90C02" w:rsidTr="00676342">
        <w:tc>
          <w:tcPr>
            <w:tcW w:w="1696" w:type="dxa"/>
          </w:tcPr>
          <w:p w:rsidR="00C90C02" w:rsidRPr="00F11F94" w:rsidRDefault="00C90C02" w:rsidP="00C90C02">
            <w:proofErr w:type="spellStart"/>
            <w:r w:rsidRPr="00F11F94">
              <w:t>BASRAN</w:t>
            </w:r>
            <w:proofErr w:type="spellEnd"/>
          </w:p>
        </w:tc>
        <w:tc>
          <w:tcPr>
            <w:tcW w:w="7364" w:type="dxa"/>
          </w:tcPr>
          <w:p w:rsidR="00C90C02" w:rsidRDefault="00EE2F26" w:rsidP="00C90C02">
            <w:r w:rsidRPr="00C9506B">
              <w:t>Bangkok Asylum Seeker</w:t>
            </w:r>
            <w:r>
              <w:t xml:space="preserve"> and</w:t>
            </w:r>
            <w:r w:rsidRPr="00C9506B">
              <w:t xml:space="preserve"> Refugee Assistance Network</w:t>
            </w:r>
          </w:p>
        </w:tc>
      </w:tr>
      <w:tr w:rsidR="00C90C02" w:rsidTr="00676342">
        <w:tc>
          <w:tcPr>
            <w:tcW w:w="1696" w:type="dxa"/>
          </w:tcPr>
          <w:p w:rsidR="00C90C02" w:rsidRPr="00F11F94" w:rsidRDefault="00C90C02" w:rsidP="00C90C02">
            <w:r w:rsidRPr="00F11F94">
              <w:t>CAT</w:t>
            </w:r>
          </w:p>
        </w:tc>
        <w:tc>
          <w:tcPr>
            <w:tcW w:w="7364" w:type="dxa"/>
          </w:tcPr>
          <w:p w:rsidR="00C90C02" w:rsidRDefault="00C90C02" w:rsidP="00EE2F26">
            <w:r w:rsidRPr="00C90C02">
              <w:t xml:space="preserve">Convention </w:t>
            </w:r>
            <w:r w:rsidR="00EE2F26">
              <w:t>A</w:t>
            </w:r>
            <w:r w:rsidRPr="00C90C02">
              <w:t>gainst Torture and Other Cruel, Inhuman and Degrading Treatment of Punishment</w:t>
            </w:r>
          </w:p>
        </w:tc>
      </w:tr>
      <w:tr w:rsidR="00C90C02" w:rsidTr="00676342">
        <w:tc>
          <w:tcPr>
            <w:tcW w:w="1696" w:type="dxa"/>
          </w:tcPr>
          <w:p w:rsidR="00C90C02" w:rsidRPr="00F11F94" w:rsidRDefault="00C90C02" w:rsidP="00C90C02">
            <w:proofErr w:type="spellStart"/>
            <w:r w:rsidRPr="00F11F94">
              <w:t>CPP</w:t>
            </w:r>
            <w:proofErr w:type="spellEnd"/>
          </w:p>
        </w:tc>
        <w:tc>
          <w:tcPr>
            <w:tcW w:w="7364" w:type="dxa"/>
          </w:tcPr>
          <w:p w:rsidR="00C90C02" w:rsidRDefault="00383A94" w:rsidP="00C90C02">
            <w:r>
              <w:t>Community Proposal Pilot</w:t>
            </w:r>
          </w:p>
        </w:tc>
      </w:tr>
      <w:tr w:rsidR="00C90C02" w:rsidTr="00676342">
        <w:tc>
          <w:tcPr>
            <w:tcW w:w="1696" w:type="dxa"/>
          </w:tcPr>
          <w:p w:rsidR="00C90C02" w:rsidRPr="00F11F94" w:rsidRDefault="00C90C02" w:rsidP="00C90C02">
            <w:r w:rsidRPr="00F11F94">
              <w:t>CRC</w:t>
            </w:r>
          </w:p>
        </w:tc>
        <w:tc>
          <w:tcPr>
            <w:tcW w:w="7364" w:type="dxa"/>
          </w:tcPr>
          <w:p w:rsidR="00C90C02" w:rsidRDefault="00D31274" w:rsidP="00383A94">
            <w:r w:rsidRPr="00D31274">
              <w:t>Convention</w:t>
            </w:r>
            <w:r w:rsidR="00383A94">
              <w:t xml:space="preserve"> on the Rights of the Child</w:t>
            </w:r>
          </w:p>
        </w:tc>
      </w:tr>
      <w:tr w:rsidR="00C80BC9" w:rsidTr="00676342">
        <w:tc>
          <w:tcPr>
            <w:tcW w:w="1696" w:type="dxa"/>
          </w:tcPr>
          <w:p w:rsidR="00C80BC9" w:rsidRPr="00F11F94" w:rsidRDefault="00C80BC9" w:rsidP="00C90C02">
            <w:proofErr w:type="spellStart"/>
            <w:r>
              <w:t>CRPD</w:t>
            </w:r>
            <w:proofErr w:type="spellEnd"/>
          </w:p>
        </w:tc>
        <w:tc>
          <w:tcPr>
            <w:tcW w:w="7364" w:type="dxa"/>
          </w:tcPr>
          <w:p w:rsidR="00C80BC9" w:rsidRPr="00D31274" w:rsidRDefault="00C80BC9" w:rsidP="00383A94">
            <w:r>
              <w:t>Convention on the Rights of Persons with Disabilities</w:t>
            </w:r>
          </w:p>
        </w:tc>
      </w:tr>
      <w:tr w:rsidR="00C90C02" w:rsidTr="00676342">
        <w:tc>
          <w:tcPr>
            <w:tcW w:w="1696" w:type="dxa"/>
          </w:tcPr>
          <w:p w:rsidR="00C90C02" w:rsidRPr="00F11F94" w:rsidRDefault="00C90C02" w:rsidP="00C90C02">
            <w:r w:rsidRPr="00F11F94">
              <w:t>CRSS</w:t>
            </w:r>
          </w:p>
        </w:tc>
        <w:tc>
          <w:tcPr>
            <w:tcW w:w="7364" w:type="dxa"/>
          </w:tcPr>
          <w:p w:rsidR="00C90C02" w:rsidRDefault="00367594" w:rsidP="00C90C02">
            <w:r w:rsidRPr="00367594">
              <w:t>Community Refugee Settlement Scheme</w:t>
            </w:r>
          </w:p>
        </w:tc>
      </w:tr>
      <w:tr w:rsidR="00C90C02" w:rsidTr="00676342">
        <w:tc>
          <w:tcPr>
            <w:tcW w:w="1696" w:type="dxa"/>
          </w:tcPr>
          <w:p w:rsidR="00C90C02" w:rsidRPr="00F11F94" w:rsidRDefault="00C90C02" w:rsidP="00C90C02">
            <w:proofErr w:type="spellStart"/>
            <w:r w:rsidRPr="00F11F94">
              <w:t>DHRRA</w:t>
            </w:r>
            <w:proofErr w:type="spellEnd"/>
          </w:p>
        </w:tc>
        <w:tc>
          <w:tcPr>
            <w:tcW w:w="7364" w:type="dxa"/>
          </w:tcPr>
          <w:p w:rsidR="00C90C02" w:rsidRDefault="00FD11F4" w:rsidP="00C90C02">
            <w:r w:rsidRPr="0090051D">
              <w:t>Development of Human Resources for Rural Areas</w:t>
            </w:r>
            <w:r>
              <w:t xml:space="preserve"> [Malaysia]</w:t>
            </w:r>
          </w:p>
        </w:tc>
      </w:tr>
      <w:tr w:rsidR="00FD65E5" w:rsidTr="00676342">
        <w:tc>
          <w:tcPr>
            <w:tcW w:w="1696" w:type="dxa"/>
          </w:tcPr>
          <w:p w:rsidR="00FD65E5" w:rsidRPr="00F11F94" w:rsidRDefault="00FD65E5" w:rsidP="00C90C02">
            <w:proofErr w:type="spellStart"/>
            <w:r>
              <w:t>ELICOS</w:t>
            </w:r>
            <w:proofErr w:type="spellEnd"/>
          </w:p>
        </w:tc>
        <w:tc>
          <w:tcPr>
            <w:tcW w:w="7364" w:type="dxa"/>
          </w:tcPr>
          <w:p w:rsidR="00FD65E5" w:rsidRPr="0090051D" w:rsidRDefault="00FD65E5" w:rsidP="00C90C02">
            <w:r w:rsidRPr="00FD65E5">
              <w:t>English Language Intensive Courses for Overseas Students</w:t>
            </w:r>
          </w:p>
        </w:tc>
      </w:tr>
      <w:tr w:rsidR="00C90C02" w:rsidTr="00676342">
        <w:tc>
          <w:tcPr>
            <w:tcW w:w="1696" w:type="dxa"/>
          </w:tcPr>
          <w:p w:rsidR="00C90C02" w:rsidRPr="00F11F94" w:rsidRDefault="00C90C02" w:rsidP="00C90C02">
            <w:proofErr w:type="spellStart"/>
            <w:r w:rsidRPr="00F11F94">
              <w:t>GNI</w:t>
            </w:r>
            <w:proofErr w:type="spellEnd"/>
          </w:p>
        </w:tc>
        <w:tc>
          <w:tcPr>
            <w:tcW w:w="7364" w:type="dxa"/>
          </w:tcPr>
          <w:p w:rsidR="00C90C02" w:rsidRDefault="00383A94" w:rsidP="00C90C02">
            <w:r>
              <w:t>Gross National Income</w:t>
            </w:r>
          </w:p>
        </w:tc>
      </w:tr>
      <w:tr w:rsidR="00C90C02" w:rsidTr="00676342">
        <w:tc>
          <w:tcPr>
            <w:tcW w:w="1696" w:type="dxa"/>
          </w:tcPr>
          <w:p w:rsidR="00C90C02" w:rsidRPr="00F11F94" w:rsidRDefault="00C90C02" w:rsidP="00C90C02">
            <w:proofErr w:type="spellStart"/>
            <w:r w:rsidRPr="00F11F94">
              <w:t>HECS</w:t>
            </w:r>
            <w:proofErr w:type="spellEnd"/>
          </w:p>
        </w:tc>
        <w:tc>
          <w:tcPr>
            <w:tcW w:w="7364" w:type="dxa"/>
          </w:tcPr>
          <w:p w:rsidR="00C90C02" w:rsidRDefault="00383A94" w:rsidP="00C90C02">
            <w:r>
              <w:t>Higher Education Contribution Scheme</w:t>
            </w:r>
          </w:p>
        </w:tc>
      </w:tr>
      <w:tr w:rsidR="00C90C02" w:rsidTr="00676342">
        <w:tc>
          <w:tcPr>
            <w:tcW w:w="1696" w:type="dxa"/>
          </w:tcPr>
          <w:p w:rsidR="00C90C02" w:rsidRPr="00F11F94" w:rsidRDefault="00C90C02" w:rsidP="00C90C02">
            <w:proofErr w:type="spellStart"/>
            <w:r w:rsidRPr="00F11F94">
              <w:t>ICCPR</w:t>
            </w:r>
            <w:proofErr w:type="spellEnd"/>
          </w:p>
        </w:tc>
        <w:tc>
          <w:tcPr>
            <w:tcW w:w="7364" w:type="dxa"/>
          </w:tcPr>
          <w:p w:rsidR="00C90C02" w:rsidRDefault="00D31274" w:rsidP="00D31274">
            <w:r w:rsidRPr="00D31274">
              <w:t xml:space="preserve">International Covenant on Civil and Political Rights </w:t>
            </w:r>
          </w:p>
        </w:tc>
      </w:tr>
      <w:tr w:rsidR="00C90C02" w:rsidTr="00676342">
        <w:tc>
          <w:tcPr>
            <w:tcW w:w="1696" w:type="dxa"/>
          </w:tcPr>
          <w:p w:rsidR="00C90C02" w:rsidRPr="00F11F94" w:rsidRDefault="00C90C02" w:rsidP="00C90C02">
            <w:proofErr w:type="spellStart"/>
            <w:r w:rsidRPr="00F11F94">
              <w:t>ICESCR</w:t>
            </w:r>
            <w:proofErr w:type="spellEnd"/>
          </w:p>
        </w:tc>
        <w:tc>
          <w:tcPr>
            <w:tcW w:w="7364" w:type="dxa"/>
          </w:tcPr>
          <w:p w:rsidR="00C90C02" w:rsidRDefault="00D31274" w:rsidP="00D31274">
            <w:r>
              <w:t>I</w:t>
            </w:r>
            <w:r w:rsidRPr="00D31274">
              <w:t>nternational Covenant on Econo</w:t>
            </w:r>
            <w:r>
              <w:t>mic, Social and Cultural Rights</w:t>
            </w:r>
          </w:p>
        </w:tc>
      </w:tr>
      <w:tr w:rsidR="00C90C02" w:rsidTr="00676342">
        <w:tc>
          <w:tcPr>
            <w:tcW w:w="1696" w:type="dxa"/>
          </w:tcPr>
          <w:p w:rsidR="00C90C02" w:rsidRPr="00F11F94" w:rsidRDefault="00C90C02" w:rsidP="00C90C02">
            <w:r w:rsidRPr="00F11F94">
              <w:t>IDC</w:t>
            </w:r>
          </w:p>
        </w:tc>
        <w:tc>
          <w:tcPr>
            <w:tcW w:w="7364" w:type="dxa"/>
          </w:tcPr>
          <w:p w:rsidR="00C90C02" w:rsidRDefault="00383A94" w:rsidP="00C90C02">
            <w:r>
              <w:t>International Detention Coalition</w:t>
            </w:r>
          </w:p>
        </w:tc>
      </w:tr>
      <w:tr w:rsidR="00C90C02" w:rsidTr="00676342">
        <w:tc>
          <w:tcPr>
            <w:tcW w:w="1696" w:type="dxa"/>
          </w:tcPr>
          <w:p w:rsidR="00C90C02" w:rsidRPr="00F11F94" w:rsidRDefault="00C90C02" w:rsidP="00C90C02">
            <w:proofErr w:type="spellStart"/>
            <w:r w:rsidRPr="00F11F94">
              <w:t>IDP</w:t>
            </w:r>
            <w:proofErr w:type="spellEnd"/>
          </w:p>
        </w:tc>
        <w:tc>
          <w:tcPr>
            <w:tcW w:w="7364" w:type="dxa"/>
          </w:tcPr>
          <w:p w:rsidR="00C90C02" w:rsidRDefault="00383A94" w:rsidP="00C90C02">
            <w:r>
              <w:t>Internally Displaced Person</w:t>
            </w:r>
          </w:p>
        </w:tc>
      </w:tr>
      <w:tr w:rsidR="00C90C02" w:rsidTr="00676342">
        <w:tc>
          <w:tcPr>
            <w:tcW w:w="1696" w:type="dxa"/>
          </w:tcPr>
          <w:p w:rsidR="00C90C02" w:rsidRPr="00F11F94" w:rsidRDefault="00C90C02" w:rsidP="00C90C02">
            <w:r w:rsidRPr="00F11F94">
              <w:t>JRS</w:t>
            </w:r>
          </w:p>
        </w:tc>
        <w:tc>
          <w:tcPr>
            <w:tcW w:w="7364" w:type="dxa"/>
          </w:tcPr>
          <w:p w:rsidR="00C90C02" w:rsidRDefault="00383A94" w:rsidP="00C90C02">
            <w:r>
              <w:t>Jesuit Refugee Service</w:t>
            </w:r>
          </w:p>
        </w:tc>
      </w:tr>
      <w:tr w:rsidR="00C90C02" w:rsidTr="00676342">
        <w:tc>
          <w:tcPr>
            <w:tcW w:w="1696" w:type="dxa"/>
          </w:tcPr>
          <w:p w:rsidR="00C90C02" w:rsidRPr="00F11F94" w:rsidRDefault="00C90C02" w:rsidP="00C90C02">
            <w:r w:rsidRPr="00F11F94">
              <w:t>NGO</w:t>
            </w:r>
          </w:p>
        </w:tc>
        <w:tc>
          <w:tcPr>
            <w:tcW w:w="7364" w:type="dxa"/>
          </w:tcPr>
          <w:p w:rsidR="00C90C02" w:rsidRDefault="00383A94" w:rsidP="00C90C02">
            <w:r>
              <w:t>Non-Government Organisation</w:t>
            </w:r>
          </w:p>
        </w:tc>
      </w:tr>
      <w:tr w:rsidR="007C588D" w:rsidTr="00676342">
        <w:tc>
          <w:tcPr>
            <w:tcW w:w="1696" w:type="dxa"/>
          </w:tcPr>
          <w:p w:rsidR="007C588D" w:rsidRPr="00F11F94" w:rsidRDefault="007C588D" w:rsidP="00C90C02">
            <w:proofErr w:type="spellStart"/>
            <w:r>
              <w:t>NHRI</w:t>
            </w:r>
            <w:proofErr w:type="spellEnd"/>
          </w:p>
        </w:tc>
        <w:tc>
          <w:tcPr>
            <w:tcW w:w="7364" w:type="dxa"/>
          </w:tcPr>
          <w:p w:rsidR="007C588D" w:rsidRDefault="007C588D" w:rsidP="00C90C02">
            <w:r>
              <w:t xml:space="preserve">National Human Rights Institution </w:t>
            </w:r>
          </w:p>
        </w:tc>
      </w:tr>
      <w:tr w:rsidR="00C90C02" w:rsidTr="00676342">
        <w:tc>
          <w:tcPr>
            <w:tcW w:w="1696" w:type="dxa"/>
          </w:tcPr>
          <w:p w:rsidR="00C90C02" w:rsidRPr="00F11F94" w:rsidRDefault="00C90C02" w:rsidP="00C90C02">
            <w:proofErr w:type="spellStart"/>
            <w:r w:rsidRPr="00F11F94">
              <w:t>NRD</w:t>
            </w:r>
            <w:proofErr w:type="spellEnd"/>
          </w:p>
        </w:tc>
        <w:tc>
          <w:tcPr>
            <w:tcW w:w="7364" w:type="dxa"/>
          </w:tcPr>
          <w:p w:rsidR="00C90C02" w:rsidRDefault="009C4F60" w:rsidP="00C90C02">
            <w:r>
              <w:t>National Registration Department [Malaysia]</w:t>
            </w:r>
          </w:p>
        </w:tc>
      </w:tr>
      <w:tr w:rsidR="00C90C02" w:rsidTr="00676342">
        <w:tc>
          <w:tcPr>
            <w:tcW w:w="1696" w:type="dxa"/>
          </w:tcPr>
          <w:p w:rsidR="00C90C02" w:rsidRPr="00F11F94" w:rsidRDefault="00C90C02" w:rsidP="00C90C02">
            <w:proofErr w:type="spellStart"/>
            <w:r w:rsidRPr="00F11F94">
              <w:t>RRN</w:t>
            </w:r>
            <w:proofErr w:type="spellEnd"/>
          </w:p>
        </w:tc>
        <w:tc>
          <w:tcPr>
            <w:tcW w:w="7364" w:type="dxa"/>
          </w:tcPr>
          <w:p w:rsidR="00C90C02" w:rsidRDefault="00EE2F26" w:rsidP="00C90C02">
            <w:r>
              <w:t>Refugee Rights Network [Pakistan]</w:t>
            </w:r>
          </w:p>
        </w:tc>
      </w:tr>
      <w:tr w:rsidR="00096A3D" w:rsidTr="00676342">
        <w:tc>
          <w:tcPr>
            <w:tcW w:w="1696" w:type="dxa"/>
          </w:tcPr>
          <w:p w:rsidR="00096A3D" w:rsidRPr="00F11F94" w:rsidRDefault="00096A3D" w:rsidP="00C90C02">
            <w:r>
              <w:t>SAR</w:t>
            </w:r>
          </w:p>
        </w:tc>
        <w:tc>
          <w:tcPr>
            <w:tcW w:w="7364" w:type="dxa"/>
          </w:tcPr>
          <w:p w:rsidR="00096A3D" w:rsidRDefault="00096A3D" w:rsidP="00C90C02">
            <w:r>
              <w:t>Search And Rescue</w:t>
            </w:r>
          </w:p>
        </w:tc>
      </w:tr>
      <w:tr w:rsidR="00C90C02" w:rsidTr="00676342">
        <w:tc>
          <w:tcPr>
            <w:tcW w:w="1696" w:type="dxa"/>
          </w:tcPr>
          <w:p w:rsidR="00C90C02" w:rsidRPr="00F11F94" w:rsidRDefault="00C90C02" w:rsidP="00C90C02">
            <w:r w:rsidRPr="00F11F94">
              <w:t>SHP</w:t>
            </w:r>
          </w:p>
        </w:tc>
        <w:tc>
          <w:tcPr>
            <w:tcW w:w="7364" w:type="dxa"/>
          </w:tcPr>
          <w:p w:rsidR="00C90C02" w:rsidRDefault="00383A94" w:rsidP="00C90C02">
            <w:r>
              <w:t>Special Humanitarian Program</w:t>
            </w:r>
          </w:p>
        </w:tc>
      </w:tr>
      <w:tr w:rsidR="00C90C02" w:rsidTr="00676342">
        <w:tc>
          <w:tcPr>
            <w:tcW w:w="1696" w:type="dxa"/>
          </w:tcPr>
          <w:p w:rsidR="00C90C02" w:rsidRPr="00F11F94" w:rsidRDefault="00C90C02" w:rsidP="00C90C02">
            <w:r w:rsidRPr="00F11F94">
              <w:t>TAFE</w:t>
            </w:r>
          </w:p>
        </w:tc>
        <w:tc>
          <w:tcPr>
            <w:tcW w:w="7364" w:type="dxa"/>
          </w:tcPr>
          <w:p w:rsidR="00C90C02" w:rsidRDefault="00383A94" w:rsidP="00C90C02">
            <w:r>
              <w:t xml:space="preserve">Technical And Further Education </w:t>
            </w:r>
          </w:p>
        </w:tc>
      </w:tr>
      <w:tr w:rsidR="00C90C02" w:rsidTr="00676342">
        <w:tc>
          <w:tcPr>
            <w:tcW w:w="1696" w:type="dxa"/>
          </w:tcPr>
          <w:p w:rsidR="00C90C02" w:rsidRPr="00F11F94" w:rsidRDefault="00C90C02" w:rsidP="00C90C02">
            <w:r w:rsidRPr="00F11F94">
              <w:t>UN</w:t>
            </w:r>
          </w:p>
        </w:tc>
        <w:tc>
          <w:tcPr>
            <w:tcW w:w="7364" w:type="dxa"/>
          </w:tcPr>
          <w:p w:rsidR="00C90C02" w:rsidRDefault="00383A94" w:rsidP="00C90C02">
            <w:r>
              <w:t>United Nations</w:t>
            </w:r>
          </w:p>
        </w:tc>
      </w:tr>
      <w:tr w:rsidR="00C90C02" w:rsidTr="00676342">
        <w:tc>
          <w:tcPr>
            <w:tcW w:w="1696" w:type="dxa"/>
          </w:tcPr>
          <w:p w:rsidR="00C90C02" w:rsidRPr="00F11F94" w:rsidRDefault="00C90C02" w:rsidP="00C90C02">
            <w:proofErr w:type="spellStart"/>
            <w:r w:rsidRPr="00F11F94">
              <w:t>UNCERF</w:t>
            </w:r>
            <w:proofErr w:type="spellEnd"/>
          </w:p>
        </w:tc>
        <w:tc>
          <w:tcPr>
            <w:tcW w:w="7364" w:type="dxa"/>
          </w:tcPr>
          <w:p w:rsidR="00C90C02" w:rsidRDefault="00EE2F26" w:rsidP="00C90C02">
            <w:r>
              <w:t>United Nations Central Emergency Response Fund</w:t>
            </w:r>
          </w:p>
        </w:tc>
      </w:tr>
      <w:tr w:rsidR="00C90C02" w:rsidTr="00676342">
        <w:tc>
          <w:tcPr>
            <w:tcW w:w="1696" w:type="dxa"/>
          </w:tcPr>
          <w:p w:rsidR="00C90C02" w:rsidRPr="00F11F94" w:rsidRDefault="00C90C02" w:rsidP="00C90C02">
            <w:proofErr w:type="spellStart"/>
            <w:r w:rsidRPr="00F11F94">
              <w:t>UNHCR</w:t>
            </w:r>
            <w:proofErr w:type="spellEnd"/>
          </w:p>
        </w:tc>
        <w:tc>
          <w:tcPr>
            <w:tcW w:w="7364" w:type="dxa"/>
          </w:tcPr>
          <w:p w:rsidR="00C90C02" w:rsidRDefault="00383A94" w:rsidP="00C90C02">
            <w:r>
              <w:t>United Nations High Commissioner for Refugees</w:t>
            </w:r>
          </w:p>
        </w:tc>
      </w:tr>
      <w:tr w:rsidR="00C90C02" w:rsidTr="00676342">
        <w:tc>
          <w:tcPr>
            <w:tcW w:w="1696" w:type="dxa"/>
          </w:tcPr>
          <w:p w:rsidR="00C90C02" w:rsidRPr="00F11F94" w:rsidRDefault="00C90C02" w:rsidP="00C90C02">
            <w:proofErr w:type="spellStart"/>
            <w:r w:rsidRPr="00F11F94">
              <w:t>UNOCHA</w:t>
            </w:r>
            <w:proofErr w:type="spellEnd"/>
          </w:p>
        </w:tc>
        <w:tc>
          <w:tcPr>
            <w:tcW w:w="7364" w:type="dxa"/>
          </w:tcPr>
          <w:p w:rsidR="00C90C02" w:rsidRDefault="00383A94" w:rsidP="00C90C02">
            <w:r w:rsidRPr="00383A94">
              <w:t>United Nations Office for the Coordination of Humanitarian Affairs</w:t>
            </w:r>
          </w:p>
        </w:tc>
      </w:tr>
      <w:tr w:rsidR="00C90C02" w:rsidTr="00676342">
        <w:tc>
          <w:tcPr>
            <w:tcW w:w="1696" w:type="dxa"/>
          </w:tcPr>
          <w:p w:rsidR="00C90C02" w:rsidRPr="00F11F94" w:rsidRDefault="00C90C02" w:rsidP="00C90C02">
            <w:proofErr w:type="spellStart"/>
            <w:r w:rsidRPr="00F11F94">
              <w:t>UNRWA</w:t>
            </w:r>
            <w:proofErr w:type="spellEnd"/>
          </w:p>
        </w:tc>
        <w:tc>
          <w:tcPr>
            <w:tcW w:w="7364" w:type="dxa"/>
          </w:tcPr>
          <w:p w:rsidR="00C90C02" w:rsidRDefault="00383A94" w:rsidP="00C90C02">
            <w:r>
              <w:t>United Nations Relief and Works Program</w:t>
            </w:r>
          </w:p>
        </w:tc>
      </w:tr>
      <w:tr w:rsidR="00405A7A" w:rsidTr="00676342">
        <w:tc>
          <w:tcPr>
            <w:tcW w:w="1696" w:type="dxa"/>
          </w:tcPr>
          <w:p w:rsidR="00405A7A" w:rsidRPr="00F11F94" w:rsidRDefault="00405A7A" w:rsidP="00C90C02">
            <w:r>
              <w:t>VET</w:t>
            </w:r>
          </w:p>
        </w:tc>
        <w:tc>
          <w:tcPr>
            <w:tcW w:w="7364" w:type="dxa"/>
          </w:tcPr>
          <w:p w:rsidR="00405A7A" w:rsidRDefault="00405A7A" w:rsidP="00C90C02">
            <w:r>
              <w:t>Vocational Education and Training</w:t>
            </w:r>
          </w:p>
        </w:tc>
      </w:tr>
      <w:tr w:rsidR="00C90C02" w:rsidTr="00676342">
        <w:tc>
          <w:tcPr>
            <w:tcW w:w="1696" w:type="dxa"/>
          </w:tcPr>
          <w:p w:rsidR="00C90C02" w:rsidRDefault="00C90C02" w:rsidP="00C90C02">
            <w:r w:rsidRPr="00F11F94">
              <w:t>WFP</w:t>
            </w:r>
          </w:p>
        </w:tc>
        <w:tc>
          <w:tcPr>
            <w:tcW w:w="7364" w:type="dxa"/>
          </w:tcPr>
          <w:p w:rsidR="00C90C02" w:rsidRDefault="00383A94" w:rsidP="00C90C02">
            <w:r>
              <w:t>World Food Program</w:t>
            </w:r>
          </w:p>
        </w:tc>
      </w:tr>
    </w:tbl>
    <w:p w:rsidR="004801F7" w:rsidRDefault="004801F7">
      <w:pPr>
        <w:spacing w:before="0" w:after="0"/>
        <w:rPr>
          <w:b/>
          <w:bCs/>
          <w:sz w:val="28"/>
          <w:szCs w:val="28"/>
        </w:rPr>
      </w:pPr>
      <w:r>
        <w:br w:type="page"/>
      </w:r>
    </w:p>
    <w:p w:rsidR="00FD3763" w:rsidRDefault="00302DDD" w:rsidP="004801F7">
      <w:pPr>
        <w:pStyle w:val="Titolo1"/>
        <w:numPr>
          <w:ilvl w:val="0"/>
          <w:numId w:val="0"/>
        </w:numPr>
      </w:pPr>
      <w:bookmarkStart w:id="167" w:name="_Toc461545465"/>
      <w:r>
        <w:t>Glossary</w:t>
      </w:r>
      <w:bookmarkEnd w:id="167"/>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5"/>
      </w:tblGrid>
      <w:tr w:rsidR="0047003F" w:rsidTr="00546267">
        <w:tc>
          <w:tcPr>
            <w:tcW w:w="2405" w:type="dxa"/>
          </w:tcPr>
          <w:p w:rsidR="0047003F" w:rsidRPr="00F11F94" w:rsidRDefault="00FE2782" w:rsidP="00FE2782">
            <w:r>
              <w:t xml:space="preserve">Refugee </w:t>
            </w:r>
          </w:p>
        </w:tc>
        <w:tc>
          <w:tcPr>
            <w:tcW w:w="6655" w:type="dxa"/>
          </w:tcPr>
          <w:p w:rsidR="0047003F" w:rsidRDefault="00196146" w:rsidP="00EE378B">
            <w:r>
              <w:t xml:space="preserve">A person who, </w:t>
            </w:r>
            <w:r w:rsidRPr="00196146">
              <w:t xml:space="preserve">owing to well-founded fear of being persecuted </w:t>
            </w:r>
            <w:r>
              <w:t>due to their r</w:t>
            </w:r>
            <w:r w:rsidRPr="00196146">
              <w:t>ace, religion, nationality, membership of a particular social group or political opinion, is outside the</w:t>
            </w:r>
            <w:r>
              <w:t>ir country</w:t>
            </w:r>
            <w:r w:rsidRPr="00196146">
              <w:t xml:space="preserve"> and is unable or</w:t>
            </w:r>
            <w:r w:rsidR="00EE378B">
              <w:t xml:space="preserve"> unwilling to seek protection from their own </w:t>
            </w:r>
            <w:r w:rsidRPr="00196146">
              <w:t>country</w:t>
            </w:r>
            <w:r w:rsidR="00EE378B">
              <w:t>.</w:t>
            </w:r>
          </w:p>
        </w:tc>
      </w:tr>
      <w:tr w:rsidR="0047003F" w:rsidTr="00546267">
        <w:tc>
          <w:tcPr>
            <w:tcW w:w="2405" w:type="dxa"/>
          </w:tcPr>
          <w:p w:rsidR="0047003F" w:rsidRPr="00F11F94" w:rsidRDefault="00FE2782" w:rsidP="00062E6F">
            <w:r>
              <w:t>Asylum seeker</w:t>
            </w:r>
            <w:r w:rsidR="007206DA">
              <w:t>/</w:t>
            </w:r>
            <w:r w:rsidR="007206DA">
              <w:br/>
              <w:t>Person seeking asylum</w:t>
            </w:r>
          </w:p>
        </w:tc>
        <w:tc>
          <w:tcPr>
            <w:tcW w:w="6655" w:type="dxa"/>
          </w:tcPr>
          <w:p w:rsidR="0047003F" w:rsidRDefault="00EE378B" w:rsidP="00873FF9">
            <w:r>
              <w:t>A person who claims to be a refugee and is waiting to have that claim assessed.</w:t>
            </w:r>
          </w:p>
        </w:tc>
      </w:tr>
      <w:tr w:rsidR="0047003F" w:rsidTr="00546267">
        <w:tc>
          <w:tcPr>
            <w:tcW w:w="2405" w:type="dxa"/>
          </w:tcPr>
          <w:p w:rsidR="0047003F" w:rsidRPr="00F11F94" w:rsidRDefault="00FE2782" w:rsidP="00062E6F">
            <w:r>
              <w:t>Humanitarian entrant</w:t>
            </w:r>
          </w:p>
        </w:tc>
        <w:tc>
          <w:tcPr>
            <w:tcW w:w="6655" w:type="dxa"/>
          </w:tcPr>
          <w:p w:rsidR="0047003F" w:rsidRDefault="00FE2782" w:rsidP="00E24944">
            <w:r>
              <w:t>A collective term for people who have fled their country due to</w:t>
            </w:r>
            <w:r w:rsidR="002F5CCC">
              <w:t xml:space="preserve"> a</w:t>
            </w:r>
            <w:r>
              <w:t xml:space="preserve"> fear of persecution or other forms of serious harm. It includes refugees</w:t>
            </w:r>
            <w:r w:rsidR="00F86B6D">
              <w:t xml:space="preserve">, asylum seekers and people </w:t>
            </w:r>
            <w:r w:rsidR="00E24944">
              <w:t xml:space="preserve">entitled to complementary forms of </w:t>
            </w:r>
            <w:r w:rsidR="00F86B6D">
              <w:t xml:space="preserve">protection </w:t>
            </w:r>
            <w:r>
              <w:t xml:space="preserve">under </w:t>
            </w:r>
            <w:r w:rsidR="00D92C47">
              <w:t xml:space="preserve">the </w:t>
            </w:r>
            <w:r>
              <w:t xml:space="preserve">CAT, CRC </w:t>
            </w:r>
            <w:r w:rsidR="009C6E63">
              <w:t xml:space="preserve">or </w:t>
            </w:r>
            <w:proofErr w:type="spellStart"/>
            <w:r>
              <w:t>ICCPR</w:t>
            </w:r>
            <w:proofErr w:type="spellEnd"/>
            <w:r>
              <w:t>.</w:t>
            </w:r>
          </w:p>
        </w:tc>
      </w:tr>
      <w:tr w:rsidR="00FE2782" w:rsidTr="00546267">
        <w:tc>
          <w:tcPr>
            <w:tcW w:w="2405" w:type="dxa"/>
          </w:tcPr>
          <w:p w:rsidR="00FE2782" w:rsidRPr="00F11F94" w:rsidRDefault="00FE2782" w:rsidP="00062E6F">
            <w:r>
              <w:t>Migrant</w:t>
            </w:r>
          </w:p>
        </w:tc>
        <w:tc>
          <w:tcPr>
            <w:tcW w:w="6655" w:type="dxa"/>
          </w:tcPr>
          <w:p w:rsidR="00FE2782" w:rsidRDefault="006A011C" w:rsidP="00062E6F">
            <w:r>
              <w:t>A person who voluntarily leaves their country to seek a better life or opportunities elsewhere.</w:t>
            </w:r>
          </w:p>
        </w:tc>
      </w:tr>
      <w:tr w:rsidR="00FE2782" w:rsidTr="00546267">
        <w:tc>
          <w:tcPr>
            <w:tcW w:w="2405" w:type="dxa"/>
          </w:tcPr>
          <w:p w:rsidR="00FE2782" w:rsidRPr="00FE2782" w:rsidRDefault="00FE2782" w:rsidP="00062E6F">
            <w:proofErr w:type="spellStart"/>
            <w:r>
              <w:rPr>
                <w:i/>
              </w:rPr>
              <w:t>Refoulement</w:t>
            </w:r>
            <w:proofErr w:type="spellEnd"/>
          </w:p>
        </w:tc>
        <w:tc>
          <w:tcPr>
            <w:tcW w:w="6655" w:type="dxa"/>
          </w:tcPr>
          <w:p w:rsidR="00FE2782" w:rsidRDefault="008B45BA" w:rsidP="00062E6F">
            <w:r>
              <w:t>Forcible return of a person to a situation in which they would be at risk of persecution or other forms of serious harm.</w:t>
            </w:r>
          </w:p>
        </w:tc>
      </w:tr>
      <w:tr w:rsidR="00F70C8B" w:rsidTr="00546267">
        <w:tc>
          <w:tcPr>
            <w:tcW w:w="2405" w:type="dxa"/>
          </w:tcPr>
          <w:p w:rsidR="00F70C8B" w:rsidRDefault="00F70C8B" w:rsidP="00062E6F">
            <w:r>
              <w:t>Migration Program</w:t>
            </w:r>
          </w:p>
        </w:tc>
        <w:tc>
          <w:tcPr>
            <w:tcW w:w="6655" w:type="dxa"/>
          </w:tcPr>
          <w:p w:rsidR="00F70C8B" w:rsidRDefault="000575BD" w:rsidP="002D79DD">
            <w:r>
              <w:t>A</w:t>
            </w:r>
            <w:r w:rsidR="002D79DD">
              <w:t>n annual</w:t>
            </w:r>
            <w:r w:rsidR="00027094">
              <w:t>,</w:t>
            </w:r>
            <w:r w:rsidR="002D79DD">
              <w:t xml:space="preserve"> planned </w:t>
            </w:r>
            <w:r w:rsidR="00027094">
              <w:t xml:space="preserve">Australian visa </w:t>
            </w:r>
            <w:r w:rsidR="002D79DD">
              <w:t xml:space="preserve">program </w:t>
            </w:r>
            <w:r>
              <w:t xml:space="preserve">which provides permanent visas under three streams – skilled, family and special eligibility. </w:t>
            </w:r>
          </w:p>
        </w:tc>
      </w:tr>
      <w:tr w:rsidR="00F70C8B" w:rsidTr="00546267">
        <w:tc>
          <w:tcPr>
            <w:tcW w:w="2405" w:type="dxa"/>
          </w:tcPr>
          <w:p w:rsidR="00F70C8B" w:rsidRDefault="00F70C8B" w:rsidP="00062E6F">
            <w:r>
              <w:t>Refugee and Humanitarian Program</w:t>
            </w:r>
          </w:p>
        </w:tc>
        <w:tc>
          <w:tcPr>
            <w:tcW w:w="6655" w:type="dxa"/>
          </w:tcPr>
          <w:p w:rsidR="00F70C8B" w:rsidRDefault="005914D6" w:rsidP="005914D6">
            <w:r>
              <w:t>An annual</w:t>
            </w:r>
            <w:r w:rsidR="00027094">
              <w:t>,</w:t>
            </w:r>
            <w:r>
              <w:t xml:space="preserve"> planned </w:t>
            </w:r>
            <w:r w:rsidR="00027094">
              <w:t xml:space="preserve">Australian visa </w:t>
            </w:r>
            <w:r>
              <w:t>program which provides permanent visas to refugees and other people at risk of serious harm. The Program includes onshore protection and resettlement</w:t>
            </w:r>
            <w:r w:rsidR="00707264">
              <w:t xml:space="preserve"> components</w:t>
            </w:r>
            <w:r>
              <w:t xml:space="preserve">. </w:t>
            </w:r>
          </w:p>
        </w:tc>
      </w:tr>
      <w:tr w:rsidR="00583125" w:rsidTr="00546267">
        <w:tc>
          <w:tcPr>
            <w:tcW w:w="2405" w:type="dxa"/>
          </w:tcPr>
          <w:p w:rsidR="00583125" w:rsidRDefault="00583125" w:rsidP="00062E6F">
            <w:r>
              <w:t>Onshore protection</w:t>
            </w:r>
          </w:p>
        </w:tc>
        <w:tc>
          <w:tcPr>
            <w:tcW w:w="6655" w:type="dxa"/>
          </w:tcPr>
          <w:p w:rsidR="00583125" w:rsidRDefault="00DE3FF8" w:rsidP="00DE3FF8">
            <w:r>
              <w:t>The provision of protection to people seeking asylum who are determined to be refugees or in need of protection on complementary grounds.</w:t>
            </w:r>
          </w:p>
        </w:tc>
      </w:tr>
      <w:tr w:rsidR="00396110" w:rsidTr="00546267">
        <w:tc>
          <w:tcPr>
            <w:tcW w:w="2405" w:type="dxa"/>
          </w:tcPr>
          <w:p w:rsidR="00396110" w:rsidRDefault="00396110" w:rsidP="00062E6F">
            <w:r>
              <w:t>Resettlement</w:t>
            </w:r>
          </w:p>
        </w:tc>
        <w:tc>
          <w:tcPr>
            <w:tcW w:w="6655" w:type="dxa"/>
          </w:tcPr>
          <w:p w:rsidR="00396110" w:rsidRDefault="00B733B1" w:rsidP="00062E6F">
            <w:r>
              <w:t>The process of relocating refugees from a country in which they sought asylum to another country which has agreed to grant them permanent settlement.</w:t>
            </w:r>
          </w:p>
        </w:tc>
      </w:tr>
      <w:tr w:rsidR="00FE2782" w:rsidTr="00546267">
        <w:tc>
          <w:tcPr>
            <w:tcW w:w="2405" w:type="dxa"/>
          </w:tcPr>
          <w:p w:rsidR="00FE2782" w:rsidRDefault="00FE2782" w:rsidP="00062E6F">
            <w:r>
              <w:t>Woman at Risk</w:t>
            </w:r>
          </w:p>
        </w:tc>
        <w:tc>
          <w:tcPr>
            <w:tcW w:w="6655" w:type="dxa"/>
          </w:tcPr>
          <w:p w:rsidR="00FE2782" w:rsidRDefault="00396110" w:rsidP="00396110">
            <w:r>
              <w:t xml:space="preserve">A component of Australia’s resettlement program which provides protection to women (and their children) who are in </w:t>
            </w:r>
            <w:r w:rsidRPr="00396110">
              <w:t>danger of victimisation, harassment or serio</w:t>
            </w:r>
            <w:r>
              <w:t>us abuse because of their gender.</w:t>
            </w:r>
          </w:p>
        </w:tc>
      </w:tr>
    </w:tbl>
    <w:p w:rsidR="00B616BA" w:rsidRDefault="00B616BA">
      <w:pPr>
        <w:spacing w:before="0" w:after="0"/>
        <w:rPr>
          <w:b/>
          <w:bCs/>
          <w:sz w:val="28"/>
          <w:szCs w:val="28"/>
        </w:rPr>
      </w:pPr>
      <w:r>
        <w:br w:type="page"/>
      </w:r>
    </w:p>
    <w:p w:rsidR="00C01203" w:rsidRPr="00756C0C" w:rsidRDefault="00C01203" w:rsidP="00756C0C">
      <w:pPr>
        <w:rPr>
          <w:b/>
          <w:sz w:val="28"/>
          <w:szCs w:val="28"/>
        </w:rPr>
      </w:pPr>
      <w:r w:rsidRPr="00756C0C">
        <w:rPr>
          <w:b/>
          <w:sz w:val="28"/>
          <w:szCs w:val="28"/>
        </w:rPr>
        <w:t>Endnotes</w:t>
      </w:r>
    </w:p>
    <w:sectPr w:rsidR="00C01203" w:rsidRPr="00756C0C" w:rsidSect="00AA4F15">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2F8" w:rsidRDefault="00C112F8" w:rsidP="00F14C6D">
      <w:r>
        <w:separator/>
      </w:r>
    </w:p>
  </w:endnote>
  <w:endnote w:type="continuationSeparator" w:id="0">
    <w:p w:rsidR="00C112F8" w:rsidRDefault="00C112F8" w:rsidP="00F14C6D">
      <w:r>
        <w:continuationSeparator/>
      </w:r>
    </w:p>
  </w:endnote>
  <w:endnote w:id="1">
    <w:p w:rsidR="001428F6" w:rsidRDefault="001428F6" w:rsidP="009C56F0">
      <w:pPr>
        <w:pStyle w:val="Testonotadichiusura"/>
      </w:pPr>
      <w:r>
        <w:rPr>
          <w:rStyle w:val="Rimandonotadichiusura"/>
        </w:rPr>
        <w:endnoteRef/>
      </w:r>
      <w:r>
        <w:t xml:space="preserve"> </w:t>
      </w:r>
      <w:r w:rsidRPr="00EA62BE">
        <w:t xml:space="preserve">Department of Immigration and Border Protection, </w:t>
      </w:r>
      <w:r w:rsidRPr="00EA62BE">
        <w:rPr>
          <w:i/>
        </w:rPr>
        <w:t xml:space="preserve">Immigration Detention and Community Statistics Summary </w:t>
      </w:r>
      <w:r w:rsidRPr="00EA62BE">
        <w:t xml:space="preserve">(31 </w:t>
      </w:r>
      <w:r>
        <w:t>July 2016</w:t>
      </w:r>
      <w:r w:rsidRPr="00EA62BE">
        <w:t xml:space="preserve">) </w:t>
      </w:r>
      <w:r>
        <w:t>4</w:t>
      </w:r>
      <w:r w:rsidRPr="00EA62BE">
        <w:t xml:space="preserve">. At </w:t>
      </w:r>
      <w:hyperlink r:id="rId1" w:history="1">
        <w:r w:rsidRPr="00B645AA">
          <w:rPr>
            <w:rStyle w:val="Collegamentoipertestuale"/>
          </w:rPr>
          <w:t>http://www.border.gov.au/ReportsandPublications/Documents/statistics/immigration-detention-statistics-31-july-2016.pdf</w:t>
        </w:r>
      </w:hyperlink>
      <w:r>
        <w:t xml:space="preserve"> (viewed 9 September April 2016).</w:t>
      </w:r>
    </w:p>
  </w:endnote>
  <w:endnote w:id="2">
    <w:p w:rsidR="001428F6" w:rsidRDefault="001428F6" w:rsidP="009C56F0">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26. At </w:t>
      </w:r>
      <w:hyperlink r:id="rId2"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3">
    <w:p w:rsidR="001428F6" w:rsidRPr="006F361D" w:rsidRDefault="001428F6" w:rsidP="009C56F0">
      <w:pPr>
        <w:pStyle w:val="Testonotadichiusura"/>
      </w:pPr>
      <w:r>
        <w:rPr>
          <w:rStyle w:val="Rimandonotadichiusura"/>
        </w:rPr>
        <w:endnoteRef/>
      </w:r>
      <w:r>
        <w:t xml:space="preserve"> United Nations, </w:t>
      </w:r>
      <w:r>
        <w:rPr>
          <w:i/>
        </w:rPr>
        <w:t xml:space="preserve">Summit for Refugees and Migrants </w:t>
      </w:r>
      <w:r>
        <w:t xml:space="preserve">(2016). At </w:t>
      </w:r>
      <w:hyperlink r:id="rId3" w:history="1">
        <w:r w:rsidRPr="009D2ADF">
          <w:rPr>
            <w:rStyle w:val="Collegamentoipertestuale"/>
          </w:rPr>
          <w:t>https://</w:t>
        </w:r>
        <w:proofErr w:type="spellStart"/>
        <w:r w:rsidRPr="009D2ADF">
          <w:rPr>
            <w:rStyle w:val="Collegamentoipertestuale"/>
          </w:rPr>
          <w:t>refugeesmigrants.un.org</w:t>
        </w:r>
        <w:proofErr w:type="spellEnd"/>
        <w:r w:rsidRPr="009D2ADF">
          <w:rPr>
            <w:rStyle w:val="Collegamentoipertestuale"/>
          </w:rPr>
          <w:t>/summit-refugees-and-migrants</w:t>
        </w:r>
      </w:hyperlink>
      <w:r>
        <w:t xml:space="preserve"> (viewed 4 August 2016). </w:t>
      </w:r>
    </w:p>
  </w:endnote>
  <w:endnote w:id="4">
    <w:p w:rsidR="001428F6" w:rsidRDefault="001428F6" w:rsidP="00E16621">
      <w:pPr>
        <w:pStyle w:val="Testonotadichiusura"/>
      </w:pPr>
      <w:r>
        <w:rPr>
          <w:rStyle w:val="Rimandonotadichiusura"/>
        </w:rPr>
        <w:endnoteRef/>
      </w:r>
      <w:r>
        <w:t xml:space="preserve"> See, for example, Australian Human Rights Commission, </w:t>
      </w:r>
      <w:r w:rsidRPr="004A79DC">
        <w:rPr>
          <w:i/>
        </w:rPr>
        <w:t>Tell Me About: Bridging Visas for Asylum Seekers</w:t>
      </w:r>
      <w:r>
        <w:t xml:space="preserve"> (2013). At </w:t>
      </w:r>
      <w:hyperlink r:id="rId4" w:history="1">
        <w:r w:rsidRPr="00606808">
          <w:rPr>
            <w:rStyle w:val="Collegamentoipertestuale"/>
          </w:rPr>
          <w:t>http://www.humanrights.gov.au/our-work/asylum-seekers-and-refugees/publications/tell-me-about-bridging-visas-asylum-seekers</w:t>
        </w:r>
      </w:hyperlink>
      <w:r>
        <w:t xml:space="preserve"> (viewed 4 July 2016); Australian Human Rights Commission, </w:t>
      </w:r>
      <w:r w:rsidRPr="004A79DC">
        <w:rPr>
          <w:i/>
        </w:rPr>
        <w:t xml:space="preserve">Tell Me About: </w:t>
      </w:r>
      <w:r>
        <w:rPr>
          <w:i/>
        </w:rPr>
        <w:t>Temporary Protection Visas</w:t>
      </w:r>
      <w:r>
        <w:t xml:space="preserve"> (2013). At</w:t>
      </w:r>
    </w:p>
    <w:p w:rsidR="001428F6" w:rsidRDefault="001428F6" w:rsidP="00E16621">
      <w:pPr>
        <w:pStyle w:val="Testonotadichiusura"/>
      </w:pPr>
      <w:hyperlink r:id="rId5" w:history="1">
        <w:r w:rsidRPr="00606808">
          <w:rPr>
            <w:rStyle w:val="Collegamentoipertestuale"/>
          </w:rPr>
          <w:t>http://www.humanrights.gov.au/our-work/asylum-seekers-and-refugees/publications/tell-me-about-temporary-protection-visas</w:t>
        </w:r>
      </w:hyperlink>
      <w:r>
        <w:t xml:space="preserve"> (viewed 4 July 2016); </w:t>
      </w:r>
      <w:r w:rsidRPr="003F3A7A">
        <w:t xml:space="preserve">Australian Human Rights Commission, </w:t>
      </w:r>
      <w:r w:rsidRPr="005C7617">
        <w:rPr>
          <w:i/>
        </w:rPr>
        <w:t>Asylum seekers, refugees and human rights: snapshot report 2013</w:t>
      </w:r>
      <w:r>
        <w:t xml:space="preserve"> (2013) 12–13, 19–20. At </w:t>
      </w:r>
      <w:hyperlink r:id="rId6" w:history="1">
        <w:r w:rsidRPr="00533AD8">
          <w:rPr>
            <w:rStyle w:val="Collegamentoipertestuale"/>
          </w:rPr>
          <w:t>http://www.humanrights.gov.au/our-work/asylum-seekers-and-refugees/publications/asylum-seekers-refugees-and-human-rights-snapshot</w:t>
        </w:r>
      </w:hyperlink>
      <w:r>
        <w:t xml:space="preserve"> (viewed 12 August 2016); Australian Human Rights Commission, Submission No 163 to the Senate Legal and Constitutional Affairs Legislation Committee, </w:t>
      </w:r>
      <w:r w:rsidRPr="00324C66">
        <w:rPr>
          <w:i/>
        </w:rPr>
        <w:t>Migration and Maritime Powers Legislation Amendment (Resolving the Asylum Legacy Caseload) Bill 2014</w:t>
      </w:r>
      <w:r>
        <w:t xml:space="preserve">, 31 October 2014. At </w:t>
      </w:r>
      <w:hyperlink r:id="rId7" w:history="1">
        <w:r w:rsidRPr="00606808">
          <w:rPr>
            <w:rStyle w:val="Collegamentoipertestuale"/>
          </w:rPr>
          <w:t>http://www.humanrights.gov.au/submissions/migration-and-maritime-powers-legislation-amendment-resolving-asylum-legacy-caseload</w:t>
        </w:r>
      </w:hyperlink>
      <w:r>
        <w:t xml:space="preserve"> (viewed 4 July 2016).</w:t>
      </w:r>
    </w:p>
  </w:endnote>
  <w:endnote w:id="5">
    <w:p w:rsidR="001428F6" w:rsidRDefault="001428F6" w:rsidP="00BB1FFB">
      <w:pPr>
        <w:pStyle w:val="Testonotadichiusura"/>
      </w:pPr>
      <w:r>
        <w:rPr>
          <w:rStyle w:val="Rimandonotadichiusura"/>
        </w:rPr>
        <w:endnoteRef/>
      </w:r>
      <w:r>
        <w:t xml:space="preserve"> See </w:t>
      </w:r>
      <w:r w:rsidRPr="00575181">
        <w:t>United Nations Development Group</w:t>
      </w:r>
      <w:r>
        <w:t xml:space="preserve">, </w:t>
      </w:r>
      <w:r w:rsidRPr="00575181">
        <w:rPr>
          <w:i/>
        </w:rPr>
        <w:t>UN Statement of Common Understanding on Human Rights-Based Approaches to Development Cooperation and Programming</w:t>
      </w:r>
      <w:r>
        <w:t xml:space="preserve"> (2003). At </w:t>
      </w:r>
      <w:hyperlink r:id="rId8" w:history="1">
        <w:r w:rsidRPr="00A75993">
          <w:rPr>
            <w:rStyle w:val="Collegamentoipertestuale"/>
          </w:rPr>
          <w:t>https://undg.org/main/undg_document/the-human-rights-based-approach-to-development-cooperation-towards-a-common-understanding-among-un-agencies/</w:t>
        </w:r>
      </w:hyperlink>
      <w:r>
        <w:t xml:space="preserve"> (viewed 12 August 2016). </w:t>
      </w:r>
    </w:p>
  </w:endnote>
  <w:endnote w:id="6">
    <w:p w:rsidR="001428F6" w:rsidRDefault="001428F6" w:rsidP="00AE4392">
      <w:pPr>
        <w:pStyle w:val="Testonotadichiusura"/>
      </w:pPr>
      <w:r>
        <w:rPr>
          <w:rStyle w:val="Rimandonotadichiusura"/>
        </w:rPr>
        <w:endnoteRef/>
      </w:r>
      <w:r>
        <w:t xml:space="preserve"> United Nations High Commissioner for Refugees, </w:t>
      </w:r>
      <w:r w:rsidRPr="00DD4CA4">
        <w:rPr>
          <w:i/>
        </w:rPr>
        <w:t>Global Trends 2011: A Year of Crises</w:t>
      </w:r>
      <w:r>
        <w:t xml:space="preserve"> (2012) 3. At </w:t>
      </w:r>
      <w:hyperlink r:id="rId9"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4fd6f87f9.html</w:t>
        </w:r>
        <w:proofErr w:type="spellEnd"/>
      </w:hyperlink>
      <w:r>
        <w:t xml:space="preserve"> (viewed 12 August 2016); United Nations High Commissioner for Refugees, </w:t>
      </w:r>
      <w:r>
        <w:rPr>
          <w:i/>
        </w:rPr>
        <w:t xml:space="preserve">Global Trends: Forced Displacement in 2015 </w:t>
      </w:r>
      <w:r>
        <w:t xml:space="preserve">(2016) 2. At </w:t>
      </w:r>
      <w:hyperlink r:id="rId10"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7">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2. At </w:t>
      </w:r>
      <w:hyperlink r:id="rId11"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8">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5. At </w:t>
      </w:r>
      <w:hyperlink r:id="rId12"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9">
    <w:p w:rsidR="001428F6" w:rsidRPr="0088065F" w:rsidRDefault="001428F6" w:rsidP="00AE4392">
      <w:pPr>
        <w:pStyle w:val="Testonotadichiusura"/>
      </w:pPr>
      <w:r>
        <w:rPr>
          <w:rStyle w:val="Rimandonotadichiusura"/>
        </w:rPr>
        <w:endnoteRef/>
      </w:r>
      <w:r>
        <w:t xml:space="preserve"> United Nations High Commissioner for Refugees, </w:t>
      </w:r>
      <w:r>
        <w:rPr>
          <w:i/>
        </w:rPr>
        <w:t>Global Trends 2010: 60 years and still counting</w:t>
      </w:r>
      <w:r>
        <w:t xml:space="preserve"> (2011) 3. At </w:t>
      </w:r>
      <w:hyperlink r:id="rId13"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4dfa11499.html</w:t>
        </w:r>
        <w:proofErr w:type="spellEnd"/>
      </w:hyperlink>
      <w:r>
        <w:t xml:space="preserve"> (viewed 12 August 2016); United Nations High Commissioner for Refugees, </w:t>
      </w:r>
      <w:r w:rsidRPr="00DD4CA4">
        <w:rPr>
          <w:i/>
        </w:rPr>
        <w:t>Global Trends 2011: A Year of Crises</w:t>
      </w:r>
      <w:r>
        <w:t xml:space="preserve"> (2012) 3. At </w:t>
      </w:r>
      <w:hyperlink r:id="rId14"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4fd6f87f9.html</w:t>
        </w:r>
        <w:proofErr w:type="spellEnd"/>
      </w:hyperlink>
      <w:r>
        <w:t xml:space="preserve"> (viewed 12 August 2016); United Nations High Commissioner for Refugees, </w:t>
      </w:r>
      <w:r>
        <w:rPr>
          <w:i/>
        </w:rPr>
        <w:t>Global Trends 2012: Displacement, The New 21</w:t>
      </w:r>
      <w:r w:rsidRPr="0088065F">
        <w:rPr>
          <w:i/>
          <w:vertAlign w:val="superscript"/>
        </w:rPr>
        <w:t>st</w:t>
      </w:r>
      <w:r>
        <w:rPr>
          <w:i/>
        </w:rPr>
        <w:t xml:space="preserve"> Century Challenge </w:t>
      </w:r>
      <w:r>
        <w:t xml:space="preserve">(2013) 3. At </w:t>
      </w:r>
      <w:hyperlink r:id="rId15"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51bacb0f9.html</w:t>
        </w:r>
        <w:proofErr w:type="spellEnd"/>
      </w:hyperlink>
      <w:r>
        <w:t xml:space="preserve"> (viewed 12 August 2016); United Nations High Commissioner for Refugees, </w:t>
      </w:r>
      <w:r>
        <w:rPr>
          <w:i/>
        </w:rPr>
        <w:t xml:space="preserve">Global Trends 2013: War’s Human Cost </w:t>
      </w:r>
      <w:r>
        <w:t xml:space="preserve">(2014) 2. At </w:t>
      </w:r>
      <w:hyperlink r:id="rId16"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5399a14f9.html</w:t>
        </w:r>
        <w:proofErr w:type="spellEnd"/>
      </w:hyperlink>
      <w:r>
        <w:t xml:space="preserve"> (viewed 12 August 2016); United Nations High Commissioner for Refugees, </w:t>
      </w:r>
      <w:r>
        <w:rPr>
          <w:i/>
        </w:rPr>
        <w:t>Global Trends 2014: World at War</w:t>
      </w:r>
      <w:r>
        <w:t xml:space="preserve"> (2015) 2. At </w:t>
      </w:r>
      <w:hyperlink r:id="rId17" w:history="1">
        <w:r w:rsidRPr="00533AD8">
          <w:rPr>
            <w:rStyle w:val="Collegamentoipertestuale"/>
          </w:rPr>
          <w:t>http://</w:t>
        </w:r>
        <w:proofErr w:type="spellStart"/>
        <w:r w:rsidRPr="00533AD8">
          <w:rPr>
            <w:rStyle w:val="Collegamentoipertestuale"/>
          </w:rPr>
          <w:t>unhcr.org</w:t>
        </w:r>
        <w:proofErr w:type="spellEnd"/>
        <w:r w:rsidRPr="00533AD8">
          <w:rPr>
            <w:rStyle w:val="Collegamentoipertestuale"/>
          </w:rPr>
          <w:t>/</w:t>
        </w:r>
        <w:proofErr w:type="spellStart"/>
        <w:r w:rsidRPr="00533AD8">
          <w:rPr>
            <w:rStyle w:val="Collegamentoipertestuale"/>
          </w:rPr>
          <w:t>556725e69.html</w:t>
        </w:r>
        <w:proofErr w:type="spellEnd"/>
      </w:hyperlink>
      <w:r>
        <w:t xml:space="preserve"> (viewed 12 August 2016); United Nations High Commissioner for Refugees, </w:t>
      </w:r>
      <w:r>
        <w:rPr>
          <w:i/>
        </w:rPr>
        <w:t xml:space="preserve">Global Trends: Forced Displacement in 2015 </w:t>
      </w:r>
      <w:r>
        <w:t xml:space="preserve">(2016) 2. At </w:t>
      </w:r>
      <w:hyperlink r:id="rId18"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0">
    <w:p w:rsidR="001428F6" w:rsidRDefault="001428F6" w:rsidP="00AE4392">
      <w:pPr>
        <w:pStyle w:val="Testonotadichiusura"/>
      </w:pPr>
      <w:r>
        <w:rPr>
          <w:rStyle w:val="Rimandonotadichiusura"/>
        </w:rPr>
        <w:endnoteRef/>
      </w:r>
      <w:r>
        <w:t xml:space="preserve"> United Nations High Commissioner for Refugees, ‘</w:t>
      </w:r>
      <w:r w:rsidRPr="007940C7">
        <w:t>With 1 human in every 113 affected, forced displacement hits record high</w:t>
      </w:r>
      <w:r>
        <w:t xml:space="preserve">’ (Media Release, 20 June 2016). At </w:t>
      </w:r>
      <w:hyperlink r:id="rId19" w:history="1">
        <w:r w:rsidRPr="00D44E5F">
          <w:rPr>
            <w:rStyle w:val="Collegamentoipertestuale"/>
          </w:rPr>
          <w:t>http://www.unhcr.org/news/press/2016/6/5763ace54/1-human-113-affected-forced-displacement-hits-record-high.html</w:t>
        </w:r>
      </w:hyperlink>
      <w:r>
        <w:t xml:space="preserve"> (viewed 16 August 2016). </w:t>
      </w:r>
    </w:p>
  </w:endnote>
  <w:endnote w:id="11">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25. At </w:t>
      </w:r>
      <w:hyperlink r:id="rId20"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2">
    <w:p w:rsidR="001428F6" w:rsidRDefault="001428F6" w:rsidP="00AE4392">
      <w:pPr>
        <w:pStyle w:val="Testonotadichiusura"/>
      </w:pPr>
      <w:r>
        <w:rPr>
          <w:rStyle w:val="Rimandonotadichiusura"/>
        </w:rPr>
        <w:endnoteRef/>
      </w:r>
      <w:r>
        <w:t xml:space="preserve"> United Nations High Commissioner for Refugees, </w:t>
      </w:r>
      <w:r w:rsidRPr="00DD4CA4">
        <w:rPr>
          <w:i/>
        </w:rPr>
        <w:t>Global Trends 2011: A Year of Crises</w:t>
      </w:r>
      <w:r>
        <w:t xml:space="preserve"> (2012) 19. At </w:t>
      </w:r>
      <w:hyperlink r:id="rId21"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4fd6f87f9.html</w:t>
        </w:r>
        <w:proofErr w:type="spellEnd"/>
      </w:hyperlink>
      <w:r>
        <w:t xml:space="preserve"> (viewed 12 August 2016);</w:t>
      </w:r>
      <w:r w:rsidRPr="0078135A">
        <w:t xml:space="preserve"> </w:t>
      </w:r>
      <w:r>
        <w:t xml:space="preserve">United Nations High Commissioner for Refugees, </w:t>
      </w:r>
      <w:r>
        <w:rPr>
          <w:i/>
        </w:rPr>
        <w:t xml:space="preserve">Global Trends: Forced Displacement in 2015 </w:t>
      </w:r>
      <w:r>
        <w:t xml:space="preserve">(2016) 26. At </w:t>
      </w:r>
      <w:hyperlink r:id="rId22"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3">
    <w:p w:rsidR="001428F6" w:rsidRPr="00466E94" w:rsidRDefault="001428F6" w:rsidP="00AE4392">
      <w:pPr>
        <w:pStyle w:val="Testonotadichiusura"/>
      </w:pPr>
      <w:r>
        <w:rPr>
          <w:rStyle w:val="Rimandonotadichiusura"/>
        </w:rPr>
        <w:endnoteRef/>
      </w:r>
      <w:r>
        <w:t xml:space="preserve"> United Nations High Commissioner for Refugees, </w:t>
      </w:r>
      <w:r>
        <w:rPr>
          <w:i/>
        </w:rPr>
        <w:t>Projected Global Resettlement Needs 2017</w:t>
      </w:r>
      <w:r>
        <w:t xml:space="preserve"> (2016) 13. At </w:t>
      </w:r>
      <w:hyperlink r:id="rId23" w:history="1">
        <w:r w:rsidRPr="00BE36D8">
          <w:rPr>
            <w:rStyle w:val="Collegamentoipertestuale"/>
          </w:rPr>
          <w:t>http://</w:t>
        </w:r>
        <w:proofErr w:type="spellStart"/>
        <w:r w:rsidRPr="00BE36D8">
          <w:rPr>
            <w:rStyle w:val="Collegamentoipertestuale"/>
          </w:rPr>
          <w:t>www.unhcr.org</w:t>
        </w:r>
        <w:proofErr w:type="spellEnd"/>
        <w:r w:rsidRPr="00BE36D8">
          <w:rPr>
            <w:rStyle w:val="Collegamentoipertestuale"/>
          </w:rPr>
          <w:t>/575836267</w:t>
        </w:r>
      </w:hyperlink>
      <w:r>
        <w:t xml:space="preserve"> (viewed 15 June 2016).</w:t>
      </w:r>
    </w:p>
  </w:endnote>
  <w:endnote w:id="14">
    <w:p w:rsidR="001428F6" w:rsidRDefault="001428F6" w:rsidP="00AE4392">
      <w:pPr>
        <w:pStyle w:val="Testonotadichiusura"/>
      </w:pPr>
      <w:r>
        <w:rPr>
          <w:rStyle w:val="Rimandonotadichiusura"/>
        </w:rPr>
        <w:endnoteRef/>
      </w:r>
      <w:r>
        <w:t xml:space="preserve"> United Nations High Commissioner for Refugees, </w:t>
      </w:r>
      <w:r>
        <w:rPr>
          <w:i/>
        </w:rPr>
        <w:t>Global Trends 2010: 60 years and still counting</w:t>
      </w:r>
      <w:r>
        <w:t xml:space="preserve"> (2011) 3, 19. At </w:t>
      </w:r>
      <w:hyperlink r:id="rId24"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4dfa11499.html</w:t>
        </w:r>
        <w:proofErr w:type="spellEnd"/>
      </w:hyperlink>
      <w:r>
        <w:t xml:space="preserve"> (viewed 12 August 2016); United Nations High Commissioner for Refugees, </w:t>
      </w:r>
      <w:r w:rsidRPr="00DD4CA4">
        <w:rPr>
          <w:i/>
        </w:rPr>
        <w:t>Global Trends 2011: A Year of Crises</w:t>
      </w:r>
      <w:r>
        <w:t xml:space="preserve"> (2012) 3, 19. At </w:t>
      </w:r>
      <w:hyperlink r:id="rId25"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4fd6f87f9.html</w:t>
        </w:r>
        <w:proofErr w:type="spellEnd"/>
      </w:hyperlink>
      <w:r>
        <w:t xml:space="preserve"> (viewed 12 August 2016); United Nations High Commissioner for Refugees, </w:t>
      </w:r>
      <w:r>
        <w:rPr>
          <w:i/>
        </w:rPr>
        <w:t>Global Trends 2012: Displacement, The New 21</w:t>
      </w:r>
      <w:r w:rsidRPr="0088065F">
        <w:rPr>
          <w:i/>
          <w:vertAlign w:val="superscript"/>
        </w:rPr>
        <w:t>st</w:t>
      </w:r>
      <w:r>
        <w:rPr>
          <w:i/>
        </w:rPr>
        <w:t xml:space="preserve"> Century Challenge </w:t>
      </w:r>
      <w:r>
        <w:t xml:space="preserve">(2013) 3, 19. At </w:t>
      </w:r>
      <w:hyperlink r:id="rId26"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51bacb0f9.html</w:t>
        </w:r>
        <w:proofErr w:type="spellEnd"/>
      </w:hyperlink>
      <w:r>
        <w:t xml:space="preserve"> (viewed 12 August 2016); United Nations High Commissioner for Refugees, </w:t>
      </w:r>
      <w:r>
        <w:rPr>
          <w:i/>
        </w:rPr>
        <w:t xml:space="preserve">Global Trends 2013: War’s Human Cost </w:t>
      </w:r>
      <w:r>
        <w:t xml:space="preserve">(2014) 2, 20. At </w:t>
      </w:r>
      <w:hyperlink r:id="rId27"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5399a14f9.html</w:t>
        </w:r>
        <w:proofErr w:type="spellEnd"/>
      </w:hyperlink>
      <w:r>
        <w:t xml:space="preserve"> (viewed 12 August 2016); United Nations High Commissioner for Refugees, </w:t>
      </w:r>
      <w:r>
        <w:rPr>
          <w:i/>
        </w:rPr>
        <w:t>Global Trends 2014: World at War</w:t>
      </w:r>
      <w:r>
        <w:t xml:space="preserve"> (2015) 2, 21. At </w:t>
      </w:r>
      <w:hyperlink r:id="rId28" w:history="1">
        <w:r w:rsidRPr="00533AD8">
          <w:rPr>
            <w:rStyle w:val="Collegamentoipertestuale"/>
          </w:rPr>
          <w:t>http://</w:t>
        </w:r>
        <w:proofErr w:type="spellStart"/>
        <w:r w:rsidRPr="00533AD8">
          <w:rPr>
            <w:rStyle w:val="Collegamentoipertestuale"/>
          </w:rPr>
          <w:t>unhcr.org</w:t>
        </w:r>
        <w:proofErr w:type="spellEnd"/>
        <w:r w:rsidRPr="00533AD8">
          <w:rPr>
            <w:rStyle w:val="Collegamentoipertestuale"/>
          </w:rPr>
          <w:t>/</w:t>
        </w:r>
        <w:proofErr w:type="spellStart"/>
        <w:r w:rsidRPr="00533AD8">
          <w:rPr>
            <w:rStyle w:val="Collegamentoipertestuale"/>
          </w:rPr>
          <w:t>556725e69.html</w:t>
        </w:r>
        <w:proofErr w:type="spellEnd"/>
      </w:hyperlink>
      <w:r>
        <w:t xml:space="preserve"> (viewed 12 August 2016); United Nations High Commissioner for Refugees, </w:t>
      </w:r>
      <w:r>
        <w:rPr>
          <w:i/>
        </w:rPr>
        <w:t xml:space="preserve">Global Trends: Forced Displacement in 2015 </w:t>
      </w:r>
      <w:r>
        <w:t xml:space="preserve">(2016) 26. At </w:t>
      </w:r>
      <w:hyperlink r:id="rId29"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5">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20. At </w:t>
      </w:r>
      <w:hyperlink r:id="rId30"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6">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20. At </w:t>
      </w:r>
      <w:hyperlink r:id="rId31"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7">
    <w:p w:rsidR="001428F6" w:rsidRDefault="001428F6" w:rsidP="00AE4392">
      <w:pPr>
        <w:pStyle w:val="Testonotadichiusura"/>
      </w:pPr>
      <w:r>
        <w:rPr>
          <w:rStyle w:val="Rimandonotadichiusura"/>
        </w:rPr>
        <w:endnoteRef/>
      </w:r>
      <w:r>
        <w:t xml:space="preserve"> </w:t>
      </w:r>
      <w:proofErr w:type="spellStart"/>
      <w:r>
        <w:t>Ant</w:t>
      </w:r>
      <w:r>
        <w:rPr>
          <w:rFonts w:cs="Arial"/>
        </w:rPr>
        <w:t>ó</w:t>
      </w:r>
      <w:r>
        <w:t>nio</w:t>
      </w:r>
      <w:proofErr w:type="spellEnd"/>
      <w:r>
        <w:t xml:space="preserve"> </w:t>
      </w:r>
      <w:proofErr w:type="spellStart"/>
      <w:r>
        <w:t>Guterres</w:t>
      </w:r>
      <w:proofErr w:type="spellEnd"/>
      <w:r>
        <w:t xml:space="preserve">, United Nations High Commissioner for Refugees, ‘Opening Remarks’ (Speech delivered at the </w:t>
      </w:r>
      <w:r w:rsidRPr="00D34ED5">
        <w:t>66</w:t>
      </w:r>
      <w:r w:rsidRPr="00CC5242">
        <w:rPr>
          <w:vertAlign w:val="superscript"/>
        </w:rPr>
        <w:t>th</w:t>
      </w:r>
      <w:r>
        <w:t xml:space="preserve"> </w:t>
      </w:r>
      <w:r w:rsidRPr="00D34ED5">
        <w:t>session of the Executive Committee of th</w:t>
      </w:r>
      <w:r>
        <w:t xml:space="preserve">e High Commissioner's Programme, Geneva, 5 October 2015). At </w:t>
      </w:r>
      <w:hyperlink r:id="rId32"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5613ac119.html</w:t>
        </w:r>
        <w:proofErr w:type="spellEnd"/>
      </w:hyperlink>
      <w:r>
        <w:t xml:space="preserve"> (viewed 12 August 2016). </w:t>
      </w:r>
    </w:p>
  </w:endnote>
  <w:endnote w:id="18">
    <w:p w:rsidR="001428F6" w:rsidRPr="00EF6099" w:rsidRDefault="001428F6" w:rsidP="00AE4392">
      <w:pPr>
        <w:pStyle w:val="Testonotadichiusura"/>
      </w:pPr>
      <w:r>
        <w:rPr>
          <w:rStyle w:val="Rimandonotadichiusura"/>
        </w:rPr>
        <w:endnoteRef/>
      </w:r>
      <w:r>
        <w:t xml:space="preserve"> United Nations High Commissioner for Refugees, </w:t>
      </w:r>
      <w:r>
        <w:rPr>
          <w:i/>
        </w:rPr>
        <w:t xml:space="preserve">Global Report 2010 </w:t>
      </w:r>
      <w:r>
        <w:t xml:space="preserve">(2011) 82. At </w:t>
      </w:r>
      <w:hyperlink r:id="rId33"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4dfdbf3915.html</w:t>
        </w:r>
        <w:proofErr w:type="spellEnd"/>
      </w:hyperlink>
      <w:r>
        <w:t xml:space="preserve"> (viewed 12 August 2016); United Nations High Commissioner for Refugees, </w:t>
      </w:r>
      <w:r>
        <w:rPr>
          <w:i/>
        </w:rPr>
        <w:t xml:space="preserve">Global Report 2011 </w:t>
      </w:r>
      <w:r>
        <w:t xml:space="preserve">(2012) 90. At </w:t>
      </w:r>
      <w:hyperlink r:id="rId34"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4fc8808f0.html</w:t>
        </w:r>
        <w:proofErr w:type="spellEnd"/>
      </w:hyperlink>
      <w:r>
        <w:t xml:space="preserve"> (viewed 12 August 2016); United Nations High Commissioner for Refugees, </w:t>
      </w:r>
      <w:r>
        <w:rPr>
          <w:i/>
        </w:rPr>
        <w:t xml:space="preserve">Global Report 2012 </w:t>
      </w:r>
      <w:r>
        <w:t xml:space="preserve">(2013) 106. At </w:t>
      </w:r>
      <w:hyperlink r:id="rId35"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51b1d6210.html</w:t>
        </w:r>
        <w:proofErr w:type="spellEnd"/>
      </w:hyperlink>
      <w:r>
        <w:t xml:space="preserve"> (viewed 12 August 2016); United Nations High Commissioner for Refugees, </w:t>
      </w:r>
      <w:r>
        <w:rPr>
          <w:i/>
        </w:rPr>
        <w:t xml:space="preserve">Global Report 2013 </w:t>
      </w:r>
      <w:r>
        <w:t xml:space="preserve">(2014) 116. At </w:t>
      </w:r>
      <w:hyperlink r:id="rId36"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539809dc0.html</w:t>
        </w:r>
        <w:proofErr w:type="spellEnd"/>
      </w:hyperlink>
      <w:r>
        <w:t xml:space="preserve"> (viewed 12 August 2016); United Nations High Commissioner for Refugees, </w:t>
      </w:r>
      <w:r>
        <w:rPr>
          <w:i/>
        </w:rPr>
        <w:t>Global Report 2014</w:t>
      </w:r>
      <w:r>
        <w:t xml:space="preserve"> (2015) 142. At </w:t>
      </w:r>
      <w:hyperlink r:id="rId37"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5575a78d0.html</w:t>
        </w:r>
        <w:proofErr w:type="spellEnd"/>
      </w:hyperlink>
      <w:r>
        <w:t xml:space="preserve"> (viewed 12 August 2016); United Nations High Commissioner for Refugees, </w:t>
      </w:r>
      <w:r>
        <w:rPr>
          <w:i/>
        </w:rPr>
        <w:t>Global Report 2015</w:t>
      </w:r>
      <w:r>
        <w:t xml:space="preserve"> (2016) 21. At </w:t>
      </w:r>
      <w:hyperlink r:id="rId38" w:history="1">
        <w:r w:rsidRPr="00ED311A">
          <w:rPr>
            <w:rStyle w:val="Collegamentoipertestuale"/>
          </w:rPr>
          <w:t>http://</w:t>
        </w:r>
        <w:proofErr w:type="spellStart"/>
        <w:r w:rsidRPr="00ED311A">
          <w:rPr>
            <w:rStyle w:val="Collegamentoipertestuale"/>
          </w:rPr>
          <w:t>www.unhcr.org</w:t>
        </w:r>
        <w:proofErr w:type="spellEnd"/>
        <w:r w:rsidRPr="00ED311A">
          <w:rPr>
            <w:rStyle w:val="Collegamentoipertestuale"/>
          </w:rPr>
          <w:t>/</w:t>
        </w:r>
        <w:proofErr w:type="spellStart"/>
        <w:r w:rsidRPr="00ED311A">
          <w:rPr>
            <w:rStyle w:val="Collegamentoipertestuale"/>
          </w:rPr>
          <w:t>574ed5574.html</w:t>
        </w:r>
        <w:proofErr w:type="spellEnd"/>
      </w:hyperlink>
      <w:r>
        <w:t xml:space="preserve"> (viewed 7 June 2016).</w:t>
      </w:r>
    </w:p>
  </w:endnote>
  <w:endnote w:id="19">
    <w:p w:rsidR="001428F6" w:rsidRDefault="001428F6" w:rsidP="00AE4392">
      <w:pPr>
        <w:pStyle w:val="Testonotadichiusura"/>
      </w:pPr>
      <w:r>
        <w:rPr>
          <w:rStyle w:val="Rimandonotadichiusura"/>
        </w:rPr>
        <w:endnoteRef/>
      </w:r>
      <w:r>
        <w:t xml:space="preserve"> United Nations High Commissioner for Refugees, </w:t>
      </w:r>
      <w:r w:rsidRPr="004E23CE">
        <w:rPr>
          <w:i/>
        </w:rPr>
        <w:t>Refugees/Migrants Emergency Response – Mediterranean</w:t>
      </w:r>
      <w:r>
        <w:t xml:space="preserve"> (2016). At </w:t>
      </w:r>
      <w:hyperlink r:id="rId39" w:history="1">
        <w:r w:rsidRPr="00533AD8">
          <w:rPr>
            <w:rStyle w:val="Collegamentoipertestuale"/>
          </w:rPr>
          <w:t>http://</w:t>
        </w:r>
        <w:proofErr w:type="spellStart"/>
        <w:r w:rsidRPr="00533AD8">
          <w:rPr>
            <w:rStyle w:val="Collegamentoipertestuale"/>
          </w:rPr>
          <w:t>data.unhcr.org</w:t>
        </w:r>
        <w:proofErr w:type="spellEnd"/>
        <w:r w:rsidRPr="00533AD8">
          <w:rPr>
            <w:rStyle w:val="Collegamentoipertestuale"/>
          </w:rPr>
          <w:t>/</w:t>
        </w:r>
        <w:proofErr w:type="spellStart"/>
        <w:r w:rsidRPr="00533AD8">
          <w:rPr>
            <w:rStyle w:val="Collegamentoipertestuale"/>
          </w:rPr>
          <w:t>mediterranean</w:t>
        </w:r>
        <w:proofErr w:type="spellEnd"/>
        <w:r w:rsidRPr="00533AD8">
          <w:rPr>
            <w:rStyle w:val="Collegamentoipertestuale"/>
          </w:rPr>
          <w:t>/</w:t>
        </w:r>
        <w:proofErr w:type="spellStart"/>
        <w:r w:rsidRPr="00533AD8">
          <w:rPr>
            <w:rStyle w:val="Collegamentoipertestuale"/>
          </w:rPr>
          <w:t>regional.php</w:t>
        </w:r>
        <w:proofErr w:type="spellEnd"/>
      </w:hyperlink>
      <w:r>
        <w:t xml:space="preserve"> (viewed 12 August 2016). </w:t>
      </w:r>
    </w:p>
  </w:endnote>
  <w:endnote w:id="20">
    <w:p w:rsidR="001428F6" w:rsidRDefault="001428F6" w:rsidP="00AE4392">
      <w:pPr>
        <w:pStyle w:val="Testonotadichiusura"/>
      </w:pPr>
      <w:r>
        <w:rPr>
          <w:rStyle w:val="Rimandonotadichiusura"/>
        </w:rPr>
        <w:endnoteRef/>
      </w:r>
      <w:r>
        <w:t xml:space="preserve"> See, for example, Regional Mixed Migration Secretariat, </w:t>
      </w:r>
      <w:r w:rsidRPr="004E23CE">
        <w:rPr>
          <w:i/>
        </w:rPr>
        <w:t>Regional mixed migration summary for December 2015</w:t>
      </w:r>
      <w:r>
        <w:t xml:space="preserve"> (2016) 1. At </w:t>
      </w:r>
      <w:hyperlink r:id="rId40" w:history="1">
        <w:r w:rsidRPr="00533AD8">
          <w:rPr>
            <w:rStyle w:val="Collegamentoipertestuale"/>
          </w:rPr>
          <w:t>http://www.regionalmms.org/fileadmin/content/monthly%20summaries/RMMS_Monthly_Summary_December_2015.pdf</w:t>
        </w:r>
      </w:hyperlink>
      <w:r>
        <w:t xml:space="preserve"> (viewed 12 August 2016).</w:t>
      </w:r>
    </w:p>
  </w:endnote>
  <w:endnote w:id="21">
    <w:p w:rsidR="001428F6" w:rsidRDefault="001428F6" w:rsidP="00AE4392">
      <w:pPr>
        <w:pStyle w:val="Testonotadichiusura"/>
      </w:pPr>
      <w:r>
        <w:rPr>
          <w:rStyle w:val="Rimandonotadichiusura"/>
        </w:rPr>
        <w:endnoteRef/>
      </w:r>
      <w:r>
        <w:t xml:space="preserve"> See, for example, United Nations High Commissioner for Refugees, </w:t>
      </w:r>
      <w:r w:rsidRPr="004E23CE">
        <w:rPr>
          <w:i/>
        </w:rPr>
        <w:t>Mixed Maritime Movements in South-East Asia in 2015</w:t>
      </w:r>
      <w:r>
        <w:t xml:space="preserve"> (2016). At </w:t>
      </w:r>
      <w:hyperlink r:id="rId41" w:history="1">
        <w:r w:rsidRPr="00533AD8">
          <w:rPr>
            <w:rStyle w:val="Collegamentoipertestuale"/>
          </w:rPr>
          <w:t>http://reporting.unhcr.org/sites/default/files/regionalupdates/UNHCR%20-%20Mixed%20Maritime%20Movements%20in%20South-East%20Asia%20-%202015.pdf</w:t>
        </w:r>
      </w:hyperlink>
      <w:r>
        <w:t xml:space="preserve"> (viewed 12 August 2016). </w:t>
      </w:r>
    </w:p>
  </w:endnote>
  <w:endnote w:id="22">
    <w:p w:rsidR="001428F6" w:rsidRDefault="001428F6" w:rsidP="00AE4392">
      <w:pPr>
        <w:pStyle w:val="Testonotadichiusura"/>
      </w:pPr>
      <w:r>
        <w:rPr>
          <w:rStyle w:val="Rimandonotadichiusura"/>
        </w:rPr>
        <w:endnoteRef/>
      </w:r>
      <w:r>
        <w:t xml:space="preserve"> See Refugee Council of Australia, </w:t>
      </w:r>
      <w:r w:rsidRPr="009C054F">
        <w:rPr>
          <w:i/>
        </w:rPr>
        <w:t>Economic migrations or refugees? Analysis of refugee recognition rates for boat arrivals, 1976-2015</w:t>
      </w:r>
      <w:r>
        <w:t xml:space="preserve"> (2016). At </w:t>
      </w:r>
      <w:hyperlink r:id="rId42" w:history="1">
        <w:r w:rsidRPr="00533AD8">
          <w:rPr>
            <w:rStyle w:val="Collegamentoipertestuale"/>
          </w:rPr>
          <w:t>http://www.refugeecouncil.org.au/wp-content/uploads/2016/03/Boat-arrival-recognition-1976-2015-1.pdf</w:t>
        </w:r>
      </w:hyperlink>
      <w:r>
        <w:t xml:space="preserve"> (viewed 12 August 2016).</w:t>
      </w:r>
    </w:p>
  </w:endnote>
  <w:endnote w:id="23">
    <w:p w:rsidR="001428F6" w:rsidRDefault="001428F6" w:rsidP="00AE4392">
      <w:pPr>
        <w:pStyle w:val="Testonotadichiusura"/>
      </w:pPr>
      <w:r>
        <w:rPr>
          <w:rStyle w:val="Rimandonotadichiusura"/>
        </w:rPr>
        <w:endnoteRef/>
      </w:r>
      <w:r>
        <w:t xml:space="preserve"> United Nations High Commissioner for Refugees, </w:t>
      </w:r>
      <w:r w:rsidRPr="004E23CE">
        <w:rPr>
          <w:i/>
        </w:rPr>
        <w:t>Refugees/Migrants Emergency Response – Mediterranean</w:t>
      </w:r>
      <w:r>
        <w:t xml:space="preserve"> (2016). At </w:t>
      </w:r>
      <w:hyperlink r:id="rId43" w:history="1">
        <w:r w:rsidRPr="00533AD8">
          <w:rPr>
            <w:rStyle w:val="Collegamentoipertestuale"/>
          </w:rPr>
          <w:t>http://</w:t>
        </w:r>
        <w:proofErr w:type="spellStart"/>
        <w:r w:rsidRPr="00533AD8">
          <w:rPr>
            <w:rStyle w:val="Collegamentoipertestuale"/>
          </w:rPr>
          <w:t>data.unhcr.org</w:t>
        </w:r>
        <w:proofErr w:type="spellEnd"/>
        <w:r w:rsidRPr="00533AD8">
          <w:rPr>
            <w:rStyle w:val="Collegamentoipertestuale"/>
          </w:rPr>
          <w:t>/</w:t>
        </w:r>
        <w:proofErr w:type="spellStart"/>
        <w:r w:rsidRPr="00533AD8">
          <w:rPr>
            <w:rStyle w:val="Collegamentoipertestuale"/>
          </w:rPr>
          <w:t>mediterranean</w:t>
        </w:r>
        <w:proofErr w:type="spellEnd"/>
        <w:r w:rsidRPr="00533AD8">
          <w:rPr>
            <w:rStyle w:val="Collegamentoipertestuale"/>
          </w:rPr>
          <w:t>/</w:t>
        </w:r>
        <w:proofErr w:type="spellStart"/>
        <w:r w:rsidRPr="00533AD8">
          <w:rPr>
            <w:rStyle w:val="Collegamentoipertestuale"/>
          </w:rPr>
          <w:t>regional.php</w:t>
        </w:r>
        <w:proofErr w:type="spellEnd"/>
      </w:hyperlink>
      <w:r>
        <w:t xml:space="preserve"> (viewed 12 August 2016). </w:t>
      </w:r>
    </w:p>
  </w:endnote>
  <w:endnote w:id="24">
    <w:p w:rsidR="001428F6" w:rsidRPr="00672DA4" w:rsidRDefault="001428F6" w:rsidP="00AE4392">
      <w:pPr>
        <w:pStyle w:val="Testonotadichiusura"/>
        <w:rPr>
          <w:i/>
        </w:rPr>
      </w:pPr>
      <w:r>
        <w:rPr>
          <w:rStyle w:val="Rimandonotadichiusura"/>
        </w:rPr>
        <w:endnoteRef/>
      </w:r>
      <w:r>
        <w:t xml:space="preserve"> Regional Mixed Migration Secretariat, </w:t>
      </w:r>
      <w:r w:rsidRPr="00672DA4">
        <w:rPr>
          <w:i/>
        </w:rPr>
        <w:t>Regional mixed mi</w:t>
      </w:r>
      <w:r>
        <w:rPr>
          <w:i/>
        </w:rPr>
        <w:t>gration summary for D</w:t>
      </w:r>
      <w:r w:rsidRPr="00672DA4">
        <w:rPr>
          <w:i/>
        </w:rPr>
        <w:t>ecember 2011 and</w:t>
      </w:r>
    </w:p>
    <w:p w:rsidR="001428F6" w:rsidRDefault="001428F6" w:rsidP="00AE4392">
      <w:pPr>
        <w:pStyle w:val="Testonotadichiusura"/>
      </w:pPr>
      <w:r w:rsidRPr="00672DA4">
        <w:rPr>
          <w:i/>
        </w:rPr>
        <w:t>January 2012</w:t>
      </w:r>
      <w:r>
        <w:t xml:space="preserve"> (2012) 3. At </w:t>
      </w:r>
      <w:hyperlink r:id="rId44" w:history="1">
        <w:r w:rsidRPr="00533AD8">
          <w:rPr>
            <w:rStyle w:val="Collegamentoipertestuale"/>
          </w:rPr>
          <w:t>http://www.regionalmms.org/fileadmin/content/monthly%20summaries/RMMS_Mixed_Migration_Monthly_Summary_Dec_2011___Jan_2012.pdf</w:t>
        </w:r>
      </w:hyperlink>
      <w:r>
        <w:t xml:space="preserve"> (viewed 12 August 2016); Regional Mixed Migration Secretariat, </w:t>
      </w:r>
      <w:r w:rsidRPr="00672DA4">
        <w:rPr>
          <w:i/>
        </w:rPr>
        <w:t>Regional mixed migration summary for December 2014</w:t>
      </w:r>
      <w:r w:rsidRPr="00672DA4">
        <w:t xml:space="preserve"> </w:t>
      </w:r>
      <w:r>
        <w:t xml:space="preserve">(2015) 1–2. At </w:t>
      </w:r>
      <w:hyperlink r:id="rId45" w:history="1">
        <w:r w:rsidRPr="00533AD8">
          <w:rPr>
            <w:rStyle w:val="Collegamentoipertestuale"/>
          </w:rPr>
          <w:t>http://www.regionalmms.org/fileadmin/content/monthly%20summaries/December_2014_RMMS_Summary.pdf</w:t>
        </w:r>
      </w:hyperlink>
      <w:r>
        <w:t xml:space="preserve"> (viewed 12 August 2016); </w:t>
      </w:r>
    </w:p>
    <w:p w:rsidR="001428F6" w:rsidRDefault="001428F6" w:rsidP="00AE4392">
      <w:pPr>
        <w:pStyle w:val="Testonotadichiusura"/>
      </w:pPr>
      <w:r>
        <w:t xml:space="preserve">Regional Mixed Migration Secretariat, </w:t>
      </w:r>
      <w:r w:rsidRPr="004E23CE">
        <w:rPr>
          <w:i/>
        </w:rPr>
        <w:t>Regional mixed migration summary for December 2015</w:t>
      </w:r>
      <w:r>
        <w:t xml:space="preserve"> (2016) 1–2. At </w:t>
      </w:r>
      <w:hyperlink r:id="rId46" w:history="1">
        <w:r w:rsidRPr="00533AD8">
          <w:rPr>
            <w:rStyle w:val="Collegamentoipertestuale"/>
          </w:rPr>
          <w:t>http://www.regionalmms.org/fileadmin/content/monthly%20summaries/RMMS_Monthly_Summary_December_2015.pdf</w:t>
        </w:r>
      </w:hyperlink>
      <w:r>
        <w:t xml:space="preserve"> (viewed 12 August 2016).</w:t>
      </w:r>
    </w:p>
  </w:endnote>
  <w:endnote w:id="25">
    <w:p w:rsidR="001428F6" w:rsidRDefault="001428F6" w:rsidP="00AE4392">
      <w:pPr>
        <w:pStyle w:val="Testonotadichiusura"/>
      </w:pPr>
      <w:r>
        <w:rPr>
          <w:rStyle w:val="Rimandonotadichiusura"/>
        </w:rPr>
        <w:endnoteRef/>
      </w:r>
      <w:r>
        <w:t xml:space="preserve"> United Nations High Commissioner for Refugees, ‘</w:t>
      </w:r>
      <w:proofErr w:type="spellStart"/>
      <w:r w:rsidRPr="00836C2F">
        <w:t>UNHCR</w:t>
      </w:r>
      <w:proofErr w:type="spellEnd"/>
      <w:r w:rsidRPr="00836C2F">
        <w:t xml:space="preserve"> calls for urgent action to prevent </w:t>
      </w:r>
      <w:proofErr w:type="spellStart"/>
      <w:r w:rsidRPr="00836C2F">
        <w:t>Rohingya</w:t>
      </w:r>
      <w:proofErr w:type="spellEnd"/>
      <w:r w:rsidRPr="00836C2F">
        <w:t xml:space="preserve"> boat tragedies</w:t>
      </w:r>
      <w:r>
        <w:t xml:space="preserve">’ (Media Release, 22 February 2013). At </w:t>
      </w:r>
      <w:hyperlink r:id="rId47"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512756df9.html</w:t>
        </w:r>
        <w:proofErr w:type="spellEnd"/>
      </w:hyperlink>
      <w:r>
        <w:t xml:space="preserve"> (viewed 12 August 2016); United Nations High Commissioner for Refugees, </w:t>
      </w:r>
      <w:r w:rsidRPr="00947739">
        <w:rPr>
          <w:i/>
        </w:rPr>
        <w:t xml:space="preserve">As thousands continue to flee Myanmar, </w:t>
      </w:r>
      <w:proofErr w:type="spellStart"/>
      <w:r w:rsidRPr="00947739">
        <w:rPr>
          <w:i/>
        </w:rPr>
        <w:t>UNHCR</w:t>
      </w:r>
      <w:proofErr w:type="spellEnd"/>
      <w:r w:rsidRPr="00947739">
        <w:rPr>
          <w:i/>
        </w:rPr>
        <w:t xml:space="preserve"> concerned about growing reports of abuse</w:t>
      </w:r>
      <w:r>
        <w:t xml:space="preserve"> (10 June 2014). At </w:t>
      </w:r>
      <w:hyperlink r:id="rId48"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5396ee3b9.html</w:t>
        </w:r>
        <w:proofErr w:type="spellEnd"/>
      </w:hyperlink>
      <w:r>
        <w:t xml:space="preserve"> (viewed 12 August 2016); United Nations High Commissioner for Refugees Regional Office for South East Asia, </w:t>
      </w:r>
      <w:r w:rsidRPr="00044539">
        <w:rPr>
          <w:i/>
        </w:rPr>
        <w:t>Irregular Maritime Movements in South-East Asia</w:t>
      </w:r>
      <w:r>
        <w:t xml:space="preserve"> (2014). At </w:t>
      </w:r>
      <w:hyperlink r:id="rId49" w:history="1">
        <w:r w:rsidRPr="00533AD8">
          <w:rPr>
            <w:rStyle w:val="Collegamentoipertestuale"/>
          </w:rPr>
          <w:t>http://</w:t>
        </w:r>
        <w:proofErr w:type="spellStart"/>
        <w:r w:rsidRPr="00533AD8">
          <w:rPr>
            <w:rStyle w:val="Collegamentoipertestuale"/>
          </w:rPr>
          <w:t>storybuilder.jumpstart.ge</w:t>
        </w:r>
        <w:proofErr w:type="spellEnd"/>
        <w:r w:rsidRPr="00533AD8">
          <w:rPr>
            <w:rStyle w:val="Collegamentoipertestuale"/>
          </w:rPr>
          <w:t>/</w:t>
        </w:r>
        <w:proofErr w:type="spellStart"/>
        <w:r w:rsidRPr="00533AD8">
          <w:rPr>
            <w:rStyle w:val="Collegamentoipertestuale"/>
          </w:rPr>
          <w:t>en</w:t>
        </w:r>
        <w:proofErr w:type="spellEnd"/>
        <w:r w:rsidRPr="00533AD8">
          <w:rPr>
            <w:rStyle w:val="Collegamentoipertestuale"/>
          </w:rPr>
          <w:t>/</w:t>
        </w:r>
        <w:proofErr w:type="spellStart"/>
        <w:r w:rsidRPr="00533AD8">
          <w:rPr>
            <w:rStyle w:val="Collegamentoipertestuale"/>
          </w:rPr>
          <w:t>unhcr-imm</w:t>
        </w:r>
        <w:proofErr w:type="spellEnd"/>
      </w:hyperlink>
      <w:r>
        <w:t xml:space="preserve"> (viewed 12 August 2016); United Nations High Commissioner for Refugees, </w:t>
      </w:r>
      <w:r w:rsidRPr="004E23CE">
        <w:rPr>
          <w:i/>
        </w:rPr>
        <w:t>Mixed Maritime Movements in South-East Asia in 2015</w:t>
      </w:r>
      <w:r>
        <w:t xml:space="preserve"> (2016) 2. At </w:t>
      </w:r>
      <w:hyperlink r:id="rId50" w:history="1">
        <w:r w:rsidRPr="00533AD8">
          <w:rPr>
            <w:rStyle w:val="Collegamentoipertestuale"/>
          </w:rPr>
          <w:t>http://reporting.unhcr.org/sites/default/files/regionalupdates/UNHCR%20-%20Mixed%20Maritime%20Movements%20in%20South-East%20Asia%20-%202015.pdf</w:t>
        </w:r>
      </w:hyperlink>
      <w:r>
        <w:t xml:space="preserve"> (viewed 12 August 2016).</w:t>
      </w:r>
    </w:p>
  </w:endnote>
  <w:endnote w:id="26">
    <w:p w:rsidR="001428F6" w:rsidRPr="00080420" w:rsidRDefault="001428F6" w:rsidP="00AE4392">
      <w:pPr>
        <w:pStyle w:val="Testonotadichiusura"/>
      </w:pPr>
      <w:r>
        <w:rPr>
          <w:rStyle w:val="Rimandonotadichiusura"/>
        </w:rPr>
        <w:endnoteRef/>
      </w:r>
      <w:r>
        <w:t xml:space="preserve"> Figures on arrivals by sea include boats which were intercepted and turned back by Australian authorities. Janet Phillips, </w:t>
      </w:r>
      <w:r w:rsidRPr="000F48B5">
        <w:rPr>
          <w:i/>
        </w:rPr>
        <w:t>Boat arrivals and boat ‘</w:t>
      </w:r>
      <w:proofErr w:type="spellStart"/>
      <w:r w:rsidRPr="000F48B5">
        <w:rPr>
          <w:i/>
        </w:rPr>
        <w:t>turnbacks</w:t>
      </w:r>
      <w:proofErr w:type="spellEnd"/>
      <w:r w:rsidRPr="000F48B5">
        <w:rPr>
          <w:i/>
        </w:rPr>
        <w:t>’ in Australia since 1976: A quick guide to the statistics</w:t>
      </w:r>
      <w:r>
        <w:t xml:space="preserve"> (11 September 2015) Australian Parliamentary Library. At </w:t>
      </w:r>
      <w:hyperlink r:id="rId51" w:history="1">
        <w:r w:rsidRPr="00533AD8">
          <w:rPr>
            <w:rStyle w:val="Collegamentoipertestuale"/>
          </w:rPr>
          <w:t>http://www.aph.gov.au/About_Parliament/Parliamentary_Departments/Parliamentary_Library/pubs/rp/rp1516/Quick_Guides/BoatTurnbacks</w:t>
        </w:r>
      </w:hyperlink>
      <w:r>
        <w:t xml:space="preserve"> (viewed 12 August 2016); Border Crossing Observatory, </w:t>
      </w:r>
      <w:r>
        <w:rPr>
          <w:i/>
        </w:rPr>
        <w:t xml:space="preserve">Australian Border Deaths Database </w:t>
      </w:r>
      <w:r>
        <w:t xml:space="preserve">(April 2016) Monash University. At </w:t>
      </w:r>
      <w:hyperlink r:id="rId52" w:history="1">
        <w:r w:rsidRPr="00533AD8">
          <w:rPr>
            <w:rStyle w:val="Collegamentoipertestuale"/>
          </w:rPr>
          <w:t>http://artsonline.monash.edu.au/thebordercrossingobservatory/publications/australian-border-deaths-database/</w:t>
        </w:r>
      </w:hyperlink>
      <w:r>
        <w:t xml:space="preserve"> (viewed 12 August 2016). </w:t>
      </w:r>
    </w:p>
  </w:endnote>
  <w:endnote w:id="27">
    <w:p w:rsidR="001428F6" w:rsidRDefault="001428F6" w:rsidP="00AE4392">
      <w:pPr>
        <w:pStyle w:val="Testonotadichiusura"/>
      </w:pPr>
      <w:r>
        <w:rPr>
          <w:rStyle w:val="Rimandonotadichiusura"/>
        </w:rPr>
        <w:endnoteRef/>
      </w:r>
      <w:r>
        <w:t xml:space="preserve"> United Nations High Commissioner for Refugees, </w:t>
      </w:r>
      <w:r w:rsidRPr="004E23CE">
        <w:rPr>
          <w:i/>
        </w:rPr>
        <w:t>Mixed Maritime Movements in South-East Asia in 2015</w:t>
      </w:r>
      <w:r>
        <w:t xml:space="preserve"> (2016) 2. At </w:t>
      </w:r>
      <w:hyperlink r:id="rId53" w:history="1">
        <w:r w:rsidRPr="00533AD8">
          <w:rPr>
            <w:rStyle w:val="Collegamentoipertestuale"/>
          </w:rPr>
          <w:t>http://reporting.unhcr.org/sites/default/files/regionalupdates/UNHCR%20-%20Mixed%20Maritime%20Movements%20in%20South-East%20Asia%20-%202015.pdf</w:t>
        </w:r>
      </w:hyperlink>
      <w:r>
        <w:t xml:space="preserve"> (viewed 12 August 2016).</w:t>
      </w:r>
    </w:p>
  </w:endnote>
  <w:endnote w:id="28">
    <w:p w:rsidR="001428F6" w:rsidRDefault="001428F6" w:rsidP="00AE4392">
      <w:pPr>
        <w:pStyle w:val="Testonotadichiusura"/>
      </w:pPr>
      <w:r>
        <w:rPr>
          <w:rStyle w:val="Rimandonotadichiusura"/>
        </w:rPr>
        <w:endnoteRef/>
      </w:r>
      <w:r>
        <w:t xml:space="preserve"> Border Crossing Observatory, </w:t>
      </w:r>
      <w:r>
        <w:rPr>
          <w:i/>
        </w:rPr>
        <w:t xml:space="preserve">Australian Border Deaths Database </w:t>
      </w:r>
      <w:r>
        <w:t xml:space="preserve">(April 2016) Monash University. At </w:t>
      </w:r>
      <w:hyperlink r:id="rId54" w:history="1">
        <w:r w:rsidRPr="00533AD8">
          <w:rPr>
            <w:rStyle w:val="Collegamentoipertestuale"/>
          </w:rPr>
          <w:t>http://artsonline.monash.edu.au/thebordercrossingobservatory/publications/australian-border-deaths-database/</w:t>
        </w:r>
      </w:hyperlink>
      <w:r>
        <w:t xml:space="preserve"> (viewed 12 August 2016). </w:t>
      </w:r>
    </w:p>
  </w:endnote>
  <w:endnote w:id="29">
    <w:p w:rsidR="001428F6" w:rsidRDefault="001428F6" w:rsidP="00AE4392">
      <w:pPr>
        <w:pStyle w:val="Testonotadichiusura"/>
      </w:pPr>
      <w:r>
        <w:rPr>
          <w:rStyle w:val="Rimandonotadichiusura"/>
        </w:rPr>
        <w:endnoteRef/>
      </w:r>
      <w:r>
        <w:t xml:space="preserve"> United Nations High Commissioner for Refugees, ‘</w:t>
      </w:r>
      <w:proofErr w:type="spellStart"/>
      <w:r w:rsidRPr="004D58B4">
        <w:t>UNHCR</w:t>
      </w:r>
      <w:proofErr w:type="spellEnd"/>
      <w:r w:rsidRPr="004D58B4">
        <w:t xml:space="preserve"> urges EU and </w:t>
      </w:r>
      <w:proofErr w:type="spellStart"/>
      <w:r w:rsidRPr="004D58B4">
        <w:t>FRONTEX</w:t>
      </w:r>
      <w:proofErr w:type="spellEnd"/>
      <w:r w:rsidRPr="004D58B4">
        <w:t xml:space="preserve"> to ensure access to asylum procedures, amid sharp drop in arrivals via the Mediterranean</w:t>
      </w:r>
      <w:r>
        <w:t xml:space="preserve">’ (Media Release, 10 December 2010). At </w:t>
      </w:r>
      <w:hyperlink r:id="rId55"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4d022a946.html</w:t>
        </w:r>
        <w:proofErr w:type="spellEnd"/>
      </w:hyperlink>
      <w:r>
        <w:t xml:space="preserve"> (viewed 12 August 2016).</w:t>
      </w:r>
    </w:p>
  </w:endnote>
  <w:endnote w:id="30">
    <w:p w:rsidR="001428F6" w:rsidRDefault="001428F6" w:rsidP="00AE4392">
      <w:pPr>
        <w:pStyle w:val="Testonotadichiusura"/>
      </w:pPr>
      <w:r>
        <w:rPr>
          <w:rStyle w:val="Rimandonotadichiusura"/>
        </w:rPr>
        <w:endnoteRef/>
      </w:r>
      <w:r>
        <w:t xml:space="preserve"> United Nations High Commissioner for Refugees, ‘</w:t>
      </w:r>
      <w:proofErr w:type="spellStart"/>
      <w:r w:rsidRPr="004D58B4">
        <w:t>UNHCR</w:t>
      </w:r>
      <w:proofErr w:type="spellEnd"/>
      <w:r w:rsidRPr="004D58B4">
        <w:t xml:space="preserve"> urges EU and </w:t>
      </w:r>
      <w:proofErr w:type="spellStart"/>
      <w:r w:rsidRPr="004D58B4">
        <w:t>FRONTEX</w:t>
      </w:r>
      <w:proofErr w:type="spellEnd"/>
      <w:r w:rsidRPr="004D58B4">
        <w:t xml:space="preserve"> to ensure access to asylum procedures, amid sharp drop in arrivals via the Mediterranean</w:t>
      </w:r>
      <w:r>
        <w:t xml:space="preserve">’ (Media Release, 10 December 2010). At </w:t>
      </w:r>
      <w:hyperlink r:id="rId56"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4d022a946.html</w:t>
        </w:r>
        <w:proofErr w:type="spellEnd"/>
      </w:hyperlink>
      <w:r>
        <w:t xml:space="preserve"> (viewed 12 August 2016). </w:t>
      </w:r>
    </w:p>
  </w:endnote>
  <w:endnote w:id="31">
    <w:p w:rsidR="001428F6" w:rsidRDefault="001428F6" w:rsidP="00AE4392">
      <w:pPr>
        <w:pStyle w:val="Testonotadichiusura"/>
      </w:pPr>
      <w:r>
        <w:rPr>
          <w:rStyle w:val="Rimandonotadichiusura"/>
        </w:rPr>
        <w:endnoteRef/>
      </w:r>
      <w:r>
        <w:t xml:space="preserve"> See United Nations High Commissioner for Refugees, ‘</w:t>
      </w:r>
      <w:proofErr w:type="spellStart"/>
      <w:r w:rsidRPr="004D58B4">
        <w:t>UNHCR</w:t>
      </w:r>
      <w:proofErr w:type="spellEnd"/>
      <w:r w:rsidRPr="004D58B4">
        <w:t xml:space="preserve"> urges EU and </w:t>
      </w:r>
      <w:proofErr w:type="spellStart"/>
      <w:r w:rsidRPr="004D58B4">
        <w:t>FRONTEX</w:t>
      </w:r>
      <w:proofErr w:type="spellEnd"/>
      <w:r w:rsidRPr="004D58B4">
        <w:t xml:space="preserve"> to ensure access to asylum procedures, amid sharp drop in arrivals via the Mediterranean</w:t>
      </w:r>
      <w:r>
        <w:t xml:space="preserve">’ (Media Release, 10 December 2010). At </w:t>
      </w:r>
      <w:hyperlink r:id="rId57"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4d022a946.html</w:t>
        </w:r>
        <w:proofErr w:type="spellEnd"/>
      </w:hyperlink>
      <w:r>
        <w:t xml:space="preserve"> (viewed 12 August 2016); Council of Europe</w:t>
      </w:r>
      <w:r w:rsidRPr="00E05E7E">
        <w:rPr>
          <w:i/>
        </w:rPr>
        <w:t>, Report to the Government of Greece on the visit to Greece carried out by the European Committee for the Prevention of Torture and Inhuman or Degrading Treatment or Punishment from 17 to 29 September 2009</w:t>
      </w:r>
      <w:r>
        <w:t xml:space="preserve">, Doc </w:t>
      </w:r>
      <w:r w:rsidRPr="00E05E7E">
        <w:t>CPT/</w:t>
      </w:r>
      <w:proofErr w:type="spellStart"/>
      <w:r w:rsidRPr="00E05E7E">
        <w:t>Inf</w:t>
      </w:r>
      <w:proofErr w:type="spellEnd"/>
      <w:r w:rsidRPr="00E05E7E">
        <w:t xml:space="preserve"> (2010) 33</w:t>
      </w:r>
      <w:r>
        <w:t xml:space="preserve"> (17 November 2010). At </w:t>
      </w:r>
      <w:hyperlink r:id="rId58" w:history="1">
        <w:r w:rsidRPr="00533AD8">
          <w:rPr>
            <w:rStyle w:val="Collegamentoipertestuale"/>
          </w:rPr>
          <w:t>http://</w:t>
        </w:r>
        <w:proofErr w:type="spellStart"/>
        <w:r w:rsidRPr="00533AD8">
          <w:rPr>
            <w:rStyle w:val="Collegamentoipertestuale"/>
          </w:rPr>
          <w:t>www.cpt.coe.int</w:t>
        </w:r>
        <w:proofErr w:type="spellEnd"/>
        <w:r w:rsidRPr="00533AD8">
          <w:rPr>
            <w:rStyle w:val="Collegamentoipertestuale"/>
          </w:rPr>
          <w:t>/documents/</w:t>
        </w:r>
        <w:proofErr w:type="spellStart"/>
        <w:r w:rsidRPr="00533AD8">
          <w:rPr>
            <w:rStyle w:val="Collegamentoipertestuale"/>
          </w:rPr>
          <w:t>grc</w:t>
        </w:r>
        <w:proofErr w:type="spellEnd"/>
        <w:r w:rsidRPr="00533AD8">
          <w:rPr>
            <w:rStyle w:val="Collegamentoipertestuale"/>
          </w:rPr>
          <w:t>/2010-33-</w:t>
        </w:r>
        <w:proofErr w:type="spellStart"/>
        <w:r w:rsidRPr="00533AD8">
          <w:rPr>
            <w:rStyle w:val="Collegamentoipertestuale"/>
          </w:rPr>
          <w:t>inf</w:t>
        </w:r>
        <w:proofErr w:type="spellEnd"/>
        <w:r w:rsidRPr="00533AD8">
          <w:rPr>
            <w:rStyle w:val="Collegamentoipertestuale"/>
          </w:rPr>
          <w:t>-</w:t>
        </w:r>
        <w:proofErr w:type="spellStart"/>
        <w:r w:rsidRPr="00533AD8">
          <w:rPr>
            <w:rStyle w:val="Collegamentoipertestuale"/>
          </w:rPr>
          <w:t>eng.htm</w:t>
        </w:r>
        <w:proofErr w:type="spellEnd"/>
      </w:hyperlink>
      <w:r>
        <w:t xml:space="preserve"> (viewed 12 August 2016). </w:t>
      </w:r>
    </w:p>
  </w:endnote>
  <w:endnote w:id="32">
    <w:p w:rsidR="001428F6" w:rsidRPr="00253F2F" w:rsidRDefault="001428F6" w:rsidP="00AE4392">
      <w:pPr>
        <w:pStyle w:val="Testonotadichiusura"/>
      </w:pPr>
      <w:r>
        <w:rPr>
          <w:rStyle w:val="Rimandonotadichiusura"/>
        </w:rPr>
        <w:endnoteRef/>
      </w:r>
      <w:r>
        <w:t xml:space="preserve"> </w:t>
      </w:r>
      <w:r>
        <w:rPr>
          <w:i/>
        </w:rPr>
        <w:t>M.S.S. v. Belgium and Greece</w:t>
      </w:r>
      <w:r>
        <w:t xml:space="preserve"> </w:t>
      </w:r>
      <w:r w:rsidRPr="00253F2F">
        <w:t>(</w:t>
      </w:r>
      <w:r>
        <w:t>2011), European Court of Human Rights, Application no. 30696/09.</w:t>
      </w:r>
    </w:p>
  </w:endnote>
  <w:endnote w:id="33">
    <w:p w:rsidR="001428F6" w:rsidRPr="004A0981" w:rsidRDefault="001428F6" w:rsidP="00AE4392">
      <w:pPr>
        <w:pStyle w:val="Testonotadichiusura"/>
      </w:pPr>
      <w:r>
        <w:rPr>
          <w:rStyle w:val="Rimandonotadichiusura"/>
        </w:rPr>
        <w:endnoteRef/>
      </w:r>
      <w:r>
        <w:t xml:space="preserve"> David </w:t>
      </w:r>
      <w:proofErr w:type="spellStart"/>
      <w:r>
        <w:t>Corlett</w:t>
      </w:r>
      <w:proofErr w:type="spellEnd"/>
      <w:r>
        <w:t>, ‘</w:t>
      </w:r>
      <w:r w:rsidRPr="004A0981">
        <w:t>Sinhalese asylum seekers</w:t>
      </w:r>
      <w:r>
        <w:t>’</w:t>
      </w:r>
      <w:r w:rsidRPr="004A0981">
        <w:t xml:space="preserve"> on-water claims accepted by UN</w:t>
      </w:r>
      <w:r>
        <w:t xml:space="preserve">’, </w:t>
      </w:r>
      <w:r>
        <w:rPr>
          <w:i/>
        </w:rPr>
        <w:t xml:space="preserve">The Saturday Paper </w:t>
      </w:r>
      <w:r>
        <w:t xml:space="preserve">(online) 31 January 2015. At </w:t>
      </w:r>
      <w:hyperlink r:id="rId59" w:history="1">
        <w:r w:rsidRPr="00D44E5F">
          <w:rPr>
            <w:rStyle w:val="Collegamentoipertestuale"/>
          </w:rPr>
          <w:t>https://www.thesaturdaypaper.com.au/news/politics/2015/01/31/sinhalese-asylum-seekers-water-claims-accepted-un/14226228001441</w:t>
        </w:r>
      </w:hyperlink>
      <w:r>
        <w:t xml:space="preserve"> (viewed 16 August 2016); </w:t>
      </w:r>
      <w:r w:rsidRPr="004A0981">
        <w:t>Jessica Longbottom</w:t>
      </w:r>
      <w:r>
        <w:t>, ‘</w:t>
      </w:r>
      <w:r w:rsidRPr="004A0981">
        <w:t xml:space="preserve">Vietnam jails four asylum seekers over voyage to Australia despite </w:t>
      </w:r>
      <w:r>
        <w:t>‘</w:t>
      </w:r>
      <w:r w:rsidRPr="004A0981">
        <w:t>no retribution</w:t>
      </w:r>
      <w:r>
        <w:t>’</w:t>
      </w:r>
      <w:r w:rsidRPr="004A0981">
        <w:t xml:space="preserve"> promise</w:t>
      </w:r>
      <w:r>
        <w:t xml:space="preserve">’, </w:t>
      </w:r>
      <w:r>
        <w:rPr>
          <w:i/>
        </w:rPr>
        <w:t xml:space="preserve">ABC News </w:t>
      </w:r>
      <w:r>
        <w:t xml:space="preserve">(online) 26 May 2016. At </w:t>
      </w:r>
      <w:hyperlink r:id="rId60" w:history="1">
        <w:r w:rsidRPr="00D44E5F">
          <w:rPr>
            <w:rStyle w:val="Collegamentoipertestuale"/>
          </w:rPr>
          <w:t>http://www.abc.net.au/news/2016-05-26/asylum-seekers-jailed-in-vietnam-despite-no-retribution-promise/7449516</w:t>
        </w:r>
      </w:hyperlink>
      <w:r>
        <w:t xml:space="preserve"> (viewed 16 August 2016). </w:t>
      </w:r>
    </w:p>
  </w:endnote>
  <w:endnote w:id="34">
    <w:p w:rsidR="001428F6" w:rsidRPr="00956307" w:rsidRDefault="001428F6" w:rsidP="00AE4392">
      <w:pPr>
        <w:pStyle w:val="Testonotadichiusura"/>
      </w:pPr>
      <w:r>
        <w:rPr>
          <w:rStyle w:val="Rimandonotadichiusura"/>
        </w:rPr>
        <w:endnoteRef/>
      </w:r>
      <w:r>
        <w:t xml:space="preserve"> See </w:t>
      </w:r>
      <w:r w:rsidRPr="00956307">
        <w:t xml:space="preserve">Antje </w:t>
      </w:r>
      <w:proofErr w:type="spellStart"/>
      <w:r w:rsidRPr="00956307">
        <w:t>Missbach</w:t>
      </w:r>
      <w:proofErr w:type="spellEnd"/>
      <w:r w:rsidRPr="00956307">
        <w:t xml:space="preserve"> and Anne </w:t>
      </w:r>
      <w:proofErr w:type="spellStart"/>
      <w:r w:rsidRPr="00956307">
        <w:t>McNevin</w:t>
      </w:r>
      <w:proofErr w:type="spellEnd"/>
      <w:r>
        <w:t xml:space="preserve">, ‘Out of sight, out of mind’, </w:t>
      </w:r>
      <w:r>
        <w:rPr>
          <w:i/>
        </w:rPr>
        <w:t xml:space="preserve">Inside Story </w:t>
      </w:r>
      <w:r>
        <w:t xml:space="preserve">(online) 14 April 2015. At </w:t>
      </w:r>
      <w:hyperlink r:id="rId61" w:history="1">
        <w:r w:rsidRPr="00533AD8">
          <w:rPr>
            <w:rStyle w:val="Collegamentoipertestuale"/>
          </w:rPr>
          <w:t>http://</w:t>
        </w:r>
        <w:proofErr w:type="spellStart"/>
        <w:r w:rsidRPr="00533AD8">
          <w:rPr>
            <w:rStyle w:val="Collegamentoipertestuale"/>
          </w:rPr>
          <w:t>insidestory.org.au</w:t>
        </w:r>
        <w:proofErr w:type="spellEnd"/>
        <w:r w:rsidRPr="00533AD8">
          <w:rPr>
            <w:rStyle w:val="Collegamentoipertestuale"/>
          </w:rPr>
          <w:t>/out-of-sight-out-of-mind</w:t>
        </w:r>
      </w:hyperlink>
      <w:r>
        <w:t xml:space="preserve"> (viewed 12 August 2016); </w:t>
      </w:r>
      <w:proofErr w:type="spellStart"/>
      <w:r>
        <w:t>IRIN</w:t>
      </w:r>
      <w:proofErr w:type="spellEnd"/>
      <w:r>
        <w:t>, ‘A</w:t>
      </w:r>
      <w:r w:rsidRPr="00956307">
        <w:t>sylum seekers left high and dry in Indonesia</w:t>
      </w:r>
      <w:r>
        <w:t xml:space="preserve">, </w:t>
      </w:r>
      <w:proofErr w:type="spellStart"/>
      <w:r>
        <w:rPr>
          <w:i/>
        </w:rPr>
        <w:t>IRIN</w:t>
      </w:r>
      <w:proofErr w:type="spellEnd"/>
      <w:r>
        <w:rPr>
          <w:i/>
        </w:rPr>
        <w:t xml:space="preserve"> News </w:t>
      </w:r>
      <w:r>
        <w:t xml:space="preserve">(online) 9 April 2015. At </w:t>
      </w:r>
      <w:hyperlink r:id="rId62" w:history="1">
        <w:r w:rsidRPr="00533AD8">
          <w:rPr>
            <w:rStyle w:val="Collegamentoipertestuale"/>
          </w:rPr>
          <w:t>http://www.irinnews.org/report/99908/asylum-seekers-left-high-and-dry-indonesia</w:t>
        </w:r>
      </w:hyperlink>
      <w:r>
        <w:t xml:space="preserve"> (viewed 12 August 2016).</w:t>
      </w:r>
    </w:p>
  </w:endnote>
  <w:endnote w:id="35">
    <w:p w:rsidR="001428F6" w:rsidRDefault="001428F6" w:rsidP="00AE4392">
      <w:pPr>
        <w:pStyle w:val="Testonotadichiusura"/>
      </w:pPr>
      <w:r>
        <w:rPr>
          <w:rStyle w:val="Rimandonotadichiusura"/>
        </w:rPr>
        <w:endnoteRef/>
      </w:r>
      <w:r>
        <w:t xml:space="preserve"> </w:t>
      </w:r>
      <w:proofErr w:type="spellStart"/>
      <w:r>
        <w:t>Ant</w:t>
      </w:r>
      <w:r>
        <w:rPr>
          <w:rFonts w:cs="Arial"/>
        </w:rPr>
        <w:t>ó</w:t>
      </w:r>
      <w:r>
        <w:t>nio</w:t>
      </w:r>
      <w:proofErr w:type="spellEnd"/>
      <w:r>
        <w:t xml:space="preserve"> </w:t>
      </w:r>
      <w:proofErr w:type="spellStart"/>
      <w:r>
        <w:t>Guterres</w:t>
      </w:r>
      <w:proofErr w:type="spellEnd"/>
      <w:r>
        <w:t xml:space="preserve">, United Nations High Commissioner for Refugees, ‘Opening Remarks’ (Speech delivered at the </w:t>
      </w:r>
      <w:r w:rsidRPr="00695857">
        <w:t>High Commissioner's Di</w:t>
      </w:r>
      <w:r>
        <w:t xml:space="preserve">alogue on Protection Challenges: </w:t>
      </w:r>
      <w:r w:rsidRPr="00695857">
        <w:t>Protection at Sea</w:t>
      </w:r>
      <w:r>
        <w:t xml:space="preserve">, Geneva, 5 October 2015). At </w:t>
      </w:r>
      <w:hyperlink r:id="rId63"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54882c149.html</w:t>
        </w:r>
        <w:proofErr w:type="spellEnd"/>
      </w:hyperlink>
      <w:r>
        <w:t xml:space="preserve"> (viewed 12 August 2016).</w:t>
      </w:r>
    </w:p>
  </w:endnote>
  <w:endnote w:id="36">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60. At </w:t>
      </w:r>
      <w:hyperlink r:id="rId64"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37">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15–16. At </w:t>
      </w:r>
      <w:hyperlink r:id="rId65"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p w:rsidR="001428F6" w:rsidRDefault="001428F6" w:rsidP="00AE4392">
      <w:pPr>
        <w:pStyle w:val="Testonotadichiusura"/>
      </w:pPr>
    </w:p>
    <w:p w:rsidR="001428F6" w:rsidRDefault="001428F6" w:rsidP="00AE4392">
      <w:pPr>
        <w:pStyle w:val="Testonotadichiusura"/>
      </w:pPr>
    </w:p>
  </w:endnote>
  <w:endnote w:id="38">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60. At </w:t>
      </w:r>
      <w:hyperlink r:id="rId66"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39">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57–66. At </w:t>
      </w:r>
      <w:hyperlink r:id="rId67"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 Figures on refugees include people in refugee-like situations.</w:t>
      </w:r>
      <w:r w:rsidRPr="00E639DE">
        <w:t xml:space="preserve"> </w:t>
      </w:r>
      <w:r>
        <w:t xml:space="preserve">Includes countries with total populations of concern &gt;5,000 and individual populations of displaced and stateless people &gt;1,000. </w:t>
      </w:r>
      <w:r w:rsidRPr="00E639DE">
        <w:t xml:space="preserve">Figures </w:t>
      </w:r>
      <w:r>
        <w:t>&lt;</w:t>
      </w:r>
      <w:r w:rsidRPr="00E639DE">
        <w:t>1</w:t>
      </w:r>
      <w:r>
        <w:t>0</w:t>
      </w:r>
      <w:r w:rsidRPr="00E639DE">
        <w:t xml:space="preserve">,000 </w:t>
      </w:r>
      <w:r>
        <w:t>rounded to nearest 100;</w:t>
      </w:r>
      <w:r w:rsidRPr="00E639DE">
        <w:t xml:space="preserve"> figures </w:t>
      </w:r>
      <w:r>
        <w:t>&gt;</w:t>
      </w:r>
      <w:r w:rsidRPr="00E639DE">
        <w:t xml:space="preserve">10,000 </w:t>
      </w:r>
      <w:r>
        <w:t xml:space="preserve">but &lt;1,000,000 </w:t>
      </w:r>
      <w:r w:rsidRPr="00E639DE">
        <w:t>rounded to the nearest 1,000; figures</w:t>
      </w:r>
      <w:r>
        <w:t xml:space="preserve"> &gt;1,000,000 </w:t>
      </w:r>
      <w:r w:rsidRPr="00E639DE">
        <w:t>rounded to the nearest 100,000.</w:t>
      </w:r>
    </w:p>
  </w:endnote>
  <w:endnote w:id="40">
    <w:p w:rsidR="001428F6" w:rsidRDefault="001428F6" w:rsidP="00AE4392">
      <w:pPr>
        <w:pStyle w:val="Testonotadichiusura"/>
      </w:pPr>
      <w:r>
        <w:rPr>
          <w:rStyle w:val="Rimandonotadichiusura"/>
        </w:rPr>
        <w:endnoteRef/>
      </w:r>
      <w:r>
        <w:t xml:space="preserve"> There are 300,000 Vietnamese refugees living in China who, according to </w:t>
      </w:r>
      <w:proofErr w:type="spellStart"/>
      <w:r>
        <w:t>UNHCR</w:t>
      </w:r>
      <w:proofErr w:type="spellEnd"/>
      <w:r>
        <w:t xml:space="preserve">, ‘are well integrated and in practice receive protection from the Government of China’. See United Nations High Commissioner for Refugees, </w:t>
      </w:r>
      <w:r>
        <w:rPr>
          <w:i/>
        </w:rPr>
        <w:t xml:space="preserve">Global Trends: Forced Displacement in 2015 </w:t>
      </w:r>
      <w:r>
        <w:t xml:space="preserve">(2016) 61. At </w:t>
      </w:r>
      <w:hyperlink r:id="rId68"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41">
    <w:p w:rsidR="001428F6" w:rsidRDefault="001428F6" w:rsidP="00AE4392">
      <w:pPr>
        <w:pStyle w:val="Testonotadichiusura"/>
      </w:pPr>
      <w:r>
        <w:rPr>
          <w:rStyle w:val="Rimandonotadichiusura"/>
        </w:rPr>
        <w:endnoteRef/>
      </w:r>
      <w:r>
        <w:t xml:space="preserve"> There are 300,000 Vietnamese refugees living in China who, according to </w:t>
      </w:r>
      <w:proofErr w:type="spellStart"/>
      <w:r>
        <w:t>UNHCR</w:t>
      </w:r>
      <w:proofErr w:type="spellEnd"/>
      <w:r>
        <w:t xml:space="preserve">, ‘are well integrated and in practice receive protection from the Government of China’. See United Nations High Commissioner for Refugees, </w:t>
      </w:r>
      <w:r>
        <w:rPr>
          <w:i/>
        </w:rPr>
        <w:t xml:space="preserve">Global Trends: Forced Displacement in 2015 </w:t>
      </w:r>
      <w:r>
        <w:t xml:space="preserve">(2016) 61. At </w:t>
      </w:r>
      <w:hyperlink r:id="rId69"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42">
    <w:p w:rsidR="001428F6" w:rsidRDefault="001428F6" w:rsidP="00AE4392">
      <w:pPr>
        <w:pStyle w:val="Testonotadichiusura"/>
      </w:pPr>
      <w:r>
        <w:rPr>
          <w:rStyle w:val="Rimandonotadichiusura"/>
        </w:rPr>
        <w:endnoteRef/>
      </w:r>
      <w:r>
        <w:t xml:space="preserve"> Ratification status derived from United Nations, </w:t>
      </w:r>
      <w:r w:rsidRPr="00087201">
        <w:rPr>
          <w:i/>
        </w:rPr>
        <w:t>Multilateral Treaties Deposited with the Secretary-General Chapter V: Refugees and Stateless Persons</w:t>
      </w:r>
      <w:r>
        <w:t xml:space="preserve"> (6 April 2016) United Nations Treaty Collection. At </w:t>
      </w:r>
      <w:hyperlink r:id="rId70" w:history="1">
        <w:r w:rsidRPr="00584006">
          <w:rPr>
            <w:rStyle w:val="Collegamentoipertestuale"/>
          </w:rPr>
          <w:t>https://</w:t>
        </w:r>
        <w:proofErr w:type="spellStart"/>
        <w:r w:rsidRPr="00584006">
          <w:rPr>
            <w:rStyle w:val="Collegamentoipertestuale"/>
          </w:rPr>
          <w:t>treaties.un.org</w:t>
        </w:r>
        <w:proofErr w:type="spellEnd"/>
        <w:r w:rsidRPr="00584006">
          <w:rPr>
            <w:rStyle w:val="Collegamentoipertestuale"/>
          </w:rPr>
          <w:t>/pages/</w:t>
        </w:r>
        <w:proofErr w:type="spellStart"/>
        <w:r w:rsidRPr="00584006">
          <w:rPr>
            <w:rStyle w:val="Collegamentoipertestuale"/>
          </w:rPr>
          <w:t>Treaties.aspx?id</w:t>
        </w:r>
        <w:proofErr w:type="spellEnd"/>
        <w:r w:rsidRPr="00584006">
          <w:rPr>
            <w:rStyle w:val="Collegamentoipertestuale"/>
          </w:rPr>
          <w:t>=</w:t>
        </w:r>
        <w:proofErr w:type="spellStart"/>
        <w:r w:rsidRPr="00584006">
          <w:rPr>
            <w:rStyle w:val="Collegamentoipertestuale"/>
          </w:rPr>
          <w:t>5&amp;subid</w:t>
        </w:r>
        <w:proofErr w:type="spellEnd"/>
        <w:r w:rsidRPr="00584006">
          <w:rPr>
            <w:rStyle w:val="Collegamentoipertestuale"/>
          </w:rPr>
          <w:t>=</w:t>
        </w:r>
        <w:proofErr w:type="spellStart"/>
        <w:r w:rsidRPr="00584006">
          <w:rPr>
            <w:rStyle w:val="Collegamentoipertestuale"/>
          </w:rPr>
          <w:t>A&amp;lang</w:t>
        </w:r>
        <w:proofErr w:type="spellEnd"/>
        <w:r w:rsidRPr="00584006">
          <w:rPr>
            <w:rStyle w:val="Collegamentoipertestuale"/>
          </w:rPr>
          <w:t>=</w:t>
        </w:r>
        <w:proofErr w:type="spellStart"/>
        <w:r w:rsidRPr="00584006">
          <w:rPr>
            <w:rStyle w:val="Collegamentoipertestuale"/>
          </w:rPr>
          <w:t>en</w:t>
        </w:r>
        <w:proofErr w:type="spellEnd"/>
      </w:hyperlink>
      <w:r>
        <w:t xml:space="preserve"> (viewed 12 August 2016). </w:t>
      </w:r>
    </w:p>
  </w:endnote>
  <w:endnote w:id="43">
    <w:p w:rsidR="001428F6" w:rsidRPr="002563E2" w:rsidRDefault="001428F6" w:rsidP="00AE4392">
      <w:pPr>
        <w:pStyle w:val="Testonotadichiusura"/>
      </w:pPr>
      <w:r>
        <w:rPr>
          <w:rStyle w:val="Rimandonotadichiusura"/>
        </w:rPr>
        <w:endnoteRef/>
      </w:r>
      <w:r>
        <w:t xml:space="preserve"> United Nations High Commissioner for Refugees, </w:t>
      </w:r>
      <w:r>
        <w:rPr>
          <w:i/>
        </w:rPr>
        <w:t>Global Report 2014</w:t>
      </w:r>
      <w:r>
        <w:t xml:space="preserve"> (2015) 190–192. At </w:t>
      </w:r>
      <w:hyperlink r:id="rId71" w:history="1">
        <w:r w:rsidRPr="00584006">
          <w:rPr>
            <w:rStyle w:val="Collegamentoipertestuale"/>
          </w:rPr>
          <w:t>http://</w:t>
        </w:r>
        <w:proofErr w:type="spellStart"/>
        <w:r w:rsidRPr="00584006">
          <w:rPr>
            <w:rStyle w:val="Collegamentoipertestuale"/>
          </w:rPr>
          <w:t>www.unhcr.org</w:t>
        </w:r>
        <w:proofErr w:type="spellEnd"/>
        <w:r w:rsidRPr="00584006">
          <w:rPr>
            <w:rStyle w:val="Collegamentoipertestuale"/>
          </w:rPr>
          <w:t>/</w:t>
        </w:r>
        <w:proofErr w:type="spellStart"/>
        <w:r w:rsidRPr="00584006">
          <w:rPr>
            <w:rStyle w:val="Collegamentoipertestuale"/>
          </w:rPr>
          <w:t>5575a791b.html</w:t>
        </w:r>
        <w:proofErr w:type="spellEnd"/>
      </w:hyperlink>
      <w:r>
        <w:t xml:space="preserve"> (viewed 12 August 2016); Jesuit Refugee Service Asia Pacific, </w:t>
      </w:r>
      <w:r>
        <w:rPr>
          <w:i/>
        </w:rPr>
        <w:t xml:space="preserve">The Search: Protection space in Malaysia, Thailand, Indonesia, Cambodia and the Philippines </w:t>
      </w:r>
      <w:r>
        <w:t xml:space="preserve">(2012). At </w:t>
      </w:r>
      <w:hyperlink r:id="rId72" w:history="1">
        <w:r w:rsidRPr="00584006">
          <w:rPr>
            <w:rStyle w:val="Collegamentoipertestuale"/>
          </w:rPr>
          <w:t>http://</w:t>
        </w:r>
        <w:proofErr w:type="spellStart"/>
        <w:r w:rsidRPr="00584006">
          <w:rPr>
            <w:rStyle w:val="Collegamentoipertestuale"/>
          </w:rPr>
          <w:t>www.jrs.net</w:t>
        </w:r>
        <w:proofErr w:type="spellEnd"/>
        <w:r w:rsidRPr="00584006">
          <w:rPr>
            <w:rStyle w:val="Collegamentoipertestuale"/>
          </w:rPr>
          <w:t>/Assets/Regions/APR/media/files/</w:t>
        </w:r>
        <w:proofErr w:type="spellStart"/>
        <w:r w:rsidRPr="00584006">
          <w:rPr>
            <w:rStyle w:val="Collegamentoipertestuale"/>
          </w:rPr>
          <w:t>The_Search.pdf</w:t>
        </w:r>
        <w:proofErr w:type="spellEnd"/>
      </w:hyperlink>
      <w:r>
        <w:t xml:space="preserve"> (viewed 12 August 2016). </w:t>
      </w:r>
    </w:p>
  </w:endnote>
  <w:endnote w:id="44">
    <w:p w:rsidR="001428F6" w:rsidRPr="007124E7" w:rsidRDefault="001428F6" w:rsidP="00AE4392">
      <w:pPr>
        <w:pStyle w:val="Testonotadichiusura"/>
      </w:pPr>
      <w:r>
        <w:rPr>
          <w:rStyle w:val="Rimandonotadichiusura"/>
        </w:rPr>
        <w:endnoteRef/>
      </w:r>
      <w:r>
        <w:t xml:space="preserve"> </w:t>
      </w:r>
      <w:r w:rsidRPr="00C63CBA">
        <w:t>Steve Chao</w:t>
      </w:r>
      <w:r>
        <w:t>, ‘</w:t>
      </w:r>
      <w:r w:rsidRPr="00C63CBA">
        <w:t>Q&amp;A: Malaysia's refugees and asylum seekers</w:t>
      </w:r>
      <w:r>
        <w:t xml:space="preserve">’, </w:t>
      </w:r>
      <w:r>
        <w:rPr>
          <w:i/>
        </w:rPr>
        <w:t xml:space="preserve">Al Jazeera </w:t>
      </w:r>
      <w:r>
        <w:t xml:space="preserve">(online) 21 November 2014. At </w:t>
      </w:r>
      <w:hyperlink r:id="rId73" w:history="1">
        <w:r w:rsidRPr="00A75993">
          <w:rPr>
            <w:rStyle w:val="Collegamentoipertestuale"/>
          </w:rPr>
          <w:t>http://www.aljazeera.com/indepth/features/2014/11/qa-malaysia-refugees-asylum-seekers-2014112083749828814.html</w:t>
        </w:r>
      </w:hyperlink>
      <w:r>
        <w:t xml:space="preserve"> (viewed 12 August 2016).</w:t>
      </w:r>
    </w:p>
  </w:endnote>
  <w:endnote w:id="45">
    <w:p w:rsidR="001428F6" w:rsidRPr="0096738A" w:rsidRDefault="001428F6" w:rsidP="00AE4392">
      <w:pPr>
        <w:pStyle w:val="Testonotadichiusura"/>
      </w:pPr>
      <w:r>
        <w:rPr>
          <w:rStyle w:val="Rimandonotadichiusura"/>
        </w:rPr>
        <w:endnoteRef/>
      </w:r>
      <w:r>
        <w:t xml:space="preserve"> Amnesty International, </w:t>
      </w:r>
      <w:r>
        <w:rPr>
          <w:i/>
        </w:rPr>
        <w:t xml:space="preserve">Abused and Abandoned: Refugee rights denied in Malaysia </w:t>
      </w:r>
      <w:r>
        <w:t xml:space="preserve">(2010) 16. At </w:t>
      </w:r>
      <w:hyperlink r:id="rId74" w:history="1">
        <w:r w:rsidRPr="00A75993">
          <w:rPr>
            <w:rStyle w:val="Collegamentoipertestuale"/>
          </w:rPr>
          <w:t>http://www.amnesty.org.au/images/uploads/ref/abused_and_abandoned-refugees_denied_rights_in_malaysia.pdf</w:t>
        </w:r>
      </w:hyperlink>
      <w:r>
        <w:t xml:space="preserve"> (viewed 12 August 2016); International Rescue Committee, </w:t>
      </w:r>
      <w:r>
        <w:rPr>
          <w:i/>
        </w:rPr>
        <w:t xml:space="preserve">In search of survival and sanctuary in the city: Refugees from Myanmar/Burma in Kuala Lumpur, Malaysia </w:t>
      </w:r>
      <w:r>
        <w:t xml:space="preserve">(2012) 44–46. At </w:t>
      </w:r>
      <w:hyperlink r:id="rId75" w:history="1">
        <w:r w:rsidRPr="00D974C3">
          <w:rPr>
            <w:rStyle w:val="Collegamentoipertestuale"/>
          </w:rPr>
          <w:t>www.alnap.org/pool/files/7-in-search-of-survival-and-sanctuary-in-the-city.pdf</w:t>
        </w:r>
      </w:hyperlink>
      <w:r>
        <w:t xml:space="preserve"> (viewed 12 August 2016); Jesuit Refugee Service Asia Pacific, </w:t>
      </w:r>
      <w:r>
        <w:rPr>
          <w:i/>
        </w:rPr>
        <w:t xml:space="preserve">The Search: Protection space in Malaysia, Thailand, Indonesia, Cambodia and the Philippines </w:t>
      </w:r>
      <w:r>
        <w:t xml:space="preserve">(2012) 57–58. At </w:t>
      </w:r>
      <w:hyperlink r:id="rId76" w:history="1">
        <w:r w:rsidRPr="00584006">
          <w:rPr>
            <w:rStyle w:val="Collegamentoipertestuale"/>
          </w:rPr>
          <w:t>http://</w:t>
        </w:r>
        <w:proofErr w:type="spellStart"/>
        <w:r w:rsidRPr="00584006">
          <w:rPr>
            <w:rStyle w:val="Collegamentoipertestuale"/>
          </w:rPr>
          <w:t>www.jrs.net</w:t>
        </w:r>
        <w:proofErr w:type="spellEnd"/>
        <w:r w:rsidRPr="00584006">
          <w:rPr>
            <w:rStyle w:val="Collegamentoipertestuale"/>
          </w:rPr>
          <w:t>/Assets/Regions/APR/media/files/</w:t>
        </w:r>
        <w:proofErr w:type="spellStart"/>
        <w:r w:rsidRPr="00584006">
          <w:rPr>
            <w:rStyle w:val="Collegamentoipertestuale"/>
          </w:rPr>
          <w:t>The_Search.pdf</w:t>
        </w:r>
        <w:proofErr w:type="spellEnd"/>
      </w:hyperlink>
      <w:r>
        <w:t xml:space="preserve"> (viewed 12 August 2016).</w:t>
      </w:r>
    </w:p>
  </w:endnote>
  <w:endnote w:id="46">
    <w:p w:rsidR="001428F6" w:rsidRPr="00FA1BF4" w:rsidRDefault="001428F6" w:rsidP="00AE4392">
      <w:pPr>
        <w:pStyle w:val="Testonotadichiusura"/>
      </w:pPr>
      <w:r>
        <w:rPr>
          <w:rStyle w:val="Rimandonotadichiusura"/>
        </w:rPr>
        <w:endnoteRef/>
      </w:r>
      <w:r>
        <w:t xml:space="preserve"> United Nations High Commissioner for Refugees Malaysia, </w:t>
      </w:r>
      <w:r>
        <w:rPr>
          <w:i/>
        </w:rPr>
        <w:t xml:space="preserve">Education </w:t>
      </w:r>
      <w:r>
        <w:t>(</w:t>
      </w:r>
      <w:proofErr w:type="spellStart"/>
      <w:r>
        <w:t>n.d.</w:t>
      </w:r>
      <w:proofErr w:type="spellEnd"/>
      <w:r>
        <w:t xml:space="preserve">). At </w:t>
      </w:r>
      <w:hyperlink r:id="rId77" w:history="1">
        <w:r w:rsidRPr="00A75993">
          <w:rPr>
            <w:rStyle w:val="Collegamentoipertestuale"/>
          </w:rPr>
          <w:t>http://</w:t>
        </w:r>
        <w:proofErr w:type="spellStart"/>
        <w:r w:rsidRPr="00A75993">
          <w:rPr>
            <w:rStyle w:val="Collegamentoipertestuale"/>
          </w:rPr>
          <w:t>www.unhcr.org.my</w:t>
        </w:r>
        <w:proofErr w:type="spellEnd"/>
        <w:r w:rsidRPr="00A75993">
          <w:rPr>
            <w:rStyle w:val="Collegamentoipertestuale"/>
          </w:rPr>
          <w:t>/Education-@-</w:t>
        </w:r>
        <w:proofErr w:type="spellStart"/>
        <w:r w:rsidRPr="00A75993">
          <w:rPr>
            <w:rStyle w:val="Collegamentoipertestuale"/>
          </w:rPr>
          <w:t>Education.aspx</w:t>
        </w:r>
        <w:proofErr w:type="spellEnd"/>
      </w:hyperlink>
      <w:r>
        <w:t xml:space="preserve"> (viewed 12 August 2016); United Nations High Commissioner for Refugees Malaysia, </w:t>
      </w:r>
      <w:r>
        <w:rPr>
          <w:i/>
        </w:rPr>
        <w:t xml:space="preserve">Schools for refugee children </w:t>
      </w:r>
      <w:r>
        <w:t>(</w:t>
      </w:r>
      <w:proofErr w:type="spellStart"/>
      <w:r>
        <w:t>n.d.</w:t>
      </w:r>
      <w:proofErr w:type="spellEnd"/>
      <w:r>
        <w:t xml:space="preserve">). At </w:t>
      </w:r>
      <w:hyperlink r:id="rId78" w:history="1">
        <w:r w:rsidRPr="00A75993">
          <w:rPr>
            <w:rStyle w:val="Collegamentoipertestuale"/>
          </w:rPr>
          <w:t>http://www.unhcr.org.my/education-@-schools_for_refugee_children.aspx</w:t>
        </w:r>
      </w:hyperlink>
      <w:r>
        <w:t xml:space="preserve"> (viewed 12 August 2016); International Rescue Committee, </w:t>
      </w:r>
      <w:r>
        <w:rPr>
          <w:i/>
        </w:rPr>
        <w:t xml:space="preserve">In search of survival and sanctuary in the city: Refugees from Myanmar/Burma in Kuala Lumpur, Malaysia </w:t>
      </w:r>
      <w:r>
        <w:t xml:space="preserve">(2012) 54–55. At </w:t>
      </w:r>
      <w:hyperlink r:id="rId79" w:history="1">
        <w:r w:rsidRPr="00D974C3">
          <w:rPr>
            <w:rStyle w:val="Collegamentoipertestuale"/>
          </w:rPr>
          <w:t>www.alnap.org/pool/files/7-in-search-of-survival-and-sanctuary-in-the-city.pdf</w:t>
        </w:r>
      </w:hyperlink>
      <w:r>
        <w:t xml:space="preserve"> </w:t>
      </w:r>
      <w:hyperlink r:id="rId80" w:history="1"/>
      <w:r>
        <w:t>(viewed 12 August 2016).</w:t>
      </w:r>
    </w:p>
  </w:endnote>
  <w:endnote w:id="47">
    <w:p w:rsidR="001428F6" w:rsidRPr="0080418D" w:rsidRDefault="001428F6" w:rsidP="00AE4392">
      <w:pPr>
        <w:pStyle w:val="Testonotadichiusura"/>
      </w:pPr>
      <w:r>
        <w:rPr>
          <w:rStyle w:val="Rimandonotadichiusura"/>
        </w:rPr>
        <w:endnoteRef/>
      </w:r>
      <w:r>
        <w:t xml:space="preserve"> </w:t>
      </w:r>
      <w:r w:rsidRPr="007E0A89">
        <w:t xml:space="preserve">Antje </w:t>
      </w:r>
      <w:proofErr w:type="spellStart"/>
      <w:r w:rsidRPr="007E0A89">
        <w:t>Missbach</w:t>
      </w:r>
      <w:proofErr w:type="spellEnd"/>
      <w:r w:rsidRPr="007E0A89">
        <w:t xml:space="preserve"> and Frieda </w:t>
      </w:r>
      <w:proofErr w:type="spellStart"/>
      <w:r w:rsidRPr="007E0A89">
        <w:t>Sinanu</w:t>
      </w:r>
      <w:proofErr w:type="spellEnd"/>
      <w:r>
        <w:t>, ‘</w:t>
      </w:r>
      <w:r w:rsidRPr="007E0A89">
        <w:t>Life and death in immigration detention</w:t>
      </w:r>
      <w:r>
        <w:t xml:space="preserve">’ (2013) 113 </w:t>
      </w:r>
      <w:r>
        <w:rPr>
          <w:i/>
        </w:rPr>
        <w:t>Inside Indonesia</w:t>
      </w:r>
      <w:r>
        <w:t xml:space="preserve">. At </w:t>
      </w:r>
      <w:hyperlink r:id="rId81" w:history="1">
        <w:r w:rsidRPr="00A75993">
          <w:rPr>
            <w:rStyle w:val="Collegamentoipertestuale"/>
          </w:rPr>
          <w:t>http://www.insideindonesia.org/life-and-death-in-immigration-detention-2</w:t>
        </w:r>
      </w:hyperlink>
      <w:r>
        <w:t xml:space="preserve"> (viewed 12 August 2016); United Nations High Commissioner for Refugees, </w:t>
      </w:r>
      <w:r>
        <w:rPr>
          <w:i/>
        </w:rPr>
        <w:t xml:space="preserve">Indonesia Fact Sheet </w:t>
      </w:r>
      <w:r>
        <w:t xml:space="preserve">(2015) 2. At </w:t>
      </w:r>
      <w:hyperlink r:id="rId82" w:history="1">
        <w:r w:rsidRPr="00A75993">
          <w:rPr>
            <w:rStyle w:val="Collegamentoipertestuale"/>
          </w:rPr>
          <w:t>http://</w:t>
        </w:r>
        <w:proofErr w:type="spellStart"/>
        <w:r w:rsidRPr="00A75993">
          <w:rPr>
            <w:rStyle w:val="Collegamentoipertestuale"/>
          </w:rPr>
          <w:t>www.unhcr.org</w:t>
        </w:r>
        <w:proofErr w:type="spellEnd"/>
        <w:r w:rsidRPr="00A75993">
          <w:rPr>
            <w:rStyle w:val="Collegamentoipertestuale"/>
          </w:rPr>
          <w:t>/</w:t>
        </w:r>
        <w:proofErr w:type="spellStart"/>
        <w:r w:rsidRPr="00A75993">
          <w:rPr>
            <w:rStyle w:val="Collegamentoipertestuale"/>
          </w:rPr>
          <w:t>50001bda9.html</w:t>
        </w:r>
        <w:proofErr w:type="spellEnd"/>
      </w:hyperlink>
      <w:r>
        <w:t xml:space="preserve"> (viewed 12 August 2016).</w:t>
      </w:r>
    </w:p>
  </w:endnote>
  <w:endnote w:id="48">
    <w:p w:rsidR="001428F6" w:rsidRDefault="001428F6" w:rsidP="00AE4392">
      <w:pPr>
        <w:pStyle w:val="Testonotadichiusura"/>
      </w:pPr>
      <w:r>
        <w:rPr>
          <w:rStyle w:val="Rimandonotadichiusura"/>
        </w:rPr>
        <w:endnoteRef/>
      </w:r>
      <w:r>
        <w:t xml:space="preserve"> </w:t>
      </w:r>
      <w:r w:rsidRPr="007E0A89">
        <w:t xml:space="preserve">Antje </w:t>
      </w:r>
      <w:proofErr w:type="spellStart"/>
      <w:r w:rsidRPr="007E0A89">
        <w:t>Missbach</w:t>
      </w:r>
      <w:proofErr w:type="spellEnd"/>
      <w:r w:rsidRPr="007E0A89">
        <w:t xml:space="preserve"> and Frieda </w:t>
      </w:r>
      <w:proofErr w:type="spellStart"/>
      <w:r w:rsidRPr="007E0A89">
        <w:t>Sinanu</w:t>
      </w:r>
      <w:proofErr w:type="spellEnd"/>
      <w:r>
        <w:t>, ‘</w:t>
      </w:r>
      <w:r w:rsidRPr="007E0A89">
        <w:t>Life and death in immigration detention</w:t>
      </w:r>
      <w:r>
        <w:t xml:space="preserve">’ (2013) 113 </w:t>
      </w:r>
      <w:r>
        <w:rPr>
          <w:i/>
        </w:rPr>
        <w:t>Inside Indonesia</w:t>
      </w:r>
      <w:r>
        <w:t xml:space="preserve">. At </w:t>
      </w:r>
      <w:hyperlink r:id="rId83" w:history="1">
        <w:r w:rsidRPr="00A75993">
          <w:rPr>
            <w:rStyle w:val="Collegamentoipertestuale"/>
          </w:rPr>
          <w:t>http://www.insideindonesia.org/life-and-death-in-immigration-detention-2</w:t>
        </w:r>
      </w:hyperlink>
      <w:r>
        <w:t xml:space="preserve"> (viewed 12 August 2016); Alice Farmer, </w:t>
      </w:r>
      <w:r w:rsidRPr="00F75D4D">
        <w:rPr>
          <w:i/>
        </w:rPr>
        <w:t>Barely Surviving: Detention, abuse, and neglect of migrant children in Indonesia</w:t>
      </w:r>
      <w:r>
        <w:t xml:space="preserve"> (21 June 2013) Human Rights Watch. At </w:t>
      </w:r>
      <w:hyperlink r:id="rId84" w:history="1">
        <w:r w:rsidRPr="00A75993">
          <w:rPr>
            <w:rStyle w:val="Collegamentoipertestuale"/>
          </w:rPr>
          <w:t>https://www.hrw.org/report/2013/06/23/barely-surviving/detention-abuse-and-neglect-migrant-children-indonesia</w:t>
        </w:r>
      </w:hyperlink>
      <w:r>
        <w:t xml:space="preserve"> (viewed 12 August 2016). </w:t>
      </w:r>
    </w:p>
  </w:endnote>
  <w:endnote w:id="49">
    <w:p w:rsidR="001428F6" w:rsidRPr="00AA6B0E" w:rsidRDefault="001428F6" w:rsidP="00AE4392">
      <w:pPr>
        <w:pStyle w:val="Testonotadichiusura"/>
      </w:pPr>
      <w:r>
        <w:rPr>
          <w:rStyle w:val="Rimandonotadichiusura"/>
        </w:rPr>
        <w:endnoteRef/>
      </w:r>
      <w:r>
        <w:t xml:space="preserve"> United Nations High Commissioner for Refugees, </w:t>
      </w:r>
      <w:r w:rsidRPr="001B3A65">
        <w:rPr>
          <w:i/>
        </w:rPr>
        <w:t xml:space="preserve">Q&amp;A: </w:t>
      </w:r>
      <w:proofErr w:type="spellStart"/>
      <w:r w:rsidRPr="001B3A65">
        <w:rPr>
          <w:i/>
        </w:rPr>
        <w:t>CWS</w:t>
      </w:r>
      <w:proofErr w:type="spellEnd"/>
      <w:r w:rsidRPr="001B3A65">
        <w:rPr>
          <w:i/>
        </w:rPr>
        <w:t xml:space="preserve"> provides alternative to detention for lost refugee children in Jakarta</w:t>
      </w:r>
      <w:r>
        <w:t xml:space="preserve"> (27 January 2014). At </w:t>
      </w:r>
      <w:hyperlink r:id="rId85" w:history="1">
        <w:r w:rsidRPr="00A75993">
          <w:rPr>
            <w:rStyle w:val="Collegamentoipertestuale"/>
          </w:rPr>
          <w:t>http://</w:t>
        </w:r>
        <w:proofErr w:type="spellStart"/>
        <w:r w:rsidRPr="00A75993">
          <w:rPr>
            <w:rStyle w:val="Collegamentoipertestuale"/>
          </w:rPr>
          <w:t>www.unhcr.org</w:t>
        </w:r>
        <w:proofErr w:type="spellEnd"/>
        <w:r w:rsidRPr="00A75993">
          <w:rPr>
            <w:rStyle w:val="Collegamentoipertestuale"/>
          </w:rPr>
          <w:t>/</w:t>
        </w:r>
        <w:proofErr w:type="spellStart"/>
        <w:r w:rsidRPr="00A75993">
          <w:rPr>
            <w:rStyle w:val="Collegamentoipertestuale"/>
          </w:rPr>
          <w:t>52e6796c6.html</w:t>
        </w:r>
        <w:proofErr w:type="spellEnd"/>
      </w:hyperlink>
      <w:r>
        <w:t xml:space="preserve"> (viewed 12 August 2016); International Organization for Migration, ‘Alternatives to detention’ (2014) 4 </w:t>
      </w:r>
      <w:r>
        <w:rPr>
          <w:i/>
        </w:rPr>
        <w:t>IOM Indonesia Newsletter</w:t>
      </w:r>
      <w:r>
        <w:t xml:space="preserve">. At </w:t>
      </w:r>
      <w:hyperlink r:id="rId86" w:history="1">
        <w:r w:rsidRPr="00A75993">
          <w:rPr>
            <w:rStyle w:val="Collegamentoipertestuale"/>
          </w:rPr>
          <w:t>https://www.iom.int/files/live/sites/iom/files/Country/docs/IOM-Indonesia_Alternatives-to-detention-September-2014.pdf</w:t>
        </w:r>
      </w:hyperlink>
      <w:r>
        <w:t xml:space="preserve"> (viewed 12 August 2016). </w:t>
      </w:r>
    </w:p>
  </w:endnote>
  <w:endnote w:id="50">
    <w:p w:rsidR="001428F6" w:rsidRDefault="001428F6" w:rsidP="00AE4392">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61. At </w:t>
      </w:r>
      <w:hyperlink r:id="rId87"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 United Nations High Commissioner for Refugees, </w:t>
      </w:r>
      <w:r w:rsidRPr="00A74E6F">
        <w:rPr>
          <w:i/>
        </w:rPr>
        <w:t>High-level Segment on the Afghan Refugee Situation, 6-7 October 2015: Background Paper</w:t>
      </w:r>
      <w:r>
        <w:t xml:space="preserve"> (2015) 4. At </w:t>
      </w:r>
      <w:hyperlink r:id="rId88" w:history="1">
        <w:r w:rsidRPr="00584006">
          <w:rPr>
            <w:rStyle w:val="Collegamentoipertestuale"/>
          </w:rPr>
          <w:t>http://</w:t>
        </w:r>
        <w:proofErr w:type="spellStart"/>
        <w:r w:rsidRPr="00584006">
          <w:rPr>
            <w:rStyle w:val="Collegamentoipertestuale"/>
          </w:rPr>
          <w:t>www.unhcr.org</w:t>
        </w:r>
        <w:proofErr w:type="spellEnd"/>
        <w:r w:rsidRPr="00584006">
          <w:rPr>
            <w:rStyle w:val="Collegamentoipertestuale"/>
          </w:rPr>
          <w:t>/</w:t>
        </w:r>
        <w:proofErr w:type="spellStart"/>
        <w:r w:rsidRPr="00584006">
          <w:rPr>
            <w:rStyle w:val="Collegamentoipertestuale"/>
          </w:rPr>
          <w:t>562a22979.html</w:t>
        </w:r>
        <w:proofErr w:type="spellEnd"/>
      </w:hyperlink>
      <w:r>
        <w:t xml:space="preserve"> (viewed 12 August 2016).</w:t>
      </w:r>
    </w:p>
  </w:endnote>
  <w:endnote w:id="51">
    <w:p w:rsidR="001428F6" w:rsidRPr="00F974AE" w:rsidRDefault="001428F6" w:rsidP="00AE4392">
      <w:pPr>
        <w:pStyle w:val="Testonotadichiusura"/>
      </w:pPr>
      <w:r>
        <w:rPr>
          <w:rStyle w:val="Rimandonotadichiusura"/>
        </w:rPr>
        <w:endnoteRef/>
      </w:r>
      <w:r>
        <w:t xml:space="preserve"> Jesuit Refugee Service Asia Pacific, </w:t>
      </w:r>
      <w:r>
        <w:rPr>
          <w:i/>
        </w:rPr>
        <w:t xml:space="preserve">The Search: Protection space in Malaysia, Thailand, Indonesia, Cambodia and the Philippines </w:t>
      </w:r>
      <w:r>
        <w:t xml:space="preserve">(2012) 26, 39. At </w:t>
      </w:r>
      <w:hyperlink r:id="rId89" w:history="1">
        <w:r w:rsidRPr="00584006">
          <w:rPr>
            <w:rStyle w:val="Collegamentoipertestuale"/>
          </w:rPr>
          <w:t>http://</w:t>
        </w:r>
        <w:proofErr w:type="spellStart"/>
        <w:r w:rsidRPr="00584006">
          <w:rPr>
            <w:rStyle w:val="Collegamentoipertestuale"/>
          </w:rPr>
          <w:t>www.jrs.net</w:t>
        </w:r>
        <w:proofErr w:type="spellEnd"/>
        <w:r w:rsidRPr="00584006">
          <w:rPr>
            <w:rStyle w:val="Collegamentoipertestuale"/>
          </w:rPr>
          <w:t>/Assets/Regions/APR/media/files/</w:t>
        </w:r>
        <w:proofErr w:type="spellStart"/>
        <w:r w:rsidRPr="00584006">
          <w:rPr>
            <w:rStyle w:val="Collegamentoipertestuale"/>
          </w:rPr>
          <w:t>The_Search.pdf</w:t>
        </w:r>
        <w:proofErr w:type="spellEnd"/>
      </w:hyperlink>
      <w:r>
        <w:t xml:space="preserve"> (viewed 12 August 2016); </w:t>
      </w:r>
      <w:proofErr w:type="spellStart"/>
      <w:r w:rsidRPr="00810AED">
        <w:t>Chulhyo</w:t>
      </w:r>
      <w:proofErr w:type="spellEnd"/>
      <w:r w:rsidRPr="00810AED">
        <w:t xml:space="preserve"> Kim</w:t>
      </w:r>
      <w:r>
        <w:t>, ‘</w:t>
      </w:r>
      <w:r w:rsidRPr="00810AED">
        <w:t>A Step Forward to Refugee Protection? South Korea’s New Refugee Act</w:t>
      </w:r>
      <w:r>
        <w:t xml:space="preserve">’ (2012) 2 1 </w:t>
      </w:r>
      <w:r>
        <w:rPr>
          <w:i/>
        </w:rPr>
        <w:t xml:space="preserve">Oxford Monitor of Forced Migration </w:t>
      </w:r>
      <w:r>
        <w:t>8; Masami Ito, ‘</w:t>
      </w:r>
      <w:r w:rsidRPr="00F974AE">
        <w:t xml:space="preserve">Japan helps too few refugees: </w:t>
      </w:r>
      <w:proofErr w:type="spellStart"/>
      <w:r w:rsidRPr="00F974AE">
        <w:t>UNHCR</w:t>
      </w:r>
      <w:proofErr w:type="spellEnd"/>
      <w:r w:rsidRPr="00F974AE">
        <w:t xml:space="preserve"> chief</w:t>
      </w:r>
      <w:r>
        <w:t xml:space="preserve">’, </w:t>
      </w:r>
      <w:r>
        <w:rPr>
          <w:i/>
        </w:rPr>
        <w:t xml:space="preserve">The Japan Times </w:t>
      </w:r>
      <w:r>
        <w:t xml:space="preserve">(online) 18 November 2014. At </w:t>
      </w:r>
      <w:hyperlink r:id="rId90" w:history="1">
        <w:r w:rsidRPr="00A75993">
          <w:rPr>
            <w:rStyle w:val="Collegamentoipertestuale"/>
          </w:rPr>
          <w:t>http://www.japantimes.co.jp/news/2014/11/18/national/japan-helps-too-few-refugees-unhcr-chief</w:t>
        </w:r>
      </w:hyperlink>
      <w:r>
        <w:t xml:space="preserve"> (viewed 12 August 2016).</w:t>
      </w:r>
    </w:p>
  </w:endnote>
  <w:endnote w:id="52">
    <w:p w:rsidR="001428F6" w:rsidRDefault="001428F6" w:rsidP="00AE4392">
      <w:pPr>
        <w:pStyle w:val="Testonotadichiusura"/>
      </w:pPr>
      <w:r>
        <w:rPr>
          <w:rStyle w:val="Rimandonotadichiusura"/>
        </w:rPr>
        <w:endnoteRef/>
      </w:r>
      <w:r>
        <w:t xml:space="preserve"> United Nations High Commissioner for Refugees, </w:t>
      </w:r>
      <w:r w:rsidRPr="00A74E6F">
        <w:rPr>
          <w:i/>
        </w:rPr>
        <w:t>High-level Segment on the Afghan Refugee Situation, 6-7 October 2015: Background Paper</w:t>
      </w:r>
      <w:r>
        <w:t xml:space="preserve"> (2015) 8–11. At </w:t>
      </w:r>
      <w:hyperlink r:id="rId91" w:history="1">
        <w:r w:rsidRPr="00584006">
          <w:rPr>
            <w:rStyle w:val="Collegamentoipertestuale"/>
          </w:rPr>
          <w:t>http://</w:t>
        </w:r>
        <w:proofErr w:type="spellStart"/>
        <w:r w:rsidRPr="00584006">
          <w:rPr>
            <w:rStyle w:val="Collegamentoipertestuale"/>
          </w:rPr>
          <w:t>www.unhcr.org</w:t>
        </w:r>
        <w:proofErr w:type="spellEnd"/>
        <w:r w:rsidRPr="00584006">
          <w:rPr>
            <w:rStyle w:val="Collegamentoipertestuale"/>
          </w:rPr>
          <w:t>/</w:t>
        </w:r>
        <w:proofErr w:type="spellStart"/>
        <w:r w:rsidRPr="00584006">
          <w:rPr>
            <w:rStyle w:val="Collegamentoipertestuale"/>
          </w:rPr>
          <w:t>562a22979.html</w:t>
        </w:r>
        <w:proofErr w:type="spellEnd"/>
      </w:hyperlink>
      <w:r>
        <w:t xml:space="preserve"> (viewed 12 August 2016).</w:t>
      </w:r>
    </w:p>
  </w:endnote>
  <w:endnote w:id="53">
    <w:p w:rsidR="001428F6" w:rsidRPr="00DA163E" w:rsidRDefault="001428F6" w:rsidP="00AE4392">
      <w:pPr>
        <w:pStyle w:val="Testonotadichiusura"/>
      </w:pPr>
      <w:r>
        <w:rPr>
          <w:rStyle w:val="Rimandonotadichiusura"/>
        </w:rPr>
        <w:endnoteRef/>
      </w:r>
      <w:r>
        <w:t xml:space="preserve"> </w:t>
      </w:r>
      <w:r w:rsidRPr="0029624E">
        <w:t>Oliver Holmes</w:t>
      </w:r>
      <w:r>
        <w:t>, ‘</w:t>
      </w:r>
      <w:r w:rsidRPr="0029624E">
        <w:t>Thailand forcibly sends nearly 100 Uighur Muslims back to China</w:t>
      </w:r>
      <w:r>
        <w:t xml:space="preserve">’, </w:t>
      </w:r>
      <w:r>
        <w:rPr>
          <w:i/>
        </w:rPr>
        <w:t xml:space="preserve">The Guardian </w:t>
      </w:r>
      <w:r>
        <w:t xml:space="preserve">(online) 9 July 2015. At </w:t>
      </w:r>
      <w:hyperlink r:id="rId92" w:history="1">
        <w:r w:rsidRPr="00A75993">
          <w:rPr>
            <w:rStyle w:val="Collegamentoipertestuale"/>
          </w:rPr>
          <w:t>http://www.theguardian.com/world/2015/jul/09/thailand-forcibly-sends-nearly-100-uighur-muslims-back-to-china</w:t>
        </w:r>
      </w:hyperlink>
      <w:r>
        <w:t xml:space="preserve"> (viewed 12 August 2016). </w:t>
      </w:r>
    </w:p>
  </w:endnote>
  <w:endnote w:id="54">
    <w:p w:rsidR="001428F6" w:rsidRPr="003F3B47" w:rsidRDefault="001428F6" w:rsidP="00AE4392">
      <w:pPr>
        <w:pStyle w:val="Testonotadichiusura"/>
      </w:pPr>
      <w:r>
        <w:rPr>
          <w:rStyle w:val="Rimandonotadichiusura"/>
        </w:rPr>
        <w:endnoteRef/>
      </w:r>
      <w:r>
        <w:t xml:space="preserve"> </w:t>
      </w:r>
      <w:r w:rsidRPr="0029624E">
        <w:t>Oliver Holmes</w:t>
      </w:r>
      <w:r>
        <w:t>, ‘</w:t>
      </w:r>
      <w:r w:rsidRPr="003F3B47">
        <w:t>UN condemns Thai repatriation of Chinese dissidents</w:t>
      </w:r>
      <w:r>
        <w:t xml:space="preserve">’, </w:t>
      </w:r>
      <w:r>
        <w:rPr>
          <w:i/>
        </w:rPr>
        <w:t xml:space="preserve">The Guardian </w:t>
      </w:r>
      <w:r>
        <w:t xml:space="preserve">(online) 17 November 2015. At </w:t>
      </w:r>
      <w:hyperlink r:id="rId93" w:history="1">
        <w:r w:rsidRPr="00A75993">
          <w:rPr>
            <w:rStyle w:val="Collegamentoipertestuale"/>
          </w:rPr>
          <w:t>http://www.theguardian.com/world/2015/nov/17/un-condemns-thailand-repatriation-chinese-dissidents</w:t>
        </w:r>
      </w:hyperlink>
      <w:r>
        <w:t xml:space="preserve"> (viewed 12 August 2016). </w:t>
      </w:r>
    </w:p>
  </w:endnote>
  <w:endnote w:id="55">
    <w:p w:rsidR="001428F6" w:rsidRDefault="001428F6" w:rsidP="00AE4392">
      <w:pPr>
        <w:pStyle w:val="Testonotadichiusura"/>
      </w:pPr>
      <w:r>
        <w:rPr>
          <w:rStyle w:val="Rimandonotadichiusura"/>
        </w:rPr>
        <w:endnoteRef/>
      </w:r>
      <w:r>
        <w:t xml:space="preserve"> </w:t>
      </w:r>
      <w:r w:rsidRPr="00143E9B">
        <w:t>Vivian Tan</w:t>
      </w:r>
      <w:r>
        <w:t xml:space="preserve">, </w:t>
      </w:r>
      <w:proofErr w:type="gramStart"/>
      <w:r w:rsidRPr="001F1427">
        <w:rPr>
          <w:i/>
        </w:rPr>
        <w:t>Two</w:t>
      </w:r>
      <w:proofErr w:type="gramEnd"/>
      <w:r w:rsidRPr="001F1427">
        <w:rPr>
          <w:i/>
        </w:rPr>
        <w:t xml:space="preserve"> camps of thought on helping </w:t>
      </w:r>
      <w:proofErr w:type="spellStart"/>
      <w:r w:rsidRPr="001F1427">
        <w:rPr>
          <w:i/>
        </w:rPr>
        <w:t>Rohingya</w:t>
      </w:r>
      <w:proofErr w:type="spellEnd"/>
      <w:r w:rsidRPr="001F1427">
        <w:rPr>
          <w:i/>
        </w:rPr>
        <w:t xml:space="preserve"> in Bangladesh</w:t>
      </w:r>
      <w:r>
        <w:t xml:space="preserve"> (28 January 2013) United Nations High Commissioner for Refugees. At </w:t>
      </w:r>
      <w:hyperlink r:id="rId94" w:history="1">
        <w:r w:rsidRPr="00A75993">
          <w:rPr>
            <w:rStyle w:val="Collegamentoipertestuale"/>
          </w:rPr>
          <w:t>http://</w:t>
        </w:r>
        <w:proofErr w:type="spellStart"/>
        <w:r w:rsidRPr="00A75993">
          <w:rPr>
            <w:rStyle w:val="Collegamentoipertestuale"/>
          </w:rPr>
          <w:t>www.unhcr.org</w:t>
        </w:r>
        <w:proofErr w:type="spellEnd"/>
        <w:r w:rsidRPr="00A75993">
          <w:rPr>
            <w:rStyle w:val="Collegamentoipertestuale"/>
          </w:rPr>
          <w:t>/</w:t>
        </w:r>
        <w:proofErr w:type="spellStart"/>
        <w:r w:rsidRPr="00A75993">
          <w:rPr>
            <w:rStyle w:val="Collegamentoipertestuale"/>
          </w:rPr>
          <w:t>5106a7609.html</w:t>
        </w:r>
        <w:proofErr w:type="spellEnd"/>
      </w:hyperlink>
      <w:r>
        <w:t xml:space="preserve"> (viewed 12 August 2016). </w:t>
      </w:r>
    </w:p>
  </w:endnote>
  <w:endnote w:id="56">
    <w:p w:rsidR="001428F6" w:rsidRDefault="001428F6" w:rsidP="00AE4392">
      <w:pPr>
        <w:pStyle w:val="Testonotadichiusura"/>
      </w:pPr>
      <w:r>
        <w:rPr>
          <w:rStyle w:val="Rimandonotadichiusura"/>
        </w:rPr>
        <w:endnoteRef/>
      </w:r>
      <w:r>
        <w:t xml:space="preserve"> Ministry of Foreign Affairs of the Government of the Republic of Bangladesh, </w:t>
      </w:r>
      <w:r w:rsidRPr="00617E80">
        <w:rPr>
          <w:i/>
        </w:rPr>
        <w:t>Strategy paper on addressing the issue of Myanmar refugees and undocumented Myanmar nationals in Bangladesh: A summary presentation</w:t>
      </w:r>
      <w:r>
        <w:t xml:space="preserve"> (31 March 2014) 3–4. At </w:t>
      </w:r>
      <w:hyperlink r:id="rId95" w:history="1">
        <w:r w:rsidRPr="00A75993">
          <w:rPr>
            <w:rStyle w:val="Collegamentoipertestuale"/>
          </w:rPr>
          <w:t>https://assets.documentcloud.org/documents/1363897/un-hr-bangladesh.pdf</w:t>
        </w:r>
      </w:hyperlink>
      <w:r>
        <w:t xml:space="preserve"> (viewed 12 August 2016).</w:t>
      </w:r>
    </w:p>
  </w:endnote>
  <w:endnote w:id="57">
    <w:p w:rsidR="001428F6" w:rsidRDefault="001428F6" w:rsidP="00AE4392">
      <w:pPr>
        <w:pStyle w:val="Testonotadichiusura"/>
      </w:pPr>
      <w:r>
        <w:rPr>
          <w:rStyle w:val="Rimandonotadichiusura"/>
        </w:rPr>
        <w:endnoteRef/>
      </w:r>
      <w:r>
        <w:t xml:space="preserve"> </w:t>
      </w:r>
      <w:r w:rsidRPr="00535B1D">
        <w:t>Vivian Tan</w:t>
      </w:r>
      <w:r>
        <w:t xml:space="preserve">, </w:t>
      </w:r>
      <w:r w:rsidRPr="008A11E4">
        <w:rPr>
          <w:i/>
        </w:rPr>
        <w:t>The young</w:t>
      </w:r>
      <w:r>
        <w:rPr>
          <w:i/>
        </w:rPr>
        <w:t xml:space="preserve"> and the hopeless in Bangladesh’</w:t>
      </w:r>
      <w:r w:rsidRPr="008A11E4">
        <w:rPr>
          <w:i/>
        </w:rPr>
        <w:t>s camps</w:t>
      </w:r>
      <w:r>
        <w:t xml:space="preserve"> (23 January 2013) United Nations High Commissioner for Refugees. At </w:t>
      </w:r>
      <w:hyperlink r:id="rId96" w:history="1">
        <w:r w:rsidRPr="00A75993">
          <w:rPr>
            <w:rStyle w:val="Collegamentoipertestuale"/>
          </w:rPr>
          <w:t>http://</w:t>
        </w:r>
        <w:proofErr w:type="spellStart"/>
        <w:r w:rsidRPr="00A75993">
          <w:rPr>
            <w:rStyle w:val="Collegamentoipertestuale"/>
          </w:rPr>
          <w:t>www.unhcr.org</w:t>
        </w:r>
        <w:proofErr w:type="spellEnd"/>
        <w:r w:rsidRPr="00A75993">
          <w:rPr>
            <w:rStyle w:val="Collegamentoipertestuale"/>
          </w:rPr>
          <w:t>/</w:t>
        </w:r>
        <w:proofErr w:type="spellStart"/>
        <w:r w:rsidRPr="00A75993">
          <w:rPr>
            <w:rStyle w:val="Collegamentoipertestuale"/>
          </w:rPr>
          <w:t>50ffe3c29.html</w:t>
        </w:r>
        <w:proofErr w:type="spellEnd"/>
      </w:hyperlink>
      <w:r>
        <w:t xml:space="preserve"> (viewed 12 August 2016). </w:t>
      </w:r>
    </w:p>
  </w:endnote>
  <w:endnote w:id="58">
    <w:p w:rsidR="001428F6" w:rsidRPr="00EB316D" w:rsidRDefault="001428F6" w:rsidP="00AE4392">
      <w:pPr>
        <w:pStyle w:val="Testonotadichiusura"/>
        <w:rPr>
          <w:i/>
        </w:rPr>
      </w:pPr>
      <w:r>
        <w:rPr>
          <w:rStyle w:val="Rimandonotadichiusura"/>
        </w:rPr>
        <w:endnoteRef/>
      </w:r>
      <w:r>
        <w:t xml:space="preserve"> </w:t>
      </w:r>
      <w:r w:rsidRPr="00535B1D">
        <w:t>Vivian Tan</w:t>
      </w:r>
      <w:r>
        <w:t xml:space="preserve">, </w:t>
      </w:r>
      <w:r w:rsidRPr="008A11E4">
        <w:rPr>
          <w:i/>
        </w:rPr>
        <w:t>The young</w:t>
      </w:r>
      <w:r>
        <w:rPr>
          <w:i/>
        </w:rPr>
        <w:t xml:space="preserve"> and the hopeless in Bangladesh’</w:t>
      </w:r>
      <w:r w:rsidRPr="008A11E4">
        <w:rPr>
          <w:i/>
        </w:rPr>
        <w:t>s camps</w:t>
      </w:r>
      <w:r>
        <w:t xml:space="preserve"> (23 January 2013) United Nations High Commissioner for Refugees. At </w:t>
      </w:r>
      <w:hyperlink r:id="rId97" w:history="1">
        <w:r w:rsidRPr="00A75993">
          <w:rPr>
            <w:rStyle w:val="Collegamentoipertestuale"/>
          </w:rPr>
          <w:t>http://</w:t>
        </w:r>
        <w:proofErr w:type="spellStart"/>
        <w:r w:rsidRPr="00A75993">
          <w:rPr>
            <w:rStyle w:val="Collegamentoipertestuale"/>
          </w:rPr>
          <w:t>www.unhcr.org</w:t>
        </w:r>
        <w:proofErr w:type="spellEnd"/>
        <w:r w:rsidRPr="00A75993">
          <w:rPr>
            <w:rStyle w:val="Collegamentoipertestuale"/>
          </w:rPr>
          <w:t>/</w:t>
        </w:r>
        <w:proofErr w:type="spellStart"/>
        <w:r w:rsidRPr="00A75993">
          <w:rPr>
            <w:rStyle w:val="Collegamentoipertestuale"/>
          </w:rPr>
          <w:t>50ffe3c29.html</w:t>
        </w:r>
        <w:proofErr w:type="spellEnd"/>
      </w:hyperlink>
      <w:r>
        <w:t xml:space="preserve"> (viewed 12 August 2016).</w:t>
      </w:r>
    </w:p>
  </w:endnote>
  <w:endnote w:id="59">
    <w:p w:rsidR="001428F6" w:rsidRDefault="001428F6" w:rsidP="00AE4392">
      <w:pPr>
        <w:pStyle w:val="Testonotadichiusura"/>
      </w:pPr>
      <w:r>
        <w:rPr>
          <w:rStyle w:val="Rimandonotadichiusura"/>
        </w:rPr>
        <w:endnoteRef/>
      </w:r>
      <w:r>
        <w:t xml:space="preserve"> According to article 6 of the Refugee Convention, the term ‘in the same circumstances’ implies that any requirements which a person would have to fulfil for the enjoyment of a particular right if they were not a refugee (such as length of residence) must also be fulfilled by a refugee, with the exception of requirements which they cannot fulfil by virtue of being a refugee.</w:t>
      </w:r>
    </w:p>
  </w:endnote>
  <w:endnote w:id="60">
    <w:p w:rsidR="001428F6" w:rsidRDefault="001428F6" w:rsidP="00AE4392">
      <w:pPr>
        <w:pStyle w:val="Testonotadichiusura"/>
      </w:pPr>
      <w:r>
        <w:rPr>
          <w:rStyle w:val="Rimandonotadichiusura"/>
        </w:rPr>
        <w:endnoteRef/>
      </w:r>
      <w:r>
        <w:t xml:space="preserve"> United Nations High Commissioner for Refugees, </w:t>
      </w:r>
      <w:r w:rsidRPr="00F8335E">
        <w:rPr>
          <w:i/>
        </w:rPr>
        <w:t>Guidance Note on bilateral and/or multilateral transfer arrangements of asylum-seekers</w:t>
      </w:r>
      <w:r>
        <w:t xml:space="preserve"> (May 2013) [1]. At </w:t>
      </w:r>
      <w:hyperlink r:id="rId98" w:history="1">
        <w:r w:rsidRPr="00D44E5F">
          <w:rPr>
            <w:rStyle w:val="Collegamentoipertestuale"/>
          </w:rPr>
          <w:t>http://</w:t>
        </w:r>
        <w:proofErr w:type="spellStart"/>
        <w:r w:rsidRPr="00D44E5F">
          <w:rPr>
            <w:rStyle w:val="Collegamentoipertestuale"/>
          </w:rPr>
          <w:t>www.refworld.org</w:t>
        </w:r>
        <w:proofErr w:type="spellEnd"/>
        <w:r w:rsidRPr="00D44E5F">
          <w:rPr>
            <w:rStyle w:val="Collegamentoipertestuale"/>
          </w:rPr>
          <w:t>/</w:t>
        </w:r>
        <w:proofErr w:type="spellStart"/>
        <w:r w:rsidRPr="00D44E5F">
          <w:rPr>
            <w:rStyle w:val="Collegamentoipertestuale"/>
          </w:rPr>
          <w:t>docid</w:t>
        </w:r>
        <w:proofErr w:type="spellEnd"/>
        <w:r w:rsidRPr="00D44E5F">
          <w:rPr>
            <w:rStyle w:val="Collegamentoipertestuale"/>
          </w:rPr>
          <w:t>/</w:t>
        </w:r>
        <w:proofErr w:type="spellStart"/>
        <w:r w:rsidRPr="00D44E5F">
          <w:rPr>
            <w:rStyle w:val="Collegamentoipertestuale"/>
          </w:rPr>
          <w:t>51af82794.html</w:t>
        </w:r>
        <w:proofErr w:type="spellEnd"/>
      </w:hyperlink>
      <w:r>
        <w:t xml:space="preserve"> (viewed 16 August 2016).</w:t>
      </w:r>
    </w:p>
  </w:endnote>
  <w:endnote w:id="61">
    <w:p w:rsidR="001428F6" w:rsidRPr="00542C00" w:rsidRDefault="001428F6" w:rsidP="00AE4392">
      <w:pPr>
        <w:pStyle w:val="Testonotadichiusura"/>
      </w:pPr>
      <w:r>
        <w:rPr>
          <w:rStyle w:val="Rimandonotadichiusura"/>
        </w:rPr>
        <w:endnoteRef/>
      </w:r>
      <w:r>
        <w:t xml:space="preserve"> In December 2014, the Committee against Torture affirmed that ‘</w:t>
      </w:r>
      <w:r w:rsidRPr="00542C00">
        <w:t>transfers to the regional processing centres in Papua New Guinea (Manus Island) and Nauru</w:t>
      </w:r>
      <w:r>
        <w:t>…</w:t>
      </w:r>
      <w:r w:rsidRPr="00542C00">
        <w:rPr>
          <w:bCs/>
        </w:rPr>
        <w:t xml:space="preserve">do not release the State party from its </w:t>
      </w:r>
      <w:r>
        <w:rPr>
          <w:bCs/>
        </w:rPr>
        <w:t xml:space="preserve">obligations under the Convention.’ United Nations Committee against Torture, </w:t>
      </w:r>
      <w:r w:rsidRPr="00542C00">
        <w:rPr>
          <w:bCs/>
          <w:i/>
        </w:rPr>
        <w:t>Concluding observations on the combined fourth and fifth periodic reports of Australia</w:t>
      </w:r>
      <w:r>
        <w:rPr>
          <w:bCs/>
        </w:rPr>
        <w:t xml:space="preserve">, UN Doc </w:t>
      </w:r>
      <w:r w:rsidRPr="00542C00">
        <w:rPr>
          <w:bCs/>
        </w:rPr>
        <w:t>CAT/C/</w:t>
      </w:r>
      <w:proofErr w:type="spellStart"/>
      <w:r w:rsidRPr="00542C00">
        <w:rPr>
          <w:bCs/>
        </w:rPr>
        <w:t>AUS</w:t>
      </w:r>
      <w:proofErr w:type="spellEnd"/>
      <w:r w:rsidRPr="00542C00">
        <w:rPr>
          <w:bCs/>
        </w:rPr>
        <w:t>/CO/4-5</w:t>
      </w:r>
      <w:r>
        <w:rPr>
          <w:bCs/>
        </w:rPr>
        <w:t xml:space="preserve"> (</w:t>
      </w:r>
      <w:r w:rsidRPr="00542C00">
        <w:rPr>
          <w:bCs/>
        </w:rPr>
        <w:t>23 December 2014</w:t>
      </w:r>
      <w:r>
        <w:rPr>
          <w:bCs/>
        </w:rPr>
        <w:t xml:space="preserve">) 6. At </w:t>
      </w:r>
      <w:hyperlink r:id="rId99" w:history="1">
        <w:r w:rsidRPr="00533AD8">
          <w:rPr>
            <w:rStyle w:val="Collegamentoipertestuale"/>
            <w:bCs/>
          </w:rPr>
          <w:t>http://tbinternet.ohchr.org/_layouts/treatybodyexternal/Download.aspx?symbolno=CAT/C/AUS/CO/4-5&amp;Lang=En</w:t>
        </w:r>
      </w:hyperlink>
      <w:r>
        <w:rPr>
          <w:bCs/>
        </w:rPr>
        <w:t xml:space="preserve"> (</w:t>
      </w:r>
      <w:r>
        <w:t>viewed 12 August 2016</w:t>
      </w:r>
      <w:r>
        <w:rPr>
          <w:bCs/>
        </w:rPr>
        <w:t xml:space="preserve">). </w:t>
      </w:r>
    </w:p>
  </w:endnote>
  <w:endnote w:id="62">
    <w:p w:rsidR="001428F6" w:rsidRPr="001211F9" w:rsidRDefault="001428F6" w:rsidP="00AE4392">
      <w:pPr>
        <w:pStyle w:val="Testonotadichiusura"/>
        <w:rPr>
          <w:b/>
        </w:rPr>
      </w:pPr>
      <w:r w:rsidRPr="00935EAA">
        <w:rPr>
          <w:rStyle w:val="Rimandonotadichiusura"/>
        </w:rPr>
        <w:endnoteRef/>
      </w:r>
      <w:r w:rsidRPr="00935EAA">
        <w:t xml:space="preserve"> </w:t>
      </w:r>
      <w:r>
        <w:t xml:space="preserve">See United Nations High Commissioner for Refugees, </w:t>
      </w:r>
      <w:proofErr w:type="spellStart"/>
      <w:r w:rsidRPr="000D6805">
        <w:rPr>
          <w:i/>
        </w:rPr>
        <w:t>UNHCR</w:t>
      </w:r>
      <w:proofErr w:type="spellEnd"/>
      <w:r w:rsidRPr="000D6805">
        <w:rPr>
          <w:i/>
        </w:rPr>
        <w:t xml:space="preserve"> Mission to the Republic of Nauru, 3-5 December 2012</w:t>
      </w:r>
      <w:r>
        <w:t xml:space="preserve"> (2012). At </w:t>
      </w:r>
      <w:hyperlink r:id="rId100" w:history="1">
        <w:r w:rsidRPr="00533AD8">
          <w:rPr>
            <w:rStyle w:val="Collegamentoipertestuale"/>
          </w:rPr>
          <w:t>http://reliefweb.int/sites/reliefweb.int/files/resources/2012-12-14%2Bnauru%2Bmonitoring%2Breport%2Bfinal.pdf</w:t>
        </w:r>
      </w:hyperlink>
      <w:r>
        <w:t xml:space="preserve"> (viewed 12 August 2016); United Nations High Commissioner for Refugees, </w:t>
      </w:r>
      <w:proofErr w:type="spellStart"/>
      <w:r w:rsidRPr="00D7494C">
        <w:rPr>
          <w:i/>
        </w:rPr>
        <w:t>UNHCR</w:t>
      </w:r>
      <w:proofErr w:type="spellEnd"/>
      <w:r w:rsidRPr="00D7494C">
        <w:rPr>
          <w:i/>
        </w:rPr>
        <w:t xml:space="preserve"> Mission to Manus Island, Papua New Guinea, 15-17 January 2013</w:t>
      </w:r>
      <w:r>
        <w:t xml:space="preserve"> (2013). At </w:t>
      </w:r>
      <w:hyperlink r:id="rId101" w:history="1">
        <w:r w:rsidRPr="00533AD8">
          <w:rPr>
            <w:rStyle w:val="Collegamentoipertestuale"/>
          </w:rPr>
          <w:t>http://unhcr.org.au/wp-content/uploads/2015/05/15Jan2013_ManusMission.pdf</w:t>
        </w:r>
      </w:hyperlink>
      <w:r>
        <w:t xml:space="preserve"> (viewed 12 August 2016); United Nations High Commissioner for Refugees, </w:t>
      </w:r>
      <w:proofErr w:type="spellStart"/>
      <w:r w:rsidRPr="00D7494C">
        <w:rPr>
          <w:i/>
        </w:rPr>
        <w:t>UNHCR</w:t>
      </w:r>
      <w:proofErr w:type="spellEnd"/>
      <w:r w:rsidRPr="00D7494C">
        <w:rPr>
          <w:i/>
        </w:rPr>
        <w:t xml:space="preserve"> Monitoring Visit to Manus Island, Papua New Guinea</w:t>
      </w:r>
      <w:r>
        <w:rPr>
          <w:i/>
        </w:rPr>
        <w:t xml:space="preserve">, </w:t>
      </w:r>
      <w:r w:rsidRPr="00D7494C">
        <w:rPr>
          <w:i/>
        </w:rPr>
        <w:t>11-13 June 2013</w:t>
      </w:r>
      <w:r>
        <w:t xml:space="preserve"> (2013). At </w:t>
      </w:r>
      <w:hyperlink r:id="rId102" w:history="1">
        <w:r w:rsidRPr="00533AD8">
          <w:rPr>
            <w:rStyle w:val="Collegamentoipertestuale"/>
          </w:rPr>
          <w:t>http://unhcr.org.au/wp-content/uploads/2015/05/11June2013_ManusMonitoringVisit.pdf</w:t>
        </w:r>
      </w:hyperlink>
      <w:r>
        <w:t xml:space="preserve"> (viewed 12 August 2016); </w:t>
      </w:r>
      <w:r w:rsidRPr="004E01F8">
        <w:t>Parliamentary Joint Committee on Human Rights</w:t>
      </w:r>
      <w:r>
        <w:t xml:space="preserve">, Parliament of Australia, </w:t>
      </w:r>
      <w:r w:rsidRPr="004E01F8">
        <w:rPr>
          <w:i/>
        </w:rPr>
        <w:t>Examination of the Migration (Regional Processing) package of legislation</w:t>
      </w:r>
      <w:r>
        <w:t xml:space="preserve"> (19 June 2013). At </w:t>
      </w:r>
      <w:hyperlink r:id="rId103" w:history="1">
        <w:r w:rsidRPr="00D974C3">
          <w:rPr>
            <w:rStyle w:val="Collegamentoipertestuale"/>
          </w:rPr>
          <w:t>http://www.aph.gov.au/Parliamentary_Business/Committees/Joint/Human_Rights/Committee_Inquiries/migration/index</w:t>
        </w:r>
      </w:hyperlink>
      <w:r>
        <w:t xml:space="preserve"> (viewed 12 August 2016); United Nations High Commissioner for Refugees, </w:t>
      </w:r>
      <w:proofErr w:type="spellStart"/>
      <w:r w:rsidRPr="00D7494C">
        <w:rPr>
          <w:i/>
        </w:rPr>
        <w:t>UNHCR</w:t>
      </w:r>
      <w:proofErr w:type="spellEnd"/>
      <w:r w:rsidRPr="00D7494C">
        <w:rPr>
          <w:i/>
        </w:rPr>
        <w:t xml:space="preserve"> monitoring visit to the Republic of Nauru, 7 to 9 October 2013</w:t>
      </w:r>
      <w:r>
        <w:t xml:space="preserve"> (2013). At </w:t>
      </w:r>
      <w:hyperlink r:id="rId104" w:history="1">
        <w:r w:rsidRPr="00533AD8">
          <w:rPr>
            <w:rStyle w:val="Collegamentoipertestuale"/>
          </w:rPr>
          <w:t>http://unhcr.org.au/wp-content/uploads/2015/05/2013-12-06-Report-of-UNHCR-Visit-to-Nauru-of-7-9-October-2013.pdf</w:t>
        </w:r>
      </w:hyperlink>
      <w:r>
        <w:t xml:space="preserve"> (viewed 12 August 2016); United Nations High Commissioner for Refugees, </w:t>
      </w:r>
      <w:proofErr w:type="spellStart"/>
      <w:r w:rsidRPr="007659EC">
        <w:rPr>
          <w:i/>
        </w:rPr>
        <w:t>UNHCR</w:t>
      </w:r>
      <w:proofErr w:type="spellEnd"/>
      <w:r w:rsidRPr="007659EC">
        <w:rPr>
          <w:i/>
        </w:rPr>
        <w:t xml:space="preserve"> monitoring visit to Manus Island, Papua New Guinea, 23 to 25 October 2013</w:t>
      </w:r>
      <w:r>
        <w:t xml:space="preserve"> (2013). At </w:t>
      </w:r>
      <w:hyperlink r:id="rId105" w:history="1">
        <w:r w:rsidRPr="00533AD8">
          <w:rPr>
            <w:rStyle w:val="Collegamentoipertestuale"/>
          </w:rPr>
          <w:t>http://unhcr.org.au/wp-content/uploads/2015/05/23Oct2013_ManusMonitoringVisit.pdf</w:t>
        </w:r>
      </w:hyperlink>
      <w:r>
        <w:t xml:space="preserve"> (viewed 12 August 2016); Robert </w:t>
      </w:r>
      <w:proofErr w:type="spellStart"/>
      <w:r>
        <w:t>Cornall</w:t>
      </w:r>
      <w:proofErr w:type="spellEnd"/>
      <w:r>
        <w:t xml:space="preserve">, </w:t>
      </w:r>
      <w:r w:rsidRPr="00BF1059">
        <w:rPr>
          <w:i/>
        </w:rPr>
        <w:t>Review into the events of 16-18 February 2014 at the Manus Regional Processing Centre</w:t>
      </w:r>
      <w:r>
        <w:t xml:space="preserve"> (Department of Immigration and Border Protection, 23 May 2014). At </w:t>
      </w:r>
      <w:hyperlink r:id="rId106" w:history="1">
        <w:r w:rsidRPr="00533AD8">
          <w:rPr>
            <w:rStyle w:val="Collegamentoipertestuale"/>
          </w:rPr>
          <w:t>https://www.border.gov.au/ReportsandPublications/Documents/reviews-and-inquiries/review-robert-cornall.pdf</w:t>
        </w:r>
      </w:hyperlink>
      <w:r>
        <w:t xml:space="preserve"> (viewed 12 August 2016); United Nations </w:t>
      </w:r>
      <w:r>
        <w:rPr>
          <w:bCs/>
        </w:rPr>
        <w:t xml:space="preserve">Committee against Torture, </w:t>
      </w:r>
      <w:r w:rsidRPr="00542C00">
        <w:rPr>
          <w:bCs/>
          <w:i/>
        </w:rPr>
        <w:t>Concluding observations on the combined fourth and fifth periodic reports of Australia</w:t>
      </w:r>
      <w:r>
        <w:rPr>
          <w:bCs/>
        </w:rPr>
        <w:t xml:space="preserve">, UN Doc </w:t>
      </w:r>
      <w:r w:rsidRPr="00542C00">
        <w:rPr>
          <w:bCs/>
        </w:rPr>
        <w:t>CAT/C/</w:t>
      </w:r>
      <w:proofErr w:type="spellStart"/>
      <w:r w:rsidRPr="00542C00">
        <w:rPr>
          <w:bCs/>
        </w:rPr>
        <w:t>AUS</w:t>
      </w:r>
      <w:proofErr w:type="spellEnd"/>
      <w:r w:rsidRPr="00542C00">
        <w:rPr>
          <w:bCs/>
        </w:rPr>
        <w:t>/CO/4-5</w:t>
      </w:r>
      <w:r>
        <w:rPr>
          <w:bCs/>
        </w:rPr>
        <w:t xml:space="preserve"> (</w:t>
      </w:r>
      <w:r w:rsidRPr="00542C00">
        <w:rPr>
          <w:bCs/>
        </w:rPr>
        <w:t>23 December 2014</w:t>
      </w:r>
      <w:r>
        <w:rPr>
          <w:bCs/>
        </w:rPr>
        <w:t xml:space="preserve">) 6. At </w:t>
      </w:r>
      <w:hyperlink r:id="rId107" w:history="1">
        <w:r w:rsidRPr="00533AD8">
          <w:rPr>
            <w:rStyle w:val="Collegamentoipertestuale"/>
            <w:bCs/>
          </w:rPr>
          <w:t>http://tbinternet.ohchr.org/_layouts/treatybodyexternal/Download.aspx?symbolno=CAT/C/AUS/CO/4-5&amp;Lang=En</w:t>
        </w:r>
      </w:hyperlink>
      <w:r>
        <w:rPr>
          <w:bCs/>
        </w:rPr>
        <w:t xml:space="preserve"> (</w:t>
      </w:r>
      <w:r>
        <w:t>viewed 12 August 2016</w:t>
      </w:r>
      <w:r>
        <w:rPr>
          <w:bCs/>
        </w:rPr>
        <w:t xml:space="preserve">); </w:t>
      </w:r>
      <w:r>
        <w:t xml:space="preserve">Philip Moss, </w:t>
      </w:r>
      <w:r w:rsidRPr="004D20C7">
        <w:rPr>
          <w:i/>
        </w:rPr>
        <w:t>Review into recent allegations relating to conditions and circumstances at the Regional Processing Centre in Nauru</w:t>
      </w:r>
      <w:r>
        <w:t xml:space="preserve"> (Department of Immigration and Border Protection, 6 February 2015). At </w:t>
      </w:r>
      <w:hyperlink r:id="rId108" w:history="1">
        <w:r w:rsidRPr="00533AD8">
          <w:rPr>
            <w:rStyle w:val="Collegamentoipertestuale"/>
          </w:rPr>
          <w:t>https://www.border.gov.au/ReportsandPublications/Documents/reviews-and-inquiries/review-conditions-circumstances-nauru.pdf</w:t>
        </w:r>
      </w:hyperlink>
      <w:r>
        <w:t xml:space="preserve"> (viewed 12 August 2016); </w:t>
      </w:r>
      <w:r w:rsidRPr="00900852">
        <w:rPr>
          <w:lang w:val="x-none"/>
        </w:rPr>
        <w:t>Juan E. Méndez</w:t>
      </w:r>
      <w:r>
        <w:t xml:space="preserve">, Special Rapporteur </w:t>
      </w:r>
      <w:r w:rsidRPr="00900852">
        <w:t xml:space="preserve">on torture and other cruel, inhuman or degrading treatment or punishment, </w:t>
      </w:r>
      <w:r w:rsidRPr="00900852">
        <w:rPr>
          <w:i/>
        </w:rPr>
        <w:t>Observations on communications transmitted to Governments and replies received</w:t>
      </w:r>
      <w:r>
        <w:t>, United Nations Human Rights Council, 28</w:t>
      </w:r>
      <w:r w:rsidRPr="00900852">
        <w:rPr>
          <w:vertAlign w:val="superscript"/>
        </w:rPr>
        <w:t>th</w:t>
      </w:r>
      <w:r>
        <w:t xml:space="preserve"> </w:t>
      </w:r>
      <w:proofErr w:type="spellStart"/>
      <w:r>
        <w:t>sess</w:t>
      </w:r>
      <w:proofErr w:type="spellEnd"/>
      <w:r>
        <w:t xml:space="preserve">, Agenda Item 3, UN Doc </w:t>
      </w:r>
      <w:r w:rsidRPr="00900852">
        <w:t>A/</w:t>
      </w:r>
      <w:proofErr w:type="spellStart"/>
      <w:r w:rsidRPr="00900852">
        <w:t>HRC</w:t>
      </w:r>
      <w:proofErr w:type="spellEnd"/>
      <w:r w:rsidRPr="00900852">
        <w:t>/28/68/</w:t>
      </w:r>
      <w:proofErr w:type="spellStart"/>
      <w:r w:rsidRPr="00900852">
        <w:t>Add.1</w:t>
      </w:r>
      <w:proofErr w:type="spellEnd"/>
      <w:r>
        <w:t xml:space="preserve"> (5 March 2015). At </w:t>
      </w:r>
      <w:hyperlink r:id="rId109" w:history="1">
        <w:r w:rsidRPr="00533AD8">
          <w:rPr>
            <w:rStyle w:val="Collegamentoipertestuale"/>
          </w:rPr>
          <w:t>http://www.ohchr.org/EN/HRBodies/HRC/RegularSessions/Session28/Documents/A_HRC_28_68_Add.1_en.doc</w:t>
        </w:r>
      </w:hyperlink>
      <w:r>
        <w:t xml:space="preserve"> (viewed 12 August 2016).</w:t>
      </w:r>
    </w:p>
  </w:endnote>
  <w:endnote w:id="63">
    <w:p w:rsidR="001428F6" w:rsidRDefault="001428F6" w:rsidP="00AE4392">
      <w:pPr>
        <w:pStyle w:val="Testonotadichiusura"/>
      </w:pPr>
      <w:r>
        <w:rPr>
          <w:rStyle w:val="Rimandonotadichiusura"/>
        </w:rPr>
        <w:endnoteRef/>
      </w:r>
      <w:r>
        <w:t xml:space="preserve"> United Nations High Commissioner for Refugees, </w:t>
      </w:r>
      <w:proofErr w:type="spellStart"/>
      <w:r w:rsidRPr="00CC3539">
        <w:rPr>
          <w:i/>
        </w:rPr>
        <w:t>UNHCR</w:t>
      </w:r>
      <w:proofErr w:type="spellEnd"/>
      <w:r w:rsidRPr="00CC3539">
        <w:rPr>
          <w:i/>
        </w:rPr>
        <w:t xml:space="preserve"> Mission to the Republic of Nauru, 3-5 December 2012</w:t>
      </w:r>
      <w:r>
        <w:t xml:space="preserve"> (2012) 1. At </w:t>
      </w:r>
      <w:hyperlink r:id="rId110" w:history="1">
        <w:r w:rsidRPr="00533AD8">
          <w:rPr>
            <w:rStyle w:val="Collegamentoipertestuale"/>
          </w:rPr>
          <w:t>http://reliefweb.int/sites/reliefweb.int/files/resources/2012-12-14%2Bnauru%2Bmonitoring%2Breport%2Bfinal.pdf</w:t>
        </w:r>
      </w:hyperlink>
      <w:r>
        <w:t xml:space="preserve"> (viewed 12 August 2016).</w:t>
      </w:r>
    </w:p>
  </w:endnote>
  <w:endnote w:id="64">
    <w:p w:rsidR="001428F6" w:rsidRDefault="001428F6" w:rsidP="00AE4392">
      <w:pPr>
        <w:pStyle w:val="Testonotadichiusura"/>
      </w:pPr>
      <w:r>
        <w:rPr>
          <w:rStyle w:val="Rimandonotadichiusura"/>
        </w:rPr>
        <w:endnoteRef/>
      </w:r>
      <w:r>
        <w:t xml:space="preserve"> </w:t>
      </w:r>
      <w:r w:rsidRPr="004E01F8">
        <w:rPr>
          <w:i/>
        </w:rPr>
        <w:t>Examination of the Migration (Regional Processing) package of legislation</w:t>
      </w:r>
      <w:r>
        <w:t xml:space="preserve"> (19 June 2013). At </w:t>
      </w:r>
      <w:hyperlink r:id="rId111" w:history="1">
        <w:r w:rsidRPr="00D974C3">
          <w:rPr>
            <w:rStyle w:val="Collegamentoipertestuale"/>
          </w:rPr>
          <w:t>http://www.aph.gov.au/Parliamentary_Business/Committees/Joint/Human_Rights/Committee_Inquiries/migration/index</w:t>
        </w:r>
      </w:hyperlink>
      <w:r>
        <w:t xml:space="preserve"> (viewed 12 August 2016).</w:t>
      </w:r>
    </w:p>
  </w:endnote>
  <w:endnote w:id="65">
    <w:p w:rsidR="001428F6" w:rsidRPr="0008182F" w:rsidRDefault="001428F6" w:rsidP="00AE4392">
      <w:pPr>
        <w:pStyle w:val="Testonotadichiusura"/>
        <w:rPr>
          <w:color w:val="000000" w:themeColor="text1"/>
        </w:rPr>
      </w:pPr>
      <w:r>
        <w:rPr>
          <w:rStyle w:val="Rimandonotadichiusura"/>
        </w:rPr>
        <w:endnoteRef/>
      </w:r>
      <w:r>
        <w:t xml:space="preserve"> United Nations High Commissioner for Refugees, </w:t>
      </w:r>
      <w:proofErr w:type="spellStart"/>
      <w:r w:rsidRPr="007659EC">
        <w:rPr>
          <w:i/>
        </w:rPr>
        <w:t>UNHCR</w:t>
      </w:r>
      <w:proofErr w:type="spellEnd"/>
      <w:r w:rsidRPr="007659EC">
        <w:rPr>
          <w:i/>
        </w:rPr>
        <w:t xml:space="preserve"> monitoring visit to Manus Island, Papua New Guinea, 23 to 25 October 2013</w:t>
      </w:r>
      <w:r>
        <w:t xml:space="preserve"> (2013) 2. At </w:t>
      </w:r>
      <w:hyperlink r:id="rId112" w:history="1">
        <w:r w:rsidRPr="00D974C3">
          <w:rPr>
            <w:rStyle w:val="Collegamentoipertestuale"/>
          </w:rPr>
          <w:t>http://unhcr.org.au/wp-content/uploads/2015/05/23Oct2013_ManusMonitoringVisit.pdf</w:t>
        </w:r>
      </w:hyperlink>
      <w:r>
        <w:rPr>
          <w:color w:val="000000" w:themeColor="text1"/>
        </w:rPr>
        <w:t xml:space="preserve"> </w:t>
      </w:r>
      <w:r w:rsidRPr="0008182F">
        <w:rPr>
          <w:color w:val="000000" w:themeColor="text1"/>
        </w:rPr>
        <w:t>(</w:t>
      </w:r>
      <w:r>
        <w:t>viewed 12 August 2016</w:t>
      </w:r>
      <w:r w:rsidRPr="0008182F">
        <w:rPr>
          <w:color w:val="000000" w:themeColor="text1"/>
        </w:rPr>
        <w:t>).</w:t>
      </w:r>
    </w:p>
  </w:endnote>
  <w:endnote w:id="66">
    <w:p w:rsidR="001428F6" w:rsidRDefault="001428F6" w:rsidP="00AE4392">
      <w:pPr>
        <w:pStyle w:val="Testonotadichiusura"/>
      </w:pPr>
      <w:r w:rsidRPr="0008182F">
        <w:rPr>
          <w:rStyle w:val="Rimandonotadichiusura"/>
          <w:color w:val="000000" w:themeColor="text1"/>
        </w:rPr>
        <w:endnoteRef/>
      </w:r>
      <w:r w:rsidRPr="0008182F">
        <w:rPr>
          <w:color w:val="000000" w:themeColor="text1"/>
        </w:rPr>
        <w:t xml:space="preserve"> Robert </w:t>
      </w:r>
      <w:proofErr w:type="spellStart"/>
      <w:r w:rsidRPr="0008182F">
        <w:rPr>
          <w:color w:val="000000" w:themeColor="text1"/>
        </w:rPr>
        <w:t>Cornall</w:t>
      </w:r>
      <w:proofErr w:type="spellEnd"/>
      <w:r w:rsidRPr="0008182F">
        <w:rPr>
          <w:color w:val="000000" w:themeColor="text1"/>
        </w:rPr>
        <w:t xml:space="preserve">, </w:t>
      </w:r>
      <w:r w:rsidRPr="0008182F">
        <w:rPr>
          <w:i/>
          <w:color w:val="000000" w:themeColor="text1"/>
        </w:rPr>
        <w:t>Review into the events of 16-18 February 2014 at the Manus Regional Processing Centre</w:t>
      </w:r>
      <w:r w:rsidRPr="0008182F">
        <w:rPr>
          <w:color w:val="000000" w:themeColor="text1"/>
        </w:rPr>
        <w:t xml:space="preserve"> (De</w:t>
      </w:r>
      <w:r>
        <w:t xml:space="preserve">partment of Immigration and Border Protection, 23 May 2014) 91. At </w:t>
      </w:r>
      <w:hyperlink r:id="rId113" w:history="1">
        <w:r w:rsidRPr="00533AD8">
          <w:rPr>
            <w:rStyle w:val="Collegamentoipertestuale"/>
          </w:rPr>
          <w:t>https://www.border.gov.au/ReportsandPublications/Documents/reviews-and-inquiries/review-robert-cornall.pdf</w:t>
        </w:r>
      </w:hyperlink>
      <w:r>
        <w:t xml:space="preserve"> (viewed 12 August 2016).</w:t>
      </w:r>
    </w:p>
  </w:endnote>
  <w:endnote w:id="67">
    <w:p w:rsidR="001428F6" w:rsidRDefault="001428F6" w:rsidP="00AE4392">
      <w:pPr>
        <w:pStyle w:val="Testonotadichiusura"/>
      </w:pPr>
      <w:r>
        <w:rPr>
          <w:rStyle w:val="Rimandonotadichiusura"/>
        </w:rPr>
        <w:endnoteRef/>
      </w:r>
      <w:r>
        <w:t xml:space="preserve"> </w:t>
      </w:r>
      <w:proofErr w:type="spellStart"/>
      <w:r w:rsidRPr="0077366A">
        <w:t>Zeid</w:t>
      </w:r>
      <w:proofErr w:type="spellEnd"/>
      <w:r w:rsidRPr="0077366A">
        <w:t xml:space="preserve"> </w:t>
      </w:r>
      <w:proofErr w:type="spellStart"/>
      <w:r w:rsidRPr="0077366A">
        <w:t>Ra'ad</w:t>
      </w:r>
      <w:proofErr w:type="spellEnd"/>
      <w:r w:rsidRPr="0077366A">
        <w:t xml:space="preserve"> Al Hussein</w:t>
      </w:r>
      <w:r>
        <w:t>, United Nations High Commissioner for Human Rights, ‘Opening Statement’ (Speech delivered at the 27</w:t>
      </w:r>
      <w:r w:rsidRPr="0077366A">
        <w:rPr>
          <w:vertAlign w:val="superscript"/>
        </w:rPr>
        <w:t>th</w:t>
      </w:r>
      <w:r>
        <w:t xml:space="preserve"> Session of the United Nations Human Rights Council, Geneva, 8 September 2014). At </w:t>
      </w:r>
      <w:hyperlink r:id="rId114" w:history="1">
        <w:r w:rsidRPr="00533AD8">
          <w:rPr>
            <w:rStyle w:val="Collegamentoipertestuale"/>
          </w:rPr>
          <w:t>http://www.ohchr.org/EN/NewsEvents/Pages/DisplayNews.aspx?NewsID=14998</w:t>
        </w:r>
      </w:hyperlink>
      <w:r>
        <w:t xml:space="preserve"> (viewed 12 August 2016).</w:t>
      </w:r>
    </w:p>
  </w:endnote>
  <w:endnote w:id="68">
    <w:p w:rsidR="001428F6" w:rsidRDefault="001428F6" w:rsidP="00AE4392">
      <w:pPr>
        <w:pStyle w:val="Testonotadichiusura"/>
      </w:pPr>
      <w:r>
        <w:rPr>
          <w:rStyle w:val="Rimandonotadichiusura"/>
        </w:rPr>
        <w:endnoteRef/>
      </w:r>
      <w:r>
        <w:t xml:space="preserve"> Australian Human Rights Commission, </w:t>
      </w:r>
      <w:r w:rsidRPr="003F3A7A">
        <w:rPr>
          <w:i/>
        </w:rPr>
        <w:t>The Forgotten Children: National Inquiry into Children in Immigration Detention 2014</w:t>
      </w:r>
      <w:r>
        <w:t xml:space="preserve"> (2015) 195. At </w:t>
      </w:r>
      <w:hyperlink r:id="rId115" w:history="1">
        <w:r w:rsidRPr="00533AD8">
          <w:rPr>
            <w:rStyle w:val="Collegamentoipertestuale"/>
          </w:rPr>
          <w:t>http://www.humanrights.gov.au/our-work/asylum-seekers-and-refugees/publications/forgotten-children-national-inquiry-children</w:t>
        </w:r>
      </w:hyperlink>
      <w:r>
        <w:t xml:space="preserve"> (viewed 12 August 2016).</w:t>
      </w:r>
    </w:p>
  </w:endnote>
  <w:endnote w:id="69">
    <w:p w:rsidR="001428F6" w:rsidRDefault="001428F6" w:rsidP="00AE4392">
      <w:pPr>
        <w:pStyle w:val="Testonotadichiusura"/>
        <w:rPr>
          <w:bCs/>
        </w:rPr>
      </w:pPr>
      <w:r>
        <w:rPr>
          <w:rStyle w:val="Rimandonotadichiusura"/>
        </w:rPr>
        <w:endnoteRef/>
      </w:r>
      <w:r>
        <w:t xml:space="preserve"> United Nations </w:t>
      </w:r>
      <w:r>
        <w:rPr>
          <w:bCs/>
        </w:rPr>
        <w:t xml:space="preserve">Committee against Torture, </w:t>
      </w:r>
      <w:r w:rsidRPr="00542C00">
        <w:rPr>
          <w:bCs/>
          <w:i/>
        </w:rPr>
        <w:t>Concluding observations on the combined fourth and fifth periodic reports of Australia</w:t>
      </w:r>
      <w:r>
        <w:rPr>
          <w:bCs/>
        </w:rPr>
        <w:t xml:space="preserve">, UN Doc </w:t>
      </w:r>
      <w:r w:rsidRPr="00542C00">
        <w:rPr>
          <w:bCs/>
        </w:rPr>
        <w:t>CAT/C/</w:t>
      </w:r>
      <w:proofErr w:type="spellStart"/>
      <w:r w:rsidRPr="00542C00">
        <w:rPr>
          <w:bCs/>
        </w:rPr>
        <w:t>AUS</w:t>
      </w:r>
      <w:proofErr w:type="spellEnd"/>
      <w:r w:rsidRPr="00542C00">
        <w:rPr>
          <w:bCs/>
        </w:rPr>
        <w:t>/CO/4-5</w:t>
      </w:r>
      <w:r>
        <w:rPr>
          <w:bCs/>
        </w:rPr>
        <w:t xml:space="preserve"> (</w:t>
      </w:r>
      <w:r w:rsidRPr="00542C00">
        <w:rPr>
          <w:bCs/>
        </w:rPr>
        <w:t>23 December 2014</w:t>
      </w:r>
      <w:r>
        <w:rPr>
          <w:bCs/>
        </w:rPr>
        <w:t xml:space="preserve">) 6. At </w:t>
      </w:r>
      <w:hyperlink r:id="rId116" w:history="1">
        <w:r w:rsidRPr="00533AD8">
          <w:rPr>
            <w:rStyle w:val="Collegamentoipertestuale"/>
            <w:bCs/>
          </w:rPr>
          <w:t>http://tbinternet.ohchr.org/_layouts/treatybodyexternal/Download.aspx?symbolno=CAT/C/AUS/CO/4-5&amp;Lang=En</w:t>
        </w:r>
      </w:hyperlink>
      <w:r>
        <w:rPr>
          <w:bCs/>
        </w:rPr>
        <w:t xml:space="preserve"> (</w:t>
      </w:r>
      <w:r>
        <w:t>viewed 12 August 2016</w:t>
      </w:r>
      <w:r>
        <w:rPr>
          <w:bCs/>
        </w:rPr>
        <w:t>).</w:t>
      </w:r>
    </w:p>
    <w:p w:rsidR="001428F6" w:rsidRDefault="001428F6" w:rsidP="00AE4392">
      <w:pPr>
        <w:pStyle w:val="Testonotadichiusura"/>
      </w:pPr>
    </w:p>
  </w:endnote>
  <w:endnote w:id="70">
    <w:p w:rsidR="001428F6" w:rsidRDefault="001428F6" w:rsidP="00AE4392">
      <w:pPr>
        <w:pStyle w:val="Testonotadichiusura"/>
      </w:pPr>
      <w:r>
        <w:rPr>
          <w:rStyle w:val="Rimandonotadichiusura"/>
        </w:rPr>
        <w:endnoteRef/>
      </w:r>
      <w:r>
        <w:t xml:space="preserve"> Philip Moss, </w:t>
      </w:r>
      <w:r w:rsidRPr="004D20C7">
        <w:rPr>
          <w:i/>
        </w:rPr>
        <w:t>Review into recent allegations relating to conditions and circumstances at the Regional Processing Centre in Nauru</w:t>
      </w:r>
      <w:r>
        <w:t xml:space="preserve"> (Department of Immigration and Border Protection, 6 February 2015) [3.141]. At </w:t>
      </w:r>
      <w:hyperlink r:id="rId117" w:history="1">
        <w:r w:rsidRPr="00533AD8">
          <w:rPr>
            <w:rStyle w:val="Collegamentoipertestuale"/>
          </w:rPr>
          <w:t>https://www.border.gov.au/ReportsandPublications/Documents/reviews-and-inquiries/review-conditions-circumstances-nauru.pdf</w:t>
        </w:r>
      </w:hyperlink>
      <w:r>
        <w:t xml:space="preserve"> (viewed 12 August 2016).</w:t>
      </w:r>
    </w:p>
  </w:endnote>
  <w:endnote w:id="71">
    <w:p w:rsidR="001428F6" w:rsidRPr="004D20C7" w:rsidRDefault="001428F6" w:rsidP="00AE4392">
      <w:pPr>
        <w:pStyle w:val="Testonotadichiusura"/>
        <w:rPr>
          <w:b/>
        </w:rPr>
      </w:pPr>
      <w:r>
        <w:rPr>
          <w:rStyle w:val="Rimandonotadichiusura"/>
        </w:rPr>
        <w:endnoteRef/>
      </w:r>
      <w:r>
        <w:t xml:space="preserve"> </w:t>
      </w:r>
      <w:r w:rsidRPr="00900852">
        <w:rPr>
          <w:lang w:val="x-none"/>
        </w:rPr>
        <w:t>Juan E. Méndez</w:t>
      </w:r>
      <w:r>
        <w:t xml:space="preserve">, Special Rapporteur </w:t>
      </w:r>
      <w:r w:rsidRPr="00900852">
        <w:t xml:space="preserve">on torture and other cruel, inhuman or degrading treatment or punishment, </w:t>
      </w:r>
      <w:r w:rsidRPr="00900852">
        <w:rPr>
          <w:i/>
        </w:rPr>
        <w:t>Observations on communications transmitted to Governments and replies received</w:t>
      </w:r>
      <w:r>
        <w:t>, United Nations Human Rights Council, 28</w:t>
      </w:r>
      <w:r w:rsidRPr="00900852">
        <w:rPr>
          <w:vertAlign w:val="superscript"/>
        </w:rPr>
        <w:t>th</w:t>
      </w:r>
      <w:r>
        <w:t xml:space="preserve"> </w:t>
      </w:r>
      <w:proofErr w:type="spellStart"/>
      <w:r>
        <w:t>sess</w:t>
      </w:r>
      <w:proofErr w:type="spellEnd"/>
      <w:r>
        <w:t xml:space="preserve">, Agenda Item 3, UN Doc </w:t>
      </w:r>
      <w:r w:rsidRPr="00900852">
        <w:t>A/</w:t>
      </w:r>
      <w:proofErr w:type="spellStart"/>
      <w:r w:rsidRPr="00900852">
        <w:t>HRC</w:t>
      </w:r>
      <w:proofErr w:type="spellEnd"/>
      <w:r w:rsidRPr="00900852">
        <w:t>/28/68/</w:t>
      </w:r>
      <w:proofErr w:type="spellStart"/>
      <w:r w:rsidRPr="00900852">
        <w:t>Add.1</w:t>
      </w:r>
      <w:proofErr w:type="spellEnd"/>
      <w:r>
        <w:t xml:space="preserve"> (5 March 2015) 8. At </w:t>
      </w:r>
      <w:hyperlink r:id="rId118" w:history="1">
        <w:r w:rsidRPr="00533AD8">
          <w:rPr>
            <w:rStyle w:val="Collegamentoipertestuale"/>
          </w:rPr>
          <w:t>http://www.ohchr.org/EN/HRBodies/HRC/RegularSessions/Session28/Documents/A_HRC_28_68_Add.1_en.doc</w:t>
        </w:r>
      </w:hyperlink>
      <w:r>
        <w:t xml:space="preserve"> (viewed 12 August 2016).</w:t>
      </w:r>
    </w:p>
  </w:endnote>
  <w:endnote w:id="72">
    <w:p w:rsidR="001428F6" w:rsidRDefault="001428F6" w:rsidP="00AE4392">
      <w:pPr>
        <w:pStyle w:val="Testonotadichiusura"/>
      </w:pPr>
      <w:r>
        <w:rPr>
          <w:rStyle w:val="Rimandonotadichiusura"/>
        </w:rPr>
        <w:endnoteRef/>
      </w:r>
      <w:r>
        <w:t xml:space="preserve"> Elizabeth Elliott and </w:t>
      </w:r>
      <w:proofErr w:type="spellStart"/>
      <w:r w:rsidRPr="00935EAA">
        <w:t>Hasantha</w:t>
      </w:r>
      <w:proofErr w:type="spellEnd"/>
      <w:r w:rsidRPr="00935EAA">
        <w:t xml:space="preserve"> </w:t>
      </w:r>
      <w:proofErr w:type="spellStart"/>
      <w:r w:rsidRPr="00935EAA">
        <w:t>Gunasekera</w:t>
      </w:r>
      <w:proofErr w:type="spellEnd"/>
      <w:r>
        <w:t xml:space="preserve">, </w:t>
      </w:r>
      <w:proofErr w:type="gramStart"/>
      <w:r w:rsidRPr="005C540A">
        <w:rPr>
          <w:i/>
        </w:rPr>
        <w:t>The</w:t>
      </w:r>
      <w:proofErr w:type="gramEnd"/>
      <w:r w:rsidRPr="005C540A">
        <w:rPr>
          <w:i/>
        </w:rPr>
        <w:t xml:space="preserve"> health and well-being of children in immigration detention: Report to the Australian Human Rights Commission </w:t>
      </w:r>
      <w:r>
        <w:rPr>
          <w:i/>
        </w:rPr>
        <w:t xml:space="preserve">– </w:t>
      </w:r>
      <w:r w:rsidRPr="005C540A">
        <w:rPr>
          <w:i/>
        </w:rPr>
        <w:t>Monitoring Visit to Wickham Poin</w:t>
      </w:r>
      <w:r>
        <w:rPr>
          <w:i/>
        </w:rPr>
        <w:t>t Detention Centre, Darwin, NT</w:t>
      </w:r>
      <w:r>
        <w:t xml:space="preserve"> (Australian Human Rights Commission, 2016) 3. At </w:t>
      </w:r>
      <w:hyperlink r:id="rId119" w:history="1">
        <w:r w:rsidRPr="00533AD8">
          <w:rPr>
            <w:rStyle w:val="Collegamentoipertestuale"/>
          </w:rPr>
          <w:t>https://www.humanrights.gov.au/our-work/asylum-seekers-and-refugees/publications/health-and-well-being-children-immigration</w:t>
        </w:r>
      </w:hyperlink>
      <w:r>
        <w:t xml:space="preserve"> (viewed 12 August 2016).</w:t>
      </w:r>
    </w:p>
  </w:endnote>
  <w:endnote w:id="73">
    <w:p w:rsidR="001428F6" w:rsidRDefault="001428F6" w:rsidP="00AE4392">
      <w:pPr>
        <w:pStyle w:val="Testonotadichiusura"/>
      </w:pPr>
      <w:r>
        <w:rPr>
          <w:rStyle w:val="Rimandonotadichiusura"/>
        </w:rPr>
        <w:endnoteRef/>
      </w:r>
      <w:r>
        <w:t xml:space="preserve"> United Nations High Commissioner for Refugees, ‘</w:t>
      </w:r>
      <w:r w:rsidRPr="00C56B26">
        <w:t>Immediate solutions needed for Nauru</w:t>
      </w:r>
      <w:r>
        <w:t xml:space="preserve">’ (Media Release, 10 August 2016). At </w:t>
      </w:r>
      <w:hyperlink r:id="rId120" w:history="1">
        <w:r w:rsidRPr="00D44E5F">
          <w:rPr>
            <w:rStyle w:val="Collegamentoipertestuale"/>
          </w:rPr>
          <w:t>http://</w:t>
        </w:r>
        <w:proofErr w:type="spellStart"/>
        <w:r w:rsidRPr="00D44E5F">
          <w:rPr>
            <w:rStyle w:val="Collegamentoipertestuale"/>
          </w:rPr>
          <w:t>unhcr.org.au</w:t>
        </w:r>
        <w:proofErr w:type="spellEnd"/>
        <w:r w:rsidRPr="00D44E5F">
          <w:rPr>
            <w:rStyle w:val="Collegamentoipertestuale"/>
          </w:rPr>
          <w:t>/news/</w:t>
        </w:r>
        <w:proofErr w:type="spellStart"/>
        <w:r w:rsidRPr="00D44E5F">
          <w:rPr>
            <w:rStyle w:val="Collegamentoipertestuale"/>
          </w:rPr>
          <w:t>unhcr</w:t>
        </w:r>
        <w:proofErr w:type="spellEnd"/>
        <w:r w:rsidRPr="00D44E5F">
          <w:rPr>
            <w:rStyle w:val="Collegamentoipertestuale"/>
          </w:rPr>
          <w:t>-immediate-solutions-needed-</w:t>
        </w:r>
        <w:proofErr w:type="spellStart"/>
        <w:r w:rsidRPr="00D44E5F">
          <w:rPr>
            <w:rStyle w:val="Collegamentoipertestuale"/>
          </w:rPr>
          <w:t>nauru</w:t>
        </w:r>
        <w:proofErr w:type="spellEnd"/>
      </w:hyperlink>
      <w:r>
        <w:t xml:space="preserve"> (viewed 16 August 2016). </w:t>
      </w:r>
    </w:p>
  </w:endnote>
  <w:endnote w:id="74">
    <w:p w:rsidR="001428F6" w:rsidRPr="00336315" w:rsidRDefault="001428F6" w:rsidP="00AE4392">
      <w:pPr>
        <w:pStyle w:val="Testonotadichiusura"/>
        <w:rPr>
          <w:i/>
        </w:rPr>
      </w:pPr>
      <w:r>
        <w:rPr>
          <w:rStyle w:val="Rimandonotadichiusura"/>
        </w:rPr>
        <w:endnoteRef/>
      </w:r>
      <w:r>
        <w:t xml:space="preserve"> United Nations Human Rights Council, </w:t>
      </w:r>
      <w:r w:rsidRPr="00336315">
        <w:rPr>
          <w:i/>
        </w:rPr>
        <w:t>Report of the Working Group on the Universal Periodic</w:t>
      </w:r>
    </w:p>
    <w:p w:rsidR="001428F6" w:rsidRDefault="001428F6" w:rsidP="00AE4392">
      <w:pPr>
        <w:pStyle w:val="Testonotadichiusura"/>
      </w:pPr>
      <w:r w:rsidRPr="00336315">
        <w:rPr>
          <w:i/>
        </w:rPr>
        <w:t>Review: Australia</w:t>
      </w:r>
      <w:r>
        <w:t>, 31</w:t>
      </w:r>
      <w:r w:rsidRPr="008B738B">
        <w:rPr>
          <w:vertAlign w:val="superscript"/>
        </w:rPr>
        <w:t>st</w:t>
      </w:r>
      <w:r>
        <w:t xml:space="preserve"> </w:t>
      </w:r>
      <w:proofErr w:type="spellStart"/>
      <w:r>
        <w:t>sess</w:t>
      </w:r>
      <w:proofErr w:type="spellEnd"/>
      <w:r>
        <w:t xml:space="preserve">, Agenda Item 6: Universal Periodic Review, UN Doc </w:t>
      </w:r>
      <w:r w:rsidRPr="008B738B">
        <w:t>A/</w:t>
      </w:r>
      <w:proofErr w:type="spellStart"/>
      <w:r w:rsidRPr="008B738B">
        <w:t>HRC</w:t>
      </w:r>
      <w:proofErr w:type="spellEnd"/>
      <w:r w:rsidRPr="008B738B">
        <w:t>/31/14</w:t>
      </w:r>
      <w:r>
        <w:t xml:space="preserve"> (13 January 2016) 4–5, 7–8, 27–29. At </w:t>
      </w:r>
      <w:hyperlink r:id="rId121" w:history="1">
        <w:r w:rsidRPr="00D974C3">
          <w:rPr>
            <w:rStyle w:val="Collegamentoipertestuale"/>
          </w:rPr>
          <w:t>http://</w:t>
        </w:r>
        <w:proofErr w:type="spellStart"/>
        <w:r w:rsidRPr="00D974C3">
          <w:rPr>
            <w:rStyle w:val="Collegamentoipertestuale"/>
          </w:rPr>
          <w:t>www.ohchr.org</w:t>
        </w:r>
        <w:proofErr w:type="spellEnd"/>
        <w:r w:rsidRPr="00D974C3">
          <w:rPr>
            <w:rStyle w:val="Collegamentoipertestuale"/>
          </w:rPr>
          <w:t>/</w:t>
        </w:r>
        <w:proofErr w:type="spellStart"/>
        <w:r w:rsidRPr="00D974C3">
          <w:rPr>
            <w:rStyle w:val="Collegamentoipertestuale"/>
          </w:rPr>
          <w:t>EN</w:t>
        </w:r>
        <w:proofErr w:type="spellEnd"/>
        <w:r w:rsidRPr="00D974C3">
          <w:rPr>
            <w:rStyle w:val="Collegamentoipertestuale"/>
          </w:rPr>
          <w:t>/</w:t>
        </w:r>
        <w:proofErr w:type="spellStart"/>
        <w:r w:rsidRPr="00D974C3">
          <w:rPr>
            <w:rStyle w:val="Collegamentoipertestuale"/>
          </w:rPr>
          <w:t>HRBodies</w:t>
        </w:r>
        <w:proofErr w:type="spellEnd"/>
        <w:r w:rsidRPr="00D974C3">
          <w:rPr>
            <w:rStyle w:val="Collegamentoipertestuale"/>
          </w:rPr>
          <w:t>/</w:t>
        </w:r>
        <w:proofErr w:type="spellStart"/>
        <w:r w:rsidRPr="00D974C3">
          <w:rPr>
            <w:rStyle w:val="Collegamentoipertestuale"/>
          </w:rPr>
          <w:t>UPR</w:t>
        </w:r>
        <w:proofErr w:type="spellEnd"/>
        <w:r w:rsidRPr="00D974C3">
          <w:rPr>
            <w:rStyle w:val="Collegamentoipertestuale"/>
          </w:rPr>
          <w:t>/Pages/</w:t>
        </w:r>
        <w:proofErr w:type="spellStart"/>
        <w:r w:rsidRPr="00D974C3">
          <w:rPr>
            <w:rStyle w:val="Collegamentoipertestuale"/>
          </w:rPr>
          <w:t>AUSession23.aspx</w:t>
        </w:r>
        <w:proofErr w:type="spellEnd"/>
      </w:hyperlink>
      <w:r>
        <w:t xml:space="preserve"> (viewed 12 August 2016). </w:t>
      </w:r>
    </w:p>
  </w:endnote>
  <w:endnote w:id="75">
    <w:p w:rsidR="001428F6" w:rsidRPr="00336315" w:rsidRDefault="001428F6" w:rsidP="00AE4392">
      <w:pPr>
        <w:pStyle w:val="Testonotadichiusura"/>
        <w:rPr>
          <w:i/>
        </w:rPr>
      </w:pPr>
      <w:r>
        <w:rPr>
          <w:rStyle w:val="Rimandonotadichiusura"/>
        </w:rPr>
        <w:endnoteRef/>
      </w:r>
      <w:r>
        <w:t xml:space="preserve"> United Nations Human Rights Council, </w:t>
      </w:r>
      <w:r w:rsidRPr="00336315">
        <w:rPr>
          <w:i/>
        </w:rPr>
        <w:t>Report of the Working Group on the Universal Periodic</w:t>
      </w:r>
    </w:p>
    <w:p w:rsidR="001428F6" w:rsidRDefault="001428F6" w:rsidP="00AE4392">
      <w:pPr>
        <w:pStyle w:val="Testonotadichiusura"/>
      </w:pPr>
      <w:r w:rsidRPr="00336315">
        <w:rPr>
          <w:i/>
        </w:rPr>
        <w:t>Review: Australia</w:t>
      </w:r>
      <w:r>
        <w:t>, 31</w:t>
      </w:r>
      <w:r w:rsidRPr="008B738B">
        <w:rPr>
          <w:vertAlign w:val="superscript"/>
        </w:rPr>
        <w:t>st</w:t>
      </w:r>
      <w:r>
        <w:t xml:space="preserve"> </w:t>
      </w:r>
      <w:proofErr w:type="spellStart"/>
      <w:r>
        <w:t>sess</w:t>
      </w:r>
      <w:proofErr w:type="spellEnd"/>
      <w:r>
        <w:t xml:space="preserve">, Agenda Item 6: Universal Periodic Review, UN Doc </w:t>
      </w:r>
      <w:r w:rsidRPr="008B738B">
        <w:t>A/</w:t>
      </w:r>
      <w:proofErr w:type="spellStart"/>
      <w:r w:rsidRPr="008B738B">
        <w:t>HRC</w:t>
      </w:r>
      <w:proofErr w:type="spellEnd"/>
      <w:r w:rsidRPr="008B738B">
        <w:t>/31/14</w:t>
      </w:r>
      <w:r>
        <w:t xml:space="preserve"> (13 January 2016) 27–29. At </w:t>
      </w:r>
      <w:hyperlink r:id="rId122" w:history="1">
        <w:r w:rsidRPr="00D974C3">
          <w:rPr>
            <w:rStyle w:val="Collegamentoipertestuale"/>
          </w:rPr>
          <w:t>http://</w:t>
        </w:r>
        <w:proofErr w:type="spellStart"/>
        <w:r w:rsidRPr="00D974C3">
          <w:rPr>
            <w:rStyle w:val="Collegamentoipertestuale"/>
          </w:rPr>
          <w:t>www.ohchr.org</w:t>
        </w:r>
        <w:proofErr w:type="spellEnd"/>
        <w:r w:rsidRPr="00D974C3">
          <w:rPr>
            <w:rStyle w:val="Collegamentoipertestuale"/>
          </w:rPr>
          <w:t>/</w:t>
        </w:r>
        <w:proofErr w:type="spellStart"/>
        <w:r w:rsidRPr="00D974C3">
          <w:rPr>
            <w:rStyle w:val="Collegamentoipertestuale"/>
          </w:rPr>
          <w:t>EN</w:t>
        </w:r>
        <w:proofErr w:type="spellEnd"/>
        <w:r w:rsidRPr="00D974C3">
          <w:rPr>
            <w:rStyle w:val="Collegamentoipertestuale"/>
          </w:rPr>
          <w:t>/</w:t>
        </w:r>
        <w:proofErr w:type="spellStart"/>
        <w:r w:rsidRPr="00D974C3">
          <w:rPr>
            <w:rStyle w:val="Collegamentoipertestuale"/>
          </w:rPr>
          <w:t>HRBodies</w:t>
        </w:r>
        <w:proofErr w:type="spellEnd"/>
        <w:r w:rsidRPr="00D974C3">
          <w:rPr>
            <w:rStyle w:val="Collegamentoipertestuale"/>
          </w:rPr>
          <w:t>/</w:t>
        </w:r>
        <w:proofErr w:type="spellStart"/>
        <w:r w:rsidRPr="00D974C3">
          <w:rPr>
            <w:rStyle w:val="Collegamentoipertestuale"/>
          </w:rPr>
          <w:t>UPR</w:t>
        </w:r>
        <w:proofErr w:type="spellEnd"/>
        <w:r w:rsidRPr="00D974C3">
          <w:rPr>
            <w:rStyle w:val="Collegamentoipertestuale"/>
          </w:rPr>
          <w:t>/Pages/</w:t>
        </w:r>
        <w:proofErr w:type="spellStart"/>
        <w:r w:rsidRPr="00D974C3">
          <w:rPr>
            <w:rStyle w:val="Collegamentoipertestuale"/>
          </w:rPr>
          <w:t>AUSession23.aspx</w:t>
        </w:r>
        <w:proofErr w:type="spellEnd"/>
      </w:hyperlink>
      <w:r>
        <w:t xml:space="preserve"> (viewed 12 August 2016).</w:t>
      </w:r>
    </w:p>
  </w:endnote>
  <w:endnote w:id="76">
    <w:p w:rsidR="001428F6" w:rsidRDefault="001428F6" w:rsidP="00AE4392">
      <w:pPr>
        <w:pStyle w:val="Testonotadichiusura"/>
      </w:pPr>
      <w:r>
        <w:rPr>
          <w:rStyle w:val="Rimandonotadichiusura"/>
        </w:rPr>
        <w:endnoteRef/>
      </w:r>
      <w:r>
        <w:t xml:space="preserve"> United Nations High Commissioner for Refugees, </w:t>
      </w:r>
      <w:r>
        <w:rPr>
          <w:i/>
        </w:rPr>
        <w:t>Global Report 2014</w:t>
      </w:r>
      <w:r>
        <w:t xml:space="preserve"> (2015) 191. At </w:t>
      </w:r>
      <w:hyperlink r:id="rId123" w:history="1">
        <w:r w:rsidRPr="00584006">
          <w:rPr>
            <w:rStyle w:val="Collegamentoipertestuale"/>
          </w:rPr>
          <w:t>http://</w:t>
        </w:r>
        <w:proofErr w:type="spellStart"/>
        <w:r w:rsidRPr="00584006">
          <w:rPr>
            <w:rStyle w:val="Collegamentoipertestuale"/>
          </w:rPr>
          <w:t>www.unhcr.org</w:t>
        </w:r>
        <w:proofErr w:type="spellEnd"/>
        <w:r w:rsidRPr="00584006">
          <w:rPr>
            <w:rStyle w:val="Collegamentoipertestuale"/>
          </w:rPr>
          <w:t>/</w:t>
        </w:r>
        <w:proofErr w:type="spellStart"/>
        <w:r w:rsidRPr="00584006">
          <w:rPr>
            <w:rStyle w:val="Collegamentoipertestuale"/>
          </w:rPr>
          <w:t>5575a791b.html</w:t>
        </w:r>
        <w:proofErr w:type="spellEnd"/>
      </w:hyperlink>
      <w:r>
        <w:t xml:space="preserve"> (viewed 12 August 2016).</w:t>
      </w:r>
    </w:p>
  </w:endnote>
  <w:endnote w:id="77">
    <w:p w:rsidR="001428F6" w:rsidRDefault="001428F6" w:rsidP="00AE4392">
      <w:pPr>
        <w:pStyle w:val="Testonotadichiusura"/>
      </w:pPr>
      <w:r>
        <w:rPr>
          <w:rStyle w:val="Rimandonotadichiusura"/>
        </w:rPr>
        <w:endnoteRef/>
      </w:r>
      <w:r>
        <w:t xml:space="preserve"> </w:t>
      </w:r>
      <w:proofErr w:type="spellStart"/>
      <w:r>
        <w:t>UNHCR’s</w:t>
      </w:r>
      <w:proofErr w:type="spellEnd"/>
      <w:r>
        <w:t xml:space="preserve"> </w:t>
      </w:r>
      <w:r w:rsidRPr="00404504">
        <w:t>Age, Gender and Diversity Policy</w:t>
      </w:r>
      <w:r>
        <w:t xml:space="preserve"> may be of assistance in tailoring the proposed measures to the needs of particular groups. See United Nations High Commissioner for Refugees, </w:t>
      </w:r>
      <w:proofErr w:type="spellStart"/>
      <w:r w:rsidRPr="008904A4">
        <w:rPr>
          <w:i/>
        </w:rPr>
        <w:t>UNHCR</w:t>
      </w:r>
      <w:proofErr w:type="spellEnd"/>
      <w:r w:rsidRPr="008904A4">
        <w:rPr>
          <w:i/>
        </w:rPr>
        <w:t xml:space="preserve"> Age, Gender and Diversity Policy: Working with people and communities for equality and protection</w:t>
      </w:r>
      <w:r>
        <w:t xml:space="preserve"> (1 June 2011). At </w:t>
      </w:r>
      <w:hyperlink r:id="rId124" w:history="1">
        <w:r w:rsidRPr="00D974C3">
          <w:rPr>
            <w:rStyle w:val="Collegamentoipertestuale"/>
          </w:rPr>
          <w:t>http://www.unhcr.org/protection/women/4e7757449/unhcr-age-gender-diversity-policy-working-people-communities-equality-protection.html</w:t>
        </w:r>
      </w:hyperlink>
      <w:r>
        <w:t xml:space="preserve"> (viewed 12 August 2016).</w:t>
      </w:r>
    </w:p>
  </w:endnote>
  <w:endnote w:id="78">
    <w:p w:rsidR="001428F6" w:rsidRPr="00A73AA0" w:rsidRDefault="001428F6" w:rsidP="00AE4392">
      <w:pPr>
        <w:pStyle w:val="Testonotadichiusura"/>
      </w:pPr>
      <w:r>
        <w:rPr>
          <w:rStyle w:val="Rimandonotadichiusura"/>
        </w:rPr>
        <w:endnoteRef/>
      </w:r>
      <w:r>
        <w:t xml:space="preserve"> See Committee on the Elimination of Discrimination against Women, </w:t>
      </w:r>
      <w:r w:rsidRPr="00A73AA0">
        <w:rPr>
          <w:i/>
        </w:rPr>
        <w:t>General recommendation No. 30 on women in conflict prevention, conflict and post-conflict situations</w:t>
      </w:r>
      <w:r>
        <w:t xml:space="preserve">, UN Doc </w:t>
      </w:r>
      <w:proofErr w:type="spellStart"/>
      <w:r w:rsidRPr="00A73AA0">
        <w:t>CEDAW</w:t>
      </w:r>
      <w:proofErr w:type="spellEnd"/>
      <w:r w:rsidRPr="00A73AA0">
        <w:t>/C/GC/30</w:t>
      </w:r>
      <w:r>
        <w:t xml:space="preserve"> (1 November 2013). At </w:t>
      </w:r>
      <w:hyperlink r:id="rId125" w:history="1">
        <w:r w:rsidRPr="00FA3549">
          <w:rPr>
            <w:rStyle w:val="Collegamentoipertestuale"/>
          </w:rPr>
          <w:t>http://tbinternet.ohchr.org/_layouts/treatybodyexternal/Download.aspx?symbolno=CEDAW/C/GC/30&amp;Lang=en</w:t>
        </w:r>
      </w:hyperlink>
      <w:r>
        <w:t xml:space="preserve"> (viewed 21 August 2016); Committee on the Elimination of Discrimination against Women, </w:t>
      </w:r>
      <w:r w:rsidRPr="003D4549">
        <w:rPr>
          <w:i/>
        </w:rPr>
        <w:t>General recommendation No. 32 on the gender-related dimensions of refugee status, asylum, nationality and statelessness of women</w:t>
      </w:r>
      <w:r>
        <w:t xml:space="preserve">, UN Doc </w:t>
      </w:r>
      <w:proofErr w:type="spellStart"/>
      <w:r w:rsidRPr="003D4549">
        <w:t>CEDAW</w:t>
      </w:r>
      <w:proofErr w:type="spellEnd"/>
      <w:r w:rsidRPr="003D4549">
        <w:t>/C/GC/32</w:t>
      </w:r>
      <w:r>
        <w:t xml:space="preserve"> (14 November 2014). At </w:t>
      </w:r>
      <w:hyperlink r:id="rId126" w:history="1">
        <w:r w:rsidRPr="00FA3549">
          <w:rPr>
            <w:rStyle w:val="Collegamentoipertestuale"/>
          </w:rPr>
          <w:t>http://tbinternet.ohchr.org/_layouts/treatybodyexternal/Download.aspx?symbolno=CEDAW/C/GC/32&amp;Lang=en</w:t>
        </w:r>
      </w:hyperlink>
      <w:r>
        <w:t xml:space="preserve"> (viewed 31 August 2016). </w:t>
      </w:r>
    </w:p>
  </w:endnote>
  <w:endnote w:id="79">
    <w:p w:rsidR="001428F6" w:rsidRDefault="001428F6" w:rsidP="0097028C">
      <w:pPr>
        <w:pStyle w:val="Testonotadichiusura"/>
      </w:pPr>
      <w:r>
        <w:rPr>
          <w:rStyle w:val="Rimandonotadichiusura"/>
        </w:rPr>
        <w:endnoteRef/>
      </w:r>
      <w:r>
        <w:t xml:space="preserve"> For example, the Australian Government has allocated $827.4 million over four years for the resettlement of </w:t>
      </w:r>
      <w:r w:rsidRPr="00E564CC">
        <w:t xml:space="preserve">an additional 12,000 refugees </w:t>
      </w:r>
      <w:r>
        <w:t xml:space="preserve">from </w:t>
      </w:r>
      <w:r w:rsidRPr="00E564CC">
        <w:t>Syria and Iraq.</w:t>
      </w:r>
      <w:r>
        <w:t xml:space="preserve"> See Commonwealth of Australia, </w:t>
      </w:r>
      <w:r w:rsidRPr="00925D99">
        <w:rPr>
          <w:i/>
        </w:rPr>
        <w:t>Mid-Year Economic and Fiscal Outlook 2015-16</w:t>
      </w:r>
      <w:r>
        <w:t xml:space="preserve"> (December 2015) 190. At </w:t>
      </w:r>
      <w:hyperlink r:id="rId127" w:history="1">
        <w:r w:rsidRPr="008542B4">
          <w:rPr>
            <w:rStyle w:val="Collegamentoipertestuale"/>
          </w:rPr>
          <w:t>http://www.budget.gov.au/2015-16/content/myefo/download/MYEFO_2015-16_Final.pdf</w:t>
        </w:r>
      </w:hyperlink>
      <w:r>
        <w:t xml:space="preserve"> (viewed 23 August 2016).</w:t>
      </w:r>
    </w:p>
  </w:endnote>
  <w:endnote w:id="80">
    <w:p w:rsidR="001428F6" w:rsidRDefault="001428F6" w:rsidP="002E4C08">
      <w:pPr>
        <w:pStyle w:val="Testonotadichiusura"/>
      </w:pPr>
      <w:r>
        <w:rPr>
          <w:rStyle w:val="Rimandonotadichiusura"/>
        </w:rPr>
        <w:endnoteRef/>
      </w:r>
      <w:r>
        <w:t xml:space="preserve"> Department of Immigration and Border Protection, </w:t>
      </w:r>
      <w:r>
        <w:rPr>
          <w:i/>
        </w:rPr>
        <w:t>Fact sheet – Australia’</w:t>
      </w:r>
      <w:r w:rsidRPr="005C25B5">
        <w:rPr>
          <w:i/>
        </w:rPr>
        <w:t>s Refugee and Humanitarian programme</w:t>
      </w:r>
      <w:r>
        <w:t xml:space="preserve"> (</w:t>
      </w:r>
      <w:proofErr w:type="spellStart"/>
      <w:r>
        <w:t>n.d.</w:t>
      </w:r>
      <w:proofErr w:type="spellEnd"/>
      <w:r>
        <w:t xml:space="preserve">). At </w:t>
      </w:r>
      <w:hyperlink r:id="rId128" w:history="1">
        <w:r w:rsidRPr="005F0188">
          <w:rPr>
            <w:rStyle w:val="Collegamentoipertestuale"/>
          </w:rPr>
          <w:t>http://www.border.gov.au/about/corporate/information/fact-sheets/60refugee</w:t>
        </w:r>
      </w:hyperlink>
      <w:r>
        <w:t xml:space="preserve"> (viewed 12 August 2016).</w:t>
      </w:r>
    </w:p>
  </w:endnote>
  <w:endnote w:id="81">
    <w:p w:rsidR="001428F6" w:rsidRDefault="001428F6" w:rsidP="002E4C08">
      <w:pPr>
        <w:pStyle w:val="Testonotadichiusura"/>
      </w:pPr>
      <w:r>
        <w:rPr>
          <w:rStyle w:val="Rimandonotadichiusura"/>
        </w:rPr>
        <w:endnoteRef/>
      </w:r>
      <w:r>
        <w:t xml:space="preserve"> </w:t>
      </w:r>
      <w:r w:rsidRPr="00D945EC">
        <w:rPr>
          <w:i/>
        </w:rPr>
        <w:t xml:space="preserve">Determination of Protection (Class </w:t>
      </w:r>
      <w:proofErr w:type="spellStart"/>
      <w:r w:rsidRPr="00D945EC">
        <w:rPr>
          <w:i/>
        </w:rPr>
        <w:t>XA</w:t>
      </w:r>
      <w:proofErr w:type="spellEnd"/>
      <w:r w:rsidRPr="00D945EC">
        <w:rPr>
          <w:i/>
        </w:rPr>
        <w:t xml:space="preserve">) and Refugee Humanitarian (Class </w:t>
      </w:r>
      <w:proofErr w:type="spellStart"/>
      <w:r w:rsidRPr="00D945EC">
        <w:rPr>
          <w:i/>
        </w:rPr>
        <w:t>XB</w:t>
      </w:r>
      <w:proofErr w:type="spellEnd"/>
      <w:r w:rsidRPr="00D945EC">
        <w:rPr>
          <w:i/>
        </w:rPr>
        <w:t>) Visas 2014</w:t>
      </w:r>
      <w:r>
        <w:t xml:space="preserve"> – IMMI 14/117 (</w:t>
      </w:r>
      <w:proofErr w:type="spellStart"/>
      <w:r>
        <w:t>Cth</w:t>
      </w:r>
      <w:proofErr w:type="spellEnd"/>
      <w:r>
        <w:t xml:space="preserve">) </w:t>
      </w:r>
      <w:proofErr w:type="spellStart"/>
      <w:r w:rsidRPr="00D945EC">
        <w:t>F2014L01819</w:t>
      </w:r>
      <w:proofErr w:type="spellEnd"/>
    </w:p>
  </w:endnote>
  <w:endnote w:id="82">
    <w:p w:rsidR="001428F6" w:rsidRDefault="001428F6" w:rsidP="002E4C08">
      <w:pPr>
        <w:pStyle w:val="Testonotadichiusura"/>
      </w:pPr>
      <w:r>
        <w:rPr>
          <w:rStyle w:val="Rimandonotadichiusura"/>
        </w:rPr>
        <w:endnoteRef/>
      </w:r>
      <w:r>
        <w:t xml:space="preserve"> Department of Immigration and Border Protection, </w:t>
      </w:r>
      <w:r>
        <w:rPr>
          <w:i/>
        </w:rPr>
        <w:t>Australia’</w:t>
      </w:r>
      <w:r w:rsidRPr="000B65DF">
        <w:rPr>
          <w:i/>
        </w:rPr>
        <w:t>s response to the Syrian and Iraqi humanitarian crisis</w:t>
      </w:r>
      <w:r>
        <w:t xml:space="preserve"> (</w:t>
      </w:r>
      <w:proofErr w:type="spellStart"/>
      <w:r>
        <w:t>n.d.</w:t>
      </w:r>
      <w:proofErr w:type="spellEnd"/>
      <w:r>
        <w:t xml:space="preserve">). At </w:t>
      </w:r>
      <w:hyperlink r:id="rId129" w:history="1">
        <w:r w:rsidRPr="005F0188">
          <w:rPr>
            <w:rStyle w:val="Collegamentoipertestuale"/>
          </w:rPr>
          <w:t>http://www.border.gov.au/Trav/Refu/response-syrian-humanitarian-crisis</w:t>
        </w:r>
      </w:hyperlink>
      <w:r>
        <w:t xml:space="preserve"> (viewed 12 August 2016).</w:t>
      </w:r>
    </w:p>
  </w:endnote>
  <w:endnote w:id="83">
    <w:p w:rsidR="001428F6" w:rsidRDefault="001428F6" w:rsidP="00FC34BE">
      <w:pPr>
        <w:pStyle w:val="Testonotadichiusura"/>
      </w:pPr>
      <w:r>
        <w:rPr>
          <w:rStyle w:val="Rimandonotadichiusura"/>
        </w:rPr>
        <w:endnoteRef/>
      </w:r>
      <w:r>
        <w:t xml:space="preserve"> United Nations High Commissioner for Refugees, </w:t>
      </w:r>
      <w:r>
        <w:rPr>
          <w:i/>
        </w:rPr>
        <w:t>Projected Global Resettlement Needs 2017</w:t>
      </w:r>
      <w:r>
        <w:t xml:space="preserve"> (2016) 13. At </w:t>
      </w:r>
      <w:hyperlink r:id="rId130" w:history="1">
        <w:r w:rsidRPr="00BE36D8">
          <w:rPr>
            <w:rStyle w:val="Collegamentoipertestuale"/>
          </w:rPr>
          <w:t>http://</w:t>
        </w:r>
        <w:proofErr w:type="spellStart"/>
        <w:r w:rsidRPr="00BE36D8">
          <w:rPr>
            <w:rStyle w:val="Collegamentoipertestuale"/>
          </w:rPr>
          <w:t>www.unhcr.org</w:t>
        </w:r>
        <w:proofErr w:type="spellEnd"/>
        <w:r w:rsidRPr="00BE36D8">
          <w:rPr>
            <w:rStyle w:val="Collegamentoipertestuale"/>
          </w:rPr>
          <w:t>/575836267</w:t>
        </w:r>
      </w:hyperlink>
      <w:r>
        <w:t xml:space="preserve"> (viewed 15 June 2016).</w:t>
      </w:r>
    </w:p>
    <w:p w:rsidR="001428F6" w:rsidRDefault="001428F6" w:rsidP="00FC34BE">
      <w:pPr>
        <w:pStyle w:val="Testonotadichiusura"/>
      </w:pPr>
    </w:p>
    <w:p w:rsidR="001428F6" w:rsidRPr="00466E94" w:rsidRDefault="001428F6" w:rsidP="00FC34BE">
      <w:pPr>
        <w:pStyle w:val="Testonotadichiusura"/>
      </w:pPr>
    </w:p>
  </w:endnote>
  <w:endnote w:id="84">
    <w:p w:rsidR="001428F6" w:rsidRDefault="001428F6">
      <w:pPr>
        <w:pStyle w:val="Testonotadichiusura"/>
      </w:pPr>
      <w:r>
        <w:rPr>
          <w:rStyle w:val="Rimandonotadichiusura"/>
        </w:rPr>
        <w:endnoteRef/>
      </w:r>
      <w:r>
        <w:t xml:space="preserve"> United Nations High Commissioner for Refugees, </w:t>
      </w:r>
      <w:r w:rsidRPr="00CD62FC">
        <w:rPr>
          <w:i/>
        </w:rPr>
        <w:t>Geneva conference on Syrian refugees ends with new pledges of places, recognition of challenges ahead</w:t>
      </w:r>
      <w:r>
        <w:t xml:space="preserve"> (30 March 2016). At </w:t>
      </w:r>
      <w:hyperlink r:id="rId131" w:history="1">
        <w:r w:rsidRPr="00D44E5F">
          <w:rPr>
            <w:rStyle w:val="Collegamentoipertestuale"/>
          </w:rPr>
          <w:t>http://unhcr.org.au/news/geneva-conference-syrian-refugees-ends-new-pledges-places-recognition-challenges-ahead</w:t>
        </w:r>
      </w:hyperlink>
      <w:r>
        <w:t xml:space="preserve"> (viewed 16 August 2016). </w:t>
      </w:r>
    </w:p>
  </w:endnote>
  <w:endnote w:id="85">
    <w:p w:rsidR="001428F6" w:rsidRDefault="001428F6">
      <w:pPr>
        <w:pStyle w:val="Testonotadichiusura"/>
      </w:pPr>
      <w:r>
        <w:rPr>
          <w:rStyle w:val="Rimandonotadichiusura"/>
        </w:rPr>
        <w:endnoteRef/>
      </w:r>
      <w:r>
        <w:t xml:space="preserve"> See United Nations High Commissioner for Refugees, </w:t>
      </w:r>
      <w:r>
        <w:rPr>
          <w:i/>
        </w:rPr>
        <w:t xml:space="preserve">Global Trends 2010: Annex Tables </w:t>
      </w:r>
      <w:r>
        <w:t xml:space="preserve">(2011) 9. At </w:t>
      </w:r>
      <w:hyperlink r:id="rId132" w:history="1">
        <w:r w:rsidRPr="009D2ADF">
          <w:rPr>
            <w:rStyle w:val="Collegamentoipertestuale"/>
          </w:rPr>
          <w:t>http://www.unhcr.org/cgi-bin/texis/vtx/home/opendocAttachment.zip?COMID=5762b2254</w:t>
        </w:r>
      </w:hyperlink>
      <w:r>
        <w:t xml:space="preserve"> (viewed 4 August 2016); United Nations High Commissioner for Refugees, </w:t>
      </w:r>
      <w:r>
        <w:rPr>
          <w:i/>
        </w:rPr>
        <w:t xml:space="preserve">Global Trends 2011: Annex Tables </w:t>
      </w:r>
      <w:r>
        <w:t xml:space="preserve">(2012) 9. At </w:t>
      </w:r>
      <w:hyperlink r:id="rId133" w:history="1">
        <w:r w:rsidRPr="009D2ADF">
          <w:rPr>
            <w:rStyle w:val="Collegamentoipertestuale"/>
          </w:rPr>
          <w:t>http://www.unhcr.org/cgi-bin/texis/vtx/home/opendocAttachment.zip?COMID=5762b1934</w:t>
        </w:r>
      </w:hyperlink>
      <w:r>
        <w:t xml:space="preserve"> (viewed 4 August 2016); United Nations High Commissioner for Refugees, </w:t>
      </w:r>
      <w:r>
        <w:rPr>
          <w:i/>
        </w:rPr>
        <w:t xml:space="preserve">Global Trends 2012: Annex Tables </w:t>
      </w:r>
      <w:r>
        <w:t xml:space="preserve">(2013) 9. At </w:t>
      </w:r>
      <w:hyperlink r:id="rId134" w:history="1">
        <w:r w:rsidRPr="009D2ADF">
          <w:rPr>
            <w:rStyle w:val="Collegamentoipertestuale"/>
          </w:rPr>
          <w:t>http://www.unhcr.org/cgi-bin/texis/vtx/home/opendocAttachment.zip?COMID=5762b1404</w:t>
        </w:r>
      </w:hyperlink>
      <w:r>
        <w:t xml:space="preserve"> (viewed 4 August 2016); United Nations High Commissioner for Refugees, </w:t>
      </w:r>
      <w:r>
        <w:rPr>
          <w:i/>
        </w:rPr>
        <w:t xml:space="preserve">Global Trends 2013: Annex Tables </w:t>
      </w:r>
      <w:r>
        <w:t xml:space="preserve">(2014) 9. At </w:t>
      </w:r>
      <w:hyperlink r:id="rId135" w:history="1">
        <w:r w:rsidRPr="00C644EC">
          <w:rPr>
            <w:rStyle w:val="Collegamentoipertestuale"/>
          </w:rPr>
          <w:t>http://www.unhcr.org/cgi-bin/texis/vtx/home/opendocAttachment.zip?COMID=5762b0d84</w:t>
        </w:r>
      </w:hyperlink>
      <w:r>
        <w:t xml:space="preserve"> (viewed 20 June 2016);</w:t>
      </w:r>
      <w:r w:rsidRPr="009C0B8A">
        <w:t xml:space="preserve"> </w:t>
      </w:r>
      <w:r>
        <w:t xml:space="preserve">United Nations High Commissioner for Refugees, </w:t>
      </w:r>
      <w:r>
        <w:rPr>
          <w:i/>
        </w:rPr>
        <w:t xml:space="preserve">Global Trends 2014: Annex Tables </w:t>
      </w:r>
      <w:r>
        <w:t>(2015) 9. At</w:t>
      </w:r>
      <w:r w:rsidRPr="00174098">
        <w:t xml:space="preserve"> </w:t>
      </w:r>
      <w:hyperlink r:id="rId136" w:history="1">
        <w:r w:rsidRPr="009D2ADF">
          <w:rPr>
            <w:rStyle w:val="Collegamentoipertestuale"/>
          </w:rPr>
          <w:t>http://www.unhcr.org/cgi-bin/texis/vtx/home/opendocAttachment.zip?COMID=5762b0584</w:t>
        </w:r>
      </w:hyperlink>
      <w:r>
        <w:t xml:space="preserve"> (viewed 4 August 2016); United Nations High Commissioner for Refugees, </w:t>
      </w:r>
      <w:r>
        <w:rPr>
          <w:i/>
        </w:rPr>
        <w:t xml:space="preserve">Global Trends 2015: Annex Tables 2015 </w:t>
      </w:r>
      <w:r>
        <w:t xml:space="preserve">(2016) 9. At </w:t>
      </w:r>
      <w:hyperlink r:id="rId137" w:history="1">
        <w:r w:rsidRPr="00C644EC">
          <w:rPr>
            <w:rStyle w:val="Collegamentoipertestuale"/>
          </w:rPr>
          <w:t>http://www.unhcr.org/cgi-bin/texis/vtx/home/opendocAttachment.zip?COMID=576402377</w:t>
        </w:r>
      </w:hyperlink>
      <w:r>
        <w:t xml:space="preserve"> (viewed 20 June 2016).</w:t>
      </w:r>
    </w:p>
  </w:endnote>
  <w:endnote w:id="86">
    <w:p w:rsidR="001428F6" w:rsidRDefault="001428F6">
      <w:pPr>
        <w:pStyle w:val="Testonotadichiusura"/>
      </w:pPr>
      <w:r>
        <w:rPr>
          <w:rStyle w:val="Rimandonotadichiusura"/>
        </w:rPr>
        <w:endnoteRef/>
      </w:r>
      <w:r>
        <w:t xml:space="preserve"> </w:t>
      </w:r>
      <w:r w:rsidRPr="00C97848">
        <w:t xml:space="preserve">Department of Immigration and Citizenship, </w:t>
      </w:r>
      <w:r w:rsidRPr="00C97848">
        <w:rPr>
          <w:i/>
        </w:rPr>
        <w:t xml:space="preserve">Annual Report 2008-09 </w:t>
      </w:r>
      <w:r w:rsidRPr="00C97848">
        <w:t xml:space="preserve">(2009) 86. At </w:t>
      </w:r>
      <w:hyperlink r:id="rId138" w:history="1">
        <w:r w:rsidRPr="00C97848">
          <w:rPr>
            <w:rStyle w:val="Collegamentoipertestuale"/>
          </w:rPr>
          <w:t>http://www.border.gov.au/ReportsandPublications/Documents/annual-reports/diac-annual-report-2009-10-full-version.pdf</w:t>
        </w:r>
      </w:hyperlink>
      <w:r w:rsidRPr="00C97848">
        <w:t xml:space="preserve"> (</w:t>
      </w:r>
      <w:r>
        <w:t>viewed 12 August 2016</w:t>
      </w:r>
      <w:r w:rsidRPr="00C97848">
        <w:t>)</w:t>
      </w:r>
      <w:r>
        <w:t>;</w:t>
      </w:r>
      <w:r w:rsidRPr="00C97848">
        <w:t xml:space="preserve"> Department of Immigration and Citizenship, </w:t>
      </w:r>
      <w:r w:rsidRPr="00C97848">
        <w:rPr>
          <w:i/>
        </w:rPr>
        <w:t>Annual Report 2009-10</w:t>
      </w:r>
      <w:r w:rsidRPr="00C97848">
        <w:t xml:space="preserve"> (2010) 105. At </w:t>
      </w:r>
      <w:hyperlink r:id="rId139" w:history="1">
        <w:r w:rsidRPr="00C97848">
          <w:rPr>
            <w:rStyle w:val="Collegamentoipertestuale"/>
          </w:rPr>
          <w:t>http://www.border.gov.au/ReportsandPublications/Documents/annual-reports/diac-annual-report-2009-10-full-version.pdf</w:t>
        </w:r>
      </w:hyperlink>
      <w:r>
        <w:t xml:space="preserve"> (viewed 12 August 2016); </w:t>
      </w:r>
      <w:r w:rsidRPr="00C97848">
        <w:t xml:space="preserve">Department of Immigration and Citizenship, </w:t>
      </w:r>
      <w:r w:rsidRPr="00C97848">
        <w:rPr>
          <w:i/>
        </w:rPr>
        <w:t>Annual Report 2010-11</w:t>
      </w:r>
      <w:r w:rsidRPr="00C97848">
        <w:t xml:space="preserve"> (2011) 111. At </w:t>
      </w:r>
      <w:hyperlink r:id="rId140" w:history="1">
        <w:r w:rsidRPr="00C97848">
          <w:rPr>
            <w:rStyle w:val="Collegamentoipertestuale"/>
          </w:rPr>
          <w:t>http://www.border.gov.au/ReportsandPublications/Documents/annual-reports/2010-11-diac-annual-report.pdf</w:t>
        </w:r>
      </w:hyperlink>
      <w:r w:rsidRPr="00C97848">
        <w:t xml:space="preserve"> </w:t>
      </w:r>
      <w:r>
        <w:t xml:space="preserve">(viewed 12 August 2016); </w:t>
      </w:r>
      <w:r w:rsidRPr="00C97848">
        <w:t xml:space="preserve">Department of Immigration and Citizenship, </w:t>
      </w:r>
      <w:r w:rsidRPr="00C97848">
        <w:rPr>
          <w:i/>
        </w:rPr>
        <w:t>Annual Report 2011-12</w:t>
      </w:r>
      <w:r w:rsidRPr="00C97848">
        <w:t xml:space="preserve"> (2012) 126, 131. At </w:t>
      </w:r>
      <w:hyperlink r:id="rId141" w:history="1">
        <w:r w:rsidRPr="00C97848">
          <w:rPr>
            <w:rStyle w:val="Collegamentoipertestuale"/>
          </w:rPr>
          <w:t>http://www.border.gov.au/ReportsandPublications/Documents/annual-reports/2011-12-diac-annual-report.pdf</w:t>
        </w:r>
      </w:hyperlink>
      <w:r w:rsidRPr="00C97848">
        <w:t xml:space="preserve"> </w:t>
      </w:r>
      <w:r>
        <w:t xml:space="preserve">(viewed 12 August 2016); </w:t>
      </w:r>
      <w:r w:rsidRPr="00C97848">
        <w:t xml:space="preserve">Department of Immigration and Citizenship, </w:t>
      </w:r>
      <w:r w:rsidRPr="00C97848">
        <w:rPr>
          <w:i/>
        </w:rPr>
        <w:t>Annual Report 2012-13</w:t>
      </w:r>
      <w:r w:rsidRPr="00C97848">
        <w:t xml:space="preserve"> (2013) 122, 127. At </w:t>
      </w:r>
      <w:hyperlink r:id="rId142" w:history="1">
        <w:r w:rsidRPr="00C97848">
          <w:rPr>
            <w:rStyle w:val="Collegamentoipertestuale"/>
          </w:rPr>
          <w:t>http://www.border.gov.au/ReportsandPublications/Documents/annual-reports/2012-13-diac-annual-report.pdf</w:t>
        </w:r>
      </w:hyperlink>
      <w:r w:rsidRPr="00C97848">
        <w:t xml:space="preserve"> </w:t>
      </w:r>
      <w:r>
        <w:t xml:space="preserve">(viewed 12 August 2016); </w:t>
      </w:r>
      <w:r w:rsidRPr="00C97848">
        <w:t xml:space="preserve">Department of Immigration and Border Protection, </w:t>
      </w:r>
      <w:r w:rsidRPr="00C97848">
        <w:rPr>
          <w:i/>
        </w:rPr>
        <w:t>Annual Report 2013-14</w:t>
      </w:r>
      <w:r w:rsidRPr="00C97848">
        <w:t xml:space="preserve"> (2014) 108, 111. At </w:t>
      </w:r>
      <w:hyperlink r:id="rId143" w:history="1">
        <w:r w:rsidRPr="00C97848">
          <w:rPr>
            <w:rStyle w:val="Collegamentoipertestuale"/>
          </w:rPr>
          <w:t>http://www.border.gov.au/ReportsandPublications/Documents/annual-reports/DIBP_AR_2013-14.pdf</w:t>
        </w:r>
      </w:hyperlink>
      <w:r w:rsidRPr="00C97848">
        <w:t xml:space="preserve"> </w:t>
      </w:r>
      <w:r>
        <w:t xml:space="preserve">(viewed 12 August 2016); </w:t>
      </w:r>
      <w:r w:rsidRPr="00C97848">
        <w:t xml:space="preserve">Department of Immigration and Border Protection, </w:t>
      </w:r>
      <w:r w:rsidRPr="00C97848">
        <w:rPr>
          <w:i/>
        </w:rPr>
        <w:t>Annual Report 2014-15</w:t>
      </w:r>
      <w:r w:rsidRPr="00C97848">
        <w:t xml:space="preserve"> (2015) 133, 137. At </w:t>
      </w:r>
      <w:hyperlink r:id="rId144" w:history="1">
        <w:r w:rsidRPr="00C97848">
          <w:rPr>
            <w:rStyle w:val="Collegamentoipertestuale"/>
          </w:rPr>
          <w:t>http://www.border.gov.au/about/reports-publications/reports/annual/immigration-2014-15</w:t>
        </w:r>
      </w:hyperlink>
      <w:r w:rsidRPr="00C97848">
        <w:t xml:space="preserve"> </w:t>
      </w:r>
      <w:r>
        <w:t>(viewed 12 August 2016). Refugee category includes visa subclasses 200, 201, 203 and 204. SHP category includes visa subclass 202. Onshore protection category includes visa subclass 866.</w:t>
      </w:r>
    </w:p>
  </w:endnote>
  <w:endnote w:id="87">
    <w:p w:rsidR="001428F6" w:rsidRDefault="001428F6">
      <w:pPr>
        <w:pStyle w:val="Testonotadichiusura"/>
      </w:pPr>
      <w:r>
        <w:rPr>
          <w:rStyle w:val="Rimandonotadichiusura"/>
        </w:rPr>
        <w:endnoteRef/>
      </w:r>
      <w:r>
        <w:t xml:space="preserve"> Department of Immigration and Border Protection, </w:t>
      </w:r>
      <w:r w:rsidRPr="003152C0">
        <w:rPr>
          <w:i/>
        </w:rPr>
        <w:t>Global Special Humanitarian visa (subclass 202)</w:t>
      </w:r>
      <w:r>
        <w:t xml:space="preserve"> (</w:t>
      </w:r>
      <w:proofErr w:type="spellStart"/>
      <w:r>
        <w:t>n.d.</w:t>
      </w:r>
      <w:proofErr w:type="spellEnd"/>
      <w:r>
        <w:t xml:space="preserve">). At </w:t>
      </w:r>
      <w:hyperlink r:id="rId145" w:history="1">
        <w:r w:rsidRPr="007907C3">
          <w:rPr>
            <w:rStyle w:val="Collegamentoipertestuale"/>
          </w:rPr>
          <w:t>http://</w:t>
        </w:r>
        <w:proofErr w:type="spellStart"/>
        <w:r w:rsidRPr="007907C3">
          <w:rPr>
            <w:rStyle w:val="Collegamentoipertestuale"/>
          </w:rPr>
          <w:t>www.border.gov.au</w:t>
        </w:r>
        <w:proofErr w:type="spellEnd"/>
        <w:r w:rsidRPr="007907C3">
          <w:rPr>
            <w:rStyle w:val="Collegamentoipertestuale"/>
          </w:rPr>
          <w:t>/</w:t>
        </w:r>
        <w:proofErr w:type="spellStart"/>
        <w:r w:rsidRPr="007907C3">
          <w:rPr>
            <w:rStyle w:val="Collegamentoipertestuale"/>
          </w:rPr>
          <w:t>Trav</w:t>
        </w:r>
        <w:proofErr w:type="spellEnd"/>
        <w:r w:rsidRPr="007907C3">
          <w:rPr>
            <w:rStyle w:val="Collegamentoipertestuale"/>
          </w:rPr>
          <w:t>/Visa-1/202-</w:t>
        </w:r>
      </w:hyperlink>
      <w:r>
        <w:t xml:space="preserve"> (viewed 12 August 2016).</w:t>
      </w:r>
    </w:p>
  </w:endnote>
  <w:endnote w:id="88">
    <w:p w:rsidR="001428F6" w:rsidRDefault="001428F6">
      <w:pPr>
        <w:pStyle w:val="Testonotadichiusura"/>
      </w:pPr>
      <w:r>
        <w:rPr>
          <w:rStyle w:val="Rimandonotadichiusura"/>
        </w:rPr>
        <w:endnoteRef/>
      </w:r>
      <w:r>
        <w:t xml:space="preserve"> Department of Immigration and Border Protection, </w:t>
      </w:r>
      <w:r>
        <w:rPr>
          <w:i/>
        </w:rPr>
        <w:t xml:space="preserve">Community Proposal Pilot </w:t>
      </w:r>
      <w:r>
        <w:t xml:space="preserve">(13 February 2016). At </w:t>
      </w:r>
      <w:hyperlink r:id="rId146" w:history="1">
        <w:r w:rsidRPr="007907C3">
          <w:rPr>
            <w:rStyle w:val="Collegamentoipertestuale"/>
          </w:rPr>
          <w:t>http://</w:t>
        </w:r>
        <w:proofErr w:type="spellStart"/>
        <w:r w:rsidRPr="007907C3">
          <w:rPr>
            <w:rStyle w:val="Collegamentoipertestuale"/>
          </w:rPr>
          <w:t>www.border.gov.au</w:t>
        </w:r>
        <w:proofErr w:type="spellEnd"/>
        <w:r w:rsidRPr="007907C3">
          <w:rPr>
            <w:rStyle w:val="Collegamentoipertestuale"/>
          </w:rPr>
          <w:t>/</w:t>
        </w:r>
        <w:proofErr w:type="spellStart"/>
        <w:r w:rsidRPr="007907C3">
          <w:rPr>
            <w:rStyle w:val="Collegamentoipertestuale"/>
          </w:rPr>
          <w:t>Trav</w:t>
        </w:r>
        <w:proofErr w:type="spellEnd"/>
        <w:r w:rsidRPr="007907C3">
          <w:rPr>
            <w:rStyle w:val="Collegamentoipertestuale"/>
          </w:rPr>
          <w:t>/</w:t>
        </w:r>
        <w:proofErr w:type="spellStart"/>
        <w:r w:rsidRPr="007907C3">
          <w:rPr>
            <w:rStyle w:val="Collegamentoipertestuale"/>
          </w:rPr>
          <w:t>Refu</w:t>
        </w:r>
        <w:proofErr w:type="spellEnd"/>
        <w:r w:rsidRPr="007907C3">
          <w:rPr>
            <w:rStyle w:val="Collegamentoipertestuale"/>
          </w:rPr>
          <w:t>/Offs/Community-proposal-pilot</w:t>
        </w:r>
      </w:hyperlink>
      <w:r>
        <w:t xml:space="preserve"> (viewed 12 August 2016); Department of Immigration and Border Protection, </w:t>
      </w:r>
      <w:r>
        <w:rPr>
          <w:i/>
        </w:rPr>
        <w:t xml:space="preserve">Fees and charges for visas </w:t>
      </w:r>
      <w:r>
        <w:t>(</w:t>
      </w:r>
      <w:proofErr w:type="spellStart"/>
      <w:r>
        <w:t>n.d.</w:t>
      </w:r>
      <w:proofErr w:type="spellEnd"/>
      <w:r>
        <w:t xml:space="preserve">). At </w:t>
      </w:r>
      <w:hyperlink r:id="rId147" w:history="1">
        <w:r w:rsidRPr="007907C3">
          <w:rPr>
            <w:rStyle w:val="Collegamentoipertestuale"/>
          </w:rPr>
          <w:t>http://</w:t>
        </w:r>
        <w:proofErr w:type="spellStart"/>
        <w:r w:rsidRPr="007907C3">
          <w:rPr>
            <w:rStyle w:val="Collegamentoipertestuale"/>
          </w:rPr>
          <w:t>www.border.gov.au</w:t>
        </w:r>
        <w:proofErr w:type="spellEnd"/>
        <w:r w:rsidRPr="007907C3">
          <w:rPr>
            <w:rStyle w:val="Collegamentoipertestuale"/>
          </w:rPr>
          <w:t>/</w:t>
        </w:r>
        <w:proofErr w:type="spellStart"/>
        <w:r w:rsidRPr="007907C3">
          <w:rPr>
            <w:rStyle w:val="Collegamentoipertestuale"/>
          </w:rPr>
          <w:t>Trav</w:t>
        </w:r>
        <w:proofErr w:type="spellEnd"/>
        <w:r w:rsidRPr="007907C3">
          <w:rPr>
            <w:rStyle w:val="Collegamentoipertestuale"/>
          </w:rPr>
          <w:t>/Visa/Fees</w:t>
        </w:r>
      </w:hyperlink>
      <w:r>
        <w:t xml:space="preserve"> (viewed 12 August 2016).</w:t>
      </w:r>
    </w:p>
  </w:endnote>
  <w:endnote w:id="89">
    <w:p w:rsidR="001428F6" w:rsidRDefault="001428F6">
      <w:pPr>
        <w:pStyle w:val="Testonotadichiusura"/>
      </w:pPr>
      <w:r>
        <w:rPr>
          <w:rStyle w:val="Rimandonotadichiusura"/>
        </w:rPr>
        <w:endnoteRef/>
      </w:r>
      <w:r>
        <w:t xml:space="preserve"> Department of Immigration and Border Protection, </w:t>
      </w:r>
      <w:r w:rsidRPr="00546D59">
        <w:rPr>
          <w:i/>
        </w:rPr>
        <w:t>The Special Humanitarian Programme (SHP)</w:t>
      </w:r>
      <w:r>
        <w:t xml:space="preserve"> (</w:t>
      </w:r>
      <w:proofErr w:type="spellStart"/>
      <w:r>
        <w:t>n.d.</w:t>
      </w:r>
      <w:proofErr w:type="spellEnd"/>
      <w:r>
        <w:t xml:space="preserve">). At </w:t>
      </w:r>
      <w:hyperlink r:id="rId148" w:history="1">
        <w:r w:rsidRPr="007907C3">
          <w:rPr>
            <w:rStyle w:val="Collegamentoipertestuale"/>
          </w:rPr>
          <w:t>http://www.border.gov.au/Trav/Refu/Offs/The-Special-Humanitarian-Programme-(SHP)</w:t>
        </w:r>
      </w:hyperlink>
      <w:r>
        <w:t xml:space="preserve"> (viewed 12 August 2016). </w:t>
      </w:r>
    </w:p>
  </w:endnote>
  <w:endnote w:id="90">
    <w:p w:rsidR="001428F6" w:rsidRDefault="001428F6">
      <w:pPr>
        <w:pStyle w:val="Testonotadichiusura"/>
      </w:pPr>
      <w:r>
        <w:rPr>
          <w:rStyle w:val="Rimandonotadichiusura"/>
        </w:rPr>
        <w:endnoteRef/>
      </w:r>
      <w:r>
        <w:t xml:space="preserve"> Minister for Immigration and Border Protection ‘</w:t>
      </w:r>
      <w:r w:rsidRPr="00C641D1">
        <w:t>Stopping the boats to help Iraqis and Syrians</w:t>
      </w:r>
      <w:r>
        <w:t xml:space="preserve">’ (Media Release, 17 August 2014). At </w:t>
      </w:r>
      <w:hyperlink r:id="rId149" w:history="1">
        <w:r w:rsidRPr="007907C3">
          <w:rPr>
            <w:rStyle w:val="Collegamentoipertestuale"/>
          </w:rPr>
          <w:t>http://parlinfo.aph.gov.au/parlInfo/search/display/display.w3p;query=Id%3A%22media%2Fpressrel%2F3342979%22</w:t>
        </w:r>
      </w:hyperlink>
      <w:r>
        <w:t xml:space="preserve"> (viewed 12 August 2016). </w:t>
      </w:r>
    </w:p>
  </w:endnote>
  <w:endnote w:id="91">
    <w:p w:rsidR="001428F6" w:rsidRDefault="001428F6">
      <w:pPr>
        <w:pStyle w:val="Testonotadichiusura"/>
      </w:pPr>
      <w:r>
        <w:rPr>
          <w:rStyle w:val="Rimandonotadichiusura"/>
        </w:rPr>
        <w:endnoteRef/>
      </w:r>
      <w:r>
        <w:t xml:space="preserve"> Department of Immigration and Border Protection, </w:t>
      </w:r>
      <w:r w:rsidRPr="00546D59">
        <w:rPr>
          <w:i/>
        </w:rPr>
        <w:t>The Special Humanitarian Programme (SHP)</w:t>
      </w:r>
      <w:r>
        <w:t xml:space="preserve"> (</w:t>
      </w:r>
      <w:proofErr w:type="spellStart"/>
      <w:r>
        <w:t>n.d.</w:t>
      </w:r>
      <w:proofErr w:type="spellEnd"/>
      <w:r>
        <w:t xml:space="preserve">). At </w:t>
      </w:r>
      <w:hyperlink r:id="rId150" w:history="1">
        <w:r w:rsidRPr="007907C3">
          <w:rPr>
            <w:rStyle w:val="Collegamentoipertestuale"/>
          </w:rPr>
          <w:t>http://www.border.gov.au/Trav/Refu/Offs/The-Special-Humanitarian-Programme-(SHP)</w:t>
        </w:r>
      </w:hyperlink>
      <w:r>
        <w:t xml:space="preserve"> (viewed 12 August 2016).</w:t>
      </w:r>
    </w:p>
  </w:endnote>
  <w:endnote w:id="92">
    <w:p w:rsidR="001428F6" w:rsidRDefault="001428F6" w:rsidP="000C40DA">
      <w:pPr>
        <w:pStyle w:val="Testonotadichiusura"/>
      </w:pPr>
      <w:r>
        <w:rPr>
          <w:rStyle w:val="Rimandonotadichiusura"/>
        </w:rPr>
        <w:endnoteRef/>
      </w:r>
      <w:r>
        <w:t xml:space="preserve"> Dr Barry York, </w:t>
      </w:r>
      <w:r w:rsidRPr="001A3C9C">
        <w:rPr>
          <w:i/>
        </w:rPr>
        <w:t>Australia and Refugees, 1901-2002: An Annotated Chronology Based on Official Sources</w:t>
      </w:r>
      <w:r>
        <w:t xml:space="preserve"> (16 June 2003) Australian Parliamentary Library. At </w:t>
      </w:r>
      <w:hyperlink r:id="rId151" w:history="1">
        <w:r w:rsidRPr="007907C3">
          <w:rPr>
            <w:rStyle w:val="Collegamentoipertestuale"/>
          </w:rPr>
          <w:t>http://www.aph.gov.au/About_Parliament/Parliamentary_Departments/Parliamentary_Library/Publications_Archive/online/Refugeess2</w:t>
        </w:r>
      </w:hyperlink>
      <w:r>
        <w:t xml:space="preserve"> (viewed 12 August 2016); Department of Immigration and Citizenship, </w:t>
      </w:r>
    </w:p>
    <w:p w:rsidR="001428F6" w:rsidRDefault="001428F6" w:rsidP="000C40DA">
      <w:pPr>
        <w:pStyle w:val="Testonotadichiusura"/>
      </w:pPr>
      <w:r>
        <w:rPr>
          <w:i/>
        </w:rPr>
        <w:t xml:space="preserve">Proposed pilot of a private/community refugee sponsorship program </w:t>
      </w:r>
      <w:r>
        <w:t xml:space="preserve">(2012) 9–10. At </w:t>
      </w:r>
      <w:hyperlink r:id="rId152" w:history="1">
        <w:r w:rsidRPr="007907C3">
          <w:rPr>
            <w:rStyle w:val="Collegamentoipertestuale"/>
          </w:rPr>
          <w:t>https://www.ames.net.au/files/file/Policy/Discussion%20Paper%20Private_Community%20Refugee%20Sponsorship%20Program.pdf</w:t>
        </w:r>
      </w:hyperlink>
      <w:r>
        <w:t xml:space="preserve"> (viewed 12 August 2016).</w:t>
      </w:r>
    </w:p>
    <w:p w:rsidR="001428F6" w:rsidRDefault="001428F6" w:rsidP="000C40DA">
      <w:pPr>
        <w:pStyle w:val="Testonotadichiusura"/>
      </w:pPr>
    </w:p>
    <w:p w:rsidR="001428F6" w:rsidRDefault="001428F6" w:rsidP="000C40DA">
      <w:pPr>
        <w:pStyle w:val="Testonotadichiusura"/>
      </w:pPr>
    </w:p>
  </w:endnote>
  <w:endnote w:id="93">
    <w:p w:rsidR="001428F6" w:rsidRDefault="001428F6" w:rsidP="000C40DA">
      <w:pPr>
        <w:pStyle w:val="Testonotadichiusura"/>
      </w:pPr>
      <w:r>
        <w:rPr>
          <w:rStyle w:val="Rimandonotadichiusura"/>
        </w:rPr>
        <w:endnoteRef/>
      </w:r>
      <w:r>
        <w:t xml:space="preserve"> Department of Immigration and Citizenship, </w:t>
      </w:r>
      <w:r>
        <w:rPr>
          <w:i/>
        </w:rPr>
        <w:t xml:space="preserve">Proposed pilot of a private/community refugee sponsorship program </w:t>
      </w:r>
      <w:r>
        <w:t xml:space="preserve">(2012) 10. At </w:t>
      </w:r>
      <w:hyperlink r:id="rId153" w:history="1">
        <w:r w:rsidRPr="007907C3">
          <w:rPr>
            <w:rStyle w:val="Collegamentoipertestuale"/>
          </w:rPr>
          <w:t>https://www.ames.net.au/files/file/Policy/Discussion%20Paper%20Private_Community%20Refugee%20Sponsorship%20Program.pdf</w:t>
        </w:r>
      </w:hyperlink>
      <w:r>
        <w:t xml:space="preserve"> (viewed 12 August 2016).</w:t>
      </w:r>
    </w:p>
  </w:endnote>
  <w:endnote w:id="94">
    <w:p w:rsidR="001428F6" w:rsidRDefault="001428F6" w:rsidP="00820CED">
      <w:pPr>
        <w:pStyle w:val="Testonotadichiusura"/>
      </w:pPr>
      <w:r>
        <w:rPr>
          <w:rStyle w:val="Rimandonotadichiusura"/>
        </w:rPr>
        <w:endnoteRef/>
      </w:r>
      <w:r>
        <w:t xml:space="preserve"> Email from Sue Hallam to the Australian Human Rights Commission, 7–9 June 2016. See also </w:t>
      </w:r>
      <w:hyperlink r:id="rId154" w:history="1">
        <w:r w:rsidRPr="00BE36D8">
          <w:rPr>
            <w:rStyle w:val="Collegamentoipertestuale"/>
          </w:rPr>
          <w:t>http://</w:t>
        </w:r>
        <w:proofErr w:type="spellStart"/>
        <w:r w:rsidRPr="00BE36D8">
          <w:rPr>
            <w:rStyle w:val="Collegamentoipertestuale"/>
          </w:rPr>
          <w:t>www.sanctuaryaustraliafoundation.org.au</w:t>
        </w:r>
        <w:proofErr w:type="spellEnd"/>
      </w:hyperlink>
      <w:r>
        <w:t>.</w:t>
      </w:r>
    </w:p>
  </w:endnote>
  <w:endnote w:id="95">
    <w:p w:rsidR="001428F6" w:rsidRDefault="001428F6" w:rsidP="00820CED">
      <w:pPr>
        <w:pStyle w:val="Testonotadichiusura"/>
      </w:pPr>
      <w:r>
        <w:rPr>
          <w:rStyle w:val="Rimandonotadichiusura"/>
        </w:rPr>
        <w:endnoteRef/>
      </w:r>
      <w:r>
        <w:t xml:space="preserve"> Recipients of honours include Rosemary Breen (Medal of the Order of Australia, 2008); Peter Hallam (Medal of the Order of Australia, 2011); Sue Hallam (Medal of the Order of Australia, 2011); and David Addington (Member of the Order of Australia, 2015). </w:t>
      </w:r>
    </w:p>
  </w:endnote>
  <w:endnote w:id="96">
    <w:p w:rsidR="001428F6" w:rsidRPr="005766E8" w:rsidRDefault="001428F6" w:rsidP="002940E6">
      <w:pPr>
        <w:pStyle w:val="Testonotadichiusura"/>
      </w:pPr>
      <w:r>
        <w:rPr>
          <w:rStyle w:val="Rimandonotadichiusura"/>
        </w:rPr>
        <w:endnoteRef/>
      </w:r>
      <w:r>
        <w:t xml:space="preserve"> Based on Refugee Council of Australia, </w:t>
      </w:r>
      <w:r>
        <w:rPr>
          <w:i/>
        </w:rPr>
        <w:t xml:space="preserve">The Strength Within: The role of refugee community organisations in settlement </w:t>
      </w:r>
      <w:r>
        <w:t xml:space="preserve">(2014) 11. At </w:t>
      </w:r>
      <w:hyperlink r:id="rId155" w:history="1">
        <w:r w:rsidRPr="00C644EC">
          <w:rPr>
            <w:rStyle w:val="Collegamentoipertestuale"/>
          </w:rPr>
          <w:t>http://www.refugeecouncil.org.au/publications/strength-within-community-organisations-settlement</w:t>
        </w:r>
      </w:hyperlink>
      <w:r>
        <w:t xml:space="preserve"> (viewed 17 June 2016); email from </w:t>
      </w:r>
      <w:proofErr w:type="spellStart"/>
      <w:r>
        <w:t>Zamera</w:t>
      </w:r>
      <w:proofErr w:type="spellEnd"/>
      <w:r>
        <w:t xml:space="preserve"> </w:t>
      </w:r>
      <w:proofErr w:type="spellStart"/>
      <w:r>
        <w:t>Shariffie</w:t>
      </w:r>
      <w:proofErr w:type="spellEnd"/>
      <w:r>
        <w:t xml:space="preserve"> to the Australian Human Rights Commission, 16 June 2016. </w:t>
      </w:r>
    </w:p>
  </w:endnote>
  <w:endnote w:id="97">
    <w:p w:rsidR="001428F6" w:rsidRPr="0036510A" w:rsidRDefault="001428F6" w:rsidP="00D8131A">
      <w:pPr>
        <w:pStyle w:val="Testonotadichiusura"/>
      </w:pPr>
      <w:r>
        <w:rPr>
          <w:rStyle w:val="Rimandonotadichiusura"/>
        </w:rPr>
        <w:endnoteRef/>
      </w:r>
      <w:r>
        <w:t xml:space="preserve"> See, for example, Margaret Piper, Paul Power and Graham Thom, </w:t>
      </w:r>
      <w:r w:rsidRPr="00D8131A">
        <w:rPr>
          <w:i/>
        </w:rPr>
        <w:t>Refugee resettlement: 2012 and beyond</w:t>
      </w:r>
      <w:r>
        <w:t xml:space="preserve"> (2013) United Nations High Commissioner for Refugees, 22. At </w:t>
      </w:r>
      <w:hyperlink r:id="rId156" w:history="1">
        <w:r w:rsidRPr="00A44EE3">
          <w:rPr>
            <w:rStyle w:val="Collegamentoipertestuale"/>
          </w:rPr>
          <w:t>http://</w:t>
        </w:r>
        <w:proofErr w:type="spellStart"/>
        <w:r w:rsidRPr="00A44EE3">
          <w:rPr>
            <w:rStyle w:val="Collegamentoipertestuale"/>
          </w:rPr>
          <w:t>www.unhcr.org</w:t>
        </w:r>
        <w:proofErr w:type="spellEnd"/>
        <w:r w:rsidRPr="00A44EE3">
          <w:rPr>
            <w:rStyle w:val="Collegamentoipertestuale"/>
          </w:rPr>
          <w:t>/</w:t>
        </w:r>
        <w:proofErr w:type="spellStart"/>
        <w:r w:rsidRPr="00A44EE3">
          <w:rPr>
            <w:rStyle w:val="Collegamentoipertestuale"/>
          </w:rPr>
          <w:t>510bd3979.html</w:t>
        </w:r>
        <w:proofErr w:type="spellEnd"/>
      </w:hyperlink>
      <w:r>
        <w:t xml:space="preserve"> (viewed 12 August 2016); Marion </w:t>
      </w:r>
      <w:proofErr w:type="spellStart"/>
      <w:r>
        <w:t>Fresia</w:t>
      </w:r>
      <w:proofErr w:type="spellEnd"/>
      <w:r>
        <w:t xml:space="preserve">, ‘Forced migration in West Africa’ in Elena </w:t>
      </w:r>
      <w:proofErr w:type="spellStart"/>
      <w:r>
        <w:t>Fiddian-Qasmiyeh</w:t>
      </w:r>
      <w:proofErr w:type="spellEnd"/>
      <w:r>
        <w:t xml:space="preserve">, Gil </w:t>
      </w:r>
      <w:proofErr w:type="spellStart"/>
      <w:r>
        <w:t>Loescher</w:t>
      </w:r>
      <w:proofErr w:type="spellEnd"/>
      <w:r>
        <w:t xml:space="preserve">, Katy Long and </w:t>
      </w:r>
      <w:proofErr w:type="spellStart"/>
      <w:r>
        <w:t>Nando</w:t>
      </w:r>
      <w:proofErr w:type="spellEnd"/>
      <w:r>
        <w:t xml:space="preserve"> </w:t>
      </w:r>
      <w:proofErr w:type="spellStart"/>
      <w:r>
        <w:t>Sigona</w:t>
      </w:r>
      <w:proofErr w:type="spellEnd"/>
      <w:r>
        <w:t xml:space="preserve"> (</w:t>
      </w:r>
      <w:proofErr w:type="spellStart"/>
      <w:r>
        <w:t>eds</w:t>
      </w:r>
      <w:proofErr w:type="spellEnd"/>
      <w:r>
        <w:t xml:space="preserve">), </w:t>
      </w:r>
      <w:r>
        <w:rPr>
          <w:i/>
        </w:rPr>
        <w:t xml:space="preserve">The Oxford Handbook of Refugee and Forced Migration Studies </w:t>
      </w:r>
      <w:r>
        <w:t xml:space="preserve">(Oxford University Press, 2014) 541, 550; </w:t>
      </w:r>
      <w:r w:rsidRPr="0036510A">
        <w:t>Carolina Montenegro</w:t>
      </w:r>
      <w:r>
        <w:t xml:space="preserve">, ‘Social protection: A fourth durable solution?’ (2016) 51 </w:t>
      </w:r>
      <w:r>
        <w:rPr>
          <w:i/>
        </w:rPr>
        <w:t xml:space="preserve">Forced Migration Review </w:t>
      </w:r>
      <w:r>
        <w:t>62.</w:t>
      </w:r>
    </w:p>
  </w:endnote>
  <w:endnote w:id="98">
    <w:p w:rsidR="001428F6" w:rsidRPr="002D77F8" w:rsidRDefault="001428F6" w:rsidP="002D77F8">
      <w:pPr>
        <w:pStyle w:val="Testonotadichiusura"/>
        <w:rPr>
          <w:i/>
        </w:rPr>
      </w:pPr>
      <w:r>
        <w:rPr>
          <w:rStyle w:val="Rimandonotadichiusura"/>
        </w:rPr>
        <w:endnoteRef/>
      </w:r>
      <w:r>
        <w:t xml:space="preserve"> United Nations High Commissioner for Refugees, ‘Background Note’ (Paper presented at High-level meeting on global responsibility sharing through pathways for admission of Syrian refugees, Geneva, 30 March 2016) 1, 4. At </w:t>
      </w:r>
      <w:hyperlink r:id="rId157" w:history="1">
        <w:r w:rsidRPr="00A44EE3">
          <w:rPr>
            <w:rStyle w:val="Collegamentoipertestuale"/>
          </w:rPr>
          <w:t>http://</w:t>
        </w:r>
        <w:proofErr w:type="spellStart"/>
        <w:r w:rsidRPr="00A44EE3">
          <w:rPr>
            <w:rStyle w:val="Collegamentoipertestuale"/>
          </w:rPr>
          <w:t>www.unhcr.org</w:t>
        </w:r>
        <w:proofErr w:type="spellEnd"/>
        <w:r w:rsidRPr="00A44EE3">
          <w:rPr>
            <w:rStyle w:val="Collegamentoipertestuale"/>
          </w:rPr>
          <w:t>/</w:t>
        </w:r>
        <w:proofErr w:type="spellStart"/>
        <w:r w:rsidRPr="00A44EE3">
          <w:rPr>
            <w:rStyle w:val="Collegamentoipertestuale"/>
          </w:rPr>
          <w:t>56a628619.html</w:t>
        </w:r>
        <w:proofErr w:type="spellEnd"/>
      </w:hyperlink>
      <w:r>
        <w:t xml:space="preserve"> (viewed 12 August 2016).</w:t>
      </w:r>
    </w:p>
  </w:endnote>
  <w:endnote w:id="99">
    <w:p w:rsidR="001428F6" w:rsidRPr="003040B8" w:rsidRDefault="001428F6">
      <w:pPr>
        <w:pStyle w:val="Testonotadichiusura"/>
      </w:pPr>
      <w:r>
        <w:rPr>
          <w:rStyle w:val="Rimandonotadichiusura"/>
        </w:rPr>
        <w:endnoteRef/>
      </w:r>
      <w:r>
        <w:t xml:space="preserve"> See Katy Long, </w:t>
      </w:r>
      <w:r>
        <w:rPr>
          <w:i/>
        </w:rPr>
        <w:t xml:space="preserve">From refugee to migrant? </w:t>
      </w:r>
      <w:proofErr w:type="spellStart"/>
      <w:r>
        <w:rPr>
          <w:i/>
        </w:rPr>
        <w:t>Labor</w:t>
      </w:r>
      <w:proofErr w:type="spellEnd"/>
      <w:r>
        <w:rPr>
          <w:i/>
        </w:rPr>
        <w:t xml:space="preserve"> mobility’s protection potential </w:t>
      </w:r>
      <w:r>
        <w:t xml:space="preserve">(2015) Migration Policy Institute, 6–7. At </w:t>
      </w:r>
      <w:hyperlink r:id="rId158" w:history="1">
        <w:r w:rsidRPr="00A44EE3">
          <w:rPr>
            <w:rStyle w:val="Collegamentoipertestuale"/>
          </w:rPr>
          <w:t>http://www.migrationpolicy.org/research/refugee-migrant-labor-mobilitys-protection-potential</w:t>
        </w:r>
      </w:hyperlink>
      <w:r>
        <w:t xml:space="preserve"> (viewed 12 August 2016). </w:t>
      </w:r>
    </w:p>
  </w:endnote>
  <w:endnote w:id="100">
    <w:p w:rsidR="001428F6" w:rsidRDefault="001428F6">
      <w:pPr>
        <w:pStyle w:val="Testonotadichiusura"/>
      </w:pPr>
      <w:r>
        <w:rPr>
          <w:rStyle w:val="Rimandonotadichiusura"/>
        </w:rPr>
        <w:endnoteRef/>
      </w:r>
      <w:r>
        <w:t xml:space="preserve"> </w:t>
      </w:r>
      <w:r>
        <w:rPr>
          <w:i/>
        </w:rPr>
        <w:t>Convention r</w:t>
      </w:r>
      <w:r w:rsidRPr="00C21121">
        <w:rPr>
          <w:i/>
        </w:rPr>
        <w:t>elating to the Status of Refugees</w:t>
      </w:r>
      <w:r w:rsidRPr="00C21121">
        <w:t xml:space="preserve">, opened for signature 28 July 1951, 189 </w:t>
      </w:r>
      <w:proofErr w:type="spellStart"/>
      <w:r w:rsidRPr="00C21121">
        <w:t>UNTS</w:t>
      </w:r>
      <w:proofErr w:type="spellEnd"/>
      <w:r w:rsidRPr="00C21121">
        <w:t xml:space="preserve"> 137 (entered into force 22 April 1954).</w:t>
      </w:r>
    </w:p>
  </w:endnote>
  <w:endnote w:id="101">
    <w:p w:rsidR="001428F6" w:rsidRPr="00CB1F25" w:rsidRDefault="001428F6">
      <w:pPr>
        <w:pStyle w:val="Testonotadichiusura"/>
      </w:pPr>
      <w:r>
        <w:rPr>
          <w:rStyle w:val="Rimandonotadichiusura"/>
        </w:rPr>
        <w:endnoteRef/>
      </w:r>
      <w:r>
        <w:t xml:space="preserve"> Department of Immigration and Border Protection,</w:t>
      </w:r>
      <w:r w:rsidRPr="00CB1F25">
        <w:t xml:space="preserve"> </w:t>
      </w:r>
      <w:r w:rsidRPr="00EA2ED4">
        <w:rPr>
          <w:i/>
        </w:rPr>
        <w:t>In-country Special Humanitarian visa (subclass 201)</w:t>
      </w:r>
      <w:r>
        <w:t xml:space="preserve"> (</w:t>
      </w:r>
      <w:proofErr w:type="spellStart"/>
      <w:r>
        <w:t>n.d.</w:t>
      </w:r>
      <w:proofErr w:type="spellEnd"/>
      <w:r>
        <w:t xml:space="preserve">). At </w:t>
      </w:r>
      <w:hyperlink r:id="rId159" w:history="1">
        <w:r w:rsidRPr="00A44EE3">
          <w:rPr>
            <w:rStyle w:val="Collegamentoipertestuale"/>
          </w:rPr>
          <w:t>http://</w:t>
        </w:r>
        <w:proofErr w:type="spellStart"/>
        <w:r w:rsidRPr="00A44EE3">
          <w:rPr>
            <w:rStyle w:val="Collegamentoipertestuale"/>
          </w:rPr>
          <w:t>www.border.gov.au</w:t>
        </w:r>
        <w:proofErr w:type="spellEnd"/>
        <w:r w:rsidRPr="00A44EE3">
          <w:rPr>
            <w:rStyle w:val="Collegamentoipertestuale"/>
          </w:rPr>
          <w:t>/</w:t>
        </w:r>
        <w:proofErr w:type="spellStart"/>
        <w:r w:rsidRPr="00A44EE3">
          <w:rPr>
            <w:rStyle w:val="Collegamentoipertestuale"/>
          </w:rPr>
          <w:t>Trav</w:t>
        </w:r>
        <w:proofErr w:type="spellEnd"/>
        <w:r w:rsidRPr="00A44EE3">
          <w:rPr>
            <w:rStyle w:val="Collegamentoipertestuale"/>
          </w:rPr>
          <w:t>/Visa-1/201-</w:t>
        </w:r>
      </w:hyperlink>
      <w:r>
        <w:t xml:space="preserve"> (viewed 12 August 2016). </w:t>
      </w:r>
    </w:p>
  </w:endnote>
  <w:endnote w:id="102">
    <w:p w:rsidR="001428F6" w:rsidRDefault="001428F6">
      <w:pPr>
        <w:pStyle w:val="Testonotadichiusura"/>
      </w:pPr>
      <w:r>
        <w:rPr>
          <w:rStyle w:val="Rimandonotadichiusura"/>
        </w:rPr>
        <w:endnoteRef/>
      </w:r>
      <w:r>
        <w:t xml:space="preserve"> Department of Defence Ministers, ‘</w:t>
      </w:r>
      <w:r w:rsidRPr="00771E35">
        <w:t>At-risk Afghan employees settled in Australia</w:t>
      </w:r>
      <w:r>
        <w:t xml:space="preserve">’ (Media Release, 2 June 2014). At </w:t>
      </w:r>
      <w:hyperlink r:id="rId160" w:history="1">
        <w:r w:rsidRPr="00A44EE3">
          <w:rPr>
            <w:rStyle w:val="Collegamentoipertestuale"/>
          </w:rPr>
          <w:t>http://www.minister.defence.gov.au/2014/06/02/at-risk-afghan-employees-settled-in-australia</w:t>
        </w:r>
      </w:hyperlink>
      <w:r>
        <w:t xml:space="preserve"> (viewed 12 August 2016).</w:t>
      </w:r>
    </w:p>
  </w:endnote>
  <w:endnote w:id="103">
    <w:p w:rsidR="001428F6" w:rsidRDefault="001428F6">
      <w:pPr>
        <w:pStyle w:val="Testonotadichiusura"/>
      </w:pPr>
      <w:r>
        <w:rPr>
          <w:rStyle w:val="Rimandonotadichiusura"/>
        </w:rPr>
        <w:endnoteRef/>
      </w:r>
      <w:r>
        <w:t xml:space="preserve"> </w:t>
      </w:r>
      <w:r w:rsidRPr="00C97848">
        <w:t xml:space="preserve">Department of Immigration and Citizenship, </w:t>
      </w:r>
      <w:r w:rsidRPr="00C97848">
        <w:rPr>
          <w:i/>
        </w:rPr>
        <w:t>Annual Report 2010-11</w:t>
      </w:r>
      <w:r w:rsidRPr="00C97848">
        <w:t xml:space="preserve"> (2011) 111. At </w:t>
      </w:r>
      <w:hyperlink r:id="rId161" w:history="1">
        <w:r w:rsidRPr="00C97848">
          <w:rPr>
            <w:rStyle w:val="Collegamentoipertestuale"/>
          </w:rPr>
          <w:t>http://www.border.gov.au/ReportsandPublications/Documents/annual-reports/2010-11-diac-annual-report.pdf</w:t>
        </w:r>
      </w:hyperlink>
      <w:r w:rsidRPr="00C97848">
        <w:t xml:space="preserve"> </w:t>
      </w:r>
      <w:r>
        <w:t xml:space="preserve">(viewed 12 August 2016); </w:t>
      </w:r>
      <w:r w:rsidRPr="00C97848">
        <w:t xml:space="preserve">Department of Immigration and Citizenship, </w:t>
      </w:r>
      <w:r w:rsidRPr="00C97848">
        <w:rPr>
          <w:i/>
        </w:rPr>
        <w:t>Annual Report 2011-12</w:t>
      </w:r>
      <w:r>
        <w:t xml:space="preserve"> (2012) 126</w:t>
      </w:r>
      <w:r w:rsidRPr="00C97848">
        <w:t xml:space="preserve">. At </w:t>
      </w:r>
      <w:hyperlink r:id="rId162" w:history="1">
        <w:r w:rsidRPr="00C97848">
          <w:rPr>
            <w:rStyle w:val="Collegamentoipertestuale"/>
          </w:rPr>
          <w:t>http://www.border.gov.au/ReportsandPublications/Documents/annual-reports/2011-12-diac-annual-report.pdf</w:t>
        </w:r>
      </w:hyperlink>
      <w:r w:rsidRPr="00C97848">
        <w:t xml:space="preserve"> </w:t>
      </w:r>
      <w:r>
        <w:t xml:space="preserve">(viewed 12 August 2016); </w:t>
      </w:r>
      <w:r w:rsidRPr="00C97848">
        <w:t xml:space="preserve">Department of Immigration and Citizenship, </w:t>
      </w:r>
      <w:r w:rsidRPr="00C97848">
        <w:rPr>
          <w:i/>
        </w:rPr>
        <w:t>Annual Report 2012-13</w:t>
      </w:r>
      <w:r w:rsidRPr="00C97848">
        <w:t xml:space="preserve"> (2</w:t>
      </w:r>
      <w:r>
        <w:t>013) 122</w:t>
      </w:r>
      <w:r w:rsidRPr="00C97848">
        <w:t xml:space="preserve">. At </w:t>
      </w:r>
      <w:hyperlink r:id="rId163" w:history="1">
        <w:r w:rsidRPr="00C97848">
          <w:rPr>
            <w:rStyle w:val="Collegamentoipertestuale"/>
          </w:rPr>
          <w:t>http://www.border.gov.au/ReportsandPublications/Documents/annual-reports/2012-13-diac-annual-report.pdf</w:t>
        </w:r>
      </w:hyperlink>
      <w:r w:rsidRPr="00C97848">
        <w:t xml:space="preserve"> </w:t>
      </w:r>
      <w:r>
        <w:t xml:space="preserve">(viewed 12 August 2016); </w:t>
      </w:r>
      <w:r w:rsidRPr="00C97848">
        <w:t xml:space="preserve">Department of Immigration and Border Protection, </w:t>
      </w:r>
      <w:r w:rsidRPr="00C97848">
        <w:rPr>
          <w:i/>
        </w:rPr>
        <w:t>Annual Report 2013-14</w:t>
      </w:r>
      <w:r>
        <w:t xml:space="preserve"> (2014) 108</w:t>
      </w:r>
      <w:r w:rsidRPr="00C97848">
        <w:t xml:space="preserve">. At </w:t>
      </w:r>
      <w:hyperlink r:id="rId164" w:history="1">
        <w:r w:rsidRPr="00C97848">
          <w:rPr>
            <w:rStyle w:val="Collegamentoipertestuale"/>
          </w:rPr>
          <w:t>http://www.border.gov.au/ReportsandPublications/Documents/annual-reports/DIBP_AR_2013-14.pdf</w:t>
        </w:r>
      </w:hyperlink>
      <w:r w:rsidRPr="00C97848">
        <w:t xml:space="preserve"> </w:t>
      </w:r>
      <w:r>
        <w:t xml:space="preserve">(viewed 12 August 2016); </w:t>
      </w:r>
      <w:r w:rsidRPr="00C97848">
        <w:t xml:space="preserve">Department of Immigration and Border Protection, </w:t>
      </w:r>
      <w:r w:rsidRPr="00C97848">
        <w:rPr>
          <w:i/>
        </w:rPr>
        <w:t>Annual Report 2014-15</w:t>
      </w:r>
      <w:r w:rsidRPr="00C97848">
        <w:t xml:space="preserve"> (2015) 13</w:t>
      </w:r>
      <w:r>
        <w:t>2–</w:t>
      </w:r>
      <w:r w:rsidRPr="00C97848">
        <w:t>3</w:t>
      </w:r>
      <w:r>
        <w:t>.</w:t>
      </w:r>
      <w:r w:rsidRPr="00C97848">
        <w:t xml:space="preserve"> At </w:t>
      </w:r>
      <w:hyperlink r:id="rId165" w:history="1">
        <w:r w:rsidRPr="00C97848">
          <w:rPr>
            <w:rStyle w:val="Collegamentoipertestuale"/>
          </w:rPr>
          <w:t>http://www.border.gov.au/about/reports-publications/reports/annual/immigration-2014-15</w:t>
        </w:r>
      </w:hyperlink>
      <w:r w:rsidRPr="00C97848">
        <w:t xml:space="preserve"> </w:t>
      </w:r>
      <w:r>
        <w:t>(viewed 12 August 2016).</w:t>
      </w:r>
    </w:p>
  </w:endnote>
  <w:endnote w:id="104">
    <w:p w:rsidR="001428F6" w:rsidRDefault="001428F6">
      <w:pPr>
        <w:pStyle w:val="Testonotadichiusura"/>
      </w:pPr>
      <w:r>
        <w:rPr>
          <w:rStyle w:val="Rimandonotadichiusura"/>
        </w:rPr>
        <w:endnoteRef/>
      </w:r>
      <w:r>
        <w:t xml:space="preserve"> Department of Immigration and Border Protection, </w:t>
      </w:r>
      <w:r w:rsidRPr="00C16C49">
        <w:rPr>
          <w:i/>
        </w:rPr>
        <w:t>Review of the Student Visa Assessment Level Framework</w:t>
      </w:r>
      <w:r>
        <w:t xml:space="preserve"> (2013) 5. At </w:t>
      </w:r>
      <w:hyperlink r:id="rId166" w:history="1">
        <w:r w:rsidRPr="00A44EE3">
          <w:rPr>
            <w:rStyle w:val="Collegamentoipertestuale"/>
          </w:rPr>
          <w:t>https://www.border.gov.au/ReportsandPublications/Documents/reviews-and-inquiries/review-student-visa-assessment-level-framework-2013.pdf</w:t>
        </w:r>
      </w:hyperlink>
      <w:r>
        <w:t xml:space="preserve"> (viewed 12 August 2016). </w:t>
      </w:r>
    </w:p>
  </w:endnote>
  <w:endnote w:id="105">
    <w:p w:rsidR="001428F6" w:rsidRDefault="001428F6">
      <w:pPr>
        <w:pStyle w:val="Testonotadichiusura"/>
      </w:pPr>
      <w:r>
        <w:rPr>
          <w:rStyle w:val="Rimandonotadichiusura"/>
        </w:rPr>
        <w:endnoteRef/>
      </w:r>
      <w:r>
        <w:t xml:space="preserve"> Department of Immigration and Border Protection, </w:t>
      </w:r>
      <w:r w:rsidRPr="00C5710A">
        <w:rPr>
          <w:i/>
        </w:rPr>
        <w:t>Student Visa Assessment Levels</w:t>
      </w:r>
      <w:r>
        <w:t xml:space="preserve"> (</w:t>
      </w:r>
      <w:proofErr w:type="spellStart"/>
      <w:r>
        <w:t>n.d.</w:t>
      </w:r>
      <w:proofErr w:type="spellEnd"/>
      <w:r>
        <w:t xml:space="preserve">). At </w:t>
      </w:r>
      <w:hyperlink r:id="rId167" w:history="1">
        <w:r w:rsidRPr="00A44EE3">
          <w:rPr>
            <w:rStyle w:val="Collegamentoipertestuale"/>
          </w:rPr>
          <w:t>http://</w:t>
        </w:r>
        <w:proofErr w:type="spellStart"/>
        <w:r w:rsidRPr="00A44EE3">
          <w:rPr>
            <w:rStyle w:val="Collegamentoipertestuale"/>
          </w:rPr>
          <w:t>www.border.gov.au</w:t>
        </w:r>
        <w:proofErr w:type="spellEnd"/>
        <w:r w:rsidRPr="00A44EE3">
          <w:rPr>
            <w:rStyle w:val="Collegamentoipertestuale"/>
          </w:rPr>
          <w:t>/</w:t>
        </w:r>
        <w:proofErr w:type="spellStart"/>
        <w:r w:rsidRPr="00A44EE3">
          <w:rPr>
            <w:rStyle w:val="Collegamentoipertestuale"/>
          </w:rPr>
          <w:t>Trav</w:t>
        </w:r>
        <w:proofErr w:type="spellEnd"/>
        <w:r w:rsidRPr="00A44EE3">
          <w:rPr>
            <w:rStyle w:val="Collegamentoipertestuale"/>
          </w:rPr>
          <w:t>/Stud/Stud</w:t>
        </w:r>
      </w:hyperlink>
      <w:r>
        <w:t xml:space="preserve"> (viewed 15 June 2016). </w:t>
      </w:r>
    </w:p>
  </w:endnote>
  <w:endnote w:id="106">
    <w:p w:rsidR="001428F6" w:rsidRDefault="001428F6">
      <w:pPr>
        <w:pStyle w:val="Testonotadichiusura"/>
      </w:pPr>
      <w:r>
        <w:rPr>
          <w:rStyle w:val="Rimandonotadichiusura"/>
        </w:rPr>
        <w:endnoteRef/>
      </w:r>
      <w:r>
        <w:t xml:space="preserve"> Department of Immigration and Border Protection, </w:t>
      </w:r>
      <w:r w:rsidRPr="00C16C49">
        <w:rPr>
          <w:i/>
        </w:rPr>
        <w:t>Review of the Student Visa Assessment Level Framework</w:t>
      </w:r>
      <w:r>
        <w:t xml:space="preserve"> (2013) 39. At </w:t>
      </w:r>
      <w:hyperlink r:id="rId168" w:history="1">
        <w:r w:rsidRPr="00A44EE3">
          <w:rPr>
            <w:rStyle w:val="Collegamentoipertestuale"/>
          </w:rPr>
          <w:t>https://www.border.gov.au/ReportsandPublications/Documents/reviews-and-inquiries/review-student-visa-assessment-level-framework-2013.pdf</w:t>
        </w:r>
      </w:hyperlink>
      <w:r>
        <w:t xml:space="preserve"> (viewed 12 August 2016); Department of Immigration and Border Protection, </w:t>
      </w:r>
      <w:r w:rsidRPr="00B802D6">
        <w:rPr>
          <w:i/>
        </w:rPr>
        <w:t>Simplification of the Student Visa Assessment Level</w:t>
      </w:r>
      <w:r>
        <w:t xml:space="preserve"> (</w:t>
      </w:r>
      <w:proofErr w:type="spellStart"/>
      <w:r>
        <w:t>n.d.</w:t>
      </w:r>
      <w:proofErr w:type="spellEnd"/>
      <w:r>
        <w:t xml:space="preserve">). At </w:t>
      </w:r>
      <w:hyperlink r:id="rId169" w:history="1">
        <w:r w:rsidRPr="00A44EE3">
          <w:rPr>
            <w:rStyle w:val="Collegamentoipertestuale"/>
          </w:rPr>
          <w:t>https://www.border.gov.au/about/reports-publications/reviews-inquiries/student-visa-programme/simplification-of-the-student-visa-assessment-level</w:t>
        </w:r>
      </w:hyperlink>
      <w:r>
        <w:t xml:space="preserve"> (viewed 12 August 2016). </w:t>
      </w:r>
    </w:p>
  </w:endnote>
  <w:endnote w:id="107">
    <w:p w:rsidR="001428F6" w:rsidRDefault="001428F6">
      <w:pPr>
        <w:pStyle w:val="Testonotadichiusura"/>
      </w:pPr>
      <w:r>
        <w:rPr>
          <w:rStyle w:val="Rimandonotadichiusura"/>
        </w:rPr>
        <w:endnoteRef/>
      </w:r>
      <w:r>
        <w:t xml:space="preserve"> See Department of Immigration and Border Protection, </w:t>
      </w:r>
      <w:r w:rsidRPr="00151547">
        <w:rPr>
          <w:i/>
        </w:rPr>
        <w:t>Student visa living costs and evidence of funds</w:t>
      </w:r>
      <w:r>
        <w:t xml:space="preserve"> (</w:t>
      </w:r>
      <w:proofErr w:type="spellStart"/>
      <w:r>
        <w:t>n.d.</w:t>
      </w:r>
      <w:proofErr w:type="spellEnd"/>
      <w:r>
        <w:t xml:space="preserve">). At </w:t>
      </w:r>
      <w:hyperlink r:id="rId170" w:history="1">
        <w:r w:rsidRPr="00A44EE3">
          <w:rPr>
            <w:rStyle w:val="Collegamentoipertestuale"/>
          </w:rPr>
          <w:t>https://www.border.gov.au/Trav/Stud/More/Student-Visa-Living-Costs-and-Evidence-of-Funds</w:t>
        </w:r>
      </w:hyperlink>
      <w:r>
        <w:t xml:space="preserve"> (viewed 12 August 2016). </w:t>
      </w:r>
    </w:p>
  </w:endnote>
  <w:endnote w:id="108">
    <w:p w:rsidR="001428F6" w:rsidRDefault="001428F6" w:rsidP="002A3FDF">
      <w:pPr>
        <w:pStyle w:val="Testonotadichiusura"/>
      </w:pPr>
      <w:r>
        <w:rPr>
          <w:rStyle w:val="Rimandonotadichiusura"/>
        </w:rPr>
        <w:endnoteRef/>
      </w:r>
      <w:r>
        <w:t xml:space="preserve"> Dr </w:t>
      </w:r>
      <w:r w:rsidRPr="00B01893">
        <w:t>Claire Higgins,</w:t>
      </w:r>
      <w:r>
        <w:t xml:space="preserve"> </w:t>
      </w:r>
      <w:r w:rsidRPr="007C4100">
        <w:rPr>
          <w:i/>
        </w:rPr>
        <w:t>In-country processing and other protected entry procedures</w:t>
      </w:r>
      <w:r>
        <w:t xml:space="preserve"> (1 August 2016) </w:t>
      </w:r>
      <w:r w:rsidRPr="00B01893">
        <w:t xml:space="preserve">Andrew </w:t>
      </w:r>
      <w:r>
        <w:t xml:space="preserve">and </w:t>
      </w:r>
      <w:r w:rsidRPr="00B01893">
        <w:t xml:space="preserve">Renata </w:t>
      </w:r>
      <w:proofErr w:type="spellStart"/>
      <w:r w:rsidRPr="00B01893">
        <w:t>Kaldor</w:t>
      </w:r>
      <w:proofErr w:type="spellEnd"/>
      <w:r w:rsidRPr="00B01893">
        <w:t xml:space="preserve"> Centr</w:t>
      </w:r>
      <w:r>
        <w:t xml:space="preserve">e for International Refugee Law. At </w:t>
      </w:r>
      <w:hyperlink r:id="rId171" w:history="1">
        <w:r w:rsidRPr="00790D51">
          <w:rPr>
            <w:rStyle w:val="Collegamentoipertestuale"/>
          </w:rPr>
          <w:t>http://www.kaldorcentre.unsw.edu.au/publication/incountry-processing-and-other-protected-entry-procedures</w:t>
        </w:r>
      </w:hyperlink>
      <w:r>
        <w:t xml:space="preserve"> (viewed 17 August 2016).</w:t>
      </w:r>
    </w:p>
  </w:endnote>
  <w:endnote w:id="109">
    <w:p w:rsidR="001428F6" w:rsidRDefault="001428F6" w:rsidP="00B10A38">
      <w:pPr>
        <w:pStyle w:val="Testonotadichiusura"/>
      </w:pPr>
      <w:r>
        <w:rPr>
          <w:rStyle w:val="Rimandonotadichiusura"/>
        </w:rPr>
        <w:endnoteRef/>
      </w:r>
      <w:r>
        <w:t xml:space="preserve"> </w:t>
      </w:r>
      <w:r w:rsidRPr="00561F76">
        <w:t>Janet Phillips</w:t>
      </w:r>
      <w:r>
        <w:t xml:space="preserve">, </w:t>
      </w:r>
      <w:r w:rsidRPr="00561F76">
        <w:rPr>
          <w:i/>
        </w:rPr>
        <w:t>Aus</w:t>
      </w:r>
      <w:r>
        <w:rPr>
          <w:i/>
        </w:rPr>
        <w:t>tralia’s Humanitarian Program: A</w:t>
      </w:r>
      <w:r w:rsidRPr="00561F76">
        <w:rPr>
          <w:i/>
        </w:rPr>
        <w:t xml:space="preserve"> quick guide to the statistics since 1947</w:t>
      </w:r>
      <w:r>
        <w:rPr>
          <w:i/>
        </w:rPr>
        <w:t xml:space="preserve"> </w:t>
      </w:r>
      <w:r>
        <w:t>(</w:t>
      </w:r>
      <w:r w:rsidRPr="00561F76">
        <w:t>7 January 2015</w:t>
      </w:r>
      <w:r>
        <w:t xml:space="preserve">) Australian Parliamentary Library. At </w:t>
      </w:r>
      <w:hyperlink r:id="rId172" w:history="1">
        <w:r w:rsidRPr="00D974C3">
          <w:rPr>
            <w:rStyle w:val="Collegamentoipertestuale"/>
          </w:rPr>
          <w:t>http://www.aph.gov.au/~/media/05%20About%20Parliament/54%20Parliamentary%20Depts/544%20Parliamentary%20Library/Research%20Papers/2014-15/QuickGuides/QG-Humanitarian.pdf</w:t>
        </w:r>
      </w:hyperlink>
      <w:r>
        <w:t xml:space="preserve"> (viewed 12 August 2016); </w:t>
      </w:r>
      <w:r w:rsidRPr="00B10A38">
        <w:rPr>
          <w:i/>
        </w:rPr>
        <w:t>Migration Regulations (Amendment) 1994 No. 452</w:t>
      </w:r>
      <w:r>
        <w:t xml:space="preserve"> (</w:t>
      </w:r>
      <w:proofErr w:type="spellStart"/>
      <w:r>
        <w:t>Cth</w:t>
      </w:r>
      <w:proofErr w:type="spellEnd"/>
      <w:r>
        <w:t xml:space="preserve">) </w:t>
      </w:r>
      <w:proofErr w:type="spellStart"/>
      <w:r w:rsidRPr="00382FD5">
        <w:t>F1996B03555</w:t>
      </w:r>
      <w:proofErr w:type="spellEnd"/>
      <w:r>
        <w:t>.</w:t>
      </w:r>
    </w:p>
  </w:endnote>
  <w:endnote w:id="110">
    <w:p w:rsidR="001428F6" w:rsidRPr="005A20DA" w:rsidRDefault="001428F6">
      <w:pPr>
        <w:pStyle w:val="Testonotadichiusura"/>
      </w:pPr>
      <w:r>
        <w:rPr>
          <w:rStyle w:val="Rimandonotadichiusura"/>
        </w:rPr>
        <w:endnoteRef/>
      </w:r>
      <w:r>
        <w:t xml:space="preserve"> </w:t>
      </w:r>
      <w:r w:rsidRPr="00AE4B49">
        <w:t xml:space="preserve">Ben </w:t>
      </w:r>
      <w:proofErr w:type="spellStart"/>
      <w:r w:rsidRPr="00AE4B49">
        <w:t>Tavener</w:t>
      </w:r>
      <w:proofErr w:type="spellEnd"/>
      <w:r>
        <w:t>, ‘</w:t>
      </w:r>
      <w:r w:rsidRPr="00AE4B49">
        <w:t>Brazil extends special visa program for Syrian refugees</w:t>
      </w:r>
      <w:r>
        <w:t xml:space="preserve">’, </w:t>
      </w:r>
      <w:r>
        <w:rPr>
          <w:i/>
        </w:rPr>
        <w:t xml:space="preserve">Turkish Weekly </w:t>
      </w:r>
      <w:r>
        <w:t xml:space="preserve">(online) 22 September 2015. At </w:t>
      </w:r>
      <w:hyperlink r:id="rId173" w:history="1">
        <w:r w:rsidRPr="00D974C3">
          <w:rPr>
            <w:rStyle w:val="Collegamentoipertestuale"/>
          </w:rPr>
          <w:t>http://www.turkishweekly.net/2015/09/22/news/brazil-extends-special-visa-program-for-syrian-refugees</w:t>
        </w:r>
      </w:hyperlink>
      <w:r>
        <w:t xml:space="preserve"> (viewed 12 August 2016). </w:t>
      </w:r>
    </w:p>
  </w:endnote>
  <w:endnote w:id="111">
    <w:p w:rsidR="001428F6" w:rsidRDefault="001428F6">
      <w:pPr>
        <w:pStyle w:val="Testonotadichiusura"/>
      </w:pPr>
      <w:r>
        <w:rPr>
          <w:rStyle w:val="Rimandonotadichiusura"/>
        </w:rPr>
        <w:endnoteRef/>
      </w:r>
      <w:r>
        <w:t xml:space="preserve"> </w:t>
      </w:r>
      <w:r w:rsidRPr="002F3C19">
        <w:t>Department of Citizenship and Immigration</w:t>
      </w:r>
      <w:r>
        <w:t xml:space="preserve"> (Canada), </w:t>
      </w:r>
      <w:r w:rsidRPr="002F3C19">
        <w:rPr>
          <w:i/>
        </w:rPr>
        <w:t>Regulations Amending the Immigration and Refugee Protection Regulations</w:t>
      </w:r>
      <w:r>
        <w:t xml:space="preserve"> (19 March 2011). At </w:t>
      </w:r>
      <w:hyperlink r:id="rId174" w:history="1">
        <w:r w:rsidRPr="00A44EE3">
          <w:rPr>
            <w:rStyle w:val="Collegamentoipertestuale"/>
          </w:rPr>
          <w:t>http://www.gazette.gc.ca/rp-pr/p1/2011/2011-03-19/html/reg3-eng.html</w:t>
        </w:r>
      </w:hyperlink>
      <w:r>
        <w:t xml:space="preserve"> (viewed 12 August 2016). </w:t>
      </w:r>
    </w:p>
  </w:endnote>
  <w:endnote w:id="112">
    <w:p w:rsidR="001428F6" w:rsidRDefault="001428F6" w:rsidP="004E1041">
      <w:pPr>
        <w:pStyle w:val="Testonotadichiusura"/>
      </w:pPr>
      <w:r>
        <w:rPr>
          <w:rStyle w:val="Rimandonotadichiusura"/>
        </w:rPr>
        <w:endnoteRef/>
      </w:r>
      <w:r>
        <w:t xml:space="preserve"> Department of Home Affairs (South Africa),</w:t>
      </w:r>
      <w:r w:rsidRPr="00D96203">
        <w:t xml:space="preserve"> </w:t>
      </w:r>
      <w:r w:rsidRPr="00A72299">
        <w:rPr>
          <w:i/>
        </w:rPr>
        <w:t>Refugee Status and Asylum</w:t>
      </w:r>
      <w:r>
        <w:t xml:space="preserve"> (</w:t>
      </w:r>
      <w:proofErr w:type="spellStart"/>
      <w:r>
        <w:t>n.d.</w:t>
      </w:r>
      <w:proofErr w:type="spellEnd"/>
      <w:r>
        <w:t xml:space="preserve">). At </w:t>
      </w:r>
      <w:hyperlink r:id="rId175" w:history="1">
        <w:r w:rsidRPr="00A44EE3">
          <w:rPr>
            <w:rStyle w:val="Collegamentoipertestuale"/>
          </w:rPr>
          <w:t>http://</w:t>
        </w:r>
        <w:proofErr w:type="spellStart"/>
        <w:r w:rsidRPr="00A44EE3">
          <w:rPr>
            <w:rStyle w:val="Collegamentoipertestuale"/>
          </w:rPr>
          <w:t>www.dha.gov.za</w:t>
        </w:r>
        <w:proofErr w:type="spellEnd"/>
        <w:r w:rsidRPr="00A44EE3">
          <w:rPr>
            <w:rStyle w:val="Collegamentoipertestuale"/>
          </w:rPr>
          <w:t>/</w:t>
        </w:r>
        <w:proofErr w:type="spellStart"/>
        <w:r w:rsidRPr="00A44EE3">
          <w:rPr>
            <w:rStyle w:val="Collegamentoipertestuale"/>
          </w:rPr>
          <w:t>index.php</w:t>
        </w:r>
        <w:proofErr w:type="spellEnd"/>
        <w:r w:rsidRPr="00A44EE3">
          <w:rPr>
            <w:rStyle w:val="Collegamentoipertestuale"/>
          </w:rPr>
          <w:t>/refugee-status-asylum</w:t>
        </w:r>
      </w:hyperlink>
      <w:r>
        <w:t xml:space="preserve"> (viewed 12 August 2016). </w:t>
      </w:r>
    </w:p>
  </w:endnote>
  <w:endnote w:id="113">
    <w:p w:rsidR="001428F6" w:rsidRDefault="001428F6" w:rsidP="00B26786">
      <w:pPr>
        <w:pStyle w:val="Testonotadichiusura"/>
      </w:pPr>
      <w:r>
        <w:rPr>
          <w:rStyle w:val="Rimandonotadichiusura"/>
        </w:rPr>
        <w:endnoteRef/>
      </w:r>
      <w:r>
        <w:t xml:space="preserve"> </w:t>
      </w:r>
      <w:proofErr w:type="spellStart"/>
      <w:r>
        <w:t>Gregor</w:t>
      </w:r>
      <w:proofErr w:type="spellEnd"/>
      <w:r>
        <w:t xml:space="preserve"> Noll, Jessica </w:t>
      </w:r>
      <w:proofErr w:type="spellStart"/>
      <w:r>
        <w:t>Fagerlund</w:t>
      </w:r>
      <w:proofErr w:type="spellEnd"/>
      <w:r>
        <w:t xml:space="preserve"> and Fabrice </w:t>
      </w:r>
      <w:proofErr w:type="spellStart"/>
      <w:r>
        <w:t>Liebaut</w:t>
      </w:r>
      <w:proofErr w:type="spellEnd"/>
      <w:r>
        <w:t xml:space="preserve">, </w:t>
      </w:r>
      <w:r w:rsidRPr="00CB413E">
        <w:rPr>
          <w:i/>
        </w:rPr>
        <w:t>Study on the feasibility of processing asylum claims outside the EU against the background of the Common European Asylum system and the goal of a common asylum procedure</w:t>
      </w:r>
      <w:r>
        <w:t xml:space="preserve"> (2002) 129–135. At </w:t>
      </w:r>
      <w:hyperlink r:id="rId176" w:history="1">
        <w:r w:rsidRPr="00A44EE3">
          <w:rPr>
            <w:rStyle w:val="Collegamentoipertestuale"/>
          </w:rPr>
          <w:t>http://ec.europa.eu/dgs/home-affairs/e-library/docs/pdf/asylumstudy_dchr_2002_en_en.pdf</w:t>
        </w:r>
      </w:hyperlink>
      <w:r>
        <w:t xml:space="preserve"> (viewed 12 August 2016). </w:t>
      </w:r>
    </w:p>
  </w:endnote>
  <w:endnote w:id="114">
    <w:p w:rsidR="001428F6" w:rsidRDefault="001428F6">
      <w:pPr>
        <w:pStyle w:val="Testonotadichiusura"/>
      </w:pPr>
      <w:r>
        <w:rPr>
          <w:rStyle w:val="Rimandonotadichiusura"/>
        </w:rPr>
        <w:endnoteRef/>
      </w:r>
      <w:r>
        <w:t xml:space="preserve"> </w:t>
      </w:r>
      <w:r w:rsidRPr="002F3C19">
        <w:t>Department of Citizenship and Immigration</w:t>
      </w:r>
      <w:r>
        <w:t xml:space="preserve"> (Canada), </w:t>
      </w:r>
      <w:r w:rsidRPr="002F3C19">
        <w:rPr>
          <w:i/>
        </w:rPr>
        <w:t>Regulations Amending the Immigration and Refugee Protection Regulations</w:t>
      </w:r>
      <w:r>
        <w:t xml:space="preserve"> (19 March 2011). At </w:t>
      </w:r>
      <w:hyperlink r:id="rId177" w:history="1">
        <w:r w:rsidRPr="00A44EE3">
          <w:rPr>
            <w:rStyle w:val="Collegamentoipertestuale"/>
          </w:rPr>
          <w:t>http://www.gazette.gc.ca/rp-pr/p1/2011/2011-03-19/html/reg3-eng.html</w:t>
        </w:r>
      </w:hyperlink>
      <w:r>
        <w:t xml:space="preserve"> (viewed 12 August 2016).</w:t>
      </w:r>
    </w:p>
  </w:endnote>
  <w:endnote w:id="115">
    <w:p w:rsidR="001428F6" w:rsidRPr="00CB413E" w:rsidRDefault="001428F6">
      <w:pPr>
        <w:pStyle w:val="Testonotadichiusura"/>
      </w:pPr>
      <w:r>
        <w:rPr>
          <w:rStyle w:val="Rimandonotadichiusura"/>
        </w:rPr>
        <w:endnoteRef/>
      </w:r>
      <w:r>
        <w:t xml:space="preserve"> Human Rights Watch, </w:t>
      </w:r>
      <w:proofErr w:type="spellStart"/>
      <w:r w:rsidRPr="004F057D">
        <w:rPr>
          <w:i/>
        </w:rPr>
        <w:t>Neighbors</w:t>
      </w:r>
      <w:proofErr w:type="spellEnd"/>
      <w:r w:rsidRPr="004F057D">
        <w:rPr>
          <w:i/>
        </w:rPr>
        <w:t xml:space="preserve"> </w:t>
      </w:r>
      <w:proofErr w:type="gramStart"/>
      <w:r w:rsidRPr="004F057D">
        <w:rPr>
          <w:i/>
        </w:rPr>
        <w:t>In</w:t>
      </w:r>
      <w:proofErr w:type="gramEnd"/>
      <w:r w:rsidRPr="004F057D">
        <w:rPr>
          <w:i/>
        </w:rPr>
        <w:t xml:space="preserve"> Need: Zimbabweans seeking refuge in South Africa</w:t>
      </w:r>
      <w:r>
        <w:t xml:space="preserve"> (2008) 84–85. At </w:t>
      </w:r>
      <w:hyperlink r:id="rId178" w:history="1">
        <w:r w:rsidRPr="00A44EE3">
          <w:rPr>
            <w:rStyle w:val="Collegamentoipertestuale"/>
          </w:rPr>
          <w:t>https://www.hrw.org/reports/2008/southafrica0608/southafrica0608webwcover.pdf</w:t>
        </w:r>
      </w:hyperlink>
      <w:r>
        <w:t xml:space="preserve"> (viewed 12 August 2016); </w:t>
      </w:r>
      <w:proofErr w:type="spellStart"/>
      <w:r>
        <w:t>IRIN</w:t>
      </w:r>
      <w:proofErr w:type="spellEnd"/>
      <w:r>
        <w:t>, ‘</w:t>
      </w:r>
      <w:r w:rsidRPr="00CB413E">
        <w:t>Red tape ensnares asylum-seekers</w:t>
      </w:r>
      <w:r>
        <w:t xml:space="preserve">’, </w:t>
      </w:r>
      <w:proofErr w:type="spellStart"/>
      <w:r>
        <w:rPr>
          <w:i/>
        </w:rPr>
        <w:t>IRIN</w:t>
      </w:r>
      <w:proofErr w:type="spellEnd"/>
      <w:r>
        <w:rPr>
          <w:i/>
        </w:rPr>
        <w:t xml:space="preserve"> News </w:t>
      </w:r>
      <w:r>
        <w:t xml:space="preserve">(online), 20 January 2012. At </w:t>
      </w:r>
      <w:hyperlink r:id="rId179" w:history="1">
        <w:r w:rsidRPr="00A44EE3">
          <w:rPr>
            <w:rStyle w:val="Collegamentoipertestuale"/>
          </w:rPr>
          <w:t>http://www.irinnews.org/report/94692/south-africa-red-tape-ensnares-asylum-seekers</w:t>
        </w:r>
      </w:hyperlink>
      <w:r>
        <w:t xml:space="preserve"> (viewed 12 August 2016). </w:t>
      </w:r>
    </w:p>
  </w:endnote>
  <w:endnote w:id="116">
    <w:p w:rsidR="001428F6" w:rsidRDefault="001428F6">
      <w:pPr>
        <w:pStyle w:val="Testonotadichiusura"/>
      </w:pPr>
      <w:r>
        <w:rPr>
          <w:rStyle w:val="Rimandonotadichiusura"/>
        </w:rPr>
        <w:endnoteRef/>
      </w:r>
      <w:r>
        <w:t xml:space="preserve"> See Department of Immigration and Border Protection, </w:t>
      </w:r>
      <w:r>
        <w:rPr>
          <w:i/>
        </w:rPr>
        <w:t>Balance of family test</w:t>
      </w:r>
      <w:r>
        <w:t xml:space="preserve"> (</w:t>
      </w:r>
      <w:proofErr w:type="spellStart"/>
      <w:r>
        <w:t>n.d.</w:t>
      </w:r>
      <w:proofErr w:type="spellEnd"/>
      <w:r>
        <w:t xml:space="preserve">). At </w:t>
      </w:r>
      <w:hyperlink r:id="rId180" w:history="1">
        <w:r w:rsidRPr="00467690">
          <w:rPr>
            <w:rStyle w:val="Collegamentoipertestuale"/>
          </w:rPr>
          <w:t>https://</w:t>
        </w:r>
        <w:proofErr w:type="spellStart"/>
        <w:r w:rsidRPr="00467690">
          <w:rPr>
            <w:rStyle w:val="Collegamentoipertestuale"/>
          </w:rPr>
          <w:t>www.border.gov.au</w:t>
        </w:r>
        <w:proofErr w:type="spellEnd"/>
        <w:r w:rsidRPr="00467690">
          <w:rPr>
            <w:rStyle w:val="Collegamentoipertestuale"/>
          </w:rPr>
          <w:t>/</w:t>
        </w:r>
        <w:proofErr w:type="spellStart"/>
        <w:r w:rsidRPr="00467690">
          <w:rPr>
            <w:rStyle w:val="Collegamentoipertestuale"/>
          </w:rPr>
          <w:t>Trav</w:t>
        </w:r>
        <w:proofErr w:type="spellEnd"/>
        <w:r w:rsidRPr="00467690">
          <w:rPr>
            <w:rStyle w:val="Collegamentoipertestuale"/>
          </w:rPr>
          <w:t>/</w:t>
        </w:r>
        <w:proofErr w:type="spellStart"/>
        <w:r w:rsidRPr="00467690">
          <w:rPr>
            <w:rStyle w:val="Collegamentoipertestuale"/>
          </w:rPr>
          <w:t>Brin</w:t>
        </w:r>
        <w:proofErr w:type="spellEnd"/>
        <w:r w:rsidRPr="00467690">
          <w:rPr>
            <w:rStyle w:val="Collegamentoipertestuale"/>
          </w:rPr>
          <w:t>/Pare/balance-of-family-test</w:t>
        </w:r>
      </w:hyperlink>
      <w:r>
        <w:t xml:space="preserve"> (viewed 12 August 2016).</w:t>
      </w:r>
    </w:p>
  </w:endnote>
  <w:endnote w:id="117">
    <w:p w:rsidR="001428F6" w:rsidRDefault="001428F6">
      <w:pPr>
        <w:pStyle w:val="Testonotadichiusura"/>
      </w:pPr>
      <w:r>
        <w:rPr>
          <w:rStyle w:val="Rimandonotadichiusura"/>
        </w:rPr>
        <w:endnoteRef/>
      </w:r>
      <w:r>
        <w:t xml:space="preserve"> See Department of Immigration and Border Protection, </w:t>
      </w:r>
      <w:r w:rsidRPr="00EE644F">
        <w:rPr>
          <w:i/>
        </w:rPr>
        <w:t>Significant costs and services in short supply</w:t>
      </w:r>
      <w:r>
        <w:rPr>
          <w:i/>
        </w:rPr>
        <w:t xml:space="preserve"> </w:t>
      </w:r>
      <w:r>
        <w:t>(</w:t>
      </w:r>
      <w:proofErr w:type="spellStart"/>
      <w:r>
        <w:t>n.d.</w:t>
      </w:r>
      <w:proofErr w:type="spellEnd"/>
      <w:r>
        <w:t xml:space="preserve">). At </w:t>
      </w:r>
      <w:hyperlink r:id="rId181" w:history="1">
        <w:r w:rsidRPr="00467690">
          <w:rPr>
            <w:rStyle w:val="Collegamentoipertestuale"/>
          </w:rPr>
          <w:t>https://www.border.gov.au/Trav/Visa/Heal/overview-of-the-health-requirement/significant-costs-and-services-in-short-supply</w:t>
        </w:r>
      </w:hyperlink>
      <w:r>
        <w:t xml:space="preserve"> (viewed 12 August 2016). </w:t>
      </w:r>
    </w:p>
  </w:endnote>
  <w:endnote w:id="118">
    <w:p w:rsidR="001428F6" w:rsidRDefault="001428F6">
      <w:pPr>
        <w:pStyle w:val="Testonotadichiusura"/>
      </w:pPr>
      <w:r>
        <w:rPr>
          <w:rStyle w:val="Rimandonotadichiusura"/>
        </w:rPr>
        <w:endnoteRef/>
      </w:r>
      <w:r>
        <w:t xml:space="preserve"> See Department of Immigration and Border Protection, </w:t>
      </w:r>
      <w:r w:rsidRPr="00597A1C">
        <w:rPr>
          <w:i/>
        </w:rPr>
        <w:t>Fact sheet – Processing priorities for family stream migration</w:t>
      </w:r>
      <w:r>
        <w:t xml:space="preserve"> (</w:t>
      </w:r>
      <w:proofErr w:type="spellStart"/>
      <w:r>
        <w:t>n.d.</w:t>
      </w:r>
      <w:proofErr w:type="spellEnd"/>
      <w:r>
        <w:t xml:space="preserve">). At </w:t>
      </w:r>
      <w:hyperlink r:id="rId182" w:history="1">
        <w:r w:rsidRPr="00467690">
          <w:rPr>
            <w:rStyle w:val="Collegamentoipertestuale"/>
          </w:rPr>
          <w:t>https://www.border.gov.au/about/corporate/information/fact-sheets/37processing</w:t>
        </w:r>
      </w:hyperlink>
      <w:r>
        <w:t xml:space="preserve"> (viewed 12 August 2016). </w:t>
      </w:r>
    </w:p>
  </w:endnote>
  <w:endnote w:id="119">
    <w:p w:rsidR="001428F6" w:rsidRPr="00566670" w:rsidRDefault="001428F6">
      <w:pPr>
        <w:pStyle w:val="Testonotadichiusura"/>
      </w:pPr>
      <w:r>
        <w:rPr>
          <w:rStyle w:val="Rimandonotadichiusura"/>
        </w:rPr>
        <w:endnoteRef/>
      </w:r>
      <w:r>
        <w:t xml:space="preserve"> See </w:t>
      </w:r>
      <w:r w:rsidRPr="00475E3C">
        <w:rPr>
          <w:i/>
        </w:rPr>
        <w:t>CM v Commonwealth of Australia (Department of Immigration and Border Protection)</w:t>
      </w:r>
      <w:r>
        <w:t xml:space="preserve"> (2015) </w:t>
      </w:r>
      <w:proofErr w:type="spellStart"/>
      <w:r>
        <w:t>AusHRC</w:t>
      </w:r>
      <w:proofErr w:type="spellEnd"/>
      <w:r>
        <w:t xml:space="preserve"> 99. At </w:t>
      </w:r>
      <w:hyperlink r:id="rId183" w:history="1">
        <w:r w:rsidRPr="009D2ADF">
          <w:rPr>
            <w:rStyle w:val="Collegamentoipertestuale"/>
          </w:rPr>
          <w:t>https://www.humanrights.gov.au/our-work/legal/publications/cm-v-commonwealth-australia-dibp</w:t>
        </w:r>
      </w:hyperlink>
      <w:r>
        <w:t xml:space="preserve"> (viewed 4 August 2016).</w:t>
      </w:r>
    </w:p>
  </w:endnote>
  <w:endnote w:id="120">
    <w:p w:rsidR="001428F6" w:rsidRDefault="001428F6">
      <w:pPr>
        <w:pStyle w:val="Testonotadichiusura"/>
      </w:pPr>
      <w:r>
        <w:rPr>
          <w:rStyle w:val="Rimandonotadichiusura"/>
        </w:rPr>
        <w:endnoteRef/>
      </w:r>
      <w:r>
        <w:t xml:space="preserve"> Based on Visa Application Charges for people applying from outside Australia. See Department of Immigration and Border Protection, </w:t>
      </w:r>
      <w:r w:rsidRPr="00F150B1">
        <w:rPr>
          <w:i/>
        </w:rPr>
        <w:t>Fees and charges for visas</w:t>
      </w:r>
      <w:r>
        <w:t xml:space="preserve"> (</w:t>
      </w:r>
      <w:proofErr w:type="spellStart"/>
      <w:r>
        <w:t>n.d.</w:t>
      </w:r>
      <w:proofErr w:type="spellEnd"/>
      <w:r>
        <w:t xml:space="preserve">). At </w:t>
      </w:r>
      <w:hyperlink r:id="rId184" w:history="1">
        <w:r w:rsidRPr="00467690">
          <w:rPr>
            <w:rStyle w:val="Collegamentoipertestuale"/>
          </w:rPr>
          <w:t>http://</w:t>
        </w:r>
        <w:proofErr w:type="spellStart"/>
        <w:r w:rsidRPr="00467690">
          <w:rPr>
            <w:rStyle w:val="Collegamentoipertestuale"/>
          </w:rPr>
          <w:t>www.border.gov.au</w:t>
        </w:r>
        <w:proofErr w:type="spellEnd"/>
        <w:r w:rsidRPr="00467690">
          <w:rPr>
            <w:rStyle w:val="Collegamentoipertestuale"/>
          </w:rPr>
          <w:t>/</w:t>
        </w:r>
        <w:proofErr w:type="spellStart"/>
        <w:r w:rsidRPr="00467690">
          <w:rPr>
            <w:rStyle w:val="Collegamentoipertestuale"/>
          </w:rPr>
          <w:t>Trav</w:t>
        </w:r>
        <w:proofErr w:type="spellEnd"/>
        <w:r w:rsidRPr="00467690">
          <w:rPr>
            <w:rStyle w:val="Collegamentoipertestuale"/>
          </w:rPr>
          <w:t>/Visa/Fees</w:t>
        </w:r>
      </w:hyperlink>
      <w:r>
        <w:t xml:space="preserve"> (viewed 15 June 2016). </w:t>
      </w:r>
    </w:p>
  </w:endnote>
  <w:endnote w:id="121">
    <w:p w:rsidR="001428F6" w:rsidRDefault="001428F6" w:rsidP="00F45C75">
      <w:pPr>
        <w:pStyle w:val="Testonotadichiusura"/>
      </w:pPr>
      <w:r>
        <w:rPr>
          <w:rStyle w:val="Rimandonotadichiusura"/>
        </w:rPr>
        <w:endnoteRef/>
      </w:r>
      <w:r>
        <w:t xml:space="preserve"> Department of Immigration and Border Protection, </w:t>
      </w:r>
      <w:r w:rsidRPr="00811CF7">
        <w:rPr>
          <w:i/>
        </w:rPr>
        <w:t>Family visa processing times</w:t>
      </w:r>
      <w:r w:rsidRPr="00926539">
        <w:t xml:space="preserve"> </w:t>
      </w:r>
      <w:r>
        <w:t>(</w:t>
      </w:r>
      <w:proofErr w:type="spellStart"/>
      <w:r>
        <w:t>n.d.</w:t>
      </w:r>
      <w:proofErr w:type="spellEnd"/>
      <w:r>
        <w:t xml:space="preserve">). At </w:t>
      </w:r>
      <w:hyperlink r:id="rId185" w:history="1">
        <w:r w:rsidRPr="00467690">
          <w:rPr>
            <w:rStyle w:val="Collegamentoipertestuale"/>
          </w:rPr>
          <w:t>https://www.border.gov.au/about/access-accountability/service-standards/family-visa-processing-times</w:t>
        </w:r>
      </w:hyperlink>
      <w:r>
        <w:t xml:space="preserve"> (viewed 12 August 2016). </w:t>
      </w:r>
    </w:p>
  </w:endnote>
  <w:endnote w:id="122">
    <w:p w:rsidR="001428F6" w:rsidRDefault="001428F6">
      <w:pPr>
        <w:pStyle w:val="Testonotadichiusura"/>
      </w:pPr>
      <w:r>
        <w:rPr>
          <w:rStyle w:val="Rimandonotadichiusura"/>
        </w:rPr>
        <w:endnoteRef/>
      </w:r>
      <w:r>
        <w:t xml:space="preserve"> Department of Human Services, </w:t>
      </w:r>
      <w:proofErr w:type="gramStart"/>
      <w:r w:rsidRPr="000B5BBD">
        <w:rPr>
          <w:i/>
        </w:rPr>
        <w:t>Newly</w:t>
      </w:r>
      <w:proofErr w:type="gramEnd"/>
      <w:r w:rsidRPr="000B5BBD">
        <w:rPr>
          <w:i/>
        </w:rPr>
        <w:t xml:space="preserve"> arrived resident</w:t>
      </w:r>
      <w:r>
        <w:rPr>
          <w:i/>
        </w:rPr>
        <w:t>’</w:t>
      </w:r>
      <w:r w:rsidRPr="000B5BBD">
        <w:rPr>
          <w:i/>
        </w:rPr>
        <w:t>s waiting period</w:t>
      </w:r>
      <w:r>
        <w:t xml:space="preserve"> (2 March 2016). At </w:t>
      </w:r>
      <w:hyperlink r:id="rId186" w:history="1">
        <w:r w:rsidRPr="00467690">
          <w:rPr>
            <w:rStyle w:val="Collegamentoipertestuale"/>
          </w:rPr>
          <w:t>https://www.humanservices.gov.au/customer/enablers/newly-arrived-residents-waiting-period</w:t>
        </w:r>
      </w:hyperlink>
      <w:r>
        <w:t xml:space="preserve"> (viewed 12 August 2016).</w:t>
      </w:r>
    </w:p>
  </w:endnote>
  <w:endnote w:id="123">
    <w:p w:rsidR="001428F6" w:rsidRDefault="001428F6" w:rsidP="00014337">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13, 65. At </w:t>
      </w:r>
      <w:hyperlink r:id="rId187"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24">
    <w:p w:rsidR="001428F6" w:rsidRDefault="001428F6" w:rsidP="00014337">
      <w:pPr>
        <w:pStyle w:val="Testonotadichiusura"/>
      </w:pPr>
      <w:r>
        <w:rPr>
          <w:rStyle w:val="Rimandonotadichiusura"/>
        </w:rPr>
        <w:endnoteRef/>
      </w:r>
      <w:r>
        <w:t xml:space="preserve"> United Nations High Commissioner for Refugees, </w:t>
      </w:r>
      <w:r>
        <w:rPr>
          <w:i/>
        </w:rPr>
        <w:t>Projected Global Resettlement Needs 2017</w:t>
      </w:r>
      <w:r>
        <w:t xml:space="preserve"> (2016) 52. At </w:t>
      </w:r>
      <w:hyperlink r:id="rId188" w:history="1">
        <w:r w:rsidRPr="00BE36D8">
          <w:rPr>
            <w:rStyle w:val="Collegamentoipertestuale"/>
          </w:rPr>
          <w:t>http://</w:t>
        </w:r>
        <w:proofErr w:type="spellStart"/>
        <w:r w:rsidRPr="00BE36D8">
          <w:rPr>
            <w:rStyle w:val="Collegamentoipertestuale"/>
          </w:rPr>
          <w:t>www.unhcr.org</w:t>
        </w:r>
        <w:proofErr w:type="spellEnd"/>
        <w:r w:rsidRPr="00BE36D8">
          <w:rPr>
            <w:rStyle w:val="Collegamentoipertestuale"/>
          </w:rPr>
          <w:t>/575836267</w:t>
        </w:r>
      </w:hyperlink>
      <w:r>
        <w:t xml:space="preserve"> (viewed 15 June 2016).</w:t>
      </w:r>
    </w:p>
  </w:endnote>
  <w:endnote w:id="125">
    <w:p w:rsidR="001428F6" w:rsidRDefault="001428F6" w:rsidP="00014337">
      <w:pPr>
        <w:pStyle w:val="Testonotadichiusura"/>
      </w:pPr>
      <w:r>
        <w:rPr>
          <w:rStyle w:val="Rimandonotadichiusura"/>
        </w:rPr>
        <w:endnoteRef/>
      </w:r>
      <w:r>
        <w:t xml:space="preserve"> Department of Immigration and Border Protection, </w:t>
      </w:r>
      <w:r>
        <w:rPr>
          <w:i/>
        </w:rPr>
        <w:t>Australia’</w:t>
      </w:r>
      <w:r w:rsidRPr="000B65DF">
        <w:rPr>
          <w:i/>
        </w:rPr>
        <w:t>s response to the Syrian and Iraqi humanitarian crisis</w:t>
      </w:r>
      <w:r>
        <w:t xml:space="preserve"> (</w:t>
      </w:r>
      <w:proofErr w:type="spellStart"/>
      <w:r>
        <w:t>n.d.</w:t>
      </w:r>
      <w:proofErr w:type="spellEnd"/>
      <w:r>
        <w:t xml:space="preserve">). At </w:t>
      </w:r>
      <w:hyperlink r:id="rId189" w:history="1">
        <w:r w:rsidRPr="005F0188">
          <w:rPr>
            <w:rStyle w:val="Collegamentoipertestuale"/>
          </w:rPr>
          <w:t>http://www.border.gov.au/Trav/Refu/response-syrian-humanitarian-crisis</w:t>
        </w:r>
      </w:hyperlink>
      <w:r>
        <w:t xml:space="preserve"> (viewed 12 August 2016).</w:t>
      </w:r>
    </w:p>
  </w:endnote>
  <w:endnote w:id="126">
    <w:p w:rsidR="001428F6" w:rsidRDefault="001428F6" w:rsidP="00014337">
      <w:pPr>
        <w:pStyle w:val="Testonotadichiusura"/>
      </w:pPr>
      <w:r>
        <w:rPr>
          <w:rStyle w:val="Rimandonotadichiusura"/>
        </w:rPr>
        <w:endnoteRef/>
      </w:r>
      <w:r>
        <w:t xml:space="preserve"> </w:t>
      </w:r>
      <w:r w:rsidRPr="00CA1FF4">
        <w:t xml:space="preserve">James </w:t>
      </w:r>
      <w:proofErr w:type="spellStart"/>
      <w:r w:rsidRPr="00CA1FF4">
        <w:t>Massola</w:t>
      </w:r>
      <w:proofErr w:type="spellEnd"/>
      <w:r>
        <w:t xml:space="preserve">, ‘Business, Migration Council </w:t>
      </w:r>
      <w:proofErr w:type="gramStart"/>
      <w:r>
        <w:t>launch</w:t>
      </w:r>
      <w:proofErr w:type="gramEnd"/>
      <w:r>
        <w:t xml:space="preserve"> Friendly Nation plan to resettle Syrian refugees’, </w:t>
      </w:r>
      <w:r>
        <w:rPr>
          <w:i/>
        </w:rPr>
        <w:t xml:space="preserve">Sydney Morning Herald </w:t>
      </w:r>
      <w:r>
        <w:t xml:space="preserve">(online) 10 November 2015. At </w:t>
      </w:r>
      <w:hyperlink r:id="rId190" w:history="1">
        <w:r w:rsidRPr="0049536C">
          <w:rPr>
            <w:rStyle w:val="Collegamentoipertestuale"/>
          </w:rPr>
          <w:t>http://www.smh.com.au/federal-politics/political-news/business-migration-council-launch-friendly-nation-plan-to-resettle-syrian-refugees-20151110-gkv9d6.html</w:t>
        </w:r>
      </w:hyperlink>
      <w:r>
        <w:t xml:space="preserve"> (viewed 7 July 2016).</w:t>
      </w:r>
    </w:p>
  </w:endnote>
  <w:endnote w:id="127">
    <w:p w:rsidR="001428F6" w:rsidRPr="00874C72" w:rsidRDefault="001428F6" w:rsidP="00014337">
      <w:pPr>
        <w:pStyle w:val="Testonotadichiusura"/>
      </w:pPr>
      <w:r>
        <w:rPr>
          <w:rStyle w:val="Rimandonotadichiusura"/>
        </w:rPr>
        <w:endnoteRef/>
      </w:r>
      <w:r>
        <w:t xml:space="preserve"> Migration Council Australia, </w:t>
      </w:r>
      <w:r>
        <w:rPr>
          <w:i/>
        </w:rPr>
        <w:t xml:space="preserve">Friendly Nation Initiative </w:t>
      </w:r>
      <w:r>
        <w:t xml:space="preserve">(2015) 7. At </w:t>
      </w:r>
      <w:hyperlink r:id="rId191" w:history="1">
        <w:r>
          <w:rPr>
            <w:rStyle w:val="Collegamentoipertestuale"/>
            <w:rFonts w:cs="Arial"/>
          </w:rPr>
          <w:t>https://gallery.mailchimp.com/be652c0a1274feafbd4371171/files/Friendly_Nation_Initiative_2015.pdf</w:t>
        </w:r>
      </w:hyperlink>
      <w:r>
        <w:rPr>
          <w:rFonts w:cs="Arial"/>
          <w:color w:val="000000"/>
        </w:rPr>
        <w:t xml:space="preserve"> (viewed 6 July 2016). </w:t>
      </w:r>
    </w:p>
  </w:endnote>
  <w:endnote w:id="128">
    <w:p w:rsidR="001428F6" w:rsidRPr="002C0193" w:rsidRDefault="001428F6" w:rsidP="00014337">
      <w:pPr>
        <w:pStyle w:val="Testonotadichiusura"/>
      </w:pPr>
      <w:r>
        <w:rPr>
          <w:rStyle w:val="Rimandonotadichiusura"/>
        </w:rPr>
        <w:endnoteRef/>
      </w:r>
      <w:r>
        <w:t xml:space="preserve"> Australian Broadcasting Corporation, </w:t>
      </w:r>
      <w:r w:rsidRPr="002C0193">
        <w:t>Friendly Nation initiative to match newly-arrived refugees with jobs</w:t>
      </w:r>
      <w:r>
        <w:t xml:space="preserve">’, </w:t>
      </w:r>
      <w:r>
        <w:rPr>
          <w:i/>
        </w:rPr>
        <w:t>RN Breakfast</w:t>
      </w:r>
      <w:r>
        <w:t xml:space="preserve"> 27 November 2015 (Tony Shepherd). At </w:t>
      </w:r>
      <w:hyperlink r:id="rId192" w:history="1">
        <w:r w:rsidRPr="0049536C">
          <w:rPr>
            <w:rStyle w:val="Collegamentoipertestuale"/>
          </w:rPr>
          <w:t>http://www.abc.net.au/radionational/programs/breakfast/friendly-nation-initiative-to-match-newly-arrived/6979600</w:t>
        </w:r>
      </w:hyperlink>
      <w:r>
        <w:t xml:space="preserve"> (viewed 7 July 2016). </w:t>
      </w:r>
    </w:p>
  </w:endnote>
  <w:endnote w:id="129">
    <w:p w:rsidR="001428F6" w:rsidRDefault="001428F6" w:rsidP="00014337">
      <w:pPr>
        <w:pStyle w:val="Testonotadichiusura"/>
      </w:pPr>
      <w:r>
        <w:rPr>
          <w:rStyle w:val="Rimandonotadichiusura"/>
        </w:rPr>
        <w:endnoteRef/>
      </w:r>
      <w:r>
        <w:t xml:space="preserve"> Jesuit Social Services, </w:t>
      </w:r>
      <w:r w:rsidRPr="00E63F79">
        <w:rPr>
          <w:i/>
        </w:rPr>
        <w:t>African-Australian Inclusion Program</w:t>
      </w:r>
      <w:r>
        <w:t xml:space="preserve"> (</w:t>
      </w:r>
      <w:proofErr w:type="spellStart"/>
      <w:r>
        <w:t>n.d.</w:t>
      </w:r>
      <w:proofErr w:type="spellEnd"/>
      <w:r>
        <w:t xml:space="preserve">). At </w:t>
      </w:r>
      <w:hyperlink r:id="rId193" w:history="1">
        <w:r w:rsidRPr="00467690">
          <w:rPr>
            <w:rStyle w:val="Collegamentoipertestuale"/>
          </w:rPr>
          <w:t>http://jss.org.au/what-we-do/education-training-and-employment/african-australian-inclusion-program</w:t>
        </w:r>
      </w:hyperlink>
      <w:r>
        <w:t xml:space="preserve"> (viewed 12 August 2016). </w:t>
      </w:r>
    </w:p>
  </w:endnote>
  <w:endnote w:id="130">
    <w:p w:rsidR="001428F6" w:rsidRPr="00E02103" w:rsidRDefault="001428F6" w:rsidP="00014337">
      <w:pPr>
        <w:pStyle w:val="Testonotadichiusura"/>
      </w:pPr>
      <w:r>
        <w:rPr>
          <w:rStyle w:val="Rimandonotadichiusura"/>
        </w:rPr>
        <w:endnoteRef/>
      </w:r>
      <w:r>
        <w:t xml:space="preserve"> Jesuit Social Services, </w:t>
      </w:r>
      <w:r w:rsidRPr="00E63F79">
        <w:rPr>
          <w:i/>
        </w:rPr>
        <w:t>African-Australian Inclusion Program</w:t>
      </w:r>
      <w:r>
        <w:t xml:space="preserve"> (</w:t>
      </w:r>
      <w:proofErr w:type="spellStart"/>
      <w:r>
        <w:t>n.d.</w:t>
      </w:r>
      <w:proofErr w:type="spellEnd"/>
      <w:r>
        <w:t xml:space="preserve">). At </w:t>
      </w:r>
      <w:hyperlink r:id="rId194" w:history="1">
        <w:r w:rsidRPr="00467690">
          <w:rPr>
            <w:rStyle w:val="Collegamentoipertestuale"/>
          </w:rPr>
          <w:t>http://jss.org.au/what-we-do/education-training-and-employment/african-australian-inclusion-program</w:t>
        </w:r>
      </w:hyperlink>
      <w:r>
        <w:t xml:space="preserve"> (viewed 12 August 2016); see also National Australia Bank, </w:t>
      </w:r>
      <w:r w:rsidRPr="00793AEC">
        <w:rPr>
          <w:i/>
        </w:rPr>
        <w:t>African Australian Inclusion Program</w:t>
      </w:r>
      <w:r>
        <w:t xml:space="preserve"> (</w:t>
      </w:r>
      <w:proofErr w:type="spellStart"/>
      <w:r>
        <w:t>n.d.</w:t>
      </w:r>
      <w:proofErr w:type="spellEnd"/>
      <w:r>
        <w:t xml:space="preserve">). At </w:t>
      </w:r>
      <w:hyperlink r:id="rId195" w:history="1">
        <w:r w:rsidRPr="00467690">
          <w:rPr>
            <w:rStyle w:val="Collegamentoipertestuale"/>
          </w:rPr>
          <w:t>http://www.nab.com.au/about-us/careers/trainee-programs/african-australian-inclusion-program</w:t>
        </w:r>
      </w:hyperlink>
      <w:r>
        <w:t xml:space="preserve"> (viewed 12 August 2016).</w:t>
      </w:r>
    </w:p>
  </w:endnote>
  <w:endnote w:id="131">
    <w:p w:rsidR="001428F6" w:rsidRDefault="001428F6" w:rsidP="00014337">
      <w:pPr>
        <w:pStyle w:val="Testonotadichiusura"/>
      </w:pPr>
      <w:r>
        <w:rPr>
          <w:rStyle w:val="Rimandonotadichiusura"/>
        </w:rPr>
        <w:endnoteRef/>
      </w:r>
      <w:r>
        <w:t xml:space="preserve"> Daimler, ‘</w:t>
      </w:r>
      <w:r w:rsidRPr="00F41F83">
        <w:t>Internship at Daimler builds bridge into German job market for refugees</w:t>
      </w:r>
      <w:r>
        <w:t xml:space="preserve">’ (Media Release, 4 March 2016). At </w:t>
      </w:r>
      <w:hyperlink r:id="rId196" w:history="1">
        <w:r w:rsidRPr="00F95A61">
          <w:rPr>
            <w:rStyle w:val="Collegamentoipertestuale"/>
          </w:rPr>
          <w:t>http://media.daimler.com/marsMediaSite/en/instance/ko/Internship-at-Daimler-builds-bridge-into-German-job-market-f.xhtml?oid=9920072</w:t>
        </w:r>
      </w:hyperlink>
      <w:r>
        <w:t xml:space="preserve"> (viewed 12 August 2016). </w:t>
      </w:r>
    </w:p>
  </w:endnote>
  <w:endnote w:id="132">
    <w:p w:rsidR="001428F6" w:rsidRDefault="001428F6" w:rsidP="00014337">
      <w:pPr>
        <w:pStyle w:val="Testonotadichiusura"/>
      </w:pPr>
      <w:r>
        <w:rPr>
          <w:rStyle w:val="Rimandonotadichiusura"/>
        </w:rPr>
        <w:endnoteRef/>
      </w:r>
      <w:r>
        <w:t xml:space="preserve"> </w:t>
      </w:r>
      <w:r w:rsidRPr="00CB6AD2">
        <w:t>Deutsche Telekom</w:t>
      </w:r>
      <w:r>
        <w:t xml:space="preserve">, </w:t>
      </w:r>
      <w:r w:rsidRPr="00CB6AD2">
        <w:rPr>
          <w:i/>
        </w:rPr>
        <w:t>Refugees welcome – Your new start at Telekom</w:t>
      </w:r>
      <w:r>
        <w:t xml:space="preserve"> (</w:t>
      </w:r>
      <w:proofErr w:type="spellStart"/>
      <w:r>
        <w:t>n.d.</w:t>
      </w:r>
      <w:proofErr w:type="spellEnd"/>
      <w:r>
        <w:t xml:space="preserve">). At </w:t>
      </w:r>
      <w:hyperlink r:id="rId197" w:history="1">
        <w:r w:rsidRPr="00467690">
          <w:rPr>
            <w:rStyle w:val="Collegamentoipertestuale"/>
          </w:rPr>
          <w:t>https://</w:t>
        </w:r>
        <w:proofErr w:type="spellStart"/>
        <w:r w:rsidRPr="00467690">
          <w:rPr>
            <w:rStyle w:val="Collegamentoipertestuale"/>
          </w:rPr>
          <w:t>www.telekom.com</w:t>
        </w:r>
        <w:proofErr w:type="spellEnd"/>
        <w:r w:rsidRPr="00467690">
          <w:rPr>
            <w:rStyle w:val="Collegamentoipertestuale"/>
          </w:rPr>
          <w:t>/careers/students/</w:t>
        </w:r>
        <w:proofErr w:type="spellStart"/>
        <w:r w:rsidRPr="00467690">
          <w:rPr>
            <w:rStyle w:val="Collegamentoipertestuale"/>
          </w:rPr>
          <w:t>Fluechtlinge</w:t>
        </w:r>
        <w:proofErr w:type="spellEnd"/>
        <w:r w:rsidRPr="00467690">
          <w:rPr>
            <w:rStyle w:val="Collegamentoipertestuale"/>
          </w:rPr>
          <w:t>/290642</w:t>
        </w:r>
      </w:hyperlink>
      <w:r>
        <w:t xml:space="preserve"> (viewed 12 August 2016). </w:t>
      </w:r>
    </w:p>
  </w:endnote>
  <w:endnote w:id="133">
    <w:p w:rsidR="001428F6" w:rsidRPr="00A77E40" w:rsidRDefault="001428F6" w:rsidP="00014337">
      <w:pPr>
        <w:pStyle w:val="Testonotadichiusura"/>
      </w:pPr>
      <w:r>
        <w:rPr>
          <w:rStyle w:val="Rimandonotadichiusura"/>
        </w:rPr>
        <w:endnoteRef/>
      </w:r>
      <w:r>
        <w:t xml:space="preserve"> ThyssenK</w:t>
      </w:r>
      <w:r w:rsidRPr="00143D40">
        <w:t>rupp</w:t>
      </w:r>
      <w:r>
        <w:t>, ‘ThyssenK</w:t>
      </w:r>
      <w:r w:rsidRPr="00A77E40">
        <w:t>rupp to offer additional apprenticeship places, internships and jobs for refugee</w:t>
      </w:r>
      <w:r>
        <w:t xml:space="preserve">s’ (Media Release, </w:t>
      </w:r>
      <w:proofErr w:type="spellStart"/>
      <w:r>
        <w:t>n.d.</w:t>
      </w:r>
      <w:proofErr w:type="spellEnd"/>
      <w:r>
        <w:t xml:space="preserve">). At </w:t>
      </w:r>
      <w:hyperlink r:id="rId198" w:history="1">
        <w:r w:rsidRPr="00D974C3">
          <w:rPr>
            <w:rStyle w:val="Collegamentoipertestuale"/>
          </w:rPr>
          <w:t>https://www.thyssenkrupp.com/en/newsroom/press-releases/press-release-48533.html</w:t>
        </w:r>
      </w:hyperlink>
      <w:r>
        <w:t xml:space="preserve"> (viewed 12 August 2016).</w:t>
      </w:r>
    </w:p>
  </w:endnote>
  <w:endnote w:id="134">
    <w:p w:rsidR="001428F6" w:rsidRDefault="001428F6" w:rsidP="00014337">
      <w:pPr>
        <w:pStyle w:val="Testonotadichiusura"/>
      </w:pPr>
      <w:r>
        <w:rPr>
          <w:rStyle w:val="Rimandonotadichiusura"/>
        </w:rPr>
        <w:endnoteRef/>
      </w:r>
      <w:r>
        <w:t xml:space="preserve"> Siemens AG, ‘</w:t>
      </w:r>
      <w:r w:rsidRPr="00BA4E5F">
        <w:t>Siemens introduces sustainable program for integrating refugees</w:t>
      </w:r>
      <w:r>
        <w:t xml:space="preserve">’ (Media Release, 29 September). At </w:t>
      </w:r>
      <w:hyperlink r:id="rId199" w:history="1">
        <w:r w:rsidRPr="00467690">
          <w:rPr>
            <w:rStyle w:val="Collegamentoipertestuale"/>
          </w:rPr>
          <w:t>http://www.siemens.com/press/en/pressrelease/?press=/en/pressrelease/2015/corporate/pr2015090359coen.htm&amp;content[]=Corp</w:t>
        </w:r>
      </w:hyperlink>
      <w:r>
        <w:t xml:space="preserve"> (viewed 12 August 2016). </w:t>
      </w:r>
    </w:p>
  </w:endnote>
  <w:endnote w:id="135">
    <w:p w:rsidR="001428F6" w:rsidRPr="00C63AB9" w:rsidRDefault="001428F6" w:rsidP="00014337">
      <w:pPr>
        <w:pStyle w:val="Testonotadichiusura"/>
      </w:pPr>
      <w:r>
        <w:rPr>
          <w:rStyle w:val="Rimandonotadichiusura"/>
        </w:rPr>
        <w:endnoteRef/>
      </w:r>
      <w:r>
        <w:t xml:space="preserve"> Zhang </w:t>
      </w:r>
      <w:proofErr w:type="spellStart"/>
      <w:r>
        <w:t>Danhong</w:t>
      </w:r>
      <w:proofErr w:type="spellEnd"/>
      <w:r>
        <w:t>, ‘</w:t>
      </w:r>
      <w:r w:rsidRPr="000C4E89">
        <w:t>What jobs can companies offer refugees?</w:t>
      </w:r>
      <w:r>
        <w:t xml:space="preserve">’, </w:t>
      </w:r>
      <w:r w:rsidRPr="000C4E89">
        <w:rPr>
          <w:i/>
        </w:rPr>
        <w:t xml:space="preserve">Deutsche </w:t>
      </w:r>
      <w:proofErr w:type="spellStart"/>
      <w:r w:rsidRPr="000C4E89">
        <w:rPr>
          <w:i/>
        </w:rPr>
        <w:t>Well</w:t>
      </w:r>
      <w:r>
        <w:rPr>
          <w:i/>
        </w:rPr>
        <w:t>e</w:t>
      </w:r>
      <w:proofErr w:type="spellEnd"/>
      <w:r>
        <w:t xml:space="preserve"> (online), 9 September 2015. At </w:t>
      </w:r>
      <w:hyperlink r:id="rId200" w:history="1">
        <w:r w:rsidRPr="00467690">
          <w:rPr>
            <w:rStyle w:val="Collegamentoipertestuale"/>
          </w:rPr>
          <w:t>http://www.dw.com/en/what-jobs-can-companies-offer-refugees/a-18704481</w:t>
        </w:r>
      </w:hyperlink>
      <w:r>
        <w:t xml:space="preserve"> (viewed 12 August 2016); Friedrich Geiger, ‘German companies race to sign up migrant workers’, </w:t>
      </w:r>
      <w:r>
        <w:rPr>
          <w:i/>
        </w:rPr>
        <w:t xml:space="preserve">The Wall Street Journal </w:t>
      </w:r>
      <w:r>
        <w:t xml:space="preserve">(online) 3 December 2015. At </w:t>
      </w:r>
      <w:hyperlink r:id="rId201" w:history="1">
        <w:r w:rsidRPr="00467690">
          <w:rPr>
            <w:rStyle w:val="Collegamentoipertestuale"/>
          </w:rPr>
          <w:t>http://www.wsj.com/articles/german-companies-race-to-sign-up-migrant-workers-1449067661</w:t>
        </w:r>
      </w:hyperlink>
      <w:r>
        <w:t xml:space="preserve"> (viewed 12 August 2016). </w:t>
      </w:r>
    </w:p>
  </w:endnote>
  <w:endnote w:id="136">
    <w:p w:rsidR="001428F6" w:rsidRPr="00AA5691" w:rsidRDefault="001428F6" w:rsidP="00247A1A">
      <w:pPr>
        <w:pStyle w:val="Testonotadichiusura"/>
      </w:pPr>
      <w:r>
        <w:rPr>
          <w:rStyle w:val="Rimandonotadichiusura"/>
        </w:rPr>
        <w:endnoteRef/>
      </w:r>
      <w:r>
        <w:t xml:space="preserve"> Department of Foreign Affairs and Trade, </w:t>
      </w:r>
      <w:r>
        <w:rPr>
          <w:i/>
        </w:rPr>
        <w:t xml:space="preserve">Australia Award Scholarships </w:t>
      </w:r>
      <w:r>
        <w:t>(</w:t>
      </w:r>
      <w:proofErr w:type="spellStart"/>
      <w:r>
        <w:t>n.d.</w:t>
      </w:r>
      <w:proofErr w:type="spellEnd"/>
      <w:r>
        <w:t xml:space="preserve">). At </w:t>
      </w:r>
      <w:hyperlink r:id="rId202" w:history="1">
        <w:r w:rsidRPr="0018424D">
          <w:rPr>
            <w:rStyle w:val="Collegamentoipertestuale"/>
          </w:rPr>
          <w:t>http://dfat.gov.au/people-to-people/australia-awards/Pages/australia-awards-scholarships.aspx</w:t>
        </w:r>
      </w:hyperlink>
      <w:r>
        <w:t xml:space="preserve"> (viewed 12 August 2016).</w:t>
      </w:r>
    </w:p>
  </w:endnote>
  <w:endnote w:id="137">
    <w:p w:rsidR="001428F6" w:rsidRPr="00563A4F" w:rsidRDefault="001428F6" w:rsidP="00247A1A">
      <w:pPr>
        <w:pStyle w:val="Testonotadichiusura"/>
      </w:pPr>
      <w:r>
        <w:rPr>
          <w:rStyle w:val="Rimandonotadichiusura"/>
        </w:rPr>
        <w:endnoteRef/>
      </w:r>
      <w:r>
        <w:t xml:space="preserve"> See Department of Foreign Affairs and Trade, </w:t>
      </w:r>
      <w:r>
        <w:rPr>
          <w:i/>
        </w:rPr>
        <w:t xml:space="preserve">Australia Awards: Participating countries </w:t>
      </w:r>
      <w:r>
        <w:t>(</w:t>
      </w:r>
      <w:proofErr w:type="spellStart"/>
      <w:r>
        <w:t>n.d.</w:t>
      </w:r>
      <w:proofErr w:type="spellEnd"/>
      <w:r>
        <w:t xml:space="preserve">). At </w:t>
      </w:r>
      <w:hyperlink r:id="rId203" w:history="1">
        <w:r w:rsidRPr="0018424D">
          <w:rPr>
            <w:rStyle w:val="Collegamentoipertestuale"/>
          </w:rPr>
          <w:t>http://dfat.gov.au/people-to-people/australia-awards/Pages/participating-countries.aspx</w:t>
        </w:r>
      </w:hyperlink>
      <w:r>
        <w:t xml:space="preserve"> (viewed 12 August 2016).</w:t>
      </w:r>
    </w:p>
  </w:endnote>
  <w:endnote w:id="138">
    <w:p w:rsidR="001428F6" w:rsidRPr="0005391B" w:rsidRDefault="001428F6" w:rsidP="00247A1A">
      <w:pPr>
        <w:pStyle w:val="Testonotadichiusura"/>
      </w:pPr>
      <w:r>
        <w:rPr>
          <w:rStyle w:val="Rimandonotadichiusura"/>
        </w:rPr>
        <w:endnoteRef/>
      </w:r>
      <w:r>
        <w:t xml:space="preserve"> Global Platform for Syrian Refugees, </w:t>
      </w:r>
      <w:r>
        <w:rPr>
          <w:i/>
        </w:rPr>
        <w:t xml:space="preserve">The Global Platform at a glance </w:t>
      </w:r>
      <w:r>
        <w:t>(</w:t>
      </w:r>
      <w:proofErr w:type="spellStart"/>
      <w:r>
        <w:t>n.d.</w:t>
      </w:r>
      <w:proofErr w:type="spellEnd"/>
      <w:r>
        <w:t xml:space="preserve">). At </w:t>
      </w:r>
      <w:hyperlink r:id="rId204" w:history="1">
        <w:r w:rsidRPr="0018424D">
          <w:rPr>
            <w:rStyle w:val="Collegamentoipertestuale"/>
          </w:rPr>
          <w:t>http://www.globalplatformforsyrianstudents.org/index.php/the-network</w:t>
        </w:r>
      </w:hyperlink>
      <w:r>
        <w:t xml:space="preserve"> (viewed 12 August 2016). </w:t>
      </w:r>
    </w:p>
  </w:endnote>
  <w:endnote w:id="139">
    <w:p w:rsidR="001428F6" w:rsidRPr="0047562E" w:rsidRDefault="001428F6" w:rsidP="00247A1A">
      <w:pPr>
        <w:pStyle w:val="Testonotadichiusura"/>
      </w:pPr>
      <w:r>
        <w:rPr>
          <w:rStyle w:val="Rimandonotadichiusura"/>
        </w:rPr>
        <w:endnoteRef/>
      </w:r>
      <w:r>
        <w:t xml:space="preserve"> Global Platform for Syrian Refugees, </w:t>
      </w:r>
      <w:r>
        <w:rPr>
          <w:i/>
        </w:rPr>
        <w:t xml:space="preserve">Academic Consortium </w:t>
      </w:r>
      <w:r>
        <w:t>(</w:t>
      </w:r>
      <w:proofErr w:type="spellStart"/>
      <w:r>
        <w:t>n.d.</w:t>
      </w:r>
      <w:proofErr w:type="spellEnd"/>
      <w:r>
        <w:t xml:space="preserve">). At </w:t>
      </w:r>
      <w:hyperlink r:id="rId205" w:history="1">
        <w:r w:rsidRPr="0018424D">
          <w:rPr>
            <w:rStyle w:val="Collegamentoipertestuale"/>
          </w:rPr>
          <w:t>http://www.globalplatformforsyrianstudents.org/index.php/academic-consortium</w:t>
        </w:r>
      </w:hyperlink>
      <w:r>
        <w:t xml:space="preserve"> (viewed 12 August 2016). </w:t>
      </w:r>
    </w:p>
  </w:endnote>
  <w:endnote w:id="140">
    <w:p w:rsidR="001428F6" w:rsidRDefault="001428F6" w:rsidP="00247A1A">
      <w:pPr>
        <w:pStyle w:val="Testonotadichiusura"/>
      </w:pPr>
      <w:r>
        <w:rPr>
          <w:rStyle w:val="Rimandonotadichiusura"/>
        </w:rPr>
        <w:endnoteRef/>
      </w:r>
      <w:r>
        <w:t xml:space="preserve"> Global Platform for Syrian Refugees, </w:t>
      </w:r>
      <w:r>
        <w:rPr>
          <w:i/>
        </w:rPr>
        <w:t>Emergency Fund</w:t>
      </w:r>
      <w:r w:rsidRPr="00EC24B7">
        <w:t xml:space="preserve"> </w:t>
      </w:r>
      <w:r>
        <w:t>(</w:t>
      </w:r>
      <w:proofErr w:type="spellStart"/>
      <w:r>
        <w:t>n.d.</w:t>
      </w:r>
      <w:proofErr w:type="spellEnd"/>
      <w:r>
        <w:t xml:space="preserve">).At </w:t>
      </w:r>
      <w:hyperlink r:id="rId206" w:history="1">
        <w:r w:rsidRPr="0018424D">
          <w:rPr>
            <w:rStyle w:val="Collegamentoipertestuale"/>
          </w:rPr>
          <w:t>http://www.globalplatformforsyrianstudents.org/index.php/emergency-fund</w:t>
        </w:r>
      </w:hyperlink>
      <w:r>
        <w:t xml:space="preserve"> (viewed 12 August 2016). </w:t>
      </w:r>
    </w:p>
  </w:endnote>
  <w:endnote w:id="141">
    <w:p w:rsidR="001428F6" w:rsidRDefault="001428F6" w:rsidP="00247A1A">
      <w:pPr>
        <w:pStyle w:val="Testonotadichiusura"/>
      </w:pPr>
      <w:r>
        <w:rPr>
          <w:rStyle w:val="Rimandonotadichiusura"/>
        </w:rPr>
        <w:endnoteRef/>
      </w:r>
      <w:r>
        <w:t xml:space="preserve"> Global Platform for Syrian Refugees, </w:t>
      </w:r>
      <w:r>
        <w:rPr>
          <w:i/>
        </w:rPr>
        <w:t xml:space="preserve">Achievements </w:t>
      </w:r>
      <w:r>
        <w:t>(</w:t>
      </w:r>
      <w:proofErr w:type="spellStart"/>
      <w:r>
        <w:t>n.d.</w:t>
      </w:r>
      <w:proofErr w:type="spellEnd"/>
      <w:r>
        <w:t xml:space="preserve">). At </w:t>
      </w:r>
      <w:hyperlink r:id="rId207" w:history="1">
        <w:r w:rsidRPr="0018424D">
          <w:rPr>
            <w:rStyle w:val="Collegamentoipertestuale"/>
          </w:rPr>
          <w:t>http://www.globalplatformforsyrianstudents.org/index.php/achievements</w:t>
        </w:r>
      </w:hyperlink>
      <w:r>
        <w:t xml:space="preserve"> (viewed 12 August 2016).</w:t>
      </w:r>
    </w:p>
  </w:endnote>
  <w:endnote w:id="142">
    <w:p w:rsidR="001428F6" w:rsidRDefault="001428F6" w:rsidP="00247A1A">
      <w:pPr>
        <w:pStyle w:val="Testonotadichiusura"/>
      </w:pPr>
      <w:r>
        <w:rPr>
          <w:rStyle w:val="Rimandonotadichiusura"/>
        </w:rPr>
        <w:endnoteRef/>
      </w:r>
      <w:r>
        <w:t xml:space="preserve"> Global Platform for Syrian Refugees, </w:t>
      </w:r>
      <w:r>
        <w:rPr>
          <w:i/>
        </w:rPr>
        <w:t xml:space="preserve">Academic Consortium </w:t>
      </w:r>
      <w:r>
        <w:t>(</w:t>
      </w:r>
      <w:proofErr w:type="spellStart"/>
      <w:r>
        <w:t>n.d.</w:t>
      </w:r>
      <w:proofErr w:type="spellEnd"/>
      <w:r>
        <w:t xml:space="preserve">). At </w:t>
      </w:r>
      <w:hyperlink r:id="rId208" w:history="1">
        <w:r w:rsidRPr="0018424D">
          <w:rPr>
            <w:rStyle w:val="Collegamentoipertestuale"/>
          </w:rPr>
          <w:t>http://www.globalplatformforsyrianstudents.org/index.php/academic-consortium</w:t>
        </w:r>
      </w:hyperlink>
      <w:r>
        <w:t xml:space="preserve"> (viewed 12 August 2016).</w:t>
      </w:r>
    </w:p>
  </w:endnote>
  <w:endnote w:id="143">
    <w:p w:rsidR="001428F6" w:rsidRDefault="001428F6">
      <w:pPr>
        <w:pStyle w:val="Testonotadichiusura"/>
      </w:pPr>
      <w:r>
        <w:rPr>
          <w:rStyle w:val="Rimandonotadichiusura"/>
        </w:rPr>
        <w:endnoteRef/>
      </w:r>
      <w:r>
        <w:t xml:space="preserve"> For a full list of members, see </w:t>
      </w:r>
      <w:hyperlink r:id="rId209" w:history="1">
        <w:r w:rsidRPr="00067B31">
          <w:rPr>
            <w:rStyle w:val="Collegamentoipertestuale"/>
          </w:rPr>
          <w:t>http://</w:t>
        </w:r>
        <w:proofErr w:type="spellStart"/>
        <w:r w:rsidRPr="00067B31">
          <w:rPr>
            <w:rStyle w:val="Collegamentoipertestuale"/>
          </w:rPr>
          <w:t>www.baliprocess.net</w:t>
        </w:r>
        <w:proofErr w:type="spellEnd"/>
        <w:r w:rsidRPr="00067B31">
          <w:rPr>
            <w:rStyle w:val="Collegamentoipertestuale"/>
          </w:rPr>
          <w:t>/membership</w:t>
        </w:r>
      </w:hyperlink>
      <w:r>
        <w:t>.</w:t>
      </w:r>
    </w:p>
  </w:endnote>
  <w:endnote w:id="144">
    <w:p w:rsidR="001428F6" w:rsidRDefault="001428F6">
      <w:pPr>
        <w:pStyle w:val="Testonotadichiusura"/>
      </w:pPr>
      <w:r>
        <w:rPr>
          <w:rStyle w:val="Rimandonotadichiusura"/>
        </w:rPr>
        <w:endnoteRef/>
      </w:r>
      <w:r>
        <w:t xml:space="preserve"> </w:t>
      </w:r>
      <w:r w:rsidRPr="00162673">
        <w:t xml:space="preserve">Marty </w:t>
      </w:r>
      <w:proofErr w:type="spellStart"/>
      <w:r w:rsidRPr="00162673">
        <w:t>Natalegawa</w:t>
      </w:r>
      <w:proofErr w:type="spellEnd"/>
      <w:r>
        <w:t xml:space="preserve">, Indonesian Minister of Foreign Affairs and Kevin Rudd, Australian Minister for Foreign Affairs, ‘Co-Chairs’ Statement’ (outcome document from the Fourth Bali Regional Ministerial Conference on </w:t>
      </w:r>
      <w:r w:rsidRPr="00F356D2">
        <w:t>People Smuggling, Trafficking in Persons and Related Transnational Crime</w:t>
      </w:r>
      <w:r>
        <w:t xml:space="preserve">, Bali, Indonesia, 29–30 March 2011) [16]. At </w:t>
      </w:r>
      <w:hyperlink r:id="rId210" w:history="1">
        <w:r w:rsidRPr="00067B31">
          <w:rPr>
            <w:rStyle w:val="Collegamentoipertestuale"/>
          </w:rPr>
          <w:t>http://www.baliprocess.net/UserFiles/baliprocess/File/110330_FINAL_Ministerial_Co-chairs%20statement%20BRMC%20IV(1).pdf</w:t>
        </w:r>
      </w:hyperlink>
      <w:r>
        <w:t xml:space="preserve"> (viewed 6 July 2016). </w:t>
      </w:r>
    </w:p>
  </w:endnote>
  <w:endnote w:id="145">
    <w:p w:rsidR="001428F6" w:rsidRDefault="001428F6">
      <w:pPr>
        <w:pStyle w:val="Testonotadichiusura"/>
      </w:pPr>
      <w:r>
        <w:rPr>
          <w:rStyle w:val="Rimandonotadichiusura"/>
        </w:rPr>
        <w:endnoteRef/>
      </w:r>
      <w:r>
        <w:t xml:space="preserve"> </w:t>
      </w:r>
      <w:r w:rsidRPr="001803DE">
        <w:t>Regional Support Office of the Bali Process</w:t>
      </w:r>
      <w:r>
        <w:t xml:space="preserve">, </w:t>
      </w:r>
      <w:r>
        <w:rPr>
          <w:i/>
        </w:rPr>
        <w:t xml:space="preserve">Forward Work Plan 2015-2017 </w:t>
      </w:r>
      <w:r>
        <w:t xml:space="preserve">(2015) 3. At </w:t>
      </w:r>
      <w:hyperlink r:id="rId211" w:history="1">
        <w:r w:rsidRPr="00D974C3">
          <w:rPr>
            <w:rStyle w:val="Collegamentoipertestuale"/>
          </w:rPr>
          <w:t>http://www.baliprocess.net/UserFiles/baliprocess/File/Forward%20Work%20Plan%202015-2017(1).pdf</w:t>
        </w:r>
      </w:hyperlink>
      <w:r>
        <w:t xml:space="preserve"> (viewed 12 August 2016).</w:t>
      </w:r>
    </w:p>
    <w:p w:rsidR="001428F6" w:rsidRDefault="001428F6">
      <w:pPr>
        <w:pStyle w:val="Testonotadichiusura"/>
      </w:pPr>
    </w:p>
  </w:endnote>
  <w:endnote w:id="146">
    <w:p w:rsidR="001428F6" w:rsidRDefault="001428F6" w:rsidP="005958E4">
      <w:pPr>
        <w:pStyle w:val="Testonotadichiusura"/>
      </w:pPr>
      <w:r>
        <w:rPr>
          <w:rStyle w:val="Rimandonotadichiusura"/>
        </w:rPr>
        <w:endnoteRef/>
      </w:r>
      <w:r>
        <w:t xml:space="preserve"> </w:t>
      </w:r>
      <w:r w:rsidRPr="00162673">
        <w:t xml:space="preserve">Marty </w:t>
      </w:r>
      <w:proofErr w:type="spellStart"/>
      <w:r w:rsidRPr="00162673">
        <w:t>Natalegawa</w:t>
      </w:r>
      <w:proofErr w:type="spellEnd"/>
      <w:r>
        <w:t xml:space="preserve">, Indonesian Minister of Foreign Affairs and Kevin Rudd, Australian Minister for Foreign Affairs, ‘Co-Chairs’ Statement’ (outcome document from the Fourth Bali Regional Ministerial Conference on </w:t>
      </w:r>
      <w:r w:rsidRPr="00F356D2">
        <w:t>People Smuggling, Trafficking in Persons and Related Transnational Crime</w:t>
      </w:r>
      <w:r>
        <w:t xml:space="preserve">, Bali, Indonesia, 29–30 March 2011) [16 &amp; 19]. At </w:t>
      </w:r>
      <w:hyperlink r:id="rId212" w:history="1">
        <w:r w:rsidRPr="00067B31">
          <w:rPr>
            <w:rStyle w:val="Collegamentoipertestuale"/>
          </w:rPr>
          <w:t>http://www.baliprocess.net/UserFiles/baliprocess/File/110330_FINAL_Ministerial_Co-chairs%20statement%20BRMC%20IV(1).pdf</w:t>
        </w:r>
      </w:hyperlink>
      <w:r>
        <w:t xml:space="preserve"> (viewed 6 July 2016). </w:t>
      </w:r>
    </w:p>
  </w:endnote>
  <w:endnote w:id="147">
    <w:p w:rsidR="001428F6" w:rsidRDefault="001428F6">
      <w:pPr>
        <w:pStyle w:val="Testonotadichiusura"/>
      </w:pPr>
      <w:r>
        <w:rPr>
          <w:rStyle w:val="Rimandonotadichiusura"/>
        </w:rPr>
        <w:endnoteRef/>
      </w:r>
      <w:r>
        <w:t xml:space="preserve"> Informed by the proposals outlined in United Nations High Commissioner for Refugees, International Organization for Migration and United Nations Office on Drugs and Crime, </w:t>
      </w:r>
      <w:r>
        <w:rPr>
          <w:i/>
        </w:rPr>
        <w:t xml:space="preserve">Bay of Bengal and Andaman Sea: Proposals for Action </w:t>
      </w:r>
      <w:r>
        <w:t xml:space="preserve">(May 2015). At </w:t>
      </w:r>
      <w:hyperlink r:id="rId213" w:history="1">
        <w:proofErr w:type="spellStart"/>
        <w:r w:rsidRPr="00626670">
          <w:rPr>
            <w:rStyle w:val="Collegamentoipertestuale"/>
          </w:rPr>
          <w:t>www.unhcr.org</w:t>
        </w:r>
        <w:proofErr w:type="spellEnd"/>
        <w:r w:rsidRPr="00626670">
          <w:rPr>
            <w:rStyle w:val="Collegamentoipertestuale"/>
          </w:rPr>
          <w:t>/</w:t>
        </w:r>
        <w:proofErr w:type="spellStart"/>
        <w:r w:rsidRPr="00626670">
          <w:rPr>
            <w:rStyle w:val="Collegamentoipertestuale"/>
          </w:rPr>
          <w:t>55682d3b6.pdf</w:t>
        </w:r>
        <w:proofErr w:type="spellEnd"/>
      </w:hyperlink>
      <w:r>
        <w:t xml:space="preserve"> (viewed 12 August 2016). </w:t>
      </w:r>
    </w:p>
  </w:endnote>
  <w:endnote w:id="148">
    <w:p w:rsidR="001428F6" w:rsidRPr="0077291E" w:rsidRDefault="001428F6" w:rsidP="0077291E">
      <w:pPr>
        <w:pStyle w:val="Testonotadichiusura"/>
      </w:pPr>
      <w:r>
        <w:rPr>
          <w:rStyle w:val="Rimandonotadichiusura"/>
        </w:rPr>
        <w:endnoteRef/>
      </w:r>
      <w:r>
        <w:t xml:space="preserve"> Central Intelligence Agency, </w:t>
      </w:r>
      <w:r>
        <w:rPr>
          <w:i/>
        </w:rPr>
        <w:t xml:space="preserve">The World </w:t>
      </w:r>
      <w:proofErr w:type="spellStart"/>
      <w:r>
        <w:rPr>
          <w:i/>
        </w:rPr>
        <w:t>Factbook</w:t>
      </w:r>
      <w:proofErr w:type="spellEnd"/>
      <w:r>
        <w:rPr>
          <w:i/>
        </w:rPr>
        <w:t xml:space="preserve">: Thailand </w:t>
      </w:r>
      <w:r>
        <w:t xml:space="preserve">(6 May 2016). At </w:t>
      </w:r>
      <w:hyperlink r:id="rId214" w:history="1">
        <w:r w:rsidRPr="001062D4">
          <w:rPr>
            <w:rStyle w:val="Collegamentoipertestuale"/>
          </w:rPr>
          <w:t>https://www.cia.gov/library/publications/the-world-factbook/geos/th.html</w:t>
        </w:r>
      </w:hyperlink>
      <w:r>
        <w:t xml:space="preserve"> (viewed 12 August 2016); Central Intelligence Agency, </w:t>
      </w:r>
      <w:r>
        <w:rPr>
          <w:i/>
        </w:rPr>
        <w:t xml:space="preserve">The World </w:t>
      </w:r>
      <w:proofErr w:type="spellStart"/>
      <w:r>
        <w:rPr>
          <w:i/>
        </w:rPr>
        <w:t>Factbook</w:t>
      </w:r>
      <w:proofErr w:type="spellEnd"/>
      <w:r>
        <w:rPr>
          <w:i/>
        </w:rPr>
        <w:t xml:space="preserve">: Bangladesh </w:t>
      </w:r>
      <w:r>
        <w:t xml:space="preserve">(18 May 2016). At </w:t>
      </w:r>
      <w:hyperlink r:id="rId215" w:history="1">
        <w:r w:rsidRPr="001062D4">
          <w:rPr>
            <w:rStyle w:val="Collegamentoipertestuale"/>
          </w:rPr>
          <w:t>https://www.cia.gov/library/publications/the-world-factbook/geos/bg.html</w:t>
        </w:r>
      </w:hyperlink>
      <w:r>
        <w:t xml:space="preserve"> (viewed 12 August 2016).</w:t>
      </w:r>
    </w:p>
  </w:endnote>
  <w:endnote w:id="149">
    <w:p w:rsidR="001428F6" w:rsidRDefault="001428F6" w:rsidP="00FB37C6">
      <w:pPr>
        <w:pStyle w:val="Testonotadichiusura"/>
      </w:pPr>
      <w:r>
        <w:rPr>
          <w:rStyle w:val="Rimandonotadichiusura"/>
        </w:rPr>
        <w:endnoteRef/>
      </w:r>
      <w:r>
        <w:t xml:space="preserve"> United Nations High Commissioner for Refugees, </w:t>
      </w:r>
      <w:r>
        <w:rPr>
          <w:i/>
        </w:rPr>
        <w:t>Global Report 2015</w:t>
      </w:r>
      <w:r>
        <w:t xml:space="preserve"> (2016) 20. At </w:t>
      </w:r>
      <w:hyperlink r:id="rId216" w:history="1">
        <w:r w:rsidRPr="00ED311A">
          <w:rPr>
            <w:rStyle w:val="Collegamentoipertestuale"/>
          </w:rPr>
          <w:t>http://</w:t>
        </w:r>
        <w:proofErr w:type="spellStart"/>
        <w:r w:rsidRPr="00ED311A">
          <w:rPr>
            <w:rStyle w:val="Collegamentoipertestuale"/>
          </w:rPr>
          <w:t>www.unhcr.org</w:t>
        </w:r>
        <w:proofErr w:type="spellEnd"/>
        <w:r w:rsidRPr="00ED311A">
          <w:rPr>
            <w:rStyle w:val="Collegamentoipertestuale"/>
          </w:rPr>
          <w:t>/</w:t>
        </w:r>
        <w:proofErr w:type="spellStart"/>
        <w:r w:rsidRPr="00ED311A">
          <w:rPr>
            <w:rStyle w:val="Collegamentoipertestuale"/>
          </w:rPr>
          <w:t>574ed5574.html</w:t>
        </w:r>
        <w:proofErr w:type="spellEnd"/>
      </w:hyperlink>
      <w:r>
        <w:t xml:space="preserve"> (viewed 7 June 2016).</w:t>
      </w:r>
    </w:p>
  </w:endnote>
  <w:endnote w:id="150">
    <w:p w:rsidR="001428F6" w:rsidRDefault="001428F6">
      <w:pPr>
        <w:pStyle w:val="Testonotadichiusura"/>
      </w:pPr>
      <w:r>
        <w:rPr>
          <w:rStyle w:val="Rimandonotadichiusura"/>
        </w:rPr>
        <w:endnoteRef/>
      </w:r>
      <w:r>
        <w:t xml:space="preserve"> United Nations High Commissioner for Refugees, </w:t>
      </w:r>
      <w:r>
        <w:rPr>
          <w:i/>
        </w:rPr>
        <w:t>Global Report 2015</w:t>
      </w:r>
      <w:r>
        <w:t xml:space="preserve"> (2016) 77. At </w:t>
      </w:r>
      <w:hyperlink r:id="rId217"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574ed7934.html</w:t>
        </w:r>
        <w:proofErr w:type="spellEnd"/>
      </w:hyperlink>
      <w:r>
        <w:t xml:space="preserve"> (viewed 7 June 2016).</w:t>
      </w:r>
    </w:p>
  </w:endnote>
  <w:endnote w:id="151">
    <w:p w:rsidR="001428F6" w:rsidRDefault="001428F6" w:rsidP="00636CF4">
      <w:pPr>
        <w:pStyle w:val="Testonotadichiusura"/>
      </w:pPr>
      <w:r>
        <w:rPr>
          <w:rStyle w:val="Rimandonotadichiusura"/>
        </w:rPr>
        <w:endnoteRef/>
      </w:r>
      <w:r>
        <w:t xml:space="preserve"> See Australian Government, </w:t>
      </w:r>
      <w:r>
        <w:rPr>
          <w:i/>
        </w:rPr>
        <w:t>Australia’</w:t>
      </w:r>
      <w:r w:rsidRPr="003B2AAC">
        <w:rPr>
          <w:i/>
        </w:rPr>
        <w:t>s International Development Assistance Program 2012</w:t>
      </w:r>
      <w:r w:rsidRPr="003B2AAC">
        <w:rPr>
          <w:rFonts w:ascii="MS Gothic" w:eastAsia="MS Gothic" w:hAnsi="MS Gothic" w:cs="MS Gothic" w:hint="eastAsia"/>
          <w:i/>
        </w:rPr>
        <w:t>‑</w:t>
      </w:r>
      <w:r w:rsidRPr="003B2AAC">
        <w:rPr>
          <w:i/>
        </w:rPr>
        <w:t>13: Global Programs</w:t>
      </w:r>
      <w:r>
        <w:t xml:space="preserve"> (2012). At </w:t>
      </w:r>
      <w:hyperlink r:id="rId218" w:history="1">
        <w:r w:rsidRPr="001062D4">
          <w:rPr>
            <w:rStyle w:val="Collegamentoipertestuale"/>
          </w:rPr>
          <w:t>http://www.budget.gov.au/2012-13/content/ministerial_statements/ausaid/html/ausaid-05.htm</w:t>
        </w:r>
      </w:hyperlink>
      <w:r>
        <w:t xml:space="preserve"> (viewed 12 August 2016); Department of Foreign Affairs and Trade, </w:t>
      </w:r>
      <w:r>
        <w:rPr>
          <w:i/>
        </w:rPr>
        <w:t>Australian Aid Budget Summary 2016-17</w:t>
      </w:r>
      <w:r>
        <w:t xml:space="preserve"> (May 2016) 50. At </w:t>
      </w:r>
      <w:hyperlink r:id="rId219" w:history="1">
        <w:r w:rsidRPr="001062D4">
          <w:rPr>
            <w:rStyle w:val="Collegamentoipertestuale"/>
          </w:rPr>
          <w:t>http://dfat.gov.au/about-us/corporate/portfolio-budget-statements/Documents/2016-17-australian-aid-budget-summary.pdf</w:t>
        </w:r>
      </w:hyperlink>
      <w:r>
        <w:t xml:space="preserve"> (viewed 12 August 2016).</w:t>
      </w:r>
    </w:p>
  </w:endnote>
  <w:endnote w:id="152">
    <w:p w:rsidR="001428F6" w:rsidRDefault="001428F6">
      <w:pPr>
        <w:pStyle w:val="Testonotadichiusura"/>
      </w:pPr>
      <w:r>
        <w:rPr>
          <w:rStyle w:val="Rimandonotadichiusura"/>
        </w:rPr>
        <w:endnoteRef/>
      </w:r>
      <w:r>
        <w:t xml:space="preserve"> United Nations High Commissioner for Refugees, </w:t>
      </w:r>
      <w:r>
        <w:rPr>
          <w:i/>
        </w:rPr>
        <w:t>Global Report 2015</w:t>
      </w:r>
      <w:r>
        <w:t xml:space="preserve"> (2016) 20. At </w:t>
      </w:r>
      <w:hyperlink r:id="rId220" w:history="1">
        <w:r w:rsidRPr="00ED311A">
          <w:rPr>
            <w:rStyle w:val="Collegamentoipertestuale"/>
          </w:rPr>
          <w:t>http://</w:t>
        </w:r>
        <w:proofErr w:type="spellStart"/>
        <w:r w:rsidRPr="00ED311A">
          <w:rPr>
            <w:rStyle w:val="Collegamentoipertestuale"/>
          </w:rPr>
          <w:t>www.unhcr.org</w:t>
        </w:r>
        <w:proofErr w:type="spellEnd"/>
        <w:r w:rsidRPr="00ED311A">
          <w:rPr>
            <w:rStyle w:val="Collegamentoipertestuale"/>
          </w:rPr>
          <w:t>/</w:t>
        </w:r>
        <w:proofErr w:type="spellStart"/>
        <w:r w:rsidRPr="00ED311A">
          <w:rPr>
            <w:rStyle w:val="Collegamentoipertestuale"/>
          </w:rPr>
          <w:t>574ed5574.html</w:t>
        </w:r>
        <w:proofErr w:type="spellEnd"/>
      </w:hyperlink>
      <w:r>
        <w:t xml:space="preserve"> (viewed 7 June 2016).</w:t>
      </w:r>
    </w:p>
  </w:endnote>
  <w:endnote w:id="153">
    <w:p w:rsidR="001428F6" w:rsidRPr="00F30354" w:rsidRDefault="001428F6">
      <w:pPr>
        <w:pStyle w:val="Testonotadichiusura"/>
      </w:pPr>
      <w:r>
        <w:rPr>
          <w:rStyle w:val="Rimandonotadichiusura"/>
        </w:rPr>
        <w:endnoteRef/>
      </w:r>
      <w:r>
        <w:t xml:space="preserve"> Australian Government, </w:t>
      </w:r>
      <w:r>
        <w:rPr>
          <w:i/>
        </w:rPr>
        <w:t>Australia’</w:t>
      </w:r>
      <w:r w:rsidRPr="003B2AAC">
        <w:rPr>
          <w:i/>
        </w:rPr>
        <w:t>s International Development Assistance Program 2012</w:t>
      </w:r>
      <w:r w:rsidRPr="003B2AAC">
        <w:rPr>
          <w:rFonts w:ascii="MS Gothic" w:eastAsia="MS Gothic" w:hAnsi="MS Gothic" w:cs="MS Gothic" w:hint="eastAsia"/>
          <w:i/>
        </w:rPr>
        <w:t>‑</w:t>
      </w:r>
      <w:r w:rsidRPr="003B2AAC">
        <w:rPr>
          <w:i/>
        </w:rPr>
        <w:t>13: Global Programs</w:t>
      </w:r>
      <w:r>
        <w:t xml:space="preserve"> (2012). At </w:t>
      </w:r>
      <w:hyperlink r:id="rId221" w:history="1">
        <w:r w:rsidRPr="001062D4">
          <w:rPr>
            <w:rStyle w:val="Collegamentoipertestuale"/>
          </w:rPr>
          <w:t>http://www.budget.gov.au/2012-13/content/ministerial_statements/ausaid/html/ausaid-05.htm</w:t>
        </w:r>
      </w:hyperlink>
      <w:r>
        <w:t xml:space="preserve"> (viewed 12 August 2016); Department of Foreign Affairs and Trade, </w:t>
      </w:r>
      <w:r>
        <w:rPr>
          <w:i/>
        </w:rPr>
        <w:t>Budget Highlights 2014-15</w:t>
      </w:r>
      <w:r>
        <w:t xml:space="preserve"> (2014). At </w:t>
      </w:r>
      <w:hyperlink r:id="rId222" w:history="1">
        <w:r w:rsidRPr="001062D4">
          <w:rPr>
            <w:rStyle w:val="Collegamentoipertestuale"/>
          </w:rPr>
          <w:t>http://dfat.gov.au/about-us/corporate/portfolio-budget-statements/Pages/budget-highlights-2014-15.aspx</w:t>
        </w:r>
      </w:hyperlink>
      <w:r>
        <w:t xml:space="preserve"> (viewed 12 August 2016); Department of Foreign Affairs and Trade, </w:t>
      </w:r>
      <w:r>
        <w:rPr>
          <w:i/>
        </w:rPr>
        <w:t>Budget Highlights 2015-16</w:t>
      </w:r>
      <w:r>
        <w:t xml:space="preserve"> (2015). At </w:t>
      </w:r>
      <w:hyperlink r:id="rId223" w:history="1">
        <w:r w:rsidRPr="001062D4">
          <w:rPr>
            <w:rStyle w:val="Collegamentoipertestuale"/>
          </w:rPr>
          <w:t>http://dfat.gov.au/about-us/corporate/portfolio-budget-statements/Pages/budget-highlights-2015-16.aspx</w:t>
        </w:r>
      </w:hyperlink>
      <w:r>
        <w:t xml:space="preserve"> (viewed 12 August 2016); Department of Foreign Affairs and Trade, </w:t>
      </w:r>
      <w:r>
        <w:rPr>
          <w:i/>
        </w:rPr>
        <w:t>Australian Aid Budget Summary 2016-17</w:t>
      </w:r>
      <w:r>
        <w:t xml:space="preserve"> (May 2016) 50. At </w:t>
      </w:r>
      <w:hyperlink r:id="rId224" w:history="1">
        <w:r w:rsidRPr="001062D4">
          <w:rPr>
            <w:rStyle w:val="Collegamentoipertestuale"/>
          </w:rPr>
          <w:t>http://dfat.gov.au/about-us/corporate/portfolio-budget-statements/Documents/2016-17-australian-aid-budget-summary.pdf</w:t>
        </w:r>
      </w:hyperlink>
      <w:r>
        <w:t xml:space="preserve"> (viewed 12 August 2016).</w:t>
      </w:r>
    </w:p>
  </w:endnote>
  <w:endnote w:id="154">
    <w:p w:rsidR="001428F6" w:rsidRDefault="001428F6" w:rsidP="006E630D">
      <w:pPr>
        <w:pStyle w:val="Testonotadichiusura"/>
      </w:pPr>
      <w:r>
        <w:rPr>
          <w:rStyle w:val="Rimandonotadichiusura"/>
        </w:rPr>
        <w:endnoteRef/>
      </w:r>
      <w:r>
        <w:t xml:space="preserve"> See </w:t>
      </w:r>
      <w:hyperlink r:id="rId225" w:history="1">
        <w:r w:rsidRPr="00642731">
          <w:rPr>
            <w:rStyle w:val="Collegamentoipertestuale"/>
          </w:rPr>
          <w:t>https://</w:t>
        </w:r>
        <w:proofErr w:type="spellStart"/>
        <w:r w:rsidRPr="00642731">
          <w:rPr>
            <w:rStyle w:val="Collegamentoipertestuale"/>
          </w:rPr>
          <w:t>basranbangkok.org</w:t>
        </w:r>
        <w:proofErr w:type="spellEnd"/>
      </w:hyperlink>
      <w:r>
        <w:t xml:space="preserve">, </w:t>
      </w:r>
      <w:hyperlink r:id="rId226" w:history="1">
        <w:r w:rsidRPr="00642731">
          <w:rPr>
            <w:rStyle w:val="Collegamentoipertestuale"/>
          </w:rPr>
          <w:t>https://</w:t>
        </w:r>
        <w:proofErr w:type="spellStart"/>
        <w:r w:rsidRPr="00642731">
          <w:rPr>
            <w:rStyle w:val="Collegamentoipertestuale"/>
          </w:rPr>
          <w:t>suaka.or.id</w:t>
        </w:r>
        <w:proofErr w:type="spellEnd"/>
      </w:hyperlink>
      <w:r>
        <w:t xml:space="preserve"> and </w:t>
      </w:r>
      <w:hyperlink r:id="rId227" w:history="1">
        <w:r w:rsidRPr="00642731">
          <w:rPr>
            <w:rStyle w:val="Collegamentoipertestuale"/>
          </w:rPr>
          <w:t>http://</w:t>
        </w:r>
        <w:proofErr w:type="spellStart"/>
        <w:r w:rsidRPr="00642731">
          <w:rPr>
            <w:rStyle w:val="Collegamentoipertestuale"/>
          </w:rPr>
          <w:t>rrnpk.org</w:t>
        </w:r>
        <w:proofErr w:type="spellEnd"/>
      </w:hyperlink>
      <w:r>
        <w:t>.</w:t>
      </w:r>
    </w:p>
  </w:endnote>
  <w:endnote w:id="155">
    <w:p w:rsidR="001428F6" w:rsidRDefault="001428F6" w:rsidP="006E630D">
      <w:pPr>
        <w:pStyle w:val="Testonotadichiusura"/>
      </w:pPr>
      <w:r>
        <w:rPr>
          <w:rStyle w:val="Rimandonotadichiusura"/>
        </w:rPr>
        <w:endnoteRef/>
      </w:r>
      <w:r>
        <w:t xml:space="preserve"> </w:t>
      </w:r>
      <w:r w:rsidRPr="00FC62A1">
        <w:t xml:space="preserve">Evan Jones, Julia </w:t>
      </w:r>
      <w:proofErr w:type="spellStart"/>
      <w:r w:rsidRPr="00FC62A1">
        <w:t>Mayerhofer</w:t>
      </w:r>
      <w:proofErr w:type="spellEnd"/>
      <w:r w:rsidRPr="00FC62A1">
        <w:t xml:space="preserve"> and Amy </w:t>
      </w:r>
      <w:proofErr w:type="spellStart"/>
      <w:r w:rsidRPr="00FC62A1">
        <w:t>Testa</w:t>
      </w:r>
      <w:proofErr w:type="spellEnd"/>
      <w:r>
        <w:t xml:space="preserve">, </w:t>
      </w:r>
      <w:r w:rsidRPr="00CF4B69">
        <w:rPr>
          <w:i/>
        </w:rPr>
        <w:t>Positive practices in refugee protection in the Asia-Pacific region: Research report</w:t>
      </w:r>
      <w:r>
        <w:t xml:space="preserve"> (December 2015) Asia Pacific Refugee Rights Network, 31–32. At </w:t>
      </w:r>
      <w:hyperlink r:id="rId228" w:history="1">
        <w:r w:rsidRPr="00642731">
          <w:rPr>
            <w:rStyle w:val="Collegamentoipertestuale"/>
          </w:rPr>
          <w:t>http://aprrn.info/wp-content/uploads/2015/12/PositivePracticesAsiaPacific.pdf</w:t>
        </w:r>
      </w:hyperlink>
      <w:r>
        <w:t xml:space="preserve"> (viewed 12 August 2016).</w:t>
      </w:r>
    </w:p>
  </w:endnote>
  <w:endnote w:id="156">
    <w:p w:rsidR="001428F6" w:rsidRDefault="001428F6" w:rsidP="006E630D">
      <w:pPr>
        <w:pStyle w:val="Testonotadichiusura"/>
      </w:pPr>
      <w:r>
        <w:rPr>
          <w:rStyle w:val="Rimandonotadichiusura"/>
        </w:rPr>
        <w:endnoteRef/>
      </w:r>
      <w:r>
        <w:t xml:space="preserve"> </w:t>
      </w:r>
      <w:r w:rsidRPr="00FC62A1">
        <w:t xml:space="preserve">Evan Jones, Julia </w:t>
      </w:r>
      <w:proofErr w:type="spellStart"/>
      <w:r w:rsidRPr="00FC62A1">
        <w:t>Mayerhofer</w:t>
      </w:r>
      <w:proofErr w:type="spellEnd"/>
      <w:r w:rsidRPr="00FC62A1">
        <w:t xml:space="preserve"> and Amy </w:t>
      </w:r>
      <w:proofErr w:type="spellStart"/>
      <w:r w:rsidRPr="00FC62A1">
        <w:t>Testa</w:t>
      </w:r>
      <w:proofErr w:type="spellEnd"/>
      <w:r>
        <w:t xml:space="preserve">, </w:t>
      </w:r>
      <w:r w:rsidRPr="00CF4B69">
        <w:rPr>
          <w:i/>
        </w:rPr>
        <w:t>Positive practices in refugee protection in the Asia-Pacific region: Research report</w:t>
      </w:r>
      <w:r>
        <w:t xml:space="preserve"> (December 2015) Asia Pacific Refugee Rights Network, 33–35. At </w:t>
      </w:r>
      <w:hyperlink r:id="rId229" w:history="1">
        <w:r w:rsidRPr="00642731">
          <w:rPr>
            <w:rStyle w:val="Collegamentoipertestuale"/>
          </w:rPr>
          <w:t>http://aprrn.info/wp-content/uploads/2015/12/PositivePracticesAsiaPacific.pdf</w:t>
        </w:r>
      </w:hyperlink>
      <w:r>
        <w:t xml:space="preserve"> (viewed 12 August 2016).</w:t>
      </w:r>
    </w:p>
  </w:endnote>
  <w:endnote w:id="157">
    <w:p w:rsidR="001428F6" w:rsidRDefault="001428F6" w:rsidP="006E630D">
      <w:pPr>
        <w:pStyle w:val="Testonotadichiusura"/>
      </w:pPr>
      <w:r>
        <w:rPr>
          <w:rStyle w:val="Rimandonotadichiusura"/>
        </w:rPr>
        <w:endnoteRef/>
      </w:r>
      <w:r>
        <w:t xml:space="preserve"> </w:t>
      </w:r>
      <w:r w:rsidRPr="00FC62A1">
        <w:t xml:space="preserve">Evan Jones, Julia </w:t>
      </w:r>
      <w:proofErr w:type="spellStart"/>
      <w:r w:rsidRPr="00FC62A1">
        <w:t>Mayerhofer</w:t>
      </w:r>
      <w:proofErr w:type="spellEnd"/>
      <w:r w:rsidRPr="00FC62A1">
        <w:t xml:space="preserve"> and Amy </w:t>
      </w:r>
      <w:proofErr w:type="spellStart"/>
      <w:r w:rsidRPr="00FC62A1">
        <w:t>Testa</w:t>
      </w:r>
      <w:proofErr w:type="spellEnd"/>
      <w:r>
        <w:t xml:space="preserve">, </w:t>
      </w:r>
      <w:r w:rsidRPr="00CF4B69">
        <w:rPr>
          <w:i/>
        </w:rPr>
        <w:t>Positive practices in refugee protection in the Asia-Pacific region: Research report</w:t>
      </w:r>
      <w:r>
        <w:t xml:space="preserve"> (December 2015) Asia Pacific Refugee Rights Network, 30, 32, 34. At </w:t>
      </w:r>
      <w:hyperlink r:id="rId230" w:history="1">
        <w:r w:rsidRPr="00642731">
          <w:rPr>
            <w:rStyle w:val="Collegamentoipertestuale"/>
          </w:rPr>
          <w:t>http://aprrn.info/wp-content/uploads/2015/12/PositivePracticesAsiaPacific.pdf</w:t>
        </w:r>
      </w:hyperlink>
      <w:r>
        <w:t xml:space="preserve"> (viewed 12 August 2016).</w:t>
      </w:r>
    </w:p>
  </w:endnote>
  <w:endnote w:id="158">
    <w:p w:rsidR="001428F6" w:rsidRDefault="001428F6" w:rsidP="00D9409D">
      <w:pPr>
        <w:pStyle w:val="Testonotadichiusura"/>
      </w:pPr>
      <w:r>
        <w:rPr>
          <w:rStyle w:val="Rimandonotadichiusura"/>
        </w:rPr>
        <w:endnoteRef/>
      </w:r>
      <w:r>
        <w:t xml:space="preserve"> See </w:t>
      </w:r>
      <w:hyperlink r:id="rId231" w:history="1">
        <w:r w:rsidRPr="00642731">
          <w:rPr>
            <w:rStyle w:val="Collegamentoipertestuale"/>
          </w:rPr>
          <w:t>http://</w:t>
        </w:r>
        <w:proofErr w:type="spellStart"/>
        <w:r w:rsidRPr="00642731">
          <w:rPr>
            <w:rStyle w:val="Collegamentoipertestuale"/>
          </w:rPr>
          <w:t>aprrn.info</w:t>
        </w:r>
        <w:proofErr w:type="spellEnd"/>
      </w:hyperlink>
      <w:r>
        <w:t xml:space="preserve"> and </w:t>
      </w:r>
      <w:hyperlink r:id="rId232" w:history="1">
        <w:r w:rsidRPr="00642731">
          <w:rPr>
            <w:rStyle w:val="Collegamentoipertestuale"/>
          </w:rPr>
          <w:t>http://</w:t>
        </w:r>
        <w:proofErr w:type="spellStart"/>
        <w:r w:rsidRPr="00642731">
          <w:rPr>
            <w:rStyle w:val="Collegamentoipertestuale"/>
          </w:rPr>
          <w:t>idcoalition.org</w:t>
        </w:r>
        <w:proofErr w:type="spellEnd"/>
      </w:hyperlink>
      <w:r>
        <w:t>.</w:t>
      </w:r>
    </w:p>
  </w:endnote>
  <w:endnote w:id="159">
    <w:p w:rsidR="001428F6" w:rsidRPr="00C22370" w:rsidRDefault="001428F6" w:rsidP="00D9409D">
      <w:pPr>
        <w:pStyle w:val="Testonotadichiusura"/>
      </w:pPr>
      <w:r>
        <w:rPr>
          <w:rStyle w:val="Rimandonotadichiusura"/>
        </w:rPr>
        <w:endnoteRef/>
      </w:r>
      <w:r>
        <w:t xml:space="preserve"> Asia Pacific Refugee Rights Network, </w:t>
      </w:r>
      <w:r>
        <w:rPr>
          <w:i/>
        </w:rPr>
        <w:t>Immigration Detention Working Group</w:t>
      </w:r>
      <w:r>
        <w:t xml:space="preserve"> (2016). At </w:t>
      </w:r>
      <w:hyperlink r:id="rId233" w:history="1">
        <w:r w:rsidRPr="00642731">
          <w:rPr>
            <w:rStyle w:val="Collegamentoipertestuale"/>
          </w:rPr>
          <w:t>http://aprrn.info/our-work/thematic-working-groups/immigration-detention</w:t>
        </w:r>
      </w:hyperlink>
      <w:r>
        <w:t xml:space="preserve"> (viewed 12 August 2016). </w:t>
      </w:r>
    </w:p>
  </w:endnote>
  <w:endnote w:id="160">
    <w:p w:rsidR="001428F6" w:rsidRDefault="001428F6" w:rsidP="00D9409D">
      <w:pPr>
        <w:pStyle w:val="Testonotadichiusura"/>
      </w:pPr>
      <w:r>
        <w:rPr>
          <w:rStyle w:val="Rimandonotadichiusura"/>
        </w:rPr>
        <w:endnoteRef/>
      </w:r>
      <w:r>
        <w:t xml:space="preserve"> Asia Pacific Refugee Rights Network, </w:t>
      </w:r>
      <w:r w:rsidRPr="00CF1269">
        <w:t>ASEAN Intergovernmental Commission on Human Rights</w:t>
      </w:r>
      <w:r>
        <w:t xml:space="preserve"> and International Detention Coalition, </w:t>
      </w:r>
      <w:r w:rsidRPr="00F176AA">
        <w:rPr>
          <w:i/>
        </w:rPr>
        <w:t>Report on Regional Expert Roundtable on Alternatives to Immigration Detention for Children, 19</w:t>
      </w:r>
      <w:r w:rsidRPr="00F176AA">
        <w:rPr>
          <w:i/>
          <w:vertAlign w:val="superscript"/>
        </w:rPr>
        <w:t>th</w:t>
      </w:r>
      <w:r w:rsidRPr="00F176AA">
        <w:rPr>
          <w:i/>
        </w:rPr>
        <w:t xml:space="preserve"> to 20</w:t>
      </w:r>
      <w:r w:rsidRPr="00F176AA">
        <w:rPr>
          <w:i/>
          <w:vertAlign w:val="superscript"/>
        </w:rPr>
        <w:t>th</w:t>
      </w:r>
      <w:r w:rsidRPr="00F176AA">
        <w:rPr>
          <w:i/>
        </w:rPr>
        <w:t xml:space="preserve"> November 2015, Bangkok, Thailand</w:t>
      </w:r>
      <w:r>
        <w:t xml:space="preserve"> (April 2016) 1. At </w:t>
      </w:r>
      <w:hyperlink r:id="rId234" w:history="1">
        <w:r w:rsidRPr="00642731">
          <w:rPr>
            <w:rStyle w:val="Collegamentoipertestuale"/>
          </w:rPr>
          <w:t>http://idcoalition.org/wp-content/uploads/2016/04/Regional_Experts_Roundtable_ATD_Report_2016.pdf</w:t>
        </w:r>
      </w:hyperlink>
      <w:r>
        <w:t xml:space="preserve"> (viewed 12 August 2016). </w:t>
      </w:r>
    </w:p>
  </w:endnote>
  <w:endnote w:id="161">
    <w:p w:rsidR="001428F6" w:rsidRDefault="001428F6" w:rsidP="00D9409D">
      <w:pPr>
        <w:pStyle w:val="Testonotadichiusura"/>
      </w:pPr>
      <w:r>
        <w:rPr>
          <w:rStyle w:val="Rimandonotadichiusura"/>
        </w:rPr>
        <w:endnoteRef/>
      </w:r>
      <w:r>
        <w:t xml:space="preserve"> Asia Pacific Refugee Rights Network, </w:t>
      </w:r>
      <w:r w:rsidRPr="00CF1269">
        <w:t>ASEAN Intergovernmental Commission on Human Rights</w:t>
      </w:r>
      <w:r>
        <w:t xml:space="preserve"> and International Detention Coalition, </w:t>
      </w:r>
      <w:r w:rsidRPr="00F176AA">
        <w:rPr>
          <w:i/>
        </w:rPr>
        <w:t>Report on Regional Expert Roundtable on Alternatives to Immigration Detention for Children, 19</w:t>
      </w:r>
      <w:r w:rsidRPr="00F176AA">
        <w:rPr>
          <w:i/>
          <w:vertAlign w:val="superscript"/>
        </w:rPr>
        <w:t>th</w:t>
      </w:r>
      <w:r w:rsidRPr="00F176AA">
        <w:rPr>
          <w:i/>
        </w:rPr>
        <w:t xml:space="preserve"> to 20</w:t>
      </w:r>
      <w:r w:rsidRPr="00F176AA">
        <w:rPr>
          <w:i/>
          <w:vertAlign w:val="superscript"/>
        </w:rPr>
        <w:t>th</w:t>
      </w:r>
      <w:r w:rsidRPr="00F176AA">
        <w:rPr>
          <w:i/>
        </w:rPr>
        <w:t xml:space="preserve"> November 2015, Bangkok, Thailand</w:t>
      </w:r>
      <w:r>
        <w:t xml:space="preserve"> (April 2016) 2. At </w:t>
      </w:r>
      <w:hyperlink r:id="rId235" w:history="1">
        <w:r w:rsidRPr="00642731">
          <w:rPr>
            <w:rStyle w:val="Collegamentoipertestuale"/>
          </w:rPr>
          <w:t>http://idcoalition.org/wp-content/uploads/2016/04/Regional_Experts_Roundtable_ATD_Report_2016.pdf</w:t>
        </w:r>
      </w:hyperlink>
      <w:r>
        <w:t xml:space="preserve"> (viewed 12 August 2016).</w:t>
      </w:r>
    </w:p>
  </w:endnote>
  <w:endnote w:id="162">
    <w:p w:rsidR="001428F6" w:rsidRPr="000C11A4" w:rsidRDefault="001428F6" w:rsidP="00CD44B8">
      <w:pPr>
        <w:pStyle w:val="Testonotadichiusura"/>
      </w:pPr>
      <w:r>
        <w:rPr>
          <w:rStyle w:val="Rimandonotadichiusura"/>
        </w:rPr>
        <w:endnoteRef/>
      </w:r>
      <w:r>
        <w:t xml:space="preserve"> </w:t>
      </w:r>
      <w:r>
        <w:rPr>
          <w:i/>
        </w:rPr>
        <w:t>Refugee Community Development Project</w:t>
      </w:r>
      <w:r>
        <w:t xml:space="preserve"> (December 2015). At </w:t>
      </w:r>
      <w:hyperlink r:id="rId236" w:history="1">
        <w:r w:rsidRPr="00642731">
          <w:rPr>
            <w:rStyle w:val="Collegamentoipertestuale"/>
          </w:rPr>
          <w:t>https://www.crr.unsw.edu.au/media/CRRFile/RCDP_Brochure_Dec_2015.pdf</w:t>
        </w:r>
      </w:hyperlink>
      <w:r>
        <w:t xml:space="preserve"> (viewed 12 August 2016); interview with project coordinators, March 2016. </w:t>
      </w:r>
    </w:p>
  </w:endnote>
  <w:endnote w:id="163">
    <w:p w:rsidR="001428F6" w:rsidRDefault="001428F6">
      <w:pPr>
        <w:pStyle w:val="Testonotadichiusura"/>
      </w:pPr>
      <w:r>
        <w:rPr>
          <w:rStyle w:val="Rimandonotadichiusura"/>
        </w:rPr>
        <w:endnoteRef/>
      </w:r>
      <w:r>
        <w:t xml:space="preserve"> Australian Council for International Development, </w:t>
      </w:r>
      <w:proofErr w:type="spellStart"/>
      <w:r w:rsidRPr="008B31B4">
        <w:rPr>
          <w:i/>
        </w:rPr>
        <w:t>ACFID</w:t>
      </w:r>
      <w:proofErr w:type="spellEnd"/>
      <w:r w:rsidRPr="008B31B4">
        <w:rPr>
          <w:i/>
        </w:rPr>
        <w:t xml:space="preserve"> Analysis of the 2016-17 Federal Budget</w:t>
      </w:r>
      <w:r>
        <w:t xml:space="preserve"> (4 May 2016) 9. At </w:t>
      </w:r>
      <w:hyperlink r:id="rId237" w:history="1">
        <w:r w:rsidRPr="00C21F70">
          <w:rPr>
            <w:rStyle w:val="Collegamentoipertestuale"/>
          </w:rPr>
          <w:t>https://acfid.asn.au/sites/site.acfid/files/ACFID%20FY2016-17%20Budget%20Analysis%20%28FINAL%29.pdf</w:t>
        </w:r>
      </w:hyperlink>
      <w:r>
        <w:t xml:space="preserve"> (viewed 12 August 2016).</w:t>
      </w:r>
    </w:p>
  </w:endnote>
  <w:endnote w:id="164">
    <w:p w:rsidR="001428F6" w:rsidRPr="00145367" w:rsidRDefault="001428F6" w:rsidP="00AF7E1E">
      <w:pPr>
        <w:pStyle w:val="Testonotadichiusura"/>
      </w:pPr>
      <w:r>
        <w:rPr>
          <w:rStyle w:val="Rimandonotadichiusura"/>
        </w:rPr>
        <w:endnoteRef/>
      </w:r>
      <w:r>
        <w:t xml:space="preserve"> Department of Foreign Affairs and Trade, </w:t>
      </w:r>
      <w:r w:rsidRPr="004F4A83">
        <w:rPr>
          <w:i/>
        </w:rPr>
        <w:t>Australia’s International Development Assistance – Statistical Summary 2013-14</w:t>
      </w:r>
      <w:r>
        <w:t xml:space="preserve"> (February 2015) 12. At </w:t>
      </w:r>
      <w:hyperlink r:id="rId238" w:history="1">
        <w:r w:rsidRPr="00FF1731">
          <w:rPr>
            <w:rStyle w:val="Collegamentoipertestuale"/>
          </w:rPr>
          <w:t>http://dfat.gov.au/about-us/publications/Documents/statistical-summary-2013-14.pdf</w:t>
        </w:r>
      </w:hyperlink>
      <w:r>
        <w:t xml:space="preserve"> (viewed 12 August 2016); </w:t>
      </w:r>
      <w:r w:rsidRPr="00C1101C">
        <w:rPr>
          <w:i/>
        </w:rPr>
        <w:t>Australian Engagement with Developing Countries – Part 2: Official Sector Statistical Summary 2014-15</w:t>
      </w:r>
      <w:r>
        <w:t xml:space="preserve"> (April 2016) 3. At </w:t>
      </w:r>
      <w:hyperlink r:id="rId239" w:history="1">
        <w:r w:rsidRPr="00FF1731">
          <w:rPr>
            <w:rStyle w:val="Collegamentoipertestuale"/>
          </w:rPr>
          <w:t>http://dfat.gov.au/about-us/publications/Documents/statistical-summary-2014-15.pdf</w:t>
        </w:r>
      </w:hyperlink>
      <w:r>
        <w:t xml:space="preserve"> (viewed 12 August 2016); Department of Foreign Affairs and Trade, </w:t>
      </w:r>
      <w:r>
        <w:rPr>
          <w:i/>
        </w:rPr>
        <w:t xml:space="preserve">Australian Aid Budget Summary 2016-17 </w:t>
      </w:r>
      <w:r>
        <w:t xml:space="preserve">(May 2016) 7, 69. At </w:t>
      </w:r>
      <w:hyperlink r:id="rId240" w:history="1">
        <w:r w:rsidRPr="00FF1731">
          <w:rPr>
            <w:rStyle w:val="Collegamentoipertestuale"/>
          </w:rPr>
          <w:t>http://dfat.gov.au/about-us/corporate/portfolio-budget-statements/Documents/2016-17-australian-aid-budget-summary.pdf</w:t>
        </w:r>
      </w:hyperlink>
      <w:r>
        <w:t xml:space="preserve"> (viewed 12 August 2016); Australian Council for International Development, </w:t>
      </w:r>
      <w:r w:rsidRPr="0091692C">
        <w:rPr>
          <w:i/>
        </w:rPr>
        <w:t xml:space="preserve">Federal Budget Analysis 2013-2014 </w:t>
      </w:r>
      <w:r>
        <w:t xml:space="preserve">(14 May 2013) 7. At </w:t>
      </w:r>
      <w:hyperlink r:id="rId241" w:history="1">
        <w:r w:rsidRPr="00C21F70">
          <w:rPr>
            <w:rStyle w:val="Collegamentoipertestuale"/>
          </w:rPr>
          <w:t>https://acfid.asn.au/sites/site.acfid/files/resource_document/ACFID-Federal-Budget-Analysis-2013-14.pdf</w:t>
        </w:r>
      </w:hyperlink>
      <w:r>
        <w:t xml:space="preserve"> (viewed 12 August 2016); Australian Council for International Development, </w:t>
      </w:r>
      <w:proofErr w:type="spellStart"/>
      <w:r w:rsidRPr="00C77D8D">
        <w:rPr>
          <w:i/>
        </w:rPr>
        <w:t>ACFID</w:t>
      </w:r>
      <w:proofErr w:type="spellEnd"/>
      <w:r w:rsidRPr="00C77D8D">
        <w:rPr>
          <w:i/>
        </w:rPr>
        <w:t xml:space="preserve"> Federal Budget Analysis 2014-2015</w:t>
      </w:r>
      <w:r>
        <w:t xml:space="preserve"> (13 May 2014) 6. At </w:t>
      </w:r>
      <w:hyperlink r:id="rId242" w:history="1">
        <w:r w:rsidRPr="00C21F70">
          <w:rPr>
            <w:rStyle w:val="Collegamentoipertestuale"/>
          </w:rPr>
          <w:t>http://www.unitingworld.org.au/wp-content/uploads/2014/05/ACFID-2014-15-Federal-Budget-Analysis_Final-140514.pdf</w:t>
        </w:r>
      </w:hyperlink>
      <w:r>
        <w:t xml:space="preserve"> (viewed 12 August 2016); Australian Council for International Development, </w:t>
      </w:r>
      <w:proofErr w:type="spellStart"/>
      <w:r w:rsidRPr="008B31B4">
        <w:rPr>
          <w:i/>
        </w:rPr>
        <w:t>ACFID</w:t>
      </w:r>
      <w:proofErr w:type="spellEnd"/>
      <w:r w:rsidRPr="008B31B4">
        <w:rPr>
          <w:i/>
        </w:rPr>
        <w:t xml:space="preserve"> Analysis of the 2016-17 Federal Budget</w:t>
      </w:r>
      <w:r>
        <w:t xml:space="preserve"> (4 May 2016) 9. At </w:t>
      </w:r>
      <w:hyperlink r:id="rId243" w:history="1">
        <w:r w:rsidRPr="00C21F70">
          <w:rPr>
            <w:rStyle w:val="Collegamentoipertestuale"/>
          </w:rPr>
          <w:t>https://acfid.asn.au/sites/site.acfid/files/ACFID%20FY2016-17%20Budget%20Analysis%20%28FINAL%29.pdf</w:t>
        </w:r>
      </w:hyperlink>
      <w:r>
        <w:t xml:space="preserve"> (viewed 12 August 2016).</w:t>
      </w:r>
    </w:p>
  </w:endnote>
  <w:endnote w:id="165">
    <w:p w:rsidR="001428F6" w:rsidRPr="005E43A6" w:rsidRDefault="001428F6" w:rsidP="005E43A6">
      <w:pPr>
        <w:pStyle w:val="Testonotadichiusura"/>
      </w:pPr>
      <w:r>
        <w:rPr>
          <w:rStyle w:val="Rimandonotadichiusura"/>
        </w:rPr>
        <w:endnoteRef/>
      </w:r>
      <w:r>
        <w:t xml:space="preserve"> For the purpose of this report, the Commission has defined a major country of origin or asylum as one </w:t>
      </w:r>
      <w:r w:rsidRPr="005E43A6">
        <w:t>which host</w:t>
      </w:r>
      <w:r>
        <w:t>s</w:t>
      </w:r>
      <w:r w:rsidRPr="005E43A6">
        <w:t xml:space="preserve"> or ha</w:t>
      </w:r>
      <w:r>
        <w:t>s</w:t>
      </w:r>
      <w:r w:rsidRPr="005E43A6">
        <w:t xml:space="preserve"> produced more than 25,000 ref</w:t>
      </w:r>
      <w:r>
        <w:t>ugees and people seeking asylum.</w:t>
      </w:r>
    </w:p>
  </w:endnote>
  <w:endnote w:id="166">
    <w:p w:rsidR="001428F6" w:rsidRDefault="001428F6" w:rsidP="00A60860">
      <w:pPr>
        <w:pStyle w:val="Testonotadichiusura"/>
      </w:pPr>
      <w:r>
        <w:rPr>
          <w:rStyle w:val="Rimandonotadichiusura"/>
        </w:rPr>
        <w:endnoteRef/>
      </w:r>
      <w:r>
        <w:t xml:space="preserve"> Sandy Holloway et al, </w:t>
      </w:r>
      <w:r w:rsidRPr="00A60860">
        <w:rPr>
          <w:i/>
        </w:rPr>
        <w:t>Independent Review of Aid Effectiveness</w:t>
      </w:r>
      <w:r>
        <w:t xml:space="preserve"> (April 2011) Commonwealth of Australia, 136–137, 142. At </w:t>
      </w:r>
      <w:hyperlink r:id="rId244" w:history="1">
        <w:r w:rsidRPr="009858FE">
          <w:rPr>
            <w:rStyle w:val="Collegamentoipertestuale"/>
          </w:rPr>
          <w:t>http://</w:t>
        </w:r>
        <w:proofErr w:type="spellStart"/>
        <w:r w:rsidRPr="009858FE">
          <w:rPr>
            <w:rStyle w:val="Collegamentoipertestuale"/>
          </w:rPr>
          <w:t>www.aidreview.gov.au</w:t>
        </w:r>
        <w:proofErr w:type="spellEnd"/>
        <w:r w:rsidRPr="009858FE">
          <w:rPr>
            <w:rStyle w:val="Collegamentoipertestuale"/>
          </w:rPr>
          <w:t>/publications/</w:t>
        </w:r>
        <w:proofErr w:type="spellStart"/>
        <w:r w:rsidRPr="009858FE">
          <w:rPr>
            <w:rStyle w:val="Collegamentoipertestuale"/>
          </w:rPr>
          <w:t>aidreview.pdf</w:t>
        </w:r>
        <w:proofErr w:type="spellEnd"/>
      </w:hyperlink>
      <w:r>
        <w:t xml:space="preserve"> (viewed 22 June 2016); Kevin Rudd, Minister for Foreign Affairs, ‘</w:t>
      </w:r>
      <w:r w:rsidRPr="004249B9">
        <w:t>An Effective Aid Program for Australia: Making a real difference</w:t>
      </w:r>
      <w:r>
        <w:t xml:space="preserve">, </w:t>
      </w:r>
      <w:r w:rsidRPr="004249B9">
        <w:t>delivering real results</w:t>
      </w:r>
      <w:r>
        <w:t xml:space="preserve">’ (Speech delivered at the </w:t>
      </w:r>
      <w:r w:rsidRPr="004249B9">
        <w:t>launch of the Independent Review of Aid Effectiveness and the Government's response, Canberra</w:t>
      </w:r>
      <w:r>
        <w:t xml:space="preserve">, 6 July 2011). At </w:t>
      </w:r>
      <w:hyperlink r:id="rId245" w:history="1">
        <w:r w:rsidRPr="009858FE">
          <w:rPr>
            <w:rStyle w:val="Collegamentoipertestuale"/>
          </w:rPr>
          <w:t>http://parlinfo.aph.gov.au/parlInfo/search/display/display.w3p;query=Id%3A%22media%2Fpressrel%2F901761%22</w:t>
        </w:r>
      </w:hyperlink>
      <w:r>
        <w:t xml:space="preserve"> (viewed 22 June 2016). </w:t>
      </w:r>
    </w:p>
  </w:endnote>
  <w:endnote w:id="167">
    <w:p w:rsidR="001428F6" w:rsidRDefault="001428F6" w:rsidP="00382A73">
      <w:pPr>
        <w:pStyle w:val="Testonotadichiusura"/>
      </w:pPr>
      <w:r>
        <w:rPr>
          <w:rStyle w:val="Rimandonotadichiusura"/>
        </w:rPr>
        <w:endnoteRef/>
      </w:r>
      <w:r>
        <w:t xml:space="preserve"> Sandy Holloway et al, </w:t>
      </w:r>
      <w:r w:rsidRPr="00A60860">
        <w:rPr>
          <w:i/>
        </w:rPr>
        <w:t>Independent Review of Aid Effectiveness</w:t>
      </w:r>
      <w:r>
        <w:t xml:space="preserve"> (April 2011) Commonwealth of Australia, 130. At </w:t>
      </w:r>
      <w:hyperlink r:id="rId246" w:history="1">
        <w:r w:rsidRPr="009858FE">
          <w:rPr>
            <w:rStyle w:val="Collegamentoipertestuale"/>
          </w:rPr>
          <w:t>http://</w:t>
        </w:r>
        <w:proofErr w:type="spellStart"/>
        <w:r w:rsidRPr="009858FE">
          <w:rPr>
            <w:rStyle w:val="Collegamentoipertestuale"/>
          </w:rPr>
          <w:t>www.aidreview.gov.au</w:t>
        </w:r>
        <w:proofErr w:type="spellEnd"/>
        <w:r w:rsidRPr="009858FE">
          <w:rPr>
            <w:rStyle w:val="Collegamentoipertestuale"/>
          </w:rPr>
          <w:t>/publications/</w:t>
        </w:r>
        <w:proofErr w:type="spellStart"/>
        <w:r w:rsidRPr="009858FE">
          <w:rPr>
            <w:rStyle w:val="Collegamentoipertestuale"/>
          </w:rPr>
          <w:t>aidreview.pdf</w:t>
        </w:r>
        <w:proofErr w:type="spellEnd"/>
      </w:hyperlink>
      <w:r>
        <w:t xml:space="preserve"> (viewed 22 June 2016).</w:t>
      </w:r>
    </w:p>
  </w:endnote>
  <w:endnote w:id="168">
    <w:p w:rsidR="001428F6" w:rsidRDefault="001428F6" w:rsidP="000E6CA9">
      <w:pPr>
        <w:pStyle w:val="Testonotadichiusura"/>
      </w:pPr>
      <w:r>
        <w:rPr>
          <w:rStyle w:val="Rimandonotadichiusura"/>
        </w:rPr>
        <w:endnoteRef/>
      </w:r>
      <w:r>
        <w:t xml:space="preserve"> Includes countries which either host or have produced &gt;25,000 refugees and people seeking asylum. Vietnam has not been included as a country of origin as the 300,000 Vietnamese refugees in China ‘are well integrated and in practice receive protection from the Government of China’. See United Nations High Commissioner for Refugees, </w:t>
      </w:r>
      <w:r>
        <w:rPr>
          <w:i/>
        </w:rPr>
        <w:t xml:space="preserve">Global Trends: Forced Displacement in 2015 </w:t>
      </w:r>
      <w:r>
        <w:t xml:space="preserve">(2016) 61. At </w:t>
      </w:r>
      <w:hyperlink r:id="rId247"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 Chart data from Department of Foreign Affairs and Trade, </w:t>
      </w:r>
      <w:r w:rsidRPr="004F4A83">
        <w:rPr>
          <w:i/>
        </w:rPr>
        <w:t>Australia’s International Development Assistance – Statistical Summary 2013-14</w:t>
      </w:r>
      <w:r>
        <w:t xml:space="preserve"> (February 2015) 9. At </w:t>
      </w:r>
      <w:hyperlink r:id="rId248" w:history="1">
        <w:r w:rsidRPr="00FF1731">
          <w:rPr>
            <w:rStyle w:val="Collegamentoipertestuale"/>
          </w:rPr>
          <w:t>http://dfat.gov.au/about-us/publications/Documents/statistical-summary-2013-14.pdf</w:t>
        </w:r>
      </w:hyperlink>
      <w:r>
        <w:t xml:space="preserve"> (viewed 12 August 2016); </w:t>
      </w:r>
      <w:r w:rsidRPr="00C1101C">
        <w:rPr>
          <w:i/>
        </w:rPr>
        <w:t>Australian Engagement with Developing Countries – Part 2: Official Sector Statistical Summary 2014-15</w:t>
      </w:r>
      <w:r>
        <w:t xml:space="preserve"> (April 2016) 7. At </w:t>
      </w:r>
      <w:hyperlink r:id="rId249" w:history="1">
        <w:r w:rsidRPr="00FF1731">
          <w:rPr>
            <w:rStyle w:val="Collegamentoipertestuale"/>
          </w:rPr>
          <w:t>http://dfat.gov.au/about-us/publications/Documents/statistical-summary-2014-15.pdf</w:t>
        </w:r>
      </w:hyperlink>
      <w:r>
        <w:t xml:space="preserve"> (viewed 12 August 2016); Department of Foreign Affairs and Trade, </w:t>
      </w:r>
      <w:r>
        <w:rPr>
          <w:i/>
        </w:rPr>
        <w:t xml:space="preserve">Australian Aid Budget Summary 2016-17 </w:t>
      </w:r>
      <w:r>
        <w:t xml:space="preserve">(May 2016) 5–7, 68–69. At </w:t>
      </w:r>
      <w:hyperlink r:id="rId250" w:history="1">
        <w:r w:rsidRPr="00FF1731">
          <w:rPr>
            <w:rStyle w:val="Collegamentoipertestuale"/>
          </w:rPr>
          <w:t>http://dfat.gov.au/about-us/corporate/portfolio-budget-statements/Documents/2016-17-australian-aid-budget-summary.pdf</w:t>
        </w:r>
      </w:hyperlink>
      <w:r>
        <w:t xml:space="preserve"> (viewed 12 August 2016). China, India, Iran, Malaysia and Thailand have not been included as specific budget allocations are not available for these countries for 2015-16 and 2016-17. </w:t>
      </w:r>
    </w:p>
  </w:endnote>
  <w:endnote w:id="169">
    <w:p w:rsidR="001428F6" w:rsidRDefault="001428F6" w:rsidP="00C61333">
      <w:pPr>
        <w:pStyle w:val="Testonotadichiusura"/>
      </w:pPr>
      <w:r>
        <w:rPr>
          <w:rStyle w:val="Rimandonotadichiusura"/>
        </w:rPr>
        <w:endnoteRef/>
      </w:r>
      <w:r>
        <w:t xml:space="preserve"> Department of Foreign Affairs and Trade, </w:t>
      </w:r>
      <w:r>
        <w:rPr>
          <w:i/>
        </w:rPr>
        <w:t xml:space="preserve">Australian Aid Budget Summary 2016-17 </w:t>
      </w:r>
      <w:r>
        <w:t xml:space="preserve">(May 2016) 21–22, 24–25, 29–34. At </w:t>
      </w:r>
      <w:hyperlink r:id="rId251" w:history="1">
        <w:r w:rsidRPr="00FF1731">
          <w:rPr>
            <w:rStyle w:val="Collegamentoipertestuale"/>
          </w:rPr>
          <w:t>http://dfat.gov.au/about-us/corporate/portfolio-budget-statements/Documents/2016-17-australian-aid-budget-summary.pdf</w:t>
        </w:r>
      </w:hyperlink>
      <w:r>
        <w:t xml:space="preserve"> (viewed 12 August 2016).</w:t>
      </w:r>
    </w:p>
  </w:endnote>
  <w:endnote w:id="170">
    <w:p w:rsidR="001428F6" w:rsidRDefault="001428F6">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58–59. At </w:t>
      </w:r>
      <w:hyperlink r:id="rId252"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p w:rsidR="001428F6" w:rsidRDefault="001428F6">
      <w:pPr>
        <w:pStyle w:val="Testonotadichiusura"/>
      </w:pPr>
    </w:p>
  </w:endnote>
  <w:endnote w:id="171">
    <w:p w:rsidR="001428F6" w:rsidRDefault="001428F6">
      <w:pPr>
        <w:pStyle w:val="Testonotadichiusura"/>
      </w:pPr>
      <w:r>
        <w:rPr>
          <w:rStyle w:val="Rimandonotadichiusura"/>
        </w:rPr>
        <w:endnoteRef/>
      </w:r>
      <w:r>
        <w:t xml:space="preserve"> See, for example, Sandy Holloway et al, </w:t>
      </w:r>
      <w:r w:rsidRPr="00A60860">
        <w:rPr>
          <w:i/>
        </w:rPr>
        <w:t>Independent Review of Aid Effectiveness</w:t>
      </w:r>
      <w:r>
        <w:t xml:space="preserve"> (April 2011) Commonwealth of Australia, 60. At </w:t>
      </w:r>
      <w:hyperlink r:id="rId253" w:history="1">
        <w:r w:rsidRPr="009858FE">
          <w:rPr>
            <w:rStyle w:val="Collegamentoipertestuale"/>
          </w:rPr>
          <w:t>http://</w:t>
        </w:r>
        <w:proofErr w:type="spellStart"/>
        <w:r w:rsidRPr="009858FE">
          <w:rPr>
            <w:rStyle w:val="Collegamentoipertestuale"/>
          </w:rPr>
          <w:t>www.aidreview.gov.au</w:t>
        </w:r>
        <w:proofErr w:type="spellEnd"/>
        <w:r w:rsidRPr="009858FE">
          <w:rPr>
            <w:rStyle w:val="Collegamentoipertestuale"/>
          </w:rPr>
          <w:t>/publications/</w:t>
        </w:r>
        <w:proofErr w:type="spellStart"/>
        <w:r w:rsidRPr="009858FE">
          <w:rPr>
            <w:rStyle w:val="Collegamentoipertestuale"/>
          </w:rPr>
          <w:t>aidreview.pdf</w:t>
        </w:r>
        <w:proofErr w:type="spellEnd"/>
      </w:hyperlink>
      <w:r>
        <w:t xml:space="preserve"> (viewed 22 June 2016).</w:t>
      </w:r>
    </w:p>
  </w:endnote>
  <w:endnote w:id="172">
    <w:p w:rsidR="001428F6" w:rsidRDefault="001428F6" w:rsidP="00A531B9">
      <w:pPr>
        <w:pStyle w:val="Testonotadichiusura"/>
      </w:pPr>
      <w:r>
        <w:rPr>
          <w:rStyle w:val="Rimandonotadichiusura"/>
        </w:rPr>
        <w:endnoteRef/>
      </w:r>
      <w:r>
        <w:t xml:space="preserve"> </w:t>
      </w:r>
      <w:proofErr w:type="spellStart"/>
      <w:r>
        <w:t>Ant</w:t>
      </w:r>
      <w:r>
        <w:rPr>
          <w:rFonts w:cs="Arial"/>
        </w:rPr>
        <w:t>ó</w:t>
      </w:r>
      <w:r>
        <w:t>nio</w:t>
      </w:r>
      <w:proofErr w:type="spellEnd"/>
      <w:r>
        <w:t xml:space="preserve"> </w:t>
      </w:r>
      <w:proofErr w:type="spellStart"/>
      <w:r>
        <w:t>Guterres</w:t>
      </w:r>
      <w:proofErr w:type="spellEnd"/>
      <w:r>
        <w:t xml:space="preserve">, United Nations High Commissioner for Refugees, ‘Opening Remarks’ (Speech delivered at the </w:t>
      </w:r>
      <w:r w:rsidRPr="00D34ED5">
        <w:t>66</w:t>
      </w:r>
      <w:r w:rsidRPr="00CC5242">
        <w:rPr>
          <w:vertAlign w:val="superscript"/>
        </w:rPr>
        <w:t>th</w:t>
      </w:r>
      <w:r>
        <w:t xml:space="preserve"> </w:t>
      </w:r>
      <w:r w:rsidRPr="00D34ED5">
        <w:t>session of the Executive Committee of th</w:t>
      </w:r>
      <w:r>
        <w:t xml:space="preserve">e High Commissioner's Programme, Geneva, 5 October 2015). At </w:t>
      </w:r>
      <w:hyperlink r:id="rId254"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5613ac119.html</w:t>
        </w:r>
        <w:proofErr w:type="spellEnd"/>
      </w:hyperlink>
      <w:r>
        <w:t xml:space="preserve"> (viewed 12 August 2016).</w:t>
      </w:r>
    </w:p>
  </w:endnote>
  <w:endnote w:id="173">
    <w:p w:rsidR="001428F6" w:rsidRDefault="001428F6">
      <w:pPr>
        <w:pStyle w:val="Testonotadichiusura"/>
      </w:pPr>
      <w:r>
        <w:rPr>
          <w:rStyle w:val="Rimandonotadichiusura"/>
        </w:rPr>
        <w:endnoteRef/>
      </w:r>
      <w:r>
        <w:t xml:space="preserve"> Joint Standing Committee on Foreign Affairs, Defence and Trade, Parliament of Australia, </w:t>
      </w:r>
      <w:proofErr w:type="gramStart"/>
      <w:r w:rsidRPr="00D53783">
        <w:rPr>
          <w:i/>
        </w:rPr>
        <w:t>More</w:t>
      </w:r>
      <w:proofErr w:type="gramEnd"/>
      <w:r w:rsidRPr="00D53783">
        <w:rPr>
          <w:i/>
        </w:rPr>
        <w:t xml:space="preserve"> than just talk: Australia’s Human Rights Dialogues with China and Vietnam</w:t>
      </w:r>
      <w:r>
        <w:t xml:space="preserve"> (2012) [2.59-2.60]. At </w:t>
      </w:r>
      <w:hyperlink r:id="rId255" w:history="1">
        <w:r w:rsidRPr="00790D51">
          <w:rPr>
            <w:rStyle w:val="Collegamentoipertestuale"/>
          </w:rPr>
          <w:t>http://www.aph.gov.au/Parliamentary_Business/Committees/House_of_Representatives_Committees?url=jfadt/hrdialoguechinavietnam/report/full%20report.pdf</w:t>
        </w:r>
      </w:hyperlink>
      <w:r>
        <w:t xml:space="preserve"> (viewed 17 August 2016). </w:t>
      </w:r>
    </w:p>
  </w:endnote>
  <w:endnote w:id="174">
    <w:p w:rsidR="001428F6" w:rsidRDefault="001428F6">
      <w:pPr>
        <w:pStyle w:val="Testonotadichiusura"/>
      </w:pPr>
      <w:r>
        <w:rPr>
          <w:rStyle w:val="Rimandonotadichiusura"/>
        </w:rPr>
        <w:endnoteRef/>
      </w:r>
      <w:r>
        <w:t xml:space="preserve"> United Nations High Commissioner for Refugees, </w:t>
      </w:r>
      <w:r>
        <w:rPr>
          <w:i/>
        </w:rPr>
        <w:t>Global Trends 2014: World at War</w:t>
      </w:r>
      <w:r>
        <w:t xml:space="preserve"> (2015) 20. At </w:t>
      </w:r>
      <w:hyperlink r:id="rId256" w:history="1">
        <w:r w:rsidRPr="00533AD8">
          <w:rPr>
            <w:rStyle w:val="Collegamentoipertestuale"/>
          </w:rPr>
          <w:t>http://</w:t>
        </w:r>
        <w:proofErr w:type="spellStart"/>
        <w:r w:rsidRPr="00533AD8">
          <w:rPr>
            <w:rStyle w:val="Collegamentoipertestuale"/>
          </w:rPr>
          <w:t>unhcr.org</w:t>
        </w:r>
        <w:proofErr w:type="spellEnd"/>
        <w:r w:rsidRPr="00533AD8">
          <w:rPr>
            <w:rStyle w:val="Collegamentoipertestuale"/>
          </w:rPr>
          <w:t>/</w:t>
        </w:r>
        <w:proofErr w:type="spellStart"/>
        <w:r w:rsidRPr="00533AD8">
          <w:rPr>
            <w:rStyle w:val="Collegamentoipertestuale"/>
          </w:rPr>
          <w:t>556725e69.html</w:t>
        </w:r>
        <w:proofErr w:type="spellEnd"/>
      </w:hyperlink>
      <w:r>
        <w:t xml:space="preserve"> (viewed 12 August 2016); United Nations High Commissioner for Refugees, </w:t>
      </w:r>
      <w:r>
        <w:rPr>
          <w:i/>
        </w:rPr>
        <w:t xml:space="preserve">Global Trends: Forced Displacement in 2015 </w:t>
      </w:r>
      <w:r>
        <w:t xml:space="preserve">(2016) 25. At </w:t>
      </w:r>
      <w:hyperlink r:id="rId257"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75">
    <w:p w:rsidR="001428F6" w:rsidRPr="002A44A6" w:rsidRDefault="001428F6">
      <w:pPr>
        <w:pStyle w:val="Testonotadichiusura"/>
      </w:pPr>
      <w:r>
        <w:rPr>
          <w:rStyle w:val="Rimandonotadichiusura"/>
        </w:rPr>
        <w:endnoteRef/>
      </w:r>
      <w:r>
        <w:t xml:space="preserve"> See, for example, United Nations News Service, </w:t>
      </w:r>
      <w:r w:rsidRPr="002A44A6">
        <w:rPr>
          <w:i/>
        </w:rPr>
        <w:t>Ban congratulates Sri Lanka on first anniversary of political transition</w:t>
      </w:r>
      <w:r>
        <w:t xml:space="preserve"> (8 January 2016). At </w:t>
      </w:r>
      <w:hyperlink r:id="rId258" w:anchor=".V61I-FWx9aQ" w:history="1">
        <w:r w:rsidRPr="00D974C3">
          <w:rPr>
            <w:rStyle w:val="Collegamentoipertestuale"/>
          </w:rPr>
          <w:t>http://</w:t>
        </w:r>
        <w:proofErr w:type="spellStart"/>
        <w:r w:rsidRPr="00D974C3">
          <w:rPr>
            <w:rStyle w:val="Collegamentoipertestuale"/>
          </w:rPr>
          <w:t>www.un.org</w:t>
        </w:r>
        <w:proofErr w:type="spellEnd"/>
        <w:r w:rsidRPr="00D974C3">
          <w:rPr>
            <w:rStyle w:val="Collegamentoipertestuale"/>
          </w:rPr>
          <w:t>/apps/news/</w:t>
        </w:r>
        <w:proofErr w:type="spellStart"/>
        <w:r w:rsidRPr="00D974C3">
          <w:rPr>
            <w:rStyle w:val="Collegamentoipertestuale"/>
          </w:rPr>
          <w:t>story.asp?NewsID</w:t>
        </w:r>
        <w:proofErr w:type="spellEnd"/>
        <w:r w:rsidRPr="00D974C3">
          <w:rPr>
            <w:rStyle w:val="Collegamentoipertestuale"/>
          </w:rPr>
          <w:t>=52960#.</w:t>
        </w:r>
        <w:proofErr w:type="spellStart"/>
        <w:r w:rsidRPr="00D974C3">
          <w:rPr>
            <w:rStyle w:val="Collegamentoipertestuale"/>
          </w:rPr>
          <w:t>V61I-FWx9aQ</w:t>
        </w:r>
        <w:proofErr w:type="spellEnd"/>
      </w:hyperlink>
      <w:r>
        <w:t xml:space="preserve"> (viewed 12 August 2016); </w:t>
      </w:r>
      <w:r w:rsidRPr="002A44A6">
        <w:t>Hilary Whiteman</w:t>
      </w:r>
      <w:r>
        <w:t>, ‘</w:t>
      </w:r>
      <w:r w:rsidRPr="002A44A6">
        <w:t>Historic day in Myanmar as Aung San Suu Kyi</w:t>
      </w:r>
      <w:r>
        <w:t>’</w:t>
      </w:r>
      <w:r w:rsidRPr="002A44A6">
        <w:t xml:space="preserve">s </w:t>
      </w:r>
      <w:proofErr w:type="spellStart"/>
      <w:r w:rsidRPr="002A44A6">
        <w:t>NLD</w:t>
      </w:r>
      <w:proofErr w:type="spellEnd"/>
      <w:r w:rsidRPr="002A44A6">
        <w:t xml:space="preserve"> party takes power</w:t>
      </w:r>
      <w:r>
        <w:t xml:space="preserve">’, </w:t>
      </w:r>
      <w:r>
        <w:rPr>
          <w:i/>
        </w:rPr>
        <w:t xml:space="preserve">CNN </w:t>
      </w:r>
      <w:r>
        <w:t xml:space="preserve">(online) 1 February 2016. At </w:t>
      </w:r>
      <w:hyperlink r:id="rId259" w:history="1">
        <w:r w:rsidRPr="00E52FDA">
          <w:rPr>
            <w:rStyle w:val="Collegamentoipertestuale"/>
          </w:rPr>
          <w:t>http://edition.cnn.com/2016/01/31/asia/myanmar-aung-san-suu-kyi-nld</w:t>
        </w:r>
      </w:hyperlink>
      <w:r>
        <w:t xml:space="preserve"> (viewed 12 August 2016).</w:t>
      </w:r>
    </w:p>
  </w:endnote>
  <w:endnote w:id="176">
    <w:p w:rsidR="001428F6" w:rsidRPr="00CE2068" w:rsidRDefault="001428F6" w:rsidP="00F3624B">
      <w:pPr>
        <w:pStyle w:val="Testonotadichiusura"/>
      </w:pPr>
      <w:r>
        <w:rPr>
          <w:rStyle w:val="Rimandonotadichiusura"/>
        </w:rPr>
        <w:endnoteRef/>
      </w:r>
      <w:r>
        <w:t xml:space="preserve"> See, for example, David Doyle, ‘Should I stay or should I go? Myanmar refugees face tough choices in Thailand’, </w:t>
      </w:r>
      <w:proofErr w:type="spellStart"/>
      <w:r>
        <w:rPr>
          <w:i/>
        </w:rPr>
        <w:t>IRIN</w:t>
      </w:r>
      <w:proofErr w:type="spellEnd"/>
      <w:r>
        <w:rPr>
          <w:i/>
        </w:rPr>
        <w:t xml:space="preserve"> News </w:t>
      </w:r>
      <w:r>
        <w:t xml:space="preserve">(online) 20 June 2016. At </w:t>
      </w:r>
      <w:hyperlink r:id="rId260" w:history="1">
        <w:r w:rsidRPr="00D07F75">
          <w:rPr>
            <w:rStyle w:val="Collegamentoipertestuale"/>
          </w:rPr>
          <w:t>https://www.irinnews.org/news/2016/06/20/should-i-stay-or-should-i-go</w:t>
        </w:r>
      </w:hyperlink>
      <w:r>
        <w:t xml:space="preserve"> (viewed 21 June 2016); </w:t>
      </w:r>
      <w:r w:rsidRPr="008E3582">
        <w:t xml:space="preserve">Saw Thein </w:t>
      </w:r>
      <w:proofErr w:type="spellStart"/>
      <w:r w:rsidRPr="008E3582">
        <w:t>Myint</w:t>
      </w:r>
      <w:proofErr w:type="spellEnd"/>
      <w:r w:rsidRPr="008E3582">
        <w:t xml:space="preserve">, </w:t>
      </w:r>
      <w:r>
        <w:t>‘</w:t>
      </w:r>
      <w:proofErr w:type="spellStart"/>
      <w:r>
        <w:t>UNHCR</w:t>
      </w:r>
      <w:proofErr w:type="spellEnd"/>
      <w:r>
        <w:t xml:space="preserve"> meet with Karen community groups to discuss repatriation concerns’, </w:t>
      </w:r>
      <w:r>
        <w:rPr>
          <w:i/>
        </w:rPr>
        <w:t xml:space="preserve">Karen News </w:t>
      </w:r>
      <w:r>
        <w:t xml:space="preserve">(online), 26 June 2015. At </w:t>
      </w:r>
      <w:hyperlink r:id="rId261" w:history="1">
        <w:r w:rsidRPr="00E52FDA">
          <w:rPr>
            <w:rStyle w:val="Collegamentoipertestuale"/>
          </w:rPr>
          <w:t>http://karennews.org/2015/06/unhcr-meet-with-karen-community-groups-to-discuss-repatriation-concerns.html</w:t>
        </w:r>
      </w:hyperlink>
      <w:r>
        <w:t xml:space="preserve"> (viewed 12 August 2016); United States Department of State, </w:t>
      </w:r>
      <w:r w:rsidRPr="00C30071">
        <w:rPr>
          <w:i/>
        </w:rPr>
        <w:t>Country Reports on Human Rights Practices for 2015: Burma</w:t>
      </w:r>
      <w:r>
        <w:t xml:space="preserve"> (2016). At </w:t>
      </w:r>
      <w:hyperlink r:id="rId262" w:history="1">
        <w:r w:rsidRPr="00E52FDA">
          <w:rPr>
            <w:rStyle w:val="Collegamentoipertestuale"/>
          </w:rPr>
          <w:t>http://www.state.gov/j/drl/rls/hrrpt/humanrightsreport/index.htm?year=2015&amp;dlid=252751</w:t>
        </w:r>
      </w:hyperlink>
      <w:r>
        <w:t xml:space="preserve"> (viewed 12 August 2016); United States Department of State, </w:t>
      </w:r>
      <w:r w:rsidRPr="00C30071">
        <w:rPr>
          <w:i/>
        </w:rPr>
        <w:t xml:space="preserve">Country Reports on Human Rights Practices for 2015: </w:t>
      </w:r>
      <w:r>
        <w:rPr>
          <w:i/>
        </w:rPr>
        <w:t>Sri Lanka</w:t>
      </w:r>
      <w:r>
        <w:t xml:space="preserve"> (2016). At </w:t>
      </w:r>
      <w:hyperlink r:id="rId263" w:history="1">
        <w:r w:rsidRPr="00E52FDA">
          <w:rPr>
            <w:rStyle w:val="Collegamentoipertestuale"/>
          </w:rPr>
          <w:t>http://www.state.gov/j/drl/rls/hrrpt/humanrightsreport/index.htm?year=2015&amp;dlid=252975</w:t>
        </w:r>
      </w:hyperlink>
      <w:r>
        <w:t xml:space="preserve"> (viewed 12 August 2016); International Truth and Justice Project Sri Lanka, </w:t>
      </w:r>
      <w:r>
        <w:rPr>
          <w:i/>
        </w:rPr>
        <w:t xml:space="preserve">Silenced: survivors of torture and sexual violence in 2015 </w:t>
      </w:r>
      <w:r>
        <w:t xml:space="preserve">(January 2016). At </w:t>
      </w:r>
      <w:hyperlink r:id="rId264" w:history="1">
        <w:r w:rsidRPr="00E52FDA">
          <w:rPr>
            <w:rStyle w:val="Collegamentoipertestuale"/>
          </w:rPr>
          <w:t>http://www.itjpsl.com/wp-content/uploads/2015/07/Silenced_jan%202016.pdf</w:t>
        </w:r>
      </w:hyperlink>
      <w:r>
        <w:t xml:space="preserve"> (viewed 12 August 2016); </w:t>
      </w:r>
      <w:proofErr w:type="spellStart"/>
      <w:r>
        <w:t>IRIN</w:t>
      </w:r>
      <w:proofErr w:type="spellEnd"/>
      <w:r>
        <w:t>, ‘</w:t>
      </w:r>
      <w:r w:rsidRPr="00F11DC1">
        <w:t>Ex-Tamil Tigers go jobless in Sri Lanka</w:t>
      </w:r>
      <w:r>
        <w:t xml:space="preserve">’, </w:t>
      </w:r>
      <w:proofErr w:type="spellStart"/>
      <w:r>
        <w:rPr>
          <w:i/>
        </w:rPr>
        <w:t>IRIN</w:t>
      </w:r>
      <w:proofErr w:type="spellEnd"/>
      <w:r>
        <w:rPr>
          <w:i/>
        </w:rPr>
        <w:t xml:space="preserve"> News </w:t>
      </w:r>
      <w:r>
        <w:t xml:space="preserve">(online) 18 January 2016. At </w:t>
      </w:r>
      <w:hyperlink r:id="rId265" w:history="1">
        <w:r w:rsidRPr="00E52FDA">
          <w:rPr>
            <w:rStyle w:val="Collegamentoipertestuale"/>
          </w:rPr>
          <w:t>http://www.irinnews.org/report/102368/ex-tamil-tigers-go-jobless-sri-lanka</w:t>
        </w:r>
      </w:hyperlink>
      <w:r>
        <w:t xml:space="preserve"> (viewed 12 August 2016); </w:t>
      </w:r>
      <w:r w:rsidRPr="00CE2068">
        <w:t>Sally Kantar</w:t>
      </w:r>
      <w:r>
        <w:t>, ‘</w:t>
      </w:r>
      <w:r w:rsidRPr="00CE2068">
        <w:t>Myanmar Refugees: ‘No Repatriation Without Peace’</w:t>
      </w:r>
      <w:r>
        <w:t xml:space="preserve">’, </w:t>
      </w:r>
      <w:r>
        <w:rPr>
          <w:i/>
        </w:rPr>
        <w:t xml:space="preserve">News Deeply </w:t>
      </w:r>
      <w:r>
        <w:t xml:space="preserve">(online) 30 March 2016. At </w:t>
      </w:r>
      <w:hyperlink r:id="rId266" w:history="1">
        <w:r w:rsidRPr="00E52FDA">
          <w:rPr>
            <w:rStyle w:val="Collegamentoipertestuale"/>
          </w:rPr>
          <w:t>https://www.newsdeeply.com/refugees/articles/2016/03/30/myanmar-refugees-no-repatriation-without-peace</w:t>
        </w:r>
      </w:hyperlink>
      <w:r>
        <w:t xml:space="preserve"> (viewed 12 August 2016);</w:t>
      </w:r>
      <w:r w:rsidRPr="008E3582">
        <w:t xml:space="preserve"> </w:t>
      </w:r>
      <w:r w:rsidRPr="00D6484F">
        <w:t>Juan E. Mendez</w:t>
      </w:r>
      <w:r>
        <w:t>, ‘</w:t>
      </w:r>
      <w:r w:rsidRPr="00D07251">
        <w:t>Preliminary observations and recommendations of the Special Rapporteur on torture and other cruel, inhuman and degrading treatment or</w:t>
      </w:r>
      <w:r>
        <w:t xml:space="preserve"> punishment, Mr. Juan E. Mendez</w:t>
      </w:r>
      <w:r w:rsidRPr="00D07251">
        <w:t xml:space="preserve"> on the Official joint visit to Sri Lanka</w:t>
      </w:r>
      <w:r>
        <w:t xml:space="preserve">, </w:t>
      </w:r>
      <w:r w:rsidRPr="00D07251">
        <w:t>29 April to 7 May 2016</w:t>
      </w:r>
      <w:r>
        <w:t xml:space="preserve">’ (Speech delivered in Colombo, Sri Lanka, 7 May 2016). At </w:t>
      </w:r>
      <w:hyperlink r:id="rId267" w:history="1">
        <w:r w:rsidRPr="00E52FDA">
          <w:rPr>
            <w:rStyle w:val="Collegamentoipertestuale"/>
          </w:rPr>
          <w:t>http://www.ohchr.org/en/NewsEvents/Pages/DisplayNews.aspx?NewsID=19943&amp;LangID=E</w:t>
        </w:r>
      </w:hyperlink>
      <w:r>
        <w:t xml:space="preserve"> (viewed 12 August 2016); </w:t>
      </w:r>
      <w:r w:rsidRPr="000445BB">
        <w:t>International Crisis Group</w:t>
      </w:r>
      <w:r>
        <w:t xml:space="preserve">, </w:t>
      </w:r>
      <w:r w:rsidRPr="000445BB">
        <w:rPr>
          <w:i/>
        </w:rPr>
        <w:t>Sri Lanka: Jumpstarting the Reform Process</w:t>
      </w:r>
      <w:r>
        <w:t xml:space="preserve"> (18 May 2016). At </w:t>
      </w:r>
      <w:hyperlink r:id="rId268" w:history="1">
        <w:r w:rsidRPr="00E52FDA">
          <w:rPr>
            <w:rStyle w:val="Collegamentoipertestuale"/>
          </w:rPr>
          <w:t>http://www.crisisgroup.org/~/media/Files/asia/south-asia/sri-lanka/278-sri-lanka-jumpstarting-the-reform-process.pdf</w:t>
        </w:r>
      </w:hyperlink>
      <w:r>
        <w:t xml:space="preserve"> (viewed 12 August 2016). </w:t>
      </w:r>
    </w:p>
  </w:endnote>
  <w:endnote w:id="177">
    <w:p w:rsidR="001428F6" w:rsidRDefault="001428F6">
      <w:pPr>
        <w:pStyle w:val="Testonotadichiusura"/>
      </w:pPr>
      <w:r>
        <w:rPr>
          <w:rStyle w:val="Rimandonotadichiusura"/>
        </w:rPr>
        <w:endnoteRef/>
      </w:r>
      <w:r>
        <w:t xml:space="preserve"> United States Department of State, </w:t>
      </w:r>
      <w:r w:rsidRPr="00C30071">
        <w:rPr>
          <w:i/>
        </w:rPr>
        <w:t>Country Reports on Human Rights Practices for 2015: Burma</w:t>
      </w:r>
      <w:r>
        <w:t xml:space="preserve"> (2016). At </w:t>
      </w:r>
      <w:hyperlink r:id="rId269" w:history="1">
        <w:r w:rsidRPr="00E52FDA">
          <w:rPr>
            <w:rStyle w:val="Collegamentoipertestuale"/>
          </w:rPr>
          <w:t>http://www.state.gov/j/drl/rls/hrrpt/humanrightsreport/index.htm?year=2015&amp;dlid=252751</w:t>
        </w:r>
      </w:hyperlink>
      <w:r>
        <w:t xml:space="preserve"> (viewed 12 August 2016).</w:t>
      </w:r>
    </w:p>
  </w:endnote>
  <w:endnote w:id="178">
    <w:p w:rsidR="001428F6" w:rsidRPr="00380D7D" w:rsidRDefault="001428F6" w:rsidP="00E84956">
      <w:pPr>
        <w:pStyle w:val="Testonotadichiusura"/>
      </w:pPr>
      <w:r>
        <w:rPr>
          <w:rStyle w:val="Rimandonotadichiusura"/>
        </w:rPr>
        <w:endnoteRef/>
      </w:r>
      <w:r>
        <w:t xml:space="preserve"> See, for example, Richard C. Paddock, ‘Aung San Suu Kyi a</w:t>
      </w:r>
      <w:r w:rsidRPr="00B92190">
        <w:t xml:space="preserve">sks U.S. </w:t>
      </w:r>
      <w:r>
        <w:t>n</w:t>
      </w:r>
      <w:r w:rsidRPr="00B92190">
        <w:t xml:space="preserve">ot to </w:t>
      </w:r>
      <w:r>
        <w:t>r</w:t>
      </w:r>
      <w:r w:rsidRPr="00B92190">
        <w:t>efer to ‘</w:t>
      </w:r>
      <w:proofErr w:type="spellStart"/>
      <w:r w:rsidRPr="00B92190">
        <w:t>Rohingya</w:t>
      </w:r>
      <w:proofErr w:type="spellEnd"/>
      <w:r w:rsidRPr="00B92190">
        <w:t>’</w:t>
      </w:r>
      <w:r>
        <w:t xml:space="preserve">’, </w:t>
      </w:r>
      <w:r>
        <w:rPr>
          <w:i/>
        </w:rPr>
        <w:t xml:space="preserve">The New York Times </w:t>
      </w:r>
      <w:r>
        <w:t xml:space="preserve">(online) 6 May 2016. At </w:t>
      </w:r>
      <w:hyperlink r:id="rId270" w:history="1">
        <w:r w:rsidRPr="00E52FDA">
          <w:rPr>
            <w:rStyle w:val="Collegamentoipertestuale"/>
          </w:rPr>
          <w:t>http://www.nytimes.com/2016/05/07/world/asia/myanmar-rohingya-aung-san-suu-kyi.html</w:t>
        </w:r>
      </w:hyperlink>
      <w:r>
        <w:t xml:space="preserve"> (viewed 12 August 2016); Lesley </w:t>
      </w:r>
      <w:proofErr w:type="spellStart"/>
      <w:r>
        <w:t>Wroughton</w:t>
      </w:r>
      <w:proofErr w:type="spellEnd"/>
      <w:r>
        <w:t>, ‘Suu Kyi calls for ‘</w:t>
      </w:r>
      <w:r w:rsidRPr="00380D7D">
        <w:t>space</w:t>
      </w:r>
      <w:r>
        <w:t>’ to address Myanmar’</w:t>
      </w:r>
      <w:r w:rsidRPr="00380D7D">
        <w:t xml:space="preserve">s </w:t>
      </w:r>
      <w:proofErr w:type="spellStart"/>
      <w:r w:rsidRPr="00380D7D">
        <w:t>Rohingya</w:t>
      </w:r>
      <w:proofErr w:type="spellEnd"/>
      <w:r w:rsidRPr="00380D7D">
        <w:t xml:space="preserve"> issue as Kerry visits</w:t>
      </w:r>
      <w:r>
        <w:t xml:space="preserve">’, </w:t>
      </w:r>
      <w:r>
        <w:rPr>
          <w:i/>
        </w:rPr>
        <w:t xml:space="preserve">Reuters </w:t>
      </w:r>
      <w:r>
        <w:t xml:space="preserve">(online) 22 May 2016. At </w:t>
      </w:r>
      <w:hyperlink r:id="rId271" w:history="1">
        <w:r w:rsidRPr="00E52FDA">
          <w:rPr>
            <w:rStyle w:val="Collegamentoipertestuale"/>
          </w:rPr>
          <w:t>http://</w:t>
        </w:r>
        <w:proofErr w:type="spellStart"/>
        <w:r w:rsidRPr="00E52FDA">
          <w:rPr>
            <w:rStyle w:val="Collegamentoipertestuale"/>
          </w:rPr>
          <w:t>www.reuters.com</w:t>
        </w:r>
        <w:proofErr w:type="spellEnd"/>
        <w:r w:rsidRPr="00E52FDA">
          <w:rPr>
            <w:rStyle w:val="Collegamentoipertestuale"/>
          </w:rPr>
          <w:t>/article/us-</w:t>
        </w:r>
        <w:proofErr w:type="spellStart"/>
        <w:r w:rsidRPr="00E52FDA">
          <w:rPr>
            <w:rStyle w:val="Collegamentoipertestuale"/>
          </w:rPr>
          <w:t>myanmar</w:t>
        </w:r>
        <w:proofErr w:type="spellEnd"/>
        <w:r w:rsidRPr="00E52FDA">
          <w:rPr>
            <w:rStyle w:val="Collegamentoipertestuale"/>
          </w:rPr>
          <w:t>-</w:t>
        </w:r>
        <w:proofErr w:type="spellStart"/>
        <w:r w:rsidRPr="00E52FDA">
          <w:rPr>
            <w:rStyle w:val="Collegamentoipertestuale"/>
          </w:rPr>
          <w:t>usa-kerry-idUSKCN0YD01E</w:t>
        </w:r>
        <w:proofErr w:type="spellEnd"/>
      </w:hyperlink>
      <w:r>
        <w:t xml:space="preserve"> (viewed 12 August 2016). </w:t>
      </w:r>
    </w:p>
  </w:endnote>
  <w:endnote w:id="179">
    <w:p w:rsidR="001428F6" w:rsidRDefault="001428F6" w:rsidP="0087594A">
      <w:pPr>
        <w:pStyle w:val="Testonotadichiusura"/>
      </w:pPr>
      <w:r>
        <w:rPr>
          <w:rStyle w:val="Rimandonotadichiusura"/>
        </w:rPr>
        <w:endnoteRef/>
      </w:r>
      <w:r>
        <w:t xml:space="preserve"> See United Nations High Commissioner for Refugees, </w:t>
      </w:r>
      <w:r w:rsidRPr="004E23CE">
        <w:rPr>
          <w:i/>
        </w:rPr>
        <w:t>Mixed Maritime Movements in South-East Asia in 2015</w:t>
      </w:r>
      <w:r>
        <w:t xml:space="preserve"> (2016). At </w:t>
      </w:r>
      <w:hyperlink r:id="rId272" w:history="1">
        <w:r w:rsidRPr="00533AD8">
          <w:rPr>
            <w:rStyle w:val="Collegamentoipertestuale"/>
          </w:rPr>
          <w:t>http://reporting.unhcr.org/sites/default/files/regionalupdates/UNHCR%20-%20Mixed%20Maritime%20Movements%20in%20South-East%20Asia%20-%202015.pdf</w:t>
        </w:r>
      </w:hyperlink>
      <w:r>
        <w:t xml:space="preserve"> (viewed 12 August 2016). </w:t>
      </w:r>
    </w:p>
    <w:p w:rsidR="001428F6" w:rsidRDefault="001428F6" w:rsidP="0087594A">
      <w:pPr>
        <w:pStyle w:val="Testonotadichiusura"/>
      </w:pPr>
    </w:p>
  </w:endnote>
  <w:endnote w:id="180">
    <w:p w:rsidR="001428F6" w:rsidRDefault="001428F6" w:rsidP="00AE5F0D">
      <w:pPr>
        <w:pStyle w:val="Testonotadichiusura"/>
      </w:pPr>
      <w:r>
        <w:rPr>
          <w:rStyle w:val="Rimandonotadichiusura"/>
        </w:rPr>
        <w:endnoteRef/>
      </w:r>
      <w:r>
        <w:t xml:space="preserve"> United Nations High Commissioner for Refugees, International Organization for Migration and United Nations Office on Drugs and Crime, </w:t>
      </w:r>
      <w:r>
        <w:rPr>
          <w:i/>
        </w:rPr>
        <w:t xml:space="preserve">Bay of Bengal and Andaman Sea: Proposals for Action </w:t>
      </w:r>
      <w:r>
        <w:t xml:space="preserve">(May 2015) 2. At </w:t>
      </w:r>
      <w:hyperlink r:id="rId273" w:history="1">
        <w:proofErr w:type="spellStart"/>
        <w:r w:rsidRPr="00626670">
          <w:rPr>
            <w:rStyle w:val="Collegamentoipertestuale"/>
          </w:rPr>
          <w:t>www.unhcr.org</w:t>
        </w:r>
        <w:proofErr w:type="spellEnd"/>
        <w:r w:rsidRPr="00626670">
          <w:rPr>
            <w:rStyle w:val="Collegamentoipertestuale"/>
          </w:rPr>
          <w:t>/</w:t>
        </w:r>
        <w:proofErr w:type="spellStart"/>
        <w:r w:rsidRPr="00626670">
          <w:rPr>
            <w:rStyle w:val="Collegamentoipertestuale"/>
          </w:rPr>
          <w:t>55682d3b6.pdf</w:t>
        </w:r>
        <w:proofErr w:type="spellEnd"/>
      </w:hyperlink>
      <w:r>
        <w:t xml:space="preserve"> (viewed 12 August 2016).</w:t>
      </w:r>
    </w:p>
  </w:endnote>
  <w:endnote w:id="181">
    <w:p w:rsidR="001428F6" w:rsidRPr="00B976B1" w:rsidRDefault="001428F6" w:rsidP="00B976B1">
      <w:pPr>
        <w:pStyle w:val="Testonotadichiusura"/>
      </w:pPr>
      <w:r>
        <w:rPr>
          <w:rStyle w:val="Rimandonotadichiusura"/>
        </w:rPr>
        <w:endnoteRef/>
      </w:r>
      <w:r>
        <w:t xml:space="preserve"> United Nations High Commissioner for Refugees, International Organization for Migration and United Nations Office on Drugs and Crime, </w:t>
      </w:r>
      <w:r>
        <w:rPr>
          <w:i/>
        </w:rPr>
        <w:t xml:space="preserve">Bay of Bengal and Andaman Sea: Proposals for Action </w:t>
      </w:r>
      <w:r>
        <w:t xml:space="preserve">(May 2015) 2. At </w:t>
      </w:r>
      <w:hyperlink r:id="rId274" w:history="1">
        <w:proofErr w:type="spellStart"/>
        <w:r w:rsidRPr="00626670">
          <w:rPr>
            <w:rStyle w:val="Collegamentoipertestuale"/>
          </w:rPr>
          <w:t>www.unhcr.org</w:t>
        </w:r>
        <w:proofErr w:type="spellEnd"/>
        <w:r w:rsidRPr="00626670">
          <w:rPr>
            <w:rStyle w:val="Collegamentoipertestuale"/>
          </w:rPr>
          <w:t>/</w:t>
        </w:r>
        <w:proofErr w:type="spellStart"/>
        <w:r w:rsidRPr="00626670">
          <w:rPr>
            <w:rStyle w:val="Collegamentoipertestuale"/>
          </w:rPr>
          <w:t>55682d3b6.pdf</w:t>
        </w:r>
        <w:proofErr w:type="spellEnd"/>
      </w:hyperlink>
      <w:r>
        <w:t xml:space="preserve"> (viewed 12 August 2016). </w:t>
      </w:r>
    </w:p>
  </w:endnote>
  <w:endnote w:id="182">
    <w:p w:rsidR="001428F6" w:rsidRDefault="001428F6">
      <w:pPr>
        <w:pStyle w:val="Testonotadichiusura"/>
      </w:pPr>
      <w:r>
        <w:rPr>
          <w:rStyle w:val="Rimandonotadichiusura"/>
        </w:rPr>
        <w:endnoteRef/>
      </w:r>
      <w:r>
        <w:t xml:space="preserve"> United Nations High Commissioner for Refugees, ‘Summary conclusions’ (outcome document Expert Meeting on International Cooperation to Share Burdens and Responsibilities, Amman, Jordan, 27 and 28 June 2011) 10. At </w:t>
      </w:r>
      <w:hyperlink r:id="rId275" w:history="1">
        <w:r w:rsidRPr="00626670">
          <w:rPr>
            <w:rStyle w:val="Collegamentoipertestuale"/>
          </w:rPr>
          <w:t>http://</w:t>
        </w:r>
        <w:proofErr w:type="spellStart"/>
        <w:r w:rsidRPr="00626670">
          <w:rPr>
            <w:rStyle w:val="Collegamentoipertestuale"/>
          </w:rPr>
          <w:t>www.unhcr.org</w:t>
        </w:r>
        <w:proofErr w:type="spellEnd"/>
        <w:r w:rsidRPr="00626670">
          <w:rPr>
            <w:rStyle w:val="Collegamentoipertestuale"/>
          </w:rPr>
          <w:t>/</w:t>
        </w:r>
        <w:proofErr w:type="spellStart"/>
        <w:r w:rsidRPr="00626670">
          <w:rPr>
            <w:rStyle w:val="Collegamentoipertestuale"/>
          </w:rPr>
          <w:t>56fa352f6.html</w:t>
        </w:r>
        <w:proofErr w:type="spellEnd"/>
      </w:hyperlink>
      <w:r>
        <w:t xml:space="preserve"> (viewed 12 August 2016).</w:t>
      </w:r>
    </w:p>
  </w:endnote>
  <w:endnote w:id="183">
    <w:p w:rsidR="001428F6" w:rsidRPr="00866849" w:rsidRDefault="001428F6" w:rsidP="000F00EF">
      <w:pPr>
        <w:pStyle w:val="Testonotadichiusura"/>
      </w:pPr>
      <w:r>
        <w:rPr>
          <w:rStyle w:val="Rimandonotadichiusura"/>
        </w:rPr>
        <w:endnoteRef/>
      </w:r>
      <w:r>
        <w:t xml:space="preserve"> United Nations High Commissioner for Refugees, ‘Summary conclusions’ (outcome document Expert Meeting on International Cooperation to Share Burdens and Responsibilities, Amman, Jordan, 27 and 28 June 2011) 10. At </w:t>
      </w:r>
      <w:hyperlink r:id="rId276" w:history="1">
        <w:r w:rsidRPr="00626670">
          <w:rPr>
            <w:rStyle w:val="Collegamentoipertestuale"/>
          </w:rPr>
          <w:t>http://</w:t>
        </w:r>
        <w:proofErr w:type="spellStart"/>
        <w:r w:rsidRPr="00626670">
          <w:rPr>
            <w:rStyle w:val="Collegamentoipertestuale"/>
          </w:rPr>
          <w:t>www.unhcr.org</w:t>
        </w:r>
        <w:proofErr w:type="spellEnd"/>
        <w:r w:rsidRPr="00626670">
          <w:rPr>
            <w:rStyle w:val="Collegamentoipertestuale"/>
          </w:rPr>
          <w:t>/</w:t>
        </w:r>
        <w:proofErr w:type="spellStart"/>
        <w:r w:rsidRPr="00626670">
          <w:rPr>
            <w:rStyle w:val="Collegamentoipertestuale"/>
          </w:rPr>
          <w:t>56fa352f6.html</w:t>
        </w:r>
        <w:proofErr w:type="spellEnd"/>
      </w:hyperlink>
      <w:r>
        <w:t xml:space="preserve"> (viewed 12 August 2016).</w:t>
      </w:r>
    </w:p>
  </w:endnote>
  <w:endnote w:id="184">
    <w:p w:rsidR="001428F6" w:rsidRDefault="001428F6" w:rsidP="00435657">
      <w:pPr>
        <w:pStyle w:val="Testonotadichiusura"/>
      </w:pPr>
      <w:r>
        <w:rPr>
          <w:rStyle w:val="Rimandonotadichiusura"/>
        </w:rPr>
        <w:endnoteRef/>
      </w:r>
      <w:r>
        <w:t xml:space="preserve"> Ministry of Foreign Affairs of the Kingdom of Thailand, ‘Summary – Special Meeting on Irregular Migration in the Indian Ocean’ (Media Release, 29 May 2015). At </w:t>
      </w:r>
      <w:hyperlink r:id="rId277" w:history="1">
        <w:r w:rsidRPr="00626670">
          <w:rPr>
            <w:rStyle w:val="Collegamentoipertestuale"/>
          </w:rPr>
          <w:t>http://www.mfa.go.th/main/en/media-center/14/56880-Summary-Special-Meeting-on-Irregular-Migration-in.html</w:t>
        </w:r>
      </w:hyperlink>
      <w:r>
        <w:t xml:space="preserve"> (viewed 12 August 2016). </w:t>
      </w:r>
    </w:p>
  </w:endnote>
  <w:endnote w:id="185">
    <w:p w:rsidR="001428F6" w:rsidRDefault="001428F6">
      <w:pPr>
        <w:pStyle w:val="Testonotadichiusura"/>
      </w:pPr>
      <w:r>
        <w:rPr>
          <w:rStyle w:val="Rimandonotadichiusura"/>
        </w:rPr>
        <w:endnoteRef/>
      </w:r>
      <w:r>
        <w:t xml:space="preserve"> For further information on early warning systems for forced migration, see </w:t>
      </w:r>
      <w:r w:rsidRPr="001F7CD0">
        <w:t xml:space="preserve">Susanne </w:t>
      </w:r>
      <w:proofErr w:type="spellStart"/>
      <w:r w:rsidRPr="001F7CD0">
        <w:t>Schmeidl</w:t>
      </w:r>
      <w:proofErr w:type="spellEnd"/>
      <w:r w:rsidRPr="001F7CD0">
        <w:t xml:space="preserve">, ‘The early warning of forced migration: State or human security’ in Edward Newman and Joanne van </w:t>
      </w:r>
      <w:proofErr w:type="spellStart"/>
      <w:r w:rsidRPr="001F7CD0">
        <w:t>Selm</w:t>
      </w:r>
      <w:proofErr w:type="spellEnd"/>
      <w:r w:rsidRPr="001F7CD0">
        <w:t xml:space="preserve"> (</w:t>
      </w:r>
      <w:proofErr w:type="spellStart"/>
      <w:r w:rsidRPr="001F7CD0">
        <w:t>eds</w:t>
      </w:r>
      <w:proofErr w:type="spellEnd"/>
      <w:r w:rsidRPr="001F7CD0">
        <w:t xml:space="preserve">), </w:t>
      </w:r>
      <w:r w:rsidRPr="001F7CD0">
        <w:rPr>
          <w:i/>
        </w:rPr>
        <w:t xml:space="preserve">Refugees and Forced Displacement: International Security, Human Vulnerability and the State </w:t>
      </w:r>
      <w:r w:rsidRPr="001F7CD0">
        <w:t xml:space="preserve">(United Nations University Press, 2003) </w:t>
      </w:r>
      <w:r>
        <w:t>130.</w:t>
      </w:r>
    </w:p>
  </w:endnote>
  <w:endnote w:id="186">
    <w:p w:rsidR="001428F6" w:rsidRDefault="001428F6" w:rsidP="00F96073">
      <w:pPr>
        <w:pStyle w:val="Testonotadichiusura"/>
      </w:pPr>
      <w:r>
        <w:rPr>
          <w:rStyle w:val="Rimandonotadichiusura"/>
        </w:rPr>
        <w:endnoteRef/>
      </w:r>
      <w:r>
        <w:t xml:space="preserve"> United Nations High Commissioner for Refugees, </w:t>
      </w:r>
      <w:r>
        <w:rPr>
          <w:i/>
        </w:rPr>
        <w:t xml:space="preserve">Global Trends: Forced Displacement in 2015 </w:t>
      </w:r>
      <w:r>
        <w:t xml:space="preserve">(2016) 15, 59. At </w:t>
      </w:r>
      <w:hyperlink r:id="rId278"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87">
    <w:p w:rsidR="001428F6" w:rsidRDefault="001428F6" w:rsidP="00F96073">
      <w:pPr>
        <w:pStyle w:val="Testonotadichiusura"/>
      </w:pPr>
      <w:r>
        <w:rPr>
          <w:rStyle w:val="Rimandonotadichiusura"/>
        </w:rPr>
        <w:endnoteRef/>
      </w:r>
      <w:r>
        <w:t xml:space="preserve"> United Nations High Commissioner for Refugees, </w:t>
      </w:r>
      <w:r>
        <w:rPr>
          <w:i/>
        </w:rPr>
        <w:t>Global Trends 2009</w:t>
      </w:r>
      <w:r>
        <w:t xml:space="preserve"> (2010) 29. At </w:t>
      </w:r>
      <w:hyperlink r:id="rId279" w:history="1">
        <w:r w:rsidRPr="00626670">
          <w:rPr>
            <w:rStyle w:val="Collegamentoipertestuale"/>
          </w:rPr>
          <w:t>http://</w:t>
        </w:r>
        <w:proofErr w:type="spellStart"/>
        <w:r w:rsidRPr="00626670">
          <w:rPr>
            <w:rStyle w:val="Collegamentoipertestuale"/>
          </w:rPr>
          <w:t>www.unhcr.org</w:t>
        </w:r>
        <w:proofErr w:type="spellEnd"/>
        <w:r w:rsidRPr="00626670">
          <w:rPr>
            <w:rStyle w:val="Collegamentoipertestuale"/>
          </w:rPr>
          <w:t>/</w:t>
        </w:r>
        <w:proofErr w:type="spellStart"/>
        <w:r w:rsidRPr="00626670">
          <w:rPr>
            <w:rStyle w:val="Collegamentoipertestuale"/>
          </w:rPr>
          <w:t>4c11f0be9.html</w:t>
        </w:r>
        <w:proofErr w:type="spellEnd"/>
      </w:hyperlink>
      <w:r>
        <w:t xml:space="preserve"> (viewed 12 August 2016); </w:t>
      </w:r>
      <w:r w:rsidRPr="00DF36CC">
        <w:t>United</w:t>
      </w:r>
      <w:r>
        <w:t xml:space="preserve"> Nations High Commissioner for Refugees, </w:t>
      </w:r>
      <w:r>
        <w:rPr>
          <w:i/>
        </w:rPr>
        <w:t>Global Trends 2014: World at War</w:t>
      </w:r>
      <w:r>
        <w:t xml:space="preserve"> (2015) 51. At </w:t>
      </w:r>
      <w:hyperlink r:id="rId280" w:history="1">
        <w:r w:rsidRPr="00533AD8">
          <w:rPr>
            <w:rStyle w:val="Collegamentoipertestuale"/>
          </w:rPr>
          <w:t>http://</w:t>
        </w:r>
        <w:proofErr w:type="spellStart"/>
        <w:r w:rsidRPr="00533AD8">
          <w:rPr>
            <w:rStyle w:val="Collegamentoipertestuale"/>
          </w:rPr>
          <w:t>unhcr.org</w:t>
        </w:r>
        <w:proofErr w:type="spellEnd"/>
        <w:r w:rsidRPr="00533AD8">
          <w:rPr>
            <w:rStyle w:val="Collegamentoipertestuale"/>
          </w:rPr>
          <w:t>/</w:t>
        </w:r>
        <w:proofErr w:type="spellStart"/>
        <w:r w:rsidRPr="00533AD8">
          <w:rPr>
            <w:rStyle w:val="Collegamentoipertestuale"/>
          </w:rPr>
          <w:t>556725e69.html</w:t>
        </w:r>
        <w:proofErr w:type="spellEnd"/>
      </w:hyperlink>
      <w:r>
        <w:t xml:space="preserve"> (viewed 12 August 2016); United Nations High Commissioner for Refugees, </w:t>
      </w:r>
      <w:r>
        <w:rPr>
          <w:i/>
        </w:rPr>
        <w:t xml:space="preserve">Global Trends: Forced Displacement in 2015 </w:t>
      </w:r>
      <w:r>
        <w:t xml:space="preserve">(2016) 64. At </w:t>
      </w:r>
      <w:hyperlink r:id="rId281"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188">
    <w:p w:rsidR="001428F6" w:rsidRDefault="001428F6" w:rsidP="00C46D60">
      <w:pPr>
        <w:pStyle w:val="Testonotadichiusura"/>
      </w:pPr>
      <w:r>
        <w:rPr>
          <w:rStyle w:val="Rimandonotadichiusura"/>
        </w:rPr>
        <w:endnoteRef/>
      </w:r>
      <w:r>
        <w:t xml:space="preserve"> Julie Bishop, Australian Minister for Foreign Affairs, and </w:t>
      </w:r>
      <w:proofErr w:type="spellStart"/>
      <w:r w:rsidRPr="009D5F6D">
        <w:t>Retno</w:t>
      </w:r>
      <w:proofErr w:type="spellEnd"/>
      <w:r w:rsidRPr="009D5F6D">
        <w:t xml:space="preserve"> </w:t>
      </w:r>
      <w:proofErr w:type="spellStart"/>
      <w:r w:rsidRPr="009D5F6D">
        <w:t>Marsudi</w:t>
      </w:r>
      <w:proofErr w:type="spellEnd"/>
      <w:r>
        <w:t xml:space="preserve">, Indonesian Minister of Foreign Affairs, ‘Co-Chairs’ Statement’ (outcome document of the Sixth Ministerial Conference of the </w:t>
      </w:r>
      <w:r w:rsidRPr="00E7184D">
        <w:t>Bali Process on People Smuggling, Trafficking in Persons and Related Transnational Crime</w:t>
      </w:r>
      <w:r>
        <w:t xml:space="preserve">, Bali, Indonesia, 23 March 2016) [5]. At </w:t>
      </w:r>
      <w:hyperlink r:id="rId282" w:history="1">
        <w:r w:rsidRPr="00D974C3">
          <w:rPr>
            <w:rStyle w:val="Collegamentoipertestuale"/>
          </w:rPr>
          <w:t>http://www.baliprocess.net/UserFiles/baliprocess/File/BPMC%20Co-chairs%20Ministerial%20Statement_with%20Bali%20Declaration%20attached%20-%2023%20March%202016_docx.pdf</w:t>
        </w:r>
      </w:hyperlink>
      <w:r>
        <w:t xml:space="preserve"> (viewed 12 August 2016).</w:t>
      </w:r>
    </w:p>
  </w:endnote>
  <w:endnote w:id="189">
    <w:p w:rsidR="001428F6" w:rsidRPr="00F10994" w:rsidRDefault="001428F6">
      <w:pPr>
        <w:pStyle w:val="Testonotadichiusura"/>
      </w:pPr>
      <w:r>
        <w:rPr>
          <w:rStyle w:val="Rimandonotadichiusura"/>
        </w:rPr>
        <w:endnoteRef/>
      </w:r>
      <w:r>
        <w:t xml:space="preserve"> </w:t>
      </w:r>
      <w:r w:rsidRPr="001803DE">
        <w:t>Regional Support Office of the Bali Process</w:t>
      </w:r>
      <w:r>
        <w:t xml:space="preserve">, </w:t>
      </w:r>
      <w:r>
        <w:rPr>
          <w:i/>
        </w:rPr>
        <w:t xml:space="preserve">Forward Work Plan 2015-2017 </w:t>
      </w:r>
      <w:r>
        <w:t xml:space="preserve">(2015) 6. At </w:t>
      </w:r>
      <w:hyperlink r:id="rId283" w:history="1">
        <w:r w:rsidRPr="00D974C3">
          <w:rPr>
            <w:rStyle w:val="Collegamentoipertestuale"/>
          </w:rPr>
          <w:t>http://www.baliprocess.net/UserFiles/baliprocess/File/Forward%20Work%20Plan%202015-2017(1).pdf</w:t>
        </w:r>
      </w:hyperlink>
      <w:r>
        <w:t xml:space="preserve"> (viewed 12 August 2016).</w:t>
      </w:r>
    </w:p>
  </w:endnote>
  <w:endnote w:id="190">
    <w:p w:rsidR="001428F6" w:rsidRDefault="001428F6" w:rsidP="00094286">
      <w:pPr>
        <w:pStyle w:val="Testonotadichiusura"/>
      </w:pPr>
      <w:r>
        <w:rPr>
          <w:rStyle w:val="Rimandonotadichiusura"/>
        </w:rPr>
        <w:endnoteRef/>
      </w:r>
      <w:r>
        <w:t xml:space="preserve"> </w:t>
      </w:r>
      <w:r w:rsidRPr="00C90D12">
        <w:t>Bob Douglas</w:t>
      </w:r>
      <w:r>
        <w:t xml:space="preserve"> et al</w:t>
      </w:r>
      <w:r w:rsidRPr="00C90D12">
        <w:t xml:space="preserve">, </w:t>
      </w:r>
      <w:r w:rsidRPr="00C60636">
        <w:rPr>
          <w:i/>
        </w:rPr>
        <w:t>Beyond the boats: building an asylum and refugee policy for the long term</w:t>
      </w:r>
      <w:r>
        <w:t xml:space="preserve"> (</w:t>
      </w:r>
      <w:proofErr w:type="spellStart"/>
      <w:r>
        <w:t>Australia21</w:t>
      </w:r>
      <w:proofErr w:type="spellEnd"/>
      <w:r>
        <w:t xml:space="preserve">, Centre for Policy Development and the Andrew and Renata </w:t>
      </w:r>
      <w:proofErr w:type="spellStart"/>
      <w:r>
        <w:t>Kaldor</w:t>
      </w:r>
      <w:proofErr w:type="spellEnd"/>
      <w:r>
        <w:t xml:space="preserve"> Centre for International Refugee Law at UNSW, November 2014), 11. At </w:t>
      </w:r>
      <w:hyperlink r:id="rId284" w:history="1">
        <w:r w:rsidRPr="00626670">
          <w:rPr>
            <w:rStyle w:val="Collegamentoipertestuale"/>
          </w:rPr>
          <w:t>http://www.australia21.org.au/wp-content/uploads/2014/11/AW-Beyond-the-boats_.pdf</w:t>
        </w:r>
      </w:hyperlink>
      <w:r>
        <w:t xml:space="preserve"> (viewed 12 August 2016).</w:t>
      </w:r>
    </w:p>
  </w:endnote>
  <w:endnote w:id="191">
    <w:p w:rsidR="001428F6" w:rsidRDefault="001428F6" w:rsidP="00094286">
      <w:pPr>
        <w:pStyle w:val="Testonotadichiusura"/>
      </w:pPr>
      <w:r>
        <w:rPr>
          <w:rStyle w:val="Rimandonotadichiusura"/>
        </w:rPr>
        <w:endnoteRef/>
      </w:r>
      <w:r>
        <w:t xml:space="preserve"> </w:t>
      </w:r>
      <w:r w:rsidRPr="00C90D12">
        <w:t>Bob Douglas</w:t>
      </w:r>
      <w:r>
        <w:t xml:space="preserve"> et al</w:t>
      </w:r>
      <w:r w:rsidRPr="00C90D12">
        <w:t xml:space="preserve">, </w:t>
      </w:r>
      <w:r w:rsidRPr="00C60636">
        <w:rPr>
          <w:i/>
        </w:rPr>
        <w:t>Beyond the boats: building an asylum and refugee policy for the long term</w:t>
      </w:r>
      <w:r>
        <w:t xml:space="preserve"> (</w:t>
      </w:r>
      <w:proofErr w:type="spellStart"/>
      <w:r>
        <w:t>Australia21</w:t>
      </w:r>
      <w:proofErr w:type="spellEnd"/>
      <w:r>
        <w:t xml:space="preserve">, Centre for Policy Development and the Andrew and Renata </w:t>
      </w:r>
      <w:proofErr w:type="spellStart"/>
      <w:r>
        <w:t>Kaldor</w:t>
      </w:r>
      <w:proofErr w:type="spellEnd"/>
      <w:r>
        <w:t xml:space="preserve"> Centre for International Refugee Law at UNSW, November 2014), 37–38. At </w:t>
      </w:r>
      <w:hyperlink r:id="rId285" w:history="1">
        <w:r w:rsidRPr="00626670">
          <w:rPr>
            <w:rStyle w:val="Collegamentoipertestuale"/>
          </w:rPr>
          <w:t>http://www.australia21.org.au/wp-content/uploads/2014/11/AW-Beyond-the-boats_.pdf</w:t>
        </w:r>
      </w:hyperlink>
      <w:r>
        <w:t xml:space="preserve"> (viewed 12 August 2016).</w:t>
      </w:r>
    </w:p>
  </w:endnote>
  <w:endnote w:id="192">
    <w:p w:rsidR="001428F6" w:rsidRDefault="001428F6" w:rsidP="00094286">
      <w:pPr>
        <w:pStyle w:val="Testonotadichiusura"/>
      </w:pPr>
      <w:r>
        <w:rPr>
          <w:rStyle w:val="Rimandonotadichiusura"/>
        </w:rPr>
        <w:endnoteRef/>
      </w:r>
      <w:r>
        <w:t xml:space="preserve"> Email from</w:t>
      </w:r>
      <w:r w:rsidRPr="00AC2980">
        <w:t xml:space="preserve"> </w:t>
      </w:r>
      <w:r>
        <w:t>Annabel Brown to the Australian Human Rights Commission, 23 June 2016.</w:t>
      </w:r>
    </w:p>
  </w:endnote>
  <w:endnote w:id="193">
    <w:p w:rsidR="001428F6" w:rsidRDefault="001428F6" w:rsidP="00094286">
      <w:pPr>
        <w:pStyle w:val="Testonotadichiusura"/>
      </w:pPr>
      <w:r>
        <w:rPr>
          <w:rStyle w:val="Rimandonotadichiusura"/>
        </w:rPr>
        <w:endnoteRef/>
      </w:r>
      <w:r>
        <w:t xml:space="preserve"> Centre for Policy Development, </w:t>
      </w:r>
      <w:r w:rsidRPr="00B30FEF">
        <w:rPr>
          <w:i/>
        </w:rPr>
        <w:t>Introduction to the Track II Dialogue</w:t>
      </w:r>
      <w:r>
        <w:t xml:space="preserve"> (10 August 2015). At </w:t>
      </w:r>
      <w:hyperlink r:id="rId286" w:history="1">
        <w:r w:rsidRPr="00626670">
          <w:rPr>
            <w:rStyle w:val="Collegamentoipertestuale"/>
          </w:rPr>
          <w:t>http://</w:t>
        </w:r>
        <w:proofErr w:type="spellStart"/>
        <w:r w:rsidRPr="00626670">
          <w:rPr>
            <w:rStyle w:val="Collegamentoipertestuale"/>
          </w:rPr>
          <w:t>cpd.org.au</w:t>
        </w:r>
        <w:proofErr w:type="spellEnd"/>
        <w:r w:rsidRPr="00626670">
          <w:rPr>
            <w:rStyle w:val="Collegamentoipertestuale"/>
          </w:rPr>
          <w:t>/2015/08/</w:t>
        </w:r>
        <w:proofErr w:type="spellStart"/>
        <w:r w:rsidRPr="00626670">
          <w:rPr>
            <w:rStyle w:val="Collegamentoipertestuale"/>
          </w:rPr>
          <w:t>forcedmigration</w:t>
        </w:r>
        <w:proofErr w:type="spellEnd"/>
      </w:hyperlink>
      <w:r>
        <w:t xml:space="preserve"> (viewed 12 August 2016). </w:t>
      </w:r>
    </w:p>
  </w:endnote>
  <w:endnote w:id="194">
    <w:p w:rsidR="001428F6" w:rsidRDefault="001428F6" w:rsidP="00094286">
      <w:pPr>
        <w:pStyle w:val="Testonotadichiusura"/>
      </w:pPr>
      <w:r>
        <w:rPr>
          <w:rStyle w:val="Rimandonotadichiusura"/>
        </w:rPr>
        <w:endnoteRef/>
      </w:r>
      <w:r>
        <w:t xml:space="preserve"> Centre for Policy Development, </w:t>
      </w:r>
      <w:r w:rsidRPr="000F3038">
        <w:rPr>
          <w:i/>
        </w:rPr>
        <w:t>Second meeting of the Asia Dialogue on Forced Migration</w:t>
      </w:r>
      <w:r w:rsidRPr="003313A3">
        <w:t xml:space="preserve"> </w:t>
      </w:r>
      <w:r>
        <w:t xml:space="preserve">(11 February 2016). At </w:t>
      </w:r>
      <w:hyperlink r:id="rId287" w:history="1">
        <w:r w:rsidRPr="00626670">
          <w:rPr>
            <w:rStyle w:val="Collegamentoipertestuale"/>
          </w:rPr>
          <w:t>http://</w:t>
        </w:r>
        <w:proofErr w:type="spellStart"/>
        <w:r w:rsidRPr="00626670">
          <w:rPr>
            <w:rStyle w:val="Collegamentoipertestuale"/>
          </w:rPr>
          <w:t>cpd.org.au</w:t>
        </w:r>
        <w:proofErr w:type="spellEnd"/>
        <w:r w:rsidRPr="00626670">
          <w:rPr>
            <w:rStyle w:val="Collegamentoipertestuale"/>
          </w:rPr>
          <w:t>/2016/02/</w:t>
        </w:r>
        <w:proofErr w:type="spellStart"/>
        <w:r w:rsidRPr="00626670">
          <w:rPr>
            <w:rStyle w:val="Collegamentoipertestuale"/>
          </w:rPr>
          <w:t>secondadfmmeeting</w:t>
        </w:r>
        <w:proofErr w:type="spellEnd"/>
      </w:hyperlink>
      <w:r>
        <w:t xml:space="preserve"> (viewed 12 August 2016).</w:t>
      </w:r>
    </w:p>
  </w:endnote>
  <w:endnote w:id="195">
    <w:p w:rsidR="001428F6" w:rsidRDefault="001428F6" w:rsidP="00094286">
      <w:pPr>
        <w:pStyle w:val="Testonotadichiusura"/>
      </w:pPr>
      <w:r>
        <w:rPr>
          <w:rStyle w:val="Rimandonotadichiusura"/>
        </w:rPr>
        <w:endnoteRef/>
      </w:r>
      <w:r>
        <w:t xml:space="preserve"> </w:t>
      </w:r>
      <w:r w:rsidRPr="00E7184D">
        <w:t>Bali Process on People Smuggling, Trafficking in Persons and Related Transnational Crime</w:t>
      </w:r>
      <w:r>
        <w:t xml:space="preserve">, ‘Co-Chairs’ Statement’ (outcome document of the Bali Process Ad Hoc Group Senior Officials Meeting, Bangkok, Thailand, 2 February 2016), [12]. At </w:t>
      </w:r>
      <w:hyperlink r:id="rId288" w:history="1">
        <w:r w:rsidRPr="00D974C3">
          <w:rPr>
            <w:rStyle w:val="Collegamentoipertestuale"/>
          </w:rPr>
          <w:t>http://www.baliprocess.net/UserFiles/baliprocess/File/Tenth%20Bali%20Process%20AHG%20SOM%20Co-Chairs%20statement%20-%20FINAL%20160210(1).pdf</w:t>
        </w:r>
      </w:hyperlink>
      <w:r>
        <w:t xml:space="preserve"> (viewed 12 August 2016).</w:t>
      </w:r>
    </w:p>
  </w:endnote>
  <w:endnote w:id="196">
    <w:p w:rsidR="001428F6" w:rsidRDefault="001428F6" w:rsidP="00094286">
      <w:pPr>
        <w:pStyle w:val="Testonotadichiusura"/>
      </w:pPr>
      <w:r>
        <w:rPr>
          <w:rStyle w:val="Rimandonotadichiusura"/>
        </w:rPr>
        <w:endnoteRef/>
      </w:r>
      <w:r>
        <w:t xml:space="preserve"> Julie Bishop, Australian Minister for Foreign Affairs, and </w:t>
      </w:r>
      <w:proofErr w:type="spellStart"/>
      <w:r w:rsidRPr="009D5F6D">
        <w:t>Retno</w:t>
      </w:r>
      <w:proofErr w:type="spellEnd"/>
      <w:r w:rsidRPr="009D5F6D">
        <w:t xml:space="preserve"> </w:t>
      </w:r>
      <w:proofErr w:type="spellStart"/>
      <w:r w:rsidRPr="009D5F6D">
        <w:t>Marsudi</w:t>
      </w:r>
      <w:proofErr w:type="spellEnd"/>
      <w:r>
        <w:t xml:space="preserve">, Indonesian Minister of Foreign Affairs, ‘Co-Chairs’ Statement’ (outcome document of the Sixth Ministerial Conference of the </w:t>
      </w:r>
      <w:r w:rsidRPr="00E7184D">
        <w:t>Bali Process on People Smuggling, Trafficking in Persons and Related Transnational Crime</w:t>
      </w:r>
      <w:r>
        <w:t xml:space="preserve">, Bali, Indonesia, 23 March 2016), [2]. At </w:t>
      </w:r>
      <w:hyperlink r:id="rId289" w:history="1">
        <w:r w:rsidRPr="00D974C3">
          <w:rPr>
            <w:rStyle w:val="Collegamentoipertestuale"/>
          </w:rPr>
          <w:t>http://www.baliprocess.net/UserFiles/baliprocess/File/BPMC%20Co-chairs%20Ministerial%20Statement_with%20Bali%20Declaration%20attached%20-%2023%20March%202016_docx.pdf</w:t>
        </w:r>
      </w:hyperlink>
      <w:r>
        <w:t xml:space="preserve"> (viewed 12 August 2016).</w:t>
      </w:r>
    </w:p>
  </w:endnote>
  <w:endnote w:id="197">
    <w:p w:rsidR="001428F6" w:rsidRDefault="001428F6">
      <w:pPr>
        <w:pStyle w:val="Testonotadichiusura"/>
      </w:pPr>
      <w:r>
        <w:rPr>
          <w:rStyle w:val="Rimandonotadichiusura"/>
        </w:rPr>
        <w:endnoteRef/>
      </w:r>
      <w:r>
        <w:t xml:space="preserve"> See </w:t>
      </w:r>
      <w:r w:rsidRPr="001803DE">
        <w:t>Regional Support Office of the Bali Process</w:t>
      </w:r>
      <w:r>
        <w:t xml:space="preserve">, </w:t>
      </w:r>
      <w:r>
        <w:rPr>
          <w:i/>
        </w:rPr>
        <w:t xml:space="preserve">Forward Work Plan 2015-2017 </w:t>
      </w:r>
      <w:r>
        <w:t xml:space="preserve">(2015) 5–7. At </w:t>
      </w:r>
      <w:hyperlink r:id="rId290" w:history="1">
        <w:r w:rsidRPr="00D974C3">
          <w:rPr>
            <w:rStyle w:val="Collegamentoipertestuale"/>
          </w:rPr>
          <w:t>http://www.baliprocess.net/UserFiles/baliprocess/File/Forward%20Work%20Plan%202015-2017(1).pdf</w:t>
        </w:r>
      </w:hyperlink>
      <w:r>
        <w:t xml:space="preserve"> (viewed 12 August 2016).</w:t>
      </w:r>
    </w:p>
  </w:endnote>
  <w:endnote w:id="198">
    <w:p w:rsidR="001428F6" w:rsidRDefault="001428F6">
      <w:pPr>
        <w:pStyle w:val="Testonotadichiusura"/>
      </w:pPr>
      <w:r>
        <w:rPr>
          <w:rStyle w:val="Rimandonotadichiusura"/>
        </w:rPr>
        <w:endnoteRef/>
      </w:r>
      <w:r>
        <w:t xml:space="preserve"> See Department of Immigration and Border Protection, </w:t>
      </w:r>
      <w:r w:rsidRPr="001B7A83">
        <w:rPr>
          <w:i/>
        </w:rPr>
        <w:t>Irregular migration and border research</w:t>
      </w:r>
      <w:r>
        <w:t xml:space="preserve"> (</w:t>
      </w:r>
      <w:proofErr w:type="spellStart"/>
      <w:r>
        <w:t>n.d.</w:t>
      </w:r>
      <w:proofErr w:type="spellEnd"/>
      <w:r>
        <w:t xml:space="preserve">). At </w:t>
      </w:r>
      <w:hyperlink r:id="rId291" w:history="1">
        <w:r w:rsidRPr="00626670">
          <w:rPr>
            <w:rStyle w:val="Collegamentoipertestuale"/>
          </w:rPr>
          <w:t>https://www.border.gov.au/about/reports-publications/research-statistics/research/live-in-australia/irregular-migration-border-research</w:t>
        </w:r>
      </w:hyperlink>
      <w:r>
        <w:t xml:space="preserve"> (viewed 12 August 2016). </w:t>
      </w:r>
    </w:p>
  </w:endnote>
  <w:endnote w:id="199">
    <w:p w:rsidR="001428F6" w:rsidRPr="001D009C" w:rsidRDefault="001428F6" w:rsidP="001D009C">
      <w:pPr>
        <w:pStyle w:val="Testonotadichiusura"/>
      </w:pPr>
      <w:r>
        <w:rPr>
          <w:rStyle w:val="Rimandonotadichiusura"/>
        </w:rPr>
        <w:endnoteRef/>
      </w:r>
      <w:r>
        <w:t xml:space="preserve"> Working Group on Resettlement, </w:t>
      </w:r>
      <w:r w:rsidRPr="001D009C">
        <w:rPr>
          <w:i/>
        </w:rPr>
        <w:t>The Strategic Use of Resettlement: A discussion paper prepared by the Working Group on Resettlement</w:t>
      </w:r>
      <w:r>
        <w:t>, Standing Committee of the United Nations High Commissioner for Refugees, 27</w:t>
      </w:r>
      <w:r w:rsidRPr="00A933C1">
        <w:rPr>
          <w:vertAlign w:val="superscript"/>
        </w:rPr>
        <w:t>th</w:t>
      </w:r>
      <w:r>
        <w:t xml:space="preserve"> </w:t>
      </w:r>
      <w:proofErr w:type="spellStart"/>
      <w:r>
        <w:t>sess</w:t>
      </w:r>
      <w:proofErr w:type="spellEnd"/>
      <w:r>
        <w:t>, UN doc EC/53/SC/</w:t>
      </w:r>
      <w:proofErr w:type="spellStart"/>
      <w:r>
        <w:t>CRP.10</w:t>
      </w:r>
      <w:proofErr w:type="spellEnd"/>
      <w:r>
        <w:t xml:space="preserve">/Add. </w:t>
      </w:r>
      <w:r w:rsidRPr="001D009C">
        <w:t>1</w:t>
      </w:r>
      <w:r>
        <w:t xml:space="preserve"> (3 June 2003) [6]. At </w:t>
      </w:r>
      <w:hyperlink r:id="rId292" w:history="1">
        <w:r w:rsidRPr="00840D8E">
          <w:rPr>
            <w:rStyle w:val="Collegamentoipertestuale"/>
          </w:rPr>
          <w:t>http://www.unhcr.org/excom/standcom/3edf57cd4/strategic-use-resettlement.html</w:t>
        </w:r>
      </w:hyperlink>
      <w:r w:rsidR="0067407C">
        <w:t xml:space="preserve"> (viewed 12 August 2016).</w:t>
      </w:r>
    </w:p>
  </w:endnote>
  <w:endnote w:id="200">
    <w:p w:rsidR="001428F6" w:rsidRDefault="001428F6">
      <w:pPr>
        <w:pStyle w:val="Testonotadichiusura"/>
      </w:pPr>
      <w:r>
        <w:rPr>
          <w:rStyle w:val="Rimandonotadichiusura"/>
        </w:rPr>
        <w:endnoteRef/>
      </w:r>
      <w:r>
        <w:t xml:space="preserve"> United Nations High Commissioner for Refugees, ‘</w:t>
      </w:r>
      <w:proofErr w:type="spellStart"/>
      <w:r w:rsidRPr="0096281E">
        <w:t>UNHCR</w:t>
      </w:r>
      <w:proofErr w:type="spellEnd"/>
      <w:r w:rsidRPr="0096281E">
        <w:t xml:space="preserve"> Position Paper on the Strategic Use of Resettlement</w:t>
      </w:r>
      <w:r>
        <w:t xml:space="preserve">’ (Paper presented at the Annual Tripartite Consultations on Resettlement, Geneva, Switzerland, 6-8 July 2010) [12(a)]. At </w:t>
      </w:r>
      <w:hyperlink r:id="rId293" w:history="1">
        <w:r w:rsidRPr="00840D8E">
          <w:rPr>
            <w:rStyle w:val="Collegamentoipertestuale"/>
          </w:rPr>
          <w:t>http://www.unhcr.org/protection/resettlement/4fbcfd739/unhcr-position-paper-strategic-use-resettlement.html</w:t>
        </w:r>
      </w:hyperlink>
      <w:r>
        <w:t xml:space="preserve"> (viewed 12 August 2016).</w:t>
      </w:r>
    </w:p>
  </w:endnote>
  <w:endnote w:id="201">
    <w:p w:rsidR="001428F6" w:rsidRDefault="001428F6">
      <w:pPr>
        <w:pStyle w:val="Testonotadichiusura"/>
      </w:pPr>
      <w:r>
        <w:rPr>
          <w:rStyle w:val="Rimandonotadichiusura"/>
        </w:rPr>
        <w:endnoteRef/>
      </w:r>
      <w:r>
        <w:t xml:space="preserve"> United Nations High Commissioner for Refugees, ‘</w:t>
      </w:r>
      <w:proofErr w:type="spellStart"/>
      <w:r w:rsidRPr="0096281E">
        <w:t>UNHCR</w:t>
      </w:r>
      <w:proofErr w:type="spellEnd"/>
      <w:r w:rsidRPr="0096281E">
        <w:t xml:space="preserve"> Position Paper on the Strategic Use of Resettlement</w:t>
      </w:r>
      <w:r>
        <w:t xml:space="preserve">’ (Paper presented at the Annual Tripartite Consultations on Resettlement, Geneva, Switzerland, 6-8 July 2010) [12(c)]. At </w:t>
      </w:r>
      <w:hyperlink r:id="rId294" w:history="1">
        <w:r w:rsidRPr="00840D8E">
          <w:rPr>
            <w:rStyle w:val="Collegamentoipertestuale"/>
          </w:rPr>
          <w:t>http://www.unhcr.org/protection/resettlement/4fbcfd739/unhcr-position-paper-strategic-use-resettlement.html</w:t>
        </w:r>
      </w:hyperlink>
      <w:r>
        <w:t xml:space="preserve"> (viewed 12 August 2016).</w:t>
      </w:r>
    </w:p>
  </w:endnote>
  <w:endnote w:id="202">
    <w:p w:rsidR="001428F6" w:rsidRDefault="001428F6" w:rsidP="00F6564C">
      <w:pPr>
        <w:pStyle w:val="Testonotadichiusura"/>
      </w:pPr>
      <w:r>
        <w:rPr>
          <w:rStyle w:val="Rimandonotadichiusura"/>
        </w:rPr>
        <w:endnoteRef/>
      </w:r>
      <w:r>
        <w:t xml:space="preserve"> Joanne van </w:t>
      </w:r>
      <w:proofErr w:type="spellStart"/>
      <w:r>
        <w:t>Selm</w:t>
      </w:r>
      <w:proofErr w:type="spellEnd"/>
      <w:r>
        <w:t xml:space="preserve">, </w:t>
      </w:r>
      <w:r w:rsidRPr="00F6564C">
        <w:rPr>
          <w:i/>
        </w:rPr>
        <w:t>Great expectations: A review of the strategic use of resettlement</w:t>
      </w:r>
      <w:r>
        <w:t xml:space="preserve"> (August 2013) United Nations High Commissioner for Refugees </w:t>
      </w:r>
      <w:r w:rsidRPr="00F6564C">
        <w:t>Policy Development and Evaluation Service</w:t>
      </w:r>
      <w:r>
        <w:t xml:space="preserve"> [232, 205]. At </w:t>
      </w:r>
      <w:hyperlink r:id="rId295" w:history="1">
        <w:r w:rsidRPr="00840D8E">
          <w:rPr>
            <w:rStyle w:val="Collegamentoipertestuale"/>
          </w:rPr>
          <w:t>http://</w:t>
        </w:r>
        <w:proofErr w:type="spellStart"/>
        <w:r w:rsidRPr="00840D8E">
          <w:rPr>
            <w:rStyle w:val="Collegamentoipertestuale"/>
          </w:rPr>
          <w:t>www.alnap.org</w:t>
        </w:r>
        <w:proofErr w:type="spellEnd"/>
        <w:r w:rsidRPr="00840D8E">
          <w:rPr>
            <w:rStyle w:val="Collegamentoipertestuale"/>
          </w:rPr>
          <w:t>/pool/files/</w:t>
        </w:r>
        <w:proofErr w:type="spellStart"/>
        <w:r w:rsidRPr="00840D8E">
          <w:rPr>
            <w:rStyle w:val="Collegamentoipertestuale"/>
          </w:rPr>
          <w:t>520a3e559.pdf</w:t>
        </w:r>
        <w:proofErr w:type="spellEnd"/>
      </w:hyperlink>
      <w:r>
        <w:t xml:space="preserve"> (viewed 12 August 2016).</w:t>
      </w:r>
    </w:p>
  </w:endnote>
  <w:endnote w:id="203">
    <w:p w:rsidR="001428F6" w:rsidRDefault="001428F6">
      <w:pPr>
        <w:pStyle w:val="Testonotadichiusura"/>
      </w:pPr>
      <w:r>
        <w:rPr>
          <w:rStyle w:val="Rimandonotadichiusura"/>
        </w:rPr>
        <w:endnoteRef/>
      </w:r>
      <w:r>
        <w:t xml:space="preserve"> United Nations High Commissioner for Refugees, ‘</w:t>
      </w:r>
      <w:proofErr w:type="spellStart"/>
      <w:r w:rsidRPr="0096281E">
        <w:t>UNHCR</w:t>
      </w:r>
      <w:proofErr w:type="spellEnd"/>
      <w:r w:rsidRPr="0096281E">
        <w:t xml:space="preserve"> Position Paper on the Strategic Use of Resettlement</w:t>
      </w:r>
      <w:r>
        <w:t xml:space="preserve">’ (Paper presented at the Annual Tripartite Consultations on Resettlement, Geneva, Switzerland, 6-8 July 2010) [11]. At </w:t>
      </w:r>
      <w:hyperlink r:id="rId296" w:history="1">
        <w:r w:rsidRPr="00840D8E">
          <w:rPr>
            <w:rStyle w:val="Collegamentoipertestuale"/>
          </w:rPr>
          <w:t>http://www.unhcr.org/protection/resettlement/4fbcfd739/unhcr-position-paper-strategic-use-resettlement.html</w:t>
        </w:r>
      </w:hyperlink>
      <w:r>
        <w:t xml:space="preserve"> (viewed 12 August 2016).</w:t>
      </w:r>
    </w:p>
  </w:endnote>
  <w:endnote w:id="204">
    <w:p w:rsidR="001428F6" w:rsidRDefault="001428F6" w:rsidP="006C1701">
      <w:pPr>
        <w:pStyle w:val="Testonotadichiusura"/>
      </w:pPr>
      <w:r>
        <w:rPr>
          <w:rStyle w:val="Rimandonotadichiusura"/>
        </w:rPr>
        <w:endnoteRef/>
      </w:r>
      <w:r>
        <w:t xml:space="preserve"> United Nations High Commissioner for Refugees, </w:t>
      </w:r>
      <w:r>
        <w:rPr>
          <w:i/>
        </w:rPr>
        <w:t xml:space="preserve">Projected Global Resettlement Needs 2012 </w:t>
      </w:r>
      <w:r>
        <w:t xml:space="preserve">(2011), 64. At </w:t>
      </w:r>
      <w:hyperlink r:id="rId297" w:history="1">
        <w:r w:rsidRPr="001A4E2A">
          <w:rPr>
            <w:rStyle w:val="Collegamentoipertestuale"/>
          </w:rPr>
          <w:t>http://</w:t>
        </w:r>
        <w:proofErr w:type="spellStart"/>
        <w:r w:rsidRPr="001A4E2A">
          <w:rPr>
            <w:rStyle w:val="Collegamentoipertestuale"/>
          </w:rPr>
          <w:t>www.unhcr.org</w:t>
        </w:r>
        <w:proofErr w:type="spellEnd"/>
        <w:r w:rsidRPr="001A4E2A">
          <w:rPr>
            <w:rStyle w:val="Collegamentoipertestuale"/>
          </w:rPr>
          <w:t>/</w:t>
        </w:r>
        <w:proofErr w:type="spellStart"/>
        <w:r w:rsidRPr="001A4E2A">
          <w:rPr>
            <w:rStyle w:val="Collegamentoipertestuale"/>
          </w:rPr>
          <w:t>4f0fff0d9.html</w:t>
        </w:r>
        <w:proofErr w:type="spellEnd"/>
      </w:hyperlink>
      <w:r>
        <w:t xml:space="preserve"> (viewed 12 August 2016); United Nations High Commissioner for Refugees, </w:t>
      </w:r>
      <w:r>
        <w:rPr>
          <w:i/>
        </w:rPr>
        <w:t xml:space="preserve">Projected Global Resettlement Needs 2013 </w:t>
      </w:r>
      <w:r>
        <w:t xml:space="preserve">(2012) 64. At </w:t>
      </w:r>
      <w:hyperlink r:id="rId298" w:history="1">
        <w:r w:rsidRPr="001A4E2A">
          <w:rPr>
            <w:rStyle w:val="Collegamentoipertestuale"/>
          </w:rPr>
          <w:t>http://</w:t>
        </w:r>
        <w:proofErr w:type="spellStart"/>
        <w:r w:rsidRPr="001A4E2A">
          <w:rPr>
            <w:rStyle w:val="Collegamentoipertestuale"/>
          </w:rPr>
          <w:t>www.unhcr.org</w:t>
        </w:r>
        <w:proofErr w:type="spellEnd"/>
        <w:r w:rsidRPr="001A4E2A">
          <w:rPr>
            <w:rStyle w:val="Collegamentoipertestuale"/>
          </w:rPr>
          <w:t>/</w:t>
        </w:r>
        <w:proofErr w:type="spellStart"/>
        <w:r w:rsidRPr="001A4E2A">
          <w:rPr>
            <w:rStyle w:val="Collegamentoipertestuale"/>
          </w:rPr>
          <w:t>5006aff49.html</w:t>
        </w:r>
        <w:proofErr w:type="spellEnd"/>
      </w:hyperlink>
      <w:r>
        <w:t xml:space="preserve"> (viewed 12 August 2016); United Nations High Commissioner for Refugees, </w:t>
      </w:r>
      <w:r>
        <w:rPr>
          <w:i/>
        </w:rPr>
        <w:t>Projected Global Resettlement Needs 2014</w:t>
      </w:r>
      <w:r>
        <w:t xml:space="preserve"> (2013) 76. At </w:t>
      </w:r>
      <w:hyperlink r:id="rId299" w:history="1">
        <w:r w:rsidRPr="001A4E2A">
          <w:rPr>
            <w:rStyle w:val="Collegamentoipertestuale"/>
          </w:rPr>
          <w:t>http://</w:t>
        </w:r>
        <w:proofErr w:type="spellStart"/>
        <w:r w:rsidRPr="001A4E2A">
          <w:rPr>
            <w:rStyle w:val="Collegamentoipertestuale"/>
          </w:rPr>
          <w:t>www.unhcr.org</w:t>
        </w:r>
        <w:proofErr w:type="spellEnd"/>
        <w:r w:rsidRPr="001A4E2A">
          <w:rPr>
            <w:rStyle w:val="Collegamentoipertestuale"/>
          </w:rPr>
          <w:t>/</w:t>
        </w:r>
        <w:proofErr w:type="spellStart"/>
        <w:r w:rsidRPr="001A4E2A">
          <w:rPr>
            <w:rStyle w:val="Collegamentoipertestuale"/>
          </w:rPr>
          <w:t>51e3eabf9.html</w:t>
        </w:r>
        <w:proofErr w:type="spellEnd"/>
      </w:hyperlink>
      <w:r>
        <w:t xml:space="preserve"> (viewed 12 August 2016); United Nations High Commissioner for Refugees, </w:t>
      </w:r>
      <w:r>
        <w:rPr>
          <w:i/>
        </w:rPr>
        <w:t>Projected Global Resettlement Needs 2015</w:t>
      </w:r>
      <w:r>
        <w:t xml:space="preserve"> (2014) 55. At </w:t>
      </w:r>
      <w:hyperlink r:id="rId300" w:history="1">
        <w:r w:rsidRPr="001A4E2A">
          <w:rPr>
            <w:rStyle w:val="Collegamentoipertestuale"/>
          </w:rPr>
          <w:t>http://</w:t>
        </w:r>
        <w:proofErr w:type="spellStart"/>
        <w:r w:rsidRPr="001A4E2A">
          <w:rPr>
            <w:rStyle w:val="Collegamentoipertestuale"/>
          </w:rPr>
          <w:t>www.unhcr.org</w:t>
        </w:r>
        <w:proofErr w:type="spellEnd"/>
        <w:r w:rsidRPr="001A4E2A">
          <w:rPr>
            <w:rStyle w:val="Collegamentoipertestuale"/>
          </w:rPr>
          <w:t>/</w:t>
        </w:r>
        <w:proofErr w:type="spellStart"/>
        <w:r w:rsidRPr="001A4E2A">
          <w:rPr>
            <w:rStyle w:val="Collegamentoipertestuale"/>
          </w:rPr>
          <w:t>543408c4fda.html</w:t>
        </w:r>
        <w:proofErr w:type="spellEnd"/>
      </w:hyperlink>
      <w:r>
        <w:t xml:space="preserve"> (viewed 12 August 2016); United Nations High Commissioner for Refugees, </w:t>
      </w:r>
      <w:r>
        <w:rPr>
          <w:i/>
        </w:rPr>
        <w:t>Projected Global Resettlement Needs 2016</w:t>
      </w:r>
      <w:r>
        <w:t xml:space="preserve"> (2015) 51. At </w:t>
      </w:r>
      <w:hyperlink r:id="rId301"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558019729.html</w:t>
        </w:r>
        <w:proofErr w:type="spellEnd"/>
      </w:hyperlink>
      <w:r>
        <w:t xml:space="preserve"> (viewed 12 August 2016); United Nations High Commissioner for Refugees, </w:t>
      </w:r>
      <w:r>
        <w:rPr>
          <w:i/>
        </w:rPr>
        <w:t>Projected Global Resettlement Needs 2017</w:t>
      </w:r>
      <w:r>
        <w:t xml:space="preserve"> (2016) 57. At </w:t>
      </w:r>
      <w:hyperlink r:id="rId302" w:history="1">
        <w:r w:rsidRPr="00BE36D8">
          <w:rPr>
            <w:rStyle w:val="Collegamentoipertestuale"/>
          </w:rPr>
          <w:t>http://</w:t>
        </w:r>
        <w:proofErr w:type="spellStart"/>
        <w:r w:rsidRPr="00BE36D8">
          <w:rPr>
            <w:rStyle w:val="Collegamentoipertestuale"/>
          </w:rPr>
          <w:t>www.unhcr.org</w:t>
        </w:r>
        <w:proofErr w:type="spellEnd"/>
        <w:r w:rsidRPr="00BE36D8">
          <w:rPr>
            <w:rStyle w:val="Collegamentoipertestuale"/>
          </w:rPr>
          <w:t>/575836267</w:t>
        </w:r>
      </w:hyperlink>
      <w:r>
        <w:t xml:space="preserve"> (viewed 15 June 2016).</w:t>
      </w:r>
    </w:p>
  </w:endnote>
  <w:endnote w:id="205">
    <w:p w:rsidR="001428F6" w:rsidRDefault="001428F6">
      <w:pPr>
        <w:pStyle w:val="Testonotadichiusura"/>
      </w:pPr>
      <w:r>
        <w:rPr>
          <w:rStyle w:val="Rimandonotadichiusura"/>
        </w:rPr>
        <w:endnoteRef/>
      </w:r>
      <w:r>
        <w:t xml:space="preserve"> United Nations High Commissioner for Refugees, ‘</w:t>
      </w:r>
      <w:proofErr w:type="spellStart"/>
      <w:r w:rsidRPr="0096281E">
        <w:t>UNHCR</w:t>
      </w:r>
      <w:proofErr w:type="spellEnd"/>
      <w:r w:rsidRPr="0096281E">
        <w:t xml:space="preserve"> Position Paper on the Strategic Use of Resettlement</w:t>
      </w:r>
      <w:r>
        <w:t xml:space="preserve">’ (Paper presented at the Annual Tripartite Consultations on Resettlement, Geneva, Switzerland, 6-8 July 2010) [9]. At </w:t>
      </w:r>
      <w:hyperlink r:id="rId303" w:history="1">
        <w:r w:rsidRPr="00840D8E">
          <w:rPr>
            <w:rStyle w:val="Collegamentoipertestuale"/>
          </w:rPr>
          <w:t>http://www.unhcr.org/protection/resettlement/4fbcfd739/unhcr-position-paper-strategic-use-resettlement.html</w:t>
        </w:r>
      </w:hyperlink>
      <w:r>
        <w:t xml:space="preserve"> (viewed 12 August 2016).</w:t>
      </w:r>
    </w:p>
  </w:endnote>
  <w:endnote w:id="206">
    <w:p w:rsidR="001428F6" w:rsidRDefault="001428F6" w:rsidP="00284133">
      <w:pPr>
        <w:pStyle w:val="Testonotadichiusura"/>
      </w:pPr>
      <w:r>
        <w:rPr>
          <w:rStyle w:val="Rimandonotadichiusura"/>
        </w:rPr>
        <w:endnoteRef/>
      </w:r>
      <w:r>
        <w:t xml:space="preserve"> United Nations High Commissioner for Refugees, </w:t>
      </w:r>
      <w:r>
        <w:rPr>
          <w:i/>
        </w:rPr>
        <w:t>Projected Global Resettlement Needs 2016</w:t>
      </w:r>
      <w:r>
        <w:t xml:space="preserve"> (2015) 53. At </w:t>
      </w:r>
      <w:hyperlink r:id="rId304" w:history="1">
        <w:r w:rsidRPr="00533AD8">
          <w:rPr>
            <w:rStyle w:val="Collegamentoipertestuale"/>
          </w:rPr>
          <w:t>http://</w:t>
        </w:r>
        <w:proofErr w:type="spellStart"/>
        <w:r w:rsidRPr="00533AD8">
          <w:rPr>
            <w:rStyle w:val="Collegamentoipertestuale"/>
          </w:rPr>
          <w:t>www.unhcr.org</w:t>
        </w:r>
        <w:proofErr w:type="spellEnd"/>
        <w:r w:rsidRPr="00533AD8">
          <w:rPr>
            <w:rStyle w:val="Collegamentoipertestuale"/>
          </w:rPr>
          <w:t>/</w:t>
        </w:r>
        <w:proofErr w:type="spellStart"/>
        <w:r w:rsidRPr="00533AD8">
          <w:rPr>
            <w:rStyle w:val="Collegamentoipertestuale"/>
          </w:rPr>
          <w:t>558019729.html</w:t>
        </w:r>
        <w:proofErr w:type="spellEnd"/>
      </w:hyperlink>
      <w:r>
        <w:t xml:space="preserve"> (viewed 12 August 2016); United Nations High Commissioner for Refugees, </w:t>
      </w:r>
      <w:r>
        <w:rPr>
          <w:i/>
        </w:rPr>
        <w:t>Projected Global Resettlement Needs 2017</w:t>
      </w:r>
      <w:r>
        <w:t xml:space="preserve"> (2016) 59. At </w:t>
      </w:r>
      <w:hyperlink r:id="rId305" w:history="1">
        <w:r w:rsidRPr="00BE36D8">
          <w:rPr>
            <w:rStyle w:val="Collegamentoipertestuale"/>
          </w:rPr>
          <w:t>http://</w:t>
        </w:r>
        <w:proofErr w:type="spellStart"/>
        <w:r w:rsidRPr="00BE36D8">
          <w:rPr>
            <w:rStyle w:val="Collegamentoipertestuale"/>
          </w:rPr>
          <w:t>www.unhcr.org</w:t>
        </w:r>
        <w:proofErr w:type="spellEnd"/>
        <w:r w:rsidRPr="00BE36D8">
          <w:rPr>
            <w:rStyle w:val="Collegamentoipertestuale"/>
          </w:rPr>
          <w:t>/575836267</w:t>
        </w:r>
      </w:hyperlink>
      <w:r>
        <w:t xml:space="preserve"> (viewed 15 June 2016).</w:t>
      </w:r>
    </w:p>
  </w:endnote>
  <w:endnote w:id="207">
    <w:p w:rsidR="001428F6" w:rsidRDefault="001428F6" w:rsidP="0045772D">
      <w:pPr>
        <w:pStyle w:val="Testonotadichiusura"/>
      </w:pPr>
      <w:r>
        <w:rPr>
          <w:rStyle w:val="Rimandonotadichiusura"/>
        </w:rPr>
        <w:endnoteRef/>
      </w:r>
      <w:r>
        <w:t xml:space="preserve"> </w:t>
      </w:r>
      <w:r w:rsidRPr="001803DE">
        <w:t>Regional Support Office of the Bali Process</w:t>
      </w:r>
      <w:r>
        <w:t xml:space="preserve">, </w:t>
      </w:r>
      <w:r>
        <w:rPr>
          <w:i/>
        </w:rPr>
        <w:t xml:space="preserve">Forward Work Plan 2015-2017 </w:t>
      </w:r>
      <w:r>
        <w:t xml:space="preserve">(2015) 7. At </w:t>
      </w:r>
      <w:hyperlink r:id="rId306" w:history="1">
        <w:r w:rsidRPr="00D974C3">
          <w:rPr>
            <w:rStyle w:val="Collegamentoipertestuale"/>
          </w:rPr>
          <w:t>http://www.baliprocess.net/UserFiles/baliprocess/File/Forward%20Work%20Plan%202015-2017(1).pdf</w:t>
        </w:r>
      </w:hyperlink>
      <w:r>
        <w:t xml:space="preserve"> (viewed 12 August 2016).</w:t>
      </w:r>
    </w:p>
  </w:endnote>
  <w:endnote w:id="208">
    <w:p w:rsidR="001428F6" w:rsidRDefault="001428F6" w:rsidP="00B171EB">
      <w:pPr>
        <w:pStyle w:val="Testonotadichiusura"/>
      </w:pPr>
      <w:r>
        <w:rPr>
          <w:rStyle w:val="Rimandonotadichiusura"/>
        </w:rPr>
        <w:endnoteRef/>
      </w:r>
      <w:r>
        <w:t xml:space="preserve"> </w:t>
      </w:r>
      <w:r w:rsidRPr="000B5160">
        <w:t>Development of Human Resources in Rural Areas</w:t>
      </w:r>
      <w:r>
        <w:t xml:space="preserve">, </w:t>
      </w:r>
      <w:r>
        <w:rPr>
          <w:i/>
        </w:rPr>
        <w:t xml:space="preserve">Mapping and Registration Project: Fact sheet </w:t>
      </w:r>
      <w:r>
        <w:t xml:space="preserve">(September 2014) 2. At </w:t>
      </w:r>
      <w:hyperlink r:id="rId307" w:history="1">
        <w:r w:rsidRPr="00465868">
          <w:rPr>
            <w:rStyle w:val="Collegamentoipertestuale"/>
          </w:rPr>
          <w:t>http://dhrramalaysia.org.my/wp-content/uploads/2014/09/Fact-Sheet-on-Mapping-and-Registration-September-2014-DHRRA-Malaysia.pdf</w:t>
        </w:r>
      </w:hyperlink>
      <w:r>
        <w:t xml:space="preserve">; </w:t>
      </w:r>
      <w:r w:rsidRPr="000B5160">
        <w:t>Development of Human Resources in Rural Areas</w:t>
      </w:r>
      <w:r>
        <w:t xml:space="preserve">, </w:t>
      </w:r>
      <w:r>
        <w:rPr>
          <w:i/>
        </w:rPr>
        <w:t xml:space="preserve">Citizenship and Statelessness: Fact Sheet 2 </w:t>
      </w:r>
      <w:r>
        <w:t xml:space="preserve">(January 2015) 2. At </w:t>
      </w:r>
      <w:hyperlink r:id="rId308" w:history="1">
        <w:r w:rsidRPr="00BE36D8">
          <w:rPr>
            <w:rStyle w:val="Collegamentoipertestuale"/>
          </w:rPr>
          <w:t>http://dhrramalaysia.org.my/publications/citizenship-and-statelessness-fact-sheet-2-dhrra</w:t>
        </w:r>
      </w:hyperlink>
      <w:r>
        <w:t xml:space="preserve"> (viewed 15 June 2016). See also </w:t>
      </w:r>
      <w:proofErr w:type="spellStart"/>
      <w:r>
        <w:t>Amarjit</w:t>
      </w:r>
      <w:proofErr w:type="spellEnd"/>
      <w:r>
        <w:t xml:space="preserve"> Kaur, ‘Indian migrant workers in Malaysia – Part 1’, </w:t>
      </w:r>
      <w:r>
        <w:rPr>
          <w:i/>
        </w:rPr>
        <w:t xml:space="preserve">New Mandala </w:t>
      </w:r>
      <w:r>
        <w:t xml:space="preserve">(online), 20 February 2013. At </w:t>
      </w:r>
      <w:hyperlink r:id="rId309" w:history="1">
        <w:r w:rsidRPr="0039699D">
          <w:rPr>
            <w:rStyle w:val="Collegamentoipertestuale"/>
          </w:rPr>
          <w:t>http://asiapacific.anu.edu.au/newmandala/2013/02/20/aliens-in-the-land-indian-migrant-workers-in-malaysia</w:t>
        </w:r>
      </w:hyperlink>
      <w:r>
        <w:t xml:space="preserve"> (viewed 15 June 2016); </w:t>
      </w:r>
      <w:r w:rsidRPr="00B81AB6">
        <w:t>Institute on Statelessness and Inclusion</w:t>
      </w:r>
      <w:r>
        <w:t xml:space="preserve">, </w:t>
      </w:r>
      <w:r>
        <w:rPr>
          <w:i/>
        </w:rPr>
        <w:t xml:space="preserve">The World’s Stateless </w:t>
      </w:r>
      <w:r>
        <w:t xml:space="preserve">(December 2014) 84. At </w:t>
      </w:r>
      <w:hyperlink r:id="rId310" w:history="1">
        <w:r w:rsidRPr="00BE36D8">
          <w:rPr>
            <w:rStyle w:val="Collegamentoipertestuale"/>
          </w:rPr>
          <w:t>http://</w:t>
        </w:r>
        <w:proofErr w:type="spellStart"/>
        <w:r w:rsidRPr="00BE36D8">
          <w:rPr>
            <w:rStyle w:val="Collegamentoipertestuale"/>
          </w:rPr>
          <w:t>www.institutesi.org</w:t>
        </w:r>
        <w:proofErr w:type="spellEnd"/>
        <w:r w:rsidRPr="00BE36D8">
          <w:rPr>
            <w:rStyle w:val="Collegamentoipertestuale"/>
          </w:rPr>
          <w:t>/</w:t>
        </w:r>
        <w:proofErr w:type="spellStart"/>
        <w:r w:rsidRPr="00BE36D8">
          <w:rPr>
            <w:rStyle w:val="Collegamentoipertestuale"/>
          </w:rPr>
          <w:t>worldsstateless.pdf</w:t>
        </w:r>
        <w:proofErr w:type="spellEnd"/>
      </w:hyperlink>
      <w:r>
        <w:t xml:space="preserve"> (viewed 12 August 2016). </w:t>
      </w:r>
    </w:p>
    <w:p w:rsidR="001428F6" w:rsidRPr="00B81AB6" w:rsidRDefault="001428F6" w:rsidP="00B171EB">
      <w:pPr>
        <w:pStyle w:val="Testonotadichiusura"/>
      </w:pPr>
    </w:p>
  </w:endnote>
  <w:endnote w:id="209">
    <w:p w:rsidR="001428F6" w:rsidRPr="00AE195E" w:rsidRDefault="001428F6" w:rsidP="00B171EB">
      <w:pPr>
        <w:pStyle w:val="Testonotadichiusura"/>
      </w:pPr>
      <w:r>
        <w:rPr>
          <w:rStyle w:val="Rimandonotadichiusura"/>
        </w:rPr>
        <w:endnoteRef/>
      </w:r>
      <w:r>
        <w:t xml:space="preserve"> </w:t>
      </w:r>
      <w:r w:rsidRPr="000B5160">
        <w:t>Development of Human Resources in Rural Areas</w:t>
      </w:r>
      <w:r>
        <w:t xml:space="preserve">, </w:t>
      </w:r>
      <w:r>
        <w:rPr>
          <w:i/>
        </w:rPr>
        <w:t xml:space="preserve">Journey to Belong: April monthly bulletin </w:t>
      </w:r>
      <w:r>
        <w:t xml:space="preserve">(April 2016) 2–3. At </w:t>
      </w:r>
      <w:hyperlink r:id="rId311" w:history="1">
        <w:r w:rsidRPr="00AE195E">
          <w:rPr>
            <w:rStyle w:val="Collegamentoipertestuale"/>
          </w:rPr>
          <w:t>http://dhrramalaysia.org.my/wp-content/uploads/2016/04/DHRRA-Malaysia-April-Monthly-Bulletin.pdf</w:t>
        </w:r>
      </w:hyperlink>
      <w:r>
        <w:t xml:space="preserve"> (viewed 15 June 2016).</w:t>
      </w:r>
    </w:p>
  </w:endnote>
  <w:endnote w:id="210">
    <w:p w:rsidR="001428F6" w:rsidRDefault="001428F6" w:rsidP="00B171EB">
      <w:pPr>
        <w:pStyle w:val="Testonotadichiusura"/>
      </w:pPr>
      <w:r>
        <w:rPr>
          <w:rStyle w:val="Rimandonotadichiusura"/>
        </w:rPr>
        <w:endnoteRef/>
      </w:r>
      <w:r>
        <w:t xml:space="preserve"> </w:t>
      </w:r>
      <w:r w:rsidRPr="000B5160">
        <w:t>Development of Human Resources in Rural Areas</w:t>
      </w:r>
      <w:r>
        <w:t xml:space="preserve">, </w:t>
      </w:r>
      <w:r>
        <w:rPr>
          <w:i/>
        </w:rPr>
        <w:t xml:space="preserve">Journey to Belong: April monthly bulletin </w:t>
      </w:r>
      <w:r>
        <w:t xml:space="preserve">(April 2016) 2–4. At </w:t>
      </w:r>
      <w:hyperlink r:id="rId312" w:history="1">
        <w:r w:rsidRPr="00AE195E">
          <w:rPr>
            <w:rStyle w:val="Collegamentoipertestuale"/>
          </w:rPr>
          <w:t>http://dhrramalaysia.org.my/wp-content/uploads/2016/04/DHRRA-Malaysia-April-Monthly-Bulletin.pdf</w:t>
        </w:r>
      </w:hyperlink>
      <w:r>
        <w:t xml:space="preserve"> (viewed 15 June 2016).</w:t>
      </w:r>
    </w:p>
  </w:endnote>
  <w:endnote w:id="211">
    <w:p w:rsidR="001428F6" w:rsidRDefault="001428F6" w:rsidP="00B171EB">
      <w:pPr>
        <w:pStyle w:val="Testonotadichiusura"/>
      </w:pPr>
      <w:r>
        <w:rPr>
          <w:rStyle w:val="Rimandonotadichiusura"/>
        </w:rPr>
        <w:endnoteRef/>
      </w:r>
      <w:r>
        <w:t xml:space="preserve"> Email from </w:t>
      </w:r>
      <w:proofErr w:type="spellStart"/>
      <w:r>
        <w:t>Ceren</w:t>
      </w:r>
      <w:proofErr w:type="spellEnd"/>
      <w:r>
        <w:t xml:space="preserve"> </w:t>
      </w:r>
      <w:proofErr w:type="spellStart"/>
      <w:r>
        <w:t>Yuksel</w:t>
      </w:r>
      <w:proofErr w:type="spellEnd"/>
      <w:r>
        <w:t xml:space="preserve"> to the Australian Human Rights Commission, 28 June 2016. See also </w:t>
      </w:r>
      <w:r w:rsidRPr="00DF36CC">
        <w:t>United</w:t>
      </w:r>
      <w:r>
        <w:t xml:space="preserve"> Nations High Commissioner for Refugees, </w:t>
      </w:r>
      <w:r>
        <w:rPr>
          <w:i/>
        </w:rPr>
        <w:t>Global Trends 2014: World at War</w:t>
      </w:r>
      <w:r>
        <w:t xml:space="preserve"> (2015) 45. At </w:t>
      </w:r>
      <w:hyperlink r:id="rId313" w:history="1">
        <w:r w:rsidRPr="00533AD8">
          <w:rPr>
            <w:rStyle w:val="Collegamentoipertestuale"/>
          </w:rPr>
          <w:t>http://</w:t>
        </w:r>
        <w:proofErr w:type="spellStart"/>
        <w:r w:rsidRPr="00533AD8">
          <w:rPr>
            <w:rStyle w:val="Collegamentoipertestuale"/>
          </w:rPr>
          <w:t>unhcr.org</w:t>
        </w:r>
        <w:proofErr w:type="spellEnd"/>
        <w:r w:rsidRPr="00533AD8">
          <w:rPr>
            <w:rStyle w:val="Collegamentoipertestuale"/>
          </w:rPr>
          <w:t>/</w:t>
        </w:r>
        <w:proofErr w:type="spellStart"/>
        <w:r w:rsidRPr="00533AD8">
          <w:rPr>
            <w:rStyle w:val="Collegamentoipertestuale"/>
          </w:rPr>
          <w:t>556725e69.html</w:t>
        </w:r>
        <w:proofErr w:type="spellEnd"/>
      </w:hyperlink>
      <w:r>
        <w:t xml:space="preserve"> (viewed 12 August 2016); United Nations High Commissioner for Refugees, </w:t>
      </w:r>
      <w:r>
        <w:rPr>
          <w:i/>
        </w:rPr>
        <w:t xml:space="preserve">Global Trends: Forced Displacement in 2015 </w:t>
      </w:r>
      <w:r>
        <w:t xml:space="preserve">(2016) 58. At </w:t>
      </w:r>
      <w:hyperlink r:id="rId314" w:history="1">
        <w:r w:rsidRPr="00C644EC">
          <w:rPr>
            <w:rStyle w:val="Collegamentoipertestuale"/>
          </w:rPr>
          <w:t>http://</w:t>
        </w:r>
        <w:proofErr w:type="spellStart"/>
        <w:r w:rsidRPr="00C644EC">
          <w:rPr>
            <w:rStyle w:val="Collegamentoipertestuale"/>
          </w:rPr>
          <w:t>www.unhcr.org</w:t>
        </w:r>
        <w:proofErr w:type="spellEnd"/>
        <w:r w:rsidRPr="00C644EC">
          <w:rPr>
            <w:rStyle w:val="Collegamentoipertestuale"/>
          </w:rPr>
          <w:t>/</w:t>
        </w:r>
        <w:proofErr w:type="spellStart"/>
        <w:r w:rsidRPr="00C644EC">
          <w:rPr>
            <w:rStyle w:val="Collegamentoipertestuale"/>
          </w:rPr>
          <w:t>576408cd7</w:t>
        </w:r>
        <w:proofErr w:type="spellEnd"/>
      </w:hyperlink>
      <w:r>
        <w:t xml:space="preserve"> (viewed 20 June 2016).</w:t>
      </w:r>
    </w:p>
  </w:endnote>
  <w:endnote w:id="212">
    <w:p w:rsidR="001428F6" w:rsidRDefault="001428F6" w:rsidP="00B171EB">
      <w:pPr>
        <w:pStyle w:val="Testonotadichiusura"/>
      </w:pPr>
      <w:r>
        <w:rPr>
          <w:rStyle w:val="Rimandonotadichiusura"/>
        </w:rPr>
        <w:endnoteRef/>
      </w:r>
      <w:r>
        <w:t xml:space="preserve"> Email from </w:t>
      </w:r>
      <w:proofErr w:type="spellStart"/>
      <w:r>
        <w:t>Ceren</w:t>
      </w:r>
      <w:proofErr w:type="spellEnd"/>
      <w:r>
        <w:t xml:space="preserve"> </w:t>
      </w:r>
      <w:proofErr w:type="spellStart"/>
      <w:r>
        <w:t>Yuksel</w:t>
      </w:r>
      <w:proofErr w:type="spellEnd"/>
      <w:r>
        <w:t xml:space="preserve"> to the Australian Human Rights Commission, 28 June 2016.</w:t>
      </w:r>
    </w:p>
  </w:endnote>
  <w:endnote w:id="213">
    <w:p w:rsidR="001428F6" w:rsidRDefault="001428F6" w:rsidP="00B171EB">
      <w:pPr>
        <w:pStyle w:val="Testonotadichiusura"/>
      </w:pPr>
      <w:r>
        <w:rPr>
          <w:rStyle w:val="Rimandonotadichiusura"/>
        </w:rPr>
        <w:endnoteRef/>
      </w:r>
      <w:r>
        <w:t xml:space="preserve"> </w:t>
      </w:r>
      <w:r w:rsidRPr="000B5160">
        <w:t>Development of Human Resources in Rural Areas</w:t>
      </w:r>
      <w:r>
        <w:t xml:space="preserve">, </w:t>
      </w:r>
      <w:r>
        <w:rPr>
          <w:i/>
        </w:rPr>
        <w:t xml:space="preserve">Journey to Belong: April monthly bulletin </w:t>
      </w:r>
      <w:r>
        <w:t xml:space="preserve">(April 2016) 2–4. At </w:t>
      </w:r>
      <w:hyperlink r:id="rId315" w:history="1">
        <w:r w:rsidRPr="00AE195E">
          <w:rPr>
            <w:rStyle w:val="Collegamentoipertestuale"/>
          </w:rPr>
          <w:t>http://dhrramalaysia.org.my/wp-content/uploads/2016/04/DHRRA-Malaysia-April-Monthly-Bulletin.pdf</w:t>
        </w:r>
      </w:hyperlink>
      <w:r>
        <w:t xml:space="preserve"> (viewed 15 June 2016).</w:t>
      </w:r>
    </w:p>
  </w:endnote>
  <w:endnote w:id="214">
    <w:p w:rsidR="001428F6" w:rsidRDefault="001428F6" w:rsidP="00B171EB">
      <w:pPr>
        <w:pStyle w:val="Testonotadichiusura"/>
      </w:pPr>
      <w:r>
        <w:rPr>
          <w:rStyle w:val="Rimandonotadichiusura"/>
        </w:rPr>
        <w:endnoteRef/>
      </w:r>
      <w:r>
        <w:t xml:space="preserve"> Email from </w:t>
      </w:r>
      <w:proofErr w:type="spellStart"/>
      <w:r>
        <w:t>Ceren</w:t>
      </w:r>
      <w:proofErr w:type="spellEnd"/>
      <w:r>
        <w:t xml:space="preserve"> </w:t>
      </w:r>
      <w:proofErr w:type="spellStart"/>
      <w:r>
        <w:t>Yuksel</w:t>
      </w:r>
      <w:proofErr w:type="spellEnd"/>
      <w:r>
        <w:t xml:space="preserve"> to the Australian Human Rights Commission, 28 June 2016.</w:t>
      </w:r>
    </w:p>
  </w:endnote>
  <w:endnote w:id="215">
    <w:p w:rsidR="001428F6" w:rsidRDefault="001428F6" w:rsidP="00D16AA0">
      <w:pPr>
        <w:pStyle w:val="Testonotadichiusura"/>
      </w:pPr>
      <w:r>
        <w:rPr>
          <w:rStyle w:val="Rimandonotadichiusura"/>
        </w:rPr>
        <w:endnoteRef/>
      </w:r>
      <w:r>
        <w:t xml:space="preserve"> United Nations Office on Drugs and Crime, </w:t>
      </w:r>
      <w:r w:rsidRPr="00C377CE">
        <w:rPr>
          <w:i/>
        </w:rPr>
        <w:t>Global Report on Trafficking in Persons 2014</w:t>
      </w:r>
      <w:r>
        <w:t xml:space="preserve"> (November 2014) 77, 79. At </w:t>
      </w:r>
      <w:hyperlink r:id="rId316" w:history="1">
        <w:r w:rsidRPr="001A4E2A">
          <w:rPr>
            <w:rStyle w:val="Collegamentoipertestuale"/>
          </w:rPr>
          <w:t>http://www.unodc.org/documents/data-and-analysis/glotip/GLOTIP_2014_full_report.pdf</w:t>
        </w:r>
      </w:hyperlink>
      <w:r>
        <w:t xml:space="preserve"> (viewed 12 August 2016). </w:t>
      </w:r>
    </w:p>
  </w:endnote>
  <w:endnote w:id="216">
    <w:p w:rsidR="001428F6" w:rsidRPr="00E02298" w:rsidRDefault="001428F6" w:rsidP="00D16AA0">
      <w:pPr>
        <w:pStyle w:val="Testonotadichiusura"/>
      </w:pPr>
      <w:r>
        <w:rPr>
          <w:rStyle w:val="Rimandonotadichiusura"/>
        </w:rPr>
        <w:endnoteRef/>
      </w:r>
      <w:r>
        <w:t xml:space="preserve"> United States Department of State, </w:t>
      </w:r>
      <w:r>
        <w:rPr>
          <w:i/>
        </w:rPr>
        <w:t xml:space="preserve">Trafficking in Persons Report </w:t>
      </w:r>
      <w:r>
        <w:t xml:space="preserve">(June 2016) 56. At </w:t>
      </w:r>
      <w:hyperlink r:id="rId317" w:history="1">
        <w:r w:rsidRPr="00067B31">
          <w:rPr>
            <w:rStyle w:val="Collegamentoipertestuale"/>
          </w:rPr>
          <w:t>http://</w:t>
        </w:r>
        <w:proofErr w:type="spellStart"/>
        <w:r w:rsidRPr="00067B31">
          <w:rPr>
            <w:rStyle w:val="Collegamentoipertestuale"/>
          </w:rPr>
          <w:t>www.state.gov</w:t>
        </w:r>
        <w:proofErr w:type="spellEnd"/>
        <w:r w:rsidRPr="00067B31">
          <w:rPr>
            <w:rStyle w:val="Collegamentoipertestuale"/>
          </w:rPr>
          <w:t>/documents/organization/</w:t>
        </w:r>
        <w:proofErr w:type="spellStart"/>
        <w:r w:rsidRPr="00067B31">
          <w:rPr>
            <w:rStyle w:val="Collegamentoipertestuale"/>
          </w:rPr>
          <w:t>258876.pdf</w:t>
        </w:r>
        <w:proofErr w:type="spellEnd"/>
      </w:hyperlink>
      <w:r>
        <w:t xml:space="preserve"> (viewed 6 July 2016). </w:t>
      </w:r>
    </w:p>
  </w:endnote>
  <w:endnote w:id="217">
    <w:p w:rsidR="001428F6" w:rsidRPr="00C5408A" w:rsidRDefault="001428F6" w:rsidP="00D16AA0">
      <w:pPr>
        <w:pStyle w:val="Testonotadichiusura"/>
      </w:pPr>
      <w:r>
        <w:rPr>
          <w:rStyle w:val="Rimandonotadichiusura"/>
        </w:rPr>
        <w:endnoteRef/>
      </w:r>
      <w:r w:rsidRPr="00312707">
        <w:t xml:space="preserve"> </w:t>
      </w:r>
      <w:r w:rsidRPr="006D3D54">
        <w:rPr>
          <w:i/>
        </w:rPr>
        <w:t>ASEAN Convention Against Trafficking in Persons, Especially Women and Children</w:t>
      </w:r>
      <w:r>
        <w:t>, opened for signature 21 November 2015 (not yet in force).</w:t>
      </w:r>
    </w:p>
  </w:endnote>
  <w:endnote w:id="218">
    <w:p w:rsidR="001428F6" w:rsidRDefault="001428F6">
      <w:pPr>
        <w:pStyle w:val="Testonotadichiusura"/>
      </w:pPr>
      <w:r>
        <w:rPr>
          <w:rStyle w:val="Rimandonotadichiusura"/>
        </w:rPr>
        <w:endnoteRef/>
      </w:r>
      <w:r>
        <w:t xml:space="preserve"> The other is the </w:t>
      </w:r>
      <w:r w:rsidRPr="004F14E9">
        <w:t>International Convention for the Protection of All Persons from Enforced Disappearance</w:t>
      </w:r>
      <w:r>
        <w:t>.</w:t>
      </w:r>
    </w:p>
  </w:endnote>
  <w:endnote w:id="219">
    <w:p w:rsidR="001428F6" w:rsidRPr="00336315" w:rsidRDefault="001428F6" w:rsidP="003119F1">
      <w:pPr>
        <w:pStyle w:val="Testonotadichiusura"/>
        <w:rPr>
          <w:i/>
        </w:rPr>
      </w:pPr>
      <w:r>
        <w:rPr>
          <w:rStyle w:val="Rimandonotadichiusura"/>
        </w:rPr>
        <w:endnoteRef/>
      </w:r>
      <w:r>
        <w:t xml:space="preserve"> United Nations Human Rights Council, </w:t>
      </w:r>
      <w:r w:rsidRPr="00336315">
        <w:rPr>
          <w:i/>
        </w:rPr>
        <w:t>Report of the Working Group on the Universal Periodic</w:t>
      </w:r>
    </w:p>
    <w:p w:rsidR="001428F6" w:rsidRDefault="001428F6">
      <w:pPr>
        <w:pStyle w:val="Testonotadichiusura"/>
      </w:pPr>
      <w:r w:rsidRPr="00336315">
        <w:rPr>
          <w:i/>
        </w:rPr>
        <w:t>Review: Australia</w:t>
      </w:r>
      <w:r>
        <w:t>, 31</w:t>
      </w:r>
      <w:r w:rsidRPr="008B738B">
        <w:rPr>
          <w:vertAlign w:val="superscript"/>
        </w:rPr>
        <w:t>st</w:t>
      </w:r>
      <w:r>
        <w:t xml:space="preserve"> </w:t>
      </w:r>
      <w:proofErr w:type="spellStart"/>
      <w:r>
        <w:t>sess</w:t>
      </w:r>
      <w:proofErr w:type="spellEnd"/>
      <w:r>
        <w:t xml:space="preserve">, Agenda Item 6: Universal Periodic Review, UN Doc </w:t>
      </w:r>
      <w:r w:rsidRPr="008B738B">
        <w:t>A/</w:t>
      </w:r>
      <w:proofErr w:type="spellStart"/>
      <w:r w:rsidRPr="008B738B">
        <w:t>HRC</w:t>
      </w:r>
      <w:proofErr w:type="spellEnd"/>
      <w:r w:rsidRPr="008B738B">
        <w:t>/31/14</w:t>
      </w:r>
      <w:r>
        <w:t xml:space="preserve"> (13 January 2016) 14. At </w:t>
      </w:r>
      <w:hyperlink r:id="rId318" w:history="1">
        <w:r w:rsidRPr="00D974C3">
          <w:rPr>
            <w:rStyle w:val="Collegamentoipertestuale"/>
          </w:rPr>
          <w:t>http://</w:t>
        </w:r>
        <w:proofErr w:type="spellStart"/>
        <w:r w:rsidRPr="00D974C3">
          <w:rPr>
            <w:rStyle w:val="Collegamentoipertestuale"/>
          </w:rPr>
          <w:t>www.ohchr.org</w:t>
        </w:r>
        <w:proofErr w:type="spellEnd"/>
        <w:r w:rsidRPr="00D974C3">
          <w:rPr>
            <w:rStyle w:val="Collegamentoipertestuale"/>
          </w:rPr>
          <w:t>/</w:t>
        </w:r>
        <w:proofErr w:type="spellStart"/>
        <w:r w:rsidRPr="00D974C3">
          <w:rPr>
            <w:rStyle w:val="Collegamentoipertestuale"/>
          </w:rPr>
          <w:t>EN</w:t>
        </w:r>
        <w:proofErr w:type="spellEnd"/>
        <w:r w:rsidRPr="00D974C3">
          <w:rPr>
            <w:rStyle w:val="Collegamentoipertestuale"/>
          </w:rPr>
          <w:t>/</w:t>
        </w:r>
        <w:proofErr w:type="spellStart"/>
        <w:r w:rsidRPr="00D974C3">
          <w:rPr>
            <w:rStyle w:val="Collegamentoipertestuale"/>
          </w:rPr>
          <w:t>HRBodies</w:t>
        </w:r>
        <w:proofErr w:type="spellEnd"/>
        <w:r w:rsidRPr="00D974C3">
          <w:rPr>
            <w:rStyle w:val="Collegamentoipertestuale"/>
          </w:rPr>
          <w:t>/</w:t>
        </w:r>
        <w:proofErr w:type="spellStart"/>
        <w:r w:rsidRPr="00D974C3">
          <w:rPr>
            <w:rStyle w:val="Collegamentoipertestuale"/>
          </w:rPr>
          <w:t>UPR</w:t>
        </w:r>
        <w:proofErr w:type="spellEnd"/>
        <w:r w:rsidRPr="00D974C3">
          <w:rPr>
            <w:rStyle w:val="Collegamentoipertestuale"/>
          </w:rPr>
          <w:t>/Pages/</w:t>
        </w:r>
        <w:proofErr w:type="spellStart"/>
        <w:r w:rsidRPr="00D974C3">
          <w:rPr>
            <w:rStyle w:val="Collegamentoipertestuale"/>
          </w:rPr>
          <w:t>AUSession23.aspx</w:t>
        </w:r>
        <w:proofErr w:type="spellEnd"/>
      </w:hyperlink>
      <w:r>
        <w:t xml:space="preserve"> (viewed 12 August 2016).</w:t>
      </w:r>
    </w:p>
  </w:endnote>
  <w:endnote w:id="220">
    <w:p w:rsidR="001428F6" w:rsidRDefault="001428F6" w:rsidP="00782B52">
      <w:pPr>
        <w:pStyle w:val="Testonotadichiusura"/>
      </w:pPr>
      <w:r>
        <w:rPr>
          <w:rStyle w:val="Rimandonotadichiusura"/>
        </w:rPr>
        <w:endnoteRef/>
      </w:r>
      <w:r>
        <w:t xml:space="preserve"> Email from JRS Thailand to the Australian Human Rights Commission, 27 July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MT">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NeueLTPro-Cn">
    <w:charset w:val="00"/>
    <w:family w:val="auto"/>
    <w:pitch w:val="variable"/>
    <w:sig w:usb0="800000AF" w:usb1="5000205B" w:usb2="00000000" w:usb3="00000000" w:csb0="0000009B" w:csb1="00000000"/>
  </w:font>
  <w:font w:name="HelveticaNeueLTPro-BdCn">
    <w:charset w:val="00"/>
    <w:family w:val="auto"/>
    <w:pitch w:val="variable"/>
    <w:sig w:usb0="800000AF" w:usb1="5000205B" w:usb2="00000000" w:usb3="00000000" w:csb0="0000009B" w:csb1="00000000"/>
  </w:font>
  <w:font w:name="MingLiU">
    <w:panose1 w:val="02020509000000000000"/>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HelveticaNeue">
    <w:charset w:val="00"/>
    <w:family w:val="auto"/>
    <w:pitch w:val="variable"/>
    <w:sig w:usb0="E50002FF" w:usb1="500079DB" w:usb2="00000010" w:usb3="00000000" w:csb0="00000001" w:csb1="00000000"/>
  </w:font>
  <w:font w:name="MS Gothic">
    <w:panose1 w:val="020B06090702050802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1428F6" w:rsidRPr="0090165F" w:rsidRDefault="001428F6" w:rsidP="00162A8D">
    <w:pPr>
      <w:pStyle w:val="Pidipagina"/>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1428F6" w:rsidRPr="00A174ED" w:rsidRDefault="001428F6" w:rsidP="00A174ED">
    <w:pPr>
      <w:jc w:val="right"/>
      <w:rPr>
        <w:sz w:val="18"/>
        <w:szCs w:val="18"/>
      </w:rPr>
    </w:pPr>
    <w:r w:rsidRPr="00A174ED">
      <w:rPr>
        <w:rFonts w:cs="Arial"/>
        <w:b/>
        <w:bCs/>
        <w:sz w:val="18"/>
        <w:szCs w:val="18"/>
      </w:rPr>
      <w:t>Pathways to Protection:</w:t>
    </w:r>
    <w:r w:rsidRPr="00A174ED">
      <w:rPr>
        <w:sz w:val="18"/>
        <w:szCs w:val="18"/>
      </w:rPr>
      <w:t xml:space="preserve"> A human rights-based response to the flight of asylum seekers by sea </w:t>
    </w:r>
    <w:r w:rsidRPr="00A174ED">
      <w:rPr>
        <w:rFonts w:ascii="HelveticaNeue" w:hAnsi="HelveticaNeue" w:cs="HelveticaNeue"/>
        <w:color w:val="0078C1"/>
        <w:sz w:val="18"/>
        <w:szCs w:val="18"/>
        <w:lang w:val="en-GB"/>
      </w:rPr>
      <w:t>•</w:t>
    </w:r>
    <w:r w:rsidRPr="00A174ED">
      <w:rPr>
        <w:sz w:val="18"/>
        <w:szCs w:val="18"/>
      </w:rPr>
      <w:t xml:space="preserve"> 2016 </w:t>
    </w:r>
    <w:r w:rsidRPr="00A174ED">
      <w:rPr>
        <w:rFonts w:ascii="HelveticaNeue" w:hAnsi="HelveticaNeue" w:cs="HelveticaNeue"/>
        <w:color w:val="0078C1"/>
        <w:sz w:val="18"/>
        <w:szCs w:val="18"/>
        <w:lang w:val="en-GB"/>
      </w:rPr>
      <w:t>•</w:t>
    </w:r>
    <w:r w:rsidRPr="00A174ED">
      <w:rPr>
        <w:sz w:val="18"/>
        <w:szCs w:val="18"/>
      </w:rPr>
      <w:t xml:space="preserve"> </w:t>
    </w:r>
    <w:r w:rsidRPr="00A174ED">
      <w:rPr>
        <w:rStyle w:val="Numeropagina"/>
        <w:sz w:val="18"/>
        <w:szCs w:val="18"/>
      </w:rPr>
      <w:fldChar w:fldCharType="begin"/>
    </w:r>
    <w:r w:rsidRPr="00A174ED">
      <w:rPr>
        <w:rStyle w:val="Numeropagina"/>
        <w:sz w:val="18"/>
        <w:szCs w:val="18"/>
      </w:rPr>
      <w:instrText xml:space="preserve"> PAGE </w:instrText>
    </w:r>
    <w:r w:rsidRPr="00A174ED">
      <w:rPr>
        <w:rStyle w:val="Numeropagina"/>
        <w:sz w:val="18"/>
        <w:szCs w:val="18"/>
      </w:rPr>
      <w:fldChar w:fldCharType="separate"/>
    </w:r>
    <w:r w:rsidR="00EA2E6C">
      <w:rPr>
        <w:rStyle w:val="Numeropagina"/>
        <w:noProof/>
        <w:sz w:val="18"/>
        <w:szCs w:val="18"/>
      </w:rPr>
      <w:t>2</w:t>
    </w:r>
    <w:r w:rsidRPr="00A174ED">
      <w:rPr>
        <w:rStyle w:val="Numeropagina"/>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2F8" w:rsidRDefault="00C112F8" w:rsidP="00F14C6D">
      <w:r>
        <w:separator/>
      </w:r>
    </w:p>
  </w:footnote>
  <w:footnote w:type="continuationSeparator" w:id="0">
    <w:p w:rsidR="00C112F8" w:rsidRDefault="00C112F8" w:rsidP="00F14C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1428F6" w:rsidRDefault="001428F6">
    <w:pPr>
      <w:pStyle w:val="Intestazione"/>
    </w:pPr>
    <w:r>
      <w:rPr>
        <w:noProof/>
      </w:rPr>
      <w:pict w14:anchorId="5D957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1428F6" w:rsidRPr="00D27262" w:rsidRDefault="001428F6" w:rsidP="002B1B65">
    <w:pPr>
      <w:spacing w:before="0" w:after="0"/>
      <w:jc w:val="right"/>
      <w:rPr>
        <w:sz w:val="22"/>
        <w:szCs w:val="22"/>
      </w:rPr>
    </w:pPr>
    <w:r>
      <w:rPr>
        <w:noProof/>
        <w:sz w:val="22"/>
        <w:szCs w:val="22"/>
      </w:rPr>
      <w:pict w14:anchorId="491ED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Pr="00D27262">
      <w:rPr>
        <w:sz w:val="22"/>
        <w:szCs w:val="22"/>
      </w:rPr>
      <w:t>Au</w:t>
    </w:r>
    <w:r>
      <w:rPr>
        <w:sz w:val="22"/>
        <w:szCs w:val="22"/>
      </w:rPr>
      <w:t>stralian Human Rights Commission</w:t>
    </w:r>
  </w:p>
  <w:p w:rsidR="001428F6" w:rsidRDefault="001428F6" w:rsidP="002B1B65">
    <w:pPr>
      <w:pStyle w:val="Pidipagina"/>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1428F6" w:rsidRPr="00B85DD4" w:rsidTr="00165E3C">
      <w:trPr>
        <w:trHeight w:val="1276"/>
      </w:trPr>
      <w:tc>
        <w:tcPr>
          <w:tcW w:w="1508" w:type="dxa"/>
        </w:tcPr>
        <w:p w:rsidR="001428F6" w:rsidRPr="00B85DD4" w:rsidRDefault="001428F6" w:rsidP="00B520BC">
          <w:pPr>
            <w:pStyle w:val="Intestazione"/>
            <w:tabs>
              <w:tab w:val="left" w:pos="4686"/>
              <w:tab w:val="left" w:pos="7088"/>
              <w:tab w:val="left" w:pos="7242"/>
            </w:tabs>
            <w:ind w:left="-108"/>
            <w:rPr>
              <w:rFonts w:cs="ArialMT"/>
              <w:b/>
              <w:spacing w:val="-20"/>
            </w:rPr>
          </w:pPr>
        </w:p>
      </w:tc>
      <w:tc>
        <w:tcPr>
          <w:tcW w:w="2688" w:type="dxa"/>
          <w:vAlign w:val="center"/>
        </w:tcPr>
        <w:p w:rsidR="001428F6" w:rsidRPr="00B85DD4" w:rsidRDefault="001428F6" w:rsidP="002B1B65">
          <w:pPr>
            <w:spacing w:before="0" w:after="0"/>
            <w:rPr>
              <w:rFonts w:cs="ArialMT"/>
              <w:i/>
              <w:color w:val="808080"/>
              <w:sz w:val="17"/>
            </w:rPr>
          </w:pPr>
        </w:p>
      </w:tc>
      <w:tc>
        <w:tcPr>
          <w:tcW w:w="2302" w:type="dxa"/>
        </w:tcPr>
        <w:p w:rsidR="001428F6" w:rsidRPr="00B85DD4" w:rsidRDefault="001428F6" w:rsidP="00B520BC">
          <w:pPr>
            <w:pStyle w:val="HeaderFooter"/>
            <w:rPr>
              <w:b/>
              <w:spacing w:val="-20"/>
              <w:sz w:val="40"/>
            </w:rPr>
          </w:pPr>
        </w:p>
      </w:tc>
      <w:tc>
        <w:tcPr>
          <w:tcW w:w="2130" w:type="dxa"/>
        </w:tcPr>
        <w:p w:rsidR="001428F6" w:rsidRPr="00B85DD4" w:rsidRDefault="001428F6" w:rsidP="00B520BC">
          <w:pPr>
            <w:pStyle w:val="HeaderFooter"/>
            <w:rPr>
              <w:b/>
              <w:spacing w:val="-20"/>
              <w:sz w:val="40"/>
            </w:rPr>
          </w:pPr>
        </w:p>
      </w:tc>
      <w:tc>
        <w:tcPr>
          <w:tcW w:w="1721" w:type="dxa"/>
        </w:tcPr>
        <w:p w:rsidR="001428F6" w:rsidRPr="00B85DD4" w:rsidRDefault="001428F6" w:rsidP="00B520BC">
          <w:pPr>
            <w:pStyle w:val="HeaderFooter"/>
            <w:spacing w:before="227" w:after="340"/>
            <w:rPr>
              <w:b/>
              <w:spacing w:val="-20"/>
              <w:sz w:val="40"/>
            </w:rPr>
          </w:pPr>
        </w:p>
      </w:tc>
    </w:tr>
  </w:tbl>
  <w:p w:rsidR="001428F6" w:rsidRDefault="001428F6">
    <w:pPr>
      <w:pStyle w:val="Intestazion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1428F6" w:rsidRDefault="001428F6">
    <w:pPr>
      <w:pStyle w:val="Intestazione"/>
    </w:pPr>
    <w:r>
      <w:rPr>
        <w:noProof/>
      </w:rPr>
      <w:pict w14:anchorId="3E4CE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rsidR="001428F6" w:rsidRPr="00F05183" w:rsidRDefault="001428F6" w:rsidP="002F4CE1">
    <w:pPr>
      <w:pStyle w:val="Pidipagina"/>
      <w:spacing w:after="240"/>
      <w:jc w:val="right"/>
      <w:rPr>
        <w:sz w:val="18"/>
        <w:szCs w:val="18"/>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1428F6" w:rsidRPr="00B85DD4" w:rsidTr="002B1B65">
      <w:trPr>
        <w:trHeight w:val="1603"/>
      </w:trPr>
      <w:tc>
        <w:tcPr>
          <w:tcW w:w="1508" w:type="dxa"/>
        </w:tcPr>
        <w:p w:rsidR="001428F6" w:rsidRPr="00B85DD4" w:rsidRDefault="001428F6" w:rsidP="00B520BC">
          <w:pPr>
            <w:pStyle w:val="Intestazione"/>
            <w:tabs>
              <w:tab w:val="left" w:pos="4686"/>
              <w:tab w:val="left" w:pos="7088"/>
              <w:tab w:val="left" w:pos="7242"/>
            </w:tabs>
            <w:ind w:left="-108"/>
            <w:rPr>
              <w:rFonts w:cs="ArialMT"/>
              <w:b/>
              <w:spacing w:val="-20"/>
            </w:rPr>
          </w:pPr>
          <w:r w:rsidRPr="00140274">
            <w:rPr>
              <w:rFonts w:cs="ArialMT"/>
              <w:b/>
              <w:noProof/>
              <w:spacing w:val="-20"/>
              <w:lang w:val="it-IT" w:eastAsia="it-IT"/>
            </w:rPr>
            <w:drawing>
              <wp:inline distT="0" distB="0" distL="0" distR="0" wp14:anchorId="28354281" wp14:editId="1E451B71">
                <wp:extent cx="819150" cy="819150"/>
                <wp:effectExtent l="0" t="0" r="0" b="0"/>
                <wp:docPr id="32"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1428F6" w:rsidRPr="00D36BB2" w:rsidRDefault="001428F6" w:rsidP="002B1B65">
          <w:pPr>
            <w:pStyle w:val="LogoType"/>
            <w:pBdr>
              <w:bottom w:val="single" w:sz="4" w:space="1" w:color="808080"/>
            </w:pBdr>
            <w:spacing w:line="240" w:lineRule="auto"/>
          </w:pPr>
          <w:r w:rsidRPr="00D36BB2">
            <w:t>Australian</w:t>
          </w:r>
        </w:p>
        <w:p w:rsidR="001428F6" w:rsidRPr="00D36BB2" w:rsidRDefault="001428F6" w:rsidP="002B1B65">
          <w:pPr>
            <w:pStyle w:val="LogoType"/>
            <w:pBdr>
              <w:bottom w:val="single" w:sz="4" w:space="1" w:color="808080"/>
            </w:pBdr>
            <w:spacing w:line="240" w:lineRule="auto"/>
          </w:pPr>
          <w:r w:rsidRPr="00D36BB2">
            <w:t>Human Rights</w:t>
          </w:r>
        </w:p>
        <w:p w:rsidR="001428F6" w:rsidRPr="00D36BB2" w:rsidRDefault="001428F6" w:rsidP="002B1B65">
          <w:pPr>
            <w:pStyle w:val="LogoType"/>
            <w:pBdr>
              <w:bottom w:val="single" w:sz="4" w:space="1" w:color="808080"/>
            </w:pBdr>
            <w:spacing w:line="240" w:lineRule="auto"/>
          </w:pPr>
          <w:r w:rsidRPr="00D36BB2">
            <w:t>Commission</w:t>
          </w:r>
        </w:p>
        <w:p w:rsidR="001428F6" w:rsidRPr="00B85DD4" w:rsidRDefault="001428F6"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1428F6" w:rsidRPr="00B85DD4" w:rsidRDefault="001428F6" w:rsidP="00B520BC">
          <w:pPr>
            <w:pStyle w:val="HeaderFooter"/>
            <w:rPr>
              <w:b/>
              <w:spacing w:val="-20"/>
              <w:sz w:val="40"/>
            </w:rPr>
          </w:pPr>
        </w:p>
      </w:tc>
      <w:tc>
        <w:tcPr>
          <w:tcW w:w="2130" w:type="dxa"/>
        </w:tcPr>
        <w:p w:rsidR="001428F6" w:rsidRPr="00B85DD4" w:rsidRDefault="001428F6" w:rsidP="00B520BC">
          <w:pPr>
            <w:pStyle w:val="HeaderFooter"/>
            <w:rPr>
              <w:b/>
              <w:spacing w:val="-20"/>
              <w:sz w:val="40"/>
            </w:rPr>
          </w:pPr>
        </w:p>
      </w:tc>
      <w:tc>
        <w:tcPr>
          <w:tcW w:w="1721" w:type="dxa"/>
        </w:tcPr>
        <w:p w:rsidR="001428F6" w:rsidRPr="00B85DD4" w:rsidRDefault="001428F6" w:rsidP="00B520BC">
          <w:pPr>
            <w:pStyle w:val="HeaderFooter"/>
            <w:spacing w:before="227" w:after="340"/>
            <w:rPr>
              <w:b/>
              <w:spacing w:val="-20"/>
              <w:sz w:val="40"/>
            </w:rPr>
          </w:pPr>
        </w:p>
      </w:tc>
    </w:tr>
  </w:tbl>
  <w:p w:rsidR="001428F6" w:rsidRDefault="001428F6">
    <w:pPr>
      <w:pStyle w:val="Intestazione"/>
    </w:pPr>
    <w:r>
      <w:rPr>
        <w:rFonts w:cs="ArialMT"/>
        <w:b/>
        <w:noProof/>
        <w:spacing w:val="-20"/>
      </w:rPr>
      <w:pict w14:anchorId="5C3A8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E3027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2">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3">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4">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5">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6">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7">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8">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9">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10">
    <w:nsid w:val="FFFFFF89"/>
    <w:multiLevelType w:val="singleLevel"/>
    <w:tmpl w:val="8D00DF86"/>
    <w:lvl w:ilvl="0">
      <w:start w:val="1"/>
      <w:numFmt w:val="bullet"/>
      <w:pStyle w:val="Puntoelenco"/>
      <w:lvlText w:val=""/>
      <w:lvlJc w:val="left"/>
      <w:pPr>
        <w:tabs>
          <w:tab w:val="num" w:pos="360"/>
        </w:tabs>
        <w:ind w:left="360" w:hanging="360"/>
      </w:pPr>
      <w:rPr>
        <w:rFonts w:ascii="Symbol" w:hAnsi="Symbol" w:hint="default"/>
      </w:rPr>
    </w:lvl>
  </w:abstractNum>
  <w:abstractNum w:abstractNumId="11">
    <w:nsid w:val="05012C7B"/>
    <w:multiLevelType w:val="hybridMultilevel"/>
    <w:tmpl w:val="5E58A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AB069A"/>
    <w:multiLevelType w:val="multilevel"/>
    <w:tmpl w:val="F90E24EA"/>
    <w:lvl w:ilvl="0">
      <w:start w:val="1"/>
      <w:numFmt w:val="decimal"/>
      <w:suff w:val="space"/>
      <w:lvlText w:val="Box %1:"/>
      <w:lvlJc w:val="left"/>
      <w:pPr>
        <w:ind w:left="0" w:firstLine="0"/>
      </w:pPr>
      <w:rPr>
        <w:rFonts w:ascii="Arial" w:hAnsi="Arial" w:hint="default"/>
        <w:b/>
        <w:i w:val="0"/>
        <w:vanish w:val="0"/>
        <w:sz w:val="24"/>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13">
    <w:nsid w:val="0A9A6EF9"/>
    <w:multiLevelType w:val="hybridMultilevel"/>
    <w:tmpl w:val="35CE6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B823CE6"/>
    <w:multiLevelType w:val="hybridMultilevel"/>
    <w:tmpl w:val="0666F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E115911"/>
    <w:multiLevelType w:val="hybridMultilevel"/>
    <w:tmpl w:val="3542A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F9B5931"/>
    <w:multiLevelType w:val="hybridMultilevel"/>
    <w:tmpl w:val="0E9A6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00B26F6"/>
    <w:multiLevelType w:val="multilevel"/>
    <w:tmpl w:val="5472F9C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8">
    <w:nsid w:val="106E0185"/>
    <w:multiLevelType w:val="hybridMultilevel"/>
    <w:tmpl w:val="571A0E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12B61377"/>
    <w:multiLevelType w:val="hybridMultilevel"/>
    <w:tmpl w:val="C3620EEC"/>
    <w:lvl w:ilvl="0" w:tplc="2FEAA176">
      <w:start w:val="1"/>
      <w:numFmt w:val="decimal"/>
      <w:lvlText w:val="%1."/>
      <w:lvlJc w:val="left"/>
      <w:pPr>
        <w:ind w:left="108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3D91AA5"/>
    <w:multiLevelType w:val="hybridMultilevel"/>
    <w:tmpl w:val="B110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4C618D4"/>
    <w:multiLevelType w:val="hybridMultilevel"/>
    <w:tmpl w:val="8118E65C"/>
    <w:lvl w:ilvl="0" w:tplc="B6846A8C">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1E87621C"/>
    <w:multiLevelType w:val="hybridMultilevel"/>
    <w:tmpl w:val="1BF051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1EAE2FD3"/>
    <w:multiLevelType w:val="hybridMultilevel"/>
    <w:tmpl w:val="F19EF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EEB5E0B"/>
    <w:multiLevelType w:val="hybridMultilevel"/>
    <w:tmpl w:val="3BBE3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FC04D9A"/>
    <w:multiLevelType w:val="hybridMultilevel"/>
    <w:tmpl w:val="9746B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21C70A54"/>
    <w:multiLevelType w:val="hybridMultilevel"/>
    <w:tmpl w:val="DA64D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1EB692A"/>
    <w:multiLevelType w:val="hybridMultilevel"/>
    <w:tmpl w:val="A7AE600C"/>
    <w:lvl w:ilvl="0" w:tplc="2FEAA176">
      <w:start w:val="1"/>
      <w:numFmt w:val="decimal"/>
      <w:lvlText w:val="%1."/>
      <w:lvlJc w:val="left"/>
      <w:pPr>
        <w:ind w:left="1080" w:hanging="360"/>
      </w:pPr>
      <w:rPr>
        <w:rFonts w:hint="default"/>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22A96540"/>
    <w:multiLevelType w:val="hybridMultilevel"/>
    <w:tmpl w:val="4700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4CB4A95"/>
    <w:multiLevelType w:val="hybridMultilevel"/>
    <w:tmpl w:val="EA44F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92E0D5D"/>
    <w:multiLevelType w:val="hybridMultilevel"/>
    <w:tmpl w:val="AA1A4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9461385"/>
    <w:multiLevelType w:val="hybridMultilevel"/>
    <w:tmpl w:val="F7CCF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5427CA"/>
    <w:multiLevelType w:val="multilevel"/>
    <w:tmpl w:val="5472F9C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5">
    <w:nsid w:val="35715D07"/>
    <w:multiLevelType w:val="multilevel"/>
    <w:tmpl w:val="5472F9C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6">
    <w:nsid w:val="3C8F0A2A"/>
    <w:multiLevelType w:val="hybridMultilevel"/>
    <w:tmpl w:val="1B76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44F07EFC"/>
    <w:multiLevelType w:val="hybridMultilevel"/>
    <w:tmpl w:val="9C32C6CE"/>
    <w:lvl w:ilvl="0" w:tplc="EA04546E">
      <w:start w:val="1"/>
      <w:numFmt w:val="decimal"/>
      <w:lvlText w:val="Bo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49AF10E3"/>
    <w:multiLevelType w:val="hybridMultilevel"/>
    <w:tmpl w:val="11183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9FF7A73"/>
    <w:multiLevelType w:val="multilevel"/>
    <w:tmpl w:val="5472F9C2"/>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rPr>
    </w:lvl>
    <w:lvl w:ilvl="2">
      <w:start w:val="1"/>
      <w:numFmt w:val="lowerLetter"/>
      <w:pStyle w:val="Titolo3"/>
      <w:lvlText w:val="(%3)"/>
      <w:lvlJc w:val="left"/>
      <w:pPr>
        <w:tabs>
          <w:tab w:val="num" w:pos="851"/>
        </w:tabs>
        <w:ind w:left="851" w:hanging="851"/>
      </w:pPr>
      <w:rPr>
        <w:rFonts w:hint="default"/>
      </w:rPr>
    </w:lvl>
    <w:lvl w:ilvl="3">
      <w:start w:val="1"/>
      <w:numFmt w:val="lowerRoman"/>
      <w:pStyle w:val="Titolo4"/>
      <w:lvlText w:val="(%4)"/>
      <w:lvlJc w:val="left"/>
      <w:pPr>
        <w:tabs>
          <w:tab w:val="num" w:pos="851"/>
        </w:tabs>
        <w:ind w:left="851" w:hanging="851"/>
      </w:pPr>
      <w:rPr>
        <w:rFonts w:hint="default"/>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41">
    <w:nsid w:val="4A1E134C"/>
    <w:multiLevelType w:val="hybridMultilevel"/>
    <w:tmpl w:val="16B0D8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BBF11E8"/>
    <w:multiLevelType w:val="hybridMultilevel"/>
    <w:tmpl w:val="63CC2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BC5190A"/>
    <w:multiLevelType w:val="hybridMultilevel"/>
    <w:tmpl w:val="B49EA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C3B48B1"/>
    <w:multiLevelType w:val="hybridMultilevel"/>
    <w:tmpl w:val="C40EC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nsid w:val="55DD5620"/>
    <w:multiLevelType w:val="hybridMultilevel"/>
    <w:tmpl w:val="89529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65010BB"/>
    <w:multiLevelType w:val="hybridMultilevel"/>
    <w:tmpl w:val="FEA803C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59A302D5"/>
    <w:multiLevelType w:val="multilevel"/>
    <w:tmpl w:val="6EB20F12"/>
    <w:lvl w:ilvl="0">
      <w:start w:val="1"/>
      <w:numFmt w:val="decimal"/>
      <w:suff w:val="space"/>
      <w:lvlText w:val="Chart %1:"/>
      <w:lvlJc w:val="left"/>
      <w:pPr>
        <w:ind w:left="0" w:firstLine="0"/>
      </w:pPr>
      <w:rPr>
        <w:rFonts w:ascii="Arial" w:hAnsi="Arial" w:hint="default"/>
        <w:b/>
        <w:i/>
        <w:vanish w:val="0"/>
        <w:sz w:val="22"/>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49">
    <w:nsid w:val="5A4F47AA"/>
    <w:multiLevelType w:val="hybridMultilevel"/>
    <w:tmpl w:val="EE5C062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nsid w:val="5DE97556"/>
    <w:multiLevelType w:val="hybridMultilevel"/>
    <w:tmpl w:val="7FA42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F7C64A1"/>
    <w:multiLevelType w:val="hybridMultilevel"/>
    <w:tmpl w:val="6364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F95304D"/>
    <w:multiLevelType w:val="multilevel"/>
    <w:tmpl w:val="5472F9C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3">
    <w:nsid w:val="606F4B90"/>
    <w:multiLevelType w:val="hybridMultilevel"/>
    <w:tmpl w:val="0A7EE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28021B4"/>
    <w:multiLevelType w:val="hybridMultilevel"/>
    <w:tmpl w:val="4A7A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43F1B5E"/>
    <w:multiLevelType w:val="hybridMultilevel"/>
    <w:tmpl w:val="4C8CE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4F84172"/>
    <w:multiLevelType w:val="hybridMultilevel"/>
    <w:tmpl w:val="C3A88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6325DAF"/>
    <w:multiLevelType w:val="hybridMultilevel"/>
    <w:tmpl w:val="8028F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7741E4C"/>
    <w:multiLevelType w:val="hybridMultilevel"/>
    <w:tmpl w:val="1390E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A307E0A"/>
    <w:multiLevelType w:val="hybridMultilevel"/>
    <w:tmpl w:val="38D46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A8A73F1"/>
    <w:multiLevelType w:val="hybridMultilevel"/>
    <w:tmpl w:val="80EC5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CE859C3"/>
    <w:multiLevelType w:val="hybridMultilevel"/>
    <w:tmpl w:val="8D081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DF51AF4"/>
    <w:multiLevelType w:val="hybridMultilevel"/>
    <w:tmpl w:val="778A8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F3758F4"/>
    <w:multiLevelType w:val="hybridMultilevel"/>
    <w:tmpl w:val="8F7AC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0524F38"/>
    <w:multiLevelType w:val="hybridMultilevel"/>
    <w:tmpl w:val="D8BC4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2323C23"/>
    <w:multiLevelType w:val="multilevel"/>
    <w:tmpl w:val="5472F9C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6">
    <w:nsid w:val="77BF1F86"/>
    <w:multiLevelType w:val="multilevel"/>
    <w:tmpl w:val="9F5049A0"/>
    <w:lvl w:ilvl="0">
      <w:start w:val="1"/>
      <w:numFmt w:val="decimal"/>
      <w:suff w:val="space"/>
      <w:lvlText w:val="Table %1:"/>
      <w:lvlJc w:val="left"/>
      <w:pPr>
        <w:ind w:left="0" w:firstLine="0"/>
      </w:pPr>
      <w:rPr>
        <w:rFonts w:ascii="Arial" w:hAnsi="Arial" w:hint="default"/>
        <w:b/>
        <w:i/>
        <w:vanish w:val="0"/>
        <w:sz w:val="22"/>
      </w:rPr>
    </w:lvl>
    <w:lvl w:ilvl="1">
      <w:start w:val="1"/>
      <w:numFmt w:val="lowerLetter"/>
      <w:lvlText w:val="%2."/>
      <w:lvlJc w:val="left"/>
      <w:pPr>
        <w:ind w:left="1077" w:firstLine="0"/>
      </w:pPr>
      <w:rPr>
        <w:rFonts w:hint="default"/>
      </w:rPr>
    </w:lvl>
    <w:lvl w:ilvl="2">
      <w:start w:val="1"/>
      <w:numFmt w:val="lowerRoman"/>
      <w:lvlText w:val="%3."/>
      <w:lvlJc w:val="right"/>
      <w:pPr>
        <w:ind w:left="2154" w:firstLine="0"/>
      </w:pPr>
      <w:rPr>
        <w:rFonts w:hint="default"/>
      </w:rPr>
    </w:lvl>
    <w:lvl w:ilvl="3">
      <w:start w:val="1"/>
      <w:numFmt w:val="decimal"/>
      <w:lvlText w:val="%4."/>
      <w:lvlJc w:val="left"/>
      <w:pPr>
        <w:ind w:left="3231" w:firstLine="0"/>
      </w:pPr>
      <w:rPr>
        <w:rFonts w:hint="default"/>
      </w:rPr>
    </w:lvl>
    <w:lvl w:ilvl="4">
      <w:start w:val="1"/>
      <w:numFmt w:val="lowerLetter"/>
      <w:lvlText w:val="%5."/>
      <w:lvlJc w:val="left"/>
      <w:pPr>
        <w:ind w:left="4308" w:firstLine="0"/>
      </w:pPr>
      <w:rPr>
        <w:rFonts w:hint="default"/>
      </w:rPr>
    </w:lvl>
    <w:lvl w:ilvl="5">
      <w:start w:val="1"/>
      <w:numFmt w:val="lowerRoman"/>
      <w:lvlText w:val="%6."/>
      <w:lvlJc w:val="right"/>
      <w:pPr>
        <w:ind w:left="5385" w:firstLine="0"/>
      </w:pPr>
      <w:rPr>
        <w:rFonts w:hint="default"/>
      </w:rPr>
    </w:lvl>
    <w:lvl w:ilvl="6">
      <w:start w:val="1"/>
      <w:numFmt w:val="decimal"/>
      <w:lvlText w:val="%7."/>
      <w:lvlJc w:val="left"/>
      <w:pPr>
        <w:ind w:left="6462" w:firstLine="0"/>
      </w:pPr>
      <w:rPr>
        <w:rFonts w:hint="default"/>
      </w:rPr>
    </w:lvl>
    <w:lvl w:ilvl="7">
      <w:start w:val="1"/>
      <w:numFmt w:val="lowerLetter"/>
      <w:lvlText w:val="%8."/>
      <w:lvlJc w:val="left"/>
      <w:pPr>
        <w:ind w:left="7539" w:firstLine="0"/>
      </w:pPr>
      <w:rPr>
        <w:rFonts w:hint="default"/>
      </w:rPr>
    </w:lvl>
    <w:lvl w:ilvl="8">
      <w:start w:val="1"/>
      <w:numFmt w:val="lowerRoman"/>
      <w:lvlText w:val="%9."/>
      <w:lvlJc w:val="right"/>
      <w:pPr>
        <w:ind w:left="8616" w:firstLine="0"/>
      </w:pPr>
      <w:rPr>
        <w:rFonts w:hint="default"/>
      </w:rPr>
    </w:lvl>
  </w:abstractNum>
  <w:abstractNum w:abstractNumId="67">
    <w:nsid w:val="791863B2"/>
    <w:multiLevelType w:val="hybridMultilevel"/>
    <w:tmpl w:val="CDC80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10"/>
  </w:num>
  <w:num w:numId="3">
    <w:abstractNumId w:val="8"/>
  </w:num>
  <w:num w:numId="4">
    <w:abstractNumId w:val="7"/>
  </w:num>
  <w:num w:numId="5">
    <w:abstractNumId w:val="6"/>
  </w:num>
  <w:num w:numId="6">
    <w:abstractNumId w:val="5"/>
  </w:num>
  <w:num w:numId="7">
    <w:abstractNumId w:val="9"/>
  </w:num>
  <w:num w:numId="8">
    <w:abstractNumId w:val="2"/>
  </w:num>
  <w:num w:numId="9">
    <w:abstractNumId w:val="1"/>
  </w:num>
  <w:num w:numId="10">
    <w:abstractNumId w:val="4"/>
  </w:num>
  <w:num w:numId="11">
    <w:abstractNumId w:val="3"/>
  </w:num>
  <w:num w:numId="12">
    <w:abstractNumId w:val="45"/>
  </w:num>
  <w:num w:numId="13">
    <w:abstractNumId w:val="37"/>
  </w:num>
  <w:num w:numId="14">
    <w:abstractNumId w:val="27"/>
  </w:num>
  <w:num w:numId="15">
    <w:abstractNumId w:val="22"/>
  </w:num>
  <w:num w:numId="16">
    <w:abstractNumId w:val="32"/>
  </w:num>
  <w:num w:numId="17">
    <w:abstractNumId w:val="56"/>
  </w:num>
  <w:num w:numId="18">
    <w:abstractNumId w:val="25"/>
  </w:num>
  <w:num w:numId="19">
    <w:abstractNumId w:val="63"/>
  </w:num>
  <w:num w:numId="20">
    <w:abstractNumId w:val="36"/>
  </w:num>
  <w:num w:numId="21">
    <w:abstractNumId w:val="20"/>
  </w:num>
  <w:num w:numId="22">
    <w:abstractNumId w:val="15"/>
  </w:num>
  <w:num w:numId="23">
    <w:abstractNumId w:val="58"/>
  </w:num>
  <w:num w:numId="24">
    <w:abstractNumId w:val="53"/>
  </w:num>
  <w:num w:numId="25">
    <w:abstractNumId w:val="59"/>
  </w:num>
  <w:num w:numId="26">
    <w:abstractNumId w:val="44"/>
  </w:num>
  <w:num w:numId="27">
    <w:abstractNumId w:val="30"/>
  </w:num>
  <w:num w:numId="28">
    <w:abstractNumId w:val="54"/>
  </w:num>
  <w:num w:numId="29">
    <w:abstractNumId w:val="13"/>
  </w:num>
  <w:num w:numId="30">
    <w:abstractNumId w:val="33"/>
  </w:num>
  <w:num w:numId="31">
    <w:abstractNumId w:val="46"/>
  </w:num>
  <w:num w:numId="32">
    <w:abstractNumId w:val="11"/>
  </w:num>
  <w:num w:numId="33">
    <w:abstractNumId w:val="67"/>
  </w:num>
  <w:num w:numId="34">
    <w:abstractNumId w:val="39"/>
  </w:num>
  <w:num w:numId="35">
    <w:abstractNumId w:val="14"/>
  </w:num>
  <w:num w:numId="36">
    <w:abstractNumId w:val="55"/>
  </w:num>
  <w:num w:numId="37">
    <w:abstractNumId w:val="31"/>
  </w:num>
  <w:num w:numId="38">
    <w:abstractNumId w:val="57"/>
  </w:num>
  <w:num w:numId="39">
    <w:abstractNumId w:val="43"/>
  </w:num>
  <w:num w:numId="40">
    <w:abstractNumId w:val="26"/>
  </w:num>
  <w:num w:numId="41">
    <w:abstractNumId w:val="64"/>
  </w:num>
  <w:num w:numId="42">
    <w:abstractNumId w:val="50"/>
  </w:num>
  <w:num w:numId="43">
    <w:abstractNumId w:val="41"/>
  </w:num>
  <w:num w:numId="44">
    <w:abstractNumId w:val="60"/>
  </w:num>
  <w:num w:numId="45">
    <w:abstractNumId w:val="51"/>
  </w:num>
  <w:num w:numId="46">
    <w:abstractNumId w:val="16"/>
  </w:num>
  <w:num w:numId="47">
    <w:abstractNumId w:val="38"/>
  </w:num>
  <w:num w:numId="48">
    <w:abstractNumId w:val="66"/>
  </w:num>
  <w:num w:numId="49">
    <w:abstractNumId w:val="12"/>
  </w:num>
  <w:num w:numId="50">
    <w:abstractNumId w:val="48"/>
  </w:num>
  <w:num w:numId="51">
    <w:abstractNumId w:val="62"/>
  </w:num>
  <w:num w:numId="52">
    <w:abstractNumId w:val="61"/>
  </w:num>
  <w:num w:numId="53">
    <w:abstractNumId w:val="42"/>
  </w:num>
  <w:num w:numId="54">
    <w:abstractNumId w:val="24"/>
  </w:num>
  <w:num w:numId="55">
    <w:abstractNumId w:val="28"/>
  </w:num>
  <w:num w:numId="56">
    <w:abstractNumId w:val="18"/>
  </w:num>
  <w:num w:numId="57">
    <w:abstractNumId w:val="47"/>
  </w:num>
  <w:num w:numId="58">
    <w:abstractNumId w:val="49"/>
  </w:num>
  <w:num w:numId="59">
    <w:abstractNumId w:val="29"/>
  </w:num>
  <w:num w:numId="60">
    <w:abstractNumId w:val="19"/>
  </w:num>
  <w:num w:numId="61">
    <w:abstractNumId w:val="0"/>
  </w:num>
  <w:num w:numId="62">
    <w:abstractNumId w:val="21"/>
  </w:num>
  <w:num w:numId="63">
    <w:abstractNumId w:val="23"/>
  </w:num>
  <w:num w:numId="64">
    <w:abstractNumId w:val="17"/>
  </w:num>
  <w:num w:numId="65">
    <w:abstractNumId w:val="35"/>
  </w:num>
  <w:num w:numId="66">
    <w:abstractNumId w:val="65"/>
  </w:num>
  <w:num w:numId="67">
    <w:abstractNumId w:val="52"/>
  </w:num>
  <w:num w:numId="68">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5E2"/>
    <w:rsid w:val="00000368"/>
    <w:rsid w:val="000009F8"/>
    <w:rsid w:val="00000F8D"/>
    <w:rsid w:val="00001332"/>
    <w:rsid w:val="000014A0"/>
    <w:rsid w:val="00001F9B"/>
    <w:rsid w:val="0000211C"/>
    <w:rsid w:val="00002229"/>
    <w:rsid w:val="00002A09"/>
    <w:rsid w:val="00003327"/>
    <w:rsid w:val="0000347A"/>
    <w:rsid w:val="00003576"/>
    <w:rsid w:val="00003AD7"/>
    <w:rsid w:val="00003E2B"/>
    <w:rsid w:val="000040D5"/>
    <w:rsid w:val="000040FF"/>
    <w:rsid w:val="00004419"/>
    <w:rsid w:val="000049CE"/>
    <w:rsid w:val="000052FB"/>
    <w:rsid w:val="00005367"/>
    <w:rsid w:val="000057B2"/>
    <w:rsid w:val="00005BF4"/>
    <w:rsid w:val="0000642A"/>
    <w:rsid w:val="00006F5E"/>
    <w:rsid w:val="00006F66"/>
    <w:rsid w:val="00006FCF"/>
    <w:rsid w:val="000071D2"/>
    <w:rsid w:val="000074FC"/>
    <w:rsid w:val="00007765"/>
    <w:rsid w:val="000078AF"/>
    <w:rsid w:val="0001006C"/>
    <w:rsid w:val="0001029F"/>
    <w:rsid w:val="00010347"/>
    <w:rsid w:val="00010A48"/>
    <w:rsid w:val="00010C30"/>
    <w:rsid w:val="00010F7E"/>
    <w:rsid w:val="000111E5"/>
    <w:rsid w:val="00011288"/>
    <w:rsid w:val="00011734"/>
    <w:rsid w:val="0001194F"/>
    <w:rsid w:val="00011A02"/>
    <w:rsid w:val="00011CC1"/>
    <w:rsid w:val="00011EC8"/>
    <w:rsid w:val="000123C6"/>
    <w:rsid w:val="000126FF"/>
    <w:rsid w:val="00012CFA"/>
    <w:rsid w:val="00013391"/>
    <w:rsid w:val="000136BE"/>
    <w:rsid w:val="00013782"/>
    <w:rsid w:val="00013818"/>
    <w:rsid w:val="000139BD"/>
    <w:rsid w:val="00013CF5"/>
    <w:rsid w:val="00014337"/>
    <w:rsid w:val="000143C4"/>
    <w:rsid w:val="0001447B"/>
    <w:rsid w:val="0001458D"/>
    <w:rsid w:val="0001461F"/>
    <w:rsid w:val="00014C7B"/>
    <w:rsid w:val="000151DA"/>
    <w:rsid w:val="0001539A"/>
    <w:rsid w:val="00015A8B"/>
    <w:rsid w:val="000169E3"/>
    <w:rsid w:val="00016F66"/>
    <w:rsid w:val="00017545"/>
    <w:rsid w:val="00017F8E"/>
    <w:rsid w:val="00020B2A"/>
    <w:rsid w:val="00020E06"/>
    <w:rsid w:val="000210AE"/>
    <w:rsid w:val="000213A0"/>
    <w:rsid w:val="00021AEC"/>
    <w:rsid w:val="00021D89"/>
    <w:rsid w:val="00021F5C"/>
    <w:rsid w:val="00022D28"/>
    <w:rsid w:val="000234E7"/>
    <w:rsid w:val="00023D14"/>
    <w:rsid w:val="00024392"/>
    <w:rsid w:val="0002452A"/>
    <w:rsid w:val="00024CAE"/>
    <w:rsid w:val="00024D72"/>
    <w:rsid w:val="00025238"/>
    <w:rsid w:val="0002540C"/>
    <w:rsid w:val="000258C8"/>
    <w:rsid w:val="0002591A"/>
    <w:rsid w:val="00025D44"/>
    <w:rsid w:val="00025FEF"/>
    <w:rsid w:val="00026070"/>
    <w:rsid w:val="0002642C"/>
    <w:rsid w:val="000265A5"/>
    <w:rsid w:val="000265BE"/>
    <w:rsid w:val="00026945"/>
    <w:rsid w:val="00026CAD"/>
    <w:rsid w:val="00027094"/>
    <w:rsid w:val="00027827"/>
    <w:rsid w:val="00027E6A"/>
    <w:rsid w:val="00030069"/>
    <w:rsid w:val="0003041D"/>
    <w:rsid w:val="000305F3"/>
    <w:rsid w:val="0003097D"/>
    <w:rsid w:val="00030AD6"/>
    <w:rsid w:val="00030CEE"/>
    <w:rsid w:val="00030FDB"/>
    <w:rsid w:val="00031731"/>
    <w:rsid w:val="000317E2"/>
    <w:rsid w:val="000318F1"/>
    <w:rsid w:val="0003196E"/>
    <w:rsid w:val="00032B9D"/>
    <w:rsid w:val="00032D2B"/>
    <w:rsid w:val="0003338E"/>
    <w:rsid w:val="0003343F"/>
    <w:rsid w:val="00033ED2"/>
    <w:rsid w:val="00034914"/>
    <w:rsid w:val="0003492A"/>
    <w:rsid w:val="00034AA4"/>
    <w:rsid w:val="00034EC3"/>
    <w:rsid w:val="00034F22"/>
    <w:rsid w:val="0003501A"/>
    <w:rsid w:val="000352B0"/>
    <w:rsid w:val="00035757"/>
    <w:rsid w:val="00035DF6"/>
    <w:rsid w:val="00035F6C"/>
    <w:rsid w:val="000365E1"/>
    <w:rsid w:val="00036672"/>
    <w:rsid w:val="0003684A"/>
    <w:rsid w:val="00036C1B"/>
    <w:rsid w:val="00036DDA"/>
    <w:rsid w:val="00036E6A"/>
    <w:rsid w:val="00037AF1"/>
    <w:rsid w:val="00037B47"/>
    <w:rsid w:val="00040C5C"/>
    <w:rsid w:val="00040D27"/>
    <w:rsid w:val="00040E3E"/>
    <w:rsid w:val="00040FE6"/>
    <w:rsid w:val="00041185"/>
    <w:rsid w:val="00041606"/>
    <w:rsid w:val="000417EC"/>
    <w:rsid w:val="0004192C"/>
    <w:rsid w:val="00041F68"/>
    <w:rsid w:val="000428DE"/>
    <w:rsid w:val="00042BBE"/>
    <w:rsid w:val="00042C59"/>
    <w:rsid w:val="00042DEA"/>
    <w:rsid w:val="00042F3E"/>
    <w:rsid w:val="0004321F"/>
    <w:rsid w:val="000433B5"/>
    <w:rsid w:val="00043425"/>
    <w:rsid w:val="00043591"/>
    <w:rsid w:val="000435F8"/>
    <w:rsid w:val="00043CCC"/>
    <w:rsid w:val="00044027"/>
    <w:rsid w:val="000442B0"/>
    <w:rsid w:val="000443AC"/>
    <w:rsid w:val="00044526"/>
    <w:rsid w:val="00044539"/>
    <w:rsid w:val="000445BB"/>
    <w:rsid w:val="00044612"/>
    <w:rsid w:val="0004496B"/>
    <w:rsid w:val="00044D22"/>
    <w:rsid w:val="00045560"/>
    <w:rsid w:val="00045674"/>
    <w:rsid w:val="0004574F"/>
    <w:rsid w:val="00045803"/>
    <w:rsid w:val="00045BE1"/>
    <w:rsid w:val="00045E02"/>
    <w:rsid w:val="00045F6F"/>
    <w:rsid w:val="00045FC7"/>
    <w:rsid w:val="0004611E"/>
    <w:rsid w:val="00046EA4"/>
    <w:rsid w:val="00047706"/>
    <w:rsid w:val="00047E96"/>
    <w:rsid w:val="00047F11"/>
    <w:rsid w:val="000500F8"/>
    <w:rsid w:val="00050799"/>
    <w:rsid w:val="000509FB"/>
    <w:rsid w:val="00051058"/>
    <w:rsid w:val="00051550"/>
    <w:rsid w:val="0005161C"/>
    <w:rsid w:val="00051E8C"/>
    <w:rsid w:val="00052BEE"/>
    <w:rsid w:val="00052C69"/>
    <w:rsid w:val="00052E98"/>
    <w:rsid w:val="00053423"/>
    <w:rsid w:val="000534C4"/>
    <w:rsid w:val="000535E5"/>
    <w:rsid w:val="0005391B"/>
    <w:rsid w:val="00053B12"/>
    <w:rsid w:val="00053F1E"/>
    <w:rsid w:val="0005430F"/>
    <w:rsid w:val="00054969"/>
    <w:rsid w:val="00054BCE"/>
    <w:rsid w:val="00054F51"/>
    <w:rsid w:val="000551F5"/>
    <w:rsid w:val="00055330"/>
    <w:rsid w:val="0005542E"/>
    <w:rsid w:val="0005582B"/>
    <w:rsid w:val="00056033"/>
    <w:rsid w:val="00056409"/>
    <w:rsid w:val="00056F8E"/>
    <w:rsid w:val="000571A9"/>
    <w:rsid w:val="00057283"/>
    <w:rsid w:val="0005756F"/>
    <w:rsid w:val="000575BD"/>
    <w:rsid w:val="000576A5"/>
    <w:rsid w:val="000577BA"/>
    <w:rsid w:val="00057863"/>
    <w:rsid w:val="000579B1"/>
    <w:rsid w:val="00057AC4"/>
    <w:rsid w:val="00060033"/>
    <w:rsid w:val="00060154"/>
    <w:rsid w:val="00060441"/>
    <w:rsid w:val="00060645"/>
    <w:rsid w:val="0006093E"/>
    <w:rsid w:val="000610C2"/>
    <w:rsid w:val="000613B9"/>
    <w:rsid w:val="000619B7"/>
    <w:rsid w:val="000626B6"/>
    <w:rsid w:val="00062840"/>
    <w:rsid w:val="00062C6A"/>
    <w:rsid w:val="00062CF2"/>
    <w:rsid w:val="00062E6F"/>
    <w:rsid w:val="00063436"/>
    <w:rsid w:val="00063803"/>
    <w:rsid w:val="0006421A"/>
    <w:rsid w:val="00064434"/>
    <w:rsid w:val="0006477E"/>
    <w:rsid w:val="00064BA0"/>
    <w:rsid w:val="000655B7"/>
    <w:rsid w:val="000655EA"/>
    <w:rsid w:val="00065626"/>
    <w:rsid w:val="000656BE"/>
    <w:rsid w:val="00065834"/>
    <w:rsid w:val="00065DC6"/>
    <w:rsid w:val="00066212"/>
    <w:rsid w:val="0006653F"/>
    <w:rsid w:val="000666B9"/>
    <w:rsid w:val="000668D5"/>
    <w:rsid w:val="000668F1"/>
    <w:rsid w:val="00066B2B"/>
    <w:rsid w:val="00067074"/>
    <w:rsid w:val="00067BF7"/>
    <w:rsid w:val="00067CB2"/>
    <w:rsid w:val="00067E2A"/>
    <w:rsid w:val="000703A9"/>
    <w:rsid w:val="000706D8"/>
    <w:rsid w:val="00070853"/>
    <w:rsid w:val="000708B6"/>
    <w:rsid w:val="00071163"/>
    <w:rsid w:val="00071867"/>
    <w:rsid w:val="00071AC1"/>
    <w:rsid w:val="00071FDE"/>
    <w:rsid w:val="000720CF"/>
    <w:rsid w:val="00072209"/>
    <w:rsid w:val="0007226B"/>
    <w:rsid w:val="00072C56"/>
    <w:rsid w:val="0007342A"/>
    <w:rsid w:val="00073461"/>
    <w:rsid w:val="000734E5"/>
    <w:rsid w:val="00073873"/>
    <w:rsid w:val="000738A7"/>
    <w:rsid w:val="00073D70"/>
    <w:rsid w:val="00073DA7"/>
    <w:rsid w:val="00074381"/>
    <w:rsid w:val="000746E0"/>
    <w:rsid w:val="00074CC4"/>
    <w:rsid w:val="00074D09"/>
    <w:rsid w:val="00074F4F"/>
    <w:rsid w:val="00075BEE"/>
    <w:rsid w:val="00075D55"/>
    <w:rsid w:val="00075D8A"/>
    <w:rsid w:val="00075E16"/>
    <w:rsid w:val="000762B0"/>
    <w:rsid w:val="00076486"/>
    <w:rsid w:val="0007692D"/>
    <w:rsid w:val="00076F4A"/>
    <w:rsid w:val="0007743A"/>
    <w:rsid w:val="00077673"/>
    <w:rsid w:val="00077798"/>
    <w:rsid w:val="00077865"/>
    <w:rsid w:val="00077D2F"/>
    <w:rsid w:val="00077EB4"/>
    <w:rsid w:val="00077EB6"/>
    <w:rsid w:val="00077EF7"/>
    <w:rsid w:val="000802B8"/>
    <w:rsid w:val="00080420"/>
    <w:rsid w:val="00080545"/>
    <w:rsid w:val="000805BB"/>
    <w:rsid w:val="000808F0"/>
    <w:rsid w:val="000808FF"/>
    <w:rsid w:val="00080BF7"/>
    <w:rsid w:val="000813FA"/>
    <w:rsid w:val="000814C1"/>
    <w:rsid w:val="00081572"/>
    <w:rsid w:val="0008182F"/>
    <w:rsid w:val="00081D1A"/>
    <w:rsid w:val="00082753"/>
    <w:rsid w:val="0008308E"/>
    <w:rsid w:val="000835C1"/>
    <w:rsid w:val="000835EB"/>
    <w:rsid w:val="000838D3"/>
    <w:rsid w:val="00084139"/>
    <w:rsid w:val="00084265"/>
    <w:rsid w:val="000848B5"/>
    <w:rsid w:val="000848C1"/>
    <w:rsid w:val="00084C35"/>
    <w:rsid w:val="00084D65"/>
    <w:rsid w:val="00084E89"/>
    <w:rsid w:val="0008539B"/>
    <w:rsid w:val="00085438"/>
    <w:rsid w:val="00085539"/>
    <w:rsid w:val="00085670"/>
    <w:rsid w:val="000856BD"/>
    <w:rsid w:val="000856F1"/>
    <w:rsid w:val="00085806"/>
    <w:rsid w:val="00086563"/>
    <w:rsid w:val="000865F1"/>
    <w:rsid w:val="000868A4"/>
    <w:rsid w:val="00086957"/>
    <w:rsid w:val="00086A0D"/>
    <w:rsid w:val="00086C57"/>
    <w:rsid w:val="00086D17"/>
    <w:rsid w:val="00086EF6"/>
    <w:rsid w:val="00087201"/>
    <w:rsid w:val="00087296"/>
    <w:rsid w:val="00087578"/>
    <w:rsid w:val="000876D5"/>
    <w:rsid w:val="0008780B"/>
    <w:rsid w:val="00087901"/>
    <w:rsid w:val="00087B8F"/>
    <w:rsid w:val="00087FD1"/>
    <w:rsid w:val="00090250"/>
    <w:rsid w:val="00090501"/>
    <w:rsid w:val="0009087D"/>
    <w:rsid w:val="0009090A"/>
    <w:rsid w:val="0009104D"/>
    <w:rsid w:val="00091222"/>
    <w:rsid w:val="000912C5"/>
    <w:rsid w:val="0009151F"/>
    <w:rsid w:val="00091A5B"/>
    <w:rsid w:val="00091B62"/>
    <w:rsid w:val="00091CBD"/>
    <w:rsid w:val="00091EAB"/>
    <w:rsid w:val="00092577"/>
    <w:rsid w:val="000925B8"/>
    <w:rsid w:val="0009266E"/>
    <w:rsid w:val="00092841"/>
    <w:rsid w:val="000928CD"/>
    <w:rsid w:val="00092D14"/>
    <w:rsid w:val="0009337B"/>
    <w:rsid w:val="0009354E"/>
    <w:rsid w:val="000938A6"/>
    <w:rsid w:val="00094286"/>
    <w:rsid w:val="00094E46"/>
    <w:rsid w:val="00094F19"/>
    <w:rsid w:val="000956AC"/>
    <w:rsid w:val="000957C5"/>
    <w:rsid w:val="00095921"/>
    <w:rsid w:val="00095D3C"/>
    <w:rsid w:val="00096197"/>
    <w:rsid w:val="000962EB"/>
    <w:rsid w:val="00096971"/>
    <w:rsid w:val="00096A3D"/>
    <w:rsid w:val="00096C97"/>
    <w:rsid w:val="00097162"/>
    <w:rsid w:val="000978CF"/>
    <w:rsid w:val="00097A2D"/>
    <w:rsid w:val="000A01C1"/>
    <w:rsid w:val="000A07B6"/>
    <w:rsid w:val="000A0B4E"/>
    <w:rsid w:val="000A0DF6"/>
    <w:rsid w:val="000A0E45"/>
    <w:rsid w:val="000A10C3"/>
    <w:rsid w:val="000A11BC"/>
    <w:rsid w:val="000A1269"/>
    <w:rsid w:val="000A1671"/>
    <w:rsid w:val="000A17CD"/>
    <w:rsid w:val="000A1901"/>
    <w:rsid w:val="000A19B4"/>
    <w:rsid w:val="000A1BB1"/>
    <w:rsid w:val="000A1DB8"/>
    <w:rsid w:val="000A24DF"/>
    <w:rsid w:val="000A2709"/>
    <w:rsid w:val="000A2B05"/>
    <w:rsid w:val="000A2C81"/>
    <w:rsid w:val="000A3D2B"/>
    <w:rsid w:val="000A405B"/>
    <w:rsid w:val="000A46FA"/>
    <w:rsid w:val="000A48AC"/>
    <w:rsid w:val="000A48DE"/>
    <w:rsid w:val="000A49B2"/>
    <w:rsid w:val="000A4AF8"/>
    <w:rsid w:val="000A4BFB"/>
    <w:rsid w:val="000A4DDE"/>
    <w:rsid w:val="000A505B"/>
    <w:rsid w:val="000A54AF"/>
    <w:rsid w:val="000A5BC9"/>
    <w:rsid w:val="000A5D36"/>
    <w:rsid w:val="000A6006"/>
    <w:rsid w:val="000A60AE"/>
    <w:rsid w:val="000A6B78"/>
    <w:rsid w:val="000A6BB3"/>
    <w:rsid w:val="000A6CAA"/>
    <w:rsid w:val="000A7066"/>
    <w:rsid w:val="000A72A7"/>
    <w:rsid w:val="000A7571"/>
    <w:rsid w:val="000A7732"/>
    <w:rsid w:val="000A7801"/>
    <w:rsid w:val="000B0A5D"/>
    <w:rsid w:val="000B158E"/>
    <w:rsid w:val="000B1A30"/>
    <w:rsid w:val="000B1CB9"/>
    <w:rsid w:val="000B1E74"/>
    <w:rsid w:val="000B2115"/>
    <w:rsid w:val="000B236E"/>
    <w:rsid w:val="000B24F5"/>
    <w:rsid w:val="000B2822"/>
    <w:rsid w:val="000B2AB4"/>
    <w:rsid w:val="000B2EBC"/>
    <w:rsid w:val="000B32A6"/>
    <w:rsid w:val="000B3321"/>
    <w:rsid w:val="000B339F"/>
    <w:rsid w:val="000B3547"/>
    <w:rsid w:val="000B35F7"/>
    <w:rsid w:val="000B39DD"/>
    <w:rsid w:val="000B3AE0"/>
    <w:rsid w:val="000B4282"/>
    <w:rsid w:val="000B44AB"/>
    <w:rsid w:val="000B45BE"/>
    <w:rsid w:val="000B47B4"/>
    <w:rsid w:val="000B4988"/>
    <w:rsid w:val="000B4BAF"/>
    <w:rsid w:val="000B4E29"/>
    <w:rsid w:val="000B4FF2"/>
    <w:rsid w:val="000B5008"/>
    <w:rsid w:val="000B5160"/>
    <w:rsid w:val="000B5291"/>
    <w:rsid w:val="000B5476"/>
    <w:rsid w:val="000B5BBD"/>
    <w:rsid w:val="000B5D1E"/>
    <w:rsid w:val="000B5E20"/>
    <w:rsid w:val="000B65DF"/>
    <w:rsid w:val="000B7144"/>
    <w:rsid w:val="000B777B"/>
    <w:rsid w:val="000B7956"/>
    <w:rsid w:val="000B7CD0"/>
    <w:rsid w:val="000C11A4"/>
    <w:rsid w:val="000C13F1"/>
    <w:rsid w:val="000C178A"/>
    <w:rsid w:val="000C185F"/>
    <w:rsid w:val="000C1A79"/>
    <w:rsid w:val="000C1EC9"/>
    <w:rsid w:val="000C2334"/>
    <w:rsid w:val="000C2BA0"/>
    <w:rsid w:val="000C31C1"/>
    <w:rsid w:val="000C3650"/>
    <w:rsid w:val="000C40AE"/>
    <w:rsid w:val="000C40DA"/>
    <w:rsid w:val="000C45F7"/>
    <w:rsid w:val="000C4BEC"/>
    <w:rsid w:val="000C4E89"/>
    <w:rsid w:val="000C4F04"/>
    <w:rsid w:val="000C533C"/>
    <w:rsid w:val="000C53A5"/>
    <w:rsid w:val="000C5457"/>
    <w:rsid w:val="000C5A2F"/>
    <w:rsid w:val="000C5C08"/>
    <w:rsid w:val="000C5F47"/>
    <w:rsid w:val="000C5F60"/>
    <w:rsid w:val="000C603F"/>
    <w:rsid w:val="000C60AC"/>
    <w:rsid w:val="000C63C3"/>
    <w:rsid w:val="000C63C7"/>
    <w:rsid w:val="000C6662"/>
    <w:rsid w:val="000C67AF"/>
    <w:rsid w:val="000C6B2A"/>
    <w:rsid w:val="000C6D41"/>
    <w:rsid w:val="000C7692"/>
    <w:rsid w:val="000C7E41"/>
    <w:rsid w:val="000D0016"/>
    <w:rsid w:val="000D01A7"/>
    <w:rsid w:val="000D04D6"/>
    <w:rsid w:val="000D050C"/>
    <w:rsid w:val="000D08AC"/>
    <w:rsid w:val="000D10C2"/>
    <w:rsid w:val="000D14DC"/>
    <w:rsid w:val="000D15EE"/>
    <w:rsid w:val="000D18F4"/>
    <w:rsid w:val="000D1D67"/>
    <w:rsid w:val="000D24F5"/>
    <w:rsid w:val="000D2A28"/>
    <w:rsid w:val="000D2E41"/>
    <w:rsid w:val="000D3011"/>
    <w:rsid w:val="000D312D"/>
    <w:rsid w:val="000D324B"/>
    <w:rsid w:val="000D3296"/>
    <w:rsid w:val="000D38F4"/>
    <w:rsid w:val="000D3F0D"/>
    <w:rsid w:val="000D40B6"/>
    <w:rsid w:val="000D4306"/>
    <w:rsid w:val="000D432D"/>
    <w:rsid w:val="000D456D"/>
    <w:rsid w:val="000D46AF"/>
    <w:rsid w:val="000D47D5"/>
    <w:rsid w:val="000D47E1"/>
    <w:rsid w:val="000D4A59"/>
    <w:rsid w:val="000D4E31"/>
    <w:rsid w:val="000D57C3"/>
    <w:rsid w:val="000D5ADD"/>
    <w:rsid w:val="000D5D9B"/>
    <w:rsid w:val="000D5E62"/>
    <w:rsid w:val="000D5ECA"/>
    <w:rsid w:val="000D637D"/>
    <w:rsid w:val="000D65A3"/>
    <w:rsid w:val="000D6805"/>
    <w:rsid w:val="000D6A02"/>
    <w:rsid w:val="000D6DD6"/>
    <w:rsid w:val="000D6EA6"/>
    <w:rsid w:val="000D6EBB"/>
    <w:rsid w:val="000D6EEE"/>
    <w:rsid w:val="000D7722"/>
    <w:rsid w:val="000D7AA4"/>
    <w:rsid w:val="000D7B4B"/>
    <w:rsid w:val="000D7C1D"/>
    <w:rsid w:val="000D7FDE"/>
    <w:rsid w:val="000E056E"/>
    <w:rsid w:val="000E0616"/>
    <w:rsid w:val="000E09A1"/>
    <w:rsid w:val="000E0F52"/>
    <w:rsid w:val="000E130A"/>
    <w:rsid w:val="000E148D"/>
    <w:rsid w:val="000E15AB"/>
    <w:rsid w:val="000E1777"/>
    <w:rsid w:val="000E1B15"/>
    <w:rsid w:val="000E1D8F"/>
    <w:rsid w:val="000E1EE2"/>
    <w:rsid w:val="000E1FAA"/>
    <w:rsid w:val="000E2031"/>
    <w:rsid w:val="000E20CE"/>
    <w:rsid w:val="000E2502"/>
    <w:rsid w:val="000E2967"/>
    <w:rsid w:val="000E2E36"/>
    <w:rsid w:val="000E2EF3"/>
    <w:rsid w:val="000E300D"/>
    <w:rsid w:val="000E32A3"/>
    <w:rsid w:val="000E32E7"/>
    <w:rsid w:val="000E3B0C"/>
    <w:rsid w:val="000E43EE"/>
    <w:rsid w:val="000E4822"/>
    <w:rsid w:val="000E4978"/>
    <w:rsid w:val="000E4DD9"/>
    <w:rsid w:val="000E5015"/>
    <w:rsid w:val="000E5299"/>
    <w:rsid w:val="000E52A4"/>
    <w:rsid w:val="000E54C2"/>
    <w:rsid w:val="000E5731"/>
    <w:rsid w:val="000E5B28"/>
    <w:rsid w:val="000E612C"/>
    <w:rsid w:val="000E6A09"/>
    <w:rsid w:val="000E6CA9"/>
    <w:rsid w:val="000E74D4"/>
    <w:rsid w:val="000E761F"/>
    <w:rsid w:val="000E777C"/>
    <w:rsid w:val="000E7DD9"/>
    <w:rsid w:val="000F002D"/>
    <w:rsid w:val="000F00D0"/>
    <w:rsid w:val="000F00EF"/>
    <w:rsid w:val="000F065F"/>
    <w:rsid w:val="000F07EE"/>
    <w:rsid w:val="000F09EB"/>
    <w:rsid w:val="000F0A81"/>
    <w:rsid w:val="000F0B0B"/>
    <w:rsid w:val="000F0CF1"/>
    <w:rsid w:val="000F0CF6"/>
    <w:rsid w:val="000F1307"/>
    <w:rsid w:val="000F13B9"/>
    <w:rsid w:val="000F16DE"/>
    <w:rsid w:val="000F1CF6"/>
    <w:rsid w:val="000F1DF3"/>
    <w:rsid w:val="000F23D1"/>
    <w:rsid w:val="000F261F"/>
    <w:rsid w:val="000F299B"/>
    <w:rsid w:val="000F2FF5"/>
    <w:rsid w:val="000F3038"/>
    <w:rsid w:val="000F310B"/>
    <w:rsid w:val="000F32EE"/>
    <w:rsid w:val="000F3C36"/>
    <w:rsid w:val="000F3C54"/>
    <w:rsid w:val="000F3E4D"/>
    <w:rsid w:val="000F46A8"/>
    <w:rsid w:val="000F4744"/>
    <w:rsid w:val="000F48B5"/>
    <w:rsid w:val="000F49AC"/>
    <w:rsid w:val="000F4AC8"/>
    <w:rsid w:val="000F4E49"/>
    <w:rsid w:val="000F5170"/>
    <w:rsid w:val="000F5556"/>
    <w:rsid w:val="000F55E7"/>
    <w:rsid w:val="000F5809"/>
    <w:rsid w:val="000F5F07"/>
    <w:rsid w:val="000F6098"/>
    <w:rsid w:val="000F672A"/>
    <w:rsid w:val="000F6B9F"/>
    <w:rsid w:val="000F6BA6"/>
    <w:rsid w:val="000F71EA"/>
    <w:rsid w:val="000F71F6"/>
    <w:rsid w:val="000F74B6"/>
    <w:rsid w:val="000F7814"/>
    <w:rsid w:val="000F7872"/>
    <w:rsid w:val="000F78B2"/>
    <w:rsid w:val="000F792E"/>
    <w:rsid w:val="000F7979"/>
    <w:rsid w:val="000F7B7F"/>
    <w:rsid w:val="000F7D2B"/>
    <w:rsid w:val="000F7E4B"/>
    <w:rsid w:val="001007B8"/>
    <w:rsid w:val="00100E0F"/>
    <w:rsid w:val="00100EE3"/>
    <w:rsid w:val="00101071"/>
    <w:rsid w:val="001019AA"/>
    <w:rsid w:val="00101C26"/>
    <w:rsid w:val="00101C81"/>
    <w:rsid w:val="00101D96"/>
    <w:rsid w:val="0010207E"/>
    <w:rsid w:val="001026CB"/>
    <w:rsid w:val="001026E7"/>
    <w:rsid w:val="00102C75"/>
    <w:rsid w:val="00102E3F"/>
    <w:rsid w:val="00102E56"/>
    <w:rsid w:val="001030A8"/>
    <w:rsid w:val="0010313A"/>
    <w:rsid w:val="00103179"/>
    <w:rsid w:val="0010372C"/>
    <w:rsid w:val="00103B18"/>
    <w:rsid w:val="00103E43"/>
    <w:rsid w:val="00103E78"/>
    <w:rsid w:val="001042A1"/>
    <w:rsid w:val="00104D05"/>
    <w:rsid w:val="00104F86"/>
    <w:rsid w:val="001053A3"/>
    <w:rsid w:val="00105CF5"/>
    <w:rsid w:val="00105D1D"/>
    <w:rsid w:val="0010636C"/>
    <w:rsid w:val="00106556"/>
    <w:rsid w:val="001066B2"/>
    <w:rsid w:val="00106979"/>
    <w:rsid w:val="00106D95"/>
    <w:rsid w:val="00106EC7"/>
    <w:rsid w:val="00107BB4"/>
    <w:rsid w:val="00107D26"/>
    <w:rsid w:val="00107ED1"/>
    <w:rsid w:val="001103E7"/>
    <w:rsid w:val="001104F2"/>
    <w:rsid w:val="001105D6"/>
    <w:rsid w:val="00110E6B"/>
    <w:rsid w:val="001112F2"/>
    <w:rsid w:val="00111EA7"/>
    <w:rsid w:val="001121E9"/>
    <w:rsid w:val="001123DD"/>
    <w:rsid w:val="0011252A"/>
    <w:rsid w:val="0011261B"/>
    <w:rsid w:val="001129DB"/>
    <w:rsid w:val="00112A84"/>
    <w:rsid w:val="00112C0F"/>
    <w:rsid w:val="00112F23"/>
    <w:rsid w:val="0011389B"/>
    <w:rsid w:val="00113B17"/>
    <w:rsid w:val="0011454A"/>
    <w:rsid w:val="0011474A"/>
    <w:rsid w:val="0011497D"/>
    <w:rsid w:val="00115925"/>
    <w:rsid w:val="0011593F"/>
    <w:rsid w:val="00115F2D"/>
    <w:rsid w:val="001162EF"/>
    <w:rsid w:val="001166D5"/>
    <w:rsid w:val="00116BF4"/>
    <w:rsid w:val="00116E42"/>
    <w:rsid w:val="00116FA9"/>
    <w:rsid w:val="0011707B"/>
    <w:rsid w:val="001174C7"/>
    <w:rsid w:val="001177C7"/>
    <w:rsid w:val="001179EA"/>
    <w:rsid w:val="00117D49"/>
    <w:rsid w:val="001202C6"/>
    <w:rsid w:val="0012046D"/>
    <w:rsid w:val="0012050B"/>
    <w:rsid w:val="001205DF"/>
    <w:rsid w:val="00120863"/>
    <w:rsid w:val="001210FD"/>
    <w:rsid w:val="001211F9"/>
    <w:rsid w:val="001214CE"/>
    <w:rsid w:val="001217FE"/>
    <w:rsid w:val="00121C81"/>
    <w:rsid w:val="00122060"/>
    <w:rsid w:val="001223AA"/>
    <w:rsid w:val="00122ACA"/>
    <w:rsid w:val="00122D96"/>
    <w:rsid w:val="00122E68"/>
    <w:rsid w:val="00122EB8"/>
    <w:rsid w:val="00123065"/>
    <w:rsid w:val="00123135"/>
    <w:rsid w:val="001235CF"/>
    <w:rsid w:val="001236FF"/>
    <w:rsid w:val="00123CE7"/>
    <w:rsid w:val="00123F93"/>
    <w:rsid w:val="00124299"/>
    <w:rsid w:val="00124A1C"/>
    <w:rsid w:val="00124FBE"/>
    <w:rsid w:val="00124FFA"/>
    <w:rsid w:val="00125103"/>
    <w:rsid w:val="001255AA"/>
    <w:rsid w:val="001255EE"/>
    <w:rsid w:val="0012573F"/>
    <w:rsid w:val="00125791"/>
    <w:rsid w:val="00125A9F"/>
    <w:rsid w:val="00125D28"/>
    <w:rsid w:val="001261A5"/>
    <w:rsid w:val="0012649C"/>
    <w:rsid w:val="00126503"/>
    <w:rsid w:val="00126613"/>
    <w:rsid w:val="001268F8"/>
    <w:rsid w:val="00126A6B"/>
    <w:rsid w:val="001279EB"/>
    <w:rsid w:val="00127EEB"/>
    <w:rsid w:val="00130203"/>
    <w:rsid w:val="001302BF"/>
    <w:rsid w:val="0013112A"/>
    <w:rsid w:val="0013238F"/>
    <w:rsid w:val="00132856"/>
    <w:rsid w:val="001329B3"/>
    <w:rsid w:val="00132DB4"/>
    <w:rsid w:val="001331CF"/>
    <w:rsid w:val="00133415"/>
    <w:rsid w:val="00133875"/>
    <w:rsid w:val="00133B9B"/>
    <w:rsid w:val="001346CA"/>
    <w:rsid w:val="00134774"/>
    <w:rsid w:val="00134AAC"/>
    <w:rsid w:val="00134C17"/>
    <w:rsid w:val="00134DD2"/>
    <w:rsid w:val="001356F4"/>
    <w:rsid w:val="001357C4"/>
    <w:rsid w:val="0013602C"/>
    <w:rsid w:val="00136465"/>
    <w:rsid w:val="00136593"/>
    <w:rsid w:val="00136616"/>
    <w:rsid w:val="00136941"/>
    <w:rsid w:val="00136B10"/>
    <w:rsid w:val="00136CEF"/>
    <w:rsid w:val="00136F10"/>
    <w:rsid w:val="001370F5"/>
    <w:rsid w:val="001374AB"/>
    <w:rsid w:val="00137519"/>
    <w:rsid w:val="00137881"/>
    <w:rsid w:val="00140035"/>
    <w:rsid w:val="00140274"/>
    <w:rsid w:val="00140281"/>
    <w:rsid w:val="001402F5"/>
    <w:rsid w:val="001404B3"/>
    <w:rsid w:val="0014078E"/>
    <w:rsid w:val="00140B1B"/>
    <w:rsid w:val="00140F0C"/>
    <w:rsid w:val="00141260"/>
    <w:rsid w:val="00141570"/>
    <w:rsid w:val="001418BC"/>
    <w:rsid w:val="001419DC"/>
    <w:rsid w:val="00141B7F"/>
    <w:rsid w:val="00141E7F"/>
    <w:rsid w:val="001424EA"/>
    <w:rsid w:val="001428F6"/>
    <w:rsid w:val="00142FF6"/>
    <w:rsid w:val="00143404"/>
    <w:rsid w:val="00143991"/>
    <w:rsid w:val="00143AA4"/>
    <w:rsid w:val="00143D40"/>
    <w:rsid w:val="00143E66"/>
    <w:rsid w:val="00143E9B"/>
    <w:rsid w:val="0014446C"/>
    <w:rsid w:val="001448A7"/>
    <w:rsid w:val="00144F8F"/>
    <w:rsid w:val="00145262"/>
    <w:rsid w:val="00145367"/>
    <w:rsid w:val="00145D9E"/>
    <w:rsid w:val="00145DC9"/>
    <w:rsid w:val="00145DD9"/>
    <w:rsid w:val="00146549"/>
    <w:rsid w:val="001465E0"/>
    <w:rsid w:val="001469D8"/>
    <w:rsid w:val="001469EC"/>
    <w:rsid w:val="00146EAE"/>
    <w:rsid w:val="00146F39"/>
    <w:rsid w:val="0014701A"/>
    <w:rsid w:val="00147124"/>
    <w:rsid w:val="0014755E"/>
    <w:rsid w:val="001478CC"/>
    <w:rsid w:val="00147D40"/>
    <w:rsid w:val="00147D57"/>
    <w:rsid w:val="00150B8E"/>
    <w:rsid w:val="0015101C"/>
    <w:rsid w:val="00151263"/>
    <w:rsid w:val="00151547"/>
    <w:rsid w:val="00151659"/>
    <w:rsid w:val="00151737"/>
    <w:rsid w:val="00151812"/>
    <w:rsid w:val="001518E6"/>
    <w:rsid w:val="00151BE7"/>
    <w:rsid w:val="00152605"/>
    <w:rsid w:val="001526EF"/>
    <w:rsid w:val="001528DA"/>
    <w:rsid w:val="00152BEF"/>
    <w:rsid w:val="00152D56"/>
    <w:rsid w:val="00152DA9"/>
    <w:rsid w:val="001538B1"/>
    <w:rsid w:val="00153BB9"/>
    <w:rsid w:val="00153D14"/>
    <w:rsid w:val="00154429"/>
    <w:rsid w:val="0015446A"/>
    <w:rsid w:val="00154B36"/>
    <w:rsid w:val="00154B43"/>
    <w:rsid w:val="00154D96"/>
    <w:rsid w:val="00154F49"/>
    <w:rsid w:val="00155059"/>
    <w:rsid w:val="00155196"/>
    <w:rsid w:val="001554C5"/>
    <w:rsid w:val="001554C7"/>
    <w:rsid w:val="001556B6"/>
    <w:rsid w:val="001559A1"/>
    <w:rsid w:val="00155EA3"/>
    <w:rsid w:val="00157141"/>
    <w:rsid w:val="001575B4"/>
    <w:rsid w:val="00157DB6"/>
    <w:rsid w:val="00160A41"/>
    <w:rsid w:val="00160C93"/>
    <w:rsid w:val="001613C2"/>
    <w:rsid w:val="0016198F"/>
    <w:rsid w:val="00161CB1"/>
    <w:rsid w:val="001625CE"/>
    <w:rsid w:val="00162673"/>
    <w:rsid w:val="00162A8D"/>
    <w:rsid w:val="00162CD4"/>
    <w:rsid w:val="00162CF2"/>
    <w:rsid w:val="00163435"/>
    <w:rsid w:val="001634C5"/>
    <w:rsid w:val="00163EA7"/>
    <w:rsid w:val="001645FF"/>
    <w:rsid w:val="00164634"/>
    <w:rsid w:val="001649E0"/>
    <w:rsid w:val="00164AF4"/>
    <w:rsid w:val="00165922"/>
    <w:rsid w:val="00165B61"/>
    <w:rsid w:val="00165E3C"/>
    <w:rsid w:val="00165EE4"/>
    <w:rsid w:val="00166325"/>
    <w:rsid w:val="00166362"/>
    <w:rsid w:val="001664DA"/>
    <w:rsid w:val="001665ED"/>
    <w:rsid w:val="001668A5"/>
    <w:rsid w:val="001669EE"/>
    <w:rsid w:val="00166B20"/>
    <w:rsid w:val="00166F74"/>
    <w:rsid w:val="0016732A"/>
    <w:rsid w:val="0016764D"/>
    <w:rsid w:val="00167A86"/>
    <w:rsid w:val="00167D4F"/>
    <w:rsid w:val="001700E7"/>
    <w:rsid w:val="00170168"/>
    <w:rsid w:val="00170A5B"/>
    <w:rsid w:val="00170C30"/>
    <w:rsid w:val="00170E97"/>
    <w:rsid w:val="00170FA9"/>
    <w:rsid w:val="00171777"/>
    <w:rsid w:val="0017236B"/>
    <w:rsid w:val="00172405"/>
    <w:rsid w:val="00172816"/>
    <w:rsid w:val="00172919"/>
    <w:rsid w:val="0017295C"/>
    <w:rsid w:val="00172CAC"/>
    <w:rsid w:val="00172CBB"/>
    <w:rsid w:val="00172D59"/>
    <w:rsid w:val="001732A1"/>
    <w:rsid w:val="001734DA"/>
    <w:rsid w:val="0017375F"/>
    <w:rsid w:val="00173CBA"/>
    <w:rsid w:val="00173CE1"/>
    <w:rsid w:val="00173E08"/>
    <w:rsid w:val="00173F47"/>
    <w:rsid w:val="00173F5A"/>
    <w:rsid w:val="00173FB5"/>
    <w:rsid w:val="00174098"/>
    <w:rsid w:val="0017428E"/>
    <w:rsid w:val="001743DB"/>
    <w:rsid w:val="001744EF"/>
    <w:rsid w:val="00174FB3"/>
    <w:rsid w:val="00175159"/>
    <w:rsid w:val="00175A43"/>
    <w:rsid w:val="00175D52"/>
    <w:rsid w:val="00175F76"/>
    <w:rsid w:val="00177226"/>
    <w:rsid w:val="00177300"/>
    <w:rsid w:val="001776D3"/>
    <w:rsid w:val="00177A87"/>
    <w:rsid w:val="00177E2E"/>
    <w:rsid w:val="00177F4E"/>
    <w:rsid w:val="001803DE"/>
    <w:rsid w:val="001804BD"/>
    <w:rsid w:val="001806B9"/>
    <w:rsid w:val="00181001"/>
    <w:rsid w:val="00181458"/>
    <w:rsid w:val="001814CA"/>
    <w:rsid w:val="00181659"/>
    <w:rsid w:val="00181D55"/>
    <w:rsid w:val="00181EE0"/>
    <w:rsid w:val="00181EF1"/>
    <w:rsid w:val="00182052"/>
    <w:rsid w:val="00182299"/>
    <w:rsid w:val="00182CE2"/>
    <w:rsid w:val="00182D86"/>
    <w:rsid w:val="001839B9"/>
    <w:rsid w:val="0018422A"/>
    <w:rsid w:val="0018464A"/>
    <w:rsid w:val="00184745"/>
    <w:rsid w:val="001849CC"/>
    <w:rsid w:val="00184ADB"/>
    <w:rsid w:val="00184CDD"/>
    <w:rsid w:val="00184E8F"/>
    <w:rsid w:val="001854EC"/>
    <w:rsid w:val="00185AA1"/>
    <w:rsid w:val="00185B2F"/>
    <w:rsid w:val="00185D37"/>
    <w:rsid w:val="00185D4C"/>
    <w:rsid w:val="0018602A"/>
    <w:rsid w:val="001860B3"/>
    <w:rsid w:val="00186141"/>
    <w:rsid w:val="001864BA"/>
    <w:rsid w:val="0018661A"/>
    <w:rsid w:val="001869EF"/>
    <w:rsid w:val="00186A0E"/>
    <w:rsid w:val="00186B84"/>
    <w:rsid w:val="00186F22"/>
    <w:rsid w:val="001872D2"/>
    <w:rsid w:val="00187387"/>
    <w:rsid w:val="001874EC"/>
    <w:rsid w:val="001902B9"/>
    <w:rsid w:val="0019046B"/>
    <w:rsid w:val="001904F8"/>
    <w:rsid w:val="00190A03"/>
    <w:rsid w:val="00190B51"/>
    <w:rsid w:val="001912C5"/>
    <w:rsid w:val="00192930"/>
    <w:rsid w:val="00192B17"/>
    <w:rsid w:val="00192F3D"/>
    <w:rsid w:val="00193328"/>
    <w:rsid w:val="00193352"/>
    <w:rsid w:val="001933C4"/>
    <w:rsid w:val="0019360E"/>
    <w:rsid w:val="00193818"/>
    <w:rsid w:val="00193CAF"/>
    <w:rsid w:val="00193FC8"/>
    <w:rsid w:val="00194017"/>
    <w:rsid w:val="001945F8"/>
    <w:rsid w:val="001946AE"/>
    <w:rsid w:val="00194EA5"/>
    <w:rsid w:val="00195295"/>
    <w:rsid w:val="00195799"/>
    <w:rsid w:val="00195D7E"/>
    <w:rsid w:val="00196146"/>
    <w:rsid w:val="001968F8"/>
    <w:rsid w:val="00196935"/>
    <w:rsid w:val="00196B8B"/>
    <w:rsid w:val="00196C0A"/>
    <w:rsid w:val="00196C37"/>
    <w:rsid w:val="00196D00"/>
    <w:rsid w:val="00196D05"/>
    <w:rsid w:val="00196E1F"/>
    <w:rsid w:val="0019734F"/>
    <w:rsid w:val="001975CB"/>
    <w:rsid w:val="00197E19"/>
    <w:rsid w:val="001A0107"/>
    <w:rsid w:val="001A01F3"/>
    <w:rsid w:val="001A06F4"/>
    <w:rsid w:val="001A08A5"/>
    <w:rsid w:val="001A0FD9"/>
    <w:rsid w:val="001A16CE"/>
    <w:rsid w:val="001A19C2"/>
    <w:rsid w:val="001A1B0F"/>
    <w:rsid w:val="001A1DCE"/>
    <w:rsid w:val="001A218E"/>
    <w:rsid w:val="001A258A"/>
    <w:rsid w:val="001A25E2"/>
    <w:rsid w:val="001A277B"/>
    <w:rsid w:val="001A2864"/>
    <w:rsid w:val="001A2BE5"/>
    <w:rsid w:val="001A2F04"/>
    <w:rsid w:val="001A2FB2"/>
    <w:rsid w:val="001A3020"/>
    <w:rsid w:val="001A328A"/>
    <w:rsid w:val="001A34B7"/>
    <w:rsid w:val="001A35AB"/>
    <w:rsid w:val="001A3BB0"/>
    <w:rsid w:val="001A3C9C"/>
    <w:rsid w:val="001A44FC"/>
    <w:rsid w:val="001A492F"/>
    <w:rsid w:val="001A4AD3"/>
    <w:rsid w:val="001A4D4E"/>
    <w:rsid w:val="001A4E5D"/>
    <w:rsid w:val="001A52B2"/>
    <w:rsid w:val="001A5639"/>
    <w:rsid w:val="001A582E"/>
    <w:rsid w:val="001A5B44"/>
    <w:rsid w:val="001A5EC8"/>
    <w:rsid w:val="001A60A1"/>
    <w:rsid w:val="001A60BC"/>
    <w:rsid w:val="001A6564"/>
    <w:rsid w:val="001A6C1B"/>
    <w:rsid w:val="001A6D3C"/>
    <w:rsid w:val="001A73F4"/>
    <w:rsid w:val="001A7583"/>
    <w:rsid w:val="001A778F"/>
    <w:rsid w:val="001A7801"/>
    <w:rsid w:val="001A786B"/>
    <w:rsid w:val="001A7B99"/>
    <w:rsid w:val="001A7EE8"/>
    <w:rsid w:val="001B0353"/>
    <w:rsid w:val="001B0829"/>
    <w:rsid w:val="001B0920"/>
    <w:rsid w:val="001B1254"/>
    <w:rsid w:val="001B13AE"/>
    <w:rsid w:val="001B148C"/>
    <w:rsid w:val="001B183B"/>
    <w:rsid w:val="001B195D"/>
    <w:rsid w:val="001B2D06"/>
    <w:rsid w:val="001B3529"/>
    <w:rsid w:val="001B3566"/>
    <w:rsid w:val="001B36F9"/>
    <w:rsid w:val="001B39D8"/>
    <w:rsid w:val="001B3A65"/>
    <w:rsid w:val="001B42C3"/>
    <w:rsid w:val="001B4545"/>
    <w:rsid w:val="001B4555"/>
    <w:rsid w:val="001B4626"/>
    <w:rsid w:val="001B55D0"/>
    <w:rsid w:val="001B56AA"/>
    <w:rsid w:val="001B5A91"/>
    <w:rsid w:val="001B666C"/>
    <w:rsid w:val="001B672A"/>
    <w:rsid w:val="001B694F"/>
    <w:rsid w:val="001B6AA5"/>
    <w:rsid w:val="001B71F6"/>
    <w:rsid w:val="001B74A5"/>
    <w:rsid w:val="001B763D"/>
    <w:rsid w:val="001B7761"/>
    <w:rsid w:val="001B7A83"/>
    <w:rsid w:val="001C0CD7"/>
    <w:rsid w:val="001C1AD0"/>
    <w:rsid w:val="001C1B33"/>
    <w:rsid w:val="001C1E6A"/>
    <w:rsid w:val="001C1F8B"/>
    <w:rsid w:val="001C1FC7"/>
    <w:rsid w:val="001C2056"/>
    <w:rsid w:val="001C2270"/>
    <w:rsid w:val="001C23D1"/>
    <w:rsid w:val="001C27ED"/>
    <w:rsid w:val="001C2DE6"/>
    <w:rsid w:val="001C2EFB"/>
    <w:rsid w:val="001C300D"/>
    <w:rsid w:val="001C36C5"/>
    <w:rsid w:val="001C3734"/>
    <w:rsid w:val="001C37D4"/>
    <w:rsid w:val="001C3931"/>
    <w:rsid w:val="001C3B14"/>
    <w:rsid w:val="001C3B25"/>
    <w:rsid w:val="001C3DA2"/>
    <w:rsid w:val="001C3DEB"/>
    <w:rsid w:val="001C3EDC"/>
    <w:rsid w:val="001C3FB0"/>
    <w:rsid w:val="001C42B9"/>
    <w:rsid w:val="001C50EA"/>
    <w:rsid w:val="001C5102"/>
    <w:rsid w:val="001C5368"/>
    <w:rsid w:val="001C5BA4"/>
    <w:rsid w:val="001C6198"/>
    <w:rsid w:val="001C61EF"/>
    <w:rsid w:val="001C6288"/>
    <w:rsid w:val="001C65A6"/>
    <w:rsid w:val="001C66B7"/>
    <w:rsid w:val="001C66ED"/>
    <w:rsid w:val="001C69BF"/>
    <w:rsid w:val="001C6A59"/>
    <w:rsid w:val="001C71B2"/>
    <w:rsid w:val="001C76E1"/>
    <w:rsid w:val="001C7B1A"/>
    <w:rsid w:val="001C7B59"/>
    <w:rsid w:val="001C7B7C"/>
    <w:rsid w:val="001C7E57"/>
    <w:rsid w:val="001C7EDE"/>
    <w:rsid w:val="001D009C"/>
    <w:rsid w:val="001D0E80"/>
    <w:rsid w:val="001D1219"/>
    <w:rsid w:val="001D1269"/>
    <w:rsid w:val="001D15C8"/>
    <w:rsid w:val="001D1908"/>
    <w:rsid w:val="001D1A2F"/>
    <w:rsid w:val="001D26DD"/>
    <w:rsid w:val="001D29BD"/>
    <w:rsid w:val="001D29C0"/>
    <w:rsid w:val="001D2CB0"/>
    <w:rsid w:val="001D2FE7"/>
    <w:rsid w:val="001D31CF"/>
    <w:rsid w:val="001D399D"/>
    <w:rsid w:val="001D39C6"/>
    <w:rsid w:val="001D3E18"/>
    <w:rsid w:val="001D3EE0"/>
    <w:rsid w:val="001D4500"/>
    <w:rsid w:val="001D4C01"/>
    <w:rsid w:val="001D4D1B"/>
    <w:rsid w:val="001D4E13"/>
    <w:rsid w:val="001D562F"/>
    <w:rsid w:val="001D5DC9"/>
    <w:rsid w:val="001D65AB"/>
    <w:rsid w:val="001D6F05"/>
    <w:rsid w:val="001D6F74"/>
    <w:rsid w:val="001D7070"/>
    <w:rsid w:val="001D7CD2"/>
    <w:rsid w:val="001D7D6B"/>
    <w:rsid w:val="001D7F7E"/>
    <w:rsid w:val="001E018A"/>
    <w:rsid w:val="001E023F"/>
    <w:rsid w:val="001E0460"/>
    <w:rsid w:val="001E0705"/>
    <w:rsid w:val="001E0B44"/>
    <w:rsid w:val="001E0C4F"/>
    <w:rsid w:val="001E0D21"/>
    <w:rsid w:val="001E0E7D"/>
    <w:rsid w:val="001E109B"/>
    <w:rsid w:val="001E1A07"/>
    <w:rsid w:val="001E1AE5"/>
    <w:rsid w:val="001E206D"/>
    <w:rsid w:val="001E22B2"/>
    <w:rsid w:val="001E2852"/>
    <w:rsid w:val="001E295D"/>
    <w:rsid w:val="001E2A7A"/>
    <w:rsid w:val="001E2F79"/>
    <w:rsid w:val="001E3253"/>
    <w:rsid w:val="001E3995"/>
    <w:rsid w:val="001E3E47"/>
    <w:rsid w:val="001E4518"/>
    <w:rsid w:val="001E49A2"/>
    <w:rsid w:val="001E4B6F"/>
    <w:rsid w:val="001E4EB8"/>
    <w:rsid w:val="001E527F"/>
    <w:rsid w:val="001E5676"/>
    <w:rsid w:val="001E5D05"/>
    <w:rsid w:val="001E61A1"/>
    <w:rsid w:val="001E6530"/>
    <w:rsid w:val="001E676B"/>
    <w:rsid w:val="001E690B"/>
    <w:rsid w:val="001E6D48"/>
    <w:rsid w:val="001E6E26"/>
    <w:rsid w:val="001E6E9D"/>
    <w:rsid w:val="001E6EBC"/>
    <w:rsid w:val="001E6EE5"/>
    <w:rsid w:val="001E6F04"/>
    <w:rsid w:val="001E6FA2"/>
    <w:rsid w:val="001E715A"/>
    <w:rsid w:val="001E71B6"/>
    <w:rsid w:val="001E7376"/>
    <w:rsid w:val="001E771C"/>
    <w:rsid w:val="001E77C9"/>
    <w:rsid w:val="001E789C"/>
    <w:rsid w:val="001E7AA6"/>
    <w:rsid w:val="001E7BE5"/>
    <w:rsid w:val="001E7E29"/>
    <w:rsid w:val="001E7EC2"/>
    <w:rsid w:val="001F0511"/>
    <w:rsid w:val="001F12F9"/>
    <w:rsid w:val="001F1427"/>
    <w:rsid w:val="001F1768"/>
    <w:rsid w:val="001F1B4E"/>
    <w:rsid w:val="001F2167"/>
    <w:rsid w:val="001F299E"/>
    <w:rsid w:val="001F29A9"/>
    <w:rsid w:val="001F29F1"/>
    <w:rsid w:val="001F2BBB"/>
    <w:rsid w:val="001F2D17"/>
    <w:rsid w:val="001F2D35"/>
    <w:rsid w:val="001F2DB6"/>
    <w:rsid w:val="001F2F8E"/>
    <w:rsid w:val="001F3093"/>
    <w:rsid w:val="001F322C"/>
    <w:rsid w:val="001F3709"/>
    <w:rsid w:val="001F38B7"/>
    <w:rsid w:val="001F3A1B"/>
    <w:rsid w:val="001F3E1F"/>
    <w:rsid w:val="001F4101"/>
    <w:rsid w:val="001F4269"/>
    <w:rsid w:val="001F44D2"/>
    <w:rsid w:val="001F456A"/>
    <w:rsid w:val="001F4B10"/>
    <w:rsid w:val="001F528E"/>
    <w:rsid w:val="001F5338"/>
    <w:rsid w:val="001F5342"/>
    <w:rsid w:val="001F5647"/>
    <w:rsid w:val="001F5DC7"/>
    <w:rsid w:val="001F600A"/>
    <w:rsid w:val="001F6534"/>
    <w:rsid w:val="001F6EB8"/>
    <w:rsid w:val="001F6F54"/>
    <w:rsid w:val="001F6F8A"/>
    <w:rsid w:val="001F74B2"/>
    <w:rsid w:val="001F75A6"/>
    <w:rsid w:val="001F794D"/>
    <w:rsid w:val="001F7CD0"/>
    <w:rsid w:val="001F7DF3"/>
    <w:rsid w:val="002000E0"/>
    <w:rsid w:val="00200677"/>
    <w:rsid w:val="00200795"/>
    <w:rsid w:val="00200C5D"/>
    <w:rsid w:val="00200CD5"/>
    <w:rsid w:val="00200D43"/>
    <w:rsid w:val="00200DAC"/>
    <w:rsid w:val="00200EA5"/>
    <w:rsid w:val="00200F43"/>
    <w:rsid w:val="00201331"/>
    <w:rsid w:val="00201B08"/>
    <w:rsid w:val="002029BF"/>
    <w:rsid w:val="00202A29"/>
    <w:rsid w:val="00202A58"/>
    <w:rsid w:val="00202C3C"/>
    <w:rsid w:val="00202F82"/>
    <w:rsid w:val="00203610"/>
    <w:rsid w:val="002049BB"/>
    <w:rsid w:val="00204F63"/>
    <w:rsid w:val="00205354"/>
    <w:rsid w:val="00205584"/>
    <w:rsid w:val="00205590"/>
    <w:rsid w:val="00205769"/>
    <w:rsid w:val="002057BB"/>
    <w:rsid w:val="00205B2F"/>
    <w:rsid w:val="00205E45"/>
    <w:rsid w:val="0020669B"/>
    <w:rsid w:val="0020693B"/>
    <w:rsid w:val="00207287"/>
    <w:rsid w:val="00207561"/>
    <w:rsid w:val="00207B4B"/>
    <w:rsid w:val="00207C1B"/>
    <w:rsid w:val="0021020C"/>
    <w:rsid w:val="002108E2"/>
    <w:rsid w:val="00210B0A"/>
    <w:rsid w:val="00210C0B"/>
    <w:rsid w:val="00211126"/>
    <w:rsid w:val="00211135"/>
    <w:rsid w:val="00211269"/>
    <w:rsid w:val="002112A7"/>
    <w:rsid w:val="00211383"/>
    <w:rsid w:val="002115CA"/>
    <w:rsid w:val="00211E58"/>
    <w:rsid w:val="00211F2A"/>
    <w:rsid w:val="00212585"/>
    <w:rsid w:val="002129B5"/>
    <w:rsid w:val="00212A1C"/>
    <w:rsid w:val="00212E77"/>
    <w:rsid w:val="002130D6"/>
    <w:rsid w:val="0021328C"/>
    <w:rsid w:val="002134C6"/>
    <w:rsid w:val="00213510"/>
    <w:rsid w:val="0021382D"/>
    <w:rsid w:val="0021384A"/>
    <w:rsid w:val="00213CA5"/>
    <w:rsid w:val="00213D65"/>
    <w:rsid w:val="00213E93"/>
    <w:rsid w:val="0021414B"/>
    <w:rsid w:val="0021528D"/>
    <w:rsid w:val="002152C3"/>
    <w:rsid w:val="00215300"/>
    <w:rsid w:val="00215316"/>
    <w:rsid w:val="00215911"/>
    <w:rsid w:val="00215B14"/>
    <w:rsid w:val="00215CEA"/>
    <w:rsid w:val="002163DB"/>
    <w:rsid w:val="002164FB"/>
    <w:rsid w:val="00216711"/>
    <w:rsid w:val="00216C2A"/>
    <w:rsid w:val="00217B41"/>
    <w:rsid w:val="00217DDC"/>
    <w:rsid w:val="00217E97"/>
    <w:rsid w:val="00217F21"/>
    <w:rsid w:val="00220036"/>
    <w:rsid w:val="002202AF"/>
    <w:rsid w:val="00220E84"/>
    <w:rsid w:val="00220EE0"/>
    <w:rsid w:val="00221081"/>
    <w:rsid w:val="00221141"/>
    <w:rsid w:val="002211F6"/>
    <w:rsid w:val="00221808"/>
    <w:rsid w:val="002219D0"/>
    <w:rsid w:val="00221C6E"/>
    <w:rsid w:val="00221EB2"/>
    <w:rsid w:val="0022200C"/>
    <w:rsid w:val="00222823"/>
    <w:rsid w:val="00223111"/>
    <w:rsid w:val="002231BB"/>
    <w:rsid w:val="00223404"/>
    <w:rsid w:val="00223AFF"/>
    <w:rsid w:val="00223C10"/>
    <w:rsid w:val="00223E7D"/>
    <w:rsid w:val="002240F7"/>
    <w:rsid w:val="00224329"/>
    <w:rsid w:val="002248AA"/>
    <w:rsid w:val="00224A8F"/>
    <w:rsid w:val="00224BD3"/>
    <w:rsid w:val="002254A3"/>
    <w:rsid w:val="00225712"/>
    <w:rsid w:val="0022669E"/>
    <w:rsid w:val="0022680C"/>
    <w:rsid w:val="002268D8"/>
    <w:rsid w:val="002269EF"/>
    <w:rsid w:val="00226A77"/>
    <w:rsid w:val="00226DDC"/>
    <w:rsid w:val="00227034"/>
    <w:rsid w:val="002272AC"/>
    <w:rsid w:val="00227301"/>
    <w:rsid w:val="002301E4"/>
    <w:rsid w:val="002306AE"/>
    <w:rsid w:val="002308CC"/>
    <w:rsid w:val="00230ACC"/>
    <w:rsid w:val="00230ECE"/>
    <w:rsid w:val="002311DA"/>
    <w:rsid w:val="00231450"/>
    <w:rsid w:val="00231777"/>
    <w:rsid w:val="002317C0"/>
    <w:rsid w:val="00231860"/>
    <w:rsid w:val="00231A22"/>
    <w:rsid w:val="00231ED1"/>
    <w:rsid w:val="00231FCA"/>
    <w:rsid w:val="0023201A"/>
    <w:rsid w:val="002320F8"/>
    <w:rsid w:val="00232320"/>
    <w:rsid w:val="00232EEA"/>
    <w:rsid w:val="00233158"/>
    <w:rsid w:val="00233204"/>
    <w:rsid w:val="002334D8"/>
    <w:rsid w:val="00233ABA"/>
    <w:rsid w:val="00233EE4"/>
    <w:rsid w:val="002340D5"/>
    <w:rsid w:val="0023492E"/>
    <w:rsid w:val="002350EA"/>
    <w:rsid w:val="002353CD"/>
    <w:rsid w:val="0023550D"/>
    <w:rsid w:val="00235946"/>
    <w:rsid w:val="00235B6E"/>
    <w:rsid w:val="00235D25"/>
    <w:rsid w:val="00235EA6"/>
    <w:rsid w:val="002363E6"/>
    <w:rsid w:val="0023693D"/>
    <w:rsid w:val="002369C4"/>
    <w:rsid w:val="00236D6A"/>
    <w:rsid w:val="00236EE0"/>
    <w:rsid w:val="0023774E"/>
    <w:rsid w:val="00237C03"/>
    <w:rsid w:val="00237E19"/>
    <w:rsid w:val="00237F6D"/>
    <w:rsid w:val="0024003F"/>
    <w:rsid w:val="002402CB"/>
    <w:rsid w:val="00240D7B"/>
    <w:rsid w:val="00241290"/>
    <w:rsid w:val="0024158D"/>
    <w:rsid w:val="002416B1"/>
    <w:rsid w:val="00241819"/>
    <w:rsid w:val="00241AB8"/>
    <w:rsid w:val="00241B89"/>
    <w:rsid w:val="00241DE0"/>
    <w:rsid w:val="00242179"/>
    <w:rsid w:val="00242575"/>
    <w:rsid w:val="002425AB"/>
    <w:rsid w:val="002425D4"/>
    <w:rsid w:val="00242624"/>
    <w:rsid w:val="00242634"/>
    <w:rsid w:val="002426B7"/>
    <w:rsid w:val="0024284F"/>
    <w:rsid w:val="0024360C"/>
    <w:rsid w:val="00243CC9"/>
    <w:rsid w:val="0024404C"/>
    <w:rsid w:val="00244210"/>
    <w:rsid w:val="002442D6"/>
    <w:rsid w:val="002448E0"/>
    <w:rsid w:val="0024493B"/>
    <w:rsid w:val="00244965"/>
    <w:rsid w:val="00244C45"/>
    <w:rsid w:val="0024557E"/>
    <w:rsid w:val="00245713"/>
    <w:rsid w:val="0024602D"/>
    <w:rsid w:val="0024651D"/>
    <w:rsid w:val="00246662"/>
    <w:rsid w:val="002472A8"/>
    <w:rsid w:val="00247327"/>
    <w:rsid w:val="00247405"/>
    <w:rsid w:val="002474D9"/>
    <w:rsid w:val="002475E1"/>
    <w:rsid w:val="0024769D"/>
    <w:rsid w:val="002476BC"/>
    <w:rsid w:val="002477AA"/>
    <w:rsid w:val="002477FF"/>
    <w:rsid w:val="00247803"/>
    <w:rsid w:val="00247A1A"/>
    <w:rsid w:val="00247F86"/>
    <w:rsid w:val="002500B4"/>
    <w:rsid w:val="002505B9"/>
    <w:rsid w:val="002507A6"/>
    <w:rsid w:val="00251320"/>
    <w:rsid w:val="00251799"/>
    <w:rsid w:val="00251A9A"/>
    <w:rsid w:val="00251D2B"/>
    <w:rsid w:val="002523F7"/>
    <w:rsid w:val="002524C8"/>
    <w:rsid w:val="0025329E"/>
    <w:rsid w:val="002534B5"/>
    <w:rsid w:val="00253816"/>
    <w:rsid w:val="00253900"/>
    <w:rsid w:val="00253F20"/>
    <w:rsid w:val="00253F2F"/>
    <w:rsid w:val="00253F43"/>
    <w:rsid w:val="00254AC6"/>
    <w:rsid w:val="00254E63"/>
    <w:rsid w:val="0025500B"/>
    <w:rsid w:val="00255B89"/>
    <w:rsid w:val="00255C68"/>
    <w:rsid w:val="00255E73"/>
    <w:rsid w:val="00255F38"/>
    <w:rsid w:val="00255F3B"/>
    <w:rsid w:val="00255F7A"/>
    <w:rsid w:val="002563B5"/>
    <w:rsid w:val="002563E2"/>
    <w:rsid w:val="0025691C"/>
    <w:rsid w:val="00256E7A"/>
    <w:rsid w:val="0025703F"/>
    <w:rsid w:val="0025710B"/>
    <w:rsid w:val="002571DF"/>
    <w:rsid w:val="002578CE"/>
    <w:rsid w:val="00257ADD"/>
    <w:rsid w:val="00257BDD"/>
    <w:rsid w:val="00257C71"/>
    <w:rsid w:val="00257F00"/>
    <w:rsid w:val="00260216"/>
    <w:rsid w:val="0026043B"/>
    <w:rsid w:val="00260619"/>
    <w:rsid w:val="0026064B"/>
    <w:rsid w:val="0026098F"/>
    <w:rsid w:val="00260DD5"/>
    <w:rsid w:val="002610F4"/>
    <w:rsid w:val="00261206"/>
    <w:rsid w:val="00261C42"/>
    <w:rsid w:val="00261D70"/>
    <w:rsid w:val="00261F41"/>
    <w:rsid w:val="002622B0"/>
    <w:rsid w:val="002623F8"/>
    <w:rsid w:val="00262459"/>
    <w:rsid w:val="002626B9"/>
    <w:rsid w:val="00262743"/>
    <w:rsid w:val="00262847"/>
    <w:rsid w:val="00262A45"/>
    <w:rsid w:val="00262BEA"/>
    <w:rsid w:val="00262D26"/>
    <w:rsid w:val="002639A1"/>
    <w:rsid w:val="00263B8E"/>
    <w:rsid w:val="00263E72"/>
    <w:rsid w:val="00264571"/>
    <w:rsid w:val="00264797"/>
    <w:rsid w:val="00264EA0"/>
    <w:rsid w:val="00264FE1"/>
    <w:rsid w:val="002650A7"/>
    <w:rsid w:val="00265326"/>
    <w:rsid w:val="00265471"/>
    <w:rsid w:val="00265FF1"/>
    <w:rsid w:val="00266345"/>
    <w:rsid w:val="002663D7"/>
    <w:rsid w:val="002663F4"/>
    <w:rsid w:val="0026678B"/>
    <w:rsid w:val="00266974"/>
    <w:rsid w:val="002673AD"/>
    <w:rsid w:val="002673D1"/>
    <w:rsid w:val="0026763D"/>
    <w:rsid w:val="0026789A"/>
    <w:rsid w:val="00267FBF"/>
    <w:rsid w:val="00270130"/>
    <w:rsid w:val="002705E0"/>
    <w:rsid w:val="00270AF7"/>
    <w:rsid w:val="00270DBF"/>
    <w:rsid w:val="00271CA3"/>
    <w:rsid w:val="00271F09"/>
    <w:rsid w:val="00271FA2"/>
    <w:rsid w:val="00272542"/>
    <w:rsid w:val="00272D4A"/>
    <w:rsid w:val="00272EFB"/>
    <w:rsid w:val="002739A8"/>
    <w:rsid w:val="00274626"/>
    <w:rsid w:val="00274DB1"/>
    <w:rsid w:val="00275015"/>
    <w:rsid w:val="002764D2"/>
    <w:rsid w:val="002764F6"/>
    <w:rsid w:val="002765C3"/>
    <w:rsid w:val="002769E7"/>
    <w:rsid w:val="00276D25"/>
    <w:rsid w:val="00276F13"/>
    <w:rsid w:val="0027711C"/>
    <w:rsid w:val="00277642"/>
    <w:rsid w:val="00277B3C"/>
    <w:rsid w:val="002803E8"/>
    <w:rsid w:val="002805EC"/>
    <w:rsid w:val="002810DC"/>
    <w:rsid w:val="00281133"/>
    <w:rsid w:val="0028158C"/>
    <w:rsid w:val="00281ADA"/>
    <w:rsid w:val="00281CF4"/>
    <w:rsid w:val="00282036"/>
    <w:rsid w:val="002820FF"/>
    <w:rsid w:val="002822A9"/>
    <w:rsid w:val="00282505"/>
    <w:rsid w:val="002825A4"/>
    <w:rsid w:val="002829E8"/>
    <w:rsid w:val="00282D12"/>
    <w:rsid w:val="00282E2A"/>
    <w:rsid w:val="00282F58"/>
    <w:rsid w:val="00283287"/>
    <w:rsid w:val="00283761"/>
    <w:rsid w:val="00283823"/>
    <w:rsid w:val="00283A68"/>
    <w:rsid w:val="00283A90"/>
    <w:rsid w:val="00283B98"/>
    <w:rsid w:val="00284133"/>
    <w:rsid w:val="00284A27"/>
    <w:rsid w:val="00284C0C"/>
    <w:rsid w:val="00284CEC"/>
    <w:rsid w:val="00284E9A"/>
    <w:rsid w:val="00284EDB"/>
    <w:rsid w:val="00284EEB"/>
    <w:rsid w:val="00285123"/>
    <w:rsid w:val="002851C2"/>
    <w:rsid w:val="0028540A"/>
    <w:rsid w:val="00285782"/>
    <w:rsid w:val="00285B69"/>
    <w:rsid w:val="002860CD"/>
    <w:rsid w:val="00286227"/>
    <w:rsid w:val="00286381"/>
    <w:rsid w:val="002863D7"/>
    <w:rsid w:val="002863F3"/>
    <w:rsid w:val="00286404"/>
    <w:rsid w:val="00286551"/>
    <w:rsid w:val="00286E9F"/>
    <w:rsid w:val="002873B4"/>
    <w:rsid w:val="002905AF"/>
    <w:rsid w:val="00290A0B"/>
    <w:rsid w:val="00291312"/>
    <w:rsid w:val="00291B4C"/>
    <w:rsid w:val="00291C1D"/>
    <w:rsid w:val="00291CB7"/>
    <w:rsid w:val="00291FF2"/>
    <w:rsid w:val="00292178"/>
    <w:rsid w:val="002922D1"/>
    <w:rsid w:val="00292327"/>
    <w:rsid w:val="00292468"/>
    <w:rsid w:val="00292486"/>
    <w:rsid w:val="00293186"/>
    <w:rsid w:val="0029323B"/>
    <w:rsid w:val="002936EE"/>
    <w:rsid w:val="002939FB"/>
    <w:rsid w:val="00293E94"/>
    <w:rsid w:val="00293F31"/>
    <w:rsid w:val="00294053"/>
    <w:rsid w:val="002940E6"/>
    <w:rsid w:val="002940F3"/>
    <w:rsid w:val="0029412E"/>
    <w:rsid w:val="002944D9"/>
    <w:rsid w:val="0029455D"/>
    <w:rsid w:val="002948BE"/>
    <w:rsid w:val="00294F8A"/>
    <w:rsid w:val="00295010"/>
    <w:rsid w:val="00295885"/>
    <w:rsid w:val="002958E9"/>
    <w:rsid w:val="0029624E"/>
    <w:rsid w:val="00296346"/>
    <w:rsid w:val="00296979"/>
    <w:rsid w:val="00296C56"/>
    <w:rsid w:val="00296C77"/>
    <w:rsid w:val="00297092"/>
    <w:rsid w:val="002974F1"/>
    <w:rsid w:val="002977F9"/>
    <w:rsid w:val="00297A25"/>
    <w:rsid w:val="00297C64"/>
    <w:rsid w:val="002A01F4"/>
    <w:rsid w:val="002A02F4"/>
    <w:rsid w:val="002A04CC"/>
    <w:rsid w:val="002A04FE"/>
    <w:rsid w:val="002A091D"/>
    <w:rsid w:val="002A0952"/>
    <w:rsid w:val="002A0D83"/>
    <w:rsid w:val="002A16D0"/>
    <w:rsid w:val="002A1B79"/>
    <w:rsid w:val="002A250D"/>
    <w:rsid w:val="002A25A3"/>
    <w:rsid w:val="002A26CB"/>
    <w:rsid w:val="002A271F"/>
    <w:rsid w:val="002A2882"/>
    <w:rsid w:val="002A2B7A"/>
    <w:rsid w:val="002A2DF9"/>
    <w:rsid w:val="002A3025"/>
    <w:rsid w:val="002A308F"/>
    <w:rsid w:val="002A31FC"/>
    <w:rsid w:val="002A3526"/>
    <w:rsid w:val="002A3772"/>
    <w:rsid w:val="002A39C0"/>
    <w:rsid w:val="002A39C9"/>
    <w:rsid w:val="002A3FDF"/>
    <w:rsid w:val="002A44A6"/>
    <w:rsid w:val="002A477E"/>
    <w:rsid w:val="002A4A9B"/>
    <w:rsid w:val="002A4B7F"/>
    <w:rsid w:val="002A4C0A"/>
    <w:rsid w:val="002A4C69"/>
    <w:rsid w:val="002A525E"/>
    <w:rsid w:val="002A54BC"/>
    <w:rsid w:val="002A55A6"/>
    <w:rsid w:val="002A568F"/>
    <w:rsid w:val="002A5D45"/>
    <w:rsid w:val="002A5D5A"/>
    <w:rsid w:val="002A6C97"/>
    <w:rsid w:val="002A727D"/>
    <w:rsid w:val="002A75A1"/>
    <w:rsid w:val="002A7B3C"/>
    <w:rsid w:val="002A7B97"/>
    <w:rsid w:val="002A7D0E"/>
    <w:rsid w:val="002A7F55"/>
    <w:rsid w:val="002B00D7"/>
    <w:rsid w:val="002B11BD"/>
    <w:rsid w:val="002B11E7"/>
    <w:rsid w:val="002B1410"/>
    <w:rsid w:val="002B1951"/>
    <w:rsid w:val="002B1B65"/>
    <w:rsid w:val="002B1E56"/>
    <w:rsid w:val="002B2126"/>
    <w:rsid w:val="002B2476"/>
    <w:rsid w:val="002B2736"/>
    <w:rsid w:val="002B2E1E"/>
    <w:rsid w:val="002B3394"/>
    <w:rsid w:val="002B3875"/>
    <w:rsid w:val="002B3FD0"/>
    <w:rsid w:val="002B42F8"/>
    <w:rsid w:val="002B4416"/>
    <w:rsid w:val="002B4F75"/>
    <w:rsid w:val="002B50E0"/>
    <w:rsid w:val="002B53D7"/>
    <w:rsid w:val="002B5D98"/>
    <w:rsid w:val="002B68E0"/>
    <w:rsid w:val="002B72D8"/>
    <w:rsid w:val="002B7416"/>
    <w:rsid w:val="002B77D8"/>
    <w:rsid w:val="002B78FF"/>
    <w:rsid w:val="002B7D33"/>
    <w:rsid w:val="002C0140"/>
    <w:rsid w:val="002C0193"/>
    <w:rsid w:val="002C01DA"/>
    <w:rsid w:val="002C0356"/>
    <w:rsid w:val="002C073F"/>
    <w:rsid w:val="002C0805"/>
    <w:rsid w:val="002C086F"/>
    <w:rsid w:val="002C148A"/>
    <w:rsid w:val="002C14CE"/>
    <w:rsid w:val="002C15A3"/>
    <w:rsid w:val="002C1773"/>
    <w:rsid w:val="002C1866"/>
    <w:rsid w:val="002C19CA"/>
    <w:rsid w:val="002C1CEE"/>
    <w:rsid w:val="002C1F5A"/>
    <w:rsid w:val="002C2285"/>
    <w:rsid w:val="002C26FE"/>
    <w:rsid w:val="002C28CC"/>
    <w:rsid w:val="002C2A33"/>
    <w:rsid w:val="002C2B84"/>
    <w:rsid w:val="002C2BBB"/>
    <w:rsid w:val="002C3244"/>
    <w:rsid w:val="002C32DE"/>
    <w:rsid w:val="002C32EC"/>
    <w:rsid w:val="002C3439"/>
    <w:rsid w:val="002C3C70"/>
    <w:rsid w:val="002C4116"/>
    <w:rsid w:val="002C4BFE"/>
    <w:rsid w:val="002C4C4C"/>
    <w:rsid w:val="002C530B"/>
    <w:rsid w:val="002C56C2"/>
    <w:rsid w:val="002C58DD"/>
    <w:rsid w:val="002C5F8C"/>
    <w:rsid w:val="002C6011"/>
    <w:rsid w:val="002C647E"/>
    <w:rsid w:val="002C69F7"/>
    <w:rsid w:val="002C6F69"/>
    <w:rsid w:val="002C7206"/>
    <w:rsid w:val="002C7289"/>
    <w:rsid w:val="002C73A9"/>
    <w:rsid w:val="002C7494"/>
    <w:rsid w:val="002C7BA8"/>
    <w:rsid w:val="002C7BEF"/>
    <w:rsid w:val="002D022F"/>
    <w:rsid w:val="002D05E2"/>
    <w:rsid w:val="002D0817"/>
    <w:rsid w:val="002D094D"/>
    <w:rsid w:val="002D1144"/>
    <w:rsid w:val="002D1364"/>
    <w:rsid w:val="002D13E4"/>
    <w:rsid w:val="002D15FB"/>
    <w:rsid w:val="002D1C17"/>
    <w:rsid w:val="002D1C88"/>
    <w:rsid w:val="002D21F7"/>
    <w:rsid w:val="002D269F"/>
    <w:rsid w:val="002D294B"/>
    <w:rsid w:val="002D2F0E"/>
    <w:rsid w:val="002D32D9"/>
    <w:rsid w:val="002D3EEC"/>
    <w:rsid w:val="002D3F6B"/>
    <w:rsid w:val="002D460E"/>
    <w:rsid w:val="002D483E"/>
    <w:rsid w:val="002D4E07"/>
    <w:rsid w:val="002D50CB"/>
    <w:rsid w:val="002D528B"/>
    <w:rsid w:val="002D5297"/>
    <w:rsid w:val="002D5385"/>
    <w:rsid w:val="002D56D9"/>
    <w:rsid w:val="002D5C06"/>
    <w:rsid w:val="002D604C"/>
    <w:rsid w:val="002D60C3"/>
    <w:rsid w:val="002D6630"/>
    <w:rsid w:val="002D6D49"/>
    <w:rsid w:val="002D7634"/>
    <w:rsid w:val="002D77F8"/>
    <w:rsid w:val="002D7817"/>
    <w:rsid w:val="002D792A"/>
    <w:rsid w:val="002D797F"/>
    <w:rsid w:val="002D79DD"/>
    <w:rsid w:val="002D7B18"/>
    <w:rsid w:val="002D7DBE"/>
    <w:rsid w:val="002E0105"/>
    <w:rsid w:val="002E042B"/>
    <w:rsid w:val="002E063C"/>
    <w:rsid w:val="002E0645"/>
    <w:rsid w:val="002E08CF"/>
    <w:rsid w:val="002E0ADD"/>
    <w:rsid w:val="002E0DFC"/>
    <w:rsid w:val="002E104A"/>
    <w:rsid w:val="002E13DE"/>
    <w:rsid w:val="002E15A3"/>
    <w:rsid w:val="002E18E7"/>
    <w:rsid w:val="002E1A30"/>
    <w:rsid w:val="002E1B27"/>
    <w:rsid w:val="002E1B49"/>
    <w:rsid w:val="002E1CA7"/>
    <w:rsid w:val="002E1E87"/>
    <w:rsid w:val="002E229A"/>
    <w:rsid w:val="002E31AE"/>
    <w:rsid w:val="002E342D"/>
    <w:rsid w:val="002E350F"/>
    <w:rsid w:val="002E3A73"/>
    <w:rsid w:val="002E3B86"/>
    <w:rsid w:val="002E4198"/>
    <w:rsid w:val="002E4431"/>
    <w:rsid w:val="002E48C3"/>
    <w:rsid w:val="002E4C08"/>
    <w:rsid w:val="002E4D42"/>
    <w:rsid w:val="002E53F2"/>
    <w:rsid w:val="002E590D"/>
    <w:rsid w:val="002E5D2F"/>
    <w:rsid w:val="002E5DD1"/>
    <w:rsid w:val="002E639A"/>
    <w:rsid w:val="002E67BD"/>
    <w:rsid w:val="002E6D2C"/>
    <w:rsid w:val="002E6E5B"/>
    <w:rsid w:val="002E7097"/>
    <w:rsid w:val="002E7E00"/>
    <w:rsid w:val="002F0155"/>
    <w:rsid w:val="002F01D9"/>
    <w:rsid w:val="002F042B"/>
    <w:rsid w:val="002F056E"/>
    <w:rsid w:val="002F09D7"/>
    <w:rsid w:val="002F0C9A"/>
    <w:rsid w:val="002F0D66"/>
    <w:rsid w:val="002F1417"/>
    <w:rsid w:val="002F14EB"/>
    <w:rsid w:val="002F151E"/>
    <w:rsid w:val="002F18E7"/>
    <w:rsid w:val="002F197D"/>
    <w:rsid w:val="002F1A2F"/>
    <w:rsid w:val="002F1B25"/>
    <w:rsid w:val="002F2025"/>
    <w:rsid w:val="002F264A"/>
    <w:rsid w:val="002F26AA"/>
    <w:rsid w:val="002F2E8C"/>
    <w:rsid w:val="002F33B9"/>
    <w:rsid w:val="002F346C"/>
    <w:rsid w:val="002F3547"/>
    <w:rsid w:val="002F37AE"/>
    <w:rsid w:val="002F3BE0"/>
    <w:rsid w:val="002F3C19"/>
    <w:rsid w:val="002F3E8B"/>
    <w:rsid w:val="002F4169"/>
    <w:rsid w:val="002F431A"/>
    <w:rsid w:val="002F4411"/>
    <w:rsid w:val="002F4CE1"/>
    <w:rsid w:val="002F53CF"/>
    <w:rsid w:val="002F59F7"/>
    <w:rsid w:val="002F5A63"/>
    <w:rsid w:val="002F5C6D"/>
    <w:rsid w:val="002F5CCC"/>
    <w:rsid w:val="002F5E1A"/>
    <w:rsid w:val="002F5E9D"/>
    <w:rsid w:val="002F6C5C"/>
    <w:rsid w:val="002F7159"/>
    <w:rsid w:val="002F74EA"/>
    <w:rsid w:val="002F785C"/>
    <w:rsid w:val="002F7916"/>
    <w:rsid w:val="002F7A18"/>
    <w:rsid w:val="002F7A2F"/>
    <w:rsid w:val="002F7C7F"/>
    <w:rsid w:val="002F7E2F"/>
    <w:rsid w:val="002F7E34"/>
    <w:rsid w:val="0030018D"/>
    <w:rsid w:val="003002C9"/>
    <w:rsid w:val="00300ABD"/>
    <w:rsid w:val="00300BB2"/>
    <w:rsid w:val="00300BD2"/>
    <w:rsid w:val="00300C05"/>
    <w:rsid w:val="00300C31"/>
    <w:rsid w:val="00300F22"/>
    <w:rsid w:val="00301168"/>
    <w:rsid w:val="003011E8"/>
    <w:rsid w:val="0030152A"/>
    <w:rsid w:val="003015B9"/>
    <w:rsid w:val="003019D9"/>
    <w:rsid w:val="00301EE4"/>
    <w:rsid w:val="00302465"/>
    <w:rsid w:val="00302503"/>
    <w:rsid w:val="003026A7"/>
    <w:rsid w:val="00302C41"/>
    <w:rsid w:val="00302CB0"/>
    <w:rsid w:val="00302D58"/>
    <w:rsid w:val="00302DDD"/>
    <w:rsid w:val="00302EFC"/>
    <w:rsid w:val="00302F1F"/>
    <w:rsid w:val="0030300D"/>
    <w:rsid w:val="003031A9"/>
    <w:rsid w:val="00303306"/>
    <w:rsid w:val="0030343F"/>
    <w:rsid w:val="003035BE"/>
    <w:rsid w:val="00304037"/>
    <w:rsid w:val="003040B8"/>
    <w:rsid w:val="00304105"/>
    <w:rsid w:val="003043D2"/>
    <w:rsid w:val="00304448"/>
    <w:rsid w:val="003044B3"/>
    <w:rsid w:val="0030451A"/>
    <w:rsid w:val="00304A37"/>
    <w:rsid w:val="00304ABA"/>
    <w:rsid w:val="00304B34"/>
    <w:rsid w:val="00304C5F"/>
    <w:rsid w:val="00305071"/>
    <w:rsid w:val="0030542A"/>
    <w:rsid w:val="003054D3"/>
    <w:rsid w:val="003055FB"/>
    <w:rsid w:val="003058B0"/>
    <w:rsid w:val="0030591F"/>
    <w:rsid w:val="00305993"/>
    <w:rsid w:val="003064AF"/>
    <w:rsid w:val="003068E8"/>
    <w:rsid w:val="00306BA9"/>
    <w:rsid w:val="00306E0E"/>
    <w:rsid w:val="0030716E"/>
    <w:rsid w:val="00307D73"/>
    <w:rsid w:val="00307F19"/>
    <w:rsid w:val="003102FA"/>
    <w:rsid w:val="003103AC"/>
    <w:rsid w:val="00310580"/>
    <w:rsid w:val="003105D3"/>
    <w:rsid w:val="00310741"/>
    <w:rsid w:val="00310ED4"/>
    <w:rsid w:val="0031181C"/>
    <w:rsid w:val="003119A5"/>
    <w:rsid w:val="003119F1"/>
    <w:rsid w:val="00312301"/>
    <w:rsid w:val="003123F9"/>
    <w:rsid w:val="00312707"/>
    <w:rsid w:val="00312D47"/>
    <w:rsid w:val="00312F6F"/>
    <w:rsid w:val="003130E7"/>
    <w:rsid w:val="003139F9"/>
    <w:rsid w:val="00313A89"/>
    <w:rsid w:val="00313DB9"/>
    <w:rsid w:val="00313EB5"/>
    <w:rsid w:val="00314446"/>
    <w:rsid w:val="0031445B"/>
    <w:rsid w:val="0031492A"/>
    <w:rsid w:val="00314998"/>
    <w:rsid w:val="00314D2B"/>
    <w:rsid w:val="00315115"/>
    <w:rsid w:val="00315121"/>
    <w:rsid w:val="003152C0"/>
    <w:rsid w:val="00315595"/>
    <w:rsid w:val="00315781"/>
    <w:rsid w:val="0031579D"/>
    <w:rsid w:val="00315D42"/>
    <w:rsid w:val="00315D4D"/>
    <w:rsid w:val="00315EEE"/>
    <w:rsid w:val="00316034"/>
    <w:rsid w:val="00316160"/>
    <w:rsid w:val="00316266"/>
    <w:rsid w:val="0031634C"/>
    <w:rsid w:val="00316497"/>
    <w:rsid w:val="003168C0"/>
    <w:rsid w:val="00316A09"/>
    <w:rsid w:val="00316B6D"/>
    <w:rsid w:val="00316BB7"/>
    <w:rsid w:val="00316C1A"/>
    <w:rsid w:val="00316C7F"/>
    <w:rsid w:val="00317432"/>
    <w:rsid w:val="00317974"/>
    <w:rsid w:val="00317AEC"/>
    <w:rsid w:val="00320151"/>
    <w:rsid w:val="0032062B"/>
    <w:rsid w:val="0032081C"/>
    <w:rsid w:val="003208F5"/>
    <w:rsid w:val="00320BD6"/>
    <w:rsid w:val="00320E18"/>
    <w:rsid w:val="00320F4B"/>
    <w:rsid w:val="0032118D"/>
    <w:rsid w:val="003214C0"/>
    <w:rsid w:val="0032226C"/>
    <w:rsid w:val="00322422"/>
    <w:rsid w:val="003226BF"/>
    <w:rsid w:val="00322FB4"/>
    <w:rsid w:val="00323146"/>
    <w:rsid w:val="003231FA"/>
    <w:rsid w:val="00323338"/>
    <w:rsid w:val="003236B8"/>
    <w:rsid w:val="00323C73"/>
    <w:rsid w:val="00323DDA"/>
    <w:rsid w:val="0032491E"/>
    <w:rsid w:val="0032498E"/>
    <w:rsid w:val="00324C1E"/>
    <w:rsid w:val="00324C66"/>
    <w:rsid w:val="00324D49"/>
    <w:rsid w:val="00325092"/>
    <w:rsid w:val="0032576B"/>
    <w:rsid w:val="00325C0A"/>
    <w:rsid w:val="00325C15"/>
    <w:rsid w:val="0032617D"/>
    <w:rsid w:val="003269F7"/>
    <w:rsid w:val="00326FF6"/>
    <w:rsid w:val="00327B81"/>
    <w:rsid w:val="00330246"/>
    <w:rsid w:val="00330409"/>
    <w:rsid w:val="003309EF"/>
    <w:rsid w:val="00330C0F"/>
    <w:rsid w:val="00330DD3"/>
    <w:rsid w:val="00330DEE"/>
    <w:rsid w:val="00331141"/>
    <w:rsid w:val="003313A3"/>
    <w:rsid w:val="00331588"/>
    <w:rsid w:val="003315F1"/>
    <w:rsid w:val="00331B71"/>
    <w:rsid w:val="00331FC1"/>
    <w:rsid w:val="00332112"/>
    <w:rsid w:val="00332195"/>
    <w:rsid w:val="003321D0"/>
    <w:rsid w:val="0033237D"/>
    <w:rsid w:val="003325D6"/>
    <w:rsid w:val="00333449"/>
    <w:rsid w:val="00333BD1"/>
    <w:rsid w:val="00334136"/>
    <w:rsid w:val="00334506"/>
    <w:rsid w:val="003348E6"/>
    <w:rsid w:val="003348EC"/>
    <w:rsid w:val="00334BFE"/>
    <w:rsid w:val="00334F43"/>
    <w:rsid w:val="0033514E"/>
    <w:rsid w:val="00335322"/>
    <w:rsid w:val="003355B4"/>
    <w:rsid w:val="00335E15"/>
    <w:rsid w:val="00336315"/>
    <w:rsid w:val="00336A26"/>
    <w:rsid w:val="00336AC3"/>
    <w:rsid w:val="00336C0F"/>
    <w:rsid w:val="0033783A"/>
    <w:rsid w:val="00337CFB"/>
    <w:rsid w:val="00337F67"/>
    <w:rsid w:val="0034018F"/>
    <w:rsid w:val="00340239"/>
    <w:rsid w:val="0034063B"/>
    <w:rsid w:val="003406F1"/>
    <w:rsid w:val="003407A1"/>
    <w:rsid w:val="003408F3"/>
    <w:rsid w:val="00341039"/>
    <w:rsid w:val="00341298"/>
    <w:rsid w:val="003413F8"/>
    <w:rsid w:val="0034145A"/>
    <w:rsid w:val="00341569"/>
    <w:rsid w:val="00341619"/>
    <w:rsid w:val="003416B1"/>
    <w:rsid w:val="00341818"/>
    <w:rsid w:val="003419A5"/>
    <w:rsid w:val="00342A91"/>
    <w:rsid w:val="00342E16"/>
    <w:rsid w:val="003432E4"/>
    <w:rsid w:val="00343804"/>
    <w:rsid w:val="00343C72"/>
    <w:rsid w:val="00343CC6"/>
    <w:rsid w:val="00343FCD"/>
    <w:rsid w:val="003440FC"/>
    <w:rsid w:val="0034423C"/>
    <w:rsid w:val="003444E4"/>
    <w:rsid w:val="00344758"/>
    <w:rsid w:val="0034491E"/>
    <w:rsid w:val="00344B01"/>
    <w:rsid w:val="00344BE3"/>
    <w:rsid w:val="00344C3F"/>
    <w:rsid w:val="00344F3E"/>
    <w:rsid w:val="00345327"/>
    <w:rsid w:val="00345733"/>
    <w:rsid w:val="003461C0"/>
    <w:rsid w:val="003464BE"/>
    <w:rsid w:val="00346BAE"/>
    <w:rsid w:val="00346CA5"/>
    <w:rsid w:val="00346EC9"/>
    <w:rsid w:val="00346F6C"/>
    <w:rsid w:val="00347060"/>
    <w:rsid w:val="0034706A"/>
    <w:rsid w:val="00347142"/>
    <w:rsid w:val="0034754D"/>
    <w:rsid w:val="00347C7C"/>
    <w:rsid w:val="003501A7"/>
    <w:rsid w:val="003505EA"/>
    <w:rsid w:val="00350887"/>
    <w:rsid w:val="00350A50"/>
    <w:rsid w:val="00350B65"/>
    <w:rsid w:val="00350C26"/>
    <w:rsid w:val="003512E2"/>
    <w:rsid w:val="0035143E"/>
    <w:rsid w:val="0035197F"/>
    <w:rsid w:val="00351C0C"/>
    <w:rsid w:val="00352154"/>
    <w:rsid w:val="003525C3"/>
    <w:rsid w:val="00352604"/>
    <w:rsid w:val="00352A56"/>
    <w:rsid w:val="00352AF4"/>
    <w:rsid w:val="00352DEB"/>
    <w:rsid w:val="0035360A"/>
    <w:rsid w:val="0035388C"/>
    <w:rsid w:val="00353993"/>
    <w:rsid w:val="003539A3"/>
    <w:rsid w:val="00353D2B"/>
    <w:rsid w:val="003540F5"/>
    <w:rsid w:val="003545DB"/>
    <w:rsid w:val="003547CE"/>
    <w:rsid w:val="0035497D"/>
    <w:rsid w:val="003552BB"/>
    <w:rsid w:val="003556F8"/>
    <w:rsid w:val="003563EE"/>
    <w:rsid w:val="003565A8"/>
    <w:rsid w:val="003566EA"/>
    <w:rsid w:val="003576F7"/>
    <w:rsid w:val="003577E1"/>
    <w:rsid w:val="00357853"/>
    <w:rsid w:val="003579DC"/>
    <w:rsid w:val="00357C58"/>
    <w:rsid w:val="00357FB6"/>
    <w:rsid w:val="00360711"/>
    <w:rsid w:val="0036096E"/>
    <w:rsid w:val="00360A42"/>
    <w:rsid w:val="00360C0A"/>
    <w:rsid w:val="00360C6F"/>
    <w:rsid w:val="00360CC4"/>
    <w:rsid w:val="003614C1"/>
    <w:rsid w:val="00361820"/>
    <w:rsid w:val="003619B4"/>
    <w:rsid w:val="00361A0A"/>
    <w:rsid w:val="00361C7E"/>
    <w:rsid w:val="00361E12"/>
    <w:rsid w:val="003621AB"/>
    <w:rsid w:val="003622B7"/>
    <w:rsid w:val="0036304D"/>
    <w:rsid w:val="00363D24"/>
    <w:rsid w:val="00363F54"/>
    <w:rsid w:val="00363FB6"/>
    <w:rsid w:val="00363FDD"/>
    <w:rsid w:val="00364185"/>
    <w:rsid w:val="00364890"/>
    <w:rsid w:val="00364895"/>
    <w:rsid w:val="00364B44"/>
    <w:rsid w:val="00364EA8"/>
    <w:rsid w:val="003650F8"/>
    <w:rsid w:val="0036510A"/>
    <w:rsid w:val="003651E5"/>
    <w:rsid w:val="003654C8"/>
    <w:rsid w:val="003656F9"/>
    <w:rsid w:val="00366036"/>
    <w:rsid w:val="003661E6"/>
    <w:rsid w:val="0036637C"/>
    <w:rsid w:val="00366DDC"/>
    <w:rsid w:val="00366DDE"/>
    <w:rsid w:val="003670DE"/>
    <w:rsid w:val="00367594"/>
    <w:rsid w:val="0036762B"/>
    <w:rsid w:val="0036776E"/>
    <w:rsid w:val="003677C0"/>
    <w:rsid w:val="00367954"/>
    <w:rsid w:val="003679D1"/>
    <w:rsid w:val="00367BE1"/>
    <w:rsid w:val="00367DBA"/>
    <w:rsid w:val="00367E95"/>
    <w:rsid w:val="0037026A"/>
    <w:rsid w:val="00370943"/>
    <w:rsid w:val="00370985"/>
    <w:rsid w:val="00370DE5"/>
    <w:rsid w:val="00370FC6"/>
    <w:rsid w:val="003712A5"/>
    <w:rsid w:val="00371435"/>
    <w:rsid w:val="003714E8"/>
    <w:rsid w:val="0037178F"/>
    <w:rsid w:val="00371AD4"/>
    <w:rsid w:val="00371F57"/>
    <w:rsid w:val="003728A3"/>
    <w:rsid w:val="0037292E"/>
    <w:rsid w:val="00372C79"/>
    <w:rsid w:val="00372C9A"/>
    <w:rsid w:val="00373308"/>
    <w:rsid w:val="00373509"/>
    <w:rsid w:val="003735D1"/>
    <w:rsid w:val="003735F7"/>
    <w:rsid w:val="003738FA"/>
    <w:rsid w:val="00373CCB"/>
    <w:rsid w:val="0037411E"/>
    <w:rsid w:val="00374C30"/>
    <w:rsid w:val="00374EBF"/>
    <w:rsid w:val="0037517B"/>
    <w:rsid w:val="00375377"/>
    <w:rsid w:val="00375539"/>
    <w:rsid w:val="00375655"/>
    <w:rsid w:val="00375747"/>
    <w:rsid w:val="00375B72"/>
    <w:rsid w:val="00376344"/>
    <w:rsid w:val="003766DC"/>
    <w:rsid w:val="0037677A"/>
    <w:rsid w:val="003768D8"/>
    <w:rsid w:val="00377145"/>
    <w:rsid w:val="003771F3"/>
    <w:rsid w:val="003773FA"/>
    <w:rsid w:val="003779A3"/>
    <w:rsid w:val="003800DD"/>
    <w:rsid w:val="0038079A"/>
    <w:rsid w:val="00380A51"/>
    <w:rsid w:val="00380BEC"/>
    <w:rsid w:val="00380D7D"/>
    <w:rsid w:val="003811CF"/>
    <w:rsid w:val="0038152C"/>
    <w:rsid w:val="003817F1"/>
    <w:rsid w:val="00382104"/>
    <w:rsid w:val="003821B4"/>
    <w:rsid w:val="00382264"/>
    <w:rsid w:val="003823BF"/>
    <w:rsid w:val="0038254C"/>
    <w:rsid w:val="003827C8"/>
    <w:rsid w:val="00382A73"/>
    <w:rsid w:val="00382E81"/>
    <w:rsid w:val="00382FD5"/>
    <w:rsid w:val="0038314C"/>
    <w:rsid w:val="003834FF"/>
    <w:rsid w:val="003839AC"/>
    <w:rsid w:val="00383A94"/>
    <w:rsid w:val="00383BCD"/>
    <w:rsid w:val="00383EE8"/>
    <w:rsid w:val="00383F16"/>
    <w:rsid w:val="00384345"/>
    <w:rsid w:val="003848E8"/>
    <w:rsid w:val="003851FD"/>
    <w:rsid w:val="00385489"/>
    <w:rsid w:val="00385519"/>
    <w:rsid w:val="00385598"/>
    <w:rsid w:val="00385CFE"/>
    <w:rsid w:val="0038633D"/>
    <w:rsid w:val="0038677E"/>
    <w:rsid w:val="0038683D"/>
    <w:rsid w:val="00386B83"/>
    <w:rsid w:val="0039046B"/>
    <w:rsid w:val="00390DD8"/>
    <w:rsid w:val="00390F6F"/>
    <w:rsid w:val="0039112A"/>
    <w:rsid w:val="00391311"/>
    <w:rsid w:val="003914F2"/>
    <w:rsid w:val="0039178C"/>
    <w:rsid w:val="0039186B"/>
    <w:rsid w:val="0039209B"/>
    <w:rsid w:val="003920EB"/>
    <w:rsid w:val="00392B7D"/>
    <w:rsid w:val="00392C9C"/>
    <w:rsid w:val="00392DBB"/>
    <w:rsid w:val="00392F40"/>
    <w:rsid w:val="003935DB"/>
    <w:rsid w:val="0039376C"/>
    <w:rsid w:val="00393867"/>
    <w:rsid w:val="00394593"/>
    <w:rsid w:val="00394643"/>
    <w:rsid w:val="00394A22"/>
    <w:rsid w:val="00394A3D"/>
    <w:rsid w:val="00394BC2"/>
    <w:rsid w:val="00394E5C"/>
    <w:rsid w:val="0039597E"/>
    <w:rsid w:val="00395E53"/>
    <w:rsid w:val="00396110"/>
    <w:rsid w:val="003961E5"/>
    <w:rsid w:val="003962BD"/>
    <w:rsid w:val="0039699D"/>
    <w:rsid w:val="003977D7"/>
    <w:rsid w:val="003978C9"/>
    <w:rsid w:val="00397CE4"/>
    <w:rsid w:val="003A020B"/>
    <w:rsid w:val="003A025E"/>
    <w:rsid w:val="003A036C"/>
    <w:rsid w:val="003A05B4"/>
    <w:rsid w:val="003A0621"/>
    <w:rsid w:val="003A09E3"/>
    <w:rsid w:val="003A0A13"/>
    <w:rsid w:val="003A0CE9"/>
    <w:rsid w:val="003A0D83"/>
    <w:rsid w:val="003A0E35"/>
    <w:rsid w:val="003A0E71"/>
    <w:rsid w:val="003A16B6"/>
    <w:rsid w:val="003A182A"/>
    <w:rsid w:val="003A1C07"/>
    <w:rsid w:val="003A1E7E"/>
    <w:rsid w:val="003A1F91"/>
    <w:rsid w:val="003A2016"/>
    <w:rsid w:val="003A210E"/>
    <w:rsid w:val="003A215D"/>
    <w:rsid w:val="003A217C"/>
    <w:rsid w:val="003A2256"/>
    <w:rsid w:val="003A2556"/>
    <w:rsid w:val="003A2657"/>
    <w:rsid w:val="003A35CA"/>
    <w:rsid w:val="003A3765"/>
    <w:rsid w:val="003A37F6"/>
    <w:rsid w:val="003A39EF"/>
    <w:rsid w:val="003A3E47"/>
    <w:rsid w:val="003A41B5"/>
    <w:rsid w:val="003A434D"/>
    <w:rsid w:val="003A4604"/>
    <w:rsid w:val="003A4804"/>
    <w:rsid w:val="003A495C"/>
    <w:rsid w:val="003A545B"/>
    <w:rsid w:val="003A56DA"/>
    <w:rsid w:val="003A5853"/>
    <w:rsid w:val="003A599D"/>
    <w:rsid w:val="003A5AEF"/>
    <w:rsid w:val="003A60B9"/>
    <w:rsid w:val="003A67E6"/>
    <w:rsid w:val="003A6849"/>
    <w:rsid w:val="003A6CB7"/>
    <w:rsid w:val="003A6FDB"/>
    <w:rsid w:val="003A79DE"/>
    <w:rsid w:val="003B0198"/>
    <w:rsid w:val="003B08DF"/>
    <w:rsid w:val="003B0C30"/>
    <w:rsid w:val="003B0F59"/>
    <w:rsid w:val="003B188E"/>
    <w:rsid w:val="003B1F41"/>
    <w:rsid w:val="003B1FB5"/>
    <w:rsid w:val="003B208A"/>
    <w:rsid w:val="003B21BF"/>
    <w:rsid w:val="003B21C9"/>
    <w:rsid w:val="003B2354"/>
    <w:rsid w:val="003B2A18"/>
    <w:rsid w:val="003B2AAC"/>
    <w:rsid w:val="003B2F89"/>
    <w:rsid w:val="003B3A49"/>
    <w:rsid w:val="003B3DE1"/>
    <w:rsid w:val="003B3EBC"/>
    <w:rsid w:val="003B3ECC"/>
    <w:rsid w:val="003B4930"/>
    <w:rsid w:val="003B4943"/>
    <w:rsid w:val="003B4BB5"/>
    <w:rsid w:val="003B4F22"/>
    <w:rsid w:val="003B55FD"/>
    <w:rsid w:val="003B5F67"/>
    <w:rsid w:val="003B5FDC"/>
    <w:rsid w:val="003B6B8F"/>
    <w:rsid w:val="003B6C0B"/>
    <w:rsid w:val="003B6FB9"/>
    <w:rsid w:val="003B720A"/>
    <w:rsid w:val="003B7241"/>
    <w:rsid w:val="003B7B9C"/>
    <w:rsid w:val="003B7C53"/>
    <w:rsid w:val="003C03B5"/>
    <w:rsid w:val="003C0833"/>
    <w:rsid w:val="003C0F7D"/>
    <w:rsid w:val="003C1705"/>
    <w:rsid w:val="003C189D"/>
    <w:rsid w:val="003C1CD9"/>
    <w:rsid w:val="003C2152"/>
    <w:rsid w:val="003C245E"/>
    <w:rsid w:val="003C26EA"/>
    <w:rsid w:val="003C2970"/>
    <w:rsid w:val="003C2A18"/>
    <w:rsid w:val="003C3190"/>
    <w:rsid w:val="003C348E"/>
    <w:rsid w:val="003C4587"/>
    <w:rsid w:val="003C4916"/>
    <w:rsid w:val="003C497D"/>
    <w:rsid w:val="003C49DA"/>
    <w:rsid w:val="003C4CF7"/>
    <w:rsid w:val="003C4E72"/>
    <w:rsid w:val="003C51DD"/>
    <w:rsid w:val="003C575F"/>
    <w:rsid w:val="003C5CDA"/>
    <w:rsid w:val="003C5DF0"/>
    <w:rsid w:val="003C60AA"/>
    <w:rsid w:val="003C64E1"/>
    <w:rsid w:val="003C68FB"/>
    <w:rsid w:val="003C6A36"/>
    <w:rsid w:val="003C6B21"/>
    <w:rsid w:val="003C6BC9"/>
    <w:rsid w:val="003C73DD"/>
    <w:rsid w:val="003C7CB3"/>
    <w:rsid w:val="003D0876"/>
    <w:rsid w:val="003D0BEB"/>
    <w:rsid w:val="003D0E0C"/>
    <w:rsid w:val="003D0E63"/>
    <w:rsid w:val="003D12B6"/>
    <w:rsid w:val="003D14DC"/>
    <w:rsid w:val="003D18C9"/>
    <w:rsid w:val="003D1E90"/>
    <w:rsid w:val="003D1F6C"/>
    <w:rsid w:val="003D2180"/>
    <w:rsid w:val="003D2276"/>
    <w:rsid w:val="003D2ADB"/>
    <w:rsid w:val="003D3192"/>
    <w:rsid w:val="003D3229"/>
    <w:rsid w:val="003D32A7"/>
    <w:rsid w:val="003D3302"/>
    <w:rsid w:val="003D3376"/>
    <w:rsid w:val="003D3B3F"/>
    <w:rsid w:val="003D4549"/>
    <w:rsid w:val="003D46FC"/>
    <w:rsid w:val="003D4843"/>
    <w:rsid w:val="003D4BD7"/>
    <w:rsid w:val="003D4D49"/>
    <w:rsid w:val="003D4DAA"/>
    <w:rsid w:val="003D4DC5"/>
    <w:rsid w:val="003D5836"/>
    <w:rsid w:val="003D587E"/>
    <w:rsid w:val="003D5951"/>
    <w:rsid w:val="003D5CB4"/>
    <w:rsid w:val="003D5D39"/>
    <w:rsid w:val="003D5F57"/>
    <w:rsid w:val="003D613C"/>
    <w:rsid w:val="003D6315"/>
    <w:rsid w:val="003D6911"/>
    <w:rsid w:val="003D6D79"/>
    <w:rsid w:val="003D7677"/>
    <w:rsid w:val="003D77D8"/>
    <w:rsid w:val="003D7B47"/>
    <w:rsid w:val="003D7C2C"/>
    <w:rsid w:val="003D7E02"/>
    <w:rsid w:val="003D7F83"/>
    <w:rsid w:val="003E02B2"/>
    <w:rsid w:val="003E041E"/>
    <w:rsid w:val="003E04D8"/>
    <w:rsid w:val="003E0716"/>
    <w:rsid w:val="003E07B8"/>
    <w:rsid w:val="003E0A14"/>
    <w:rsid w:val="003E0E27"/>
    <w:rsid w:val="003E1512"/>
    <w:rsid w:val="003E1B76"/>
    <w:rsid w:val="003E1BBC"/>
    <w:rsid w:val="003E1C19"/>
    <w:rsid w:val="003E1CAD"/>
    <w:rsid w:val="003E2305"/>
    <w:rsid w:val="003E2346"/>
    <w:rsid w:val="003E260A"/>
    <w:rsid w:val="003E2912"/>
    <w:rsid w:val="003E2929"/>
    <w:rsid w:val="003E2C4A"/>
    <w:rsid w:val="003E2E25"/>
    <w:rsid w:val="003E3409"/>
    <w:rsid w:val="003E349C"/>
    <w:rsid w:val="003E382B"/>
    <w:rsid w:val="003E3A0A"/>
    <w:rsid w:val="003E3B84"/>
    <w:rsid w:val="003E3BA5"/>
    <w:rsid w:val="003E4120"/>
    <w:rsid w:val="003E424E"/>
    <w:rsid w:val="003E47EC"/>
    <w:rsid w:val="003E481E"/>
    <w:rsid w:val="003E48BB"/>
    <w:rsid w:val="003E497B"/>
    <w:rsid w:val="003E4CA9"/>
    <w:rsid w:val="003E5874"/>
    <w:rsid w:val="003E5977"/>
    <w:rsid w:val="003E597A"/>
    <w:rsid w:val="003E5ADC"/>
    <w:rsid w:val="003E5B54"/>
    <w:rsid w:val="003E5C24"/>
    <w:rsid w:val="003E6094"/>
    <w:rsid w:val="003E6253"/>
    <w:rsid w:val="003E6428"/>
    <w:rsid w:val="003E668D"/>
    <w:rsid w:val="003E6856"/>
    <w:rsid w:val="003E6A49"/>
    <w:rsid w:val="003E6B0E"/>
    <w:rsid w:val="003E6B5D"/>
    <w:rsid w:val="003E6EAF"/>
    <w:rsid w:val="003E741E"/>
    <w:rsid w:val="003E7906"/>
    <w:rsid w:val="003E7945"/>
    <w:rsid w:val="003E7A5A"/>
    <w:rsid w:val="003F06E4"/>
    <w:rsid w:val="003F0902"/>
    <w:rsid w:val="003F09CF"/>
    <w:rsid w:val="003F0B78"/>
    <w:rsid w:val="003F0BCB"/>
    <w:rsid w:val="003F0BE5"/>
    <w:rsid w:val="003F0D20"/>
    <w:rsid w:val="003F1318"/>
    <w:rsid w:val="003F13CD"/>
    <w:rsid w:val="003F1CD9"/>
    <w:rsid w:val="003F1EB3"/>
    <w:rsid w:val="003F1F11"/>
    <w:rsid w:val="003F206A"/>
    <w:rsid w:val="003F231D"/>
    <w:rsid w:val="003F2542"/>
    <w:rsid w:val="003F2E01"/>
    <w:rsid w:val="003F32EF"/>
    <w:rsid w:val="003F32F6"/>
    <w:rsid w:val="003F361C"/>
    <w:rsid w:val="003F3737"/>
    <w:rsid w:val="003F3913"/>
    <w:rsid w:val="003F3A7A"/>
    <w:rsid w:val="003F3B47"/>
    <w:rsid w:val="003F3BC4"/>
    <w:rsid w:val="003F3CB7"/>
    <w:rsid w:val="003F3E19"/>
    <w:rsid w:val="003F3FE2"/>
    <w:rsid w:val="003F3FEE"/>
    <w:rsid w:val="003F4041"/>
    <w:rsid w:val="003F411C"/>
    <w:rsid w:val="003F44BB"/>
    <w:rsid w:val="003F45AA"/>
    <w:rsid w:val="003F480D"/>
    <w:rsid w:val="003F4B29"/>
    <w:rsid w:val="003F4D5F"/>
    <w:rsid w:val="003F5223"/>
    <w:rsid w:val="003F5981"/>
    <w:rsid w:val="003F599C"/>
    <w:rsid w:val="003F59E0"/>
    <w:rsid w:val="003F5B5A"/>
    <w:rsid w:val="003F5D14"/>
    <w:rsid w:val="003F6027"/>
    <w:rsid w:val="003F64F4"/>
    <w:rsid w:val="003F6848"/>
    <w:rsid w:val="003F6865"/>
    <w:rsid w:val="003F6E4A"/>
    <w:rsid w:val="003F755E"/>
    <w:rsid w:val="003F779C"/>
    <w:rsid w:val="003F78BC"/>
    <w:rsid w:val="003F79C5"/>
    <w:rsid w:val="00400329"/>
    <w:rsid w:val="0040038B"/>
    <w:rsid w:val="004009C6"/>
    <w:rsid w:val="004009D2"/>
    <w:rsid w:val="00400E7E"/>
    <w:rsid w:val="004011F2"/>
    <w:rsid w:val="004013C8"/>
    <w:rsid w:val="00401453"/>
    <w:rsid w:val="00401DDB"/>
    <w:rsid w:val="00402182"/>
    <w:rsid w:val="004023E5"/>
    <w:rsid w:val="0040246B"/>
    <w:rsid w:val="004027B8"/>
    <w:rsid w:val="00402915"/>
    <w:rsid w:val="00403230"/>
    <w:rsid w:val="0040325F"/>
    <w:rsid w:val="00403A07"/>
    <w:rsid w:val="00403A79"/>
    <w:rsid w:val="00403E6B"/>
    <w:rsid w:val="00403EC6"/>
    <w:rsid w:val="00404504"/>
    <w:rsid w:val="00404AD9"/>
    <w:rsid w:val="00404C86"/>
    <w:rsid w:val="00404F5E"/>
    <w:rsid w:val="00405A7A"/>
    <w:rsid w:val="00405C24"/>
    <w:rsid w:val="00405C7B"/>
    <w:rsid w:val="00405F9A"/>
    <w:rsid w:val="004060A1"/>
    <w:rsid w:val="00406287"/>
    <w:rsid w:val="004064A4"/>
    <w:rsid w:val="004065E6"/>
    <w:rsid w:val="004066E3"/>
    <w:rsid w:val="004068D8"/>
    <w:rsid w:val="00406A64"/>
    <w:rsid w:val="00406AA6"/>
    <w:rsid w:val="00406C52"/>
    <w:rsid w:val="004072D0"/>
    <w:rsid w:val="004077A1"/>
    <w:rsid w:val="00407B02"/>
    <w:rsid w:val="00407FC9"/>
    <w:rsid w:val="00410149"/>
    <w:rsid w:val="00410529"/>
    <w:rsid w:val="00410E99"/>
    <w:rsid w:val="00410F60"/>
    <w:rsid w:val="00411903"/>
    <w:rsid w:val="0041201B"/>
    <w:rsid w:val="004120E1"/>
    <w:rsid w:val="004121C8"/>
    <w:rsid w:val="0041261C"/>
    <w:rsid w:val="00412802"/>
    <w:rsid w:val="00413337"/>
    <w:rsid w:val="0041340F"/>
    <w:rsid w:val="004138A3"/>
    <w:rsid w:val="00413CE3"/>
    <w:rsid w:val="00413EE1"/>
    <w:rsid w:val="00414177"/>
    <w:rsid w:val="00414517"/>
    <w:rsid w:val="004148EB"/>
    <w:rsid w:val="00414A42"/>
    <w:rsid w:val="00414E73"/>
    <w:rsid w:val="00415566"/>
    <w:rsid w:val="004157AE"/>
    <w:rsid w:val="00415979"/>
    <w:rsid w:val="00415BAE"/>
    <w:rsid w:val="00416015"/>
    <w:rsid w:val="0041620D"/>
    <w:rsid w:val="00416665"/>
    <w:rsid w:val="004166D7"/>
    <w:rsid w:val="00416709"/>
    <w:rsid w:val="00416C74"/>
    <w:rsid w:val="004172FE"/>
    <w:rsid w:val="00417651"/>
    <w:rsid w:val="00417959"/>
    <w:rsid w:val="00417B9E"/>
    <w:rsid w:val="00420188"/>
    <w:rsid w:val="00420392"/>
    <w:rsid w:val="00420432"/>
    <w:rsid w:val="0042063B"/>
    <w:rsid w:val="00420BF8"/>
    <w:rsid w:val="00420F25"/>
    <w:rsid w:val="0042105D"/>
    <w:rsid w:val="004213BB"/>
    <w:rsid w:val="00421C87"/>
    <w:rsid w:val="00421DEF"/>
    <w:rsid w:val="00422216"/>
    <w:rsid w:val="004223ED"/>
    <w:rsid w:val="00422417"/>
    <w:rsid w:val="0042244F"/>
    <w:rsid w:val="004227ED"/>
    <w:rsid w:val="004227FB"/>
    <w:rsid w:val="00422817"/>
    <w:rsid w:val="0042298D"/>
    <w:rsid w:val="00422E4D"/>
    <w:rsid w:val="00423F6F"/>
    <w:rsid w:val="004241A9"/>
    <w:rsid w:val="00424233"/>
    <w:rsid w:val="004249B9"/>
    <w:rsid w:val="00424D63"/>
    <w:rsid w:val="004250A4"/>
    <w:rsid w:val="00425938"/>
    <w:rsid w:val="00425E55"/>
    <w:rsid w:val="004262EE"/>
    <w:rsid w:val="00426694"/>
    <w:rsid w:val="0042719B"/>
    <w:rsid w:val="0042742D"/>
    <w:rsid w:val="00430166"/>
    <w:rsid w:val="004301B7"/>
    <w:rsid w:val="00430539"/>
    <w:rsid w:val="0043077E"/>
    <w:rsid w:val="004308F0"/>
    <w:rsid w:val="00430BA6"/>
    <w:rsid w:val="00430F05"/>
    <w:rsid w:val="0043120E"/>
    <w:rsid w:val="004317F1"/>
    <w:rsid w:val="00431834"/>
    <w:rsid w:val="00431DBB"/>
    <w:rsid w:val="00432015"/>
    <w:rsid w:val="0043206E"/>
    <w:rsid w:val="004325E9"/>
    <w:rsid w:val="004326A8"/>
    <w:rsid w:val="00432BED"/>
    <w:rsid w:val="00432CA5"/>
    <w:rsid w:val="00433ADE"/>
    <w:rsid w:val="00433F5C"/>
    <w:rsid w:val="00433F8C"/>
    <w:rsid w:val="00434199"/>
    <w:rsid w:val="00434799"/>
    <w:rsid w:val="00434AD7"/>
    <w:rsid w:val="00434BEC"/>
    <w:rsid w:val="00434C9D"/>
    <w:rsid w:val="00435657"/>
    <w:rsid w:val="0043600D"/>
    <w:rsid w:val="0043635F"/>
    <w:rsid w:val="00436554"/>
    <w:rsid w:val="00436577"/>
    <w:rsid w:val="0043683F"/>
    <w:rsid w:val="00436BEE"/>
    <w:rsid w:val="00436D3A"/>
    <w:rsid w:val="004370D1"/>
    <w:rsid w:val="00437575"/>
    <w:rsid w:val="0043780C"/>
    <w:rsid w:val="00437B5F"/>
    <w:rsid w:val="00440980"/>
    <w:rsid w:val="004411D4"/>
    <w:rsid w:val="0044152A"/>
    <w:rsid w:val="0044173A"/>
    <w:rsid w:val="00441979"/>
    <w:rsid w:val="00441C43"/>
    <w:rsid w:val="004421B5"/>
    <w:rsid w:val="004422FF"/>
    <w:rsid w:val="004432F3"/>
    <w:rsid w:val="00443550"/>
    <w:rsid w:val="004436FC"/>
    <w:rsid w:val="00443A5B"/>
    <w:rsid w:val="00443D40"/>
    <w:rsid w:val="004443BB"/>
    <w:rsid w:val="00444411"/>
    <w:rsid w:val="00444813"/>
    <w:rsid w:val="00444A3E"/>
    <w:rsid w:val="0044537E"/>
    <w:rsid w:val="004453AA"/>
    <w:rsid w:val="00445AD2"/>
    <w:rsid w:val="00445FEB"/>
    <w:rsid w:val="00446095"/>
    <w:rsid w:val="00446379"/>
    <w:rsid w:val="00446CFF"/>
    <w:rsid w:val="00450042"/>
    <w:rsid w:val="0045018A"/>
    <w:rsid w:val="004507A4"/>
    <w:rsid w:val="00450C1D"/>
    <w:rsid w:val="00450D97"/>
    <w:rsid w:val="00450F45"/>
    <w:rsid w:val="004510BA"/>
    <w:rsid w:val="00451243"/>
    <w:rsid w:val="00451302"/>
    <w:rsid w:val="004514C5"/>
    <w:rsid w:val="004515D0"/>
    <w:rsid w:val="00451A6B"/>
    <w:rsid w:val="00451B9D"/>
    <w:rsid w:val="00451E7F"/>
    <w:rsid w:val="004523E3"/>
    <w:rsid w:val="004526CF"/>
    <w:rsid w:val="00452993"/>
    <w:rsid w:val="00452B5B"/>
    <w:rsid w:val="00452ED0"/>
    <w:rsid w:val="004535FF"/>
    <w:rsid w:val="00453F64"/>
    <w:rsid w:val="004545EE"/>
    <w:rsid w:val="00454829"/>
    <w:rsid w:val="00454DF4"/>
    <w:rsid w:val="00454EE2"/>
    <w:rsid w:val="0045530F"/>
    <w:rsid w:val="00455A06"/>
    <w:rsid w:val="00455A94"/>
    <w:rsid w:val="00455C21"/>
    <w:rsid w:val="00455C8B"/>
    <w:rsid w:val="00455D37"/>
    <w:rsid w:val="00455F85"/>
    <w:rsid w:val="0045626F"/>
    <w:rsid w:val="00456472"/>
    <w:rsid w:val="00456644"/>
    <w:rsid w:val="00456887"/>
    <w:rsid w:val="004568EA"/>
    <w:rsid w:val="00457384"/>
    <w:rsid w:val="0045762E"/>
    <w:rsid w:val="0045772D"/>
    <w:rsid w:val="00457CA3"/>
    <w:rsid w:val="00460209"/>
    <w:rsid w:val="00460CD5"/>
    <w:rsid w:val="00460EC3"/>
    <w:rsid w:val="0046105E"/>
    <w:rsid w:val="00461507"/>
    <w:rsid w:val="004618A8"/>
    <w:rsid w:val="00461AD1"/>
    <w:rsid w:val="00461C06"/>
    <w:rsid w:val="0046223D"/>
    <w:rsid w:val="00462836"/>
    <w:rsid w:val="00462B56"/>
    <w:rsid w:val="00463414"/>
    <w:rsid w:val="00463418"/>
    <w:rsid w:val="00463459"/>
    <w:rsid w:val="0046358F"/>
    <w:rsid w:val="004635CF"/>
    <w:rsid w:val="00463661"/>
    <w:rsid w:val="004637CA"/>
    <w:rsid w:val="00463857"/>
    <w:rsid w:val="00463DB0"/>
    <w:rsid w:val="0046439D"/>
    <w:rsid w:val="00464E95"/>
    <w:rsid w:val="004654D5"/>
    <w:rsid w:val="00465868"/>
    <w:rsid w:val="00465DA7"/>
    <w:rsid w:val="004660C8"/>
    <w:rsid w:val="00466595"/>
    <w:rsid w:val="00466847"/>
    <w:rsid w:val="00466E94"/>
    <w:rsid w:val="00466F43"/>
    <w:rsid w:val="0046728B"/>
    <w:rsid w:val="00467321"/>
    <w:rsid w:val="00467327"/>
    <w:rsid w:val="0047003F"/>
    <w:rsid w:val="0047049A"/>
    <w:rsid w:val="00470AC9"/>
    <w:rsid w:val="00470C05"/>
    <w:rsid w:val="004711C2"/>
    <w:rsid w:val="004711E6"/>
    <w:rsid w:val="004712FB"/>
    <w:rsid w:val="0047160C"/>
    <w:rsid w:val="004718E4"/>
    <w:rsid w:val="00471B9E"/>
    <w:rsid w:val="00471CCB"/>
    <w:rsid w:val="00471FE2"/>
    <w:rsid w:val="00472286"/>
    <w:rsid w:val="004722F3"/>
    <w:rsid w:val="00472B0F"/>
    <w:rsid w:val="00472EFF"/>
    <w:rsid w:val="00473DF0"/>
    <w:rsid w:val="00474063"/>
    <w:rsid w:val="0047422B"/>
    <w:rsid w:val="004742C9"/>
    <w:rsid w:val="004746E1"/>
    <w:rsid w:val="00474A46"/>
    <w:rsid w:val="00474D12"/>
    <w:rsid w:val="00474FBA"/>
    <w:rsid w:val="004750B7"/>
    <w:rsid w:val="0047543A"/>
    <w:rsid w:val="0047562E"/>
    <w:rsid w:val="00475ADA"/>
    <w:rsid w:val="00476155"/>
    <w:rsid w:val="00476194"/>
    <w:rsid w:val="004763DA"/>
    <w:rsid w:val="00476793"/>
    <w:rsid w:val="00476A47"/>
    <w:rsid w:val="00476AEB"/>
    <w:rsid w:val="00477721"/>
    <w:rsid w:val="00477774"/>
    <w:rsid w:val="00477BA9"/>
    <w:rsid w:val="004800F4"/>
    <w:rsid w:val="004801F7"/>
    <w:rsid w:val="004803F3"/>
    <w:rsid w:val="00480417"/>
    <w:rsid w:val="004804EF"/>
    <w:rsid w:val="0048058D"/>
    <w:rsid w:val="00480AEF"/>
    <w:rsid w:val="00480C87"/>
    <w:rsid w:val="004810EC"/>
    <w:rsid w:val="004813B4"/>
    <w:rsid w:val="00481830"/>
    <w:rsid w:val="00481B12"/>
    <w:rsid w:val="00481B33"/>
    <w:rsid w:val="00482349"/>
    <w:rsid w:val="004824F2"/>
    <w:rsid w:val="004827C9"/>
    <w:rsid w:val="00482DD4"/>
    <w:rsid w:val="00482E24"/>
    <w:rsid w:val="004841FF"/>
    <w:rsid w:val="00484907"/>
    <w:rsid w:val="00484CE0"/>
    <w:rsid w:val="0048503D"/>
    <w:rsid w:val="00485112"/>
    <w:rsid w:val="004853E7"/>
    <w:rsid w:val="0048543C"/>
    <w:rsid w:val="00485596"/>
    <w:rsid w:val="004857F6"/>
    <w:rsid w:val="00485A4F"/>
    <w:rsid w:val="00485F06"/>
    <w:rsid w:val="00486061"/>
    <w:rsid w:val="004861EF"/>
    <w:rsid w:val="00486286"/>
    <w:rsid w:val="00486537"/>
    <w:rsid w:val="0048666D"/>
    <w:rsid w:val="0048670F"/>
    <w:rsid w:val="00486C7C"/>
    <w:rsid w:val="00486E13"/>
    <w:rsid w:val="00486F4F"/>
    <w:rsid w:val="004873E0"/>
    <w:rsid w:val="0048746A"/>
    <w:rsid w:val="004877B6"/>
    <w:rsid w:val="004877B7"/>
    <w:rsid w:val="00487D08"/>
    <w:rsid w:val="0049045F"/>
    <w:rsid w:val="004904BB"/>
    <w:rsid w:val="00490FA9"/>
    <w:rsid w:val="00491232"/>
    <w:rsid w:val="004915C8"/>
    <w:rsid w:val="00491833"/>
    <w:rsid w:val="00491970"/>
    <w:rsid w:val="00491A13"/>
    <w:rsid w:val="00491C10"/>
    <w:rsid w:val="00491FD3"/>
    <w:rsid w:val="0049259C"/>
    <w:rsid w:val="00492631"/>
    <w:rsid w:val="00492B1B"/>
    <w:rsid w:val="00493119"/>
    <w:rsid w:val="004932A6"/>
    <w:rsid w:val="00493A3F"/>
    <w:rsid w:val="00493E71"/>
    <w:rsid w:val="00493F2B"/>
    <w:rsid w:val="004941AA"/>
    <w:rsid w:val="00494231"/>
    <w:rsid w:val="0049460D"/>
    <w:rsid w:val="004946D6"/>
    <w:rsid w:val="00494884"/>
    <w:rsid w:val="00494A47"/>
    <w:rsid w:val="00494D3C"/>
    <w:rsid w:val="00495546"/>
    <w:rsid w:val="004959B8"/>
    <w:rsid w:val="00495AC6"/>
    <w:rsid w:val="00496227"/>
    <w:rsid w:val="004977A7"/>
    <w:rsid w:val="00497E85"/>
    <w:rsid w:val="004A01CF"/>
    <w:rsid w:val="004A0949"/>
    <w:rsid w:val="004A0981"/>
    <w:rsid w:val="004A0FCC"/>
    <w:rsid w:val="004A1701"/>
    <w:rsid w:val="004A171A"/>
    <w:rsid w:val="004A187B"/>
    <w:rsid w:val="004A1FC1"/>
    <w:rsid w:val="004A200E"/>
    <w:rsid w:val="004A2241"/>
    <w:rsid w:val="004A2569"/>
    <w:rsid w:val="004A269E"/>
    <w:rsid w:val="004A2D3C"/>
    <w:rsid w:val="004A3352"/>
    <w:rsid w:val="004A37B0"/>
    <w:rsid w:val="004A3BE8"/>
    <w:rsid w:val="004A3C75"/>
    <w:rsid w:val="004A41DA"/>
    <w:rsid w:val="004A42EF"/>
    <w:rsid w:val="004A4446"/>
    <w:rsid w:val="004A4B12"/>
    <w:rsid w:val="004A4C33"/>
    <w:rsid w:val="004A4E14"/>
    <w:rsid w:val="004A4F8A"/>
    <w:rsid w:val="004A52A7"/>
    <w:rsid w:val="004A5776"/>
    <w:rsid w:val="004A5E03"/>
    <w:rsid w:val="004A5E19"/>
    <w:rsid w:val="004A6134"/>
    <w:rsid w:val="004A63F8"/>
    <w:rsid w:val="004A6598"/>
    <w:rsid w:val="004A68D2"/>
    <w:rsid w:val="004A697B"/>
    <w:rsid w:val="004A6C62"/>
    <w:rsid w:val="004A6F72"/>
    <w:rsid w:val="004A79DC"/>
    <w:rsid w:val="004A7B03"/>
    <w:rsid w:val="004B0080"/>
    <w:rsid w:val="004B01E4"/>
    <w:rsid w:val="004B07F7"/>
    <w:rsid w:val="004B0954"/>
    <w:rsid w:val="004B0A88"/>
    <w:rsid w:val="004B13EA"/>
    <w:rsid w:val="004B1580"/>
    <w:rsid w:val="004B19E5"/>
    <w:rsid w:val="004B1E58"/>
    <w:rsid w:val="004B1EB0"/>
    <w:rsid w:val="004B2014"/>
    <w:rsid w:val="004B2076"/>
    <w:rsid w:val="004B21C5"/>
    <w:rsid w:val="004B2201"/>
    <w:rsid w:val="004B2470"/>
    <w:rsid w:val="004B263A"/>
    <w:rsid w:val="004B272F"/>
    <w:rsid w:val="004B281D"/>
    <w:rsid w:val="004B2D9B"/>
    <w:rsid w:val="004B2DF7"/>
    <w:rsid w:val="004B34AE"/>
    <w:rsid w:val="004B36B1"/>
    <w:rsid w:val="004B3823"/>
    <w:rsid w:val="004B3EF1"/>
    <w:rsid w:val="004B402A"/>
    <w:rsid w:val="004B4520"/>
    <w:rsid w:val="004B4683"/>
    <w:rsid w:val="004B4822"/>
    <w:rsid w:val="004B49CE"/>
    <w:rsid w:val="004B4E2C"/>
    <w:rsid w:val="004B51C2"/>
    <w:rsid w:val="004B52C5"/>
    <w:rsid w:val="004B55EA"/>
    <w:rsid w:val="004B5602"/>
    <w:rsid w:val="004B62AA"/>
    <w:rsid w:val="004B68AA"/>
    <w:rsid w:val="004B6B08"/>
    <w:rsid w:val="004B6FCC"/>
    <w:rsid w:val="004B7815"/>
    <w:rsid w:val="004B79AD"/>
    <w:rsid w:val="004B7D5A"/>
    <w:rsid w:val="004B7E57"/>
    <w:rsid w:val="004C06D1"/>
    <w:rsid w:val="004C1305"/>
    <w:rsid w:val="004C15DF"/>
    <w:rsid w:val="004C1846"/>
    <w:rsid w:val="004C184F"/>
    <w:rsid w:val="004C1F0E"/>
    <w:rsid w:val="004C2086"/>
    <w:rsid w:val="004C256F"/>
    <w:rsid w:val="004C2642"/>
    <w:rsid w:val="004C275D"/>
    <w:rsid w:val="004C29F0"/>
    <w:rsid w:val="004C2C66"/>
    <w:rsid w:val="004C3FBB"/>
    <w:rsid w:val="004C44F0"/>
    <w:rsid w:val="004C47C2"/>
    <w:rsid w:val="004C4ABF"/>
    <w:rsid w:val="004C4D52"/>
    <w:rsid w:val="004C4F88"/>
    <w:rsid w:val="004C5809"/>
    <w:rsid w:val="004C58F0"/>
    <w:rsid w:val="004C67DD"/>
    <w:rsid w:val="004C695F"/>
    <w:rsid w:val="004C6E18"/>
    <w:rsid w:val="004C6F58"/>
    <w:rsid w:val="004C707E"/>
    <w:rsid w:val="004C7354"/>
    <w:rsid w:val="004C7412"/>
    <w:rsid w:val="004C7B87"/>
    <w:rsid w:val="004C7CA4"/>
    <w:rsid w:val="004D04BF"/>
    <w:rsid w:val="004D0526"/>
    <w:rsid w:val="004D0816"/>
    <w:rsid w:val="004D0843"/>
    <w:rsid w:val="004D0E75"/>
    <w:rsid w:val="004D13BD"/>
    <w:rsid w:val="004D149E"/>
    <w:rsid w:val="004D20C7"/>
    <w:rsid w:val="004D253C"/>
    <w:rsid w:val="004D2841"/>
    <w:rsid w:val="004D354C"/>
    <w:rsid w:val="004D3560"/>
    <w:rsid w:val="004D3DB5"/>
    <w:rsid w:val="004D4214"/>
    <w:rsid w:val="004D4447"/>
    <w:rsid w:val="004D4694"/>
    <w:rsid w:val="004D4956"/>
    <w:rsid w:val="004D496D"/>
    <w:rsid w:val="004D4CD4"/>
    <w:rsid w:val="004D4CE8"/>
    <w:rsid w:val="004D4F7D"/>
    <w:rsid w:val="004D5251"/>
    <w:rsid w:val="004D5268"/>
    <w:rsid w:val="004D58B4"/>
    <w:rsid w:val="004D58E2"/>
    <w:rsid w:val="004D5B7E"/>
    <w:rsid w:val="004D6573"/>
    <w:rsid w:val="004D670D"/>
    <w:rsid w:val="004D7544"/>
    <w:rsid w:val="004D75FF"/>
    <w:rsid w:val="004D7749"/>
    <w:rsid w:val="004E01F8"/>
    <w:rsid w:val="004E035D"/>
    <w:rsid w:val="004E0598"/>
    <w:rsid w:val="004E062C"/>
    <w:rsid w:val="004E0709"/>
    <w:rsid w:val="004E0944"/>
    <w:rsid w:val="004E097A"/>
    <w:rsid w:val="004E0D47"/>
    <w:rsid w:val="004E0DFF"/>
    <w:rsid w:val="004E1041"/>
    <w:rsid w:val="004E12EF"/>
    <w:rsid w:val="004E142F"/>
    <w:rsid w:val="004E15AB"/>
    <w:rsid w:val="004E15F3"/>
    <w:rsid w:val="004E179A"/>
    <w:rsid w:val="004E21A0"/>
    <w:rsid w:val="004E21C9"/>
    <w:rsid w:val="004E23CE"/>
    <w:rsid w:val="004E257D"/>
    <w:rsid w:val="004E27B2"/>
    <w:rsid w:val="004E3046"/>
    <w:rsid w:val="004E3ABC"/>
    <w:rsid w:val="004E4464"/>
    <w:rsid w:val="004E4491"/>
    <w:rsid w:val="004E4970"/>
    <w:rsid w:val="004E4B0F"/>
    <w:rsid w:val="004E5096"/>
    <w:rsid w:val="004E522D"/>
    <w:rsid w:val="004E59AD"/>
    <w:rsid w:val="004E5BBB"/>
    <w:rsid w:val="004E5D20"/>
    <w:rsid w:val="004E67C2"/>
    <w:rsid w:val="004E73D8"/>
    <w:rsid w:val="004E7CD8"/>
    <w:rsid w:val="004E7E8D"/>
    <w:rsid w:val="004F01BC"/>
    <w:rsid w:val="004F01DB"/>
    <w:rsid w:val="004F0207"/>
    <w:rsid w:val="004F02E6"/>
    <w:rsid w:val="004F057D"/>
    <w:rsid w:val="004F0595"/>
    <w:rsid w:val="004F065D"/>
    <w:rsid w:val="004F0BB8"/>
    <w:rsid w:val="004F105D"/>
    <w:rsid w:val="004F14E9"/>
    <w:rsid w:val="004F1C7C"/>
    <w:rsid w:val="004F2833"/>
    <w:rsid w:val="004F2C08"/>
    <w:rsid w:val="004F2F2C"/>
    <w:rsid w:val="004F30B8"/>
    <w:rsid w:val="004F3197"/>
    <w:rsid w:val="004F3575"/>
    <w:rsid w:val="004F357C"/>
    <w:rsid w:val="004F36D9"/>
    <w:rsid w:val="004F388E"/>
    <w:rsid w:val="004F3A82"/>
    <w:rsid w:val="004F3C99"/>
    <w:rsid w:val="004F3CA7"/>
    <w:rsid w:val="004F3E47"/>
    <w:rsid w:val="004F4084"/>
    <w:rsid w:val="004F4636"/>
    <w:rsid w:val="004F46EC"/>
    <w:rsid w:val="004F47BC"/>
    <w:rsid w:val="004F482D"/>
    <w:rsid w:val="004F4A83"/>
    <w:rsid w:val="004F4EC6"/>
    <w:rsid w:val="004F5072"/>
    <w:rsid w:val="004F5204"/>
    <w:rsid w:val="004F532E"/>
    <w:rsid w:val="004F57BA"/>
    <w:rsid w:val="004F5B9B"/>
    <w:rsid w:val="004F60C8"/>
    <w:rsid w:val="004F6866"/>
    <w:rsid w:val="004F6BC4"/>
    <w:rsid w:val="004F6C02"/>
    <w:rsid w:val="004F6F69"/>
    <w:rsid w:val="004F6F70"/>
    <w:rsid w:val="004F7318"/>
    <w:rsid w:val="004F7B6D"/>
    <w:rsid w:val="00500294"/>
    <w:rsid w:val="0050084C"/>
    <w:rsid w:val="00500E6D"/>
    <w:rsid w:val="00501749"/>
    <w:rsid w:val="00501994"/>
    <w:rsid w:val="00501E71"/>
    <w:rsid w:val="00502161"/>
    <w:rsid w:val="0050239A"/>
    <w:rsid w:val="0050281D"/>
    <w:rsid w:val="00502B27"/>
    <w:rsid w:val="00502D40"/>
    <w:rsid w:val="00502DF1"/>
    <w:rsid w:val="00502E5D"/>
    <w:rsid w:val="00502FB5"/>
    <w:rsid w:val="00503188"/>
    <w:rsid w:val="00503840"/>
    <w:rsid w:val="00503B8A"/>
    <w:rsid w:val="00504513"/>
    <w:rsid w:val="00504981"/>
    <w:rsid w:val="00504B88"/>
    <w:rsid w:val="00504BC2"/>
    <w:rsid w:val="00505008"/>
    <w:rsid w:val="00505570"/>
    <w:rsid w:val="00505621"/>
    <w:rsid w:val="005056CC"/>
    <w:rsid w:val="00505912"/>
    <w:rsid w:val="005059FA"/>
    <w:rsid w:val="00505E31"/>
    <w:rsid w:val="0050618E"/>
    <w:rsid w:val="005061A6"/>
    <w:rsid w:val="00506220"/>
    <w:rsid w:val="00506809"/>
    <w:rsid w:val="00506998"/>
    <w:rsid w:val="00506BD9"/>
    <w:rsid w:val="00506CBD"/>
    <w:rsid w:val="00507483"/>
    <w:rsid w:val="0051059A"/>
    <w:rsid w:val="00510772"/>
    <w:rsid w:val="00510B1A"/>
    <w:rsid w:val="00510B6F"/>
    <w:rsid w:val="0051128A"/>
    <w:rsid w:val="00511389"/>
    <w:rsid w:val="00511504"/>
    <w:rsid w:val="0051215A"/>
    <w:rsid w:val="005123F0"/>
    <w:rsid w:val="0051249F"/>
    <w:rsid w:val="005125C9"/>
    <w:rsid w:val="0051280B"/>
    <w:rsid w:val="00512A7D"/>
    <w:rsid w:val="00512BD4"/>
    <w:rsid w:val="00512D76"/>
    <w:rsid w:val="00513042"/>
    <w:rsid w:val="00513190"/>
    <w:rsid w:val="005134DF"/>
    <w:rsid w:val="00513502"/>
    <w:rsid w:val="00513540"/>
    <w:rsid w:val="005136F2"/>
    <w:rsid w:val="005137BA"/>
    <w:rsid w:val="00513941"/>
    <w:rsid w:val="00513D64"/>
    <w:rsid w:val="005140E7"/>
    <w:rsid w:val="00514357"/>
    <w:rsid w:val="00514BAC"/>
    <w:rsid w:val="0051519A"/>
    <w:rsid w:val="005151B3"/>
    <w:rsid w:val="0051527E"/>
    <w:rsid w:val="00515581"/>
    <w:rsid w:val="0051564C"/>
    <w:rsid w:val="005159F0"/>
    <w:rsid w:val="005161A7"/>
    <w:rsid w:val="00516A05"/>
    <w:rsid w:val="00516AE1"/>
    <w:rsid w:val="00516CA0"/>
    <w:rsid w:val="00516CB9"/>
    <w:rsid w:val="00516ED7"/>
    <w:rsid w:val="00517215"/>
    <w:rsid w:val="00517501"/>
    <w:rsid w:val="00517584"/>
    <w:rsid w:val="00517778"/>
    <w:rsid w:val="00517A07"/>
    <w:rsid w:val="005200CA"/>
    <w:rsid w:val="00520363"/>
    <w:rsid w:val="005205EF"/>
    <w:rsid w:val="00520CFF"/>
    <w:rsid w:val="00520DF3"/>
    <w:rsid w:val="00520E9C"/>
    <w:rsid w:val="00521187"/>
    <w:rsid w:val="00521262"/>
    <w:rsid w:val="005214EA"/>
    <w:rsid w:val="00521E61"/>
    <w:rsid w:val="00521EFE"/>
    <w:rsid w:val="00522A11"/>
    <w:rsid w:val="00522FC6"/>
    <w:rsid w:val="005239D2"/>
    <w:rsid w:val="00523D38"/>
    <w:rsid w:val="00523E02"/>
    <w:rsid w:val="00524189"/>
    <w:rsid w:val="005244B6"/>
    <w:rsid w:val="0052474E"/>
    <w:rsid w:val="0052481A"/>
    <w:rsid w:val="00524A3C"/>
    <w:rsid w:val="00524F1E"/>
    <w:rsid w:val="00524FD1"/>
    <w:rsid w:val="00525C93"/>
    <w:rsid w:val="00526178"/>
    <w:rsid w:val="00526628"/>
    <w:rsid w:val="00526DC4"/>
    <w:rsid w:val="005270AD"/>
    <w:rsid w:val="0052740C"/>
    <w:rsid w:val="005274E1"/>
    <w:rsid w:val="005275B6"/>
    <w:rsid w:val="00527C36"/>
    <w:rsid w:val="00527C4F"/>
    <w:rsid w:val="00527DCA"/>
    <w:rsid w:val="00527DFF"/>
    <w:rsid w:val="0053045C"/>
    <w:rsid w:val="0053051D"/>
    <w:rsid w:val="00530D44"/>
    <w:rsid w:val="00530F60"/>
    <w:rsid w:val="005310B8"/>
    <w:rsid w:val="00531287"/>
    <w:rsid w:val="00531572"/>
    <w:rsid w:val="005318BB"/>
    <w:rsid w:val="00531FC2"/>
    <w:rsid w:val="005320DB"/>
    <w:rsid w:val="00532192"/>
    <w:rsid w:val="00532490"/>
    <w:rsid w:val="00532547"/>
    <w:rsid w:val="0053279A"/>
    <w:rsid w:val="00532B97"/>
    <w:rsid w:val="00533088"/>
    <w:rsid w:val="00533333"/>
    <w:rsid w:val="00533532"/>
    <w:rsid w:val="0053374C"/>
    <w:rsid w:val="00533878"/>
    <w:rsid w:val="00533B50"/>
    <w:rsid w:val="0053450A"/>
    <w:rsid w:val="005347B3"/>
    <w:rsid w:val="00534936"/>
    <w:rsid w:val="00534A00"/>
    <w:rsid w:val="0053537D"/>
    <w:rsid w:val="00535464"/>
    <w:rsid w:val="0053568F"/>
    <w:rsid w:val="0053589C"/>
    <w:rsid w:val="00535946"/>
    <w:rsid w:val="00535B1D"/>
    <w:rsid w:val="00535B88"/>
    <w:rsid w:val="00535E69"/>
    <w:rsid w:val="00535FD0"/>
    <w:rsid w:val="00536A6F"/>
    <w:rsid w:val="00536C08"/>
    <w:rsid w:val="00537B26"/>
    <w:rsid w:val="00537BA0"/>
    <w:rsid w:val="00537F8D"/>
    <w:rsid w:val="00540268"/>
    <w:rsid w:val="00540374"/>
    <w:rsid w:val="00540B23"/>
    <w:rsid w:val="00540C38"/>
    <w:rsid w:val="00541216"/>
    <w:rsid w:val="0054188C"/>
    <w:rsid w:val="005418A1"/>
    <w:rsid w:val="00541940"/>
    <w:rsid w:val="0054219E"/>
    <w:rsid w:val="005422D8"/>
    <w:rsid w:val="00542BA7"/>
    <w:rsid w:val="00542C00"/>
    <w:rsid w:val="005432A1"/>
    <w:rsid w:val="00543362"/>
    <w:rsid w:val="005433C3"/>
    <w:rsid w:val="0054399D"/>
    <w:rsid w:val="005439A6"/>
    <w:rsid w:val="00543EB6"/>
    <w:rsid w:val="00543FC7"/>
    <w:rsid w:val="0054408F"/>
    <w:rsid w:val="00544486"/>
    <w:rsid w:val="005444DE"/>
    <w:rsid w:val="00544969"/>
    <w:rsid w:val="00544BF0"/>
    <w:rsid w:val="00544C13"/>
    <w:rsid w:val="00545185"/>
    <w:rsid w:val="005452B2"/>
    <w:rsid w:val="00545436"/>
    <w:rsid w:val="00546267"/>
    <w:rsid w:val="005463AD"/>
    <w:rsid w:val="00546534"/>
    <w:rsid w:val="0054669E"/>
    <w:rsid w:val="00546D59"/>
    <w:rsid w:val="00547020"/>
    <w:rsid w:val="00547559"/>
    <w:rsid w:val="00547BE0"/>
    <w:rsid w:val="00547D50"/>
    <w:rsid w:val="00547D8C"/>
    <w:rsid w:val="005502E2"/>
    <w:rsid w:val="005505C2"/>
    <w:rsid w:val="00550FFE"/>
    <w:rsid w:val="00552645"/>
    <w:rsid w:val="00552986"/>
    <w:rsid w:val="005529E2"/>
    <w:rsid w:val="00552D3D"/>
    <w:rsid w:val="00552F29"/>
    <w:rsid w:val="00552FD8"/>
    <w:rsid w:val="00553045"/>
    <w:rsid w:val="0055333E"/>
    <w:rsid w:val="00553682"/>
    <w:rsid w:val="00553D1B"/>
    <w:rsid w:val="00553F1B"/>
    <w:rsid w:val="00554198"/>
    <w:rsid w:val="0055426D"/>
    <w:rsid w:val="0055429D"/>
    <w:rsid w:val="0055432D"/>
    <w:rsid w:val="005546C6"/>
    <w:rsid w:val="00554BB0"/>
    <w:rsid w:val="00555201"/>
    <w:rsid w:val="00555379"/>
    <w:rsid w:val="00555875"/>
    <w:rsid w:val="00555949"/>
    <w:rsid w:val="00555F23"/>
    <w:rsid w:val="00556543"/>
    <w:rsid w:val="005565BE"/>
    <w:rsid w:val="0055683A"/>
    <w:rsid w:val="00556B94"/>
    <w:rsid w:val="00556C9C"/>
    <w:rsid w:val="00556DEF"/>
    <w:rsid w:val="00557225"/>
    <w:rsid w:val="005572FB"/>
    <w:rsid w:val="00557DB4"/>
    <w:rsid w:val="00557F94"/>
    <w:rsid w:val="00560E8E"/>
    <w:rsid w:val="00561769"/>
    <w:rsid w:val="005619AD"/>
    <w:rsid w:val="00561E2A"/>
    <w:rsid w:val="00561EB9"/>
    <w:rsid w:val="00561F76"/>
    <w:rsid w:val="00562496"/>
    <w:rsid w:val="005628C5"/>
    <w:rsid w:val="00562A5F"/>
    <w:rsid w:val="00562A65"/>
    <w:rsid w:val="005633BC"/>
    <w:rsid w:val="005635CA"/>
    <w:rsid w:val="00563608"/>
    <w:rsid w:val="005636A7"/>
    <w:rsid w:val="00563A4F"/>
    <w:rsid w:val="00563BD2"/>
    <w:rsid w:val="00563BFE"/>
    <w:rsid w:val="00563C38"/>
    <w:rsid w:val="00563C74"/>
    <w:rsid w:val="00564208"/>
    <w:rsid w:val="0056439B"/>
    <w:rsid w:val="00564789"/>
    <w:rsid w:val="00564CB2"/>
    <w:rsid w:val="005653F8"/>
    <w:rsid w:val="0056555A"/>
    <w:rsid w:val="00565756"/>
    <w:rsid w:val="00565920"/>
    <w:rsid w:val="005664E6"/>
    <w:rsid w:val="0056658E"/>
    <w:rsid w:val="00566670"/>
    <w:rsid w:val="00566805"/>
    <w:rsid w:val="00566A26"/>
    <w:rsid w:val="00566D41"/>
    <w:rsid w:val="00566D94"/>
    <w:rsid w:val="00566DAD"/>
    <w:rsid w:val="00566F9F"/>
    <w:rsid w:val="00567022"/>
    <w:rsid w:val="0056703B"/>
    <w:rsid w:val="0056751D"/>
    <w:rsid w:val="005700DF"/>
    <w:rsid w:val="00570170"/>
    <w:rsid w:val="0057055E"/>
    <w:rsid w:val="00570D5F"/>
    <w:rsid w:val="00571428"/>
    <w:rsid w:val="005717E8"/>
    <w:rsid w:val="00571815"/>
    <w:rsid w:val="00571AA6"/>
    <w:rsid w:val="00571CEB"/>
    <w:rsid w:val="00572346"/>
    <w:rsid w:val="005724A2"/>
    <w:rsid w:val="0057281E"/>
    <w:rsid w:val="00572A95"/>
    <w:rsid w:val="00573146"/>
    <w:rsid w:val="0057336C"/>
    <w:rsid w:val="00573539"/>
    <w:rsid w:val="005735F4"/>
    <w:rsid w:val="005737C7"/>
    <w:rsid w:val="00573843"/>
    <w:rsid w:val="005739BA"/>
    <w:rsid w:val="00573F99"/>
    <w:rsid w:val="005743F4"/>
    <w:rsid w:val="00574BE2"/>
    <w:rsid w:val="00574EBB"/>
    <w:rsid w:val="00575181"/>
    <w:rsid w:val="005753D5"/>
    <w:rsid w:val="0057549F"/>
    <w:rsid w:val="00575954"/>
    <w:rsid w:val="0057660A"/>
    <w:rsid w:val="00576678"/>
    <w:rsid w:val="005766E8"/>
    <w:rsid w:val="00576FFB"/>
    <w:rsid w:val="00577041"/>
    <w:rsid w:val="005773CE"/>
    <w:rsid w:val="005774CF"/>
    <w:rsid w:val="005800C7"/>
    <w:rsid w:val="0058011F"/>
    <w:rsid w:val="005803E9"/>
    <w:rsid w:val="00580BCA"/>
    <w:rsid w:val="00580C20"/>
    <w:rsid w:val="00580DD1"/>
    <w:rsid w:val="005810E9"/>
    <w:rsid w:val="005814B3"/>
    <w:rsid w:val="0058154E"/>
    <w:rsid w:val="00581787"/>
    <w:rsid w:val="00581D48"/>
    <w:rsid w:val="00581E70"/>
    <w:rsid w:val="00581F45"/>
    <w:rsid w:val="00582391"/>
    <w:rsid w:val="00582B23"/>
    <w:rsid w:val="00582BC9"/>
    <w:rsid w:val="00582F05"/>
    <w:rsid w:val="00583050"/>
    <w:rsid w:val="00583125"/>
    <w:rsid w:val="00583371"/>
    <w:rsid w:val="0058342D"/>
    <w:rsid w:val="00583B10"/>
    <w:rsid w:val="00583CEC"/>
    <w:rsid w:val="00583CF2"/>
    <w:rsid w:val="00583DF1"/>
    <w:rsid w:val="00584198"/>
    <w:rsid w:val="0058422F"/>
    <w:rsid w:val="00584368"/>
    <w:rsid w:val="00584373"/>
    <w:rsid w:val="00584812"/>
    <w:rsid w:val="0058486A"/>
    <w:rsid w:val="005849FC"/>
    <w:rsid w:val="00584BDE"/>
    <w:rsid w:val="00584C48"/>
    <w:rsid w:val="00584C75"/>
    <w:rsid w:val="0058540F"/>
    <w:rsid w:val="005855FA"/>
    <w:rsid w:val="00585746"/>
    <w:rsid w:val="0058583E"/>
    <w:rsid w:val="00585D0C"/>
    <w:rsid w:val="00585F4E"/>
    <w:rsid w:val="0058619B"/>
    <w:rsid w:val="005869F5"/>
    <w:rsid w:val="00586C9C"/>
    <w:rsid w:val="00587A3F"/>
    <w:rsid w:val="00587DDD"/>
    <w:rsid w:val="00587F95"/>
    <w:rsid w:val="00590060"/>
    <w:rsid w:val="005900D5"/>
    <w:rsid w:val="00590536"/>
    <w:rsid w:val="005905A1"/>
    <w:rsid w:val="0059064B"/>
    <w:rsid w:val="0059089C"/>
    <w:rsid w:val="00590ADE"/>
    <w:rsid w:val="005914D6"/>
    <w:rsid w:val="00591951"/>
    <w:rsid w:val="00591971"/>
    <w:rsid w:val="00591E42"/>
    <w:rsid w:val="005920F3"/>
    <w:rsid w:val="00592500"/>
    <w:rsid w:val="00592856"/>
    <w:rsid w:val="00592B3E"/>
    <w:rsid w:val="00593074"/>
    <w:rsid w:val="00593385"/>
    <w:rsid w:val="005933D7"/>
    <w:rsid w:val="0059341C"/>
    <w:rsid w:val="00593B5E"/>
    <w:rsid w:val="00593CE5"/>
    <w:rsid w:val="00593F86"/>
    <w:rsid w:val="005941C8"/>
    <w:rsid w:val="005946FF"/>
    <w:rsid w:val="00594B1D"/>
    <w:rsid w:val="00594CD3"/>
    <w:rsid w:val="00594F72"/>
    <w:rsid w:val="005958E4"/>
    <w:rsid w:val="00595C19"/>
    <w:rsid w:val="005961A1"/>
    <w:rsid w:val="005966E7"/>
    <w:rsid w:val="00596961"/>
    <w:rsid w:val="00596B8D"/>
    <w:rsid w:val="00596DDF"/>
    <w:rsid w:val="0059779A"/>
    <w:rsid w:val="00597A1C"/>
    <w:rsid w:val="00597A7C"/>
    <w:rsid w:val="00597E49"/>
    <w:rsid w:val="005A0418"/>
    <w:rsid w:val="005A08BE"/>
    <w:rsid w:val="005A09B2"/>
    <w:rsid w:val="005A0D1F"/>
    <w:rsid w:val="005A11C8"/>
    <w:rsid w:val="005A14BF"/>
    <w:rsid w:val="005A1677"/>
    <w:rsid w:val="005A17D8"/>
    <w:rsid w:val="005A19D4"/>
    <w:rsid w:val="005A1A2A"/>
    <w:rsid w:val="005A1AEB"/>
    <w:rsid w:val="005A1C04"/>
    <w:rsid w:val="005A1E27"/>
    <w:rsid w:val="005A1FC8"/>
    <w:rsid w:val="005A20AF"/>
    <w:rsid w:val="005A20DA"/>
    <w:rsid w:val="005A217B"/>
    <w:rsid w:val="005A231D"/>
    <w:rsid w:val="005A23CF"/>
    <w:rsid w:val="005A2420"/>
    <w:rsid w:val="005A2ACF"/>
    <w:rsid w:val="005A3448"/>
    <w:rsid w:val="005A37A5"/>
    <w:rsid w:val="005A3AF0"/>
    <w:rsid w:val="005A3C32"/>
    <w:rsid w:val="005A3C82"/>
    <w:rsid w:val="005A45A8"/>
    <w:rsid w:val="005A4856"/>
    <w:rsid w:val="005A4D1F"/>
    <w:rsid w:val="005A4F17"/>
    <w:rsid w:val="005A4F89"/>
    <w:rsid w:val="005A545C"/>
    <w:rsid w:val="005A55D3"/>
    <w:rsid w:val="005A5617"/>
    <w:rsid w:val="005A584E"/>
    <w:rsid w:val="005A60E7"/>
    <w:rsid w:val="005A6509"/>
    <w:rsid w:val="005A6679"/>
    <w:rsid w:val="005A667B"/>
    <w:rsid w:val="005A702E"/>
    <w:rsid w:val="005A78D4"/>
    <w:rsid w:val="005A7AD4"/>
    <w:rsid w:val="005A7D0B"/>
    <w:rsid w:val="005A7EB4"/>
    <w:rsid w:val="005A7ECA"/>
    <w:rsid w:val="005B0040"/>
    <w:rsid w:val="005B05D7"/>
    <w:rsid w:val="005B0704"/>
    <w:rsid w:val="005B0F7C"/>
    <w:rsid w:val="005B1B37"/>
    <w:rsid w:val="005B1D5D"/>
    <w:rsid w:val="005B1D84"/>
    <w:rsid w:val="005B20B9"/>
    <w:rsid w:val="005B236E"/>
    <w:rsid w:val="005B2929"/>
    <w:rsid w:val="005B29BE"/>
    <w:rsid w:val="005B2E7F"/>
    <w:rsid w:val="005B3064"/>
    <w:rsid w:val="005B3106"/>
    <w:rsid w:val="005B31EA"/>
    <w:rsid w:val="005B3547"/>
    <w:rsid w:val="005B3889"/>
    <w:rsid w:val="005B3B77"/>
    <w:rsid w:val="005B42A4"/>
    <w:rsid w:val="005B484F"/>
    <w:rsid w:val="005B49D6"/>
    <w:rsid w:val="005B50F6"/>
    <w:rsid w:val="005B535D"/>
    <w:rsid w:val="005B540E"/>
    <w:rsid w:val="005B596A"/>
    <w:rsid w:val="005B5FAB"/>
    <w:rsid w:val="005B6316"/>
    <w:rsid w:val="005B65D7"/>
    <w:rsid w:val="005B6880"/>
    <w:rsid w:val="005B6F59"/>
    <w:rsid w:val="005B7617"/>
    <w:rsid w:val="005B7946"/>
    <w:rsid w:val="005B7B9A"/>
    <w:rsid w:val="005B7BFA"/>
    <w:rsid w:val="005B7C89"/>
    <w:rsid w:val="005B7E4D"/>
    <w:rsid w:val="005C037E"/>
    <w:rsid w:val="005C054D"/>
    <w:rsid w:val="005C0C79"/>
    <w:rsid w:val="005C0E3B"/>
    <w:rsid w:val="005C1515"/>
    <w:rsid w:val="005C190B"/>
    <w:rsid w:val="005C1C02"/>
    <w:rsid w:val="005C1FE2"/>
    <w:rsid w:val="005C20BF"/>
    <w:rsid w:val="005C2272"/>
    <w:rsid w:val="005C25B5"/>
    <w:rsid w:val="005C2C41"/>
    <w:rsid w:val="005C31E8"/>
    <w:rsid w:val="005C32F5"/>
    <w:rsid w:val="005C3377"/>
    <w:rsid w:val="005C37B9"/>
    <w:rsid w:val="005C4176"/>
    <w:rsid w:val="005C444B"/>
    <w:rsid w:val="005C45BC"/>
    <w:rsid w:val="005C45C5"/>
    <w:rsid w:val="005C482E"/>
    <w:rsid w:val="005C4DED"/>
    <w:rsid w:val="005C510A"/>
    <w:rsid w:val="005C534E"/>
    <w:rsid w:val="005C540A"/>
    <w:rsid w:val="005C5649"/>
    <w:rsid w:val="005C5B4A"/>
    <w:rsid w:val="005C5B50"/>
    <w:rsid w:val="005C5D41"/>
    <w:rsid w:val="005C625C"/>
    <w:rsid w:val="005C65B6"/>
    <w:rsid w:val="005C677F"/>
    <w:rsid w:val="005C69E6"/>
    <w:rsid w:val="005C7106"/>
    <w:rsid w:val="005C73DD"/>
    <w:rsid w:val="005C7617"/>
    <w:rsid w:val="005C7AD4"/>
    <w:rsid w:val="005C7B1F"/>
    <w:rsid w:val="005D0127"/>
    <w:rsid w:val="005D088B"/>
    <w:rsid w:val="005D0EF1"/>
    <w:rsid w:val="005D178F"/>
    <w:rsid w:val="005D18A3"/>
    <w:rsid w:val="005D19FC"/>
    <w:rsid w:val="005D1C38"/>
    <w:rsid w:val="005D1C88"/>
    <w:rsid w:val="005D1F34"/>
    <w:rsid w:val="005D25C6"/>
    <w:rsid w:val="005D2651"/>
    <w:rsid w:val="005D2B03"/>
    <w:rsid w:val="005D2BD1"/>
    <w:rsid w:val="005D312D"/>
    <w:rsid w:val="005D3146"/>
    <w:rsid w:val="005D3687"/>
    <w:rsid w:val="005D380B"/>
    <w:rsid w:val="005D383D"/>
    <w:rsid w:val="005D3A9C"/>
    <w:rsid w:val="005D3E79"/>
    <w:rsid w:val="005D3F98"/>
    <w:rsid w:val="005D4037"/>
    <w:rsid w:val="005D4295"/>
    <w:rsid w:val="005D494E"/>
    <w:rsid w:val="005D4B92"/>
    <w:rsid w:val="005D54C6"/>
    <w:rsid w:val="005D5846"/>
    <w:rsid w:val="005D59A8"/>
    <w:rsid w:val="005D6D14"/>
    <w:rsid w:val="005D6DB7"/>
    <w:rsid w:val="005D6E46"/>
    <w:rsid w:val="005D737A"/>
    <w:rsid w:val="005D7556"/>
    <w:rsid w:val="005D7C12"/>
    <w:rsid w:val="005D7C83"/>
    <w:rsid w:val="005E0BED"/>
    <w:rsid w:val="005E1111"/>
    <w:rsid w:val="005E17E9"/>
    <w:rsid w:val="005E1868"/>
    <w:rsid w:val="005E189F"/>
    <w:rsid w:val="005E1A3D"/>
    <w:rsid w:val="005E1A7B"/>
    <w:rsid w:val="005E21F7"/>
    <w:rsid w:val="005E253B"/>
    <w:rsid w:val="005E2592"/>
    <w:rsid w:val="005E25CF"/>
    <w:rsid w:val="005E26F4"/>
    <w:rsid w:val="005E2B6B"/>
    <w:rsid w:val="005E2D31"/>
    <w:rsid w:val="005E31B5"/>
    <w:rsid w:val="005E43A6"/>
    <w:rsid w:val="005E43EE"/>
    <w:rsid w:val="005E4627"/>
    <w:rsid w:val="005E489C"/>
    <w:rsid w:val="005E49C8"/>
    <w:rsid w:val="005E4D13"/>
    <w:rsid w:val="005E50E3"/>
    <w:rsid w:val="005E51F1"/>
    <w:rsid w:val="005E56B5"/>
    <w:rsid w:val="005E5BD6"/>
    <w:rsid w:val="005E65E0"/>
    <w:rsid w:val="005E67E0"/>
    <w:rsid w:val="005E6D18"/>
    <w:rsid w:val="005E6D41"/>
    <w:rsid w:val="005E6F69"/>
    <w:rsid w:val="005E72C5"/>
    <w:rsid w:val="005E7381"/>
    <w:rsid w:val="005E7390"/>
    <w:rsid w:val="005E7528"/>
    <w:rsid w:val="005E7571"/>
    <w:rsid w:val="005E7A03"/>
    <w:rsid w:val="005E7BE9"/>
    <w:rsid w:val="005F064B"/>
    <w:rsid w:val="005F0D1B"/>
    <w:rsid w:val="005F1FCB"/>
    <w:rsid w:val="005F2047"/>
    <w:rsid w:val="005F30A6"/>
    <w:rsid w:val="005F37AB"/>
    <w:rsid w:val="005F3B57"/>
    <w:rsid w:val="005F3C8C"/>
    <w:rsid w:val="005F3CFB"/>
    <w:rsid w:val="005F4163"/>
    <w:rsid w:val="005F42AB"/>
    <w:rsid w:val="005F44FB"/>
    <w:rsid w:val="005F4762"/>
    <w:rsid w:val="005F49CA"/>
    <w:rsid w:val="005F50FE"/>
    <w:rsid w:val="005F5288"/>
    <w:rsid w:val="005F56AD"/>
    <w:rsid w:val="005F56BD"/>
    <w:rsid w:val="005F578D"/>
    <w:rsid w:val="005F5D67"/>
    <w:rsid w:val="005F5F90"/>
    <w:rsid w:val="005F6115"/>
    <w:rsid w:val="005F6F3B"/>
    <w:rsid w:val="005F70A5"/>
    <w:rsid w:val="005F7C6D"/>
    <w:rsid w:val="006004FA"/>
    <w:rsid w:val="0060074E"/>
    <w:rsid w:val="00600ADA"/>
    <w:rsid w:val="00601033"/>
    <w:rsid w:val="0060127B"/>
    <w:rsid w:val="00601721"/>
    <w:rsid w:val="006018E0"/>
    <w:rsid w:val="00601AF3"/>
    <w:rsid w:val="00601EE2"/>
    <w:rsid w:val="0060211D"/>
    <w:rsid w:val="00602602"/>
    <w:rsid w:val="00602C38"/>
    <w:rsid w:val="00602E98"/>
    <w:rsid w:val="006036EC"/>
    <w:rsid w:val="00603967"/>
    <w:rsid w:val="00603DEA"/>
    <w:rsid w:val="00603FFB"/>
    <w:rsid w:val="00604205"/>
    <w:rsid w:val="00604781"/>
    <w:rsid w:val="00604E8C"/>
    <w:rsid w:val="00605BD9"/>
    <w:rsid w:val="006064CD"/>
    <w:rsid w:val="00606B49"/>
    <w:rsid w:val="00606E43"/>
    <w:rsid w:val="00607208"/>
    <w:rsid w:val="00607358"/>
    <w:rsid w:val="0060745F"/>
    <w:rsid w:val="00607D82"/>
    <w:rsid w:val="0061016E"/>
    <w:rsid w:val="0061135B"/>
    <w:rsid w:val="006113B5"/>
    <w:rsid w:val="006113E3"/>
    <w:rsid w:val="0061149C"/>
    <w:rsid w:val="00611643"/>
    <w:rsid w:val="006116FB"/>
    <w:rsid w:val="00611BD6"/>
    <w:rsid w:val="00612EDF"/>
    <w:rsid w:val="00612EF8"/>
    <w:rsid w:val="0061350F"/>
    <w:rsid w:val="00613949"/>
    <w:rsid w:val="00613DBF"/>
    <w:rsid w:val="006142AF"/>
    <w:rsid w:val="0061437C"/>
    <w:rsid w:val="00614A2A"/>
    <w:rsid w:val="00614C3C"/>
    <w:rsid w:val="00614E95"/>
    <w:rsid w:val="006150E0"/>
    <w:rsid w:val="006153C8"/>
    <w:rsid w:val="0061545D"/>
    <w:rsid w:val="006155D3"/>
    <w:rsid w:val="006156E7"/>
    <w:rsid w:val="00615879"/>
    <w:rsid w:val="00615E05"/>
    <w:rsid w:val="0061619F"/>
    <w:rsid w:val="00616993"/>
    <w:rsid w:val="006169CC"/>
    <w:rsid w:val="00616D12"/>
    <w:rsid w:val="00616E31"/>
    <w:rsid w:val="00617161"/>
    <w:rsid w:val="0061742F"/>
    <w:rsid w:val="006177D0"/>
    <w:rsid w:val="00617E80"/>
    <w:rsid w:val="00617E87"/>
    <w:rsid w:val="00620EEE"/>
    <w:rsid w:val="0062108E"/>
    <w:rsid w:val="00621853"/>
    <w:rsid w:val="00621DD4"/>
    <w:rsid w:val="0062215D"/>
    <w:rsid w:val="00622210"/>
    <w:rsid w:val="0062224B"/>
    <w:rsid w:val="006228DE"/>
    <w:rsid w:val="00623737"/>
    <w:rsid w:val="00623985"/>
    <w:rsid w:val="00623CE7"/>
    <w:rsid w:val="00623ECA"/>
    <w:rsid w:val="00624022"/>
    <w:rsid w:val="00624342"/>
    <w:rsid w:val="00624810"/>
    <w:rsid w:val="006258AE"/>
    <w:rsid w:val="006259BB"/>
    <w:rsid w:val="006259C0"/>
    <w:rsid w:val="00625CD1"/>
    <w:rsid w:val="00625F35"/>
    <w:rsid w:val="006262B8"/>
    <w:rsid w:val="00626315"/>
    <w:rsid w:val="006264B7"/>
    <w:rsid w:val="00626A90"/>
    <w:rsid w:val="00626C88"/>
    <w:rsid w:val="00627128"/>
    <w:rsid w:val="00627137"/>
    <w:rsid w:val="006272D3"/>
    <w:rsid w:val="00627826"/>
    <w:rsid w:val="00627E92"/>
    <w:rsid w:val="00627F0D"/>
    <w:rsid w:val="00630031"/>
    <w:rsid w:val="006300EE"/>
    <w:rsid w:val="006302BF"/>
    <w:rsid w:val="00630352"/>
    <w:rsid w:val="00630470"/>
    <w:rsid w:val="00630E98"/>
    <w:rsid w:val="00631461"/>
    <w:rsid w:val="00632370"/>
    <w:rsid w:val="006323F2"/>
    <w:rsid w:val="006326D5"/>
    <w:rsid w:val="00632F9A"/>
    <w:rsid w:val="00633695"/>
    <w:rsid w:val="00633787"/>
    <w:rsid w:val="006337C2"/>
    <w:rsid w:val="00633849"/>
    <w:rsid w:val="00633D1B"/>
    <w:rsid w:val="00633D47"/>
    <w:rsid w:val="0063401C"/>
    <w:rsid w:val="00634167"/>
    <w:rsid w:val="00634881"/>
    <w:rsid w:val="006348D0"/>
    <w:rsid w:val="00634EA5"/>
    <w:rsid w:val="00634EBA"/>
    <w:rsid w:val="006355E0"/>
    <w:rsid w:val="0063584C"/>
    <w:rsid w:val="00635B73"/>
    <w:rsid w:val="00635BA1"/>
    <w:rsid w:val="00635F0D"/>
    <w:rsid w:val="006363C1"/>
    <w:rsid w:val="006363D6"/>
    <w:rsid w:val="006364D8"/>
    <w:rsid w:val="00636BBF"/>
    <w:rsid w:val="00636CF4"/>
    <w:rsid w:val="00636F8C"/>
    <w:rsid w:val="006372B3"/>
    <w:rsid w:val="00637373"/>
    <w:rsid w:val="006374B5"/>
    <w:rsid w:val="00637C7F"/>
    <w:rsid w:val="00637D09"/>
    <w:rsid w:val="006407FE"/>
    <w:rsid w:val="00640DD8"/>
    <w:rsid w:val="00641210"/>
    <w:rsid w:val="0064123A"/>
    <w:rsid w:val="006412FF"/>
    <w:rsid w:val="006425D5"/>
    <w:rsid w:val="0064267D"/>
    <w:rsid w:val="00642784"/>
    <w:rsid w:val="006427BB"/>
    <w:rsid w:val="00642E48"/>
    <w:rsid w:val="0064302E"/>
    <w:rsid w:val="006431CA"/>
    <w:rsid w:val="00643318"/>
    <w:rsid w:val="006434DF"/>
    <w:rsid w:val="006436D6"/>
    <w:rsid w:val="0064371E"/>
    <w:rsid w:val="006437D3"/>
    <w:rsid w:val="006445A8"/>
    <w:rsid w:val="00644965"/>
    <w:rsid w:val="006449DD"/>
    <w:rsid w:val="00644B62"/>
    <w:rsid w:val="00645E45"/>
    <w:rsid w:val="00645F98"/>
    <w:rsid w:val="0064610C"/>
    <w:rsid w:val="006467E5"/>
    <w:rsid w:val="0064688B"/>
    <w:rsid w:val="0064699D"/>
    <w:rsid w:val="00646B14"/>
    <w:rsid w:val="00646D07"/>
    <w:rsid w:val="00650188"/>
    <w:rsid w:val="00650342"/>
    <w:rsid w:val="006503A6"/>
    <w:rsid w:val="0065047C"/>
    <w:rsid w:val="00650640"/>
    <w:rsid w:val="0065070F"/>
    <w:rsid w:val="00650A42"/>
    <w:rsid w:val="00650D88"/>
    <w:rsid w:val="00650EF0"/>
    <w:rsid w:val="0065111D"/>
    <w:rsid w:val="00651266"/>
    <w:rsid w:val="00651818"/>
    <w:rsid w:val="00651FB7"/>
    <w:rsid w:val="00652003"/>
    <w:rsid w:val="006520E0"/>
    <w:rsid w:val="006526D6"/>
    <w:rsid w:val="00652AFB"/>
    <w:rsid w:val="00652C33"/>
    <w:rsid w:val="00653798"/>
    <w:rsid w:val="00653C4E"/>
    <w:rsid w:val="00653CBA"/>
    <w:rsid w:val="00653CE8"/>
    <w:rsid w:val="0065403A"/>
    <w:rsid w:val="00654188"/>
    <w:rsid w:val="00654323"/>
    <w:rsid w:val="006543DF"/>
    <w:rsid w:val="00654461"/>
    <w:rsid w:val="00654474"/>
    <w:rsid w:val="006545FC"/>
    <w:rsid w:val="006546B1"/>
    <w:rsid w:val="00654793"/>
    <w:rsid w:val="00654D6E"/>
    <w:rsid w:val="00654E44"/>
    <w:rsid w:val="006558B3"/>
    <w:rsid w:val="00655B25"/>
    <w:rsid w:val="00655BE0"/>
    <w:rsid w:val="00655DA4"/>
    <w:rsid w:val="00655DCE"/>
    <w:rsid w:val="00655F65"/>
    <w:rsid w:val="0065615B"/>
    <w:rsid w:val="006563B8"/>
    <w:rsid w:val="00656E03"/>
    <w:rsid w:val="006576E9"/>
    <w:rsid w:val="00657B7C"/>
    <w:rsid w:val="00657FCB"/>
    <w:rsid w:val="006601FB"/>
    <w:rsid w:val="00660AFA"/>
    <w:rsid w:val="00660B36"/>
    <w:rsid w:val="00660E27"/>
    <w:rsid w:val="00660F49"/>
    <w:rsid w:val="00660FEE"/>
    <w:rsid w:val="00661389"/>
    <w:rsid w:val="00661DF9"/>
    <w:rsid w:val="00661E41"/>
    <w:rsid w:val="00661FE9"/>
    <w:rsid w:val="006621E7"/>
    <w:rsid w:val="0066236F"/>
    <w:rsid w:val="00662E6E"/>
    <w:rsid w:val="006631BD"/>
    <w:rsid w:val="0066367D"/>
    <w:rsid w:val="0066395F"/>
    <w:rsid w:val="00664667"/>
    <w:rsid w:val="006647E8"/>
    <w:rsid w:val="006648F8"/>
    <w:rsid w:val="00664AF9"/>
    <w:rsid w:val="00664BFD"/>
    <w:rsid w:val="00664CD3"/>
    <w:rsid w:val="00664EF8"/>
    <w:rsid w:val="00665059"/>
    <w:rsid w:val="006657DB"/>
    <w:rsid w:val="0066615C"/>
    <w:rsid w:val="00666AA0"/>
    <w:rsid w:val="00666B1C"/>
    <w:rsid w:val="00666D04"/>
    <w:rsid w:val="00666E6B"/>
    <w:rsid w:val="00666EA4"/>
    <w:rsid w:val="00666F13"/>
    <w:rsid w:val="006670C1"/>
    <w:rsid w:val="00667755"/>
    <w:rsid w:val="00667A1D"/>
    <w:rsid w:val="00667C71"/>
    <w:rsid w:val="00667D55"/>
    <w:rsid w:val="00667D72"/>
    <w:rsid w:val="006700D1"/>
    <w:rsid w:val="006700E1"/>
    <w:rsid w:val="0067011F"/>
    <w:rsid w:val="00670442"/>
    <w:rsid w:val="006708DA"/>
    <w:rsid w:val="00670E7C"/>
    <w:rsid w:val="006712E3"/>
    <w:rsid w:val="006717CD"/>
    <w:rsid w:val="006719B5"/>
    <w:rsid w:val="00672669"/>
    <w:rsid w:val="00672B01"/>
    <w:rsid w:val="00672D01"/>
    <w:rsid w:val="00672DA4"/>
    <w:rsid w:val="006734CB"/>
    <w:rsid w:val="00673C8C"/>
    <w:rsid w:val="00673F15"/>
    <w:rsid w:val="0067407C"/>
    <w:rsid w:val="006740BE"/>
    <w:rsid w:val="006745A2"/>
    <w:rsid w:val="0067479F"/>
    <w:rsid w:val="00674866"/>
    <w:rsid w:val="00674B8F"/>
    <w:rsid w:val="00674FEA"/>
    <w:rsid w:val="0067536C"/>
    <w:rsid w:val="0067553B"/>
    <w:rsid w:val="0067568D"/>
    <w:rsid w:val="006756C3"/>
    <w:rsid w:val="00675928"/>
    <w:rsid w:val="00676148"/>
    <w:rsid w:val="00676250"/>
    <w:rsid w:val="00676342"/>
    <w:rsid w:val="00676DFE"/>
    <w:rsid w:val="00676E88"/>
    <w:rsid w:val="006774F0"/>
    <w:rsid w:val="006778F2"/>
    <w:rsid w:val="00677CD6"/>
    <w:rsid w:val="00677FB7"/>
    <w:rsid w:val="00680090"/>
    <w:rsid w:val="006809AA"/>
    <w:rsid w:val="00680B9B"/>
    <w:rsid w:val="00680D87"/>
    <w:rsid w:val="00680DD0"/>
    <w:rsid w:val="00681C72"/>
    <w:rsid w:val="0068269A"/>
    <w:rsid w:val="006826DA"/>
    <w:rsid w:val="0068279B"/>
    <w:rsid w:val="00682911"/>
    <w:rsid w:val="00682A72"/>
    <w:rsid w:val="00683266"/>
    <w:rsid w:val="0068354A"/>
    <w:rsid w:val="006836E5"/>
    <w:rsid w:val="0068386A"/>
    <w:rsid w:val="0068391F"/>
    <w:rsid w:val="00683943"/>
    <w:rsid w:val="00683B4C"/>
    <w:rsid w:val="00683BE1"/>
    <w:rsid w:val="0068463B"/>
    <w:rsid w:val="00684705"/>
    <w:rsid w:val="0068488E"/>
    <w:rsid w:val="00684F07"/>
    <w:rsid w:val="00685766"/>
    <w:rsid w:val="00685A0F"/>
    <w:rsid w:val="0068654B"/>
    <w:rsid w:val="0068654D"/>
    <w:rsid w:val="006865AC"/>
    <w:rsid w:val="00686AA3"/>
    <w:rsid w:val="00686AAF"/>
    <w:rsid w:val="00686BDE"/>
    <w:rsid w:val="00686C08"/>
    <w:rsid w:val="00686F4B"/>
    <w:rsid w:val="006870F9"/>
    <w:rsid w:val="00687135"/>
    <w:rsid w:val="0068775E"/>
    <w:rsid w:val="00687A8F"/>
    <w:rsid w:val="00687B00"/>
    <w:rsid w:val="00687BCF"/>
    <w:rsid w:val="00687F08"/>
    <w:rsid w:val="00690CD1"/>
    <w:rsid w:val="00690D98"/>
    <w:rsid w:val="006912BD"/>
    <w:rsid w:val="0069158B"/>
    <w:rsid w:val="006919AC"/>
    <w:rsid w:val="00692AC7"/>
    <w:rsid w:val="00692B92"/>
    <w:rsid w:val="00692F32"/>
    <w:rsid w:val="006931D5"/>
    <w:rsid w:val="00693329"/>
    <w:rsid w:val="00693368"/>
    <w:rsid w:val="00693741"/>
    <w:rsid w:val="006939B2"/>
    <w:rsid w:val="00693AF3"/>
    <w:rsid w:val="006942F4"/>
    <w:rsid w:val="00694553"/>
    <w:rsid w:val="006947BC"/>
    <w:rsid w:val="006949E2"/>
    <w:rsid w:val="00694EE2"/>
    <w:rsid w:val="006951E7"/>
    <w:rsid w:val="00695602"/>
    <w:rsid w:val="00695625"/>
    <w:rsid w:val="00695857"/>
    <w:rsid w:val="00695B89"/>
    <w:rsid w:val="00695CD1"/>
    <w:rsid w:val="00695DAB"/>
    <w:rsid w:val="00695DD5"/>
    <w:rsid w:val="006964D3"/>
    <w:rsid w:val="00696538"/>
    <w:rsid w:val="006967A2"/>
    <w:rsid w:val="00696885"/>
    <w:rsid w:val="00696A88"/>
    <w:rsid w:val="00696A96"/>
    <w:rsid w:val="00696E91"/>
    <w:rsid w:val="0069716B"/>
    <w:rsid w:val="006977AF"/>
    <w:rsid w:val="00697F7C"/>
    <w:rsid w:val="006A00D7"/>
    <w:rsid w:val="006A011C"/>
    <w:rsid w:val="006A040A"/>
    <w:rsid w:val="006A0674"/>
    <w:rsid w:val="006A0A57"/>
    <w:rsid w:val="006A1073"/>
    <w:rsid w:val="006A11C9"/>
    <w:rsid w:val="006A179E"/>
    <w:rsid w:val="006A19C8"/>
    <w:rsid w:val="006A1BCE"/>
    <w:rsid w:val="006A2209"/>
    <w:rsid w:val="006A2542"/>
    <w:rsid w:val="006A2AE1"/>
    <w:rsid w:val="006A2E36"/>
    <w:rsid w:val="006A347E"/>
    <w:rsid w:val="006A3759"/>
    <w:rsid w:val="006A386B"/>
    <w:rsid w:val="006A38D6"/>
    <w:rsid w:val="006A397B"/>
    <w:rsid w:val="006A3BA7"/>
    <w:rsid w:val="006A4CB5"/>
    <w:rsid w:val="006A4D52"/>
    <w:rsid w:val="006A4E0E"/>
    <w:rsid w:val="006A4E21"/>
    <w:rsid w:val="006A4EA8"/>
    <w:rsid w:val="006A561F"/>
    <w:rsid w:val="006A59B9"/>
    <w:rsid w:val="006A5A01"/>
    <w:rsid w:val="006A6145"/>
    <w:rsid w:val="006A63AA"/>
    <w:rsid w:val="006A6BB3"/>
    <w:rsid w:val="006A6D4D"/>
    <w:rsid w:val="006A71D5"/>
    <w:rsid w:val="006A78BA"/>
    <w:rsid w:val="006A7C52"/>
    <w:rsid w:val="006A7C82"/>
    <w:rsid w:val="006B00B2"/>
    <w:rsid w:val="006B00F8"/>
    <w:rsid w:val="006B09DE"/>
    <w:rsid w:val="006B0B58"/>
    <w:rsid w:val="006B0E0F"/>
    <w:rsid w:val="006B0E99"/>
    <w:rsid w:val="006B126F"/>
    <w:rsid w:val="006B1396"/>
    <w:rsid w:val="006B2332"/>
    <w:rsid w:val="006B2486"/>
    <w:rsid w:val="006B257D"/>
    <w:rsid w:val="006B2EAE"/>
    <w:rsid w:val="006B2F21"/>
    <w:rsid w:val="006B3538"/>
    <w:rsid w:val="006B366F"/>
    <w:rsid w:val="006B4553"/>
    <w:rsid w:val="006B46E6"/>
    <w:rsid w:val="006B4864"/>
    <w:rsid w:val="006B4CA4"/>
    <w:rsid w:val="006B4D75"/>
    <w:rsid w:val="006B5240"/>
    <w:rsid w:val="006B5414"/>
    <w:rsid w:val="006B5A25"/>
    <w:rsid w:val="006B5B41"/>
    <w:rsid w:val="006B5E5F"/>
    <w:rsid w:val="006B5F0D"/>
    <w:rsid w:val="006B65DF"/>
    <w:rsid w:val="006B671E"/>
    <w:rsid w:val="006B6A7C"/>
    <w:rsid w:val="006B6B4C"/>
    <w:rsid w:val="006B6BF7"/>
    <w:rsid w:val="006B6C32"/>
    <w:rsid w:val="006B7379"/>
    <w:rsid w:val="006B745A"/>
    <w:rsid w:val="006B770A"/>
    <w:rsid w:val="006C07E2"/>
    <w:rsid w:val="006C083E"/>
    <w:rsid w:val="006C10DB"/>
    <w:rsid w:val="006C138D"/>
    <w:rsid w:val="006C15E2"/>
    <w:rsid w:val="006C1701"/>
    <w:rsid w:val="006C1D57"/>
    <w:rsid w:val="006C1EDE"/>
    <w:rsid w:val="006C2B2A"/>
    <w:rsid w:val="006C2BF0"/>
    <w:rsid w:val="006C3A8B"/>
    <w:rsid w:val="006C4301"/>
    <w:rsid w:val="006C4553"/>
    <w:rsid w:val="006C4652"/>
    <w:rsid w:val="006C4A24"/>
    <w:rsid w:val="006C4BB7"/>
    <w:rsid w:val="006C500D"/>
    <w:rsid w:val="006C53AC"/>
    <w:rsid w:val="006C562C"/>
    <w:rsid w:val="006C562E"/>
    <w:rsid w:val="006C59AE"/>
    <w:rsid w:val="006C618B"/>
    <w:rsid w:val="006C6291"/>
    <w:rsid w:val="006C6D1F"/>
    <w:rsid w:val="006C700E"/>
    <w:rsid w:val="006C72AB"/>
    <w:rsid w:val="006C72B5"/>
    <w:rsid w:val="006C795C"/>
    <w:rsid w:val="006C7E03"/>
    <w:rsid w:val="006C7EC5"/>
    <w:rsid w:val="006D0343"/>
    <w:rsid w:val="006D04B6"/>
    <w:rsid w:val="006D065C"/>
    <w:rsid w:val="006D0A4D"/>
    <w:rsid w:val="006D1317"/>
    <w:rsid w:val="006D13BB"/>
    <w:rsid w:val="006D1815"/>
    <w:rsid w:val="006D23AF"/>
    <w:rsid w:val="006D24C7"/>
    <w:rsid w:val="006D2C9A"/>
    <w:rsid w:val="006D2FFB"/>
    <w:rsid w:val="006D33EC"/>
    <w:rsid w:val="006D351F"/>
    <w:rsid w:val="006D3B36"/>
    <w:rsid w:val="006D3CDA"/>
    <w:rsid w:val="006D3D54"/>
    <w:rsid w:val="006D3E09"/>
    <w:rsid w:val="006D3FBF"/>
    <w:rsid w:val="006D419B"/>
    <w:rsid w:val="006D486D"/>
    <w:rsid w:val="006D4BEE"/>
    <w:rsid w:val="006D541D"/>
    <w:rsid w:val="006D54F9"/>
    <w:rsid w:val="006D5C75"/>
    <w:rsid w:val="006D5DC1"/>
    <w:rsid w:val="006D5EE5"/>
    <w:rsid w:val="006D5FE1"/>
    <w:rsid w:val="006D637C"/>
    <w:rsid w:val="006D63FB"/>
    <w:rsid w:val="006D65CE"/>
    <w:rsid w:val="006D68BD"/>
    <w:rsid w:val="006D698C"/>
    <w:rsid w:val="006D7529"/>
    <w:rsid w:val="006E01CF"/>
    <w:rsid w:val="006E0302"/>
    <w:rsid w:val="006E033C"/>
    <w:rsid w:val="006E0C60"/>
    <w:rsid w:val="006E1302"/>
    <w:rsid w:val="006E170C"/>
    <w:rsid w:val="006E1A72"/>
    <w:rsid w:val="006E2000"/>
    <w:rsid w:val="006E2365"/>
    <w:rsid w:val="006E24D9"/>
    <w:rsid w:val="006E2845"/>
    <w:rsid w:val="006E3A3C"/>
    <w:rsid w:val="006E3CE8"/>
    <w:rsid w:val="006E3D63"/>
    <w:rsid w:val="006E3F75"/>
    <w:rsid w:val="006E3FE9"/>
    <w:rsid w:val="006E4646"/>
    <w:rsid w:val="006E4934"/>
    <w:rsid w:val="006E5188"/>
    <w:rsid w:val="006E55D8"/>
    <w:rsid w:val="006E5994"/>
    <w:rsid w:val="006E5A1D"/>
    <w:rsid w:val="006E630D"/>
    <w:rsid w:val="006E676A"/>
    <w:rsid w:val="006E6878"/>
    <w:rsid w:val="006E6D3B"/>
    <w:rsid w:val="006E7588"/>
    <w:rsid w:val="006E75BD"/>
    <w:rsid w:val="006E7A40"/>
    <w:rsid w:val="006E7DF0"/>
    <w:rsid w:val="006E7F24"/>
    <w:rsid w:val="006F0250"/>
    <w:rsid w:val="006F059B"/>
    <w:rsid w:val="006F08BA"/>
    <w:rsid w:val="006F0C23"/>
    <w:rsid w:val="006F0D12"/>
    <w:rsid w:val="006F0E63"/>
    <w:rsid w:val="006F1352"/>
    <w:rsid w:val="006F1435"/>
    <w:rsid w:val="006F1FC7"/>
    <w:rsid w:val="006F201B"/>
    <w:rsid w:val="006F2200"/>
    <w:rsid w:val="006F235B"/>
    <w:rsid w:val="006F2565"/>
    <w:rsid w:val="006F2C97"/>
    <w:rsid w:val="006F2DEE"/>
    <w:rsid w:val="006F2DF6"/>
    <w:rsid w:val="006F32C5"/>
    <w:rsid w:val="006F342D"/>
    <w:rsid w:val="006F3582"/>
    <w:rsid w:val="006F361D"/>
    <w:rsid w:val="006F36F3"/>
    <w:rsid w:val="006F3B3B"/>
    <w:rsid w:val="006F4040"/>
    <w:rsid w:val="006F4249"/>
    <w:rsid w:val="006F430F"/>
    <w:rsid w:val="006F4718"/>
    <w:rsid w:val="006F57DB"/>
    <w:rsid w:val="006F5972"/>
    <w:rsid w:val="006F5B28"/>
    <w:rsid w:val="006F5C23"/>
    <w:rsid w:val="006F5C29"/>
    <w:rsid w:val="006F63CB"/>
    <w:rsid w:val="006F6733"/>
    <w:rsid w:val="006F6900"/>
    <w:rsid w:val="006F6905"/>
    <w:rsid w:val="006F6E6B"/>
    <w:rsid w:val="006F739E"/>
    <w:rsid w:val="006F76E0"/>
    <w:rsid w:val="006F7FAB"/>
    <w:rsid w:val="0070017D"/>
    <w:rsid w:val="0070033E"/>
    <w:rsid w:val="007005B8"/>
    <w:rsid w:val="007005BC"/>
    <w:rsid w:val="00700834"/>
    <w:rsid w:val="00700C17"/>
    <w:rsid w:val="00700C81"/>
    <w:rsid w:val="00700D70"/>
    <w:rsid w:val="00701484"/>
    <w:rsid w:val="00701E10"/>
    <w:rsid w:val="00701E26"/>
    <w:rsid w:val="0070217E"/>
    <w:rsid w:val="00702B10"/>
    <w:rsid w:val="00703359"/>
    <w:rsid w:val="0070340E"/>
    <w:rsid w:val="00703476"/>
    <w:rsid w:val="00703718"/>
    <w:rsid w:val="00703AB0"/>
    <w:rsid w:val="00704504"/>
    <w:rsid w:val="00704617"/>
    <w:rsid w:val="00704C6A"/>
    <w:rsid w:val="007050CC"/>
    <w:rsid w:val="007052FA"/>
    <w:rsid w:val="00705EDA"/>
    <w:rsid w:val="007061E5"/>
    <w:rsid w:val="00706773"/>
    <w:rsid w:val="00706977"/>
    <w:rsid w:val="00706C4C"/>
    <w:rsid w:val="0070712C"/>
    <w:rsid w:val="00707264"/>
    <w:rsid w:val="007078A0"/>
    <w:rsid w:val="00707A1A"/>
    <w:rsid w:val="00707B16"/>
    <w:rsid w:val="00707B62"/>
    <w:rsid w:val="00707B83"/>
    <w:rsid w:val="00710003"/>
    <w:rsid w:val="00710235"/>
    <w:rsid w:val="00710810"/>
    <w:rsid w:val="00710C5E"/>
    <w:rsid w:val="00710C71"/>
    <w:rsid w:val="00710CC3"/>
    <w:rsid w:val="007118E0"/>
    <w:rsid w:val="007119B6"/>
    <w:rsid w:val="007121CD"/>
    <w:rsid w:val="007122DC"/>
    <w:rsid w:val="007124E7"/>
    <w:rsid w:val="00712DAC"/>
    <w:rsid w:val="00713CA6"/>
    <w:rsid w:val="00714376"/>
    <w:rsid w:val="00714B1C"/>
    <w:rsid w:val="00714BE2"/>
    <w:rsid w:val="00714E1B"/>
    <w:rsid w:val="0071504F"/>
    <w:rsid w:val="007150ED"/>
    <w:rsid w:val="007152A9"/>
    <w:rsid w:val="00715749"/>
    <w:rsid w:val="007157D5"/>
    <w:rsid w:val="00715BFB"/>
    <w:rsid w:val="00715C88"/>
    <w:rsid w:val="00715D41"/>
    <w:rsid w:val="00715E81"/>
    <w:rsid w:val="00716210"/>
    <w:rsid w:val="0071668A"/>
    <w:rsid w:val="0071690F"/>
    <w:rsid w:val="00716FBB"/>
    <w:rsid w:val="007173CC"/>
    <w:rsid w:val="007177AC"/>
    <w:rsid w:val="00717841"/>
    <w:rsid w:val="007201B7"/>
    <w:rsid w:val="007206DA"/>
    <w:rsid w:val="00720A46"/>
    <w:rsid w:val="00720AFF"/>
    <w:rsid w:val="00720CFA"/>
    <w:rsid w:val="00720D50"/>
    <w:rsid w:val="00721172"/>
    <w:rsid w:val="00721279"/>
    <w:rsid w:val="007218E2"/>
    <w:rsid w:val="00721D58"/>
    <w:rsid w:val="00721E7F"/>
    <w:rsid w:val="00722477"/>
    <w:rsid w:val="00722857"/>
    <w:rsid w:val="00723126"/>
    <w:rsid w:val="00723A59"/>
    <w:rsid w:val="0072470B"/>
    <w:rsid w:val="00724E55"/>
    <w:rsid w:val="007259B8"/>
    <w:rsid w:val="00725BD8"/>
    <w:rsid w:val="00725C0A"/>
    <w:rsid w:val="00726166"/>
    <w:rsid w:val="007261EC"/>
    <w:rsid w:val="007262F0"/>
    <w:rsid w:val="00726651"/>
    <w:rsid w:val="00726D65"/>
    <w:rsid w:val="00726D84"/>
    <w:rsid w:val="00726DC4"/>
    <w:rsid w:val="007271C2"/>
    <w:rsid w:val="00727253"/>
    <w:rsid w:val="00727693"/>
    <w:rsid w:val="007277BF"/>
    <w:rsid w:val="00727897"/>
    <w:rsid w:val="00727990"/>
    <w:rsid w:val="00727DA9"/>
    <w:rsid w:val="00727E41"/>
    <w:rsid w:val="00727F0B"/>
    <w:rsid w:val="00730288"/>
    <w:rsid w:val="00730327"/>
    <w:rsid w:val="00730AFC"/>
    <w:rsid w:val="00730BA9"/>
    <w:rsid w:val="00730BD2"/>
    <w:rsid w:val="00730C0C"/>
    <w:rsid w:val="00730C47"/>
    <w:rsid w:val="00730C9D"/>
    <w:rsid w:val="007311E3"/>
    <w:rsid w:val="00731899"/>
    <w:rsid w:val="00731D29"/>
    <w:rsid w:val="007322D1"/>
    <w:rsid w:val="007325FF"/>
    <w:rsid w:val="00732907"/>
    <w:rsid w:val="00732A33"/>
    <w:rsid w:val="00732B2D"/>
    <w:rsid w:val="00732B7C"/>
    <w:rsid w:val="0073329A"/>
    <w:rsid w:val="00733437"/>
    <w:rsid w:val="007335BC"/>
    <w:rsid w:val="00733FD1"/>
    <w:rsid w:val="00734003"/>
    <w:rsid w:val="007343B1"/>
    <w:rsid w:val="007345E5"/>
    <w:rsid w:val="00734E3B"/>
    <w:rsid w:val="007353EB"/>
    <w:rsid w:val="00735432"/>
    <w:rsid w:val="007358BD"/>
    <w:rsid w:val="00735B1A"/>
    <w:rsid w:val="007361C8"/>
    <w:rsid w:val="007362D9"/>
    <w:rsid w:val="007365EF"/>
    <w:rsid w:val="00736B7A"/>
    <w:rsid w:val="00736D17"/>
    <w:rsid w:val="00736F5A"/>
    <w:rsid w:val="00736FC7"/>
    <w:rsid w:val="007372B9"/>
    <w:rsid w:val="007374B8"/>
    <w:rsid w:val="007376D1"/>
    <w:rsid w:val="00737B4E"/>
    <w:rsid w:val="00737D8A"/>
    <w:rsid w:val="0074027D"/>
    <w:rsid w:val="00740F95"/>
    <w:rsid w:val="00742579"/>
    <w:rsid w:val="007425B9"/>
    <w:rsid w:val="007426EE"/>
    <w:rsid w:val="0074275A"/>
    <w:rsid w:val="00742906"/>
    <w:rsid w:val="00743731"/>
    <w:rsid w:val="0074373C"/>
    <w:rsid w:val="00743DD1"/>
    <w:rsid w:val="00744955"/>
    <w:rsid w:val="00744B13"/>
    <w:rsid w:val="0074517B"/>
    <w:rsid w:val="007454E5"/>
    <w:rsid w:val="007454FF"/>
    <w:rsid w:val="0074568B"/>
    <w:rsid w:val="00745799"/>
    <w:rsid w:val="00745DA0"/>
    <w:rsid w:val="007466B9"/>
    <w:rsid w:val="00746AD4"/>
    <w:rsid w:val="00746B12"/>
    <w:rsid w:val="00746E16"/>
    <w:rsid w:val="00746FC2"/>
    <w:rsid w:val="007470F4"/>
    <w:rsid w:val="00747B75"/>
    <w:rsid w:val="00747D4D"/>
    <w:rsid w:val="00747F7C"/>
    <w:rsid w:val="00750384"/>
    <w:rsid w:val="00750A74"/>
    <w:rsid w:val="00750B25"/>
    <w:rsid w:val="00750E5B"/>
    <w:rsid w:val="00750F32"/>
    <w:rsid w:val="00751014"/>
    <w:rsid w:val="007511E4"/>
    <w:rsid w:val="007515B0"/>
    <w:rsid w:val="007515F3"/>
    <w:rsid w:val="007516B4"/>
    <w:rsid w:val="00751DB1"/>
    <w:rsid w:val="00751E85"/>
    <w:rsid w:val="0075252A"/>
    <w:rsid w:val="00752626"/>
    <w:rsid w:val="0075266C"/>
    <w:rsid w:val="007526D9"/>
    <w:rsid w:val="0075319D"/>
    <w:rsid w:val="007531DD"/>
    <w:rsid w:val="00753209"/>
    <w:rsid w:val="007532E1"/>
    <w:rsid w:val="00753789"/>
    <w:rsid w:val="00753850"/>
    <w:rsid w:val="00753F60"/>
    <w:rsid w:val="007540BF"/>
    <w:rsid w:val="00754308"/>
    <w:rsid w:val="007544EF"/>
    <w:rsid w:val="0075469D"/>
    <w:rsid w:val="007547D4"/>
    <w:rsid w:val="00754D2C"/>
    <w:rsid w:val="00754F73"/>
    <w:rsid w:val="00755106"/>
    <w:rsid w:val="00755361"/>
    <w:rsid w:val="00755510"/>
    <w:rsid w:val="00755566"/>
    <w:rsid w:val="00755864"/>
    <w:rsid w:val="00755C95"/>
    <w:rsid w:val="00755F4A"/>
    <w:rsid w:val="007560AB"/>
    <w:rsid w:val="00756259"/>
    <w:rsid w:val="00756B38"/>
    <w:rsid w:val="00756C0C"/>
    <w:rsid w:val="00756C17"/>
    <w:rsid w:val="007573D5"/>
    <w:rsid w:val="00757498"/>
    <w:rsid w:val="007574E6"/>
    <w:rsid w:val="00757D2A"/>
    <w:rsid w:val="0076005E"/>
    <w:rsid w:val="007607EB"/>
    <w:rsid w:val="00760A97"/>
    <w:rsid w:val="00760BCB"/>
    <w:rsid w:val="00760FD5"/>
    <w:rsid w:val="00761321"/>
    <w:rsid w:val="007620D1"/>
    <w:rsid w:val="00762238"/>
    <w:rsid w:val="0076236F"/>
    <w:rsid w:val="00762512"/>
    <w:rsid w:val="0076280E"/>
    <w:rsid w:val="00763354"/>
    <w:rsid w:val="0076361A"/>
    <w:rsid w:val="00763CA3"/>
    <w:rsid w:val="00763FCB"/>
    <w:rsid w:val="00764109"/>
    <w:rsid w:val="0076415A"/>
    <w:rsid w:val="00764213"/>
    <w:rsid w:val="007645BC"/>
    <w:rsid w:val="007648E8"/>
    <w:rsid w:val="00764924"/>
    <w:rsid w:val="00764D47"/>
    <w:rsid w:val="007652BB"/>
    <w:rsid w:val="007659EC"/>
    <w:rsid w:val="00766358"/>
    <w:rsid w:val="0076679D"/>
    <w:rsid w:val="007669C2"/>
    <w:rsid w:val="007673AE"/>
    <w:rsid w:val="007673B1"/>
    <w:rsid w:val="00767ABD"/>
    <w:rsid w:val="00767C9D"/>
    <w:rsid w:val="007708EC"/>
    <w:rsid w:val="00770AB5"/>
    <w:rsid w:val="00770DCB"/>
    <w:rsid w:val="00771539"/>
    <w:rsid w:val="00771848"/>
    <w:rsid w:val="00771B6F"/>
    <w:rsid w:val="00771DDC"/>
    <w:rsid w:val="00771E35"/>
    <w:rsid w:val="00772046"/>
    <w:rsid w:val="00772143"/>
    <w:rsid w:val="0077232A"/>
    <w:rsid w:val="0077291E"/>
    <w:rsid w:val="00772E0A"/>
    <w:rsid w:val="00772EEE"/>
    <w:rsid w:val="007733AF"/>
    <w:rsid w:val="0077366A"/>
    <w:rsid w:val="00773EFB"/>
    <w:rsid w:val="00773F49"/>
    <w:rsid w:val="00773FE9"/>
    <w:rsid w:val="0077404B"/>
    <w:rsid w:val="007740AA"/>
    <w:rsid w:val="0077477A"/>
    <w:rsid w:val="00774AF3"/>
    <w:rsid w:val="00774CBE"/>
    <w:rsid w:val="00774CC8"/>
    <w:rsid w:val="007750E2"/>
    <w:rsid w:val="00775485"/>
    <w:rsid w:val="007754FC"/>
    <w:rsid w:val="007755FD"/>
    <w:rsid w:val="00775DAE"/>
    <w:rsid w:val="00775DD5"/>
    <w:rsid w:val="00775E93"/>
    <w:rsid w:val="00775FDC"/>
    <w:rsid w:val="0077660F"/>
    <w:rsid w:val="00776722"/>
    <w:rsid w:val="00776F2A"/>
    <w:rsid w:val="00777096"/>
    <w:rsid w:val="00777285"/>
    <w:rsid w:val="00777649"/>
    <w:rsid w:val="007777CF"/>
    <w:rsid w:val="00777D6F"/>
    <w:rsid w:val="00777DAA"/>
    <w:rsid w:val="007800EB"/>
    <w:rsid w:val="00780A2D"/>
    <w:rsid w:val="0078101B"/>
    <w:rsid w:val="0078135A"/>
    <w:rsid w:val="007813F0"/>
    <w:rsid w:val="0078140F"/>
    <w:rsid w:val="0078212D"/>
    <w:rsid w:val="007826D5"/>
    <w:rsid w:val="0078292F"/>
    <w:rsid w:val="00782A37"/>
    <w:rsid w:val="00782B52"/>
    <w:rsid w:val="00782EED"/>
    <w:rsid w:val="00783294"/>
    <w:rsid w:val="007832FC"/>
    <w:rsid w:val="007836A2"/>
    <w:rsid w:val="00783B0C"/>
    <w:rsid w:val="00783C72"/>
    <w:rsid w:val="00783EA5"/>
    <w:rsid w:val="0078462A"/>
    <w:rsid w:val="00784882"/>
    <w:rsid w:val="00784CF1"/>
    <w:rsid w:val="007853BE"/>
    <w:rsid w:val="00785D73"/>
    <w:rsid w:val="007863E9"/>
    <w:rsid w:val="0078665F"/>
    <w:rsid w:val="007866A9"/>
    <w:rsid w:val="00786783"/>
    <w:rsid w:val="007868DF"/>
    <w:rsid w:val="00786A0E"/>
    <w:rsid w:val="00786B7D"/>
    <w:rsid w:val="00787343"/>
    <w:rsid w:val="00787DB5"/>
    <w:rsid w:val="00787E46"/>
    <w:rsid w:val="00790102"/>
    <w:rsid w:val="00790742"/>
    <w:rsid w:val="00790BB7"/>
    <w:rsid w:val="00791258"/>
    <w:rsid w:val="007912FE"/>
    <w:rsid w:val="007917CE"/>
    <w:rsid w:val="007919FD"/>
    <w:rsid w:val="00791F8D"/>
    <w:rsid w:val="0079249D"/>
    <w:rsid w:val="007924FA"/>
    <w:rsid w:val="00792CBD"/>
    <w:rsid w:val="00792E5E"/>
    <w:rsid w:val="00792F37"/>
    <w:rsid w:val="0079327D"/>
    <w:rsid w:val="007934AF"/>
    <w:rsid w:val="00793520"/>
    <w:rsid w:val="00793AEC"/>
    <w:rsid w:val="00793C22"/>
    <w:rsid w:val="00793C4A"/>
    <w:rsid w:val="00793EC8"/>
    <w:rsid w:val="00793EFD"/>
    <w:rsid w:val="007940C7"/>
    <w:rsid w:val="007943DE"/>
    <w:rsid w:val="007945F4"/>
    <w:rsid w:val="0079481C"/>
    <w:rsid w:val="00794A8D"/>
    <w:rsid w:val="00794BA8"/>
    <w:rsid w:val="00794BDD"/>
    <w:rsid w:val="007963A3"/>
    <w:rsid w:val="00796679"/>
    <w:rsid w:val="00797159"/>
    <w:rsid w:val="00797167"/>
    <w:rsid w:val="00797284"/>
    <w:rsid w:val="007972E9"/>
    <w:rsid w:val="00797E3E"/>
    <w:rsid w:val="007A0132"/>
    <w:rsid w:val="007A03EF"/>
    <w:rsid w:val="007A0654"/>
    <w:rsid w:val="007A0F3B"/>
    <w:rsid w:val="007A0F8D"/>
    <w:rsid w:val="007A180C"/>
    <w:rsid w:val="007A188B"/>
    <w:rsid w:val="007A19CC"/>
    <w:rsid w:val="007A1DBB"/>
    <w:rsid w:val="007A1E60"/>
    <w:rsid w:val="007A21CA"/>
    <w:rsid w:val="007A21E4"/>
    <w:rsid w:val="007A2533"/>
    <w:rsid w:val="007A2F4D"/>
    <w:rsid w:val="007A35EE"/>
    <w:rsid w:val="007A3CFD"/>
    <w:rsid w:val="007A4125"/>
    <w:rsid w:val="007A4410"/>
    <w:rsid w:val="007A45C4"/>
    <w:rsid w:val="007A46C2"/>
    <w:rsid w:val="007A50B8"/>
    <w:rsid w:val="007A5219"/>
    <w:rsid w:val="007A5346"/>
    <w:rsid w:val="007A5650"/>
    <w:rsid w:val="007A5AE4"/>
    <w:rsid w:val="007A5E21"/>
    <w:rsid w:val="007A61B4"/>
    <w:rsid w:val="007A62FB"/>
    <w:rsid w:val="007A6766"/>
    <w:rsid w:val="007A7153"/>
    <w:rsid w:val="007A79CB"/>
    <w:rsid w:val="007A79EE"/>
    <w:rsid w:val="007A7CFB"/>
    <w:rsid w:val="007B0D53"/>
    <w:rsid w:val="007B0F65"/>
    <w:rsid w:val="007B0F74"/>
    <w:rsid w:val="007B121B"/>
    <w:rsid w:val="007B1319"/>
    <w:rsid w:val="007B1479"/>
    <w:rsid w:val="007B155E"/>
    <w:rsid w:val="007B16CF"/>
    <w:rsid w:val="007B1836"/>
    <w:rsid w:val="007B1ACE"/>
    <w:rsid w:val="007B1B4C"/>
    <w:rsid w:val="007B1BD8"/>
    <w:rsid w:val="007B1BE0"/>
    <w:rsid w:val="007B1C45"/>
    <w:rsid w:val="007B1DE2"/>
    <w:rsid w:val="007B214F"/>
    <w:rsid w:val="007B21BD"/>
    <w:rsid w:val="007B225C"/>
    <w:rsid w:val="007B2B07"/>
    <w:rsid w:val="007B2CAD"/>
    <w:rsid w:val="007B3123"/>
    <w:rsid w:val="007B367C"/>
    <w:rsid w:val="007B37D7"/>
    <w:rsid w:val="007B4134"/>
    <w:rsid w:val="007B4411"/>
    <w:rsid w:val="007B45FA"/>
    <w:rsid w:val="007B48F1"/>
    <w:rsid w:val="007B4C15"/>
    <w:rsid w:val="007B4DA2"/>
    <w:rsid w:val="007B4E7B"/>
    <w:rsid w:val="007B51B7"/>
    <w:rsid w:val="007B5627"/>
    <w:rsid w:val="007B593F"/>
    <w:rsid w:val="007B594F"/>
    <w:rsid w:val="007B5CBF"/>
    <w:rsid w:val="007B639C"/>
    <w:rsid w:val="007B6516"/>
    <w:rsid w:val="007B6636"/>
    <w:rsid w:val="007B685D"/>
    <w:rsid w:val="007B738E"/>
    <w:rsid w:val="007B7585"/>
    <w:rsid w:val="007B75AD"/>
    <w:rsid w:val="007B79A6"/>
    <w:rsid w:val="007C06D9"/>
    <w:rsid w:val="007C087E"/>
    <w:rsid w:val="007C0CC5"/>
    <w:rsid w:val="007C0D82"/>
    <w:rsid w:val="007C1245"/>
    <w:rsid w:val="007C132F"/>
    <w:rsid w:val="007C13E4"/>
    <w:rsid w:val="007C182E"/>
    <w:rsid w:val="007C1C1B"/>
    <w:rsid w:val="007C1D95"/>
    <w:rsid w:val="007C1F01"/>
    <w:rsid w:val="007C1F88"/>
    <w:rsid w:val="007C2252"/>
    <w:rsid w:val="007C26D3"/>
    <w:rsid w:val="007C2784"/>
    <w:rsid w:val="007C28EC"/>
    <w:rsid w:val="007C2C2C"/>
    <w:rsid w:val="007C2C97"/>
    <w:rsid w:val="007C2E83"/>
    <w:rsid w:val="007C30B8"/>
    <w:rsid w:val="007C36D1"/>
    <w:rsid w:val="007C3869"/>
    <w:rsid w:val="007C3E20"/>
    <w:rsid w:val="007C3F8A"/>
    <w:rsid w:val="007C4100"/>
    <w:rsid w:val="007C4118"/>
    <w:rsid w:val="007C4491"/>
    <w:rsid w:val="007C488F"/>
    <w:rsid w:val="007C4A36"/>
    <w:rsid w:val="007C4E06"/>
    <w:rsid w:val="007C5004"/>
    <w:rsid w:val="007C512E"/>
    <w:rsid w:val="007C54FC"/>
    <w:rsid w:val="007C588D"/>
    <w:rsid w:val="007C602E"/>
    <w:rsid w:val="007C6058"/>
    <w:rsid w:val="007C6075"/>
    <w:rsid w:val="007C6099"/>
    <w:rsid w:val="007C60BE"/>
    <w:rsid w:val="007C66FD"/>
    <w:rsid w:val="007C6EDA"/>
    <w:rsid w:val="007C73C0"/>
    <w:rsid w:val="007C7B7B"/>
    <w:rsid w:val="007C7D45"/>
    <w:rsid w:val="007D0549"/>
    <w:rsid w:val="007D08A3"/>
    <w:rsid w:val="007D0B4D"/>
    <w:rsid w:val="007D0D64"/>
    <w:rsid w:val="007D1625"/>
    <w:rsid w:val="007D19B2"/>
    <w:rsid w:val="007D200C"/>
    <w:rsid w:val="007D2063"/>
    <w:rsid w:val="007D29BA"/>
    <w:rsid w:val="007D2D3D"/>
    <w:rsid w:val="007D40C6"/>
    <w:rsid w:val="007D4488"/>
    <w:rsid w:val="007D4530"/>
    <w:rsid w:val="007D490E"/>
    <w:rsid w:val="007D4C41"/>
    <w:rsid w:val="007D4FF2"/>
    <w:rsid w:val="007D529B"/>
    <w:rsid w:val="007D5A44"/>
    <w:rsid w:val="007D5DA3"/>
    <w:rsid w:val="007D5F62"/>
    <w:rsid w:val="007D5FEE"/>
    <w:rsid w:val="007D617C"/>
    <w:rsid w:val="007D61B4"/>
    <w:rsid w:val="007D62B9"/>
    <w:rsid w:val="007D6337"/>
    <w:rsid w:val="007D6534"/>
    <w:rsid w:val="007D6EA6"/>
    <w:rsid w:val="007D7507"/>
    <w:rsid w:val="007D7846"/>
    <w:rsid w:val="007D7C5C"/>
    <w:rsid w:val="007D7D76"/>
    <w:rsid w:val="007D7D89"/>
    <w:rsid w:val="007D7DEB"/>
    <w:rsid w:val="007D7ED2"/>
    <w:rsid w:val="007E020B"/>
    <w:rsid w:val="007E055B"/>
    <w:rsid w:val="007E0A38"/>
    <w:rsid w:val="007E0A89"/>
    <w:rsid w:val="007E0DAA"/>
    <w:rsid w:val="007E130C"/>
    <w:rsid w:val="007E1361"/>
    <w:rsid w:val="007E18E6"/>
    <w:rsid w:val="007E1BD5"/>
    <w:rsid w:val="007E2158"/>
    <w:rsid w:val="007E21EE"/>
    <w:rsid w:val="007E2AD4"/>
    <w:rsid w:val="007E3583"/>
    <w:rsid w:val="007E36CF"/>
    <w:rsid w:val="007E38FC"/>
    <w:rsid w:val="007E3E33"/>
    <w:rsid w:val="007E4457"/>
    <w:rsid w:val="007E466A"/>
    <w:rsid w:val="007E49A9"/>
    <w:rsid w:val="007E4A62"/>
    <w:rsid w:val="007E4B3B"/>
    <w:rsid w:val="007E4F37"/>
    <w:rsid w:val="007E5466"/>
    <w:rsid w:val="007E54EB"/>
    <w:rsid w:val="007E5B88"/>
    <w:rsid w:val="007E5C5E"/>
    <w:rsid w:val="007E63C6"/>
    <w:rsid w:val="007E6AFA"/>
    <w:rsid w:val="007E6E32"/>
    <w:rsid w:val="007E6E69"/>
    <w:rsid w:val="007E6EB5"/>
    <w:rsid w:val="007E6ED8"/>
    <w:rsid w:val="007E705F"/>
    <w:rsid w:val="007E73A3"/>
    <w:rsid w:val="007E79E1"/>
    <w:rsid w:val="007F03A0"/>
    <w:rsid w:val="007F07C1"/>
    <w:rsid w:val="007F0C50"/>
    <w:rsid w:val="007F0D0B"/>
    <w:rsid w:val="007F132D"/>
    <w:rsid w:val="007F17CA"/>
    <w:rsid w:val="007F1871"/>
    <w:rsid w:val="007F1A32"/>
    <w:rsid w:val="007F1A85"/>
    <w:rsid w:val="007F1B59"/>
    <w:rsid w:val="007F2269"/>
    <w:rsid w:val="007F2366"/>
    <w:rsid w:val="007F253A"/>
    <w:rsid w:val="007F2E3B"/>
    <w:rsid w:val="007F305A"/>
    <w:rsid w:val="007F344C"/>
    <w:rsid w:val="007F35B9"/>
    <w:rsid w:val="007F3984"/>
    <w:rsid w:val="007F3C4D"/>
    <w:rsid w:val="007F4019"/>
    <w:rsid w:val="007F40FD"/>
    <w:rsid w:val="007F4280"/>
    <w:rsid w:val="007F44B7"/>
    <w:rsid w:val="007F45C8"/>
    <w:rsid w:val="007F4876"/>
    <w:rsid w:val="007F5208"/>
    <w:rsid w:val="007F52EE"/>
    <w:rsid w:val="007F5449"/>
    <w:rsid w:val="007F567A"/>
    <w:rsid w:val="007F59ED"/>
    <w:rsid w:val="007F609F"/>
    <w:rsid w:val="007F61FD"/>
    <w:rsid w:val="007F6511"/>
    <w:rsid w:val="007F6541"/>
    <w:rsid w:val="007F66B4"/>
    <w:rsid w:val="007F6A38"/>
    <w:rsid w:val="007F6C97"/>
    <w:rsid w:val="007F751B"/>
    <w:rsid w:val="007F7C16"/>
    <w:rsid w:val="007F7F50"/>
    <w:rsid w:val="0080025D"/>
    <w:rsid w:val="008007A8"/>
    <w:rsid w:val="008008EF"/>
    <w:rsid w:val="008009BB"/>
    <w:rsid w:val="008009D5"/>
    <w:rsid w:val="00800B7B"/>
    <w:rsid w:val="008010CD"/>
    <w:rsid w:val="0080125A"/>
    <w:rsid w:val="0080138D"/>
    <w:rsid w:val="00801659"/>
    <w:rsid w:val="0080170E"/>
    <w:rsid w:val="00801785"/>
    <w:rsid w:val="00801A2F"/>
    <w:rsid w:val="00801AC6"/>
    <w:rsid w:val="00802127"/>
    <w:rsid w:val="008024A6"/>
    <w:rsid w:val="0080299A"/>
    <w:rsid w:val="00802DCB"/>
    <w:rsid w:val="008040A9"/>
    <w:rsid w:val="0080418D"/>
    <w:rsid w:val="008042D9"/>
    <w:rsid w:val="008043E4"/>
    <w:rsid w:val="00805069"/>
    <w:rsid w:val="0080535C"/>
    <w:rsid w:val="008057B7"/>
    <w:rsid w:val="008057F2"/>
    <w:rsid w:val="00805981"/>
    <w:rsid w:val="00805BA8"/>
    <w:rsid w:val="00805F67"/>
    <w:rsid w:val="008061D9"/>
    <w:rsid w:val="00806699"/>
    <w:rsid w:val="00806A35"/>
    <w:rsid w:val="00807496"/>
    <w:rsid w:val="00807549"/>
    <w:rsid w:val="0080756E"/>
    <w:rsid w:val="00807F35"/>
    <w:rsid w:val="00807FC6"/>
    <w:rsid w:val="00810090"/>
    <w:rsid w:val="008102DB"/>
    <w:rsid w:val="0081032C"/>
    <w:rsid w:val="008103DA"/>
    <w:rsid w:val="00810684"/>
    <w:rsid w:val="00810746"/>
    <w:rsid w:val="0081097F"/>
    <w:rsid w:val="00810AED"/>
    <w:rsid w:val="00810D36"/>
    <w:rsid w:val="00810E9E"/>
    <w:rsid w:val="0081183A"/>
    <w:rsid w:val="00811CF7"/>
    <w:rsid w:val="0081200B"/>
    <w:rsid w:val="008121D2"/>
    <w:rsid w:val="0081224B"/>
    <w:rsid w:val="008123F0"/>
    <w:rsid w:val="0081245E"/>
    <w:rsid w:val="008124B8"/>
    <w:rsid w:val="00812720"/>
    <w:rsid w:val="008128C8"/>
    <w:rsid w:val="008129DD"/>
    <w:rsid w:val="00812D93"/>
    <w:rsid w:val="00813518"/>
    <w:rsid w:val="00813543"/>
    <w:rsid w:val="00813874"/>
    <w:rsid w:val="00813D24"/>
    <w:rsid w:val="00814714"/>
    <w:rsid w:val="00814876"/>
    <w:rsid w:val="00814A9D"/>
    <w:rsid w:val="00814BD9"/>
    <w:rsid w:val="00814EB0"/>
    <w:rsid w:val="00814FC0"/>
    <w:rsid w:val="00815212"/>
    <w:rsid w:val="00815533"/>
    <w:rsid w:val="008159A2"/>
    <w:rsid w:val="00816196"/>
    <w:rsid w:val="00816304"/>
    <w:rsid w:val="00816323"/>
    <w:rsid w:val="0081635D"/>
    <w:rsid w:val="00816A98"/>
    <w:rsid w:val="00817983"/>
    <w:rsid w:val="00817ED4"/>
    <w:rsid w:val="00817FD9"/>
    <w:rsid w:val="00820352"/>
    <w:rsid w:val="00820465"/>
    <w:rsid w:val="008204BD"/>
    <w:rsid w:val="00820651"/>
    <w:rsid w:val="00820791"/>
    <w:rsid w:val="00820863"/>
    <w:rsid w:val="00820A93"/>
    <w:rsid w:val="00820CED"/>
    <w:rsid w:val="0082127B"/>
    <w:rsid w:val="00821330"/>
    <w:rsid w:val="00821613"/>
    <w:rsid w:val="00821F06"/>
    <w:rsid w:val="00821F2A"/>
    <w:rsid w:val="00822123"/>
    <w:rsid w:val="008221E6"/>
    <w:rsid w:val="00822356"/>
    <w:rsid w:val="00822369"/>
    <w:rsid w:val="00822555"/>
    <w:rsid w:val="0082261A"/>
    <w:rsid w:val="008234DF"/>
    <w:rsid w:val="00823F5C"/>
    <w:rsid w:val="00824277"/>
    <w:rsid w:val="00824C4F"/>
    <w:rsid w:val="00824D3F"/>
    <w:rsid w:val="00824FCC"/>
    <w:rsid w:val="0082506B"/>
    <w:rsid w:val="008256B7"/>
    <w:rsid w:val="0082570E"/>
    <w:rsid w:val="00825971"/>
    <w:rsid w:val="00825C69"/>
    <w:rsid w:val="00825D1C"/>
    <w:rsid w:val="00825E08"/>
    <w:rsid w:val="008260A1"/>
    <w:rsid w:val="008270AA"/>
    <w:rsid w:val="008271CC"/>
    <w:rsid w:val="008271D7"/>
    <w:rsid w:val="008271EC"/>
    <w:rsid w:val="008274DA"/>
    <w:rsid w:val="0082754C"/>
    <w:rsid w:val="00827621"/>
    <w:rsid w:val="00827966"/>
    <w:rsid w:val="00827B2B"/>
    <w:rsid w:val="00827C7E"/>
    <w:rsid w:val="00827D9D"/>
    <w:rsid w:val="0083017B"/>
    <w:rsid w:val="00830408"/>
    <w:rsid w:val="00830E92"/>
    <w:rsid w:val="00831275"/>
    <w:rsid w:val="00831445"/>
    <w:rsid w:val="008316BE"/>
    <w:rsid w:val="00831B0E"/>
    <w:rsid w:val="00831B4A"/>
    <w:rsid w:val="00831FBD"/>
    <w:rsid w:val="0083219C"/>
    <w:rsid w:val="008321F9"/>
    <w:rsid w:val="00832401"/>
    <w:rsid w:val="008325E5"/>
    <w:rsid w:val="00832A35"/>
    <w:rsid w:val="00832DE7"/>
    <w:rsid w:val="00832E52"/>
    <w:rsid w:val="008336B0"/>
    <w:rsid w:val="00833AA2"/>
    <w:rsid w:val="0083411D"/>
    <w:rsid w:val="008341C6"/>
    <w:rsid w:val="008342C7"/>
    <w:rsid w:val="00834543"/>
    <w:rsid w:val="008346B5"/>
    <w:rsid w:val="00834953"/>
    <w:rsid w:val="00834FB8"/>
    <w:rsid w:val="00835086"/>
    <w:rsid w:val="0083511A"/>
    <w:rsid w:val="0083535F"/>
    <w:rsid w:val="008359C3"/>
    <w:rsid w:val="008361CB"/>
    <w:rsid w:val="00836C2F"/>
    <w:rsid w:val="00836DD5"/>
    <w:rsid w:val="00836EB4"/>
    <w:rsid w:val="0083756F"/>
    <w:rsid w:val="008376D5"/>
    <w:rsid w:val="008376D7"/>
    <w:rsid w:val="00837A4A"/>
    <w:rsid w:val="00837A88"/>
    <w:rsid w:val="00837C4D"/>
    <w:rsid w:val="00837CDC"/>
    <w:rsid w:val="00837F5B"/>
    <w:rsid w:val="0084025A"/>
    <w:rsid w:val="0084064A"/>
    <w:rsid w:val="00840D2B"/>
    <w:rsid w:val="00840E24"/>
    <w:rsid w:val="00841095"/>
    <w:rsid w:val="008411E9"/>
    <w:rsid w:val="00841E99"/>
    <w:rsid w:val="00841EE1"/>
    <w:rsid w:val="008423F6"/>
    <w:rsid w:val="00842493"/>
    <w:rsid w:val="00842615"/>
    <w:rsid w:val="00842A90"/>
    <w:rsid w:val="00842D0A"/>
    <w:rsid w:val="008432AE"/>
    <w:rsid w:val="00843567"/>
    <w:rsid w:val="00843596"/>
    <w:rsid w:val="00843646"/>
    <w:rsid w:val="00843DA1"/>
    <w:rsid w:val="00843FFD"/>
    <w:rsid w:val="00844008"/>
    <w:rsid w:val="00844943"/>
    <w:rsid w:val="00844D0D"/>
    <w:rsid w:val="008450DF"/>
    <w:rsid w:val="008453CC"/>
    <w:rsid w:val="00845615"/>
    <w:rsid w:val="00845E09"/>
    <w:rsid w:val="00845E60"/>
    <w:rsid w:val="00846195"/>
    <w:rsid w:val="00846476"/>
    <w:rsid w:val="008465F3"/>
    <w:rsid w:val="0084686F"/>
    <w:rsid w:val="00846A23"/>
    <w:rsid w:val="00846CB5"/>
    <w:rsid w:val="0084713A"/>
    <w:rsid w:val="00847823"/>
    <w:rsid w:val="0084797F"/>
    <w:rsid w:val="0085048B"/>
    <w:rsid w:val="00850837"/>
    <w:rsid w:val="008513F4"/>
    <w:rsid w:val="008514A6"/>
    <w:rsid w:val="0085178A"/>
    <w:rsid w:val="00851B2F"/>
    <w:rsid w:val="00852188"/>
    <w:rsid w:val="008524E9"/>
    <w:rsid w:val="008525C5"/>
    <w:rsid w:val="008527C7"/>
    <w:rsid w:val="008528B4"/>
    <w:rsid w:val="00852EF4"/>
    <w:rsid w:val="00853371"/>
    <w:rsid w:val="00853427"/>
    <w:rsid w:val="00853D61"/>
    <w:rsid w:val="00853EF1"/>
    <w:rsid w:val="008544C0"/>
    <w:rsid w:val="00854522"/>
    <w:rsid w:val="00854561"/>
    <w:rsid w:val="0085459C"/>
    <w:rsid w:val="008546C9"/>
    <w:rsid w:val="008550F1"/>
    <w:rsid w:val="008553F0"/>
    <w:rsid w:val="0085565E"/>
    <w:rsid w:val="008556A2"/>
    <w:rsid w:val="008558D9"/>
    <w:rsid w:val="00855CB3"/>
    <w:rsid w:val="00855D62"/>
    <w:rsid w:val="008560CF"/>
    <w:rsid w:val="0085644D"/>
    <w:rsid w:val="008564BD"/>
    <w:rsid w:val="00856508"/>
    <w:rsid w:val="00857109"/>
    <w:rsid w:val="00857856"/>
    <w:rsid w:val="008579E1"/>
    <w:rsid w:val="00857C2F"/>
    <w:rsid w:val="00857D00"/>
    <w:rsid w:val="00857E41"/>
    <w:rsid w:val="00857EC2"/>
    <w:rsid w:val="0086046E"/>
    <w:rsid w:val="008607F0"/>
    <w:rsid w:val="0086133A"/>
    <w:rsid w:val="008613E3"/>
    <w:rsid w:val="00861501"/>
    <w:rsid w:val="008616FD"/>
    <w:rsid w:val="00861884"/>
    <w:rsid w:val="00861D59"/>
    <w:rsid w:val="0086231C"/>
    <w:rsid w:val="0086240E"/>
    <w:rsid w:val="00862454"/>
    <w:rsid w:val="008627B4"/>
    <w:rsid w:val="00862957"/>
    <w:rsid w:val="00862E3D"/>
    <w:rsid w:val="0086346B"/>
    <w:rsid w:val="008634DE"/>
    <w:rsid w:val="008638C0"/>
    <w:rsid w:val="0086397F"/>
    <w:rsid w:val="00863CD7"/>
    <w:rsid w:val="00863D86"/>
    <w:rsid w:val="00864783"/>
    <w:rsid w:val="00864A01"/>
    <w:rsid w:val="00864BAE"/>
    <w:rsid w:val="00864E65"/>
    <w:rsid w:val="0086502D"/>
    <w:rsid w:val="00865671"/>
    <w:rsid w:val="00865C31"/>
    <w:rsid w:val="00865E32"/>
    <w:rsid w:val="00865E41"/>
    <w:rsid w:val="00865EAD"/>
    <w:rsid w:val="00865F7A"/>
    <w:rsid w:val="00866517"/>
    <w:rsid w:val="008666F0"/>
    <w:rsid w:val="00866849"/>
    <w:rsid w:val="00866F14"/>
    <w:rsid w:val="00867138"/>
    <w:rsid w:val="008674B7"/>
    <w:rsid w:val="00867E3D"/>
    <w:rsid w:val="00867EB4"/>
    <w:rsid w:val="008700CC"/>
    <w:rsid w:val="00870681"/>
    <w:rsid w:val="008707E1"/>
    <w:rsid w:val="00870C78"/>
    <w:rsid w:val="00870F1E"/>
    <w:rsid w:val="00870FB0"/>
    <w:rsid w:val="00871011"/>
    <w:rsid w:val="008715D9"/>
    <w:rsid w:val="00871A2A"/>
    <w:rsid w:val="00871C31"/>
    <w:rsid w:val="00871CFB"/>
    <w:rsid w:val="008724DE"/>
    <w:rsid w:val="0087293D"/>
    <w:rsid w:val="00872BAB"/>
    <w:rsid w:val="0087303F"/>
    <w:rsid w:val="00873484"/>
    <w:rsid w:val="00873634"/>
    <w:rsid w:val="00873FF9"/>
    <w:rsid w:val="0087402A"/>
    <w:rsid w:val="00874299"/>
    <w:rsid w:val="00874347"/>
    <w:rsid w:val="00874637"/>
    <w:rsid w:val="00874B02"/>
    <w:rsid w:val="00874C72"/>
    <w:rsid w:val="00875935"/>
    <w:rsid w:val="0087594A"/>
    <w:rsid w:val="00875991"/>
    <w:rsid w:val="0087636E"/>
    <w:rsid w:val="00876524"/>
    <w:rsid w:val="00876BF5"/>
    <w:rsid w:val="0087709A"/>
    <w:rsid w:val="008771E0"/>
    <w:rsid w:val="0087732F"/>
    <w:rsid w:val="008774CC"/>
    <w:rsid w:val="00877743"/>
    <w:rsid w:val="008777E5"/>
    <w:rsid w:val="00880147"/>
    <w:rsid w:val="0088065F"/>
    <w:rsid w:val="0088079E"/>
    <w:rsid w:val="00880BDD"/>
    <w:rsid w:val="008811CE"/>
    <w:rsid w:val="0088148C"/>
    <w:rsid w:val="00881A88"/>
    <w:rsid w:val="00881E26"/>
    <w:rsid w:val="008827EF"/>
    <w:rsid w:val="00882FF9"/>
    <w:rsid w:val="008836DD"/>
    <w:rsid w:val="00883A24"/>
    <w:rsid w:val="00883AFC"/>
    <w:rsid w:val="00883CB2"/>
    <w:rsid w:val="00884061"/>
    <w:rsid w:val="008842C8"/>
    <w:rsid w:val="008842FF"/>
    <w:rsid w:val="008847FF"/>
    <w:rsid w:val="00884C4B"/>
    <w:rsid w:val="00885002"/>
    <w:rsid w:val="008851E1"/>
    <w:rsid w:val="0088541D"/>
    <w:rsid w:val="00885B40"/>
    <w:rsid w:val="00885B43"/>
    <w:rsid w:val="008863D1"/>
    <w:rsid w:val="00886938"/>
    <w:rsid w:val="00886DD2"/>
    <w:rsid w:val="00886F4F"/>
    <w:rsid w:val="00887712"/>
    <w:rsid w:val="0088790A"/>
    <w:rsid w:val="00887DDD"/>
    <w:rsid w:val="0089003D"/>
    <w:rsid w:val="008900B6"/>
    <w:rsid w:val="0089036F"/>
    <w:rsid w:val="008904A4"/>
    <w:rsid w:val="00890502"/>
    <w:rsid w:val="00890CAE"/>
    <w:rsid w:val="00891142"/>
    <w:rsid w:val="008912C4"/>
    <w:rsid w:val="00891579"/>
    <w:rsid w:val="008918D3"/>
    <w:rsid w:val="00891BE6"/>
    <w:rsid w:val="008922B9"/>
    <w:rsid w:val="00892828"/>
    <w:rsid w:val="0089296D"/>
    <w:rsid w:val="008937EE"/>
    <w:rsid w:val="008944A8"/>
    <w:rsid w:val="0089466D"/>
    <w:rsid w:val="00894A12"/>
    <w:rsid w:val="00894A1D"/>
    <w:rsid w:val="00894B29"/>
    <w:rsid w:val="00894DC4"/>
    <w:rsid w:val="00894F5F"/>
    <w:rsid w:val="00894FCE"/>
    <w:rsid w:val="00895220"/>
    <w:rsid w:val="008957F5"/>
    <w:rsid w:val="00895853"/>
    <w:rsid w:val="008959C5"/>
    <w:rsid w:val="00895B31"/>
    <w:rsid w:val="00895CA2"/>
    <w:rsid w:val="00896FD7"/>
    <w:rsid w:val="00897290"/>
    <w:rsid w:val="008975EA"/>
    <w:rsid w:val="008977E1"/>
    <w:rsid w:val="00897AA3"/>
    <w:rsid w:val="00897B7B"/>
    <w:rsid w:val="00897C78"/>
    <w:rsid w:val="00897D3E"/>
    <w:rsid w:val="00897D44"/>
    <w:rsid w:val="008A02D0"/>
    <w:rsid w:val="008A05A8"/>
    <w:rsid w:val="008A0670"/>
    <w:rsid w:val="008A11E4"/>
    <w:rsid w:val="008A1280"/>
    <w:rsid w:val="008A12D4"/>
    <w:rsid w:val="008A14D3"/>
    <w:rsid w:val="008A178C"/>
    <w:rsid w:val="008A1B40"/>
    <w:rsid w:val="008A23D7"/>
    <w:rsid w:val="008A2581"/>
    <w:rsid w:val="008A25A9"/>
    <w:rsid w:val="008A26BC"/>
    <w:rsid w:val="008A2804"/>
    <w:rsid w:val="008A2914"/>
    <w:rsid w:val="008A2BA4"/>
    <w:rsid w:val="008A2C9B"/>
    <w:rsid w:val="008A3501"/>
    <w:rsid w:val="008A3994"/>
    <w:rsid w:val="008A3D57"/>
    <w:rsid w:val="008A3FFA"/>
    <w:rsid w:val="008A5391"/>
    <w:rsid w:val="008A53F0"/>
    <w:rsid w:val="008A5A3D"/>
    <w:rsid w:val="008A5BFA"/>
    <w:rsid w:val="008A5D75"/>
    <w:rsid w:val="008A5D85"/>
    <w:rsid w:val="008A60C1"/>
    <w:rsid w:val="008A620D"/>
    <w:rsid w:val="008A67EA"/>
    <w:rsid w:val="008A6C04"/>
    <w:rsid w:val="008A6D93"/>
    <w:rsid w:val="008A7540"/>
    <w:rsid w:val="008A7A0B"/>
    <w:rsid w:val="008B028B"/>
    <w:rsid w:val="008B0541"/>
    <w:rsid w:val="008B0771"/>
    <w:rsid w:val="008B087E"/>
    <w:rsid w:val="008B0967"/>
    <w:rsid w:val="008B0BF0"/>
    <w:rsid w:val="008B0C4D"/>
    <w:rsid w:val="008B0EC4"/>
    <w:rsid w:val="008B11F6"/>
    <w:rsid w:val="008B133E"/>
    <w:rsid w:val="008B15FA"/>
    <w:rsid w:val="008B165C"/>
    <w:rsid w:val="008B1940"/>
    <w:rsid w:val="008B23BC"/>
    <w:rsid w:val="008B2D29"/>
    <w:rsid w:val="008B30AB"/>
    <w:rsid w:val="008B3180"/>
    <w:rsid w:val="008B31B4"/>
    <w:rsid w:val="008B35F1"/>
    <w:rsid w:val="008B36FC"/>
    <w:rsid w:val="008B448A"/>
    <w:rsid w:val="008B45BA"/>
    <w:rsid w:val="008B49DD"/>
    <w:rsid w:val="008B5055"/>
    <w:rsid w:val="008B53D6"/>
    <w:rsid w:val="008B557F"/>
    <w:rsid w:val="008B58C9"/>
    <w:rsid w:val="008B5C63"/>
    <w:rsid w:val="008B60AB"/>
    <w:rsid w:val="008B61B9"/>
    <w:rsid w:val="008B6A66"/>
    <w:rsid w:val="008B738B"/>
    <w:rsid w:val="008B74BC"/>
    <w:rsid w:val="008B7771"/>
    <w:rsid w:val="008B7902"/>
    <w:rsid w:val="008C0431"/>
    <w:rsid w:val="008C07C5"/>
    <w:rsid w:val="008C0A1D"/>
    <w:rsid w:val="008C0B9E"/>
    <w:rsid w:val="008C1028"/>
    <w:rsid w:val="008C11E1"/>
    <w:rsid w:val="008C1628"/>
    <w:rsid w:val="008C188F"/>
    <w:rsid w:val="008C1926"/>
    <w:rsid w:val="008C19E2"/>
    <w:rsid w:val="008C1AE7"/>
    <w:rsid w:val="008C1CF8"/>
    <w:rsid w:val="008C1E59"/>
    <w:rsid w:val="008C2990"/>
    <w:rsid w:val="008C3805"/>
    <w:rsid w:val="008C3B5E"/>
    <w:rsid w:val="008C3D1D"/>
    <w:rsid w:val="008C4089"/>
    <w:rsid w:val="008C40D2"/>
    <w:rsid w:val="008C4735"/>
    <w:rsid w:val="008C5120"/>
    <w:rsid w:val="008C52BB"/>
    <w:rsid w:val="008C5469"/>
    <w:rsid w:val="008C548D"/>
    <w:rsid w:val="008C583D"/>
    <w:rsid w:val="008C5857"/>
    <w:rsid w:val="008C5B06"/>
    <w:rsid w:val="008C5C56"/>
    <w:rsid w:val="008C624D"/>
    <w:rsid w:val="008C669B"/>
    <w:rsid w:val="008C674B"/>
    <w:rsid w:val="008C6855"/>
    <w:rsid w:val="008C6937"/>
    <w:rsid w:val="008C6A04"/>
    <w:rsid w:val="008C6D20"/>
    <w:rsid w:val="008C7085"/>
    <w:rsid w:val="008C7193"/>
    <w:rsid w:val="008C7324"/>
    <w:rsid w:val="008C77AA"/>
    <w:rsid w:val="008C7E98"/>
    <w:rsid w:val="008D0331"/>
    <w:rsid w:val="008D04C4"/>
    <w:rsid w:val="008D0D44"/>
    <w:rsid w:val="008D1052"/>
    <w:rsid w:val="008D1541"/>
    <w:rsid w:val="008D1751"/>
    <w:rsid w:val="008D1C29"/>
    <w:rsid w:val="008D1CFF"/>
    <w:rsid w:val="008D22D9"/>
    <w:rsid w:val="008D2DB1"/>
    <w:rsid w:val="008D2F1D"/>
    <w:rsid w:val="008D306B"/>
    <w:rsid w:val="008D441E"/>
    <w:rsid w:val="008D456C"/>
    <w:rsid w:val="008D46A9"/>
    <w:rsid w:val="008D489D"/>
    <w:rsid w:val="008D4A6E"/>
    <w:rsid w:val="008D4CB1"/>
    <w:rsid w:val="008D4E9E"/>
    <w:rsid w:val="008D4ED7"/>
    <w:rsid w:val="008D5532"/>
    <w:rsid w:val="008D59BA"/>
    <w:rsid w:val="008D612F"/>
    <w:rsid w:val="008D6328"/>
    <w:rsid w:val="008D6824"/>
    <w:rsid w:val="008D6B29"/>
    <w:rsid w:val="008D6CDC"/>
    <w:rsid w:val="008D7844"/>
    <w:rsid w:val="008E0856"/>
    <w:rsid w:val="008E09E2"/>
    <w:rsid w:val="008E0B07"/>
    <w:rsid w:val="008E1309"/>
    <w:rsid w:val="008E15C5"/>
    <w:rsid w:val="008E18C5"/>
    <w:rsid w:val="008E213F"/>
    <w:rsid w:val="008E21FE"/>
    <w:rsid w:val="008E28DD"/>
    <w:rsid w:val="008E3144"/>
    <w:rsid w:val="008E3549"/>
    <w:rsid w:val="008E3582"/>
    <w:rsid w:val="008E374D"/>
    <w:rsid w:val="008E37C6"/>
    <w:rsid w:val="008E38D6"/>
    <w:rsid w:val="008E3988"/>
    <w:rsid w:val="008E3BBB"/>
    <w:rsid w:val="008E3D41"/>
    <w:rsid w:val="008E3D60"/>
    <w:rsid w:val="008E3DED"/>
    <w:rsid w:val="008E3F4C"/>
    <w:rsid w:val="008E43E3"/>
    <w:rsid w:val="008E4522"/>
    <w:rsid w:val="008E4710"/>
    <w:rsid w:val="008E498A"/>
    <w:rsid w:val="008E4A91"/>
    <w:rsid w:val="008E4BFE"/>
    <w:rsid w:val="008E4E73"/>
    <w:rsid w:val="008E4E82"/>
    <w:rsid w:val="008E50F3"/>
    <w:rsid w:val="008E54F5"/>
    <w:rsid w:val="008E5BBE"/>
    <w:rsid w:val="008E5C33"/>
    <w:rsid w:val="008E5F6D"/>
    <w:rsid w:val="008E6465"/>
    <w:rsid w:val="008E6D26"/>
    <w:rsid w:val="008E73C8"/>
    <w:rsid w:val="008E73DF"/>
    <w:rsid w:val="008E75D2"/>
    <w:rsid w:val="008E7695"/>
    <w:rsid w:val="008E7DAA"/>
    <w:rsid w:val="008F0648"/>
    <w:rsid w:val="008F0FB3"/>
    <w:rsid w:val="008F1178"/>
    <w:rsid w:val="008F1289"/>
    <w:rsid w:val="008F15BC"/>
    <w:rsid w:val="008F2355"/>
    <w:rsid w:val="008F285C"/>
    <w:rsid w:val="008F2B11"/>
    <w:rsid w:val="008F3172"/>
    <w:rsid w:val="008F3370"/>
    <w:rsid w:val="008F364B"/>
    <w:rsid w:val="008F388D"/>
    <w:rsid w:val="008F3912"/>
    <w:rsid w:val="008F3CD8"/>
    <w:rsid w:val="008F3E3E"/>
    <w:rsid w:val="008F4096"/>
    <w:rsid w:val="008F41D4"/>
    <w:rsid w:val="008F439C"/>
    <w:rsid w:val="008F4438"/>
    <w:rsid w:val="008F4641"/>
    <w:rsid w:val="008F481E"/>
    <w:rsid w:val="008F4B5A"/>
    <w:rsid w:val="008F51B6"/>
    <w:rsid w:val="008F51DE"/>
    <w:rsid w:val="008F537E"/>
    <w:rsid w:val="008F55C6"/>
    <w:rsid w:val="008F562B"/>
    <w:rsid w:val="008F58F1"/>
    <w:rsid w:val="008F5BD0"/>
    <w:rsid w:val="008F6026"/>
    <w:rsid w:val="008F676A"/>
    <w:rsid w:val="008F67D1"/>
    <w:rsid w:val="008F6F3D"/>
    <w:rsid w:val="008F7405"/>
    <w:rsid w:val="008F751C"/>
    <w:rsid w:val="008F7543"/>
    <w:rsid w:val="008F7F26"/>
    <w:rsid w:val="0090032B"/>
    <w:rsid w:val="0090051D"/>
    <w:rsid w:val="00900726"/>
    <w:rsid w:val="00900852"/>
    <w:rsid w:val="00900C98"/>
    <w:rsid w:val="00901155"/>
    <w:rsid w:val="00901263"/>
    <w:rsid w:val="0090134C"/>
    <w:rsid w:val="009014DC"/>
    <w:rsid w:val="0090165F"/>
    <w:rsid w:val="00901706"/>
    <w:rsid w:val="00901B82"/>
    <w:rsid w:val="0090248A"/>
    <w:rsid w:val="009028BC"/>
    <w:rsid w:val="009028DD"/>
    <w:rsid w:val="00902968"/>
    <w:rsid w:val="00903021"/>
    <w:rsid w:val="009041D4"/>
    <w:rsid w:val="009046F0"/>
    <w:rsid w:val="00905090"/>
    <w:rsid w:val="009050E2"/>
    <w:rsid w:val="009052EB"/>
    <w:rsid w:val="009053A9"/>
    <w:rsid w:val="00905533"/>
    <w:rsid w:val="00905643"/>
    <w:rsid w:val="00905902"/>
    <w:rsid w:val="00905980"/>
    <w:rsid w:val="00906192"/>
    <w:rsid w:val="00906453"/>
    <w:rsid w:val="009068E0"/>
    <w:rsid w:val="00907882"/>
    <w:rsid w:val="00907E61"/>
    <w:rsid w:val="00907FA6"/>
    <w:rsid w:val="00907FF7"/>
    <w:rsid w:val="00910141"/>
    <w:rsid w:val="0091042E"/>
    <w:rsid w:val="00910AB8"/>
    <w:rsid w:val="009114B0"/>
    <w:rsid w:val="0091164D"/>
    <w:rsid w:val="00911747"/>
    <w:rsid w:val="0091186F"/>
    <w:rsid w:val="0091197F"/>
    <w:rsid w:val="009119CE"/>
    <w:rsid w:val="00911C62"/>
    <w:rsid w:val="00911D4F"/>
    <w:rsid w:val="00911DC3"/>
    <w:rsid w:val="00911F35"/>
    <w:rsid w:val="009121C6"/>
    <w:rsid w:val="009123C2"/>
    <w:rsid w:val="0091248F"/>
    <w:rsid w:val="00912809"/>
    <w:rsid w:val="00912A00"/>
    <w:rsid w:val="00912B09"/>
    <w:rsid w:val="00912C5D"/>
    <w:rsid w:val="00912F6D"/>
    <w:rsid w:val="0091309C"/>
    <w:rsid w:val="00913391"/>
    <w:rsid w:val="009133BB"/>
    <w:rsid w:val="0091362A"/>
    <w:rsid w:val="00913C23"/>
    <w:rsid w:val="009141B7"/>
    <w:rsid w:val="00914771"/>
    <w:rsid w:val="0091504B"/>
    <w:rsid w:val="00915062"/>
    <w:rsid w:val="00915265"/>
    <w:rsid w:val="0091548F"/>
    <w:rsid w:val="00915585"/>
    <w:rsid w:val="00915876"/>
    <w:rsid w:val="00915892"/>
    <w:rsid w:val="009159D1"/>
    <w:rsid w:val="00915DD2"/>
    <w:rsid w:val="009162D0"/>
    <w:rsid w:val="00916316"/>
    <w:rsid w:val="009166C8"/>
    <w:rsid w:val="0091692C"/>
    <w:rsid w:val="00916AE7"/>
    <w:rsid w:val="0091792B"/>
    <w:rsid w:val="00917D19"/>
    <w:rsid w:val="00917FBC"/>
    <w:rsid w:val="00920510"/>
    <w:rsid w:val="009205D3"/>
    <w:rsid w:val="00920650"/>
    <w:rsid w:val="00920BE1"/>
    <w:rsid w:val="00920D57"/>
    <w:rsid w:val="00920F10"/>
    <w:rsid w:val="00921492"/>
    <w:rsid w:val="009219C8"/>
    <w:rsid w:val="00921D17"/>
    <w:rsid w:val="0092201D"/>
    <w:rsid w:val="00922785"/>
    <w:rsid w:val="00922CDC"/>
    <w:rsid w:val="00922D57"/>
    <w:rsid w:val="009233E7"/>
    <w:rsid w:val="00923682"/>
    <w:rsid w:val="0092391F"/>
    <w:rsid w:val="00924532"/>
    <w:rsid w:val="00924655"/>
    <w:rsid w:val="0092467E"/>
    <w:rsid w:val="009249DE"/>
    <w:rsid w:val="00924F4B"/>
    <w:rsid w:val="009253DF"/>
    <w:rsid w:val="009258F1"/>
    <w:rsid w:val="00925B0D"/>
    <w:rsid w:val="00925BFC"/>
    <w:rsid w:val="00925C38"/>
    <w:rsid w:val="00925D8E"/>
    <w:rsid w:val="00925D99"/>
    <w:rsid w:val="00925DF9"/>
    <w:rsid w:val="00925F30"/>
    <w:rsid w:val="00925F72"/>
    <w:rsid w:val="0092600C"/>
    <w:rsid w:val="0092613F"/>
    <w:rsid w:val="0092628A"/>
    <w:rsid w:val="0092637D"/>
    <w:rsid w:val="00926539"/>
    <w:rsid w:val="00926651"/>
    <w:rsid w:val="00926EF2"/>
    <w:rsid w:val="009271D3"/>
    <w:rsid w:val="00927279"/>
    <w:rsid w:val="0092731C"/>
    <w:rsid w:val="00927DE4"/>
    <w:rsid w:val="0093006C"/>
    <w:rsid w:val="00930DC9"/>
    <w:rsid w:val="0093114B"/>
    <w:rsid w:val="00931C23"/>
    <w:rsid w:val="00931D29"/>
    <w:rsid w:val="009320DD"/>
    <w:rsid w:val="009321BB"/>
    <w:rsid w:val="009321D3"/>
    <w:rsid w:val="00932289"/>
    <w:rsid w:val="0093266F"/>
    <w:rsid w:val="00932B82"/>
    <w:rsid w:val="00932C09"/>
    <w:rsid w:val="0093312D"/>
    <w:rsid w:val="00933A2D"/>
    <w:rsid w:val="00933AF1"/>
    <w:rsid w:val="009346F6"/>
    <w:rsid w:val="00934B49"/>
    <w:rsid w:val="00934BA6"/>
    <w:rsid w:val="00934D56"/>
    <w:rsid w:val="00935073"/>
    <w:rsid w:val="0093525F"/>
    <w:rsid w:val="00935494"/>
    <w:rsid w:val="009354EE"/>
    <w:rsid w:val="009356EA"/>
    <w:rsid w:val="00935CB7"/>
    <w:rsid w:val="00935D89"/>
    <w:rsid w:val="00935E32"/>
    <w:rsid w:val="00935EAA"/>
    <w:rsid w:val="00936646"/>
    <w:rsid w:val="00936782"/>
    <w:rsid w:val="009367BB"/>
    <w:rsid w:val="0093717E"/>
    <w:rsid w:val="009374C8"/>
    <w:rsid w:val="00937C66"/>
    <w:rsid w:val="00937EBF"/>
    <w:rsid w:val="0094009F"/>
    <w:rsid w:val="00940793"/>
    <w:rsid w:val="00940872"/>
    <w:rsid w:val="00940B75"/>
    <w:rsid w:val="00940C26"/>
    <w:rsid w:val="00941397"/>
    <w:rsid w:val="009414C1"/>
    <w:rsid w:val="0094179D"/>
    <w:rsid w:val="00941AE1"/>
    <w:rsid w:val="00941F08"/>
    <w:rsid w:val="0094230A"/>
    <w:rsid w:val="00943729"/>
    <w:rsid w:val="00943EBD"/>
    <w:rsid w:val="00943FA4"/>
    <w:rsid w:val="0094476C"/>
    <w:rsid w:val="0094481D"/>
    <w:rsid w:val="00944B62"/>
    <w:rsid w:val="00945849"/>
    <w:rsid w:val="00945962"/>
    <w:rsid w:val="00945B8E"/>
    <w:rsid w:val="0094610C"/>
    <w:rsid w:val="00946CFB"/>
    <w:rsid w:val="00946ED5"/>
    <w:rsid w:val="009476B4"/>
    <w:rsid w:val="00947739"/>
    <w:rsid w:val="009477CD"/>
    <w:rsid w:val="009478EE"/>
    <w:rsid w:val="00947A5D"/>
    <w:rsid w:val="00947EA7"/>
    <w:rsid w:val="009503EA"/>
    <w:rsid w:val="00950826"/>
    <w:rsid w:val="00950C08"/>
    <w:rsid w:val="00950F44"/>
    <w:rsid w:val="009511A8"/>
    <w:rsid w:val="0095144A"/>
    <w:rsid w:val="009518FD"/>
    <w:rsid w:val="00951908"/>
    <w:rsid w:val="00951B3C"/>
    <w:rsid w:val="00952238"/>
    <w:rsid w:val="009528CC"/>
    <w:rsid w:val="00952BF7"/>
    <w:rsid w:val="0095355A"/>
    <w:rsid w:val="0095396A"/>
    <w:rsid w:val="00953B51"/>
    <w:rsid w:val="00953DD7"/>
    <w:rsid w:val="00954182"/>
    <w:rsid w:val="0095441F"/>
    <w:rsid w:val="009547B4"/>
    <w:rsid w:val="00954C45"/>
    <w:rsid w:val="00955467"/>
    <w:rsid w:val="009557A8"/>
    <w:rsid w:val="00955827"/>
    <w:rsid w:val="00955C25"/>
    <w:rsid w:val="00955DA3"/>
    <w:rsid w:val="00955E8D"/>
    <w:rsid w:val="00956005"/>
    <w:rsid w:val="0095605D"/>
    <w:rsid w:val="009560C4"/>
    <w:rsid w:val="0095623E"/>
    <w:rsid w:val="009562FA"/>
    <w:rsid w:val="00956307"/>
    <w:rsid w:val="009564BD"/>
    <w:rsid w:val="00956595"/>
    <w:rsid w:val="00956655"/>
    <w:rsid w:val="0095671D"/>
    <w:rsid w:val="009568F9"/>
    <w:rsid w:val="00956E88"/>
    <w:rsid w:val="00957322"/>
    <w:rsid w:val="00957427"/>
    <w:rsid w:val="0095759F"/>
    <w:rsid w:val="0095783B"/>
    <w:rsid w:val="00957E56"/>
    <w:rsid w:val="0096082B"/>
    <w:rsid w:val="00960973"/>
    <w:rsid w:val="00960AC9"/>
    <w:rsid w:val="00960C06"/>
    <w:rsid w:val="00960DDA"/>
    <w:rsid w:val="00960F53"/>
    <w:rsid w:val="00961593"/>
    <w:rsid w:val="00961679"/>
    <w:rsid w:val="00961D2B"/>
    <w:rsid w:val="00961EA9"/>
    <w:rsid w:val="009620B4"/>
    <w:rsid w:val="00962279"/>
    <w:rsid w:val="009623FF"/>
    <w:rsid w:val="009627EA"/>
    <w:rsid w:val="0096281E"/>
    <w:rsid w:val="00962948"/>
    <w:rsid w:val="00962B0E"/>
    <w:rsid w:val="00962CCA"/>
    <w:rsid w:val="00962EDE"/>
    <w:rsid w:val="009636D7"/>
    <w:rsid w:val="00963A35"/>
    <w:rsid w:val="00963A7A"/>
    <w:rsid w:val="00963DE2"/>
    <w:rsid w:val="00964405"/>
    <w:rsid w:val="00964584"/>
    <w:rsid w:val="00964B0B"/>
    <w:rsid w:val="00964D41"/>
    <w:rsid w:val="00964DFB"/>
    <w:rsid w:val="009655C4"/>
    <w:rsid w:val="00965C8C"/>
    <w:rsid w:val="00965CFC"/>
    <w:rsid w:val="00965E63"/>
    <w:rsid w:val="00965F13"/>
    <w:rsid w:val="00966287"/>
    <w:rsid w:val="00966370"/>
    <w:rsid w:val="00966917"/>
    <w:rsid w:val="00966C2F"/>
    <w:rsid w:val="00966D96"/>
    <w:rsid w:val="0096714D"/>
    <w:rsid w:val="0096738A"/>
    <w:rsid w:val="0096797B"/>
    <w:rsid w:val="00967AE5"/>
    <w:rsid w:val="00967B17"/>
    <w:rsid w:val="00967B5C"/>
    <w:rsid w:val="00967DB4"/>
    <w:rsid w:val="00967F96"/>
    <w:rsid w:val="00967FFE"/>
    <w:rsid w:val="0097028C"/>
    <w:rsid w:val="00970837"/>
    <w:rsid w:val="0097092C"/>
    <w:rsid w:val="00970B93"/>
    <w:rsid w:val="00970FD2"/>
    <w:rsid w:val="009713DD"/>
    <w:rsid w:val="0097154B"/>
    <w:rsid w:val="00971698"/>
    <w:rsid w:val="00971821"/>
    <w:rsid w:val="00971B33"/>
    <w:rsid w:val="00972219"/>
    <w:rsid w:val="0097255E"/>
    <w:rsid w:val="009728BE"/>
    <w:rsid w:val="009728F6"/>
    <w:rsid w:val="00972CED"/>
    <w:rsid w:val="009730B2"/>
    <w:rsid w:val="009732D2"/>
    <w:rsid w:val="009732E9"/>
    <w:rsid w:val="00973AF5"/>
    <w:rsid w:val="00973BB4"/>
    <w:rsid w:val="00973E46"/>
    <w:rsid w:val="00974212"/>
    <w:rsid w:val="00974518"/>
    <w:rsid w:val="00974F2F"/>
    <w:rsid w:val="0097512B"/>
    <w:rsid w:val="0097595C"/>
    <w:rsid w:val="00975C6D"/>
    <w:rsid w:val="00975E8C"/>
    <w:rsid w:val="0097652F"/>
    <w:rsid w:val="00976714"/>
    <w:rsid w:val="0097686C"/>
    <w:rsid w:val="009768E2"/>
    <w:rsid w:val="00976D01"/>
    <w:rsid w:val="00977666"/>
    <w:rsid w:val="009776FA"/>
    <w:rsid w:val="009778BF"/>
    <w:rsid w:val="00977C7C"/>
    <w:rsid w:val="00977D38"/>
    <w:rsid w:val="00977FA2"/>
    <w:rsid w:val="00980B07"/>
    <w:rsid w:val="00980EF8"/>
    <w:rsid w:val="00980F02"/>
    <w:rsid w:val="00981119"/>
    <w:rsid w:val="0098121B"/>
    <w:rsid w:val="00981952"/>
    <w:rsid w:val="00981F96"/>
    <w:rsid w:val="00982548"/>
    <w:rsid w:val="00982E1E"/>
    <w:rsid w:val="00982E31"/>
    <w:rsid w:val="0098330A"/>
    <w:rsid w:val="00983322"/>
    <w:rsid w:val="00983629"/>
    <w:rsid w:val="00983E8D"/>
    <w:rsid w:val="0098427F"/>
    <w:rsid w:val="00984800"/>
    <w:rsid w:val="00984CB4"/>
    <w:rsid w:val="00984D4F"/>
    <w:rsid w:val="0098502F"/>
    <w:rsid w:val="00985308"/>
    <w:rsid w:val="0098564D"/>
    <w:rsid w:val="00985D13"/>
    <w:rsid w:val="00985E40"/>
    <w:rsid w:val="009862B4"/>
    <w:rsid w:val="00986586"/>
    <w:rsid w:val="00986721"/>
    <w:rsid w:val="00986AD9"/>
    <w:rsid w:val="00986E1B"/>
    <w:rsid w:val="0098735D"/>
    <w:rsid w:val="009876E2"/>
    <w:rsid w:val="00987D53"/>
    <w:rsid w:val="00987D86"/>
    <w:rsid w:val="0099004C"/>
    <w:rsid w:val="009901F4"/>
    <w:rsid w:val="00990A0A"/>
    <w:rsid w:val="00990E4F"/>
    <w:rsid w:val="00991232"/>
    <w:rsid w:val="00991CA8"/>
    <w:rsid w:val="00992093"/>
    <w:rsid w:val="009920B2"/>
    <w:rsid w:val="009924AE"/>
    <w:rsid w:val="009925E2"/>
    <w:rsid w:val="00993309"/>
    <w:rsid w:val="0099332F"/>
    <w:rsid w:val="00993346"/>
    <w:rsid w:val="00993518"/>
    <w:rsid w:val="00993749"/>
    <w:rsid w:val="009937C3"/>
    <w:rsid w:val="00993D01"/>
    <w:rsid w:val="00993D31"/>
    <w:rsid w:val="009941B2"/>
    <w:rsid w:val="009944B7"/>
    <w:rsid w:val="00994ADF"/>
    <w:rsid w:val="00994B97"/>
    <w:rsid w:val="00994C06"/>
    <w:rsid w:val="00994FF3"/>
    <w:rsid w:val="0099509F"/>
    <w:rsid w:val="009953C8"/>
    <w:rsid w:val="0099565E"/>
    <w:rsid w:val="00995B39"/>
    <w:rsid w:val="009960EE"/>
    <w:rsid w:val="009966B8"/>
    <w:rsid w:val="00996913"/>
    <w:rsid w:val="00996E77"/>
    <w:rsid w:val="00997390"/>
    <w:rsid w:val="00997647"/>
    <w:rsid w:val="00997AB4"/>
    <w:rsid w:val="00997BA9"/>
    <w:rsid w:val="00997C90"/>
    <w:rsid w:val="00997E83"/>
    <w:rsid w:val="009A0157"/>
    <w:rsid w:val="009A0380"/>
    <w:rsid w:val="009A0B1F"/>
    <w:rsid w:val="009A0F9C"/>
    <w:rsid w:val="009A181B"/>
    <w:rsid w:val="009A1F72"/>
    <w:rsid w:val="009A214F"/>
    <w:rsid w:val="009A215C"/>
    <w:rsid w:val="009A21A6"/>
    <w:rsid w:val="009A2814"/>
    <w:rsid w:val="009A2D9D"/>
    <w:rsid w:val="009A2DB7"/>
    <w:rsid w:val="009A454D"/>
    <w:rsid w:val="009A4661"/>
    <w:rsid w:val="009A475F"/>
    <w:rsid w:val="009A47AD"/>
    <w:rsid w:val="009A480D"/>
    <w:rsid w:val="009A5380"/>
    <w:rsid w:val="009A5955"/>
    <w:rsid w:val="009A5A95"/>
    <w:rsid w:val="009A5DA0"/>
    <w:rsid w:val="009A5E22"/>
    <w:rsid w:val="009A5EE5"/>
    <w:rsid w:val="009A65B1"/>
    <w:rsid w:val="009A673D"/>
    <w:rsid w:val="009A67D9"/>
    <w:rsid w:val="009A6FCE"/>
    <w:rsid w:val="009A7132"/>
    <w:rsid w:val="009A72D7"/>
    <w:rsid w:val="009A790E"/>
    <w:rsid w:val="009A7B73"/>
    <w:rsid w:val="009A7B8B"/>
    <w:rsid w:val="009B01CE"/>
    <w:rsid w:val="009B0B2A"/>
    <w:rsid w:val="009B0E2F"/>
    <w:rsid w:val="009B0E42"/>
    <w:rsid w:val="009B1141"/>
    <w:rsid w:val="009B15E9"/>
    <w:rsid w:val="009B18B7"/>
    <w:rsid w:val="009B198E"/>
    <w:rsid w:val="009B1ED1"/>
    <w:rsid w:val="009B1F1D"/>
    <w:rsid w:val="009B2228"/>
    <w:rsid w:val="009B22A2"/>
    <w:rsid w:val="009B2AC6"/>
    <w:rsid w:val="009B2CF0"/>
    <w:rsid w:val="009B3287"/>
    <w:rsid w:val="009B32EB"/>
    <w:rsid w:val="009B34B0"/>
    <w:rsid w:val="009B4C1A"/>
    <w:rsid w:val="009B4DCF"/>
    <w:rsid w:val="009B4E09"/>
    <w:rsid w:val="009B5A58"/>
    <w:rsid w:val="009B5D05"/>
    <w:rsid w:val="009B5D30"/>
    <w:rsid w:val="009B5F26"/>
    <w:rsid w:val="009B60C2"/>
    <w:rsid w:val="009B6725"/>
    <w:rsid w:val="009B67B2"/>
    <w:rsid w:val="009B6C11"/>
    <w:rsid w:val="009B6DAF"/>
    <w:rsid w:val="009B7357"/>
    <w:rsid w:val="009B739F"/>
    <w:rsid w:val="009B73F0"/>
    <w:rsid w:val="009C0371"/>
    <w:rsid w:val="009C04ED"/>
    <w:rsid w:val="009C054E"/>
    <w:rsid w:val="009C054F"/>
    <w:rsid w:val="009C090F"/>
    <w:rsid w:val="009C0920"/>
    <w:rsid w:val="009C0EB4"/>
    <w:rsid w:val="009C1109"/>
    <w:rsid w:val="009C1B21"/>
    <w:rsid w:val="009C1B7D"/>
    <w:rsid w:val="009C2469"/>
    <w:rsid w:val="009C27F2"/>
    <w:rsid w:val="009C28AC"/>
    <w:rsid w:val="009C2BC1"/>
    <w:rsid w:val="009C30A8"/>
    <w:rsid w:val="009C4BA1"/>
    <w:rsid w:val="009C4F60"/>
    <w:rsid w:val="009C4FFF"/>
    <w:rsid w:val="009C545C"/>
    <w:rsid w:val="009C56F0"/>
    <w:rsid w:val="009C5908"/>
    <w:rsid w:val="009C5CAD"/>
    <w:rsid w:val="009C61CD"/>
    <w:rsid w:val="009C638F"/>
    <w:rsid w:val="009C689A"/>
    <w:rsid w:val="009C6C93"/>
    <w:rsid w:val="009C6E63"/>
    <w:rsid w:val="009C6F28"/>
    <w:rsid w:val="009C7ACE"/>
    <w:rsid w:val="009D0B66"/>
    <w:rsid w:val="009D0CB8"/>
    <w:rsid w:val="009D1630"/>
    <w:rsid w:val="009D19F6"/>
    <w:rsid w:val="009D1FEC"/>
    <w:rsid w:val="009D2175"/>
    <w:rsid w:val="009D21DA"/>
    <w:rsid w:val="009D24A8"/>
    <w:rsid w:val="009D253C"/>
    <w:rsid w:val="009D2633"/>
    <w:rsid w:val="009D2D5E"/>
    <w:rsid w:val="009D3134"/>
    <w:rsid w:val="009D37FC"/>
    <w:rsid w:val="009D38C3"/>
    <w:rsid w:val="009D3C0B"/>
    <w:rsid w:val="009D3CF6"/>
    <w:rsid w:val="009D4033"/>
    <w:rsid w:val="009D4047"/>
    <w:rsid w:val="009D44D7"/>
    <w:rsid w:val="009D4927"/>
    <w:rsid w:val="009D4A04"/>
    <w:rsid w:val="009D544B"/>
    <w:rsid w:val="009D5487"/>
    <w:rsid w:val="009D579C"/>
    <w:rsid w:val="009D5F6D"/>
    <w:rsid w:val="009D679F"/>
    <w:rsid w:val="009D67F6"/>
    <w:rsid w:val="009D69C7"/>
    <w:rsid w:val="009D7475"/>
    <w:rsid w:val="009D7515"/>
    <w:rsid w:val="009D7AD7"/>
    <w:rsid w:val="009D7D80"/>
    <w:rsid w:val="009D7F21"/>
    <w:rsid w:val="009D7FEF"/>
    <w:rsid w:val="009E050A"/>
    <w:rsid w:val="009E09BB"/>
    <w:rsid w:val="009E0B53"/>
    <w:rsid w:val="009E0F94"/>
    <w:rsid w:val="009E0FE1"/>
    <w:rsid w:val="009E19AE"/>
    <w:rsid w:val="009E19DD"/>
    <w:rsid w:val="009E1AE4"/>
    <w:rsid w:val="009E2A25"/>
    <w:rsid w:val="009E33F7"/>
    <w:rsid w:val="009E3615"/>
    <w:rsid w:val="009E3651"/>
    <w:rsid w:val="009E3EA6"/>
    <w:rsid w:val="009E4278"/>
    <w:rsid w:val="009E4438"/>
    <w:rsid w:val="009E46E4"/>
    <w:rsid w:val="009E4B61"/>
    <w:rsid w:val="009E4C3E"/>
    <w:rsid w:val="009E5387"/>
    <w:rsid w:val="009E575E"/>
    <w:rsid w:val="009E5AA9"/>
    <w:rsid w:val="009E5C91"/>
    <w:rsid w:val="009E5D3C"/>
    <w:rsid w:val="009E63F8"/>
    <w:rsid w:val="009E65B0"/>
    <w:rsid w:val="009E6815"/>
    <w:rsid w:val="009E69DE"/>
    <w:rsid w:val="009E6F30"/>
    <w:rsid w:val="009E7369"/>
    <w:rsid w:val="009F0842"/>
    <w:rsid w:val="009F13AB"/>
    <w:rsid w:val="009F16F7"/>
    <w:rsid w:val="009F17B5"/>
    <w:rsid w:val="009F1BC4"/>
    <w:rsid w:val="009F23DF"/>
    <w:rsid w:val="009F2471"/>
    <w:rsid w:val="009F24AA"/>
    <w:rsid w:val="009F2516"/>
    <w:rsid w:val="009F26C4"/>
    <w:rsid w:val="009F2764"/>
    <w:rsid w:val="009F2E07"/>
    <w:rsid w:val="009F2FDB"/>
    <w:rsid w:val="009F3270"/>
    <w:rsid w:val="009F3A68"/>
    <w:rsid w:val="009F3ABE"/>
    <w:rsid w:val="009F3B56"/>
    <w:rsid w:val="009F427B"/>
    <w:rsid w:val="009F4BBE"/>
    <w:rsid w:val="009F4D5B"/>
    <w:rsid w:val="009F5146"/>
    <w:rsid w:val="009F51C9"/>
    <w:rsid w:val="009F533E"/>
    <w:rsid w:val="009F5767"/>
    <w:rsid w:val="009F6111"/>
    <w:rsid w:val="009F617D"/>
    <w:rsid w:val="009F6868"/>
    <w:rsid w:val="009F6BAC"/>
    <w:rsid w:val="009F6F9E"/>
    <w:rsid w:val="009F71D4"/>
    <w:rsid w:val="009F7A96"/>
    <w:rsid w:val="009F7C88"/>
    <w:rsid w:val="009F7CB9"/>
    <w:rsid w:val="009F7DE1"/>
    <w:rsid w:val="00A000B2"/>
    <w:rsid w:val="00A004A3"/>
    <w:rsid w:val="00A005D8"/>
    <w:rsid w:val="00A0064C"/>
    <w:rsid w:val="00A0077D"/>
    <w:rsid w:val="00A00834"/>
    <w:rsid w:val="00A00A0A"/>
    <w:rsid w:val="00A00C13"/>
    <w:rsid w:val="00A01464"/>
    <w:rsid w:val="00A014A4"/>
    <w:rsid w:val="00A015A6"/>
    <w:rsid w:val="00A01B51"/>
    <w:rsid w:val="00A01C74"/>
    <w:rsid w:val="00A01DBE"/>
    <w:rsid w:val="00A026FA"/>
    <w:rsid w:val="00A027F3"/>
    <w:rsid w:val="00A028E2"/>
    <w:rsid w:val="00A02A07"/>
    <w:rsid w:val="00A0323B"/>
    <w:rsid w:val="00A036AF"/>
    <w:rsid w:val="00A038FD"/>
    <w:rsid w:val="00A03C32"/>
    <w:rsid w:val="00A03FC6"/>
    <w:rsid w:val="00A0406E"/>
    <w:rsid w:val="00A04286"/>
    <w:rsid w:val="00A0442E"/>
    <w:rsid w:val="00A04C26"/>
    <w:rsid w:val="00A05571"/>
    <w:rsid w:val="00A0569E"/>
    <w:rsid w:val="00A05CF8"/>
    <w:rsid w:val="00A05DF5"/>
    <w:rsid w:val="00A06798"/>
    <w:rsid w:val="00A06984"/>
    <w:rsid w:val="00A06D86"/>
    <w:rsid w:val="00A06D92"/>
    <w:rsid w:val="00A072AF"/>
    <w:rsid w:val="00A072C9"/>
    <w:rsid w:val="00A07C14"/>
    <w:rsid w:val="00A07C3F"/>
    <w:rsid w:val="00A10352"/>
    <w:rsid w:val="00A103AC"/>
    <w:rsid w:val="00A103CE"/>
    <w:rsid w:val="00A103D5"/>
    <w:rsid w:val="00A10633"/>
    <w:rsid w:val="00A106E6"/>
    <w:rsid w:val="00A1074C"/>
    <w:rsid w:val="00A10880"/>
    <w:rsid w:val="00A10E79"/>
    <w:rsid w:val="00A10F36"/>
    <w:rsid w:val="00A11307"/>
    <w:rsid w:val="00A115E1"/>
    <w:rsid w:val="00A118BD"/>
    <w:rsid w:val="00A11CAB"/>
    <w:rsid w:val="00A11DC7"/>
    <w:rsid w:val="00A1211C"/>
    <w:rsid w:val="00A1284E"/>
    <w:rsid w:val="00A12C93"/>
    <w:rsid w:val="00A12F2B"/>
    <w:rsid w:val="00A135FA"/>
    <w:rsid w:val="00A13676"/>
    <w:rsid w:val="00A139D0"/>
    <w:rsid w:val="00A13AF3"/>
    <w:rsid w:val="00A13E4A"/>
    <w:rsid w:val="00A13EB3"/>
    <w:rsid w:val="00A14870"/>
    <w:rsid w:val="00A14FAC"/>
    <w:rsid w:val="00A14FC2"/>
    <w:rsid w:val="00A152DF"/>
    <w:rsid w:val="00A152F3"/>
    <w:rsid w:val="00A157B0"/>
    <w:rsid w:val="00A16060"/>
    <w:rsid w:val="00A160C5"/>
    <w:rsid w:val="00A16338"/>
    <w:rsid w:val="00A1647A"/>
    <w:rsid w:val="00A1653B"/>
    <w:rsid w:val="00A16570"/>
    <w:rsid w:val="00A16867"/>
    <w:rsid w:val="00A16ACC"/>
    <w:rsid w:val="00A16E1D"/>
    <w:rsid w:val="00A1708F"/>
    <w:rsid w:val="00A17281"/>
    <w:rsid w:val="00A1729B"/>
    <w:rsid w:val="00A17439"/>
    <w:rsid w:val="00A174ED"/>
    <w:rsid w:val="00A178DF"/>
    <w:rsid w:val="00A17BE8"/>
    <w:rsid w:val="00A2001C"/>
    <w:rsid w:val="00A20789"/>
    <w:rsid w:val="00A20F11"/>
    <w:rsid w:val="00A21123"/>
    <w:rsid w:val="00A21388"/>
    <w:rsid w:val="00A217AE"/>
    <w:rsid w:val="00A21BD5"/>
    <w:rsid w:val="00A2205B"/>
    <w:rsid w:val="00A223AA"/>
    <w:rsid w:val="00A223E9"/>
    <w:rsid w:val="00A225B7"/>
    <w:rsid w:val="00A22669"/>
    <w:rsid w:val="00A227D4"/>
    <w:rsid w:val="00A22B30"/>
    <w:rsid w:val="00A22E46"/>
    <w:rsid w:val="00A23173"/>
    <w:rsid w:val="00A231F3"/>
    <w:rsid w:val="00A233D0"/>
    <w:rsid w:val="00A23407"/>
    <w:rsid w:val="00A23460"/>
    <w:rsid w:val="00A23534"/>
    <w:rsid w:val="00A23673"/>
    <w:rsid w:val="00A23B2E"/>
    <w:rsid w:val="00A23CEB"/>
    <w:rsid w:val="00A2410A"/>
    <w:rsid w:val="00A24120"/>
    <w:rsid w:val="00A24128"/>
    <w:rsid w:val="00A2448C"/>
    <w:rsid w:val="00A24A89"/>
    <w:rsid w:val="00A251C6"/>
    <w:rsid w:val="00A253AB"/>
    <w:rsid w:val="00A25A73"/>
    <w:rsid w:val="00A25EED"/>
    <w:rsid w:val="00A25F22"/>
    <w:rsid w:val="00A25FDC"/>
    <w:rsid w:val="00A262E4"/>
    <w:rsid w:val="00A26592"/>
    <w:rsid w:val="00A26735"/>
    <w:rsid w:val="00A26AA0"/>
    <w:rsid w:val="00A26FD2"/>
    <w:rsid w:val="00A27325"/>
    <w:rsid w:val="00A274AD"/>
    <w:rsid w:val="00A27791"/>
    <w:rsid w:val="00A300BB"/>
    <w:rsid w:val="00A305AA"/>
    <w:rsid w:val="00A3091A"/>
    <w:rsid w:val="00A30D9D"/>
    <w:rsid w:val="00A30E17"/>
    <w:rsid w:val="00A30F92"/>
    <w:rsid w:val="00A315E0"/>
    <w:rsid w:val="00A31B04"/>
    <w:rsid w:val="00A31BFB"/>
    <w:rsid w:val="00A31C76"/>
    <w:rsid w:val="00A31DCF"/>
    <w:rsid w:val="00A32220"/>
    <w:rsid w:val="00A329A8"/>
    <w:rsid w:val="00A32A56"/>
    <w:rsid w:val="00A32B1E"/>
    <w:rsid w:val="00A32D89"/>
    <w:rsid w:val="00A32E08"/>
    <w:rsid w:val="00A32EE3"/>
    <w:rsid w:val="00A33291"/>
    <w:rsid w:val="00A332BE"/>
    <w:rsid w:val="00A33B6C"/>
    <w:rsid w:val="00A33D49"/>
    <w:rsid w:val="00A33E63"/>
    <w:rsid w:val="00A33F9B"/>
    <w:rsid w:val="00A34748"/>
    <w:rsid w:val="00A34A10"/>
    <w:rsid w:val="00A34CE8"/>
    <w:rsid w:val="00A34D3A"/>
    <w:rsid w:val="00A3511A"/>
    <w:rsid w:val="00A35E59"/>
    <w:rsid w:val="00A362BA"/>
    <w:rsid w:val="00A36409"/>
    <w:rsid w:val="00A366BC"/>
    <w:rsid w:val="00A36886"/>
    <w:rsid w:val="00A36CAD"/>
    <w:rsid w:val="00A36DB9"/>
    <w:rsid w:val="00A36E4B"/>
    <w:rsid w:val="00A3763F"/>
    <w:rsid w:val="00A37672"/>
    <w:rsid w:val="00A377C6"/>
    <w:rsid w:val="00A37BA3"/>
    <w:rsid w:val="00A37BA9"/>
    <w:rsid w:val="00A40458"/>
    <w:rsid w:val="00A40477"/>
    <w:rsid w:val="00A4051C"/>
    <w:rsid w:val="00A406A3"/>
    <w:rsid w:val="00A40769"/>
    <w:rsid w:val="00A40F71"/>
    <w:rsid w:val="00A41054"/>
    <w:rsid w:val="00A410A8"/>
    <w:rsid w:val="00A41355"/>
    <w:rsid w:val="00A415BE"/>
    <w:rsid w:val="00A416AF"/>
    <w:rsid w:val="00A41A50"/>
    <w:rsid w:val="00A41AD3"/>
    <w:rsid w:val="00A41B42"/>
    <w:rsid w:val="00A41B5C"/>
    <w:rsid w:val="00A42434"/>
    <w:rsid w:val="00A42898"/>
    <w:rsid w:val="00A4297D"/>
    <w:rsid w:val="00A4334C"/>
    <w:rsid w:val="00A43766"/>
    <w:rsid w:val="00A4377F"/>
    <w:rsid w:val="00A43A75"/>
    <w:rsid w:val="00A43B92"/>
    <w:rsid w:val="00A43D76"/>
    <w:rsid w:val="00A443E9"/>
    <w:rsid w:val="00A4448D"/>
    <w:rsid w:val="00A44DBE"/>
    <w:rsid w:val="00A44F2B"/>
    <w:rsid w:val="00A45072"/>
    <w:rsid w:val="00A451BB"/>
    <w:rsid w:val="00A452A2"/>
    <w:rsid w:val="00A453B4"/>
    <w:rsid w:val="00A4544F"/>
    <w:rsid w:val="00A45C7F"/>
    <w:rsid w:val="00A45EDF"/>
    <w:rsid w:val="00A46145"/>
    <w:rsid w:val="00A461E3"/>
    <w:rsid w:val="00A469E9"/>
    <w:rsid w:val="00A46F6B"/>
    <w:rsid w:val="00A47261"/>
    <w:rsid w:val="00A47DDA"/>
    <w:rsid w:val="00A47E76"/>
    <w:rsid w:val="00A50408"/>
    <w:rsid w:val="00A50C51"/>
    <w:rsid w:val="00A513D3"/>
    <w:rsid w:val="00A5169C"/>
    <w:rsid w:val="00A51962"/>
    <w:rsid w:val="00A51B02"/>
    <w:rsid w:val="00A51EF1"/>
    <w:rsid w:val="00A52618"/>
    <w:rsid w:val="00A526BC"/>
    <w:rsid w:val="00A52A7C"/>
    <w:rsid w:val="00A52F4A"/>
    <w:rsid w:val="00A531B9"/>
    <w:rsid w:val="00A5365A"/>
    <w:rsid w:val="00A53FBD"/>
    <w:rsid w:val="00A53FCC"/>
    <w:rsid w:val="00A54070"/>
    <w:rsid w:val="00A54251"/>
    <w:rsid w:val="00A542CE"/>
    <w:rsid w:val="00A54577"/>
    <w:rsid w:val="00A54CCC"/>
    <w:rsid w:val="00A54CFD"/>
    <w:rsid w:val="00A54DB0"/>
    <w:rsid w:val="00A54F4D"/>
    <w:rsid w:val="00A559B8"/>
    <w:rsid w:val="00A55C71"/>
    <w:rsid w:val="00A55E3C"/>
    <w:rsid w:val="00A55E50"/>
    <w:rsid w:val="00A55F70"/>
    <w:rsid w:val="00A56084"/>
    <w:rsid w:val="00A560E9"/>
    <w:rsid w:val="00A56386"/>
    <w:rsid w:val="00A5641E"/>
    <w:rsid w:val="00A566C0"/>
    <w:rsid w:val="00A5672F"/>
    <w:rsid w:val="00A56802"/>
    <w:rsid w:val="00A56A64"/>
    <w:rsid w:val="00A56E62"/>
    <w:rsid w:val="00A56EDD"/>
    <w:rsid w:val="00A570B9"/>
    <w:rsid w:val="00A570FE"/>
    <w:rsid w:val="00A60630"/>
    <w:rsid w:val="00A6067F"/>
    <w:rsid w:val="00A60860"/>
    <w:rsid w:val="00A60BFC"/>
    <w:rsid w:val="00A6179E"/>
    <w:rsid w:val="00A61CFB"/>
    <w:rsid w:val="00A61E18"/>
    <w:rsid w:val="00A61F81"/>
    <w:rsid w:val="00A62333"/>
    <w:rsid w:val="00A62421"/>
    <w:rsid w:val="00A62566"/>
    <w:rsid w:val="00A62ADD"/>
    <w:rsid w:val="00A62B90"/>
    <w:rsid w:val="00A62BCB"/>
    <w:rsid w:val="00A62F84"/>
    <w:rsid w:val="00A635A8"/>
    <w:rsid w:val="00A635DC"/>
    <w:rsid w:val="00A639AB"/>
    <w:rsid w:val="00A64316"/>
    <w:rsid w:val="00A64BBF"/>
    <w:rsid w:val="00A6509F"/>
    <w:rsid w:val="00A651B3"/>
    <w:rsid w:val="00A6543B"/>
    <w:rsid w:val="00A65580"/>
    <w:rsid w:val="00A65A26"/>
    <w:rsid w:val="00A65D01"/>
    <w:rsid w:val="00A65EC1"/>
    <w:rsid w:val="00A66000"/>
    <w:rsid w:val="00A66087"/>
    <w:rsid w:val="00A66ADB"/>
    <w:rsid w:val="00A67262"/>
    <w:rsid w:val="00A67504"/>
    <w:rsid w:val="00A67D3A"/>
    <w:rsid w:val="00A67DB1"/>
    <w:rsid w:val="00A67DF8"/>
    <w:rsid w:val="00A67FB3"/>
    <w:rsid w:val="00A70608"/>
    <w:rsid w:val="00A70D85"/>
    <w:rsid w:val="00A7146F"/>
    <w:rsid w:val="00A715D9"/>
    <w:rsid w:val="00A71B48"/>
    <w:rsid w:val="00A72299"/>
    <w:rsid w:val="00A7231F"/>
    <w:rsid w:val="00A7369D"/>
    <w:rsid w:val="00A73AA0"/>
    <w:rsid w:val="00A73D5F"/>
    <w:rsid w:val="00A74021"/>
    <w:rsid w:val="00A74293"/>
    <w:rsid w:val="00A74E6F"/>
    <w:rsid w:val="00A758F3"/>
    <w:rsid w:val="00A75F65"/>
    <w:rsid w:val="00A760BF"/>
    <w:rsid w:val="00A762B4"/>
    <w:rsid w:val="00A763D0"/>
    <w:rsid w:val="00A7643B"/>
    <w:rsid w:val="00A7652D"/>
    <w:rsid w:val="00A7665A"/>
    <w:rsid w:val="00A7685F"/>
    <w:rsid w:val="00A768BA"/>
    <w:rsid w:val="00A76D11"/>
    <w:rsid w:val="00A76D1F"/>
    <w:rsid w:val="00A77E40"/>
    <w:rsid w:val="00A77E94"/>
    <w:rsid w:val="00A77F28"/>
    <w:rsid w:val="00A8003D"/>
    <w:rsid w:val="00A801A6"/>
    <w:rsid w:val="00A804D9"/>
    <w:rsid w:val="00A80503"/>
    <w:rsid w:val="00A808F9"/>
    <w:rsid w:val="00A80C3D"/>
    <w:rsid w:val="00A81531"/>
    <w:rsid w:val="00A81750"/>
    <w:rsid w:val="00A8178C"/>
    <w:rsid w:val="00A823D1"/>
    <w:rsid w:val="00A824FC"/>
    <w:rsid w:val="00A82923"/>
    <w:rsid w:val="00A82D88"/>
    <w:rsid w:val="00A831CC"/>
    <w:rsid w:val="00A83A5D"/>
    <w:rsid w:val="00A83D92"/>
    <w:rsid w:val="00A84398"/>
    <w:rsid w:val="00A84BA9"/>
    <w:rsid w:val="00A853C3"/>
    <w:rsid w:val="00A854A8"/>
    <w:rsid w:val="00A85A38"/>
    <w:rsid w:val="00A85D40"/>
    <w:rsid w:val="00A86337"/>
    <w:rsid w:val="00A865E0"/>
    <w:rsid w:val="00A8661B"/>
    <w:rsid w:val="00A8675D"/>
    <w:rsid w:val="00A870BB"/>
    <w:rsid w:val="00A8751F"/>
    <w:rsid w:val="00A8796A"/>
    <w:rsid w:val="00A87A9E"/>
    <w:rsid w:val="00A87E44"/>
    <w:rsid w:val="00A87EB9"/>
    <w:rsid w:val="00A900D7"/>
    <w:rsid w:val="00A900FB"/>
    <w:rsid w:val="00A90E16"/>
    <w:rsid w:val="00A91C39"/>
    <w:rsid w:val="00A923E8"/>
    <w:rsid w:val="00A92903"/>
    <w:rsid w:val="00A92915"/>
    <w:rsid w:val="00A92E04"/>
    <w:rsid w:val="00A92F35"/>
    <w:rsid w:val="00A92F92"/>
    <w:rsid w:val="00A933C1"/>
    <w:rsid w:val="00A93C47"/>
    <w:rsid w:val="00A93F00"/>
    <w:rsid w:val="00A94590"/>
    <w:rsid w:val="00A94978"/>
    <w:rsid w:val="00A94AE3"/>
    <w:rsid w:val="00A94C18"/>
    <w:rsid w:val="00A94CBB"/>
    <w:rsid w:val="00A95018"/>
    <w:rsid w:val="00A95074"/>
    <w:rsid w:val="00A9514B"/>
    <w:rsid w:val="00A9527E"/>
    <w:rsid w:val="00A955D2"/>
    <w:rsid w:val="00A95B17"/>
    <w:rsid w:val="00A95B48"/>
    <w:rsid w:val="00A95E15"/>
    <w:rsid w:val="00A961FF"/>
    <w:rsid w:val="00A962F9"/>
    <w:rsid w:val="00A9656D"/>
    <w:rsid w:val="00A96892"/>
    <w:rsid w:val="00A969FC"/>
    <w:rsid w:val="00A9732B"/>
    <w:rsid w:val="00A9783D"/>
    <w:rsid w:val="00A9799E"/>
    <w:rsid w:val="00A97BEF"/>
    <w:rsid w:val="00A97C2B"/>
    <w:rsid w:val="00A97DD4"/>
    <w:rsid w:val="00AA0041"/>
    <w:rsid w:val="00AA017D"/>
    <w:rsid w:val="00AA01CC"/>
    <w:rsid w:val="00AA06C9"/>
    <w:rsid w:val="00AA06DA"/>
    <w:rsid w:val="00AA0B05"/>
    <w:rsid w:val="00AA0BFE"/>
    <w:rsid w:val="00AA0C45"/>
    <w:rsid w:val="00AA1951"/>
    <w:rsid w:val="00AA19E1"/>
    <w:rsid w:val="00AA2051"/>
    <w:rsid w:val="00AA22B9"/>
    <w:rsid w:val="00AA2808"/>
    <w:rsid w:val="00AA2B36"/>
    <w:rsid w:val="00AA2C34"/>
    <w:rsid w:val="00AA2CF6"/>
    <w:rsid w:val="00AA2DD5"/>
    <w:rsid w:val="00AA2E39"/>
    <w:rsid w:val="00AA2E4A"/>
    <w:rsid w:val="00AA3625"/>
    <w:rsid w:val="00AA3762"/>
    <w:rsid w:val="00AA37B1"/>
    <w:rsid w:val="00AA39DF"/>
    <w:rsid w:val="00AA3F2C"/>
    <w:rsid w:val="00AA44E8"/>
    <w:rsid w:val="00AA4598"/>
    <w:rsid w:val="00AA465E"/>
    <w:rsid w:val="00AA48E3"/>
    <w:rsid w:val="00AA4905"/>
    <w:rsid w:val="00AA4BE5"/>
    <w:rsid w:val="00AA4D7D"/>
    <w:rsid w:val="00AA4F15"/>
    <w:rsid w:val="00AA50DA"/>
    <w:rsid w:val="00AA528B"/>
    <w:rsid w:val="00AA53A3"/>
    <w:rsid w:val="00AA53AB"/>
    <w:rsid w:val="00AA5452"/>
    <w:rsid w:val="00AA5691"/>
    <w:rsid w:val="00AA579D"/>
    <w:rsid w:val="00AA5A52"/>
    <w:rsid w:val="00AA5B4D"/>
    <w:rsid w:val="00AA5C8C"/>
    <w:rsid w:val="00AA6158"/>
    <w:rsid w:val="00AA620D"/>
    <w:rsid w:val="00AA63F8"/>
    <w:rsid w:val="00AA642C"/>
    <w:rsid w:val="00AA65E0"/>
    <w:rsid w:val="00AA6B0E"/>
    <w:rsid w:val="00AA6D57"/>
    <w:rsid w:val="00AA74EC"/>
    <w:rsid w:val="00AA7500"/>
    <w:rsid w:val="00AA76B4"/>
    <w:rsid w:val="00AA7832"/>
    <w:rsid w:val="00AA7CF9"/>
    <w:rsid w:val="00AB139A"/>
    <w:rsid w:val="00AB1AA3"/>
    <w:rsid w:val="00AB1F6B"/>
    <w:rsid w:val="00AB2782"/>
    <w:rsid w:val="00AB2E6E"/>
    <w:rsid w:val="00AB3313"/>
    <w:rsid w:val="00AB35B6"/>
    <w:rsid w:val="00AB394F"/>
    <w:rsid w:val="00AB3D7D"/>
    <w:rsid w:val="00AB3EE3"/>
    <w:rsid w:val="00AB4404"/>
    <w:rsid w:val="00AB467F"/>
    <w:rsid w:val="00AB490D"/>
    <w:rsid w:val="00AB4B5A"/>
    <w:rsid w:val="00AB4CD1"/>
    <w:rsid w:val="00AB50B1"/>
    <w:rsid w:val="00AB5791"/>
    <w:rsid w:val="00AB5B8C"/>
    <w:rsid w:val="00AB5E1D"/>
    <w:rsid w:val="00AB69AE"/>
    <w:rsid w:val="00AB6D37"/>
    <w:rsid w:val="00AB6E91"/>
    <w:rsid w:val="00AB7AB9"/>
    <w:rsid w:val="00AB7CF8"/>
    <w:rsid w:val="00AC0656"/>
    <w:rsid w:val="00AC0659"/>
    <w:rsid w:val="00AC0662"/>
    <w:rsid w:val="00AC06F9"/>
    <w:rsid w:val="00AC13B6"/>
    <w:rsid w:val="00AC146A"/>
    <w:rsid w:val="00AC14F8"/>
    <w:rsid w:val="00AC15D3"/>
    <w:rsid w:val="00AC16B7"/>
    <w:rsid w:val="00AC17D5"/>
    <w:rsid w:val="00AC1843"/>
    <w:rsid w:val="00AC18FF"/>
    <w:rsid w:val="00AC19A0"/>
    <w:rsid w:val="00AC1B39"/>
    <w:rsid w:val="00AC1F87"/>
    <w:rsid w:val="00AC2083"/>
    <w:rsid w:val="00AC21C3"/>
    <w:rsid w:val="00AC2465"/>
    <w:rsid w:val="00AC2980"/>
    <w:rsid w:val="00AC3A65"/>
    <w:rsid w:val="00AC3E4D"/>
    <w:rsid w:val="00AC4643"/>
    <w:rsid w:val="00AC50BE"/>
    <w:rsid w:val="00AC52C4"/>
    <w:rsid w:val="00AC5585"/>
    <w:rsid w:val="00AC57C8"/>
    <w:rsid w:val="00AC57E6"/>
    <w:rsid w:val="00AC5A6B"/>
    <w:rsid w:val="00AC5C96"/>
    <w:rsid w:val="00AC5CDA"/>
    <w:rsid w:val="00AC5E23"/>
    <w:rsid w:val="00AC5E37"/>
    <w:rsid w:val="00AC627E"/>
    <w:rsid w:val="00AC65AD"/>
    <w:rsid w:val="00AC6E38"/>
    <w:rsid w:val="00AC72B7"/>
    <w:rsid w:val="00AC7608"/>
    <w:rsid w:val="00AC7C27"/>
    <w:rsid w:val="00AD0355"/>
    <w:rsid w:val="00AD06C3"/>
    <w:rsid w:val="00AD09CE"/>
    <w:rsid w:val="00AD0A45"/>
    <w:rsid w:val="00AD0B60"/>
    <w:rsid w:val="00AD1122"/>
    <w:rsid w:val="00AD125D"/>
    <w:rsid w:val="00AD1487"/>
    <w:rsid w:val="00AD19F4"/>
    <w:rsid w:val="00AD1AA4"/>
    <w:rsid w:val="00AD1C0F"/>
    <w:rsid w:val="00AD1FD8"/>
    <w:rsid w:val="00AD1FF6"/>
    <w:rsid w:val="00AD21A2"/>
    <w:rsid w:val="00AD2577"/>
    <w:rsid w:val="00AD2831"/>
    <w:rsid w:val="00AD2A34"/>
    <w:rsid w:val="00AD338B"/>
    <w:rsid w:val="00AD35E6"/>
    <w:rsid w:val="00AD3651"/>
    <w:rsid w:val="00AD379E"/>
    <w:rsid w:val="00AD37AF"/>
    <w:rsid w:val="00AD3A98"/>
    <w:rsid w:val="00AD3B01"/>
    <w:rsid w:val="00AD3DFC"/>
    <w:rsid w:val="00AD422F"/>
    <w:rsid w:val="00AD4500"/>
    <w:rsid w:val="00AD5821"/>
    <w:rsid w:val="00AD5FE5"/>
    <w:rsid w:val="00AD6824"/>
    <w:rsid w:val="00AD6876"/>
    <w:rsid w:val="00AD6A30"/>
    <w:rsid w:val="00AD6E3C"/>
    <w:rsid w:val="00AD7A3B"/>
    <w:rsid w:val="00AE006A"/>
    <w:rsid w:val="00AE1156"/>
    <w:rsid w:val="00AE11F5"/>
    <w:rsid w:val="00AE12E7"/>
    <w:rsid w:val="00AE167C"/>
    <w:rsid w:val="00AE1884"/>
    <w:rsid w:val="00AE18E8"/>
    <w:rsid w:val="00AE195E"/>
    <w:rsid w:val="00AE1BCB"/>
    <w:rsid w:val="00AE1F27"/>
    <w:rsid w:val="00AE2294"/>
    <w:rsid w:val="00AE25B3"/>
    <w:rsid w:val="00AE264B"/>
    <w:rsid w:val="00AE27E2"/>
    <w:rsid w:val="00AE2C6C"/>
    <w:rsid w:val="00AE309B"/>
    <w:rsid w:val="00AE33D7"/>
    <w:rsid w:val="00AE357B"/>
    <w:rsid w:val="00AE3A74"/>
    <w:rsid w:val="00AE3B82"/>
    <w:rsid w:val="00AE3D4C"/>
    <w:rsid w:val="00AE4392"/>
    <w:rsid w:val="00AE45D6"/>
    <w:rsid w:val="00AE48A1"/>
    <w:rsid w:val="00AE4A29"/>
    <w:rsid w:val="00AE4A46"/>
    <w:rsid w:val="00AE4B49"/>
    <w:rsid w:val="00AE52FD"/>
    <w:rsid w:val="00AE5515"/>
    <w:rsid w:val="00AE5F0D"/>
    <w:rsid w:val="00AE60CA"/>
    <w:rsid w:val="00AE60F4"/>
    <w:rsid w:val="00AE6995"/>
    <w:rsid w:val="00AE6F78"/>
    <w:rsid w:val="00AE6F84"/>
    <w:rsid w:val="00AE7296"/>
    <w:rsid w:val="00AE7C30"/>
    <w:rsid w:val="00AF0349"/>
    <w:rsid w:val="00AF042A"/>
    <w:rsid w:val="00AF0605"/>
    <w:rsid w:val="00AF0862"/>
    <w:rsid w:val="00AF0B2F"/>
    <w:rsid w:val="00AF11F3"/>
    <w:rsid w:val="00AF1B4E"/>
    <w:rsid w:val="00AF1F87"/>
    <w:rsid w:val="00AF2065"/>
    <w:rsid w:val="00AF2763"/>
    <w:rsid w:val="00AF28FD"/>
    <w:rsid w:val="00AF2B93"/>
    <w:rsid w:val="00AF36FD"/>
    <w:rsid w:val="00AF3A2A"/>
    <w:rsid w:val="00AF3C63"/>
    <w:rsid w:val="00AF3E28"/>
    <w:rsid w:val="00AF44E7"/>
    <w:rsid w:val="00AF4809"/>
    <w:rsid w:val="00AF483E"/>
    <w:rsid w:val="00AF513E"/>
    <w:rsid w:val="00AF5E29"/>
    <w:rsid w:val="00AF68C9"/>
    <w:rsid w:val="00AF69EC"/>
    <w:rsid w:val="00AF6A00"/>
    <w:rsid w:val="00AF6E41"/>
    <w:rsid w:val="00AF7D7D"/>
    <w:rsid w:val="00AF7E1E"/>
    <w:rsid w:val="00AF7F28"/>
    <w:rsid w:val="00B00569"/>
    <w:rsid w:val="00B008AF"/>
    <w:rsid w:val="00B012DD"/>
    <w:rsid w:val="00B0144D"/>
    <w:rsid w:val="00B016A2"/>
    <w:rsid w:val="00B01842"/>
    <w:rsid w:val="00B01893"/>
    <w:rsid w:val="00B01A3D"/>
    <w:rsid w:val="00B01E7C"/>
    <w:rsid w:val="00B01FDF"/>
    <w:rsid w:val="00B02474"/>
    <w:rsid w:val="00B02F59"/>
    <w:rsid w:val="00B02F5A"/>
    <w:rsid w:val="00B03DAA"/>
    <w:rsid w:val="00B03DE4"/>
    <w:rsid w:val="00B03EE7"/>
    <w:rsid w:val="00B04066"/>
    <w:rsid w:val="00B041D5"/>
    <w:rsid w:val="00B043FD"/>
    <w:rsid w:val="00B044AC"/>
    <w:rsid w:val="00B04D7B"/>
    <w:rsid w:val="00B0516B"/>
    <w:rsid w:val="00B05A34"/>
    <w:rsid w:val="00B05FA8"/>
    <w:rsid w:val="00B068F5"/>
    <w:rsid w:val="00B069F4"/>
    <w:rsid w:val="00B0763F"/>
    <w:rsid w:val="00B07757"/>
    <w:rsid w:val="00B07C1B"/>
    <w:rsid w:val="00B07CB4"/>
    <w:rsid w:val="00B07D51"/>
    <w:rsid w:val="00B07ED9"/>
    <w:rsid w:val="00B102ED"/>
    <w:rsid w:val="00B105D6"/>
    <w:rsid w:val="00B107A8"/>
    <w:rsid w:val="00B10A38"/>
    <w:rsid w:val="00B116EC"/>
    <w:rsid w:val="00B11725"/>
    <w:rsid w:val="00B117E4"/>
    <w:rsid w:val="00B1184E"/>
    <w:rsid w:val="00B11A13"/>
    <w:rsid w:val="00B11A4F"/>
    <w:rsid w:val="00B11A8B"/>
    <w:rsid w:val="00B11D1B"/>
    <w:rsid w:val="00B11E62"/>
    <w:rsid w:val="00B11EE8"/>
    <w:rsid w:val="00B11FB8"/>
    <w:rsid w:val="00B120E7"/>
    <w:rsid w:val="00B1237A"/>
    <w:rsid w:val="00B1261C"/>
    <w:rsid w:val="00B1289D"/>
    <w:rsid w:val="00B12AD0"/>
    <w:rsid w:val="00B137A4"/>
    <w:rsid w:val="00B13C6F"/>
    <w:rsid w:val="00B13D97"/>
    <w:rsid w:val="00B142C9"/>
    <w:rsid w:val="00B14392"/>
    <w:rsid w:val="00B143E2"/>
    <w:rsid w:val="00B1441E"/>
    <w:rsid w:val="00B14702"/>
    <w:rsid w:val="00B1494A"/>
    <w:rsid w:val="00B1545F"/>
    <w:rsid w:val="00B157AB"/>
    <w:rsid w:val="00B158D8"/>
    <w:rsid w:val="00B159C2"/>
    <w:rsid w:val="00B15D5F"/>
    <w:rsid w:val="00B15DB9"/>
    <w:rsid w:val="00B15EA0"/>
    <w:rsid w:val="00B15FB8"/>
    <w:rsid w:val="00B163B5"/>
    <w:rsid w:val="00B169DE"/>
    <w:rsid w:val="00B16ADE"/>
    <w:rsid w:val="00B16BE2"/>
    <w:rsid w:val="00B16F74"/>
    <w:rsid w:val="00B171EB"/>
    <w:rsid w:val="00B17786"/>
    <w:rsid w:val="00B17B42"/>
    <w:rsid w:val="00B20566"/>
    <w:rsid w:val="00B2096E"/>
    <w:rsid w:val="00B20EDB"/>
    <w:rsid w:val="00B21242"/>
    <w:rsid w:val="00B2137F"/>
    <w:rsid w:val="00B21594"/>
    <w:rsid w:val="00B215D0"/>
    <w:rsid w:val="00B2195F"/>
    <w:rsid w:val="00B22D35"/>
    <w:rsid w:val="00B237EA"/>
    <w:rsid w:val="00B23DE4"/>
    <w:rsid w:val="00B242DB"/>
    <w:rsid w:val="00B244A9"/>
    <w:rsid w:val="00B24B1D"/>
    <w:rsid w:val="00B24CA9"/>
    <w:rsid w:val="00B24CFE"/>
    <w:rsid w:val="00B252B2"/>
    <w:rsid w:val="00B25A69"/>
    <w:rsid w:val="00B260EE"/>
    <w:rsid w:val="00B26714"/>
    <w:rsid w:val="00B26786"/>
    <w:rsid w:val="00B26CA3"/>
    <w:rsid w:val="00B27281"/>
    <w:rsid w:val="00B2763A"/>
    <w:rsid w:val="00B277E0"/>
    <w:rsid w:val="00B27CB2"/>
    <w:rsid w:val="00B3073C"/>
    <w:rsid w:val="00B3099C"/>
    <w:rsid w:val="00B30A66"/>
    <w:rsid w:val="00B30C2B"/>
    <w:rsid w:val="00B30C45"/>
    <w:rsid w:val="00B30FEF"/>
    <w:rsid w:val="00B3140F"/>
    <w:rsid w:val="00B3145D"/>
    <w:rsid w:val="00B3149D"/>
    <w:rsid w:val="00B31531"/>
    <w:rsid w:val="00B31666"/>
    <w:rsid w:val="00B31ABA"/>
    <w:rsid w:val="00B31AD3"/>
    <w:rsid w:val="00B320C9"/>
    <w:rsid w:val="00B3232A"/>
    <w:rsid w:val="00B3265B"/>
    <w:rsid w:val="00B32807"/>
    <w:rsid w:val="00B32B01"/>
    <w:rsid w:val="00B32D4E"/>
    <w:rsid w:val="00B32E99"/>
    <w:rsid w:val="00B32F9D"/>
    <w:rsid w:val="00B33088"/>
    <w:rsid w:val="00B330B2"/>
    <w:rsid w:val="00B33107"/>
    <w:rsid w:val="00B33133"/>
    <w:rsid w:val="00B33143"/>
    <w:rsid w:val="00B33399"/>
    <w:rsid w:val="00B3355C"/>
    <w:rsid w:val="00B33C10"/>
    <w:rsid w:val="00B3455F"/>
    <w:rsid w:val="00B348A3"/>
    <w:rsid w:val="00B34946"/>
    <w:rsid w:val="00B34CA7"/>
    <w:rsid w:val="00B3541D"/>
    <w:rsid w:val="00B3546A"/>
    <w:rsid w:val="00B359C4"/>
    <w:rsid w:val="00B35E45"/>
    <w:rsid w:val="00B364A7"/>
    <w:rsid w:val="00B369DF"/>
    <w:rsid w:val="00B36E27"/>
    <w:rsid w:val="00B370D4"/>
    <w:rsid w:val="00B3731D"/>
    <w:rsid w:val="00B373E8"/>
    <w:rsid w:val="00B37C54"/>
    <w:rsid w:val="00B4044E"/>
    <w:rsid w:val="00B407BF"/>
    <w:rsid w:val="00B4092E"/>
    <w:rsid w:val="00B40E37"/>
    <w:rsid w:val="00B410E2"/>
    <w:rsid w:val="00B4145A"/>
    <w:rsid w:val="00B4166B"/>
    <w:rsid w:val="00B41D81"/>
    <w:rsid w:val="00B42072"/>
    <w:rsid w:val="00B4251C"/>
    <w:rsid w:val="00B42C97"/>
    <w:rsid w:val="00B42DFB"/>
    <w:rsid w:val="00B43138"/>
    <w:rsid w:val="00B43622"/>
    <w:rsid w:val="00B436AF"/>
    <w:rsid w:val="00B439AA"/>
    <w:rsid w:val="00B43F8C"/>
    <w:rsid w:val="00B4471F"/>
    <w:rsid w:val="00B4479D"/>
    <w:rsid w:val="00B44D2A"/>
    <w:rsid w:val="00B44E08"/>
    <w:rsid w:val="00B44E7E"/>
    <w:rsid w:val="00B454B3"/>
    <w:rsid w:val="00B45578"/>
    <w:rsid w:val="00B45C5D"/>
    <w:rsid w:val="00B46051"/>
    <w:rsid w:val="00B46580"/>
    <w:rsid w:val="00B46EC9"/>
    <w:rsid w:val="00B476DA"/>
    <w:rsid w:val="00B47CC8"/>
    <w:rsid w:val="00B47DAD"/>
    <w:rsid w:val="00B5005B"/>
    <w:rsid w:val="00B50828"/>
    <w:rsid w:val="00B50B8B"/>
    <w:rsid w:val="00B50E11"/>
    <w:rsid w:val="00B5109D"/>
    <w:rsid w:val="00B51112"/>
    <w:rsid w:val="00B511D6"/>
    <w:rsid w:val="00B5163C"/>
    <w:rsid w:val="00B519FD"/>
    <w:rsid w:val="00B51AC3"/>
    <w:rsid w:val="00B51D96"/>
    <w:rsid w:val="00B520BC"/>
    <w:rsid w:val="00B52165"/>
    <w:rsid w:val="00B52197"/>
    <w:rsid w:val="00B5234B"/>
    <w:rsid w:val="00B5296E"/>
    <w:rsid w:val="00B52A02"/>
    <w:rsid w:val="00B52A82"/>
    <w:rsid w:val="00B52E38"/>
    <w:rsid w:val="00B52F5E"/>
    <w:rsid w:val="00B5318B"/>
    <w:rsid w:val="00B53254"/>
    <w:rsid w:val="00B533F3"/>
    <w:rsid w:val="00B53432"/>
    <w:rsid w:val="00B535A7"/>
    <w:rsid w:val="00B53F0A"/>
    <w:rsid w:val="00B54524"/>
    <w:rsid w:val="00B54852"/>
    <w:rsid w:val="00B54A7C"/>
    <w:rsid w:val="00B54DFB"/>
    <w:rsid w:val="00B55B37"/>
    <w:rsid w:val="00B55BB7"/>
    <w:rsid w:val="00B55F52"/>
    <w:rsid w:val="00B568BF"/>
    <w:rsid w:val="00B568D8"/>
    <w:rsid w:val="00B56C1F"/>
    <w:rsid w:val="00B56D9B"/>
    <w:rsid w:val="00B56F12"/>
    <w:rsid w:val="00B5744E"/>
    <w:rsid w:val="00B575A7"/>
    <w:rsid w:val="00B57A9F"/>
    <w:rsid w:val="00B57DC4"/>
    <w:rsid w:val="00B57F85"/>
    <w:rsid w:val="00B6008E"/>
    <w:rsid w:val="00B60E01"/>
    <w:rsid w:val="00B61614"/>
    <w:rsid w:val="00B616BA"/>
    <w:rsid w:val="00B61801"/>
    <w:rsid w:val="00B61E12"/>
    <w:rsid w:val="00B61F62"/>
    <w:rsid w:val="00B620B0"/>
    <w:rsid w:val="00B6282C"/>
    <w:rsid w:val="00B62ACC"/>
    <w:rsid w:val="00B62BBB"/>
    <w:rsid w:val="00B62D6D"/>
    <w:rsid w:val="00B62FE9"/>
    <w:rsid w:val="00B6301E"/>
    <w:rsid w:val="00B631E5"/>
    <w:rsid w:val="00B6320D"/>
    <w:rsid w:val="00B634D8"/>
    <w:rsid w:val="00B636A8"/>
    <w:rsid w:val="00B6375A"/>
    <w:rsid w:val="00B63D24"/>
    <w:rsid w:val="00B63EF0"/>
    <w:rsid w:val="00B63FEA"/>
    <w:rsid w:val="00B640CB"/>
    <w:rsid w:val="00B644E2"/>
    <w:rsid w:val="00B64830"/>
    <w:rsid w:val="00B64E7B"/>
    <w:rsid w:val="00B651F1"/>
    <w:rsid w:val="00B652AD"/>
    <w:rsid w:val="00B6591C"/>
    <w:rsid w:val="00B65B2F"/>
    <w:rsid w:val="00B65DA0"/>
    <w:rsid w:val="00B65DB6"/>
    <w:rsid w:val="00B65F56"/>
    <w:rsid w:val="00B66559"/>
    <w:rsid w:val="00B66659"/>
    <w:rsid w:val="00B66782"/>
    <w:rsid w:val="00B66795"/>
    <w:rsid w:val="00B66B3F"/>
    <w:rsid w:val="00B66FC2"/>
    <w:rsid w:val="00B66FE4"/>
    <w:rsid w:val="00B67743"/>
    <w:rsid w:val="00B679B5"/>
    <w:rsid w:val="00B67D32"/>
    <w:rsid w:val="00B70049"/>
    <w:rsid w:val="00B700C0"/>
    <w:rsid w:val="00B70448"/>
    <w:rsid w:val="00B70F8C"/>
    <w:rsid w:val="00B72376"/>
    <w:rsid w:val="00B726C1"/>
    <w:rsid w:val="00B73117"/>
    <w:rsid w:val="00B733B1"/>
    <w:rsid w:val="00B733FC"/>
    <w:rsid w:val="00B73503"/>
    <w:rsid w:val="00B738EA"/>
    <w:rsid w:val="00B74400"/>
    <w:rsid w:val="00B747FC"/>
    <w:rsid w:val="00B74AB3"/>
    <w:rsid w:val="00B750F0"/>
    <w:rsid w:val="00B75223"/>
    <w:rsid w:val="00B75C1F"/>
    <w:rsid w:val="00B75F62"/>
    <w:rsid w:val="00B76247"/>
    <w:rsid w:val="00B76476"/>
    <w:rsid w:val="00B7683C"/>
    <w:rsid w:val="00B76949"/>
    <w:rsid w:val="00B76A02"/>
    <w:rsid w:val="00B76AD1"/>
    <w:rsid w:val="00B76CE1"/>
    <w:rsid w:val="00B76E99"/>
    <w:rsid w:val="00B77487"/>
    <w:rsid w:val="00B774FC"/>
    <w:rsid w:val="00B77913"/>
    <w:rsid w:val="00B77D21"/>
    <w:rsid w:val="00B77D74"/>
    <w:rsid w:val="00B802D6"/>
    <w:rsid w:val="00B803BD"/>
    <w:rsid w:val="00B805BF"/>
    <w:rsid w:val="00B808AC"/>
    <w:rsid w:val="00B80A9C"/>
    <w:rsid w:val="00B80B17"/>
    <w:rsid w:val="00B8139B"/>
    <w:rsid w:val="00B8183F"/>
    <w:rsid w:val="00B81AB6"/>
    <w:rsid w:val="00B81B6A"/>
    <w:rsid w:val="00B81EE4"/>
    <w:rsid w:val="00B82289"/>
    <w:rsid w:val="00B82AD4"/>
    <w:rsid w:val="00B82CB2"/>
    <w:rsid w:val="00B83449"/>
    <w:rsid w:val="00B835CB"/>
    <w:rsid w:val="00B836F8"/>
    <w:rsid w:val="00B839A5"/>
    <w:rsid w:val="00B839DF"/>
    <w:rsid w:val="00B84017"/>
    <w:rsid w:val="00B8453A"/>
    <w:rsid w:val="00B84CD8"/>
    <w:rsid w:val="00B84E83"/>
    <w:rsid w:val="00B84EC1"/>
    <w:rsid w:val="00B84F8B"/>
    <w:rsid w:val="00B85078"/>
    <w:rsid w:val="00B852EA"/>
    <w:rsid w:val="00B85539"/>
    <w:rsid w:val="00B8555F"/>
    <w:rsid w:val="00B85D72"/>
    <w:rsid w:val="00B85DEA"/>
    <w:rsid w:val="00B85EE8"/>
    <w:rsid w:val="00B8662F"/>
    <w:rsid w:val="00B86AA1"/>
    <w:rsid w:val="00B86F25"/>
    <w:rsid w:val="00B875A1"/>
    <w:rsid w:val="00B875C0"/>
    <w:rsid w:val="00B876B2"/>
    <w:rsid w:val="00B87B11"/>
    <w:rsid w:val="00B87D3F"/>
    <w:rsid w:val="00B90068"/>
    <w:rsid w:val="00B90261"/>
    <w:rsid w:val="00B90431"/>
    <w:rsid w:val="00B90AE6"/>
    <w:rsid w:val="00B90C47"/>
    <w:rsid w:val="00B91432"/>
    <w:rsid w:val="00B914E8"/>
    <w:rsid w:val="00B91649"/>
    <w:rsid w:val="00B91792"/>
    <w:rsid w:val="00B91A6F"/>
    <w:rsid w:val="00B91CFA"/>
    <w:rsid w:val="00B91D7B"/>
    <w:rsid w:val="00B91FA4"/>
    <w:rsid w:val="00B92190"/>
    <w:rsid w:val="00B9230D"/>
    <w:rsid w:val="00B92320"/>
    <w:rsid w:val="00B924E6"/>
    <w:rsid w:val="00B927DA"/>
    <w:rsid w:val="00B931C6"/>
    <w:rsid w:val="00B93652"/>
    <w:rsid w:val="00B93688"/>
    <w:rsid w:val="00B93D3B"/>
    <w:rsid w:val="00B940CE"/>
    <w:rsid w:val="00B94680"/>
    <w:rsid w:val="00B9499C"/>
    <w:rsid w:val="00B94BE3"/>
    <w:rsid w:val="00B95097"/>
    <w:rsid w:val="00B9574F"/>
    <w:rsid w:val="00B959E6"/>
    <w:rsid w:val="00B95C16"/>
    <w:rsid w:val="00B95D99"/>
    <w:rsid w:val="00B96A24"/>
    <w:rsid w:val="00B96AA3"/>
    <w:rsid w:val="00B96D72"/>
    <w:rsid w:val="00B97033"/>
    <w:rsid w:val="00B97157"/>
    <w:rsid w:val="00B976B1"/>
    <w:rsid w:val="00B97A67"/>
    <w:rsid w:val="00B97C32"/>
    <w:rsid w:val="00B97C90"/>
    <w:rsid w:val="00B97E96"/>
    <w:rsid w:val="00B97FF7"/>
    <w:rsid w:val="00BA053F"/>
    <w:rsid w:val="00BA0573"/>
    <w:rsid w:val="00BA0824"/>
    <w:rsid w:val="00BA0CBB"/>
    <w:rsid w:val="00BA110A"/>
    <w:rsid w:val="00BA1296"/>
    <w:rsid w:val="00BA12EE"/>
    <w:rsid w:val="00BA161B"/>
    <w:rsid w:val="00BA1EAB"/>
    <w:rsid w:val="00BA1F80"/>
    <w:rsid w:val="00BA262D"/>
    <w:rsid w:val="00BA27D6"/>
    <w:rsid w:val="00BA2A89"/>
    <w:rsid w:val="00BA3451"/>
    <w:rsid w:val="00BA36D0"/>
    <w:rsid w:val="00BA3A08"/>
    <w:rsid w:val="00BA3DDB"/>
    <w:rsid w:val="00BA4A8B"/>
    <w:rsid w:val="00BA4E5F"/>
    <w:rsid w:val="00BA4F3D"/>
    <w:rsid w:val="00BA5499"/>
    <w:rsid w:val="00BA5698"/>
    <w:rsid w:val="00BA5C4F"/>
    <w:rsid w:val="00BA5D45"/>
    <w:rsid w:val="00BA60F7"/>
    <w:rsid w:val="00BA629E"/>
    <w:rsid w:val="00BA63F4"/>
    <w:rsid w:val="00BA6BDA"/>
    <w:rsid w:val="00BA70A9"/>
    <w:rsid w:val="00BA750C"/>
    <w:rsid w:val="00BA7663"/>
    <w:rsid w:val="00BA795F"/>
    <w:rsid w:val="00BA7A37"/>
    <w:rsid w:val="00BB06A5"/>
    <w:rsid w:val="00BB075C"/>
    <w:rsid w:val="00BB0903"/>
    <w:rsid w:val="00BB0AB0"/>
    <w:rsid w:val="00BB144B"/>
    <w:rsid w:val="00BB1A83"/>
    <w:rsid w:val="00BB1AF3"/>
    <w:rsid w:val="00BB1B0E"/>
    <w:rsid w:val="00BB1E1A"/>
    <w:rsid w:val="00BB1FFB"/>
    <w:rsid w:val="00BB2506"/>
    <w:rsid w:val="00BB2773"/>
    <w:rsid w:val="00BB2818"/>
    <w:rsid w:val="00BB299B"/>
    <w:rsid w:val="00BB2AC8"/>
    <w:rsid w:val="00BB2D98"/>
    <w:rsid w:val="00BB38BC"/>
    <w:rsid w:val="00BB3C1B"/>
    <w:rsid w:val="00BB417B"/>
    <w:rsid w:val="00BB42EB"/>
    <w:rsid w:val="00BB436C"/>
    <w:rsid w:val="00BB4743"/>
    <w:rsid w:val="00BB4870"/>
    <w:rsid w:val="00BB4CC7"/>
    <w:rsid w:val="00BB5197"/>
    <w:rsid w:val="00BB5346"/>
    <w:rsid w:val="00BB57BF"/>
    <w:rsid w:val="00BB5842"/>
    <w:rsid w:val="00BB5AF5"/>
    <w:rsid w:val="00BB6648"/>
    <w:rsid w:val="00BB66C9"/>
    <w:rsid w:val="00BB6723"/>
    <w:rsid w:val="00BB681B"/>
    <w:rsid w:val="00BB68F4"/>
    <w:rsid w:val="00BB69B6"/>
    <w:rsid w:val="00BB6DC2"/>
    <w:rsid w:val="00BB7908"/>
    <w:rsid w:val="00BB797B"/>
    <w:rsid w:val="00BB7E11"/>
    <w:rsid w:val="00BC0007"/>
    <w:rsid w:val="00BC0098"/>
    <w:rsid w:val="00BC08BF"/>
    <w:rsid w:val="00BC20CD"/>
    <w:rsid w:val="00BC21F9"/>
    <w:rsid w:val="00BC231D"/>
    <w:rsid w:val="00BC242A"/>
    <w:rsid w:val="00BC2612"/>
    <w:rsid w:val="00BC2720"/>
    <w:rsid w:val="00BC28A3"/>
    <w:rsid w:val="00BC2993"/>
    <w:rsid w:val="00BC2B01"/>
    <w:rsid w:val="00BC2CFB"/>
    <w:rsid w:val="00BC315E"/>
    <w:rsid w:val="00BC341E"/>
    <w:rsid w:val="00BC35ED"/>
    <w:rsid w:val="00BC3D3B"/>
    <w:rsid w:val="00BC3E0E"/>
    <w:rsid w:val="00BC3FA6"/>
    <w:rsid w:val="00BC3FAA"/>
    <w:rsid w:val="00BC5001"/>
    <w:rsid w:val="00BC5317"/>
    <w:rsid w:val="00BC5B2D"/>
    <w:rsid w:val="00BC667B"/>
    <w:rsid w:val="00BC72E9"/>
    <w:rsid w:val="00BC73B4"/>
    <w:rsid w:val="00BC73C0"/>
    <w:rsid w:val="00BC75DD"/>
    <w:rsid w:val="00BC75EB"/>
    <w:rsid w:val="00BC79EB"/>
    <w:rsid w:val="00BC7C4E"/>
    <w:rsid w:val="00BC7C70"/>
    <w:rsid w:val="00BC7D0C"/>
    <w:rsid w:val="00BD05CE"/>
    <w:rsid w:val="00BD0718"/>
    <w:rsid w:val="00BD0968"/>
    <w:rsid w:val="00BD09A9"/>
    <w:rsid w:val="00BD0AB7"/>
    <w:rsid w:val="00BD0FD7"/>
    <w:rsid w:val="00BD109D"/>
    <w:rsid w:val="00BD180B"/>
    <w:rsid w:val="00BD188D"/>
    <w:rsid w:val="00BD1A5F"/>
    <w:rsid w:val="00BD1CBF"/>
    <w:rsid w:val="00BD1F7F"/>
    <w:rsid w:val="00BD2051"/>
    <w:rsid w:val="00BD220A"/>
    <w:rsid w:val="00BD22C7"/>
    <w:rsid w:val="00BD2957"/>
    <w:rsid w:val="00BD2C2B"/>
    <w:rsid w:val="00BD2CB2"/>
    <w:rsid w:val="00BD2CC7"/>
    <w:rsid w:val="00BD325A"/>
    <w:rsid w:val="00BD3C2A"/>
    <w:rsid w:val="00BD3CDD"/>
    <w:rsid w:val="00BD3F19"/>
    <w:rsid w:val="00BD40FC"/>
    <w:rsid w:val="00BD4C09"/>
    <w:rsid w:val="00BD4C6F"/>
    <w:rsid w:val="00BD580C"/>
    <w:rsid w:val="00BD5988"/>
    <w:rsid w:val="00BD5B47"/>
    <w:rsid w:val="00BD62E9"/>
    <w:rsid w:val="00BD6608"/>
    <w:rsid w:val="00BD6752"/>
    <w:rsid w:val="00BD6FF9"/>
    <w:rsid w:val="00BD7031"/>
    <w:rsid w:val="00BD7078"/>
    <w:rsid w:val="00BD71D2"/>
    <w:rsid w:val="00BD728C"/>
    <w:rsid w:val="00BD72A2"/>
    <w:rsid w:val="00BD73E2"/>
    <w:rsid w:val="00BD784B"/>
    <w:rsid w:val="00BD7AC3"/>
    <w:rsid w:val="00BD7D65"/>
    <w:rsid w:val="00BD7FCF"/>
    <w:rsid w:val="00BE0469"/>
    <w:rsid w:val="00BE0F4F"/>
    <w:rsid w:val="00BE10A4"/>
    <w:rsid w:val="00BE1336"/>
    <w:rsid w:val="00BE1872"/>
    <w:rsid w:val="00BE1DD7"/>
    <w:rsid w:val="00BE202C"/>
    <w:rsid w:val="00BE2B75"/>
    <w:rsid w:val="00BE2F29"/>
    <w:rsid w:val="00BE3030"/>
    <w:rsid w:val="00BE3F91"/>
    <w:rsid w:val="00BE47BF"/>
    <w:rsid w:val="00BE4882"/>
    <w:rsid w:val="00BE4BBD"/>
    <w:rsid w:val="00BE58FC"/>
    <w:rsid w:val="00BE5DC3"/>
    <w:rsid w:val="00BE5FA0"/>
    <w:rsid w:val="00BE6122"/>
    <w:rsid w:val="00BE622F"/>
    <w:rsid w:val="00BE6321"/>
    <w:rsid w:val="00BE64A3"/>
    <w:rsid w:val="00BE6BA7"/>
    <w:rsid w:val="00BE6F4D"/>
    <w:rsid w:val="00BE7375"/>
    <w:rsid w:val="00BE7A4C"/>
    <w:rsid w:val="00BF0123"/>
    <w:rsid w:val="00BF06AC"/>
    <w:rsid w:val="00BF0AA0"/>
    <w:rsid w:val="00BF1059"/>
    <w:rsid w:val="00BF10D6"/>
    <w:rsid w:val="00BF114C"/>
    <w:rsid w:val="00BF1625"/>
    <w:rsid w:val="00BF187A"/>
    <w:rsid w:val="00BF1B7A"/>
    <w:rsid w:val="00BF1BE3"/>
    <w:rsid w:val="00BF21DA"/>
    <w:rsid w:val="00BF2208"/>
    <w:rsid w:val="00BF240F"/>
    <w:rsid w:val="00BF26C2"/>
    <w:rsid w:val="00BF26C8"/>
    <w:rsid w:val="00BF29DA"/>
    <w:rsid w:val="00BF2A35"/>
    <w:rsid w:val="00BF2C39"/>
    <w:rsid w:val="00BF3317"/>
    <w:rsid w:val="00BF3C03"/>
    <w:rsid w:val="00BF3EAE"/>
    <w:rsid w:val="00BF3FF4"/>
    <w:rsid w:val="00BF436C"/>
    <w:rsid w:val="00BF479D"/>
    <w:rsid w:val="00BF4881"/>
    <w:rsid w:val="00BF4990"/>
    <w:rsid w:val="00BF4DA2"/>
    <w:rsid w:val="00BF4DAA"/>
    <w:rsid w:val="00BF4E33"/>
    <w:rsid w:val="00BF4F2C"/>
    <w:rsid w:val="00BF513D"/>
    <w:rsid w:val="00BF52B1"/>
    <w:rsid w:val="00BF5BF1"/>
    <w:rsid w:val="00BF5FDB"/>
    <w:rsid w:val="00BF60C9"/>
    <w:rsid w:val="00BF611C"/>
    <w:rsid w:val="00BF62FA"/>
    <w:rsid w:val="00BF6874"/>
    <w:rsid w:val="00BF6B96"/>
    <w:rsid w:val="00BF6D96"/>
    <w:rsid w:val="00BF767C"/>
    <w:rsid w:val="00BF7922"/>
    <w:rsid w:val="00BF79B7"/>
    <w:rsid w:val="00BF7EBA"/>
    <w:rsid w:val="00BF7F72"/>
    <w:rsid w:val="00C00309"/>
    <w:rsid w:val="00C0071F"/>
    <w:rsid w:val="00C00B7E"/>
    <w:rsid w:val="00C010CD"/>
    <w:rsid w:val="00C01203"/>
    <w:rsid w:val="00C018C7"/>
    <w:rsid w:val="00C020EA"/>
    <w:rsid w:val="00C022D6"/>
    <w:rsid w:val="00C02377"/>
    <w:rsid w:val="00C02461"/>
    <w:rsid w:val="00C02EC3"/>
    <w:rsid w:val="00C031CB"/>
    <w:rsid w:val="00C0351C"/>
    <w:rsid w:val="00C035FD"/>
    <w:rsid w:val="00C036DB"/>
    <w:rsid w:val="00C037E3"/>
    <w:rsid w:val="00C039CC"/>
    <w:rsid w:val="00C03F74"/>
    <w:rsid w:val="00C04129"/>
    <w:rsid w:val="00C04154"/>
    <w:rsid w:val="00C041B8"/>
    <w:rsid w:val="00C0444A"/>
    <w:rsid w:val="00C04475"/>
    <w:rsid w:val="00C04565"/>
    <w:rsid w:val="00C046E5"/>
    <w:rsid w:val="00C0497E"/>
    <w:rsid w:val="00C0576A"/>
    <w:rsid w:val="00C05F06"/>
    <w:rsid w:val="00C0626A"/>
    <w:rsid w:val="00C06460"/>
    <w:rsid w:val="00C064DC"/>
    <w:rsid w:val="00C067DE"/>
    <w:rsid w:val="00C071D7"/>
    <w:rsid w:val="00C073C2"/>
    <w:rsid w:val="00C07418"/>
    <w:rsid w:val="00C10643"/>
    <w:rsid w:val="00C10AAE"/>
    <w:rsid w:val="00C1101C"/>
    <w:rsid w:val="00C111D2"/>
    <w:rsid w:val="00C112F8"/>
    <w:rsid w:val="00C11364"/>
    <w:rsid w:val="00C11A23"/>
    <w:rsid w:val="00C11A2F"/>
    <w:rsid w:val="00C11AB4"/>
    <w:rsid w:val="00C11AC8"/>
    <w:rsid w:val="00C11B1D"/>
    <w:rsid w:val="00C11C37"/>
    <w:rsid w:val="00C12A31"/>
    <w:rsid w:val="00C12C68"/>
    <w:rsid w:val="00C13065"/>
    <w:rsid w:val="00C133E7"/>
    <w:rsid w:val="00C1341B"/>
    <w:rsid w:val="00C134A3"/>
    <w:rsid w:val="00C1396A"/>
    <w:rsid w:val="00C13A17"/>
    <w:rsid w:val="00C13D78"/>
    <w:rsid w:val="00C13DF7"/>
    <w:rsid w:val="00C13EEB"/>
    <w:rsid w:val="00C13F56"/>
    <w:rsid w:val="00C14014"/>
    <w:rsid w:val="00C14C71"/>
    <w:rsid w:val="00C14CC6"/>
    <w:rsid w:val="00C1575E"/>
    <w:rsid w:val="00C15871"/>
    <w:rsid w:val="00C163F0"/>
    <w:rsid w:val="00C16452"/>
    <w:rsid w:val="00C1673D"/>
    <w:rsid w:val="00C16C49"/>
    <w:rsid w:val="00C175C8"/>
    <w:rsid w:val="00C1783B"/>
    <w:rsid w:val="00C17F7A"/>
    <w:rsid w:val="00C17FA7"/>
    <w:rsid w:val="00C2034F"/>
    <w:rsid w:val="00C208F5"/>
    <w:rsid w:val="00C20934"/>
    <w:rsid w:val="00C209DB"/>
    <w:rsid w:val="00C20C99"/>
    <w:rsid w:val="00C21121"/>
    <w:rsid w:val="00C21865"/>
    <w:rsid w:val="00C21A2C"/>
    <w:rsid w:val="00C21BE0"/>
    <w:rsid w:val="00C21F0A"/>
    <w:rsid w:val="00C21F84"/>
    <w:rsid w:val="00C2213D"/>
    <w:rsid w:val="00C22176"/>
    <w:rsid w:val="00C2224B"/>
    <w:rsid w:val="00C22370"/>
    <w:rsid w:val="00C22769"/>
    <w:rsid w:val="00C227AD"/>
    <w:rsid w:val="00C22B3F"/>
    <w:rsid w:val="00C22BB4"/>
    <w:rsid w:val="00C22C21"/>
    <w:rsid w:val="00C23086"/>
    <w:rsid w:val="00C232BE"/>
    <w:rsid w:val="00C2332F"/>
    <w:rsid w:val="00C23629"/>
    <w:rsid w:val="00C2371E"/>
    <w:rsid w:val="00C238ED"/>
    <w:rsid w:val="00C2392C"/>
    <w:rsid w:val="00C2415D"/>
    <w:rsid w:val="00C242E9"/>
    <w:rsid w:val="00C2433F"/>
    <w:rsid w:val="00C24870"/>
    <w:rsid w:val="00C24AF9"/>
    <w:rsid w:val="00C25209"/>
    <w:rsid w:val="00C252E4"/>
    <w:rsid w:val="00C254E1"/>
    <w:rsid w:val="00C257EF"/>
    <w:rsid w:val="00C25BDA"/>
    <w:rsid w:val="00C25DBC"/>
    <w:rsid w:val="00C261FE"/>
    <w:rsid w:val="00C26388"/>
    <w:rsid w:val="00C2694C"/>
    <w:rsid w:val="00C2732D"/>
    <w:rsid w:val="00C27454"/>
    <w:rsid w:val="00C27662"/>
    <w:rsid w:val="00C30071"/>
    <w:rsid w:val="00C30135"/>
    <w:rsid w:val="00C30575"/>
    <w:rsid w:val="00C305B4"/>
    <w:rsid w:val="00C307ED"/>
    <w:rsid w:val="00C30C65"/>
    <w:rsid w:val="00C30DCD"/>
    <w:rsid w:val="00C311F0"/>
    <w:rsid w:val="00C313FF"/>
    <w:rsid w:val="00C31B5C"/>
    <w:rsid w:val="00C31D89"/>
    <w:rsid w:val="00C3216C"/>
    <w:rsid w:val="00C32562"/>
    <w:rsid w:val="00C32991"/>
    <w:rsid w:val="00C32D24"/>
    <w:rsid w:val="00C32F6A"/>
    <w:rsid w:val="00C33104"/>
    <w:rsid w:val="00C3317D"/>
    <w:rsid w:val="00C332D4"/>
    <w:rsid w:val="00C33423"/>
    <w:rsid w:val="00C336A0"/>
    <w:rsid w:val="00C33884"/>
    <w:rsid w:val="00C341FA"/>
    <w:rsid w:val="00C34911"/>
    <w:rsid w:val="00C34D0E"/>
    <w:rsid w:val="00C34DDE"/>
    <w:rsid w:val="00C34FA2"/>
    <w:rsid w:val="00C356DC"/>
    <w:rsid w:val="00C35782"/>
    <w:rsid w:val="00C35AA4"/>
    <w:rsid w:val="00C361A0"/>
    <w:rsid w:val="00C361B0"/>
    <w:rsid w:val="00C361C7"/>
    <w:rsid w:val="00C367EC"/>
    <w:rsid w:val="00C36C6C"/>
    <w:rsid w:val="00C3707B"/>
    <w:rsid w:val="00C377CE"/>
    <w:rsid w:val="00C379C3"/>
    <w:rsid w:val="00C37EF9"/>
    <w:rsid w:val="00C4016A"/>
    <w:rsid w:val="00C40679"/>
    <w:rsid w:val="00C40CAC"/>
    <w:rsid w:val="00C40F78"/>
    <w:rsid w:val="00C41391"/>
    <w:rsid w:val="00C41558"/>
    <w:rsid w:val="00C41B2F"/>
    <w:rsid w:val="00C41ED4"/>
    <w:rsid w:val="00C42594"/>
    <w:rsid w:val="00C427BE"/>
    <w:rsid w:val="00C4296B"/>
    <w:rsid w:val="00C42A02"/>
    <w:rsid w:val="00C42FB3"/>
    <w:rsid w:val="00C431BC"/>
    <w:rsid w:val="00C4346C"/>
    <w:rsid w:val="00C436D2"/>
    <w:rsid w:val="00C441E8"/>
    <w:rsid w:val="00C44D1E"/>
    <w:rsid w:val="00C451B7"/>
    <w:rsid w:val="00C4569A"/>
    <w:rsid w:val="00C459AB"/>
    <w:rsid w:val="00C46451"/>
    <w:rsid w:val="00C466B5"/>
    <w:rsid w:val="00C46C5B"/>
    <w:rsid w:val="00C46D60"/>
    <w:rsid w:val="00C46D7E"/>
    <w:rsid w:val="00C47795"/>
    <w:rsid w:val="00C47D61"/>
    <w:rsid w:val="00C47F7C"/>
    <w:rsid w:val="00C5028A"/>
    <w:rsid w:val="00C504EA"/>
    <w:rsid w:val="00C505E4"/>
    <w:rsid w:val="00C50888"/>
    <w:rsid w:val="00C50D7D"/>
    <w:rsid w:val="00C50F37"/>
    <w:rsid w:val="00C5114B"/>
    <w:rsid w:val="00C511E8"/>
    <w:rsid w:val="00C51567"/>
    <w:rsid w:val="00C5180B"/>
    <w:rsid w:val="00C5183E"/>
    <w:rsid w:val="00C51A3E"/>
    <w:rsid w:val="00C52773"/>
    <w:rsid w:val="00C52CA3"/>
    <w:rsid w:val="00C52E89"/>
    <w:rsid w:val="00C53188"/>
    <w:rsid w:val="00C53B86"/>
    <w:rsid w:val="00C53C7E"/>
    <w:rsid w:val="00C53E8D"/>
    <w:rsid w:val="00C5408A"/>
    <w:rsid w:val="00C54402"/>
    <w:rsid w:val="00C5468B"/>
    <w:rsid w:val="00C54721"/>
    <w:rsid w:val="00C549F8"/>
    <w:rsid w:val="00C54C2D"/>
    <w:rsid w:val="00C54D58"/>
    <w:rsid w:val="00C54D68"/>
    <w:rsid w:val="00C54F82"/>
    <w:rsid w:val="00C55B81"/>
    <w:rsid w:val="00C55EDE"/>
    <w:rsid w:val="00C56016"/>
    <w:rsid w:val="00C56121"/>
    <w:rsid w:val="00C56122"/>
    <w:rsid w:val="00C56B26"/>
    <w:rsid w:val="00C57010"/>
    <w:rsid w:val="00C5710A"/>
    <w:rsid w:val="00C57893"/>
    <w:rsid w:val="00C57BD2"/>
    <w:rsid w:val="00C57C9D"/>
    <w:rsid w:val="00C57D5D"/>
    <w:rsid w:val="00C60073"/>
    <w:rsid w:val="00C6046A"/>
    <w:rsid w:val="00C60478"/>
    <w:rsid w:val="00C60636"/>
    <w:rsid w:val="00C60D8F"/>
    <w:rsid w:val="00C61333"/>
    <w:rsid w:val="00C6169A"/>
    <w:rsid w:val="00C61C3A"/>
    <w:rsid w:val="00C6210D"/>
    <w:rsid w:val="00C62159"/>
    <w:rsid w:val="00C62A84"/>
    <w:rsid w:val="00C6305F"/>
    <w:rsid w:val="00C633F8"/>
    <w:rsid w:val="00C63595"/>
    <w:rsid w:val="00C63AB9"/>
    <w:rsid w:val="00C63AFB"/>
    <w:rsid w:val="00C63C65"/>
    <w:rsid w:val="00C63CBA"/>
    <w:rsid w:val="00C641D1"/>
    <w:rsid w:val="00C64252"/>
    <w:rsid w:val="00C642E0"/>
    <w:rsid w:val="00C64532"/>
    <w:rsid w:val="00C6460B"/>
    <w:rsid w:val="00C6477D"/>
    <w:rsid w:val="00C647A2"/>
    <w:rsid w:val="00C64E17"/>
    <w:rsid w:val="00C652A0"/>
    <w:rsid w:val="00C658D6"/>
    <w:rsid w:val="00C65953"/>
    <w:rsid w:val="00C65F52"/>
    <w:rsid w:val="00C66362"/>
    <w:rsid w:val="00C66793"/>
    <w:rsid w:val="00C66921"/>
    <w:rsid w:val="00C66AEC"/>
    <w:rsid w:val="00C67978"/>
    <w:rsid w:val="00C67EE1"/>
    <w:rsid w:val="00C7089F"/>
    <w:rsid w:val="00C70B86"/>
    <w:rsid w:val="00C7158E"/>
    <w:rsid w:val="00C7178C"/>
    <w:rsid w:val="00C71C18"/>
    <w:rsid w:val="00C71CB8"/>
    <w:rsid w:val="00C71D3C"/>
    <w:rsid w:val="00C71DAF"/>
    <w:rsid w:val="00C71E30"/>
    <w:rsid w:val="00C720DD"/>
    <w:rsid w:val="00C722FF"/>
    <w:rsid w:val="00C72348"/>
    <w:rsid w:val="00C7253F"/>
    <w:rsid w:val="00C72D80"/>
    <w:rsid w:val="00C72E46"/>
    <w:rsid w:val="00C7343B"/>
    <w:rsid w:val="00C7353B"/>
    <w:rsid w:val="00C738BF"/>
    <w:rsid w:val="00C7390C"/>
    <w:rsid w:val="00C73C5A"/>
    <w:rsid w:val="00C741C9"/>
    <w:rsid w:val="00C7446B"/>
    <w:rsid w:val="00C744ED"/>
    <w:rsid w:val="00C74506"/>
    <w:rsid w:val="00C7451C"/>
    <w:rsid w:val="00C7456B"/>
    <w:rsid w:val="00C74D8F"/>
    <w:rsid w:val="00C75221"/>
    <w:rsid w:val="00C75234"/>
    <w:rsid w:val="00C75439"/>
    <w:rsid w:val="00C75604"/>
    <w:rsid w:val="00C75B67"/>
    <w:rsid w:val="00C75C44"/>
    <w:rsid w:val="00C76412"/>
    <w:rsid w:val="00C767DE"/>
    <w:rsid w:val="00C768EA"/>
    <w:rsid w:val="00C76ACB"/>
    <w:rsid w:val="00C76B6C"/>
    <w:rsid w:val="00C77512"/>
    <w:rsid w:val="00C77739"/>
    <w:rsid w:val="00C7785E"/>
    <w:rsid w:val="00C77ADA"/>
    <w:rsid w:val="00C77D70"/>
    <w:rsid w:val="00C77D8D"/>
    <w:rsid w:val="00C77F12"/>
    <w:rsid w:val="00C804B8"/>
    <w:rsid w:val="00C80BC9"/>
    <w:rsid w:val="00C80E7F"/>
    <w:rsid w:val="00C81505"/>
    <w:rsid w:val="00C81734"/>
    <w:rsid w:val="00C81755"/>
    <w:rsid w:val="00C81B13"/>
    <w:rsid w:val="00C8203E"/>
    <w:rsid w:val="00C827DA"/>
    <w:rsid w:val="00C82AAA"/>
    <w:rsid w:val="00C82B2B"/>
    <w:rsid w:val="00C82C3B"/>
    <w:rsid w:val="00C830C3"/>
    <w:rsid w:val="00C83427"/>
    <w:rsid w:val="00C83ECF"/>
    <w:rsid w:val="00C83FED"/>
    <w:rsid w:val="00C84806"/>
    <w:rsid w:val="00C84AE0"/>
    <w:rsid w:val="00C84E42"/>
    <w:rsid w:val="00C85442"/>
    <w:rsid w:val="00C854D4"/>
    <w:rsid w:val="00C857BB"/>
    <w:rsid w:val="00C8599A"/>
    <w:rsid w:val="00C86105"/>
    <w:rsid w:val="00C862C0"/>
    <w:rsid w:val="00C862D2"/>
    <w:rsid w:val="00C86319"/>
    <w:rsid w:val="00C867FA"/>
    <w:rsid w:val="00C868D4"/>
    <w:rsid w:val="00C872F1"/>
    <w:rsid w:val="00C8798D"/>
    <w:rsid w:val="00C87A9A"/>
    <w:rsid w:val="00C90244"/>
    <w:rsid w:val="00C90556"/>
    <w:rsid w:val="00C9073C"/>
    <w:rsid w:val="00C90C02"/>
    <w:rsid w:val="00C90CCC"/>
    <w:rsid w:val="00C90D12"/>
    <w:rsid w:val="00C90D69"/>
    <w:rsid w:val="00C91455"/>
    <w:rsid w:val="00C914C7"/>
    <w:rsid w:val="00C915D7"/>
    <w:rsid w:val="00C91C74"/>
    <w:rsid w:val="00C91FE5"/>
    <w:rsid w:val="00C92326"/>
    <w:rsid w:val="00C9248E"/>
    <w:rsid w:val="00C926DC"/>
    <w:rsid w:val="00C9290E"/>
    <w:rsid w:val="00C9298B"/>
    <w:rsid w:val="00C933B4"/>
    <w:rsid w:val="00C935EA"/>
    <w:rsid w:val="00C938B4"/>
    <w:rsid w:val="00C9397B"/>
    <w:rsid w:val="00C93A02"/>
    <w:rsid w:val="00C93CB5"/>
    <w:rsid w:val="00C93D2D"/>
    <w:rsid w:val="00C93D3F"/>
    <w:rsid w:val="00C94045"/>
    <w:rsid w:val="00C941E9"/>
    <w:rsid w:val="00C947E0"/>
    <w:rsid w:val="00C94EBE"/>
    <w:rsid w:val="00C94F19"/>
    <w:rsid w:val="00C9506B"/>
    <w:rsid w:val="00C9516B"/>
    <w:rsid w:val="00C953C3"/>
    <w:rsid w:val="00C954E6"/>
    <w:rsid w:val="00C955EC"/>
    <w:rsid w:val="00C95AEA"/>
    <w:rsid w:val="00C95C7C"/>
    <w:rsid w:val="00C9615C"/>
    <w:rsid w:val="00C96D9E"/>
    <w:rsid w:val="00C96EA2"/>
    <w:rsid w:val="00C97248"/>
    <w:rsid w:val="00C97848"/>
    <w:rsid w:val="00C97EF9"/>
    <w:rsid w:val="00CA0208"/>
    <w:rsid w:val="00CA040F"/>
    <w:rsid w:val="00CA05FE"/>
    <w:rsid w:val="00CA0D78"/>
    <w:rsid w:val="00CA0E7F"/>
    <w:rsid w:val="00CA110A"/>
    <w:rsid w:val="00CA1332"/>
    <w:rsid w:val="00CA171F"/>
    <w:rsid w:val="00CA18B0"/>
    <w:rsid w:val="00CA1D8E"/>
    <w:rsid w:val="00CA1FF4"/>
    <w:rsid w:val="00CA241D"/>
    <w:rsid w:val="00CA2B03"/>
    <w:rsid w:val="00CA2F50"/>
    <w:rsid w:val="00CA32D5"/>
    <w:rsid w:val="00CA33BB"/>
    <w:rsid w:val="00CA352E"/>
    <w:rsid w:val="00CA36EA"/>
    <w:rsid w:val="00CA3879"/>
    <w:rsid w:val="00CA397F"/>
    <w:rsid w:val="00CA3CE8"/>
    <w:rsid w:val="00CA40E8"/>
    <w:rsid w:val="00CA44BE"/>
    <w:rsid w:val="00CA4855"/>
    <w:rsid w:val="00CA4CEE"/>
    <w:rsid w:val="00CA5037"/>
    <w:rsid w:val="00CA5373"/>
    <w:rsid w:val="00CA5634"/>
    <w:rsid w:val="00CA5A63"/>
    <w:rsid w:val="00CA5C05"/>
    <w:rsid w:val="00CA6092"/>
    <w:rsid w:val="00CA68B4"/>
    <w:rsid w:val="00CA6C96"/>
    <w:rsid w:val="00CA6E81"/>
    <w:rsid w:val="00CA7634"/>
    <w:rsid w:val="00CA77DC"/>
    <w:rsid w:val="00CA7DD0"/>
    <w:rsid w:val="00CB03EF"/>
    <w:rsid w:val="00CB0467"/>
    <w:rsid w:val="00CB05D2"/>
    <w:rsid w:val="00CB07C4"/>
    <w:rsid w:val="00CB1CF3"/>
    <w:rsid w:val="00CB1F25"/>
    <w:rsid w:val="00CB219C"/>
    <w:rsid w:val="00CB24FE"/>
    <w:rsid w:val="00CB250C"/>
    <w:rsid w:val="00CB2705"/>
    <w:rsid w:val="00CB281C"/>
    <w:rsid w:val="00CB2928"/>
    <w:rsid w:val="00CB2F09"/>
    <w:rsid w:val="00CB2F82"/>
    <w:rsid w:val="00CB3445"/>
    <w:rsid w:val="00CB3C9C"/>
    <w:rsid w:val="00CB400E"/>
    <w:rsid w:val="00CB413E"/>
    <w:rsid w:val="00CB41F1"/>
    <w:rsid w:val="00CB452B"/>
    <w:rsid w:val="00CB4CF0"/>
    <w:rsid w:val="00CB5611"/>
    <w:rsid w:val="00CB5A88"/>
    <w:rsid w:val="00CB5B5A"/>
    <w:rsid w:val="00CB5F74"/>
    <w:rsid w:val="00CB660F"/>
    <w:rsid w:val="00CB693D"/>
    <w:rsid w:val="00CB69C4"/>
    <w:rsid w:val="00CB6AD2"/>
    <w:rsid w:val="00CB6B8B"/>
    <w:rsid w:val="00CB70C7"/>
    <w:rsid w:val="00CB77AE"/>
    <w:rsid w:val="00CB7D87"/>
    <w:rsid w:val="00CB7FC1"/>
    <w:rsid w:val="00CC0580"/>
    <w:rsid w:val="00CC0906"/>
    <w:rsid w:val="00CC0A09"/>
    <w:rsid w:val="00CC0A90"/>
    <w:rsid w:val="00CC0BED"/>
    <w:rsid w:val="00CC1246"/>
    <w:rsid w:val="00CC1537"/>
    <w:rsid w:val="00CC16BA"/>
    <w:rsid w:val="00CC1737"/>
    <w:rsid w:val="00CC1B3E"/>
    <w:rsid w:val="00CC1DCB"/>
    <w:rsid w:val="00CC1E00"/>
    <w:rsid w:val="00CC1EB6"/>
    <w:rsid w:val="00CC29BF"/>
    <w:rsid w:val="00CC2D19"/>
    <w:rsid w:val="00CC34C2"/>
    <w:rsid w:val="00CC3539"/>
    <w:rsid w:val="00CC416B"/>
    <w:rsid w:val="00CC437B"/>
    <w:rsid w:val="00CC45B4"/>
    <w:rsid w:val="00CC4698"/>
    <w:rsid w:val="00CC4E76"/>
    <w:rsid w:val="00CC5242"/>
    <w:rsid w:val="00CC52E0"/>
    <w:rsid w:val="00CC5512"/>
    <w:rsid w:val="00CC5954"/>
    <w:rsid w:val="00CC5ADC"/>
    <w:rsid w:val="00CC5DAE"/>
    <w:rsid w:val="00CC6361"/>
    <w:rsid w:val="00CC6487"/>
    <w:rsid w:val="00CC68CB"/>
    <w:rsid w:val="00CC6AEE"/>
    <w:rsid w:val="00CC6D7D"/>
    <w:rsid w:val="00CC6E71"/>
    <w:rsid w:val="00CC7280"/>
    <w:rsid w:val="00CC7641"/>
    <w:rsid w:val="00CC7CFB"/>
    <w:rsid w:val="00CC7EE3"/>
    <w:rsid w:val="00CC7F33"/>
    <w:rsid w:val="00CD0239"/>
    <w:rsid w:val="00CD02FA"/>
    <w:rsid w:val="00CD0377"/>
    <w:rsid w:val="00CD03B7"/>
    <w:rsid w:val="00CD0CCE"/>
    <w:rsid w:val="00CD12BF"/>
    <w:rsid w:val="00CD148E"/>
    <w:rsid w:val="00CD1C87"/>
    <w:rsid w:val="00CD1CC6"/>
    <w:rsid w:val="00CD28AF"/>
    <w:rsid w:val="00CD2BBA"/>
    <w:rsid w:val="00CD2CA6"/>
    <w:rsid w:val="00CD329E"/>
    <w:rsid w:val="00CD357D"/>
    <w:rsid w:val="00CD3820"/>
    <w:rsid w:val="00CD3A33"/>
    <w:rsid w:val="00CD3D61"/>
    <w:rsid w:val="00CD40F8"/>
    <w:rsid w:val="00CD44B8"/>
    <w:rsid w:val="00CD4A77"/>
    <w:rsid w:val="00CD58FD"/>
    <w:rsid w:val="00CD599B"/>
    <w:rsid w:val="00CD5F0B"/>
    <w:rsid w:val="00CD62FC"/>
    <w:rsid w:val="00CD6463"/>
    <w:rsid w:val="00CD6D12"/>
    <w:rsid w:val="00CD6D5B"/>
    <w:rsid w:val="00CD6E03"/>
    <w:rsid w:val="00CD734F"/>
    <w:rsid w:val="00CD785D"/>
    <w:rsid w:val="00CD78A5"/>
    <w:rsid w:val="00CE00B7"/>
    <w:rsid w:val="00CE0296"/>
    <w:rsid w:val="00CE02DC"/>
    <w:rsid w:val="00CE078C"/>
    <w:rsid w:val="00CE07B1"/>
    <w:rsid w:val="00CE0870"/>
    <w:rsid w:val="00CE0A36"/>
    <w:rsid w:val="00CE0AA5"/>
    <w:rsid w:val="00CE1215"/>
    <w:rsid w:val="00CE13CD"/>
    <w:rsid w:val="00CE1808"/>
    <w:rsid w:val="00CE19B2"/>
    <w:rsid w:val="00CE1A4C"/>
    <w:rsid w:val="00CE1C45"/>
    <w:rsid w:val="00CE1EAB"/>
    <w:rsid w:val="00CE2068"/>
    <w:rsid w:val="00CE2091"/>
    <w:rsid w:val="00CE267E"/>
    <w:rsid w:val="00CE2896"/>
    <w:rsid w:val="00CE2954"/>
    <w:rsid w:val="00CE30AD"/>
    <w:rsid w:val="00CE30B0"/>
    <w:rsid w:val="00CE33C8"/>
    <w:rsid w:val="00CE374E"/>
    <w:rsid w:val="00CE3AC1"/>
    <w:rsid w:val="00CE3ACC"/>
    <w:rsid w:val="00CE3E9D"/>
    <w:rsid w:val="00CE4319"/>
    <w:rsid w:val="00CE470E"/>
    <w:rsid w:val="00CE4754"/>
    <w:rsid w:val="00CE4CB1"/>
    <w:rsid w:val="00CE4DD3"/>
    <w:rsid w:val="00CE4F93"/>
    <w:rsid w:val="00CE52D8"/>
    <w:rsid w:val="00CE5769"/>
    <w:rsid w:val="00CE61A7"/>
    <w:rsid w:val="00CE61FE"/>
    <w:rsid w:val="00CE66B5"/>
    <w:rsid w:val="00CE75A2"/>
    <w:rsid w:val="00CE7882"/>
    <w:rsid w:val="00CE78DC"/>
    <w:rsid w:val="00CE7B52"/>
    <w:rsid w:val="00CE7C2F"/>
    <w:rsid w:val="00CE7E2A"/>
    <w:rsid w:val="00CE7F81"/>
    <w:rsid w:val="00CF0003"/>
    <w:rsid w:val="00CF00B6"/>
    <w:rsid w:val="00CF0661"/>
    <w:rsid w:val="00CF0696"/>
    <w:rsid w:val="00CF0B0E"/>
    <w:rsid w:val="00CF0B66"/>
    <w:rsid w:val="00CF0D27"/>
    <w:rsid w:val="00CF125D"/>
    <w:rsid w:val="00CF1269"/>
    <w:rsid w:val="00CF1294"/>
    <w:rsid w:val="00CF13C9"/>
    <w:rsid w:val="00CF143C"/>
    <w:rsid w:val="00CF1B96"/>
    <w:rsid w:val="00CF1E1E"/>
    <w:rsid w:val="00CF1EFF"/>
    <w:rsid w:val="00CF2275"/>
    <w:rsid w:val="00CF24F0"/>
    <w:rsid w:val="00CF2A01"/>
    <w:rsid w:val="00CF2CF7"/>
    <w:rsid w:val="00CF3499"/>
    <w:rsid w:val="00CF3664"/>
    <w:rsid w:val="00CF38C3"/>
    <w:rsid w:val="00CF42AE"/>
    <w:rsid w:val="00CF4511"/>
    <w:rsid w:val="00CF48E4"/>
    <w:rsid w:val="00CF4B3F"/>
    <w:rsid w:val="00CF4B69"/>
    <w:rsid w:val="00CF4C2B"/>
    <w:rsid w:val="00CF517A"/>
    <w:rsid w:val="00CF5184"/>
    <w:rsid w:val="00CF535D"/>
    <w:rsid w:val="00CF624F"/>
    <w:rsid w:val="00CF66D3"/>
    <w:rsid w:val="00CF6804"/>
    <w:rsid w:val="00CF6995"/>
    <w:rsid w:val="00CF6FE7"/>
    <w:rsid w:val="00CF76C6"/>
    <w:rsid w:val="00CF76EE"/>
    <w:rsid w:val="00CF7906"/>
    <w:rsid w:val="00CF7959"/>
    <w:rsid w:val="00CF7CA2"/>
    <w:rsid w:val="00D0075F"/>
    <w:rsid w:val="00D0089E"/>
    <w:rsid w:val="00D008D4"/>
    <w:rsid w:val="00D00DCE"/>
    <w:rsid w:val="00D00DFA"/>
    <w:rsid w:val="00D01190"/>
    <w:rsid w:val="00D01942"/>
    <w:rsid w:val="00D027FD"/>
    <w:rsid w:val="00D02EF2"/>
    <w:rsid w:val="00D03023"/>
    <w:rsid w:val="00D03170"/>
    <w:rsid w:val="00D03618"/>
    <w:rsid w:val="00D03628"/>
    <w:rsid w:val="00D03907"/>
    <w:rsid w:val="00D03A52"/>
    <w:rsid w:val="00D03A61"/>
    <w:rsid w:val="00D03D0A"/>
    <w:rsid w:val="00D03E19"/>
    <w:rsid w:val="00D047AC"/>
    <w:rsid w:val="00D04913"/>
    <w:rsid w:val="00D0542E"/>
    <w:rsid w:val="00D054E9"/>
    <w:rsid w:val="00D05585"/>
    <w:rsid w:val="00D0586B"/>
    <w:rsid w:val="00D05BDD"/>
    <w:rsid w:val="00D05CB0"/>
    <w:rsid w:val="00D05F99"/>
    <w:rsid w:val="00D06411"/>
    <w:rsid w:val="00D068EA"/>
    <w:rsid w:val="00D06D4D"/>
    <w:rsid w:val="00D07251"/>
    <w:rsid w:val="00D074BD"/>
    <w:rsid w:val="00D0795A"/>
    <w:rsid w:val="00D10049"/>
    <w:rsid w:val="00D10241"/>
    <w:rsid w:val="00D1024F"/>
    <w:rsid w:val="00D10341"/>
    <w:rsid w:val="00D1042B"/>
    <w:rsid w:val="00D10FBE"/>
    <w:rsid w:val="00D1107F"/>
    <w:rsid w:val="00D11944"/>
    <w:rsid w:val="00D11A96"/>
    <w:rsid w:val="00D11CA7"/>
    <w:rsid w:val="00D12004"/>
    <w:rsid w:val="00D120AF"/>
    <w:rsid w:val="00D12361"/>
    <w:rsid w:val="00D12A7A"/>
    <w:rsid w:val="00D12FAC"/>
    <w:rsid w:val="00D13561"/>
    <w:rsid w:val="00D1365F"/>
    <w:rsid w:val="00D1374B"/>
    <w:rsid w:val="00D138CC"/>
    <w:rsid w:val="00D13A63"/>
    <w:rsid w:val="00D140EF"/>
    <w:rsid w:val="00D142C6"/>
    <w:rsid w:val="00D14519"/>
    <w:rsid w:val="00D14622"/>
    <w:rsid w:val="00D1470A"/>
    <w:rsid w:val="00D14794"/>
    <w:rsid w:val="00D14A9A"/>
    <w:rsid w:val="00D14C9F"/>
    <w:rsid w:val="00D1546A"/>
    <w:rsid w:val="00D15555"/>
    <w:rsid w:val="00D15602"/>
    <w:rsid w:val="00D15603"/>
    <w:rsid w:val="00D16674"/>
    <w:rsid w:val="00D1673A"/>
    <w:rsid w:val="00D16A0C"/>
    <w:rsid w:val="00D16AA0"/>
    <w:rsid w:val="00D16C29"/>
    <w:rsid w:val="00D16E94"/>
    <w:rsid w:val="00D1726E"/>
    <w:rsid w:val="00D1753C"/>
    <w:rsid w:val="00D177C5"/>
    <w:rsid w:val="00D1790B"/>
    <w:rsid w:val="00D17D12"/>
    <w:rsid w:val="00D17D85"/>
    <w:rsid w:val="00D17F17"/>
    <w:rsid w:val="00D2030A"/>
    <w:rsid w:val="00D20732"/>
    <w:rsid w:val="00D2109A"/>
    <w:rsid w:val="00D21250"/>
    <w:rsid w:val="00D21F3E"/>
    <w:rsid w:val="00D22240"/>
    <w:rsid w:val="00D2244C"/>
    <w:rsid w:val="00D2250D"/>
    <w:rsid w:val="00D22690"/>
    <w:rsid w:val="00D228C7"/>
    <w:rsid w:val="00D23041"/>
    <w:rsid w:val="00D2312D"/>
    <w:rsid w:val="00D2339D"/>
    <w:rsid w:val="00D23566"/>
    <w:rsid w:val="00D23679"/>
    <w:rsid w:val="00D23A92"/>
    <w:rsid w:val="00D23C64"/>
    <w:rsid w:val="00D23F92"/>
    <w:rsid w:val="00D24737"/>
    <w:rsid w:val="00D24982"/>
    <w:rsid w:val="00D249E1"/>
    <w:rsid w:val="00D24A5C"/>
    <w:rsid w:val="00D24BDB"/>
    <w:rsid w:val="00D24D09"/>
    <w:rsid w:val="00D24D6E"/>
    <w:rsid w:val="00D252A5"/>
    <w:rsid w:val="00D2543A"/>
    <w:rsid w:val="00D2543E"/>
    <w:rsid w:val="00D2555A"/>
    <w:rsid w:val="00D26D92"/>
    <w:rsid w:val="00D26EF7"/>
    <w:rsid w:val="00D26FF0"/>
    <w:rsid w:val="00D27024"/>
    <w:rsid w:val="00D27371"/>
    <w:rsid w:val="00D27475"/>
    <w:rsid w:val="00D274D6"/>
    <w:rsid w:val="00D27613"/>
    <w:rsid w:val="00D2783B"/>
    <w:rsid w:val="00D27BE3"/>
    <w:rsid w:val="00D3017B"/>
    <w:rsid w:val="00D301A2"/>
    <w:rsid w:val="00D30A77"/>
    <w:rsid w:val="00D30D79"/>
    <w:rsid w:val="00D31043"/>
    <w:rsid w:val="00D31207"/>
    <w:rsid w:val="00D31274"/>
    <w:rsid w:val="00D312F7"/>
    <w:rsid w:val="00D31745"/>
    <w:rsid w:val="00D31792"/>
    <w:rsid w:val="00D31D09"/>
    <w:rsid w:val="00D3237F"/>
    <w:rsid w:val="00D32531"/>
    <w:rsid w:val="00D325EC"/>
    <w:rsid w:val="00D3267F"/>
    <w:rsid w:val="00D32729"/>
    <w:rsid w:val="00D32DFB"/>
    <w:rsid w:val="00D334A1"/>
    <w:rsid w:val="00D33916"/>
    <w:rsid w:val="00D340CD"/>
    <w:rsid w:val="00D343FA"/>
    <w:rsid w:val="00D344B3"/>
    <w:rsid w:val="00D344CC"/>
    <w:rsid w:val="00D3472E"/>
    <w:rsid w:val="00D34788"/>
    <w:rsid w:val="00D34B2D"/>
    <w:rsid w:val="00D34ED5"/>
    <w:rsid w:val="00D34F00"/>
    <w:rsid w:val="00D350C6"/>
    <w:rsid w:val="00D3555A"/>
    <w:rsid w:val="00D36239"/>
    <w:rsid w:val="00D3656D"/>
    <w:rsid w:val="00D366BA"/>
    <w:rsid w:val="00D36863"/>
    <w:rsid w:val="00D36EAF"/>
    <w:rsid w:val="00D36FB4"/>
    <w:rsid w:val="00D370E1"/>
    <w:rsid w:val="00D374A3"/>
    <w:rsid w:val="00D3785A"/>
    <w:rsid w:val="00D37DD8"/>
    <w:rsid w:val="00D40666"/>
    <w:rsid w:val="00D41611"/>
    <w:rsid w:val="00D41783"/>
    <w:rsid w:val="00D418FF"/>
    <w:rsid w:val="00D41EEC"/>
    <w:rsid w:val="00D4332D"/>
    <w:rsid w:val="00D43398"/>
    <w:rsid w:val="00D43AC1"/>
    <w:rsid w:val="00D44275"/>
    <w:rsid w:val="00D4433B"/>
    <w:rsid w:val="00D44645"/>
    <w:rsid w:val="00D44A9B"/>
    <w:rsid w:val="00D44F93"/>
    <w:rsid w:val="00D44FFC"/>
    <w:rsid w:val="00D4511A"/>
    <w:rsid w:val="00D455F9"/>
    <w:rsid w:val="00D457E8"/>
    <w:rsid w:val="00D458CA"/>
    <w:rsid w:val="00D4590D"/>
    <w:rsid w:val="00D45FE2"/>
    <w:rsid w:val="00D46085"/>
    <w:rsid w:val="00D46101"/>
    <w:rsid w:val="00D467B1"/>
    <w:rsid w:val="00D4683D"/>
    <w:rsid w:val="00D46B15"/>
    <w:rsid w:val="00D477F2"/>
    <w:rsid w:val="00D479E6"/>
    <w:rsid w:val="00D501AD"/>
    <w:rsid w:val="00D50845"/>
    <w:rsid w:val="00D50F71"/>
    <w:rsid w:val="00D52160"/>
    <w:rsid w:val="00D52636"/>
    <w:rsid w:val="00D52705"/>
    <w:rsid w:val="00D5289F"/>
    <w:rsid w:val="00D5295E"/>
    <w:rsid w:val="00D52B34"/>
    <w:rsid w:val="00D52B54"/>
    <w:rsid w:val="00D536A2"/>
    <w:rsid w:val="00D53783"/>
    <w:rsid w:val="00D537AB"/>
    <w:rsid w:val="00D53B5C"/>
    <w:rsid w:val="00D53B97"/>
    <w:rsid w:val="00D53DD7"/>
    <w:rsid w:val="00D5444D"/>
    <w:rsid w:val="00D54948"/>
    <w:rsid w:val="00D54F19"/>
    <w:rsid w:val="00D55354"/>
    <w:rsid w:val="00D554EC"/>
    <w:rsid w:val="00D55DB5"/>
    <w:rsid w:val="00D5623B"/>
    <w:rsid w:val="00D56576"/>
    <w:rsid w:val="00D56618"/>
    <w:rsid w:val="00D56CF0"/>
    <w:rsid w:val="00D56DC8"/>
    <w:rsid w:val="00D571B6"/>
    <w:rsid w:val="00D57914"/>
    <w:rsid w:val="00D57BE0"/>
    <w:rsid w:val="00D57F48"/>
    <w:rsid w:val="00D6008D"/>
    <w:rsid w:val="00D602E0"/>
    <w:rsid w:val="00D6051F"/>
    <w:rsid w:val="00D6091D"/>
    <w:rsid w:val="00D60F3F"/>
    <w:rsid w:val="00D612BA"/>
    <w:rsid w:val="00D61599"/>
    <w:rsid w:val="00D6176A"/>
    <w:rsid w:val="00D617E5"/>
    <w:rsid w:val="00D61985"/>
    <w:rsid w:val="00D61C8E"/>
    <w:rsid w:val="00D61E00"/>
    <w:rsid w:val="00D623AA"/>
    <w:rsid w:val="00D623FB"/>
    <w:rsid w:val="00D6326B"/>
    <w:rsid w:val="00D638F1"/>
    <w:rsid w:val="00D63AC9"/>
    <w:rsid w:val="00D63BDA"/>
    <w:rsid w:val="00D63D2A"/>
    <w:rsid w:val="00D64180"/>
    <w:rsid w:val="00D6422C"/>
    <w:rsid w:val="00D64273"/>
    <w:rsid w:val="00D646C7"/>
    <w:rsid w:val="00D6484F"/>
    <w:rsid w:val="00D64D49"/>
    <w:rsid w:val="00D651F8"/>
    <w:rsid w:val="00D654D9"/>
    <w:rsid w:val="00D65800"/>
    <w:rsid w:val="00D65C76"/>
    <w:rsid w:val="00D6639C"/>
    <w:rsid w:val="00D67559"/>
    <w:rsid w:val="00D6782A"/>
    <w:rsid w:val="00D678F7"/>
    <w:rsid w:val="00D67BF5"/>
    <w:rsid w:val="00D67C2E"/>
    <w:rsid w:val="00D67D1D"/>
    <w:rsid w:val="00D705C0"/>
    <w:rsid w:val="00D70941"/>
    <w:rsid w:val="00D70988"/>
    <w:rsid w:val="00D70A54"/>
    <w:rsid w:val="00D70B4F"/>
    <w:rsid w:val="00D70F45"/>
    <w:rsid w:val="00D7113C"/>
    <w:rsid w:val="00D71315"/>
    <w:rsid w:val="00D71713"/>
    <w:rsid w:val="00D718E7"/>
    <w:rsid w:val="00D71D31"/>
    <w:rsid w:val="00D72636"/>
    <w:rsid w:val="00D726A5"/>
    <w:rsid w:val="00D728A4"/>
    <w:rsid w:val="00D734C7"/>
    <w:rsid w:val="00D74716"/>
    <w:rsid w:val="00D74871"/>
    <w:rsid w:val="00D7494C"/>
    <w:rsid w:val="00D74D4F"/>
    <w:rsid w:val="00D75307"/>
    <w:rsid w:val="00D755D1"/>
    <w:rsid w:val="00D75949"/>
    <w:rsid w:val="00D75B84"/>
    <w:rsid w:val="00D75BBA"/>
    <w:rsid w:val="00D75E5A"/>
    <w:rsid w:val="00D7609B"/>
    <w:rsid w:val="00D76269"/>
    <w:rsid w:val="00D7627F"/>
    <w:rsid w:val="00D762CA"/>
    <w:rsid w:val="00D7651D"/>
    <w:rsid w:val="00D7669D"/>
    <w:rsid w:val="00D767BF"/>
    <w:rsid w:val="00D76921"/>
    <w:rsid w:val="00D76E73"/>
    <w:rsid w:val="00D77757"/>
    <w:rsid w:val="00D778E5"/>
    <w:rsid w:val="00D77903"/>
    <w:rsid w:val="00D7796B"/>
    <w:rsid w:val="00D77F85"/>
    <w:rsid w:val="00D80098"/>
    <w:rsid w:val="00D805F6"/>
    <w:rsid w:val="00D80DCA"/>
    <w:rsid w:val="00D8131A"/>
    <w:rsid w:val="00D81420"/>
    <w:rsid w:val="00D81485"/>
    <w:rsid w:val="00D81B26"/>
    <w:rsid w:val="00D81CCB"/>
    <w:rsid w:val="00D81DA5"/>
    <w:rsid w:val="00D8214C"/>
    <w:rsid w:val="00D823BC"/>
    <w:rsid w:val="00D82D26"/>
    <w:rsid w:val="00D82F86"/>
    <w:rsid w:val="00D83253"/>
    <w:rsid w:val="00D8379F"/>
    <w:rsid w:val="00D839DC"/>
    <w:rsid w:val="00D83B49"/>
    <w:rsid w:val="00D83C26"/>
    <w:rsid w:val="00D83D0C"/>
    <w:rsid w:val="00D8402D"/>
    <w:rsid w:val="00D842AF"/>
    <w:rsid w:val="00D846CD"/>
    <w:rsid w:val="00D84B94"/>
    <w:rsid w:val="00D84CA6"/>
    <w:rsid w:val="00D8516A"/>
    <w:rsid w:val="00D8519D"/>
    <w:rsid w:val="00D854F3"/>
    <w:rsid w:val="00D85CC0"/>
    <w:rsid w:val="00D85D1F"/>
    <w:rsid w:val="00D85FF7"/>
    <w:rsid w:val="00D865A3"/>
    <w:rsid w:val="00D86E89"/>
    <w:rsid w:val="00D870CC"/>
    <w:rsid w:val="00D8768E"/>
    <w:rsid w:val="00D87865"/>
    <w:rsid w:val="00D87AA6"/>
    <w:rsid w:val="00D87B4A"/>
    <w:rsid w:val="00D87BD6"/>
    <w:rsid w:val="00D87DDC"/>
    <w:rsid w:val="00D87ECB"/>
    <w:rsid w:val="00D90B78"/>
    <w:rsid w:val="00D90CAE"/>
    <w:rsid w:val="00D90F5B"/>
    <w:rsid w:val="00D9153E"/>
    <w:rsid w:val="00D91625"/>
    <w:rsid w:val="00D919B5"/>
    <w:rsid w:val="00D91E34"/>
    <w:rsid w:val="00D91E42"/>
    <w:rsid w:val="00D91E6F"/>
    <w:rsid w:val="00D92669"/>
    <w:rsid w:val="00D92738"/>
    <w:rsid w:val="00D92BE0"/>
    <w:rsid w:val="00D92C47"/>
    <w:rsid w:val="00D92E2A"/>
    <w:rsid w:val="00D92FE8"/>
    <w:rsid w:val="00D9301F"/>
    <w:rsid w:val="00D931E1"/>
    <w:rsid w:val="00D9334A"/>
    <w:rsid w:val="00D93CE6"/>
    <w:rsid w:val="00D93F21"/>
    <w:rsid w:val="00D9409D"/>
    <w:rsid w:val="00D94313"/>
    <w:rsid w:val="00D945EC"/>
    <w:rsid w:val="00D9460E"/>
    <w:rsid w:val="00D94640"/>
    <w:rsid w:val="00D94E4B"/>
    <w:rsid w:val="00D9508A"/>
    <w:rsid w:val="00D95181"/>
    <w:rsid w:val="00D95262"/>
    <w:rsid w:val="00D95781"/>
    <w:rsid w:val="00D96203"/>
    <w:rsid w:val="00D962C6"/>
    <w:rsid w:val="00D96597"/>
    <w:rsid w:val="00D968FB"/>
    <w:rsid w:val="00D96A1F"/>
    <w:rsid w:val="00D96E1F"/>
    <w:rsid w:val="00D96F57"/>
    <w:rsid w:val="00D96FCA"/>
    <w:rsid w:val="00D971FC"/>
    <w:rsid w:val="00D97535"/>
    <w:rsid w:val="00D975C8"/>
    <w:rsid w:val="00D976BA"/>
    <w:rsid w:val="00D977B2"/>
    <w:rsid w:val="00D978E8"/>
    <w:rsid w:val="00D9794E"/>
    <w:rsid w:val="00D97CB1"/>
    <w:rsid w:val="00D97F39"/>
    <w:rsid w:val="00DA01DD"/>
    <w:rsid w:val="00DA163E"/>
    <w:rsid w:val="00DA1DB7"/>
    <w:rsid w:val="00DA1E08"/>
    <w:rsid w:val="00DA23B1"/>
    <w:rsid w:val="00DA24A0"/>
    <w:rsid w:val="00DA2B1D"/>
    <w:rsid w:val="00DA2D5C"/>
    <w:rsid w:val="00DA2F73"/>
    <w:rsid w:val="00DA3036"/>
    <w:rsid w:val="00DA3128"/>
    <w:rsid w:val="00DA3402"/>
    <w:rsid w:val="00DA3560"/>
    <w:rsid w:val="00DA35C0"/>
    <w:rsid w:val="00DA5141"/>
    <w:rsid w:val="00DA55C8"/>
    <w:rsid w:val="00DA571E"/>
    <w:rsid w:val="00DA572D"/>
    <w:rsid w:val="00DA5803"/>
    <w:rsid w:val="00DA5828"/>
    <w:rsid w:val="00DA588E"/>
    <w:rsid w:val="00DA5BD0"/>
    <w:rsid w:val="00DA5ECD"/>
    <w:rsid w:val="00DA64EB"/>
    <w:rsid w:val="00DA6724"/>
    <w:rsid w:val="00DA7146"/>
    <w:rsid w:val="00DA7231"/>
    <w:rsid w:val="00DA7291"/>
    <w:rsid w:val="00DA74C2"/>
    <w:rsid w:val="00DA7684"/>
    <w:rsid w:val="00DA7918"/>
    <w:rsid w:val="00DA7E63"/>
    <w:rsid w:val="00DB022F"/>
    <w:rsid w:val="00DB089F"/>
    <w:rsid w:val="00DB0A06"/>
    <w:rsid w:val="00DB0AED"/>
    <w:rsid w:val="00DB0C24"/>
    <w:rsid w:val="00DB0E44"/>
    <w:rsid w:val="00DB1128"/>
    <w:rsid w:val="00DB1AA7"/>
    <w:rsid w:val="00DB2348"/>
    <w:rsid w:val="00DB2499"/>
    <w:rsid w:val="00DB250A"/>
    <w:rsid w:val="00DB2724"/>
    <w:rsid w:val="00DB3041"/>
    <w:rsid w:val="00DB314B"/>
    <w:rsid w:val="00DB372A"/>
    <w:rsid w:val="00DB38FE"/>
    <w:rsid w:val="00DB39B5"/>
    <w:rsid w:val="00DB39D9"/>
    <w:rsid w:val="00DB3B3E"/>
    <w:rsid w:val="00DB3BA8"/>
    <w:rsid w:val="00DB472A"/>
    <w:rsid w:val="00DB47A6"/>
    <w:rsid w:val="00DB4DDD"/>
    <w:rsid w:val="00DB4FE2"/>
    <w:rsid w:val="00DB582F"/>
    <w:rsid w:val="00DB5C11"/>
    <w:rsid w:val="00DB6534"/>
    <w:rsid w:val="00DB6558"/>
    <w:rsid w:val="00DB6639"/>
    <w:rsid w:val="00DB6736"/>
    <w:rsid w:val="00DB6A46"/>
    <w:rsid w:val="00DB73F8"/>
    <w:rsid w:val="00DB781E"/>
    <w:rsid w:val="00DB79C0"/>
    <w:rsid w:val="00DB7D0B"/>
    <w:rsid w:val="00DC00B4"/>
    <w:rsid w:val="00DC07D6"/>
    <w:rsid w:val="00DC084C"/>
    <w:rsid w:val="00DC09F1"/>
    <w:rsid w:val="00DC0A96"/>
    <w:rsid w:val="00DC100F"/>
    <w:rsid w:val="00DC102A"/>
    <w:rsid w:val="00DC12E0"/>
    <w:rsid w:val="00DC1C89"/>
    <w:rsid w:val="00DC1E21"/>
    <w:rsid w:val="00DC220E"/>
    <w:rsid w:val="00DC240B"/>
    <w:rsid w:val="00DC269D"/>
    <w:rsid w:val="00DC279E"/>
    <w:rsid w:val="00DC2BBE"/>
    <w:rsid w:val="00DC2DFE"/>
    <w:rsid w:val="00DC2E20"/>
    <w:rsid w:val="00DC380E"/>
    <w:rsid w:val="00DC381F"/>
    <w:rsid w:val="00DC3A6C"/>
    <w:rsid w:val="00DC3F84"/>
    <w:rsid w:val="00DC4060"/>
    <w:rsid w:val="00DC4243"/>
    <w:rsid w:val="00DC44B2"/>
    <w:rsid w:val="00DC4627"/>
    <w:rsid w:val="00DC462F"/>
    <w:rsid w:val="00DC4702"/>
    <w:rsid w:val="00DC492F"/>
    <w:rsid w:val="00DC49D3"/>
    <w:rsid w:val="00DC4CE3"/>
    <w:rsid w:val="00DC4E98"/>
    <w:rsid w:val="00DC5234"/>
    <w:rsid w:val="00DC5255"/>
    <w:rsid w:val="00DC52BD"/>
    <w:rsid w:val="00DC5DEF"/>
    <w:rsid w:val="00DC5EFA"/>
    <w:rsid w:val="00DC66B8"/>
    <w:rsid w:val="00DC66FC"/>
    <w:rsid w:val="00DC6BC2"/>
    <w:rsid w:val="00DC6BEF"/>
    <w:rsid w:val="00DC6DF0"/>
    <w:rsid w:val="00DC7297"/>
    <w:rsid w:val="00DC73D6"/>
    <w:rsid w:val="00DC7528"/>
    <w:rsid w:val="00DD0055"/>
    <w:rsid w:val="00DD01F0"/>
    <w:rsid w:val="00DD07BA"/>
    <w:rsid w:val="00DD093C"/>
    <w:rsid w:val="00DD0BA5"/>
    <w:rsid w:val="00DD118D"/>
    <w:rsid w:val="00DD136E"/>
    <w:rsid w:val="00DD15CE"/>
    <w:rsid w:val="00DD18B9"/>
    <w:rsid w:val="00DD1BD6"/>
    <w:rsid w:val="00DD2348"/>
    <w:rsid w:val="00DD25B7"/>
    <w:rsid w:val="00DD2814"/>
    <w:rsid w:val="00DD2874"/>
    <w:rsid w:val="00DD2AE0"/>
    <w:rsid w:val="00DD2FB6"/>
    <w:rsid w:val="00DD3EB0"/>
    <w:rsid w:val="00DD41B0"/>
    <w:rsid w:val="00DD462B"/>
    <w:rsid w:val="00DD4B76"/>
    <w:rsid w:val="00DD4CA4"/>
    <w:rsid w:val="00DD4D16"/>
    <w:rsid w:val="00DD4E1A"/>
    <w:rsid w:val="00DD508F"/>
    <w:rsid w:val="00DD588D"/>
    <w:rsid w:val="00DD5EB6"/>
    <w:rsid w:val="00DD6154"/>
    <w:rsid w:val="00DD67B8"/>
    <w:rsid w:val="00DD6A21"/>
    <w:rsid w:val="00DD6B12"/>
    <w:rsid w:val="00DD6C0F"/>
    <w:rsid w:val="00DD7047"/>
    <w:rsid w:val="00DD760A"/>
    <w:rsid w:val="00DD7D9F"/>
    <w:rsid w:val="00DE0163"/>
    <w:rsid w:val="00DE091F"/>
    <w:rsid w:val="00DE0A5C"/>
    <w:rsid w:val="00DE0FFD"/>
    <w:rsid w:val="00DE137B"/>
    <w:rsid w:val="00DE13E8"/>
    <w:rsid w:val="00DE16B5"/>
    <w:rsid w:val="00DE1DFD"/>
    <w:rsid w:val="00DE1E0B"/>
    <w:rsid w:val="00DE1F01"/>
    <w:rsid w:val="00DE2278"/>
    <w:rsid w:val="00DE23EF"/>
    <w:rsid w:val="00DE2B82"/>
    <w:rsid w:val="00DE32DE"/>
    <w:rsid w:val="00DE3730"/>
    <w:rsid w:val="00DE3B13"/>
    <w:rsid w:val="00DE3DE8"/>
    <w:rsid w:val="00DE3FF8"/>
    <w:rsid w:val="00DE4206"/>
    <w:rsid w:val="00DE4AEF"/>
    <w:rsid w:val="00DE4B90"/>
    <w:rsid w:val="00DE5E5C"/>
    <w:rsid w:val="00DE5F51"/>
    <w:rsid w:val="00DE60CA"/>
    <w:rsid w:val="00DE6854"/>
    <w:rsid w:val="00DE6D73"/>
    <w:rsid w:val="00DE7000"/>
    <w:rsid w:val="00DE744B"/>
    <w:rsid w:val="00DE790F"/>
    <w:rsid w:val="00DE7B3D"/>
    <w:rsid w:val="00DE7DB8"/>
    <w:rsid w:val="00DF000B"/>
    <w:rsid w:val="00DF00C2"/>
    <w:rsid w:val="00DF031D"/>
    <w:rsid w:val="00DF04A0"/>
    <w:rsid w:val="00DF05DF"/>
    <w:rsid w:val="00DF0967"/>
    <w:rsid w:val="00DF0CA5"/>
    <w:rsid w:val="00DF129B"/>
    <w:rsid w:val="00DF155D"/>
    <w:rsid w:val="00DF1A66"/>
    <w:rsid w:val="00DF1B9B"/>
    <w:rsid w:val="00DF1D41"/>
    <w:rsid w:val="00DF1FAE"/>
    <w:rsid w:val="00DF2C02"/>
    <w:rsid w:val="00DF3258"/>
    <w:rsid w:val="00DF33C0"/>
    <w:rsid w:val="00DF36CC"/>
    <w:rsid w:val="00DF3C10"/>
    <w:rsid w:val="00DF3FC6"/>
    <w:rsid w:val="00DF4320"/>
    <w:rsid w:val="00DF4339"/>
    <w:rsid w:val="00DF43DB"/>
    <w:rsid w:val="00DF4944"/>
    <w:rsid w:val="00DF4A39"/>
    <w:rsid w:val="00DF4B84"/>
    <w:rsid w:val="00DF4C78"/>
    <w:rsid w:val="00DF4CBC"/>
    <w:rsid w:val="00DF50DF"/>
    <w:rsid w:val="00DF53F8"/>
    <w:rsid w:val="00DF5D46"/>
    <w:rsid w:val="00DF5DA3"/>
    <w:rsid w:val="00DF6118"/>
    <w:rsid w:val="00DF6933"/>
    <w:rsid w:val="00DF6993"/>
    <w:rsid w:val="00DF7135"/>
    <w:rsid w:val="00DF71E6"/>
    <w:rsid w:val="00DF74EB"/>
    <w:rsid w:val="00DF7A9D"/>
    <w:rsid w:val="00DF7D3F"/>
    <w:rsid w:val="00DF7E0A"/>
    <w:rsid w:val="00E001E9"/>
    <w:rsid w:val="00E003AF"/>
    <w:rsid w:val="00E00A04"/>
    <w:rsid w:val="00E00BD6"/>
    <w:rsid w:val="00E00C03"/>
    <w:rsid w:val="00E00D0D"/>
    <w:rsid w:val="00E01073"/>
    <w:rsid w:val="00E0156C"/>
    <w:rsid w:val="00E0162F"/>
    <w:rsid w:val="00E017D7"/>
    <w:rsid w:val="00E0186A"/>
    <w:rsid w:val="00E01BA1"/>
    <w:rsid w:val="00E01D3E"/>
    <w:rsid w:val="00E0209D"/>
    <w:rsid w:val="00E02103"/>
    <w:rsid w:val="00E021B4"/>
    <w:rsid w:val="00E02298"/>
    <w:rsid w:val="00E02388"/>
    <w:rsid w:val="00E02B7C"/>
    <w:rsid w:val="00E02B8B"/>
    <w:rsid w:val="00E02BD4"/>
    <w:rsid w:val="00E03A20"/>
    <w:rsid w:val="00E03ABB"/>
    <w:rsid w:val="00E04277"/>
    <w:rsid w:val="00E04E2C"/>
    <w:rsid w:val="00E04EDA"/>
    <w:rsid w:val="00E04F13"/>
    <w:rsid w:val="00E05338"/>
    <w:rsid w:val="00E0550F"/>
    <w:rsid w:val="00E058BB"/>
    <w:rsid w:val="00E05DDD"/>
    <w:rsid w:val="00E05E30"/>
    <w:rsid w:val="00E05E7E"/>
    <w:rsid w:val="00E0626B"/>
    <w:rsid w:val="00E06D3A"/>
    <w:rsid w:val="00E073DE"/>
    <w:rsid w:val="00E0753E"/>
    <w:rsid w:val="00E0757D"/>
    <w:rsid w:val="00E07625"/>
    <w:rsid w:val="00E0777C"/>
    <w:rsid w:val="00E07E3E"/>
    <w:rsid w:val="00E1011C"/>
    <w:rsid w:val="00E10250"/>
    <w:rsid w:val="00E1058B"/>
    <w:rsid w:val="00E106DC"/>
    <w:rsid w:val="00E1099D"/>
    <w:rsid w:val="00E115EB"/>
    <w:rsid w:val="00E11B8C"/>
    <w:rsid w:val="00E11FAA"/>
    <w:rsid w:val="00E11FF7"/>
    <w:rsid w:val="00E12338"/>
    <w:rsid w:val="00E124F7"/>
    <w:rsid w:val="00E126D2"/>
    <w:rsid w:val="00E12C1F"/>
    <w:rsid w:val="00E12DD1"/>
    <w:rsid w:val="00E12E6B"/>
    <w:rsid w:val="00E13008"/>
    <w:rsid w:val="00E130B1"/>
    <w:rsid w:val="00E131D5"/>
    <w:rsid w:val="00E1338B"/>
    <w:rsid w:val="00E138E7"/>
    <w:rsid w:val="00E13B2D"/>
    <w:rsid w:val="00E140F5"/>
    <w:rsid w:val="00E142EF"/>
    <w:rsid w:val="00E147CA"/>
    <w:rsid w:val="00E149E0"/>
    <w:rsid w:val="00E14AD1"/>
    <w:rsid w:val="00E14B06"/>
    <w:rsid w:val="00E14BD6"/>
    <w:rsid w:val="00E15188"/>
    <w:rsid w:val="00E1588A"/>
    <w:rsid w:val="00E15B98"/>
    <w:rsid w:val="00E15CAE"/>
    <w:rsid w:val="00E15D3D"/>
    <w:rsid w:val="00E15D47"/>
    <w:rsid w:val="00E15F6B"/>
    <w:rsid w:val="00E160A0"/>
    <w:rsid w:val="00E1644A"/>
    <w:rsid w:val="00E165F5"/>
    <w:rsid w:val="00E16621"/>
    <w:rsid w:val="00E16636"/>
    <w:rsid w:val="00E16B6A"/>
    <w:rsid w:val="00E16CFB"/>
    <w:rsid w:val="00E16EF1"/>
    <w:rsid w:val="00E17209"/>
    <w:rsid w:val="00E17343"/>
    <w:rsid w:val="00E17347"/>
    <w:rsid w:val="00E1748A"/>
    <w:rsid w:val="00E174A7"/>
    <w:rsid w:val="00E179A0"/>
    <w:rsid w:val="00E179BE"/>
    <w:rsid w:val="00E17C76"/>
    <w:rsid w:val="00E20215"/>
    <w:rsid w:val="00E20419"/>
    <w:rsid w:val="00E205FF"/>
    <w:rsid w:val="00E20733"/>
    <w:rsid w:val="00E2124B"/>
    <w:rsid w:val="00E21562"/>
    <w:rsid w:val="00E215D2"/>
    <w:rsid w:val="00E2184F"/>
    <w:rsid w:val="00E2185D"/>
    <w:rsid w:val="00E222E3"/>
    <w:rsid w:val="00E22681"/>
    <w:rsid w:val="00E22838"/>
    <w:rsid w:val="00E22896"/>
    <w:rsid w:val="00E22D8B"/>
    <w:rsid w:val="00E22EDD"/>
    <w:rsid w:val="00E23379"/>
    <w:rsid w:val="00E2428D"/>
    <w:rsid w:val="00E24944"/>
    <w:rsid w:val="00E24956"/>
    <w:rsid w:val="00E24999"/>
    <w:rsid w:val="00E24C8F"/>
    <w:rsid w:val="00E24FA3"/>
    <w:rsid w:val="00E25086"/>
    <w:rsid w:val="00E2542C"/>
    <w:rsid w:val="00E2566C"/>
    <w:rsid w:val="00E259A0"/>
    <w:rsid w:val="00E25F87"/>
    <w:rsid w:val="00E26152"/>
    <w:rsid w:val="00E264AB"/>
    <w:rsid w:val="00E265C4"/>
    <w:rsid w:val="00E26690"/>
    <w:rsid w:val="00E26B28"/>
    <w:rsid w:val="00E26EA4"/>
    <w:rsid w:val="00E26FB5"/>
    <w:rsid w:val="00E27153"/>
    <w:rsid w:val="00E273DC"/>
    <w:rsid w:val="00E27901"/>
    <w:rsid w:val="00E30C44"/>
    <w:rsid w:val="00E30CD7"/>
    <w:rsid w:val="00E30FE1"/>
    <w:rsid w:val="00E3105C"/>
    <w:rsid w:val="00E31465"/>
    <w:rsid w:val="00E317A7"/>
    <w:rsid w:val="00E31B01"/>
    <w:rsid w:val="00E31FB4"/>
    <w:rsid w:val="00E32337"/>
    <w:rsid w:val="00E3247A"/>
    <w:rsid w:val="00E328CD"/>
    <w:rsid w:val="00E329E9"/>
    <w:rsid w:val="00E32CBD"/>
    <w:rsid w:val="00E32F89"/>
    <w:rsid w:val="00E32FE3"/>
    <w:rsid w:val="00E330AA"/>
    <w:rsid w:val="00E333A0"/>
    <w:rsid w:val="00E33471"/>
    <w:rsid w:val="00E33844"/>
    <w:rsid w:val="00E3388B"/>
    <w:rsid w:val="00E33919"/>
    <w:rsid w:val="00E33CBB"/>
    <w:rsid w:val="00E33F7F"/>
    <w:rsid w:val="00E33FD8"/>
    <w:rsid w:val="00E3434F"/>
    <w:rsid w:val="00E35022"/>
    <w:rsid w:val="00E35051"/>
    <w:rsid w:val="00E35353"/>
    <w:rsid w:val="00E35569"/>
    <w:rsid w:val="00E3570E"/>
    <w:rsid w:val="00E35954"/>
    <w:rsid w:val="00E359C5"/>
    <w:rsid w:val="00E35D71"/>
    <w:rsid w:val="00E3608B"/>
    <w:rsid w:val="00E361FD"/>
    <w:rsid w:val="00E362E6"/>
    <w:rsid w:val="00E3636D"/>
    <w:rsid w:val="00E3648B"/>
    <w:rsid w:val="00E36494"/>
    <w:rsid w:val="00E36635"/>
    <w:rsid w:val="00E36B95"/>
    <w:rsid w:val="00E36C38"/>
    <w:rsid w:val="00E374DE"/>
    <w:rsid w:val="00E3768F"/>
    <w:rsid w:val="00E37C1E"/>
    <w:rsid w:val="00E4003F"/>
    <w:rsid w:val="00E4053B"/>
    <w:rsid w:val="00E40964"/>
    <w:rsid w:val="00E40CC5"/>
    <w:rsid w:val="00E40E35"/>
    <w:rsid w:val="00E411CE"/>
    <w:rsid w:val="00E41531"/>
    <w:rsid w:val="00E41735"/>
    <w:rsid w:val="00E41744"/>
    <w:rsid w:val="00E41D07"/>
    <w:rsid w:val="00E420C5"/>
    <w:rsid w:val="00E424F7"/>
    <w:rsid w:val="00E42F89"/>
    <w:rsid w:val="00E432F4"/>
    <w:rsid w:val="00E4350A"/>
    <w:rsid w:val="00E436FF"/>
    <w:rsid w:val="00E43917"/>
    <w:rsid w:val="00E43AEF"/>
    <w:rsid w:val="00E43B51"/>
    <w:rsid w:val="00E43D68"/>
    <w:rsid w:val="00E43E3B"/>
    <w:rsid w:val="00E44144"/>
    <w:rsid w:val="00E4480A"/>
    <w:rsid w:val="00E4488B"/>
    <w:rsid w:val="00E44FD6"/>
    <w:rsid w:val="00E455D8"/>
    <w:rsid w:val="00E45741"/>
    <w:rsid w:val="00E458F6"/>
    <w:rsid w:val="00E4591D"/>
    <w:rsid w:val="00E45954"/>
    <w:rsid w:val="00E45A29"/>
    <w:rsid w:val="00E45F49"/>
    <w:rsid w:val="00E46144"/>
    <w:rsid w:val="00E46F20"/>
    <w:rsid w:val="00E46F56"/>
    <w:rsid w:val="00E473AB"/>
    <w:rsid w:val="00E474CC"/>
    <w:rsid w:val="00E47629"/>
    <w:rsid w:val="00E47A47"/>
    <w:rsid w:val="00E47E51"/>
    <w:rsid w:val="00E502E0"/>
    <w:rsid w:val="00E509D8"/>
    <w:rsid w:val="00E50B7D"/>
    <w:rsid w:val="00E51640"/>
    <w:rsid w:val="00E5172F"/>
    <w:rsid w:val="00E51A96"/>
    <w:rsid w:val="00E527B5"/>
    <w:rsid w:val="00E52BAC"/>
    <w:rsid w:val="00E53308"/>
    <w:rsid w:val="00E534F4"/>
    <w:rsid w:val="00E5380E"/>
    <w:rsid w:val="00E538F8"/>
    <w:rsid w:val="00E53DB7"/>
    <w:rsid w:val="00E53EC2"/>
    <w:rsid w:val="00E53FB7"/>
    <w:rsid w:val="00E54045"/>
    <w:rsid w:val="00E5449D"/>
    <w:rsid w:val="00E544A0"/>
    <w:rsid w:val="00E54525"/>
    <w:rsid w:val="00E5499F"/>
    <w:rsid w:val="00E54B7D"/>
    <w:rsid w:val="00E54E9C"/>
    <w:rsid w:val="00E5505F"/>
    <w:rsid w:val="00E555A2"/>
    <w:rsid w:val="00E559CB"/>
    <w:rsid w:val="00E55F9C"/>
    <w:rsid w:val="00E5643F"/>
    <w:rsid w:val="00E564CC"/>
    <w:rsid w:val="00E56AB1"/>
    <w:rsid w:val="00E56E54"/>
    <w:rsid w:val="00E579D8"/>
    <w:rsid w:val="00E57E2E"/>
    <w:rsid w:val="00E602E6"/>
    <w:rsid w:val="00E605B2"/>
    <w:rsid w:val="00E60CFE"/>
    <w:rsid w:val="00E60D52"/>
    <w:rsid w:val="00E61395"/>
    <w:rsid w:val="00E613BB"/>
    <w:rsid w:val="00E61461"/>
    <w:rsid w:val="00E61537"/>
    <w:rsid w:val="00E6192A"/>
    <w:rsid w:val="00E61ADB"/>
    <w:rsid w:val="00E61E2E"/>
    <w:rsid w:val="00E6237A"/>
    <w:rsid w:val="00E62B61"/>
    <w:rsid w:val="00E62C0B"/>
    <w:rsid w:val="00E62C68"/>
    <w:rsid w:val="00E62DC2"/>
    <w:rsid w:val="00E6315D"/>
    <w:rsid w:val="00E631B6"/>
    <w:rsid w:val="00E632A2"/>
    <w:rsid w:val="00E632D1"/>
    <w:rsid w:val="00E635E2"/>
    <w:rsid w:val="00E63954"/>
    <w:rsid w:val="00E639DE"/>
    <w:rsid w:val="00E63F79"/>
    <w:rsid w:val="00E64045"/>
    <w:rsid w:val="00E64A89"/>
    <w:rsid w:val="00E6521D"/>
    <w:rsid w:val="00E6560F"/>
    <w:rsid w:val="00E6568E"/>
    <w:rsid w:val="00E6582C"/>
    <w:rsid w:val="00E65D96"/>
    <w:rsid w:val="00E6604D"/>
    <w:rsid w:val="00E66449"/>
    <w:rsid w:val="00E6645B"/>
    <w:rsid w:val="00E66686"/>
    <w:rsid w:val="00E66B3B"/>
    <w:rsid w:val="00E66C44"/>
    <w:rsid w:val="00E66D03"/>
    <w:rsid w:val="00E66DB8"/>
    <w:rsid w:val="00E66E0D"/>
    <w:rsid w:val="00E66E1B"/>
    <w:rsid w:val="00E700A3"/>
    <w:rsid w:val="00E700B4"/>
    <w:rsid w:val="00E70206"/>
    <w:rsid w:val="00E70656"/>
    <w:rsid w:val="00E70844"/>
    <w:rsid w:val="00E70932"/>
    <w:rsid w:val="00E71069"/>
    <w:rsid w:val="00E71147"/>
    <w:rsid w:val="00E714E8"/>
    <w:rsid w:val="00E715D7"/>
    <w:rsid w:val="00E7184D"/>
    <w:rsid w:val="00E71B82"/>
    <w:rsid w:val="00E729EE"/>
    <w:rsid w:val="00E72F80"/>
    <w:rsid w:val="00E72FBC"/>
    <w:rsid w:val="00E73127"/>
    <w:rsid w:val="00E73183"/>
    <w:rsid w:val="00E7372F"/>
    <w:rsid w:val="00E73A67"/>
    <w:rsid w:val="00E73AC7"/>
    <w:rsid w:val="00E743A6"/>
    <w:rsid w:val="00E74492"/>
    <w:rsid w:val="00E75034"/>
    <w:rsid w:val="00E76249"/>
    <w:rsid w:val="00E7663E"/>
    <w:rsid w:val="00E76753"/>
    <w:rsid w:val="00E76AD2"/>
    <w:rsid w:val="00E76C8D"/>
    <w:rsid w:val="00E7717F"/>
    <w:rsid w:val="00E77C36"/>
    <w:rsid w:val="00E8014A"/>
    <w:rsid w:val="00E80405"/>
    <w:rsid w:val="00E80C09"/>
    <w:rsid w:val="00E80E34"/>
    <w:rsid w:val="00E812EA"/>
    <w:rsid w:val="00E81A46"/>
    <w:rsid w:val="00E81CC0"/>
    <w:rsid w:val="00E81E7B"/>
    <w:rsid w:val="00E826D1"/>
    <w:rsid w:val="00E828E9"/>
    <w:rsid w:val="00E8297A"/>
    <w:rsid w:val="00E82BFF"/>
    <w:rsid w:val="00E82C99"/>
    <w:rsid w:val="00E82D18"/>
    <w:rsid w:val="00E836F6"/>
    <w:rsid w:val="00E83881"/>
    <w:rsid w:val="00E83A33"/>
    <w:rsid w:val="00E83B7C"/>
    <w:rsid w:val="00E83C38"/>
    <w:rsid w:val="00E83C95"/>
    <w:rsid w:val="00E83E86"/>
    <w:rsid w:val="00E840F3"/>
    <w:rsid w:val="00E8423B"/>
    <w:rsid w:val="00E843FF"/>
    <w:rsid w:val="00E845D6"/>
    <w:rsid w:val="00E8464F"/>
    <w:rsid w:val="00E84956"/>
    <w:rsid w:val="00E84968"/>
    <w:rsid w:val="00E84BB1"/>
    <w:rsid w:val="00E85477"/>
    <w:rsid w:val="00E8552D"/>
    <w:rsid w:val="00E8627F"/>
    <w:rsid w:val="00E86501"/>
    <w:rsid w:val="00E869AF"/>
    <w:rsid w:val="00E86B37"/>
    <w:rsid w:val="00E878CF"/>
    <w:rsid w:val="00E87EC7"/>
    <w:rsid w:val="00E90705"/>
    <w:rsid w:val="00E90899"/>
    <w:rsid w:val="00E90AE9"/>
    <w:rsid w:val="00E914F8"/>
    <w:rsid w:val="00E91601"/>
    <w:rsid w:val="00E92695"/>
    <w:rsid w:val="00E926B4"/>
    <w:rsid w:val="00E92E41"/>
    <w:rsid w:val="00E92FDD"/>
    <w:rsid w:val="00E93106"/>
    <w:rsid w:val="00E935C4"/>
    <w:rsid w:val="00E93777"/>
    <w:rsid w:val="00E93855"/>
    <w:rsid w:val="00E93C7D"/>
    <w:rsid w:val="00E9428F"/>
    <w:rsid w:val="00E9436E"/>
    <w:rsid w:val="00E94CA7"/>
    <w:rsid w:val="00E95449"/>
    <w:rsid w:val="00E964A7"/>
    <w:rsid w:val="00E965F8"/>
    <w:rsid w:val="00E96CCF"/>
    <w:rsid w:val="00E96F76"/>
    <w:rsid w:val="00E97AF6"/>
    <w:rsid w:val="00E97B37"/>
    <w:rsid w:val="00E97F34"/>
    <w:rsid w:val="00EA00E6"/>
    <w:rsid w:val="00EA02CB"/>
    <w:rsid w:val="00EA0F0B"/>
    <w:rsid w:val="00EA0FA4"/>
    <w:rsid w:val="00EA1602"/>
    <w:rsid w:val="00EA17A8"/>
    <w:rsid w:val="00EA1AE2"/>
    <w:rsid w:val="00EA1BFD"/>
    <w:rsid w:val="00EA1CF5"/>
    <w:rsid w:val="00EA289F"/>
    <w:rsid w:val="00EA2E6C"/>
    <w:rsid w:val="00EA2ED4"/>
    <w:rsid w:val="00EA30CA"/>
    <w:rsid w:val="00EA3611"/>
    <w:rsid w:val="00EA3A49"/>
    <w:rsid w:val="00EA3F8F"/>
    <w:rsid w:val="00EA444B"/>
    <w:rsid w:val="00EA44D9"/>
    <w:rsid w:val="00EA450A"/>
    <w:rsid w:val="00EA47EE"/>
    <w:rsid w:val="00EA4AFB"/>
    <w:rsid w:val="00EA50D1"/>
    <w:rsid w:val="00EA525E"/>
    <w:rsid w:val="00EA53C4"/>
    <w:rsid w:val="00EA5C0C"/>
    <w:rsid w:val="00EA5DF0"/>
    <w:rsid w:val="00EA618B"/>
    <w:rsid w:val="00EA6215"/>
    <w:rsid w:val="00EA62DF"/>
    <w:rsid w:val="00EA714F"/>
    <w:rsid w:val="00EA71C2"/>
    <w:rsid w:val="00EA7D23"/>
    <w:rsid w:val="00EA7D47"/>
    <w:rsid w:val="00EB085E"/>
    <w:rsid w:val="00EB08D3"/>
    <w:rsid w:val="00EB0AFE"/>
    <w:rsid w:val="00EB148C"/>
    <w:rsid w:val="00EB16F6"/>
    <w:rsid w:val="00EB19D8"/>
    <w:rsid w:val="00EB2011"/>
    <w:rsid w:val="00EB21AD"/>
    <w:rsid w:val="00EB28BD"/>
    <w:rsid w:val="00EB29D1"/>
    <w:rsid w:val="00EB2BA0"/>
    <w:rsid w:val="00EB2F16"/>
    <w:rsid w:val="00EB316D"/>
    <w:rsid w:val="00EB35D0"/>
    <w:rsid w:val="00EB3CD0"/>
    <w:rsid w:val="00EB44AA"/>
    <w:rsid w:val="00EB4501"/>
    <w:rsid w:val="00EB4986"/>
    <w:rsid w:val="00EB4F5C"/>
    <w:rsid w:val="00EB53AE"/>
    <w:rsid w:val="00EB56AF"/>
    <w:rsid w:val="00EB59CB"/>
    <w:rsid w:val="00EB5AE2"/>
    <w:rsid w:val="00EB5B48"/>
    <w:rsid w:val="00EB66B9"/>
    <w:rsid w:val="00EB66C6"/>
    <w:rsid w:val="00EB6A76"/>
    <w:rsid w:val="00EB7172"/>
    <w:rsid w:val="00EB763E"/>
    <w:rsid w:val="00EB79FD"/>
    <w:rsid w:val="00EB7C1F"/>
    <w:rsid w:val="00EB7C56"/>
    <w:rsid w:val="00EB7F61"/>
    <w:rsid w:val="00EC0039"/>
    <w:rsid w:val="00EC0072"/>
    <w:rsid w:val="00EC0696"/>
    <w:rsid w:val="00EC0BDD"/>
    <w:rsid w:val="00EC0F06"/>
    <w:rsid w:val="00EC1313"/>
    <w:rsid w:val="00EC1678"/>
    <w:rsid w:val="00EC1997"/>
    <w:rsid w:val="00EC24B7"/>
    <w:rsid w:val="00EC33EA"/>
    <w:rsid w:val="00EC3574"/>
    <w:rsid w:val="00EC39A1"/>
    <w:rsid w:val="00EC39BD"/>
    <w:rsid w:val="00EC3EE4"/>
    <w:rsid w:val="00EC3F2D"/>
    <w:rsid w:val="00EC412B"/>
    <w:rsid w:val="00EC4132"/>
    <w:rsid w:val="00EC42F3"/>
    <w:rsid w:val="00EC4325"/>
    <w:rsid w:val="00EC4756"/>
    <w:rsid w:val="00EC48E3"/>
    <w:rsid w:val="00EC4B24"/>
    <w:rsid w:val="00EC5056"/>
    <w:rsid w:val="00EC52F6"/>
    <w:rsid w:val="00EC5631"/>
    <w:rsid w:val="00EC5E04"/>
    <w:rsid w:val="00EC6100"/>
    <w:rsid w:val="00EC62AD"/>
    <w:rsid w:val="00EC6719"/>
    <w:rsid w:val="00EC676D"/>
    <w:rsid w:val="00EC6FA4"/>
    <w:rsid w:val="00EC7595"/>
    <w:rsid w:val="00EC7EEA"/>
    <w:rsid w:val="00ED0116"/>
    <w:rsid w:val="00ED044D"/>
    <w:rsid w:val="00ED05BA"/>
    <w:rsid w:val="00ED05BC"/>
    <w:rsid w:val="00ED0ED3"/>
    <w:rsid w:val="00ED11B1"/>
    <w:rsid w:val="00ED11E5"/>
    <w:rsid w:val="00ED12E0"/>
    <w:rsid w:val="00ED16F1"/>
    <w:rsid w:val="00ED19CF"/>
    <w:rsid w:val="00ED1E7B"/>
    <w:rsid w:val="00ED2468"/>
    <w:rsid w:val="00ED264C"/>
    <w:rsid w:val="00ED2B09"/>
    <w:rsid w:val="00ED300D"/>
    <w:rsid w:val="00ED3982"/>
    <w:rsid w:val="00ED3CFA"/>
    <w:rsid w:val="00ED4225"/>
    <w:rsid w:val="00ED5030"/>
    <w:rsid w:val="00ED53B2"/>
    <w:rsid w:val="00ED54BD"/>
    <w:rsid w:val="00ED5536"/>
    <w:rsid w:val="00ED5CD4"/>
    <w:rsid w:val="00ED5CE1"/>
    <w:rsid w:val="00ED638F"/>
    <w:rsid w:val="00ED64CD"/>
    <w:rsid w:val="00ED651B"/>
    <w:rsid w:val="00ED6924"/>
    <w:rsid w:val="00ED70A3"/>
    <w:rsid w:val="00ED73C6"/>
    <w:rsid w:val="00ED74C5"/>
    <w:rsid w:val="00ED77B2"/>
    <w:rsid w:val="00ED7885"/>
    <w:rsid w:val="00ED7ABA"/>
    <w:rsid w:val="00EE01FD"/>
    <w:rsid w:val="00EE0942"/>
    <w:rsid w:val="00EE0E5A"/>
    <w:rsid w:val="00EE1929"/>
    <w:rsid w:val="00EE1A67"/>
    <w:rsid w:val="00EE1C93"/>
    <w:rsid w:val="00EE1E70"/>
    <w:rsid w:val="00EE1FF2"/>
    <w:rsid w:val="00EE23A8"/>
    <w:rsid w:val="00EE2624"/>
    <w:rsid w:val="00EE2C62"/>
    <w:rsid w:val="00EE2F26"/>
    <w:rsid w:val="00EE2F34"/>
    <w:rsid w:val="00EE3367"/>
    <w:rsid w:val="00EE378B"/>
    <w:rsid w:val="00EE3808"/>
    <w:rsid w:val="00EE3FEC"/>
    <w:rsid w:val="00EE435A"/>
    <w:rsid w:val="00EE43D9"/>
    <w:rsid w:val="00EE486C"/>
    <w:rsid w:val="00EE4AA1"/>
    <w:rsid w:val="00EE4D55"/>
    <w:rsid w:val="00EE4E86"/>
    <w:rsid w:val="00EE5319"/>
    <w:rsid w:val="00EE5847"/>
    <w:rsid w:val="00EE5962"/>
    <w:rsid w:val="00EE5A98"/>
    <w:rsid w:val="00EE5C7D"/>
    <w:rsid w:val="00EE60CC"/>
    <w:rsid w:val="00EE60EF"/>
    <w:rsid w:val="00EE6173"/>
    <w:rsid w:val="00EE617C"/>
    <w:rsid w:val="00EE644F"/>
    <w:rsid w:val="00EE67BF"/>
    <w:rsid w:val="00EE6800"/>
    <w:rsid w:val="00EE699A"/>
    <w:rsid w:val="00EE6B1B"/>
    <w:rsid w:val="00EE6D29"/>
    <w:rsid w:val="00EE75AE"/>
    <w:rsid w:val="00EE75FE"/>
    <w:rsid w:val="00EE7653"/>
    <w:rsid w:val="00EE76C8"/>
    <w:rsid w:val="00EE7C0A"/>
    <w:rsid w:val="00EE7C6F"/>
    <w:rsid w:val="00EE7F56"/>
    <w:rsid w:val="00EF031B"/>
    <w:rsid w:val="00EF039A"/>
    <w:rsid w:val="00EF0DCB"/>
    <w:rsid w:val="00EF0EF5"/>
    <w:rsid w:val="00EF0FB2"/>
    <w:rsid w:val="00EF18E0"/>
    <w:rsid w:val="00EF1A97"/>
    <w:rsid w:val="00EF2005"/>
    <w:rsid w:val="00EF241F"/>
    <w:rsid w:val="00EF2652"/>
    <w:rsid w:val="00EF3070"/>
    <w:rsid w:val="00EF3347"/>
    <w:rsid w:val="00EF34E7"/>
    <w:rsid w:val="00EF3D5B"/>
    <w:rsid w:val="00EF3E5F"/>
    <w:rsid w:val="00EF4742"/>
    <w:rsid w:val="00EF490B"/>
    <w:rsid w:val="00EF553E"/>
    <w:rsid w:val="00EF5B6C"/>
    <w:rsid w:val="00EF5CD0"/>
    <w:rsid w:val="00EF5F28"/>
    <w:rsid w:val="00EF603C"/>
    <w:rsid w:val="00EF6099"/>
    <w:rsid w:val="00EF632F"/>
    <w:rsid w:val="00EF65F7"/>
    <w:rsid w:val="00EF662D"/>
    <w:rsid w:val="00EF67ED"/>
    <w:rsid w:val="00EF6B2A"/>
    <w:rsid w:val="00EF7241"/>
    <w:rsid w:val="00EF77EE"/>
    <w:rsid w:val="00F00228"/>
    <w:rsid w:val="00F003B8"/>
    <w:rsid w:val="00F00894"/>
    <w:rsid w:val="00F01222"/>
    <w:rsid w:val="00F012CC"/>
    <w:rsid w:val="00F012D3"/>
    <w:rsid w:val="00F01312"/>
    <w:rsid w:val="00F0173D"/>
    <w:rsid w:val="00F018DE"/>
    <w:rsid w:val="00F01A4F"/>
    <w:rsid w:val="00F01AC4"/>
    <w:rsid w:val="00F01AC5"/>
    <w:rsid w:val="00F01E52"/>
    <w:rsid w:val="00F01FF6"/>
    <w:rsid w:val="00F021F4"/>
    <w:rsid w:val="00F0257D"/>
    <w:rsid w:val="00F0285E"/>
    <w:rsid w:val="00F0287D"/>
    <w:rsid w:val="00F029C1"/>
    <w:rsid w:val="00F02CC5"/>
    <w:rsid w:val="00F02EF9"/>
    <w:rsid w:val="00F02F2F"/>
    <w:rsid w:val="00F03751"/>
    <w:rsid w:val="00F037C2"/>
    <w:rsid w:val="00F03A35"/>
    <w:rsid w:val="00F03D12"/>
    <w:rsid w:val="00F03E01"/>
    <w:rsid w:val="00F03EB6"/>
    <w:rsid w:val="00F0493D"/>
    <w:rsid w:val="00F04E95"/>
    <w:rsid w:val="00F05183"/>
    <w:rsid w:val="00F056FF"/>
    <w:rsid w:val="00F05E59"/>
    <w:rsid w:val="00F064F7"/>
    <w:rsid w:val="00F06DDE"/>
    <w:rsid w:val="00F0709F"/>
    <w:rsid w:val="00F07287"/>
    <w:rsid w:val="00F0747A"/>
    <w:rsid w:val="00F0749C"/>
    <w:rsid w:val="00F074BE"/>
    <w:rsid w:val="00F07CF3"/>
    <w:rsid w:val="00F07D35"/>
    <w:rsid w:val="00F10232"/>
    <w:rsid w:val="00F105F7"/>
    <w:rsid w:val="00F10607"/>
    <w:rsid w:val="00F1092D"/>
    <w:rsid w:val="00F10994"/>
    <w:rsid w:val="00F10F87"/>
    <w:rsid w:val="00F10FDD"/>
    <w:rsid w:val="00F11004"/>
    <w:rsid w:val="00F11793"/>
    <w:rsid w:val="00F11947"/>
    <w:rsid w:val="00F11CAC"/>
    <w:rsid w:val="00F11DC1"/>
    <w:rsid w:val="00F121DF"/>
    <w:rsid w:val="00F123AF"/>
    <w:rsid w:val="00F125E8"/>
    <w:rsid w:val="00F12892"/>
    <w:rsid w:val="00F12EB6"/>
    <w:rsid w:val="00F13223"/>
    <w:rsid w:val="00F13360"/>
    <w:rsid w:val="00F1383D"/>
    <w:rsid w:val="00F13A49"/>
    <w:rsid w:val="00F13BE7"/>
    <w:rsid w:val="00F13EE4"/>
    <w:rsid w:val="00F13F98"/>
    <w:rsid w:val="00F13FC5"/>
    <w:rsid w:val="00F1413B"/>
    <w:rsid w:val="00F142D4"/>
    <w:rsid w:val="00F143D8"/>
    <w:rsid w:val="00F1466E"/>
    <w:rsid w:val="00F1476D"/>
    <w:rsid w:val="00F14C6D"/>
    <w:rsid w:val="00F14D64"/>
    <w:rsid w:val="00F14D86"/>
    <w:rsid w:val="00F14EBD"/>
    <w:rsid w:val="00F150B1"/>
    <w:rsid w:val="00F1514F"/>
    <w:rsid w:val="00F15271"/>
    <w:rsid w:val="00F15317"/>
    <w:rsid w:val="00F15AED"/>
    <w:rsid w:val="00F16422"/>
    <w:rsid w:val="00F16A32"/>
    <w:rsid w:val="00F176AA"/>
    <w:rsid w:val="00F17776"/>
    <w:rsid w:val="00F17A57"/>
    <w:rsid w:val="00F17C2E"/>
    <w:rsid w:val="00F17C4A"/>
    <w:rsid w:val="00F17CDE"/>
    <w:rsid w:val="00F2016E"/>
    <w:rsid w:val="00F20246"/>
    <w:rsid w:val="00F20338"/>
    <w:rsid w:val="00F20528"/>
    <w:rsid w:val="00F207B8"/>
    <w:rsid w:val="00F20933"/>
    <w:rsid w:val="00F214D7"/>
    <w:rsid w:val="00F216C1"/>
    <w:rsid w:val="00F218FF"/>
    <w:rsid w:val="00F21D9D"/>
    <w:rsid w:val="00F22132"/>
    <w:rsid w:val="00F227C6"/>
    <w:rsid w:val="00F22937"/>
    <w:rsid w:val="00F2311B"/>
    <w:rsid w:val="00F2312F"/>
    <w:rsid w:val="00F23A02"/>
    <w:rsid w:val="00F23E97"/>
    <w:rsid w:val="00F241A3"/>
    <w:rsid w:val="00F2465A"/>
    <w:rsid w:val="00F24707"/>
    <w:rsid w:val="00F24985"/>
    <w:rsid w:val="00F24B1B"/>
    <w:rsid w:val="00F24D4C"/>
    <w:rsid w:val="00F252E2"/>
    <w:rsid w:val="00F2540E"/>
    <w:rsid w:val="00F25533"/>
    <w:rsid w:val="00F25709"/>
    <w:rsid w:val="00F258BA"/>
    <w:rsid w:val="00F25DAB"/>
    <w:rsid w:val="00F2605B"/>
    <w:rsid w:val="00F2623E"/>
    <w:rsid w:val="00F26850"/>
    <w:rsid w:val="00F268B5"/>
    <w:rsid w:val="00F26C40"/>
    <w:rsid w:val="00F27157"/>
    <w:rsid w:val="00F27205"/>
    <w:rsid w:val="00F27822"/>
    <w:rsid w:val="00F27A70"/>
    <w:rsid w:val="00F27B86"/>
    <w:rsid w:val="00F27FA1"/>
    <w:rsid w:val="00F30177"/>
    <w:rsid w:val="00F30354"/>
    <w:rsid w:val="00F303F7"/>
    <w:rsid w:val="00F30558"/>
    <w:rsid w:val="00F30673"/>
    <w:rsid w:val="00F307F3"/>
    <w:rsid w:val="00F3081D"/>
    <w:rsid w:val="00F309BB"/>
    <w:rsid w:val="00F30BD8"/>
    <w:rsid w:val="00F30CB8"/>
    <w:rsid w:val="00F30CBD"/>
    <w:rsid w:val="00F31235"/>
    <w:rsid w:val="00F319B6"/>
    <w:rsid w:val="00F31C1D"/>
    <w:rsid w:val="00F327F3"/>
    <w:rsid w:val="00F32AC1"/>
    <w:rsid w:val="00F331AF"/>
    <w:rsid w:val="00F334D1"/>
    <w:rsid w:val="00F335FE"/>
    <w:rsid w:val="00F33B41"/>
    <w:rsid w:val="00F34105"/>
    <w:rsid w:val="00F343BE"/>
    <w:rsid w:val="00F3460C"/>
    <w:rsid w:val="00F347F5"/>
    <w:rsid w:val="00F34BC9"/>
    <w:rsid w:val="00F34E9C"/>
    <w:rsid w:val="00F352F3"/>
    <w:rsid w:val="00F3568B"/>
    <w:rsid w:val="00F356CC"/>
    <w:rsid w:val="00F356D2"/>
    <w:rsid w:val="00F35736"/>
    <w:rsid w:val="00F35895"/>
    <w:rsid w:val="00F3622E"/>
    <w:rsid w:val="00F3624B"/>
    <w:rsid w:val="00F36323"/>
    <w:rsid w:val="00F36477"/>
    <w:rsid w:val="00F3668C"/>
    <w:rsid w:val="00F366FD"/>
    <w:rsid w:val="00F367A5"/>
    <w:rsid w:val="00F36B60"/>
    <w:rsid w:val="00F36D1D"/>
    <w:rsid w:val="00F37F22"/>
    <w:rsid w:val="00F401AB"/>
    <w:rsid w:val="00F4056F"/>
    <w:rsid w:val="00F40A34"/>
    <w:rsid w:val="00F40D19"/>
    <w:rsid w:val="00F41A29"/>
    <w:rsid w:val="00F41C16"/>
    <w:rsid w:val="00F41EA5"/>
    <w:rsid w:val="00F41F25"/>
    <w:rsid w:val="00F41F83"/>
    <w:rsid w:val="00F42178"/>
    <w:rsid w:val="00F42228"/>
    <w:rsid w:val="00F42372"/>
    <w:rsid w:val="00F42571"/>
    <w:rsid w:val="00F4266A"/>
    <w:rsid w:val="00F429F7"/>
    <w:rsid w:val="00F42B78"/>
    <w:rsid w:val="00F431F1"/>
    <w:rsid w:val="00F434B7"/>
    <w:rsid w:val="00F43771"/>
    <w:rsid w:val="00F43773"/>
    <w:rsid w:val="00F43A58"/>
    <w:rsid w:val="00F43C54"/>
    <w:rsid w:val="00F43D17"/>
    <w:rsid w:val="00F43F61"/>
    <w:rsid w:val="00F44129"/>
    <w:rsid w:val="00F4456D"/>
    <w:rsid w:val="00F445D1"/>
    <w:rsid w:val="00F4462F"/>
    <w:rsid w:val="00F44B46"/>
    <w:rsid w:val="00F456A7"/>
    <w:rsid w:val="00F45C75"/>
    <w:rsid w:val="00F45E34"/>
    <w:rsid w:val="00F4607C"/>
    <w:rsid w:val="00F463F0"/>
    <w:rsid w:val="00F4685B"/>
    <w:rsid w:val="00F46F88"/>
    <w:rsid w:val="00F47011"/>
    <w:rsid w:val="00F478D5"/>
    <w:rsid w:val="00F501C4"/>
    <w:rsid w:val="00F50421"/>
    <w:rsid w:val="00F504E2"/>
    <w:rsid w:val="00F50938"/>
    <w:rsid w:val="00F50A0A"/>
    <w:rsid w:val="00F50C14"/>
    <w:rsid w:val="00F51983"/>
    <w:rsid w:val="00F520AF"/>
    <w:rsid w:val="00F52350"/>
    <w:rsid w:val="00F523FE"/>
    <w:rsid w:val="00F525C9"/>
    <w:rsid w:val="00F52759"/>
    <w:rsid w:val="00F52A1F"/>
    <w:rsid w:val="00F52C0C"/>
    <w:rsid w:val="00F53693"/>
    <w:rsid w:val="00F5379D"/>
    <w:rsid w:val="00F53CC4"/>
    <w:rsid w:val="00F53E97"/>
    <w:rsid w:val="00F5407F"/>
    <w:rsid w:val="00F5451D"/>
    <w:rsid w:val="00F54770"/>
    <w:rsid w:val="00F54A53"/>
    <w:rsid w:val="00F54F24"/>
    <w:rsid w:val="00F5518F"/>
    <w:rsid w:val="00F555AA"/>
    <w:rsid w:val="00F55686"/>
    <w:rsid w:val="00F557E0"/>
    <w:rsid w:val="00F557EC"/>
    <w:rsid w:val="00F559E2"/>
    <w:rsid w:val="00F55CC9"/>
    <w:rsid w:val="00F55F36"/>
    <w:rsid w:val="00F55F3E"/>
    <w:rsid w:val="00F56302"/>
    <w:rsid w:val="00F56400"/>
    <w:rsid w:val="00F572BD"/>
    <w:rsid w:val="00F5760E"/>
    <w:rsid w:val="00F57A6C"/>
    <w:rsid w:val="00F57C27"/>
    <w:rsid w:val="00F60101"/>
    <w:rsid w:val="00F604A1"/>
    <w:rsid w:val="00F60655"/>
    <w:rsid w:val="00F60993"/>
    <w:rsid w:val="00F6164F"/>
    <w:rsid w:val="00F61DFC"/>
    <w:rsid w:val="00F61FA1"/>
    <w:rsid w:val="00F62463"/>
    <w:rsid w:val="00F626E1"/>
    <w:rsid w:val="00F6287B"/>
    <w:rsid w:val="00F62B38"/>
    <w:rsid w:val="00F62B92"/>
    <w:rsid w:val="00F62CB3"/>
    <w:rsid w:val="00F62DF5"/>
    <w:rsid w:val="00F63537"/>
    <w:rsid w:val="00F63723"/>
    <w:rsid w:val="00F63B0B"/>
    <w:rsid w:val="00F63F38"/>
    <w:rsid w:val="00F64163"/>
    <w:rsid w:val="00F64A4E"/>
    <w:rsid w:val="00F64BCD"/>
    <w:rsid w:val="00F64F55"/>
    <w:rsid w:val="00F6564C"/>
    <w:rsid w:val="00F658D0"/>
    <w:rsid w:val="00F65EE7"/>
    <w:rsid w:val="00F65FBF"/>
    <w:rsid w:val="00F6657E"/>
    <w:rsid w:val="00F66637"/>
    <w:rsid w:val="00F66860"/>
    <w:rsid w:val="00F66DA6"/>
    <w:rsid w:val="00F6711B"/>
    <w:rsid w:val="00F67259"/>
    <w:rsid w:val="00F67A1D"/>
    <w:rsid w:val="00F70016"/>
    <w:rsid w:val="00F701C8"/>
    <w:rsid w:val="00F705CC"/>
    <w:rsid w:val="00F70799"/>
    <w:rsid w:val="00F709FF"/>
    <w:rsid w:val="00F70A6B"/>
    <w:rsid w:val="00F70B73"/>
    <w:rsid w:val="00F70C8B"/>
    <w:rsid w:val="00F7102B"/>
    <w:rsid w:val="00F71194"/>
    <w:rsid w:val="00F71275"/>
    <w:rsid w:val="00F713F6"/>
    <w:rsid w:val="00F71621"/>
    <w:rsid w:val="00F71967"/>
    <w:rsid w:val="00F71B41"/>
    <w:rsid w:val="00F71E5D"/>
    <w:rsid w:val="00F72241"/>
    <w:rsid w:val="00F73170"/>
    <w:rsid w:val="00F73C59"/>
    <w:rsid w:val="00F74101"/>
    <w:rsid w:val="00F7427D"/>
    <w:rsid w:val="00F74643"/>
    <w:rsid w:val="00F74D30"/>
    <w:rsid w:val="00F74DB5"/>
    <w:rsid w:val="00F752FB"/>
    <w:rsid w:val="00F755A4"/>
    <w:rsid w:val="00F75A4B"/>
    <w:rsid w:val="00F75D4D"/>
    <w:rsid w:val="00F762BB"/>
    <w:rsid w:val="00F76ACA"/>
    <w:rsid w:val="00F76AEE"/>
    <w:rsid w:val="00F76BF1"/>
    <w:rsid w:val="00F77A6D"/>
    <w:rsid w:val="00F77B2D"/>
    <w:rsid w:val="00F77F10"/>
    <w:rsid w:val="00F80270"/>
    <w:rsid w:val="00F805B7"/>
    <w:rsid w:val="00F80753"/>
    <w:rsid w:val="00F80A20"/>
    <w:rsid w:val="00F80C35"/>
    <w:rsid w:val="00F81220"/>
    <w:rsid w:val="00F81297"/>
    <w:rsid w:val="00F81438"/>
    <w:rsid w:val="00F8162C"/>
    <w:rsid w:val="00F81C95"/>
    <w:rsid w:val="00F82022"/>
    <w:rsid w:val="00F82617"/>
    <w:rsid w:val="00F82637"/>
    <w:rsid w:val="00F828D1"/>
    <w:rsid w:val="00F82D3E"/>
    <w:rsid w:val="00F8302E"/>
    <w:rsid w:val="00F8335E"/>
    <w:rsid w:val="00F833DF"/>
    <w:rsid w:val="00F83515"/>
    <w:rsid w:val="00F83608"/>
    <w:rsid w:val="00F83700"/>
    <w:rsid w:val="00F838EE"/>
    <w:rsid w:val="00F83AE4"/>
    <w:rsid w:val="00F83EEA"/>
    <w:rsid w:val="00F843BA"/>
    <w:rsid w:val="00F8468A"/>
    <w:rsid w:val="00F84822"/>
    <w:rsid w:val="00F84DD8"/>
    <w:rsid w:val="00F858CD"/>
    <w:rsid w:val="00F85BD1"/>
    <w:rsid w:val="00F8628D"/>
    <w:rsid w:val="00F86386"/>
    <w:rsid w:val="00F86B6D"/>
    <w:rsid w:val="00F87921"/>
    <w:rsid w:val="00F87A5C"/>
    <w:rsid w:val="00F87B7E"/>
    <w:rsid w:val="00F87B89"/>
    <w:rsid w:val="00F87C6D"/>
    <w:rsid w:val="00F87D6F"/>
    <w:rsid w:val="00F9081A"/>
    <w:rsid w:val="00F90B0C"/>
    <w:rsid w:val="00F90DCB"/>
    <w:rsid w:val="00F9163D"/>
    <w:rsid w:val="00F9192B"/>
    <w:rsid w:val="00F919F6"/>
    <w:rsid w:val="00F92B8D"/>
    <w:rsid w:val="00F92F91"/>
    <w:rsid w:val="00F941F4"/>
    <w:rsid w:val="00F94261"/>
    <w:rsid w:val="00F94322"/>
    <w:rsid w:val="00F944FB"/>
    <w:rsid w:val="00F94598"/>
    <w:rsid w:val="00F9465D"/>
    <w:rsid w:val="00F94E0D"/>
    <w:rsid w:val="00F95578"/>
    <w:rsid w:val="00F95B21"/>
    <w:rsid w:val="00F95DAF"/>
    <w:rsid w:val="00F96073"/>
    <w:rsid w:val="00F9612C"/>
    <w:rsid w:val="00F9641C"/>
    <w:rsid w:val="00F96685"/>
    <w:rsid w:val="00F9684F"/>
    <w:rsid w:val="00F96C69"/>
    <w:rsid w:val="00F973D9"/>
    <w:rsid w:val="00F974AE"/>
    <w:rsid w:val="00F974AF"/>
    <w:rsid w:val="00F977DE"/>
    <w:rsid w:val="00F97B9E"/>
    <w:rsid w:val="00F97CCB"/>
    <w:rsid w:val="00F97E31"/>
    <w:rsid w:val="00FA026D"/>
    <w:rsid w:val="00FA044B"/>
    <w:rsid w:val="00FA04BC"/>
    <w:rsid w:val="00FA0C4B"/>
    <w:rsid w:val="00FA0C89"/>
    <w:rsid w:val="00FA0F27"/>
    <w:rsid w:val="00FA1367"/>
    <w:rsid w:val="00FA1B3F"/>
    <w:rsid w:val="00FA1BF4"/>
    <w:rsid w:val="00FA1F2E"/>
    <w:rsid w:val="00FA2430"/>
    <w:rsid w:val="00FA269C"/>
    <w:rsid w:val="00FA270A"/>
    <w:rsid w:val="00FA2E2E"/>
    <w:rsid w:val="00FA3260"/>
    <w:rsid w:val="00FA3348"/>
    <w:rsid w:val="00FA336E"/>
    <w:rsid w:val="00FA33C0"/>
    <w:rsid w:val="00FA3EA0"/>
    <w:rsid w:val="00FA3EFD"/>
    <w:rsid w:val="00FA4235"/>
    <w:rsid w:val="00FA4711"/>
    <w:rsid w:val="00FA4916"/>
    <w:rsid w:val="00FA5764"/>
    <w:rsid w:val="00FA5A3F"/>
    <w:rsid w:val="00FA5FFB"/>
    <w:rsid w:val="00FA6186"/>
    <w:rsid w:val="00FA65ED"/>
    <w:rsid w:val="00FA6760"/>
    <w:rsid w:val="00FA6969"/>
    <w:rsid w:val="00FA6E10"/>
    <w:rsid w:val="00FA72C1"/>
    <w:rsid w:val="00FA75E6"/>
    <w:rsid w:val="00FA77D9"/>
    <w:rsid w:val="00FA7EAC"/>
    <w:rsid w:val="00FB01F0"/>
    <w:rsid w:val="00FB0BBF"/>
    <w:rsid w:val="00FB0C7F"/>
    <w:rsid w:val="00FB0EAB"/>
    <w:rsid w:val="00FB1172"/>
    <w:rsid w:val="00FB133F"/>
    <w:rsid w:val="00FB156B"/>
    <w:rsid w:val="00FB2040"/>
    <w:rsid w:val="00FB22D4"/>
    <w:rsid w:val="00FB2CB6"/>
    <w:rsid w:val="00FB2CE1"/>
    <w:rsid w:val="00FB301C"/>
    <w:rsid w:val="00FB31F7"/>
    <w:rsid w:val="00FB37C6"/>
    <w:rsid w:val="00FB399E"/>
    <w:rsid w:val="00FB3D80"/>
    <w:rsid w:val="00FB3F3D"/>
    <w:rsid w:val="00FB407A"/>
    <w:rsid w:val="00FB4198"/>
    <w:rsid w:val="00FB4380"/>
    <w:rsid w:val="00FB443E"/>
    <w:rsid w:val="00FB464F"/>
    <w:rsid w:val="00FB4AE1"/>
    <w:rsid w:val="00FB545E"/>
    <w:rsid w:val="00FB5853"/>
    <w:rsid w:val="00FB599D"/>
    <w:rsid w:val="00FB59A6"/>
    <w:rsid w:val="00FB6745"/>
    <w:rsid w:val="00FB68DF"/>
    <w:rsid w:val="00FB6A21"/>
    <w:rsid w:val="00FB6C73"/>
    <w:rsid w:val="00FB6F1A"/>
    <w:rsid w:val="00FB775E"/>
    <w:rsid w:val="00FB78BB"/>
    <w:rsid w:val="00FB7A46"/>
    <w:rsid w:val="00FB7FF6"/>
    <w:rsid w:val="00FC0041"/>
    <w:rsid w:val="00FC038A"/>
    <w:rsid w:val="00FC04B1"/>
    <w:rsid w:val="00FC0AD3"/>
    <w:rsid w:val="00FC0C85"/>
    <w:rsid w:val="00FC0CCB"/>
    <w:rsid w:val="00FC0D96"/>
    <w:rsid w:val="00FC109F"/>
    <w:rsid w:val="00FC1460"/>
    <w:rsid w:val="00FC1916"/>
    <w:rsid w:val="00FC1DD9"/>
    <w:rsid w:val="00FC1E69"/>
    <w:rsid w:val="00FC229E"/>
    <w:rsid w:val="00FC29B9"/>
    <w:rsid w:val="00FC2DAA"/>
    <w:rsid w:val="00FC34BE"/>
    <w:rsid w:val="00FC39D2"/>
    <w:rsid w:val="00FC3A0B"/>
    <w:rsid w:val="00FC3E28"/>
    <w:rsid w:val="00FC3E65"/>
    <w:rsid w:val="00FC3E93"/>
    <w:rsid w:val="00FC3F2D"/>
    <w:rsid w:val="00FC493A"/>
    <w:rsid w:val="00FC4A94"/>
    <w:rsid w:val="00FC4B42"/>
    <w:rsid w:val="00FC4D40"/>
    <w:rsid w:val="00FC533A"/>
    <w:rsid w:val="00FC5375"/>
    <w:rsid w:val="00FC544E"/>
    <w:rsid w:val="00FC5ECA"/>
    <w:rsid w:val="00FC5F7E"/>
    <w:rsid w:val="00FC6032"/>
    <w:rsid w:val="00FC6148"/>
    <w:rsid w:val="00FC6203"/>
    <w:rsid w:val="00FC62A1"/>
    <w:rsid w:val="00FC62D1"/>
    <w:rsid w:val="00FC68AB"/>
    <w:rsid w:val="00FC6B6C"/>
    <w:rsid w:val="00FC6DE2"/>
    <w:rsid w:val="00FC71DE"/>
    <w:rsid w:val="00FC74E6"/>
    <w:rsid w:val="00FC7E1C"/>
    <w:rsid w:val="00FD01B5"/>
    <w:rsid w:val="00FD0A7E"/>
    <w:rsid w:val="00FD0ACD"/>
    <w:rsid w:val="00FD11AE"/>
    <w:rsid w:val="00FD11F4"/>
    <w:rsid w:val="00FD1DED"/>
    <w:rsid w:val="00FD20AB"/>
    <w:rsid w:val="00FD254D"/>
    <w:rsid w:val="00FD25CB"/>
    <w:rsid w:val="00FD2932"/>
    <w:rsid w:val="00FD2DBA"/>
    <w:rsid w:val="00FD2EB6"/>
    <w:rsid w:val="00FD356C"/>
    <w:rsid w:val="00FD3763"/>
    <w:rsid w:val="00FD434E"/>
    <w:rsid w:val="00FD5170"/>
    <w:rsid w:val="00FD51A6"/>
    <w:rsid w:val="00FD55E7"/>
    <w:rsid w:val="00FD56B6"/>
    <w:rsid w:val="00FD60FE"/>
    <w:rsid w:val="00FD65E5"/>
    <w:rsid w:val="00FD66F3"/>
    <w:rsid w:val="00FD682D"/>
    <w:rsid w:val="00FD6BF7"/>
    <w:rsid w:val="00FD6C46"/>
    <w:rsid w:val="00FD6DE8"/>
    <w:rsid w:val="00FD714F"/>
    <w:rsid w:val="00FD725B"/>
    <w:rsid w:val="00FD7A9F"/>
    <w:rsid w:val="00FD7E39"/>
    <w:rsid w:val="00FE0038"/>
    <w:rsid w:val="00FE0462"/>
    <w:rsid w:val="00FE09B0"/>
    <w:rsid w:val="00FE111F"/>
    <w:rsid w:val="00FE1414"/>
    <w:rsid w:val="00FE158A"/>
    <w:rsid w:val="00FE1599"/>
    <w:rsid w:val="00FE1BEF"/>
    <w:rsid w:val="00FE1CD9"/>
    <w:rsid w:val="00FE1FA6"/>
    <w:rsid w:val="00FE1FAC"/>
    <w:rsid w:val="00FE23B9"/>
    <w:rsid w:val="00FE2477"/>
    <w:rsid w:val="00FE26B4"/>
    <w:rsid w:val="00FE26D7"/>
    <w:rsid w:val="00FE2782"/>
    <w:rsid w:val="00FE27B9"/>
    <w:rsid w:val="00FE2D0E"/>
    <w:rsid w:val="00FE346A"/>
    <w:rsid w:val="00FE37D5"/>
    <w:rsid w:val="00FE37FA"/>
    <w:rsid w:val="00FE3853"/>
    <w:rsid w:val="00FE396C"/>
    <w:rsid w:val="00FE3D0E"/>
    <w:rsid w:val="00FE3D38"/>
    <w:rsid w:val="00FE3E60"/>
    <w:rsid w:val="00FE4DA6"/>
    <w:rsid w:val="00FE4F18"/>
    <w:rsid w:val="00FE51F1"/>
    <w:rsid w:val="00FE62FB"/>
    <w:rsid w:val="00FE64D7"/>
    <w:rsid w:val="00FE66C6"/>
    <w:rsid w:val="00FE66CC"/>
    <w:rsid w:val="00FE6E50"/>
    <w:rsid w:val="00FE6FC6"/>
    <w:rsid w:val="00FE75FC"/>
    <w:rsid w:val="00FE779E"/>
    <w:rsid w:val="00FE7C2F"/>
    <w:rsid w:val="00FE7CCA"/>
    <w:rsid w:val="00FF01A8"/>
    <w:rsid w:val="00FF022C"/>
    <w:rsid w:val="00FF0F55"/>
    <w:rsid w:val="00FF263E"/>
    <w:rsid w:val="00FF2827"/>
    <w:rsid w:val="00FF2FD6"/>
    <w:rsid w:val="00FF3046"/>
    <w:rsid w:val="00FF3315"/>
    <w:rsid w:val="00FF35B1"/>
    <w:rsid w:val="00FF363A"/>
    <w:rsid w:val="00FF3BA2"/>
    <w:rsid w:val="00FF3BFF"/>
    <w:rsid w:val="00FF3C15"/>
    <w:rsid w:val="00FF45E3"/>
    <w:rsid w:val="00FF4985"/>
    <w:rsid w:val="00FF4999"/>
    <w:rsid w:val="00FF49A8"/>
    <w:rsid w:val="00FF4F4F"/>
    <w:rsid w:val="00FF51C0"/>
    <w:rsid w:val="00FF548D"/>
    <w:rsid w:val="00FF58F3"/>
    <w:rsid w:val="00FF5FCB"/>
    <w:rsid w:val="00FF610A"/>
    <w:rsid w:val="00FF6307"/>
    <w:rsid w:val="00FF6E73"/>
    <w:rsid w:val="00FF6EAE"/>
    <w:rsid w:val="00FF6EE9"/>
    <w:rsid w:val="00FF73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D70ADA2"/>
  <w15:chartTrackingRefBased/>
  <w15:docId w15:val="{78B10D58-536D-4934-BA66-E412B085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77C5"/>
    <w:pPr>
      <w:keepLines/>
      <w:spacing w:before="240" w:after="240"/>
    </w:pPr>
    <w:rPr>
      <w:rFonts w:ascii="Arial" w:eastAsia="MS Mincho" w:hAnsi="Arial"/>
      <w:sz w:val="24"/>
      <w:szCs w:val="24"/>
    </w:rPr>
  </w:style>
  <w:style w:type="paragraph" w:styleId="Titolo1">
    <w:name w:val="heading 1"/>
    <w:basedOn w:val="Normale"/>
    <w:next w:val="Normale"/>
    <w:link w:val="Titolo1Carattere"/>
    <w:qFormat/>
    <w:rsid w:val="00537B26"/>
    <w:pPr>
      <w:keepNext/>
      <w:numPr>
        <w:numId w:val="1"/>
      </w:numPr>
      <w:spacing w:before="360"/>
      <w:outlineLvl w:val="0"/>
    </w:pPr>
    <w:rPr>
      <w:b/>
      <w:bCs/>
      <w:sz w:val="36"/>
      <w:szCs w:val="28"/>
    </w:rPr>
  </w:style>
  <w:style w:type="paragraph" w:styleId="Titolo2">
    <w:name w:val="heading 2"/>
    <w:basedOn w:val="Titolo1"/>
    <w:next w:val="Normale"/>
    <w:link w:val="Titolo2Carattere"/>
    <w:qFormat/>
    <w:rsid w:val="00537B26"/>
    <w:pPr>
      <w:numPr>
        <w:ilvl w:val="1"/>
      </w:numPr>
      <w:outlineLvl w:val="1"/>
    </w:pPr>
    <w:rPr>
      <w:bCs w:val="0"/>
      <w:color w:val="000000"/>
      <w:sz w:val="28"/>
      <w:szCs w:val="26"/>
    </w:rPr>
  </w:style>
  <w:style w:type="paragraph" w:styleId="Titolo3">
    <w:name w:val="heading 3"/>
    <w:basedOn w:val="Titolo2"/>
    <w:next w:val="Normale"/>
    <w:link w:val="Titolo3Carattere"/>
    <w:qFormat/>
    <w:rsid w:val="008007A8"/>
    <w:pPr>
      <w:numPr>
        <w:ilvl w:val="2"/>
      </w:numPr>
      <w:outlineLvl w:val="2"/>
    </w:pPr>
    <w:rPr>
      <w:b w:val="0"/>
      <w:bCs/>
      <w:color w:val="auto"/>
      <w:sz w:val="24"/>
    </w:rPr>
  </w:style>
  <w:style w:type="paragraph" w:styleId="Titolo4">
    <w:name w:val="heading 4"/>
    <w:basedOn w:val="Titolo3"/>
    <w:next w:val="Normale"/>
    <w:link w:val="Titolo4Carattere"/>
    <w:qFormat/>
    <w:rsid w:val="008007A8"/>
    <w:pPr>
      <w:numPr>
        <w:ilvl w:val="3"/>
      </w:numPr>
      <w:outlineLvl w:val="3"/>
    </w:pPr>
    <w:rPr>
      <w:bCs w:val="0"/>
      <w:i/>
      <w:iCs/>
    </w:rPr>
  </w:style>
  <w:style w:type="paragraph" w:styleId="Titolo5">
    <w:name w:val="heading 5"/>
    <w:basedOn w:val="Normale"/>
    <w:next w:val="Normale"/>
    <w:link w:val="Titolo5Carattere"/>
    <w:qFormat/>
    <w:locked/>
    <w:rsid w:val="008007A8"/>
    <w:pPr>
      <w:keepNext/>
      <w:numPr>
        <w:ilvl w:val="4"/>
        <w:numId w:val="1"/>
      </w:numPr>
      <w:spacing w:before="200"/>
      <w:outlineLvl w:val="4"/>
    </w:pPr>
    <w:rPr>
      <w:rFonts w:ascii="Cambria" w:hAnsi="Cambria"/>
      <w:color w:val="243F60"/>
    </w:rPr>
  </w:style>
  <w:style w:type="paragraph" w:styleId="Titolo6">
    <w:name w:val="heading 6"/>
    <w:basedOn w:val="Normale"/>
    <w:next w:val="Normale"/>
    <w:link w:val="Titolo6Carattere"/>
    <w:qFormat/>
    <w:locked/>
    <w:rsid w:val="008007A8"/>
    <w:pPr>
      <w:keepNext/>
      <w:numPr>
        <w:ilvl w:val="5"/>
        <w:numId w:val="1"/>
      </w:numPr>
      <w:spacing w:before="200"/>
      <w:outlineLvl w:val="5"/>
    </w:pPr>
    <w:rPr>
      <w:rFonts w:ascii="Cambria" w:hAnsi="Cambria"/>
      <w:i/>
      <w:iCs/>
      <w:color w:val="243F60"/>
    </w:rPr>
  </w:style>
  <w:style w:type="paragraph" w:styleId="Titolo7">
    <w:name w:val="heading 7"/>
    <w:basedOn w:val="Normale"/>
    <w:next w:val="Normale"/>
    <w:link w:val="Titolo7Carattere"/>
    <w:qFormat/>
    <w:locked/>
    <w:rsid w:val="008007A8"/>
    <w:pPr>
      <w:keepNext/>
      <w:numPr>
        <w:ilvl w:val="6"/>
        <w:numId w:val="1"/>
      </w:numPr>
      <w:spacing w:before="200"/>
      <w:outlineLvl w:val="6"/>
    </w:pPr>
    <w:rPr>
      <w:rFonts w:ascii="Cambria" w:hAnsi="Cambria"/>
      <w:i/>
      <w:iCs/>
      <w:color w:val="404040"/>
    </w:rPr>
  </w:style>
  <w:style w:type="paragraph" w:styleId="Titolo8">
    <w:name w:val="heading 8"/>
    <w:basedOn w:val="Normale"/>
    <w:next w:val="Normale"/>
    <w:link w:val="Titolo8Carattere"/>
    <w:qFormat/>
    <w:locked/>
    <w:rsid w:val="008007A8"/>
    <w:pPr>
      <w:keepNext/>
      <w:numPr>
        <w:ilvl w:val="7"/>
        <w:numId w:val="1"/>
      </w:numPr>
      <w:spacing w:before="200"/>
      <w:outlineLvl w:val="7"/>
    </w:pPr>
    <w:rPr>
      <w:rFonts w:ascii="Cambria" w:hAnsi="Cambria"/>
      <w:color w:val="404040"/>
      <w:sz w:val="20"/>
      <w:szCs w:val="20"/>
    </w:rPr>
  </w:style>
  <w:style w:type="paragraph" w:styleId="Titolo9">
    <w:name w:val="heading 9"/>
    <w:basedOn w:val="Normale"/>
    <w:next w:val="Normale"/>
    <w:link w:val="Titolo9Carattere"/>
    <w:qFormat/>
    <w:locked/>
    <w:rsid w:val="008007A8"/>
    <w:pPr>
      <w:keepNext/>
      <w:numPr>
        <w:ilvl w:val="8"/>
        <w:numId w:val="1"/>
      </w:numPr>
      <w:spacing w:before="200"/>
      <w:outlineLvl w:val="8"/>
    </w:pPr>
    <w:rPr>
      <w:rFonts w:ascii="Cambria" w:hAnsi="Cambria"/>
      <w:i/>
      <w:iCs/>
      <w:color w:val="404040"/>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537B26"/>
    <w:rPr>
      <w:rFonts w:ascii="Arial" w:eastAsia="MS Mincho" w:hAnsi="Arial"/>
      <w:b/>
      <w:bCs/>
      <w:sz w:val="36"/>
      <w:szCs w:val="28"/>
    </w:rPr>
  </w:style>
  <w:style w:type="character" w:customStyle="1" w:styleId="Titolo2Carattere">
    <w:name w:val="Titolo 2 Carattere"/>
    <w:link w:val="Titolo2"/>
    <w:rsid w:val="00537B26"/>
    <w:rPr>
      <w:rFonts w:ascii="Arial" w:eastAsia="MS Mincho" w:hAnsi="Arial"/>
      <w:b/>
      <w:color w:val="000000"/>
      <w:sz w:val="28"/>
      <w:szCs w:val="26"/>
    </w:rPr>
  </w:style>
  <w:style w:type="character" w:customStyle="1" w:styleId="Titolo3Carattere">
    <w:name w:val="Titolo 3 Carattere"/>
    <w:link w:val="Titolo3"/>
    <w:rsid w:val="008007A8"/>
    <w:rPr>
      <w:rFonts w:ascii="Arial" w:eastAsia="MS Mincho" w:hAnsi="Arial"/>
      <w:bCs/>
      <w:i/>
      <w:sz w:val="24"/>
      <w:szCs w:val="26"/>
    </w:rPr>
  </w:style>
  <w:style w:type="character" w:customStyle="1" w:styleId="Titolo4Carattere">
    <w:name w:val="Titolo 4 Carattere"/>
    <w:link w:val="Titolo4"/>
    <w:rsid w:val="008007A8"/>
    <w:rPr>
      <w:rFonts w:ascii="Arial" w:eastAsia="MS Mincho" w:hAnsi="Arial"/>
      <w:iCs/>
      <w:sz w:val="24"/>
      <w:szCs w:val="26"/>
    </w:rPr>
  </w:style>
  <w:style w:type="character" w:styleId="Enfasigrassetto">
    <w:name w:val="Strong"/>
    <w:qFormat/>
    <w:locked/>
    <w:rsid w:val="000B0A5D"/>
    <w:rPr>
      <w:b/>
      <w:bCs/>
    </w:rPr>
  </w:style>
  <w:style w:type="character" w:customStyle="1" w:styleId="Titolo5Carattere">
    <w:name w:val="Titolo 5 Carattere"/>
    <w:link w:val="Titolo5"/>
    <w:rsid w:val="008007A8"/>
    <w:rPr>
      <w:rFonts w:ascii="Cambria" w:eastAsia="MS Mincho" w:hAnsi="Cambria"/>
      <w:color w:val="243F60"/>
      <w:sz w:val="24"/>
      <w:szCs w:val="24"/>
    </w:rPr>
  </w:style>
  <w:style w:type="character" w:customStyle="1" w:styleId="Titolo6Carattere">
    <w:name w:val="Titolo 6 Carattere"/>
    <w:link w:val="Titolo6"/>
    <w:rsid w:val="008007A8"/>
    <w:rPr>
      <w:rFonts w:ascii="Cambria" w:eastAsia="MS Mincho" w:hAnsi="Cambria"/>
      <w:i/>
      <w:iCs/>
      <w:color w:val="243F60"/>
      <w:sz w:val="24"/>
      <w:szCs w:val="24"/>
    </w:rPr>
  </w:style>
  <w:style w:type="character" w:customStyle="1" w:styleId="Titolo7Carattere">
    <w:name w:val="Titolo 7 Carattere"/>
    <w:link w:val="Titolo7"/>
    <w:rsid w:val="008007A8"/>
    <w:rPr>
      <w:rFonts w:ascii="Cambria" w:eastAsia="MS Mincho" w:hAnsi="Cambria"/>
      <w:i/>
      <w:iCs/>
      <w:color w:val="404040"/>
      <w:sz w:val="24"/>
      <w:szCs w:val="24"/>
    </w:rPr>
  </w:style>
  <w:style w:type="character" w:customStyle="1" w:styleId="Titolo8Carattere">
    <w:name w:val="Titolo 8 Carattere"/>
    <w:link w:val="Titolo8"/>
    <w:rsid w:val="008007A8"/>
    <w:rPr>
      <w:rFonts w:ascii="Cambria" w:eastAsia="MS Mincho" w:hAnsi="Cambria"/>
      <w:color w:val="404040"/>
    </w:rPr>
  </w:style>
  <w:style w:type="character" w:customStyle="1" w:styleId="Titolo9Carattere">
    <w:name w:val="Titolo 9 Carattere"/>
    <w:link w:val="Titolo9"/>
    <w:rsid w:val="008007A8"/>
    <w:rPr>
      <w:rFonts w:ascii="Cambria" w:eastAsia="MS Mincho" w:hAnsi="Cambria"/>
      <w:i/>
      <w:iCs/>
      <w:color w:val="404040"/>
    </w:rPr>
  </w:style>
  <w:style w:type="paragraph" w:styleId="Intestazione">
    <w:name w:val="header"/>
    <w:basedOn w:val="Normale"/>
    <w:link w:val="IntestazioneCarattere"/>
    <w:semiHidden/>
    <w:rsid w:val="0090165F"/>
    <w:pPr>
      <w:tabs>
        <w:tab w:val="center" w:pos="4513"/>
        <w:tab w:val="right" w:pos="9026"/>
      </w:tabs>
      <w:spacing w:after="0"/>
    </w:pPr>
    <w:rPr>
      <w:sz w:val="22"/>
    </w:rPr>
  </w:style>
  <w:style w:type="character" w:customStyle="1" w:styleId="IntestazioneCarattere">
    <w:name w:val="Intestazione Carattere"/>
    <w:link w:val="Intestazione"/>
    <w:rsid w:val="0090165F"/>
    <w:rPr>
      <w:rFonts w:ascii="Arial" w:hAnsi="Arial"/>
      <w:sz w:val="22"/>
      <w:szCs w:val="24"/>
      <w:lang w:val="en-AU" w:eastAsia="en-AU" w:bidi="ar-SA"/>
    </w:rPr>
  </w:style>
  <w:style w:type="paragraph" w:styleId="Pidipagina">
    <w:name w:val="footer"/>
    <w:basedOn w:val="Normale"/>
    <w:link w:val="PidipaginaCarattere"/>
    <w:uiPriority w:val="99"/>
    <w:semiHidden/>
    <w:rsid w:val="00B34946"/>
    <w:pPr>
      <w:tabs>
        <w:tab w:val="right" w:pos="2835"/>
        <w:tab w:val="right" w:pos="5670"/>
      </w:tabs>
      <w:spacing w:before="0" w:after="60"/>
    </w:pPr>
    <w:rPr>
      <w:color w:val="404040"/>
      <w:sz w:val="16"/>
    </w:rPr>
  </w:style>
  <w:style w:type="character" w:customStyle="1" w:styleId="PidipaginaCarattere">
    <w:name w:val="Piè di pagina Carattere"/>
    <w:link w:val="Pidipagina"/>
    <w:uiPriority w:val="99"/>
    <w:semiHidden/>
    <w:rsid w:val="00B34946"/>
    <w:rPr>
      <w:rFonts w:ascii="Arial" w:eastAsia="MS Mincho" w:hAnsi="Arial"/>
      <w:color w:val="404040"/>
      <w:sz w:val="16"/>
      <w:szCs w:val="24"/>
    </w:rPr>
  </w:style>
  <w:style w:type="paragraph" w:styleId="Sommario3">
    <w:name w:val="toc 3"/>
    <w:basedOn w:val="Normale"/>
    <w:next w:val="Normale"/>
    <w:autoRedefine/>
    <w:uiPriority w:val="39"/>
    <w:qFormat/>
    <w:locked/>
    <w:rsid w:val="00756C0C"/>
    <w:pPr>
      <w:tabs>
        <w:tab w:val="left" w:pos="1202"/>
        <w:tab w:val="right" w:leader="dot" w:pos="9060"/>
      </w:tabs>
      <w:spacing w:before="0" w:after="0"/>
      <w:ind w:left="2138" w:hanging="720"/>
    </w:pPr>
    <w:rPr>
      <w:rFonts w:cs="Arial"/>
      <w:noProof/>
    </w:rPr>
  </w:style>
  <w:style w:type="character" w:styleId="Testosegnaposto">
    <w:name w:val="Placeholder Text"/>
    <w:uiPriority w:val="99"/>
    <w:semiHidden/>
    <w:locked/>
    <w:rsid w:val="005D1F34"/>
    <w:rPr>
      <w:color w:val="808080"/>
    </w:rPr>
  </w:style>
  <w:style w:type="paragraph" w:styleId="Elencocontinua4">
    <w:name w:val="List Continue 4"/>
    <w:basedOn w:val="Normale"/>
    <w:semiHidden/>
    <w:locked/>
    <w:rsid w:val="0090165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autoRedefine/>
    <w:uiPriority w:val="39"/>
    <w:qFormat/>
    <w:locked/>
    <w:rsid w:val="00A174ED"/>
    <w:pPr>
      <w:tabs>
        <w:tab w:val="right" w:leader="dot" w:pos="9060"/>
      </w:tabs>
      <w:spacing w:after="0"/>
      <w:ind w:left="720" w:hanging="720"/>
    </w:pPr>
    <w:rPr>
      <w:b/>
      <w:noProof/>
      <w:sz w:val="28"/>
    </w:rPr>
  </w:style>
  <w:style w:type="paragraph" w:styleId="Sommario2">
    <w:name w:val="toc 2"/>
    <w:basedOn w:val="Normale"/>
    <w:next w:val="Normale"/>
    <w:autoRedefine/>
    <w:uiPriority w:val="39"/>
    <w:qFormat/>
    <w:locked/>
    <w:rsid w:val="00756C0C"/>
    <w:pPr>
      <w:tabs>
        <w:tab w:val="right" w:leader="dot" w:pos="9060"/>
      </w:tabs>
      <w:spacing w:before="0" w:after="0"/>
      <w:ind w:left="1440" w:hanging="720"/>
    </w:pPr>
    <w:rPr>
      <w:noProof/>
    </w:rPr>
  </w:style>
  <w:style w:type="paragraph" w:styleId="Sommario4">
    <w:name w:val="toc 4"/>
    <w:basedOn w:val="Normale"/>
    <w:next w:val="Normale"/>
    <w:autoRedefine/>
    <w:uiPriority w:val="39"/>
    <w:semiHidden/>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locked/>
    <w:rsid w:val="0024557E"/>
    <w:rPr>
      <w:color w:val="0000FF"/>
      <w:u w:val="single"/>
    </w:rPr>
  </w:style>
  <w:style w:type="paragraph" w:styleId="Titolosommario">
    <w:name w:val="TOC Heading"/>
    <w:basedOn w:val="Normale"/>
    <w:next w:val="Normale"/>
    <w:uiPriority w:val="39"/>
    <w:qFormat/>
    <w:locked/>
    <w:rsid w:val="007540BF"/>
    <w:pPr>
      <w:spacing w:before="0" w:after="360"/>
    </w:pPr>
    <w:rPr>
      <w:b/>
      <w:color w:val="000000"/>
      <w:lang w:val="en-US" w:eastAsia="en-US"/>
    </w:rPr>
  </w:style>
  <w:style w:type="paragraph" w:styleId="Testonotadichiusura">
    <w:name w:val="endnote text"/>
    <w:basedOn w:val="Normale"/>
    <w:link w:val="TestonotadichiusuraCarattere"/>
    <w:semiHidden/>
    <w:rsid w:val="000E130A"/>
    <w:pPr>
      <w:spacing w:before="0" w:after="0"/>
    </w:pPr>
    <w:rPr>
      <w:sz w:val="20"/>
      <w:szCs w:val="20"/>
    </w:rPr>
  </w:style>
  <w:style w:type="character" w:customStyle="1" w:styleId="TestonotadichiusuraCarattere">
    <w:name w:val="Testo nota di chiusura Carattere"/>
    <w:link w:val="Testonotadichiusura"/>
    <w:rsid w:val="000E130A"/>
    <w:rPr>
      <w:rFonts w:ascii="Arial" w:eastAsia="MS Mincho" w:hAnsi="Arial"/>
      <w:lang w:val="en-AU" w:eastAsia="en-AU" w:bidi="ar-SA"/>
    </w:rPr>
  </w:style>
  <w:style w:type="character" w:styleId="Rimandonotadichiusura">
    <w:name w:val="endnote reference"/>
    <w:semiHidden/>
    <w:rsid w:val="000A1DB8"/>
    <w:rPr>
      <w:rFonts w:ascii="Arial" w:hAnsi="Arial"/>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locked/>
    <w:rsid w:val="00E45954"/>
    <w:pPr>
      <w:spacing w:after="120"/>
      <w:ind w:left="1440" w:right="1440"/>
    </w:pPr>
  </w:style>
  <w:style w:type="paragraph" w:styleId="Corpotesto">
    <w:name w:val="Body Text"/>
    <w:basedOn w:val="Normale"/>
    <w:semiHidden/>
    <w:locked/>
    <w:rsid w:val="00E45954"/>
    <w:pPr>
      <w:spacing w:after="120"/>
    </w:pPr>
  </w:style>
  <w:style w:type="paragraph" w:styleId="Corpodeltesto2">
    <w:name w:val="Body Text 2"/>
    <w:basedOn w:val="Normale"/>
    <w:semiHidden/>
    <w:locked/>
    <w:rsid w:val="00E45954"/>
    <w:pPr>
      <w:spacing w:after="120" w:line="480" w:lineRule="auto"/>
    </w:pPr>
  </w:style>
  <w:style w:type="paragraph" w:styleId="Corpodeltesto3">
    <w:name w:val="Body Text 3"/>
    <w:basedOn w:val="Normale"/>
    <w:semiHidden/>
    <w:locked/>
    <w:rsid w:val="00E45954"/>
    <w:pPr>
      <w:spacing w:after="120"/>
    </w:pPr>
    <w:rPr>
      <w:sz w:val="16"/>
      <w:szCs w:val="16"/>
    </w:rPr>
  </w:style>
  <w:style w:type="paragraph" w:styleId="Primorientrocorpodeltesto">
    <w:name w:val="Body Text First Indent"/>
    <w:basedOn w:val="Corpotesto"/>
    <w:semiHidden/>
    <w:locked/>
    <w:rsid w:val="00E45954"/>
    <w:pPr>
      <w:ind w:firstLine="210"/>
    </w:pPr>
  </w:style>
  <w:style w:type="paragraph" w:styleId="Rientrocorpodeltesto">
    <w:name w:val="Body Text Indent"/>
    <w:basedOn w:val="Normale"/>
    <w:semiHidden/>
    <w:locked/>
    <w:rsid w:val="00E45954"/>
    <w:pPr>
      <w:spacing w:after="120"/>
      <w:ind w:left="283"/>
    </w:pPr>
  </w:style>
  <w:style w:type="paragraph" w:styleId="Primorientrocorpodeltesto2">
    <w:name w:val="Body Text First Indent 2"/>
    <w:basedOn w:val="Rientrocorpodeltesto"/>
    <w:semiHidden/>
    <w:locked/>
    <w:rsid w:val="00E45954"/>
    <w:pPr>
      <w:ind w:firstLine="210"/>
    </w:pPr>
  </w:style>
  <w:style w:type="paragraph" w:styleId="Rientrocorpodeltesto2">
    <w:name w:val="Body Text Indent 2"/>
    <w:basedOn w:val="Normale"/>
    <w:semiHidden/>
    <w:locked/>
    <w:rsid w:val="00E45954"/>
    <w:pPr>
      <w:spacing w:after="120" w:line="480" w:lineRule="auto"/>
      <w:ind w:left="283"/>
    </w:pPr>
  </w:style>
  <w:style w:type="paragraph" w:styleId="Rientrocorpodeltesto3">
    <w:name w:val="Body Text Indent 3"/>
    <w:basedOn w:val="Normale"/>
    <w:semiHidden/>
    <w:locked/>
    <w:rsid w:val="00E45954"/>
    <w:pPr>
      <w:spacing w:after="120"/>
      <w:ind w:left="283"/>
    </w:pPr>
    <w:rPr>
      <w:sz w:val="16"/>
      <w:szCs w:val="16"/>
    </w:rPr>
  </w:style>
  <w:style w:type="paragraph" w:styleId="Formuladichiusura">
    <w:name w:val="Closing"/>
    <w:basedOn w:val="Normale"/>
    <w:semiHidden/>
    <w:locked/>
    <w:rsid w:val="00E45954"/>
    <w:pPr>
      <w:ind w:left="4252"/>
    </w:pPr>
  </w:style>
  <w:style w:type="paragraph" w:styleId="Data">
    <w:name w:val="Date"/>
    <w:basedOn w:val="Normale"/>
    <w:next w:val="Normale"/>
    <w:semiHidden/>
    <w:locked/>
    <w:rsid w:val="00C33104"/>
    <w:pPr>
      <w:spacing w:before="120" w:after="120"/>
      <w:jc w:val="right"/>
    </w:pPr>
    <w:rPr>
      <w:color w:val="595959"/>
      <w:sz w:val="26"/>
    </w:rPr>
  </w:style>
  <w:style w:type="paragraph" w:styleId="Firmadipostaelettronica">
    <w:name w:val="E-mail Signature"/>
    <w:basedOn w:val="Normale"/>
    <w:semiHidden/>
    <w:locked/>
    <w:rsid w:val="00E45954"/>
  </w:style>
  <w:style w:type="character" w:styleId="Enfasicorsivo">
    <w:name w:val="Emphasis"/>
    <w:qFormat/>
    <w:locked/>
    <w:rsid w:val="00E45954"/>
    <w:rPr>
      <w:i/>
      <w:iCs/>
    </w:rPr>
  </w:style>
  <w:style w:type="paragraph" w:styleId="Indirizzodestinatario">
    <w:name w:val="envelope address"/>
    <w:basedOn w:val="Normale"/>
    <w:semiHidden/>
    <w:locked/>
    <w:rsid w:val="000A1DB8"/>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locked/>
    <w:rsid w:val="00E45954"/>
    <w:rPr>
      <w:rFonts w:cs="Arial"/>
      <w:sz w:val="20"/>
      <w:szCs w:val="20"/>
    </w:rPr>
  </w:style>
  <w:style w:type="character" w:styleId="Rimandonotaapidipagina">
    <w:name w:val="footnote reference"/>
    <w:semiHidden/>
    <w:rsid w:val="000A1DB8"/>
    <w:rPr>
      <w:rFonts w:ascii="Arial" w:hAnsi="Arial"/>
      <w:sz w:val="20"/>
      <w:vertAlign w:val="superscript"/>
    </w:rPr>
  </w:style>
  <w:style w:type="paragraph" w:styleId="Testonotaapidipagina">
    <w:name w:val="footnote text"/>
    <w:basedOn w:val="Normale"/>
    <w:semiHidden/>
    <w:rsid w:val="000E130A"/>
    <w:pPr>
      <w:spacing w:before="0" w:after="0"/>
    </w:pPr>
    <w:rPr>
      <w:sz w:val="20"/>
      <w:szCs w:val="20"/>
    </w:rPr>
  </w:style>
  <w:style w:type="character" w:styleId="AcronimoHTML">
    <w:name w:val="HTML Acronym"/>
    <w:basedOn w:val="Carpredefinitoparagrafo"/>
    <w:semiHidden/>
    <w:locked/>
    <w:rsid w:val="00E45954"/>
  </w:style>
  <w:style w:type="paragraph" w:styleId="IndirizzoHTML">
    <w:name w:val="HTML Address"/>
    <w:basedOn w:val="Normale"/>
    <w:semiHidden/>
    <w:locked/>
    <w:rsid w:val="00E45954"/>
    <w:rPr>
      <w:i/>
      <w:iCs/>
    </w:rPr>
  </w:style>
  <w:style w:type="character" w:styleId="CitazioneHTML">
    <w:name w:val="HTML Cite"/>
    <w:semiHidden/>
    <w:locked/>
    <w:rsid w:val="00E45954"/>
    <w:rPr>
      <w:i/>
      <w:iCs/>
    </w:rPr>
  </w:style>
  <w:style w:type="character" w:styleId="CodiceHTML">
    <w:name w:val="HTML Code"/>
    <w:semiHidden/>
    <w:locked/>
    <w:rsid w:val="00E45954"/>
    <w:rPr>
      <w:rFonts w:ascii="Courier New" w:hAnsi="Courier New" w:cs="Courier New"/>
      <w:sz w:val="20"/>
      <w:szCs w:val="20"/>
    </w:rPr>
  </w:style>
  <w:style w:type="character" w:styleId="DefinizioneHTML">
    <w:name w:val="HTML Definition"/>
    <w:semiHidden/>
    <w:locked/>
    <w:rsid w:val="00E45954"/>
    <w:rPr>
      <w:i/>
      <w:iCs/>
    </w:rPr>
  </w:style>
  <w:style w:type="character" w:styleId="TastieraHTML">
    <w:name w:val="HTML Keyboard"/>
    <w:semiHidden/>
    <w:locked/>
    <w:rsid w:val="00E45954"/>
    <w:rPr>
      <w:rFonts w:ascii="Courier New" w:hAnsi="Courier New" w:cs="Courier New"/>
      <w:sz w:val="20"/>
      <w:szCs w:val="20"/>
    </w:rPr>
  </w:style>
  <w:style w:type="paragraph" w:styleId="PreformattatoHTML">
    <w:name w:val="HTML Preformatted"/>
    <w:basedOn w:val="Normale"/>
    <w:semiHidden/>
    <w:locked/>
    <w:rsid w:val="00E45954"/>
    <w:rPr>
      <w:rFonts w:ascii="Courier New" w:hAnsi="Courier New" w:cs="Courier New"/>
      <w:sz w:val="20"/>
      <w:szCs w:val="20"/>
    </w:rPr>
  </w:style>
  <w:style w:type="character" w:styleId="EsempioHTML">
    <w:name w:val="HTML Sample"/>
    <w:semiHidden/>
    <w:locked/>
    <w:rsid w:val="00E45954"/>
    <w:rPr>
      <w:rFonts w:ascii="Courier New" w:hAnsi="Courier New" w:cs="Courier New"/>
    </w:rPr>
  </w:style>
  <w:style w:type="character" w:styleId="MacchinadascrivereHTML">
    <w:name w:val="HTML Typewriter"/>
    <w:semiHidden/>
    <w:locked/>
    <w:rsid w:val="00E45954"/>
    <w:rPr>
      <w:rFonts w:ascii="Courier New" w:hAnsi="Courier New" w:cs="Courier New"/>
      <w:sz w:val="20"/>
      <w:szCs w:val="20"/>
    </w:rPr>
  </w:style>
  <w:style w:type="character" w:styleId="VariabileHTML">
    <w:name w:val="HTML Variable"/>
    <w:semiHidden/>
    <w:locked/>
    <w:rsid w:val="00E45954"/>
    <w:rPr>
      <w:i/>
      <w:iCs/>
    </w:rPr>
  </w:style>
  <w:style w:type="character" w:styleId="Numeroriga">
    <w:name w:val="line number"/>
    <w:basedOn w:val="Carpredefinitoparagrafo"/>
    <w:semiHidden/>
    <w:locked/>
    <w:rsid w:val="00E45954"/>
  </w:style>
  <w:style w:type="paragraph" w:styleId="Elenco">
    <w:name w:val="List"/>
    <w:basedOn w:val="Normale"/>
    <w:semiHidden/>
    <w:locked/>
    <w:rsid w:val="00E45954"/>
    <w:pPr>
      <w:ind w:left="283" w:hanging="283"/>
    </w:pPr>
  </w:style>
  <w:style w:type="paragraph" w:styleId="Elenco2">
    <w:name w:val="List 2"/>
    <w:basedOn w:val="Normale"/>
    <w:semiHidden/>
    <w:locked/>
    <w:rsid w:val="00E45954"/>
    <w:pPr>
      <w:ind w:left="566" w:hanging="283"/>
    </w:pPr>
  </w:style>
  <w:style w:type="paragraph" w:styleId="Elenco3">
    <w:name w:val="List 3"/>
    <w:basedOn w:val="Normale"/>
    <w:semiHidden/>
    <w:locked/>
    <w:rsid w:val="00E45954"/>
    <w:pPr>
      <w:ind w:left="849" w:hanging="283"/>
    </w:pPr>
  </w:style>
  <w:style w:type="paragraph" w:styleId="Elenco4">
    <w:name w:val="List 4"/>
    <w:basedOn w:val="Normale"/>
    <w:semiHidden/>
    <w:locked/>
    <w:rsid w:val="00E45954"/>
    <w:pPr>
      <w:ind w:left="1132" w:hanging="283"/>
    </w:pPr>
  </w:style>
  <w:style w:type="paragraph" w:styleId="Elenco5">
    <w:name w:val="List 5"/>
    <w:basedOn w:val="Normale"/>
    <w:semiHidden/>
    <w:locked/>
    <w:rsid w:val="00E45954"/>
    <w:pPr>
      <w:ind w:left="1415" w:hanging="283"/>
    </w:pPr>
  </w:style>
  <w:style w:type="paragraph" w:styleId="Puntoelenco">
    <w:name w:val="List Bullet"/>
    <w:basedOn w:val="Normale"/>
    <w:semiHidden/>
    <w:locked/>
    <w:rsid w:val="00E45954"/>
    <w:pPr>
      <w:numPr>
        <w:numId w:val="2"/>
      </w:numPr>
    </w:pPr>
  </w:style>
  <w:style w:type="paragraph" w:styleId="Puntoelenco2">
    <w:name w:val="List Bullet 2"/>
    <w:basedOn w:val="Normale"/>
    <w:semiHidden/>
    <w:locked/>
    <w:rsid w:val="00E45954"/>
    <w:pPr>
      <w:numPr>
        <w:numId w:val="3"/>
      </w:numPr>
    </w:pPr>
  </w:style>
  <w:style w:type="paragraph" w:styleId="Puntoelenco3">
    <w:name w:val="List Bullet 3"/>
    <w:basedOn w:val="Normale"/>
    <w:semiHidden/>
    <w:locked/>
    <w:rsid w:val="00E45954"/>
    <w:pPr>
      <w:numPr>
        <w:numId w:val="4"/>
      </w:numPr>
    </w:pPr>
  </w:style>
  <w:style w:type="paragraph" w:styleId="Puntoelenco4">
    <w:name w:val="List Bullet 4"/>
    <w:basedOn w:val="Normale"/>
    <w:semiHidden/>
    <w:locked/>
    <w:rsid w:val="00E45954"/>
    <w:pPr>
      <w:numPr>
        <w:numId w:val="5"/>
      </w:numPr>
    </w:pPr>
  </w:style>
  <w:style w:type="paragraph" w:styleId="Puntoelenco5">
    <w:name w:val="List Bullet 5"/>
    <w:basedOn w:val="Normale"/>
    <w:semiHidden/>
    <w:locked/>
    <w:rsid w:val="00E45954"/>
    <w:pPr>
      <w:numPr>
        <w:numId w:val="6"/>
      </w:numPr>
    </w:pPr>
  </w:style>
  <w:style w:type="paragraph" w:styleId="Elencocontinua">
    <w:name w:val="List Continue"/>
    <w:basedOn w:val="Normale"/>
    <w:semiHidden/>
    <w:locked/>
    <w:rsid w:val="00E45954"/>
    <w:pPr>
      <w:spacing w:after="120"/>
      <w:ind w:left="283"/>
    </w:pPr>
  </w:style>
  <w:style w:type="paragraph" w:styleId="Elencocontinua2">
    <w:name w:val="List Continue 2"/>
    <w:basedOn w:val="Normale"/>
    <w:semiHidden/>
    <w:locked/>
    <w:rsid w:val="00E45954"/>
    <w:pPr>
      <w:spacing w:after="120"/>
      <w:ind w:left="566"/>
    </w:pPr>
  </w:style>
  <w:style w:type="paragraph" w:styleId="Elencocontinua3">
    <w:name w:val="List Continue 3"/>
    <w:basedOn w:val="Normale"/>
    <w:semiHidden/>
    <w:locked/>
    <w:rsid w:val="00E45954"/>
    <w:pPr>
      <w:spacing w:after="120"/>
      <w:ind w:left="849"/>
    </w:pPr>
  </w:style>
  <w:style w:type="paragraph" w:styleId="Elencocontinua5">
    <w:name w:val="List Continue 5"/>
    <w:basedOn w:val="Normale"/>
    <w:semiHidden/>
    <w:locked/>
    <w:rsid w:val="00E45954"/>
    <w:pPr>
      <w:spacing w:after="120"/>
      <w:ind w:left="1415"/>
    </w:pPr>
  </w:style>
  <w:style w:type="paragraph" w:styleId="Numeroelenco">
    <w:name w:val="List Number"/>
    <w:basedOn w:val="Normale"/>
    <w:semiHidden/>
    <w:locked/>
    <w:rsid w:val="00E45954"/>
    <w:pPr>
      <w:numPr>
        <w:numId w:val="7"/>
      </w:numPr>
    </w:pPr>
  </w:style>
  <w:style w:type="paragraph" w:styleId="Numeroelenco2">
    <w:name w:val="List Number 2"/>
    <w:basedOn w:val="Normale"/>
    <w:semiHidden/>
    <w:locked/>
    <w:rsid w:val="00E45954"/>
    <w:pPr>
      <w:numPr>
        <w:numId w:val="10"/>
      </w:numPr>
    </w:pPr>
  </w:style>
  <w:style w:type="paragraph" w:styleId="Numeroelenco3">
    <w:name w:val="List Number 3"/>
    <w:basedOn w:val="Normale"/>
    <w:semiHidden/>
    <w:locked/>
    <w:rsid w:val="00E45954"/>
    <w:pPr>
      <w:numPr>
        <w:numId w:val="11"/>
      </w:numPr>
    </w:pPr>
  </w:style>
  <w:style w:type="paragraph" w:styleId="Numeroelenco4">
    <w:name w:val="List Number 4"/>
    <w:basedOn w:val="Normale"/>
    <w:semiHidden/>
    <w:locked/>
    <w:rsid w:val="00E45954"/>
    <w:pPr>
      <w:numPr>
        <w:numId w:val="8"/>
      </w:numPr>
    </w:pPr>
  </w:style>
  <w:style w:type="paragraph" w:styleId="Numeroelenco5">
    <w:name w:val="List Number 5"/>
    <w:basedOn w:val="Normale"/>
    <w:semiHidden/>
    <w:locked/>
    <w:rsid w:val="00E45954"/>
    <w:pPr>
      <w:numPr>
        <w:numId w:val="9"/>
      </w:numPr>
    </w:pPr>
  </w:style>
  <w:style w:type="paragraph" w:styleId="Intestazionemessaggio">
    <w:name w:val="Message Header"/>
    <w:basedOn w:val="Normale"/>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locked/>
    <w:rsid w:val="00E45954"/>
    <w:rPr>
      <w:rFonts w:ascii="Times New Roman" w:hAnsi="Times New Roman"/>
    </w:rPr>
  </w:style>
  <w:style w:type="paragraph" w:styleId="Rientronormale">
    <w:name w:val="Normal Indent"/>
    <w:basedOn w:val="Normale"/>
    <w:semiHidden/>
    <w:locked/>
    <w:rsid w:val="00E45954"/>
    <w:pPr>
      <w:ind w:left="720"/>
    </w:pPr>
  </w:style>
  <w:style w:type="paragraph" w:styleId="Intestazionenota">
    <w:name w:val="Note Heading"/>
    <w:basedOn w:val="Normale"/>
    <w:next w:val="Normale"/>
    <w:semiHidden/>
    <w:locked/>
    <w:rsid w:val="00E45954"/>
  </w:style>
  <w:style w:type="character" w:styleId="Numeropagina">
    <w:name w:val="page number"/>
    <w:basedOn w:val="Carpredefinitoparagrafo"/>
    <w:semiHidden/>
    <w:locked/>
    <w:rsid w:val="00E45954"/>
  </w:style>
  <w:style w:type="paragraph" w:styleId="Testonormale">
    <w:name w:val="Plain Text"/>
    <w:basedOn w:val="Normale"/>
    <w:semiHidden/>
    <w:locked/>
    <w:rsid w:val="00E45954"/>
    <w:rPr>
      <w:rFonts w:ascii="Courier New" w:hAnsi="Courier New" w:cs="Courier New"/>
      <w:sz w:val="20"/>
      <w:szCs w:val="20"/>
    </w:rPr>
  </w:style>
  <w:style w:type="paragraph" w:styleId="Formuladiapertura">
    <w:name w:val="Salutation"/>
    <w:basedOn w:val="Normale"/>
    <w:next w:val="Normale"/>
    <w:semiHidden/>
    <w:locked/>
    <w:rsid w:val="00E45954"/>
  </w:style>
  <w:style w:type="paragraph" w:styleId="Firma">
    <w:name w:val="Signature"/>
    <w:basedOn w:val="Normale"/>
    <w:semiHidden/>
    <w:locked/>
    <w:rsid w:val="00E45954"/>
    <w:pPr>
      <w:ind w:left="4252"/>
    </w:pPr>
  </w:style>
  <w:style w:type="paragraph" w:styleId="Sottotitolo">
    <w:name w:val="Subtitle"/>
    <w:basedOn w:val="Normale"/>
    <w:link w:val="SottotitoloCarattere"/>
    <w:qFormat/>
    <w:locked/>
    <w:rsid w:val="00323C73"/>
    <w:pPr>
      <w:spacing w:before="40" w:after="0"/>
      <w:jc w:val="right"/>
      <w:outlineLvl w:val="1"/>
    </w:pPr>
    <w:rPr>
      <w:rFonts w:cs="Arial"/>
      <w:b/>
      <w:caps/>
      <w:sz w:val="26"/>
    </w:rPr>
  </w:style>
  <w:style w:type="table" w:styleId="Tabellaeffetti3D1">
    <w:name w:val="Table 3D effects 1"/>
    <w:basedOn w:val="Tabellanormale"/>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griglia1">
    <w:name w:val="Table Grid 1"/>
    <w:basedOn w:val="Tabellanormale"/>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griglia2">
    <w:name w:val="Table Grid 2"/>
    <w:basedOn w:val="Tabellanormale"/>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griglia3">
    <w:name w:val="Table Grid 3"/>
    <w:basedOn w:val="Tabellanormale"/>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griglia4">
    <w:name w:val="Table Grid 4"/>
    <w:basedOn w:val="Tabellanormale"/>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agriglia5">
    <w:name w:val="Table Grid 5"/>
    <w:basedOn w:val="Tabellanormale"/>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6">
    <w:name w:val="Table Grid 6"/>
    <w:basedOn w:val="Tabellanormale"/>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7">
    <w:name w:val="Table Grid 7"/>
    <w:basedOn w:val="Tabellanormale"/>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8">
    <w:name w:val="Table Grid 8"/>
    <w:basedOn w:val="Tabellanormale"/>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aelenco1">
    <w:name w:val="Table List 1"/>
    <w:basedOn w:val="Tabellanormale"/>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co2">
    <w:name w:val="Table List 2"/>
    <w:basedOn w:val="Tabellanormale"/>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co3">
    <w:name w:val="Table List 3"/>
    <w:basedOn w:val="Tabellanormale"/>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enco4">
    <w:name w:val="Table List 4"/>
    <w:basedOn w:val="Tabellanormale"/>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5">
    <w:name w:val="Table List 5"/>
    <w:basedOn w:val="Tabellanormale"/>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aelenco6">
    <w:name w:val="Table List 6"/>
    <w:basedOn w:val="Tabellanormale"/>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aelenco7">
    <w:name w:val="Table List 7"/>
    <w:basedOn w:val="Tabellanormale"/>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aelenco8">
    <w:name w:val="Table List 8"/>
    <w:basedOn w:val="Tabellanormale"/>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Web1">
    <w:name w:val="Table Web 1"/>
    <w:basedOn w:val="Tabellanormale"/>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qFormat/>
    <w:locked/>
    <w:rsid w:val="00E45954"/>
    <w:pPr>
      <w:spacing w:after="60"/>
      <w:jc w:val="center"/>
      <w:outlineLvl w:val="0"/>
    </w:pPr>
    <w:rPr>
      <w:rFonts w:cs="Arial"/>
      <w:b/>
      <w:bCs/>
      <w:kern w:val="28"/>
      <w:sz w:val="32"/>
      <w:szCs w:val="32"/>
    </w:rPr>
  </w:style>
  <w:style w:type="character" w:styleId="Collegamentovisitato">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e"/>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Intestazione"/>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Testofumetto">
    <w:name w:val="Balloon Text"/>
    <w:basedOn w:val="Normale"/>
    <w:link w:val="TestofumettoCarattere"/>
    <w:semiHidden/>
    <w:locked/>
    <w:rsid w:val="00A96892"/>
    <w:pPr>
      <w:spacing w:before="0" w:after="0"/>
    </w:pPr>
    <w:rPr>
      <w:rFonts w:ascii="Tahoma" w:hAnsi="Tahoma" w:cs="Tahoma"/>
      <w:sz w:val="16"/>
      <w:szCs w:val="16"/>
    </w:rPr>
  </w:style>
  <w:style w:type="character" w:customStyle="1" w:styleId="TestofumettoCarattere">
    <w:name w:val="Testo fumetto Carattere"/>
    <w:link w:val="Testofumetto"/>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ottotitoloCarattere">
    <w:name w:val="Sottotitolo Carattere"/>
    <w:link w:val="Sottotitolo"/>
    <w:rsid w:val="00323C73"/>
    <w:rPr>
      <w:rFonts w:ascii="Arial" w:eastAsia="MS Mincho" w:hAnsi="Arial" w:cs="Arial"/>
      <w:b/>
      <w:caps/>
      <w:sz w:val="26"/>
      <w:szCs w:val="24"/>
    </w:rPr>
  </w:style>
  <w:style w:type="paragraph" w:customStyle="1" w:styleId="SubmissionNormal">
    <w:name w:val="Submission Normal"/>
    <w:basedOn w:val="Normale"/>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Pidipagina"/>
    <w:qFormat/>
    <w:rsid w:val="00730BD2"/>
    <w:pPr>
      <w:spacing w:after="40"/>
    </w:pPr>
    <w:rPr>
      <w:szCs w:val="16"/>
    </w:rPr>
  </w:style>
  <w:style w:type="paragraph" w:customStyle="1" w:styleId="coveraddress">
    <w:name w:val="cover address"/>
    <w:basedOn w:val="coveraddresses"/>
    <w:qFormat/>
    <w:rsid w:val="00730BD2"/>
  </w:style>
  <w:style w:type="paragraph" w:styleId="Paragrafoelenco">
    <w:name w:val="List Paragraph"/>
    <w:basedOn w:val="Normale"/>
    <w:uiPriority w:val="34"/>
    <w:qFormat/>
    <w:rsid w:val="00CD329E"/>
    <w:pPr>
      <w:ind w:left="720"/>
      <w:contextualSpacing/>
    </w:pPr>
  </w:style>
  <w:style w:type="character" w:styleId="Rimandocommento">
    <w:name w:val="annotation reference"/>
    <w:basedOn w:val="Carpredefinitoparagrafo"/>
    <w:unhideWhenUsed/>
    <w:locked/>
    <w:rsid w:val="001E2852"/>
    <w:rPr>
      <w:sz w:val="18"/>
      <w:szCs w:val="18"/>
    </w:rPr>
  </w:style>
  <w:style w:type="paragraph" w:styleId="Testocommento">
    <w:name w:val="annotation text"/>
    <w:basedOn w:val="Normale"/>
    <w:link w:val="TestocommentoCarattere"/>
    <w:unhideWhenUsed/>
    <w:locked/>
    <w:rsid w:val="001E2852"/>
  </w:style>
  <w:style w:type="character" w:customStyle="1" w:styleId="TestocommentoCarattere">
    <w:name w:val="Testo commento Carattere"/>
    <w:basedOn w:val="Carpredefinitoparagrafo"/>
    <w:link w:val="Testocommento"/>
    <w:rsid w:val="001E2852"/>
    <w:rPr>
      <w:rFonts w:ascii="Arial" w:eastAsia="MS Mincho" w:hAnsi="Arial"/>
      <w:sz w:val="24"/>
      <w:szCs w:val="24"/>
    </w:rPr>
  </w:style>
  <w:style w:type="paragraph" w:styleId="Revisione">
    <w:name w:val="Revision"/>
    <w:hidden/>
    <w:uiPriority w:val="99"/>
    <w:semiHidden/>
    <w:rsid w:val="00294053"/>
    <w:rPr>
      <w:rFonts w:ascii="Arial" w:eastAsia="MS Mincho" w:hAnsi="Arial"/>
      <w:sz w:val="24"/>
      <w:szCs w:val="24"/>
    </w:rPr>
  </w:style>
  <w:style w:type="paragraph" w:styleId="Soggettocommento">
    <w:name w:val="annotation subject"/>
    <w:basedOn w:val="Testocommento"/>
    <w:next w:val="Testocommento"/>
    <w:link w:val="SoggettocommentoCarattere"/>
    <w:locked/>
    <w:rsid w:val="00294053"/>
    <w:rPr>
      <w:b/>
      <w:bCs/>
      <w:sz w:val="20"/>
      <w:szCs w:val="20"/>
    </w:rPr>
  </w:style>
  <w:style w:type="character" w:customStyle="1" w:styleId="SoggettocommentoCarattere">
    <w:name w:val="Soggetto commento Carattere"/>
    <w:basedOn w:val="TestocommentoCarattere"/>
    <w:link w:val="Soggettocommento"/>
    <w:rsid w:val="00294053"/>
    <w:rPr>
      <w:rFonts w:ascii="Arial" w:eastAsia="MS Mincho" w:hAnsi="Arial"/>
      <w:b/>
      <w:bCs/>
      <w:sz w:val="24"/>
      <w:szCs w:val="24"/>
    </w:rPr>
  </w:style>
  <w:style w:type="paragraph" w:customStyle="1" w:styleId="CopyrightText">
    <w:name w:val="Copyright Text"/>
    <w:basedOn w:val="Normale"/>
    <w:uiPriority w:val="99"/>
    <w:rsid w:val="00F05183"/>
    <w:pPr>
      <w:widowControl w:val="0"/>
      <w:tabs>
        <w:tab w:val="left" w:pos="567"/>
      </w:tabs>
      <w:suppressAutoHyphens/>
      <w:autoSpaceDE w:val="0"/>
      <w:autoSpaceDN w:val="0"/>
      <w:adjustRightInd w:val="0"/>
      <w:spacing w:before="0" w:after="57" w:line="288" w:lineRule="auto"/>
      <w:textAlignment w:val="center"/>
    </w:pPr>
    <w:rPr>
      <w:rFonts w:ascii="HelveticaNeueLTPro-Cn" w:eastAsia="Times New Roman" w:hAnsi="HelveticaNeueLTPro-Cn" w:cs="HelveticaNeueLTPro-Cn"/>
      <w:color w:val="000000"/>
      <w:sz w:val="16"/>
      <w:szCs w:val="16"/>
      <w:u w:color="000000"/>
    </w:rPr>
  </w:style>
  <w:style w:type="character" w:customStyle="1" w:styleId="CondensedBold">
    <w:name w:val="Condensed Bold"/>
    <w:uiPriority w:val="99"/>
    <w:rsid w:val="00F05183"/>
    <w:rPr>
      <w:rFonts w:ascii="HelveticaNeueLTPro-BdCn" w:hAnsi="HelveticaNeueLTPro-BdCn" w:cs="HelveticaNeueLTPro-BdCn"/>
      <w:b/>
      <w:bCs/>
      <w:u w:val="none"/>
    </w:rPr>
  </w:style>
  <w:style w:type="paragraph" w:styleId="Sommario5">
    <w:name w:val="toc 5"/>
    <w:basedOn w:val="Normale"/>
    <w:next w:val="Normale"/>
    <w:autoRedefine/>
    <w:locked/>
    <w:rsid w:val="00743731"/>
    <w:pPr>
      <w:ind w:left="960"/>
    </w:pPr>
  </w:style>
  <w:style w:type="paragraph" w:styleId="Sommario6">
    <w:name w:val="toc 6"/>
    <w:basedOn w:val="Normale"/>
    <w:next w:val="Normale"/>
    <w:autoRedefine/>
    <w:locked/>
    <w:rsid w:val="00743731"/>
    <w:pPr>
      <w:ind w:left="1200"/>
    </w:pPr>
  </w:style>
  <w:style w:type="paragraph" w:styleId="Sommario7">
    <w:name w:val="toc 7"/>
    <w:basedOn w:val="Normale"/>
    <w:next w:val="Normale"/>
    <w:autoRedefine/>
    <w:locked/>
    <w:rsid w:val="00743731"/>
    <w:pPr>
      <w:ind w:left="1440"/>
    </w:pPr>
  </w:style>
  <w:style w:type="paragraph" w:styleId="Sommario8">
    <w:name w:val="toc 8"/>
    <w:basedOn w:val="Normale"/>
    <w:next w:val="Normale"/>
    <w:autoRedefine/>
    <w:locked/>
    <w:rsid w:val="00743731"/>
    <w:pPr>
      <w:ind w:left="1680"/>
    </w:pPr>
  </w:style>
  <w:style w:type="paragraph" w:styleId="Sommario9">
    <w:name w:val="toc 9"/>
    <w:basedOn w:val="Normale"/>
    <w:next w:val="Normale"/>
    <w:autoRedefine/>
    <w:locked/>
    <w:rsid w:val="00743731"/>
    <w:pPr>
      <w:ind w:left="1920"/>
    </w:pPr>
  </w:style>
  <w:style w:type="paragraph" w:customStyle="1" w:styleId="MasterHeader">
    <w:name w:val="Master Header"/>
    <w:basedOn w:val="Normale"/>
    <w:uiPriority w:val="99"/>
    <w:rsid w:val="00A174ED"/>
    <w:pPr>
      <w:widowControl w:val="0"/>
      <w:suppressAutoHyphens/>
      <w:autoSpaceDE w:val="0"/>
      <w:autoSpaceDN w:val="0"/>
      <w:adjustRightInd w:val="0"/>
      <w:spacing w:before="0" w:after="0" w:line="200" w:lineRule="atLeast"/>
      <w:textAlignment w:val="center"/>
    </w:pPr>
    <w:rPr>
      <w:rFonts w:ascii="HelveticaNeueLTPro-Cn" w:eastAsia="Times New Roman" w:hAnsi="HelveticaNeueLTPro-Cn" w:cs="HelveticaNeueLTPro-Cn"/>
      <w:color w:val="6D6E7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89">
      <w:bodyDiv w:val="1"/>
      <w:marLeft w:val="0"/>
      <w:marRight w:val="0"/>
      <w:marTop w:val="0"/>
      <w:marBottom w:val="0"/>
      <w:divBdr>
        <w:top w:val="none" w:sz="0" w:space="0" w:color="auto"/>
        <w:left w:val="none" w:sz="0" w:space="0" w:color="auto"/>
        <w:bottom w:val="none" w:sz="0" w:space="0" w:color="auto"/>
        <w:right w:val="none" w:sz="0" w:space="0" w:color="auto"/>
      </w:divBdr>
    </w:div>
    <w:div w:id="27415907">
      <w:bodyDiv w:val="1"/>
      <w:marLeft w:val="0"/>
      <w:marRight w:val="0"/>
      <w:marTop w:val="0"/>
      <w:marBottom w:val="0"/>
      <w:divBdr>
        <w:top w:val="none" w:sz="0" w:space="0" w:color="auto"/>
        <w:left w:val="none" w:sz="0" w:space="0" w:color="auto"/>
        <w:bottom w:val="none" w:sz="0" w:space="0" w:color="auto"/>
        <w:right w:val="none" w:sz="0" w:space="0" w:color="auto"/>
      </w:divBdr>
    </w:div>
    <w:div w:id="34234505">
      <w:bodyDiv w:val="1"/>
      <w:marLeft w:val="0"/>
      <w:marRight w:val="0"/>
      <w:marTop w:val="0"/>
      <w:marBottom w:val="0"/>
      <w:divBdr>
        <w:top w:val="none" w:sz="0" w:space="0" w:color="auto"/>
        <w:left w:val="none" w:sz="0" w:space="0" w:color="auto"/>
        <w:bottom w:val="none" w:sz="0" w:space="0" w:color="auto"/>
        <w:right w:val="none" w:sz="0" w:space="0" w:color="auto"/>
      </w:divBdr>
    </w:div>
    <w:div w:id="39406496">
      <w:bodyDiv w:val="1"/>
      <w:marLeft w:val="0"/>
      <w:marRight w:val="0"/>
      <w:marTop w:val="0"/>
      <w:marBottom w:val="0"/>
      <w:divBdr>
        <w:top w:val="none" w:sz="0" w:space="0" w:color="auto"/>
        <w:left w:val="none" w:sz="0" w:space="0" w:color="auto"/>
        <w:bottom w:val="none" w:sz="0" w:space="0" w:color="auto"/>
        <w:right w:val="none" w:sz="0" w:space="0" w:color="auto"/>
      </w:divBdr>
    </w:div>
    <w:div w:id="48655394">
      <w:bodyDiv w:val="1"/>
      <w:marLeft w:val="0"/>
      <w:marRight w:val="0"/>
      <w:marTop w:val="0"/>
      <w:marBottom w:val="0"/>
      <w:divBdr>
        <w:top w:val="none" w:sz="0" w:space="0" w:color="auto"/>
        <w:left w:val="none" w:sz="0" w:space="0" w:color="auto"/>
        <w:bottom w:val="none" w:sz="0" w:space="0" w:color="auto"/>
        <w:right w:val="none" w:sz="0" w:space="0" w:color="auto"/>
      </w:divBdr>
    </w:div>
    <w:div w:id="57826002">
      <w:bodyDiv w:val="1"/>
      <w:marLeft w:val="0"/>
      <w:marRight w:val="0"/>
      <w:marTop w:val="0"/>
      <w:marBottom w:val="0"/>
      <w:divBdr>
        <w:top w:val="none" w:sz="0" w:space="0" w:color="auto"/>
        <w:left w:val="none" w:sz="0" w:space="0" w:color="auto"/>
        <w:bottom w:val="none" w:sz="0" w:space="0" w:color="auto"/>
        <w:right w:val="none" w:sz="0" w:space="0" w:color="auto"/>
      </w:divBdr>
    </w:div>
    <w:div w:id="61297481">
      <w:bodyDiv w:val="1"/>
      <w:marLeft w:val="0"/>
      <w:marRight w:val="0"/>
      <w:marTop w:val="0"/>
      <w:marBottom w:val="0"/>
      <w:divBdr>
        <w:top w:val="none" w:sz="0" w:space="0" w:color="auto"/>
        <w:left w:val="none" w:sz="0" w:space="0" w:color="auto"/>
        <w:bottom w:val="none" w:sz="0" w:space="0" w:color="auto"/>
        <w:right w:val="none" w:sz="0" w:space="0" w:color="auto"/>
      </w:divBdr>
    </w:div>
    <w:div w:id="61802999">
      <w:bodyDiv w:val="1"/>
      <w:marLeft w:val="0"/>
      <w:marRight w:val="0"/>
      <w:marTop w:val="0"/>
      <w:marBottom w:val="0"/>
      <w:divBdr>
        <w:top w:val="none" w:sz="0" w:space="0" w:color="auto"/>
        <w:left w:val="none" w:sz="0" w:space="0" w:color="auto"/>
        <w:bottom w:val="none" w:sz="0" w:space="0" w:color="auto"/>
        <w:right w:val="none" w:sz="0" w:space="0" w:color="auto"/>
      </w:divBdr>
    </w:div>
    <w:div w:id="67263767">
      <w:bodyDiv w:val="1"/>
      <w:marLeft w:val="0"/>
      <w:marRight w:val="0"/>
      <w:marTop w:val="0"/>
      <w:marBottom w:val="0"/>
      <w:divBdr>
        <w:top w:val="none" w:sz="0" w:space="0" w:color="auto"/>
        <w:left w:val="none" w:sz="0" w:space="0" w:color="auto"/>
        <w:bottom w:val="none" w:sz="0" w:space="0" w:color="auto"/>
        <w:right w:val="none" w:sz="0" w:space="0" w:color="auto"/>
      </w:divBdr>
    </w:div>
    <w:div w:id="141043259">
      <w:bodyDiv w:val="1"/>
      <w:marLeft w:val="0"/>
      <w:marRight w:val="0"/>
      <w:marTop w:val="0"/>
      <w:marBottom w:val="0"/>
      <w:divBdr>
        <w:top w:val="none" w:sz="0" w:space="0" w:color="auto"/>
        <w:left w:val="none" w:sz="0" w:space="0" w:color="auto"/>
        <w:bottom w:val="none" w:sz="0" w:space="0" w:color="auto"/>
        <w:right w:val="none" w:sz="0" w:space="0" w:color="auto"/>
      </w:divBdr>
    </w:div>
    <w:div w:id="203953649">
      <w:bodyDiv w:val="1"/>
      <w:marLeft w:val="0"/>
      <w:marRight w:val="0"/>
      <w:marTop w:val="0"/>
      <w:marBottom w:val="0"/>
      <w:divBdr>
        <w:top w:val="none" w:sz="0" w:space="0" w:color="auto"/>
        <w:left w:val="none" w:sz="0" w:space="0" w:color="auto"/>
        <w:bottom w:val="none" w:sz="0" w:space="0" w:color="auto"/>
        <w:right w:val="none" w:sz="0" w:space="0" w:color="auto"/>
      </w:divBdr>
    </w:div>
    <w:div w:id="217519124">
      <w:bodyDiv w:val="1"/>
      <w:marLeft w:val="0"/>
      <w:marRight w:val="0"/>
      <w:marTop w:val="0"/>
      <w:marBottom w:val="0"/>
      <w:divBdr>
        <w:top w:val="none" w:sz="0" w:space="0" w:color="auto"/>
        <w:left w:val="none" w:sz="0" w:space="0" w:color="auto"/>
        <w:bottom w:val="none" w:sz="0" w:space="0" w:color="auto"/>
        <w:right w:val="none" w:sz="0" w:space="0" w:color="auto"/>
      </w:divBdr>
    </w:div>
    <w:div w:id="226501294">
      <w:bodyDiv w:val="1"/>
      <w:marLeft w:val="0"/>
      <w:marRight w:val="0"/>
      <w:marTop w:val="0"/>
      <w:marBottom w:val="0"/>
      <w:divBdr>
        <w:top w:val="none" w:sz="0" w:space="0" w:color="auto"/>
        <w:left w:val="none" w:sz="0" w:space="0" w:color="auto"/>
        <w:bottom w:val="none" w:sz="0" w:space="0" w:color="auto"/>
        <w:right w:val="none" w:sz="0" w:space="0" w:color="auto"/>
      </w:divBdr>
    </w:div>
    <w:div w:id="263810147">
      <w:bodyDiv w:val="1"/>
      <w:marLeft w:val="0"/>
      <w:marRight w:val="0"/>
      <w:marTop w:val="0"/>
      <w:marBottom w:val="0"/>
      <w:divBdr>
        <w:top w:val="none" w:sz="0" w:space="0" w:color="auto"/>
        <w:left w:val="none" w:sz="0" w:space="0" w:color="auto"/>
        <w:bottom w:val="none" w:sz="0" w:space="0" w:color="auto"/>
        <w:right w:val="none" w:sz="0" w:space="0" w:color="auto"/>
      </w:divBdr>
    </w:div>
    <w:div w:id="278217803">
      <w:bodyDiv w:val="1"/>
      <w:marLeft w:val="0"/>
      <w:marRight w:val="0"/>
      <w:marTop w:val="0"/>
      <w:marBottom w:val="0"/>
      <w:divBdr>
        <w:top w:val="none" w:sz="0" w:space="0" w:color="auto"/>
        <w:left w:val="none" w:sz="0" w:space="0" w:color="auto"/>
        <w:bottom w:val="none" w:sz="0" w:space="0" w:color="auto"/>
        <w:right w:val="none" w:sz="0" w:space="0" w:color="auto"/>
      </w:divBdr>
    </w:div>
    <w:div w:id="306127901">
      <w:bodyDiv w:val="1"/>
      <w:marLeft w:val="0"/>
      <w:marRight w:val="0"/>
      <w:marTop w:val="0"/>
      <w:marBottom w:val="0"/>
      <w:divBdr>
        <w:top w:val="none" w:sz="0" w:space="0" w:color="auto"/>
        <w:left w:val="none" w:sz="0" w:space="0" w:color="auto"/>
        <w:bottom w:val="none" w:sz="0" w:space="0" w:color="auto"/>
        <w:right w:val="none" w:sz="0" w:space="0" w:color="auto"/>
      </w:divBdr>
    </w:div>
    <w:div w:id="316539942">
      <w:bodyDiv w:val="1"/>
      <w:marLeft w:val="0"/>
      <w:marRight w:val="0"/>
      <w:marTop w:val="0"/>
      <w:marBottom w:val="0"/>
      <w:divBdr>
        <w:top w:val="none" w:sz="0" w:space="0" w:color="auto"/>
        <w:left w:val="none" w:sz="0" w:space="0" w:color="auto"/>
        <w:bottom w:val="none" w:sz="0" w:space="0" w:color="auto"/>
        <w:right w:val="none" w:sz="0" w:space="0" w:color="auto"/>
      </w:divBdr>
    </w:div>
    <w:div w:id="321668159">
      <w:bodyDiv w:val="1"/>
      <w:marLeft w:val="0"/>
      <w:marRight w:val="0"/>
      <w:marTop w:val="0"/>
      <w:marBottom w:val="0"/>
      <w:divBdr>
        <w:top w:val="none" w:sz="0" w:space="0" w:color="auto"/>
        <w:left w:val="none" w:sz="0" w:space="0" w:color="auto"/>
        <w:bottom w:val="none" w:sz="0" w:space="0" w:color="auto"/>
        <w:right w:val="none" w:sz="0" w:space="0" w:color="auto"/>
      </w:divBdr>
    </w:div>
    <w:div w:id="323245956">
      <w:bodyDiv w:val="1"/>
      <w:marLeft w:val="0"/>
      <w:marRight w:val="0"/>
      <w:marTop w:val="0"/>
      <w:marBottom w:val="0"/>
      <w:divBdr>
        <w:top w:val="none" w:sz="0" w:space="0" w:color="auto"/>
        <w:left w:val="none" w:sz="0" w:space="0" w:color="auto"/>
        <w:bottom w:val="none" w:sz="0" w:space="0" w:color="auto"/>
        <w:right w:val="none" w:sz="0" w:space="0" w:color="auto"/>
      </w:divBdr>
    </w:div>
    <w:div w:id="342514471">
      <w:bodyDiv w:val="1"/>
      <w:marLeft w:val="0"/>
      <w:marRight w:val="0"/>
      <w:marTop w:val="0"/>
      <w:marBottom w:val="0"/>
      <w:divBdr>
        <w:top w:val="none" w:sz="0" w:space="0" w:color="auto"/>
        <w:left w:val="none" w:sz="0" w:space="0" w:color="auto"/>
        <w:bottom w:val="none" w:sz="0" w:space="0" w:color="auto"/>
        <w:right w:val="none" w:sz="0" w:space="0" w:color="auto"/>
      </w:divBdr>
    </w:div>
    <w:div w:id="351029462">
      <w:bodyDiv w:val="1"/>
      <w:marLeft w:val="0"/>
      <w:marRight w:val="0"/>
      <w:marTop w:val="0"/>
      <w:marBottom w:val="0"/>
      <w:divBdr>
        <w:top w:val="none" w:sz="0" w:space="0" w:color="auto"/>
        <w:left w:val="none" w:sz="0" w:space="0" w:color="auto"/>
        <w:bottom w:val="none" w:sz="0" w:space="0" w:color="auto"/>
        <w:right w:val="none" w:sz="0" w:space="0" w:color="auto"/>
      </w:divBdr>
    </w:div>
    <w:div w:id="377053100">
      <w:bodyDiv w:val="1"/>
      <w:marLeft w:val="0"/>
      <w:marRight w:val="0"/>
      <w:marTop w:val="0"/>
      <w:marBottom w:val="0"/>
      <w:divBdr>
        <w:top w:val="none" w:sz="0" w:space="0" w:color="auto"/>
        <w:left w:val="none" w:sz="0" w:space="0" w:color="auto"/>
        <w:bottom w:val="none" w:sz="0" w:space="0" w:color="auto"/>
        <w:right w:val="none" w:sz="0" w:space="0" w:color="auto"/>
      </w:divBdr>
    </w:div>
    <w:div w:id="392432399">
      <w:bodyDiv w:val="1"/>
      <w:marLeft w:val="0"/>
      <w:marRight w:val="0"/>
      <w:marTop w:val="0"/>
      <w:marBottom w:val="0"/>
      <w:divBdr>
        <w:top w:val="none" w:sz="0" w:space="0" w:color="auto"/>
        <w:left w:val="none" w:sz="0" w:space="0" w:color="auto"/>
        <w:bottom w:val="none" w:sz="0" w:space="0" w:color="auto"/>
        <w:right w:val="none" w:sz="0" w:space="0" w:color="auto"/>
      </w:divBdr>
    </w:div>
    <w:div w:id="397872156">
      <w:bodyDiv w:val="1"/>
      <w:marLeft w:val="0"/>
      <w:marRight w:val="0"/>
      <w:marTop w:val="0"/>
      <w:marBottom w:val="0"/>
      <w:divBdr>
        <w:top w:val="none" w:sz="0" w:space="0" w:color="auto"/>
        <w:left w:val="none" w:sz="0" w:space="0" w:color="auto"/>
        <w:bottom w:val="none" w:sz="0" w:space="0" w:color="auto"/>
        <w:right w:val="none" w:sz="0" w:space="0" w:color="auto"/>
      </w:divBdr>
    </w:div>
    <w:div w:id="398409278">
      <w:bodyDiv w:val="1"/>
      <w:marLeft w:val="0"/>
      <w:marRight w:val="0"/>
      <w:marTop w:val="0"/>
      <w:marBottom w:val="0"/>
      <w:divBdr>
        <w:top w:val="none" w:sz="0" w:space="0" w:color="auto"/>
        <w:left w:val="none" w:sz="0" w:space="0" w:color="auto"/>
        <w:bottom w:val="none" w:sz="0" w:space="0" w:color="auto"/>
        <w:right w:val="none" w:sz="0" w:space="0" w:color="auto"/>
      </w:divBdr>
    </w:div>
    <w:div w:id="434204668">
      <w:bodyDiv w:val="1"/>
      <w:marLeft w:val="0"/>
      <w:marRight w:val="0"/>
      <w:marTop w:val="0"/>
      <w:marBottom w:val="0"/>
      <w:divBdr>
        <w:top w:val="none" w:sz="0" w:space="0" w:color="auto"/>
        <w:left w:val="none" w:sz="0" w:space="0" w:color="auto"/>
        <w:bottom w:val="none" w:sz="0" w:space="0" w:color="auto"/>
        <w:right w:val="none" w:sz="0" w:space="0" w:color="auto"/>
      </w:divBdr>
    </w:div>
    <w:div w:id="450363550">
      <w:bodyDiv w:val="1"/>
      <w:marLeft w:val="0"/>
      <w:marRight w:val="0"/>
      <w:marTop w:val="0"/>
      <w:marBottom w:val="0"/>
      <w:divBdr>
        <w:top w:val="none" w:sz="0" w:space="0" w:color="auto"/>
        <w:left w:val="none" w:sz="0" w:space="0" w:color="auto"/>
        <w:bottom w:val="none" w:sz="0" w:space="0" w:color="auto"/>
        <w:right w:val="none" w:sz="0" w:space="0" w:color="auto"/>
      </w:divBdr>
    </w:div>
    <w:div w:id="452795405">
      <w:bodyDiv w:val="1"/>
      <w:marLeft w:val="0"/>
      <w:marRight w:val="0"/>
      <w:marTop w:val="0"/>
      <w:marBottom w:val="0"/>
      <w:divBdr>
        <w:top w:val="none" w:sz="0" w:space="0" w:color="auto"/>
        <w:left w:val="none" w:sz="0" w:space="0" w:color="auto"/>
        <w:bottom w:val="none" w:sz="0" w:space="0" w:color="auto"/>
        <w:right w:val="none" w:sz="0" w:space="0" w:color="auto"/>
      </w:divBdr>
    </w:div>
    <w:div w:id="465128503">
      <w:bodyDiv w:val="1"/>
      <w:marLeft w:val="0"/>
      <w:marRight w:val="0"/>
      <w:marTop w:val="0"/>
      <w:marBottom w:val="0"/>
      <w:divBdr>
        <w:top w:val="none" w:sz="0" w:space="0" w:color="auto"/>
        <w:left w:val="none" w:sz="0" w:space="0" w:color="auto"/>
        <w:bottom w:val="none" w:sz="0" w:space="0" w:color="auto"/>
        <w:right w:val="none" w:sz="0" w:space="0" w:color="auto"/>
      </w:divBdr>
    </w:div>
    <w:div w:id="488668972">
      <w:bodyDiv w:val="1"/>
      <w:marLeft w:val="0"/>
      <w:marRight w:val="0"/>
      <w:marTop w:val="0"/>
      <w:marBottom w:val="0"/>
      <w:divBdr>
        <w:top w:val="none" w:sz="0" w:space="0" w:color="auto"/>
        <w:left w:val="none" w:sz="0" w:space="0" w:color="auto"/>
        <w:bottom w:val="none" w:sz="0" w:space="0" w:color="auto"/>
        <w:right w:val="none" w:sz="0" w:space="0" w:color="auto"/>
      </w:divBdr>
    </w:div>
    <w:div w:id="532500829">
      <w:bodyDiv w:val="1"/>
      <w:marLeft w:val="0"/>
      <w:marRight w:val="0"/>
      <w:marTop w:val="0"/>
      <w:marBottom w:val="0"/>
      <w:divBdr>
        <w:top w:val="none" w:sz="0" w:space="0" w:color="auto"/>
        <w:left w:val="none" w:sz="0" w:space="0" w:color="auto"/>
        <w:bottom w:val="none" w:sz="0" w:space="0" w:color="auto"/>
        <w:right w:val="none" w:sz="0" w:space="0" w:color="auto"/>
      </w:divBdr>
    </w:div>
    <w:div w:id="547567955">
      <w:bodyDiv w:val="1"/>
      <w:marLeft w:val="0"/>
      <w:marRight w:val="0"/>
      <w:marTop w:val="0"/>
      <w:marBottom w:val="0"/>
      <w:divBdr>
        <w:top w:val="none" w:sz="0" w:space="0" w:color="auto"/>
        <w:left w:val="none" w:sz="0" w:space="0" w:color="auto"/>
        <w:bottom w:val="none" w:sz="0" w:space="0" w:color="auto"/>
        <w:right w:val="none" w:sz="0" w:space="0" w:color="auto"/>
      </w:divBdr>
    </w:div>
    <w:div w:id="561062951">
      <w:bodyDiv w:val="1"/>
      <w:marLeft w:val="0"/>
      <w:marRight w:val="0"/>
      <w:marTop w:val="0"/>
      <w:marBottom w:val="0"/>
      <w:divBdr>
        <w:top w:val="none" w:sz="0" w:space="0" w:color="auto"/>
        <w:left w:val="none" w:sz="0" w:space="0" w:color="auto"/>
        <w:bottom w:val="none" w:sz="0" w:space="0" w:color="auto"/>
        <w:right w:val="none" w:sz="0" w:space="0" w:color="auto"/>
      </w:divBdr>
    </w:div>
    <w:div w:id="561521034">
      <w:bodyDiv w:val="1"/>
      <w:marLeft w:val="0"/>
      <w:marRight w:val="0"/>
      <w:marTop w:val="0"/>
      <w:marBottom w:val="0"/>
      <w:divBdr>
        <w:top w:val="none" w:sz="0" w:space="0" w:color="auto"/>
        <w:left w:val="none" w:sz="0" w:space="0" w:color="auto"/>
        <w:bottom w:val="none" w:sz="0" w:space="0" w:color="auto"/>
        <w:right w:val="none" w:sz="0" w:space="0" w:color="auto"/>
      </w:divBdr>
    </w:div>
    <w:div w:id="580606687">
      <w:bodyDiv w:val="1"/>
      <w:marLeft w:val="0"/>
      <w:marRight w:val="0"/>
      <w:marTop w:val="0"/>
      <w:marBottom w:val="0"/>
      <w:divBdr>
        <w:top w:val="none" w:sz="0" w:space="0" w:color="auto"/>
        <w:left w:val="none" w:sz="0" w:space="0" w:color="auto"/>
        <w:bottom w:val="none" w:sz="0" w:space="0" w:color="auto"/>
        <w:right w:val="none" w:sz="0" w:space="0" w:color="auto"/>
      </w:divBdr>
    </w:div>
    <w:div w:id="600799366">
      <w:bodyDiv w:val="1"/>
      <w:marLeft w:val="0"/>
      <w:marRight w:val="0"/>
      <w:marTop w:val="0"/>
      <w:marBottom w:val="0"/>
      <w:divBdr>
        <w:top w:val="none" w:sz="0" w:space="0" w:color="auto"/>
        <w:left w:val="none" w:sz="0" w:space="0" w:color="auto"/>
        <w:bottom w:val="none" w:sz="0" w:space="0" w:color="auto"/>
        <w:right w:val="none" w:sz="0" w:space="0" w:color="auto"/>
      </w:divBdr>
    </w:div>
    <w:div w:id="609430050">
      <w:bodyDiv w:val="1"/>
      <w:marLeft w:val="0"/>
      <w:marRight w:val="0"/>
      <w:marTop w:val="0"/>
      <w:marBottom w:val="0"/>
      <w:divBdr>
        <w:top w:val="none" w:sz="0" w:space="0" w:color="auto"/>
        <w:left w:val="none" w:sz="0" w:space="0" w:color="auto"/>
        <w:bottom w:val="none" w:sz="0" w:space="0" w:color="auto"/>
        <w:right w:val="none" w:sz="0" w:space="0" w:color="auto"/>
      </w:divBdr>
    </w:div>
    <w:div w:id="614756305">
      <w:bodyDiv w:val="1"/>
      <w:marLeft w:val="0"/>
      <w:marRight w:val="0"/>
      <w:marTop w:val="0"/>
      <w:marBottom w:val="0"/>
      <w:divBdr>
        <w:top w:val="none" w:sz="0" w:space="0" w:color="auto"/>
        <w:left w:val="none" w:sz="0" w:space="0" w:color="auto"/>
        <w:bottom w:val="none" w:sz="0" w:space="0" w:color="auto"/>
        <w:right w:val="none" w:sz="0" w:space="0" w:color="auto"/>
      </w:divBdr>
    </w:div>
    <w:div w:id="704404097">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54933821">
      <w:bodyDiv w:val="1"/>
      <w:marLeft w:val="0"/>
      <w:marRight w:val="0"/>
      <w:marTop w:val="0"/>
      <w:marBottom w:val="0"/>
      <w:divBdr>
        <w:top w:val="none" w:sz="0" w:space="0" w:color="auto"/>
        <w:left w:val="none" w:sz="0" w:space="0" w:color="auto"/>
        <w:bottom w:val="none" w:sz="0" w:space="0" w:color="auto"/>
        <w:right w:val="none" w:sz="0" w:space="0" w:color="auto"/>
      </w:divBdr>
    </w:div>
    <w:div w:id="765734416">
      <w:bodyDiv w:val="1"/>
      <w:marLeft w:val="0"/>
      <w:marRight w:val="0"/>
      <w:marTop w:val="0"/>
      <w:marBottom w:val="0"/>
      <w:divBdr>
        <w:top w:val="none" w:sz="0" w:space="0" w:color="auto"/>
        <w:left w:val="none" w:sz="0" w:space="0" w:color="auto"/>
        <w:bottom w:val="none" w:sz="0" w:space="0" w:color="auto"/>
        <w:right w:val="none" w:sz="0" w:space="0" w:color="auto"/>
      </w:divBdr>
    </w:div>
    <w:div w:id="766074176">
      <w:bodyDiv w:val="1"/>
      <w:marLeft w:val="0"/>
      <w:marRight w:val="0"/>
      <w:marTop w:val="0"/>
      <w:marBottom w:val="0"/>
      <w:divBdr>
        <w:top w:val="none" w:sz="0" w:space="0" w:color="auto"/>
        <w:left w:val="none" w:sz="0" w:space="0" w:color="auto"/>
        <w:bottom w:val="none" w:sz="0" w:space="0" w:color="auto"/>
        <w:right w:val="none" w:sz="0" w:space="0" w:color="auto"/>
      </w:divBdr>
    </w:div>
    <w:div w:id="767651674">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31486285">
      <w:bodyDiv w:val="1"/>
      <w:marLeft w:val="0"/>
      <w:marRight w:val="0"/>
      <w:marTop w:val="0"/>
      <w:marBottom w:val="0"/>
      <w:divBdr>
        <w:top w:val="none" w:sz="0" w:space="0" w:color="auto"/>
        <w:left w:val="none" w:sz="0" w:space="0" w:color="auto"/>
        <w:bottom w:val="none" w:sz="0" w:space="0" w:color="auto"/>
        <w:right w:val="none" w:sz="0" w:space="0" w:color="auto"/>
      </w:divBdr>
    </w:div>
    <w:div w:id="837620316">
      <w:bodyDiv w:val="1"/>
      <w:marLeft w:val="0"/>
      <w:marRight w:val="0"/>
      <w:marTop w:val="0"/>
      <w:marBottom w:val="0"/>
      <w:divBdr>
        <w:top w:val="none" w:sz="0" w:space="0" w:color="auto"/>
        <w:left w:val="none" w:sz="0" w:space="0" w:color="auto"/>
        <w:bottom w:val="none" w:sz="0" w:space="0" w:color="auto"/>
        <w:right w:val="none" w:sz="0" w:space="0" w:color="auto"/>
      </w:divBdr>
    </w:div>
    <w:div w:id="847332010">
      <w:bodyDiv w:val="1"/>
      <w:marLeft w:val="0"/>
      <w:marRight w:val="0"/>
      <w:marTop w:val="0"/>
      <w:marBottom w:val="0"/>
      <w:divBdr>
        <w:top w:val="none" w:sz="0" w:space="0" w:color="auto"/>
        <w:left w:val="none" w:sz="0" w:space="0" w:color="auto"/>
        <w:bottom w:val="none" w:sz="0" w:space="0" w:color="auto"/>
        <w:right w:val="none" w:sz="0" w:space="0" w:color="auto"/>
      </w:divBdr>
    </w:div>
    <w:div w:id="854155012">
      <w:bodyDiv w:val="1"/>
      <w:marLeft w:val="0"/>
      <w:marRight w:val="0"/>
      <w:marTop w:val="0"/>
      <w:marBottom w:val="0"/>
      <w:divBdr>
        <w:top w:val="none" w:sz="0" w:space="0" w:color="auto"/>
        <w:left w:val="none" w:sz="0" w:space="0" w:color="auto"/>
        <w:bottom w:val="none" w:sz="0" w:space="0" w:color="auto"/>
        <w:right w:val="none" w:sz="0" w:space="0" w:color="auto"/>
      </w:divBdr>
    </w:div>
    <w:div w:id="856504255">
      <w:bodyDiv w:val="1"/>
      <w:marLeft w:val="0"/>
      <w:marRight w:val="0"/>
      <w:marTop w:val="0"/>
      <w:marBottom w:val="0"/>
      <w:divBdr>
        <w:top w:val="none" w:sz="0" w:space="0" w:color="auto"/>
        <w:left w:val="none" w:sz="0" w:space="0" w:color="auto"/>
        <w:bottom w:val="none" w:sz="0" w:space="0" w:color="auto"/>
        <w:right w:val="none" w:sz="0" w:space="0" w:color="auto"/>
      </w:divBdr>
    </w:div>
    <w:div w:id="863372126">
      <w:bodyDiv w:val="1"/>
      <w:marLeft w:val="0"/>
      <w:marRight w:val="0"/>
      <w:marTop w:val="0"/>
      <w:marBottom w:val="0"/>
      <w:divBdr>
        <w:top w:val="none" w:sz="0" w:space="0" w:color="auto"/>
        <w:left w:val="none" w:sz="0" w:space="0" w:color="auto"/>
        <w:bottom w:val="none" w:sz="0" w:space="0" w:color="auto"/>
        <w:right w:val="none" w:sz="0" w:space="0" w:color="auto"/>
      </w:divBdr>
    </w:div>
    <w:div w:id="880480982">
      <w:bodyDiv w:val="1"/>
      <w:marLeft w:val="0"/>
      <w:marRight w:val="0"/>
      <w:marTop w:val="0"/>
      <w:marBottom w:val="0"/>
      <w:divBdr>
        <w:top w:val="none" w:sz="0" w:space="0" w:color="auto"/>
        <w:left w:val="none" w:sz="0" w:space="0" w:color="auto"/>
        <w:bottom w:val="none" w:sz="0" w:space="0" w:color="auto"/>
        <w:right w:val="none" w:sz="0" w:space="0" w:color="auto"/>
      </w:divBdr>
    </w:div>
    <w:div w:id="886798139">
      <w:bodyDiv w:val="1"/>
      <w:marLeft w:val="0"/>
      <w:marRight w:val="0"/>
      <w:marTop w:val="0"/>
      <w:marBottom w:val="0"/>
      <w:divBdr>
        <w:top w:val="none" w:sz="0" w:space="0" w:color="auto"/>
        <w:left w:val="none" w:sz="0" w:space="0" w:color="auto"/>
        <w:bottom w:val="none" w:sz="0" w:space="0" w:color="auto"/>
        <w:right w:val="none" w:sz="0" w:space="0" w:color="auto"/>
      </w:divBdr>
      <w:divsChild>
        <w:div w:id="1266497868">
          <w:marLeft w:val="0"/>
          <w:marRight w:val="0"/>
          <w:marTop w:val="0"/>
          <w:marBottom w:val="0"/>
          <w:divBdr>
            <w:top w:val="none" w:sz="0" w:space="0" w:color="auto"/>
            <w:left w:val="none" w:sz="0" w:space="0" w:color="auto"/>
            <w:bottom w:val="none" w:sz="0" w:space="0" w:color="auto"/>
            <w:right w:val="none" w:sz="0" w:space="0" w:color="auto"/>
          </w:divBdr>
        </w:div>
      </w:divsChild>
    </w:div>
    <w:div w:id="893542551">
      <w:bodyDiv w:val="1"/>
      <w:marLeft w:val="0"/>
      <w:marRight w:val="0"/>
      <w:marTop w:val="0"/>
      <w:marBottom w:val="0"/>
      <w:divBdr>
        <w:top w:val="none" w:sz="0" w:space="0" w:color="auto"/>
        <w:left w:val="none" w:sz="0" w:space="0" w:color="auto"/>
        <w:bottom w:val="none" w:sz="0" w:space="0" w:color="auto"/>
        <w:right w:val="none" w:sz="0" w:space="0" w:color="auto"/>
      </w:divBdr>
    </w:div>
    <w:div w:id="896748355">
      <w:bodyDiv w:val="1"/>
      <w:marLeft w:val="0"/>
      <w:marRight w:val="0"/>
      <w:marTop w:val="0"/>
      <w:marBottom w:val="0"/>
      <w:divBdr>
        <w:top w:val="none" w:sz="0" w:space="0" w:color="auto"/>
        <w:left w:val="none" w:sz="0" w:space="0" w:color="auto"/>
        <w:bottom w:val="none" w:sz="0" w:space="0" w:color="auto"/>
        <w:right w:val="none" w:sz="0" w:space="0" w:color="auto"/>
      </w:divBdr>
    </w:div>
    <w:div w:id="920061351">
      <w:bodyDiv w:val="1"/>
      <w:marLeft w:val="0"/>
      <w:marRight w:val="0"/>
      <w:marTop w:val="0"/>
      <w:marBottom w:val="0"/>
      <w:divBdr>
        <w:top w:val="none" w:sz="0" w:space="0" w:color="auto"/>
        <w:left w:val="none" w:sz="0" w:space="0" w:color="auto"/>
        <w:bottom w:val="none" w:sz="0" w:space="0" w:color="auto"/>
        <w:right w:val="none" w:sz="0" w:space="0" w:color="auto"/>
      </w:divBdr>
    </w:div>
    <w:div w:id="930428341">
      <w:bodyDiv w:val="1"/>
      <w:marLeft w:val="0"/>
      <w:marRight w:val="0"/>
      <w:marTop w:val="0"/>
      <w:marBottom w:val="0"/>
      <w:divBdr>
        <w:top w:val="none" w:sz="0" w:space="0" w:color="auto"/>
        <w:left w:val="none" w:sz="0" w:space="0" w:color="auto"/>
        <w:bottom w:val="none" w:sz="0" w:space="0" w:color="auto"/>
        <w:right w:val="none" w:sz="0" w:space="0" w:color="auto"/>
      </w:divBdr>
    </w:div>
    <w:div w:id="965964248">
      <w:bodyDiv w:val="1"/>
      <w:marLeft w:val="0"/>
      <w:marRight w:val="0"/>
      <w:marTop w:val="0"/>
      <w:marBottom w:val="0"/>
      <w:divBdr>
        <w:top w:val="none" w:sz="0" w:space="0" w:color="auto"/>
        <w:left w:val="none" w:sz="0" w:space="0" w:color="auto"/>
        <w:bottom w:val="none" w:sz="0" w:space="0" w:color="auto"/>
        <w:right w:val="none" w:sz="0" w:space="0" w:color="auto"/>
      </w:divBdr>
    </w:div>
    <w:div w:id="966929804">
      <w:bodyDiv w:val="1"/>
      <w:marLeft w:val="0"/>
      <w:marRight w:val="0"/>
      <w:marTop w:val="0"/>
      <w:marBottom w:val="0"/>
      <w:divBdr>
        <w:top w:val="none" w:sz="0" w:space="0" w:color="auto"/>
        <w:left w:val="none" w:sz="0" w:space="0" w:color="auto"/>
        <w:bottom w:val="none" w:sz="0" w:space="0" w:color="auto"/>
        <w:right w:val="none" w:sz="0" w:space="0" w:color="auto"/>
      </w:divBdr>
    </w:div>
    <w:div w:id="968822468">
      <w:bodyDiv w:val="1"/>
      <w:marLeft w:val="0"/>
      <w:marRight w:val="0"/>
      <w:marTop w:val="0"/>
      <w:marBottom w:val="0"/>
      <w:divBdr>
        <w:top w:val="none" w:sz="0" w:space="0" w:color="auto"/>
        <w:left w:val="none" w:sz="0" w:space="0" w:color="auto"/>
        <w:bottom w:val="none" w:sz="0" w:space="0" w:color="auto"/>
        <w:right w:val="none" w:sz="0" w:space="0" w:color="auto"/>
      </w:divBdr>
    </w:div>
    <w:div w:id="974070717">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93146005">
      <w:bodyDiv w:val="1"/>
      <w:marLeft w:val="0"/>
      <w:marRight w:val="0"/>
      <w:marTop w:val="0"/>
      <w:marBottom w:val="0"/>
      <w:divBdr>
        <w:top w:val="none" w:sz="0" w:space="0" w:color="auto"/>
        <w:left w:val="none" w:sz="0" w:space="0" w:color="auto"/>
        <w:bottom w:val="none" w:sz="0" w:space="0" w:color="auto"/>
        <w:right w:val="none" w:sz="0" w:space="0" w:color="auto"/>
      </w:divBdr>
    </w:div>
    <w:div w:id="1002897496">
      <w:bodyDiv w:val="1"/>
      <w:marLeft w:val="0"/>
      <w:marRight w:val="0"/>
      <w:marTop w:val="0"/>
      <w:marBottom w:val="0"/>
      <w:divBdr>
        <w:top w:val="none" w:sz="0" w:space="0" w:color="auto"/>
        <w:left w:val="none" w:sz="0" w:space="0" w:color="auto"/>
        <w:bottom w:val="none" w:sz="0" w:space="0" w:color="auto"/>
        <w:right w:val="none" w:sz="0" w:space="0" w:color="auto"/>
      </w:divBdr>
    </w:div>
    <w:div w:id="1007906870">
      <w:bodyDiv w:val="1"/>
      <w:marLeft w:val="0"/>
      <w:marRight w:val="0"/>
      <w:marTop w:val="0"/>
      <w:marBottom w:val="0"/>
      <w:divBdr>
        <w:top w:val="none" w:sz="0" w:space="0" w:color="auto"/>
        <w:left w:val="none" w:sz="0" w:space="0" w:color="auto"/>
        <w:bottom w:val="none" w:sz="0" w:space="0" w:color="auto"/>
        <w:right w:val="none" w:sz="0" w:space="0" w:color="auto"/>
      </w:divBdr>
    </w:div>
    <w:div w:id="1014653474">
      <w:bodyDiv w:val="1"/>
      <w:marLeft w:val="0"/>
      <w:marRight w:val="0"/>
      <w:marTop w:val="0"/>
      <w:marBottom w:val="0"/>
      <w:divBdr>
        <w:top w:val="none" w:sz="0" w:space="0" w:color="auto"/>
        <w:left w:val="none" w:sz="0" w:space="0" w:color="auto"/>
        <w:bottom w:val="none" w:sz="0" w:space="0" w:color="auto"/>
        <w:right w:val="none" w:sz="0" w:space="0" w:color="auto"/>
      </w:divBdr>
    </w:div>
    <w:div w:id="1032654668">
      <w:bodyDiv w:val="1"/>
      <w:marLeft w:val="0"/>
      <w:marRight w:val="0"/>
      <w:marTop w:val="0"/>
      <w:marBottom w:val="0"/>
      <w:divBdr>
        <w:top w:val="none" w:sz="0" w:space="0" w:color="auto"/>
        <w:left w:val="none" w:sz="0" w:space="0" w:color="auto"/>
        <w:bottom w:val="none" w:sz="0" w:space="0" w:color="auto"/>
        <w:right w:val="none" w:sz="0" w:space="0" w:color="auto"/>
      </w:divBdr>
    </w:div>
    <w:div w:id="1033916683">
      <w:bodyDiv w:val="1"/>
      <w:marLeft w:val="0"/>
      <w:marRight w:val="0"/>
      <w:marTop w:val="0"/>
      <w:marBottom w:val="0"/>
      <w:divBdr>
        <w:top w:val="none" w:sz="0" w:space="0" w:color="auto"/>
        <w:left w:val="none" w:sz="0" w:space="0" w:color="auto"/>
        <w:bottom w:val="none" w:sz="0" w:space="0" w:color="auto"/>
        <w:right w:val="none" w:sz="0" w:space="0" w:color="auto"/>
      </w:divBdr>
    </w:div>
    <w:div w:id="1085566581">
      <w:bodyDiv w:val="1"/>
      <w:marLeft w:val="0"/>
      <w:marRight w:val="0"/>
      <w:marTop w:val="0"/>
      <w:marBottom w:val="0"/>
      <w:divBdr>
        <w:top w:val="none" w:sz="0" w:space="0" w:color="auto"/>
        <w:left w:val="none" w:sz="0" w:space="0" w:color="auto"/>
        <w:bottom w:val="none" w:sz="0" w:space="0" w:color="auto"/>
        <w:right w:val="none" w:sz="0" w:space="0" w:color="auto"/>
      </w:divBdr>
    </w:div>
    <w:div w:id="1147210449">
      <w:bodyDiv w:val="1"/>
      <w:marLeft w:val="0"/>
      <w:marRight w:val="0"/>
      <w:marTop w:val="0"/>
      <w:marBottom w:val="0"/>
      <w:divBdr>
        <w:top w:val="none" w:sz="0" w:space="0" w:color="auto"/>
        <w:left w:val="none" w:sz="0" w:space="0" w:color="auto"/>
        <w:bottom w:val="none" w:sz="0" w:space="0" w:color="auto"/>
        <w:right w:val="none" w:sz="0" w:space="0" w:color="auto"/>
      </w:divBdr>
    </w:div>
    <w:div w:id="1156452786">
      <w:bodyDiv w:val="1"/>
      <w:marLeft w:val="0"/>
      <w:marRight w:val="0"/>
      <w:marTop w:val="0"/>
      <w:marBottom w:val="0"/>
      <w:divBdr>
        <w:top w:val="none" w:sz="0" w:space="0" w:color="auto"/>
        <w:left w:val="none" w:sz="0" w:space="0" w:color="auto"/>
        <w:bottom w:val="none" w:sz="0" w:space="0" w:color="auto"/>
        <w:right w:val="none" w:sz="0" w:space="0" w:color="auto"/>
      </w:divBdr>
    </w:div>
    <w:div w:id="1163357170">
      <w:bodyDiv w:val="1"/>
      <w:marLeft w:val="0"/>
      <w:marRight w:val="0"/>
      <w:marTop w:val="0"/>
      <w:marBottom w:val="0"/>
      <w:divBdr>
        <w:top w:val="none" w:sz="0" w:space="0" w:color="auto"/>
        <w:left w:val="none" w:sz="0" w:space="0" w:color="auto"/>
        <w:bottom w:val="none" w:sz="0" w:space="0" w:color="auto"/>
        <w:right w:val="none" w:sz="0" w:space="0" w:color="auto"/>
      </w:divBdr>
    </w:div>
    <w:div w:id="1172334994">
      <w:bodyDiv w:val="1"/>
      <w:marLeft w:val="0"/>
      <w:marRight w:val="0"/>
      <w:marTop w:val="0"/>
      <w:marBottom w:val="0"/>
      <w:divBdr>
        <w:top w:val="none" w:sz="0" w:space="0" w:color="auto"/>
        <w:left w:val="none" w:sz="0" w:space="0" w:color="auto"/>
        <w:bottom w:val="none" w:sz="0" w:space="0" w:color="auto"/>
        <w:right w:val="none" w:sz="0" w:space="0" w:color="auto"/>
      </w:divBdr>
    </w:div>
    <w:div w:id="1174494320">
      <w:bodyDiv w:val="1"/>
      <w:marLeft w:val="0"/>
      <w:marRight w:val="0"/>
      <w:marTop w:val="0"/>
      <w:marBottom w:val="0"/>
      <w:divBdr>
        <w:top w:val="none" w:sz="0" w:space="0" w:color="auto"/>
        <w:left w:val="none" w:sz="0" w:space="0" w:color="auto"/>
        <w:bottom w:val="none" w:sz="0" w:space="0" w:color="auto"/>
        <w:right w:val="none" w:sz="0" w:space="0" w:color="auto"/>
      </w:divBdr>
    </w:div>
    <w:div w:id="1205562219">
      <w:bodyDiv w:val="1"/>
      <w:marLeft w:val="0"/>
      <w:marRight w:val="0"/>
      <w:marTop w:val="0"/>
      <w:marBottom w:val="0"/>
      <w:divBdr>
        <w:top w:val="none" w:sz="0" w:space="0" w:color="auto"/>
        <w:left w:val="none" w:sz="0" w:space="0" w:color="auto"/>
        <w:bottom w:val="none" w:sz="0" w:space="0" w:color="auto"/>
        <w:right w:val="none" w:sz="0" w:space="0" w:color="auto"/>
      </w:divBdr>
    </w:div>
    <w:div w:id="1213730652">
      <w:bodyDiv w:val="1"/>
      <w:marLeft w:val="0"/>
      <w:marRight w:val="0"/>
      <w:marTop w:val="0"/>
      <w:marBottom w:val="0"/>
      <w:divBdr>
        <w:top w:val="none" w:sz="0" w:space="0" w:color="auto"/>
        <w:left w:val="none" w:sz="0" w:space="0" w:color="auto"/>
        <w:bottom w:val="none" w:sz="0" w:space="0" w:color="auto"/>
        <w:right w:val="none" w:sz="0" w:space="0" w:color="auto"/>
      </w:divBdr>
    </w:div>
    <w:div w:id="1223174543">
      <w:bodyDiv w:val="1"/>
      <w:marLeft w:val="0"/>
      <w:marRight w:val="0"/>
      <w:marTop w:val="0"/>
      <w:marBottom w:val="0"/>
      <w:divBdr>
        <w:top w:val="none" w:sz="0" w:space="0" w:color="auto"/>
        <w:left w:val="none" w:sz="0" w:space="0" w:color="auto"/>
        <w:bottom w:val="none" w:sz="0" w:space="0" w:color="auto"/>
        <w:right w:val="none" w:sz="0" w:space="0" w:color="auto"/>
      </w:divBdr>
    </w:div>
    <w:div w:id="1246379630">
      <w:bodyDiv w:val="1"/>
      <w:marLeft w:val="0"/>
      <w:marRight w:val="0"/>
      <w:marTop w:val="0"/>
      <w:marBottom w:val="0"/>
      <w:divBdr>
        <w:top w:val="none" w:sz="0" w:space="0" w:color="auto"/>
        <w:left w:val="none" w:sz="0" w:space="0" w:color="auto"/>
        <w:bottom w:val="none" w:sz="0" w:space="0" w:color="auto"/>
        <w:right w:val="none" w:sz="0" w:space="0" w:color="auto"/>
      </w:divBdr>
    </w:div>
    <w:div w:id="1272468659">
      <w:bodyDiv w:val="1"/>
      <w:marLeft w:val="0"/>
      <w:marRight w:val="0"/>
      <w:marTop w:val="0"/>
      <w:marBottom w:val="0"/>
      <w:divBdr>
        <w:top w:val="none" w:sz="0" w:space="0" w:color="auto"/>
        <w:left w:val="none" w:sz="0" w:space="0" w:color="auto"/>
        <w:bottom w:val="none" w:sz="0" w:space="0" w:color="auto"/>
        <w:right w:val="none" w:sz="0" w:space="0" w:color="auto"/>
      </w:divBdr>
    </w:div>
    <w:div w:id="1274442132">
      <w:bodyDiv w:val="1"/>
      <w:marLeft w:val="0"/>
      <w:marRight w:val="0"/>
      <w:marTop w:val="0"/>
      <w:marBottom w:val="0"/>
      <w:divBdr>
        <w:top w:val="none" w:sz="0" w:space="0" w:color="auto"/>
        <w:left w:val="none" w:sz="0" w:space="0" w:color="auto"/>
        <w:bottom w:val="none" w:sz="0" w:space="0" w:color="auto"/>
        <w:right w:val="none" w:sz="0" w:space="0" w:color="auto"/>
      </w:divBdr>
    </w:div>
    <w:div w:id="1295915757">
      <w:bodyDiv w:val="1"/>
      <w:marLeft w:val="0"/>
      <w:marRight w:val="0"/>
      <w:marTop w:val="0"/>
      <w:marBottom w:val="0"/>
      <w:divBdr>
        <w:top w:val="none" w:sz="0" w:space="0" w:color="auto"/>
        <w:left w:val="none" w:sz="0" w:space="0" w:color="auto"/>
        <w:bottom w:val="none" w:sz="0" w:space="0" w:color="auto"/>
        <w:right w:val="none" w:sz="0" w:space="0" w:color="auto"/>
      </w:divBdr>
    </w:div>
    <w:div w:id="1301351198">
      <w:bodyDiv w:val="1"/>
      <w:marLeft w:val="0"/>
      <w:marRight w:val="0"/>
      <w:marTop w:val="0"/>
      <w:marBottom w:val="0"/>
      <w:divBdr>
        <w:top w:val="none" w:sz="0" w:space="0" w:color="auto"/>
        <w:left w:val="none" w:sz="0" w:space="0" w:color="auto"/>
        <w:bottom w:val="none" w:sz="0" w:space="0" w:color="auto"/>
        <w:right w:val="none" w:sz="0" w:space="0" w:color="auto"/>
      </w:divBdr>
    </w:div>
    <w:div w:id="1308634757">
      <w:bodyDiv w:val="1"/>
      <w:marLeft w:val="0"/>
      <w:marRight w:val="0"/>
      <w:marTop w:val="0"/>
      <w:marBottom w:val="0"/>
      <w:divBdr>
        <w:top w:val="none" w:sz="0" w:space="0" w:color="auto"/>
        <w:left w:val="none" w:sz="0" w:space="0" w:color="auto"/>
        <w:bottom w:val="none" w:sz="0" w:space="0" w:color="auto"/>
        <w:right w:val="none" w:sz="0" w:space="0" w:color="auto"/>
      </w:divBdr>
    </w:div>
    <w:div w:id="1309016109">
      <w:bodyDiv w:val="1"/>
      <w:marLeft w:val="0"/>
      <w:marRight w:val="0"/>
      <w:marTop w:val="0"/>
      <w:marBottom w:val="0"/>
      <w:divBdr>
        <w:top w:val="none" w:sz="0" w:space="0" w:color="auto"/>
        <w:left w:val="none" w:sz="0" w:space="0" w:color="auto"/>
        <w:bottom w:val="none" w:sz="0" w:space="0" w:color="auto"/>
        <w:right w:val="none" w:sz="0" w:space="0" w:color="auto"/>
      </w:divBdr>
    </w:div>
    <w:div w:id="1323044274">
      <w:bodyDiv w:val="1"/>
      <w:marLeft w:val="0"/>
      <w:marRight w:val="0"/>
      <w:marTop w:val="0"/>
      <w:marBottom w:val="0"/>
      <w:divBdr>
        <w:top w:val="none" w:sz="0" w:space="0" w:color="auto"/>
        <w:left w:val="none" w:sz="0" w:space="0" w:color="auto"/>
        <w:bottom w:val="none" w:sz="0" w:space="0" w:color="auto"/>
        <w:right w:val="none" w:sz="0" w:space="0" w:color="auto"/>
      </w:divBdr>
    </w:div>
    <w:div w:id="1342664260">
      <w:bodyDiv w:val="1"/>
      <w:marLeft w:val="0"/>
      <w:marRight w:val="0"/>
      <w:marTop w:val="0"/>
      <w:marBottom w:val="0"/>
      <w:divBdr>
        <w:top w:val="none" w:sz="0" w:space="0" w:color="auto"/>
        <w:left w:val="none" w:sz="0" w:space="0" w:color="auto"/>
        <w:bottom w:val="none" w:sz="0" w:space="0" w:color="auto"/>
        <w:right w:val="none" w:sz="0" w:space="0" w:color="auto"/>
      </w:divBdr>
    </w:div>
    <w:div w:id="1346326722">
      <w:bodyDiv w:val="1"/>
      <w:marLeft w:val="0"/>
      <w:marRight w:val="0"/>
      <w:marTop w:val="0"/>
      <w:marBottom w:val="0"/>
      <w:divBdr>
        <w:top w:val="none" w:sz="0" w:space="0" w:color="auto"/>
        <w:left w:val="none" w:sz="0" w:space="0" w:color="auto"/>
        <w:bottom w:val="none" w:sz="0" w:space="0" w:color="auto"/>
        <w:right w:val="none" w:sz="0" w:space="0" w:color="auto"/>
      </w:divBdr>
    </w:div>
    <w:div w:id="1351882195">
      <w:bodyDiv w:val="1"/>
      <w:marLeft w:val="0"/>
      <w:marRight w:val="0"/>
      <w:marTop w:val="0"/>
      <w:marBottom w:val="0"/>
      <w:divBdr>
        <w:top w:val="none" w:sz="0" w:space="0" w:color="auto"/>
        <w:left w:val="none" w:sz="0" w:space="0" w:color="auto"/>
        <w:bottom w:val="none" w:sz="0" w:space="0" w:color="auto"/>
        <w:right w:val="none" w:sz="0" w:space="0" w:color="auto"/>
      </w:divBdr>
    </w:div>
    <w:div w:id="1357535592">
      <w:bodyDiv w:val="1"/>
      <w:marLeft w:val="0"/>
      <w:marRight w:val="0"/>
      <w:marTop w:val="0"/>
      <w:marBottom w:val="0"/>
      <w:divBdr>
        <w:top w:val="none" w:sz="0" w:space="0" w:color="auto"/>
        <w:left w:val="none" w:sz="0" w:space="0" w:color="auto"/>
        <w:bottom w:val="none" w:sz="0" w:space="0" w:color="auto"/>
        <w:right w:val="none" w:sz="0" w:space="0" w:color="auto"/>
      </w:divBdr>
    </w:div>
    <w:div w:id="1372805201">
      <w:bodyDiv w:val="1"/>
      <w:marLeft w:val="0"/>
      <w:marRight w:val="0"/>
      <w:marTop w:val="0"/>
      <w:marBottom w:val="0"/>
      <w:divBdr>
        <w:top w:val="none" w:sz="0" w:space="0" w:color="auto"/>
        <w:left w:val="none" w:sz="0" w:space="0" w:color="auto"/>
        <w:bottom w:val="none" w:sz="0" w:space="0" w:color="auto"/>
        <w:right w:val="none" w:sz="0" w:space="0" w:color="auto"/>
      </w:divBdr>
    </w:div>
    <w:div w:id="1380275572">
      <w:bodyDiv w:val="1"/>
      <w:marLeft w:val="0"/>
      <w:marRight w:val="0"/>
      <w:marTop w:val="0"/>
      <w:marBottom w:val="0"/>
      <w:divBdr>
        <w:top w:val="none" w:sz="0" w:space="0" w:color="auto"/>
        <w:left w:val="none" w:sz="0" w:space="0" w:color="auto"/>
        <w:bottom w:val="none" w:sz="0" w:space="0" w:color="auto"/>
        <w:right w:val="none" w:sz="0" w:space="0" w:color="auto"/>
      </w:divBdr>
    </w:div>
    <w:div w:id="1383014461">
      <w:bodyDiv w:val="1"/>
      <w:marLeft w:val="0"/>
      <w:marRight w:val="0"/>
      <w:marTop w:val="0"/>
      <w:marBottom w:val="0"/>
      <w:divBdr>
        <w:top w:val="none" w:sz="0" w:space="0" w:color="auto"/>
        <w:left w:val="none" w:sz="0" w:space="0" w:color="auto"/>
        <w:bottom w:val="none" w:sz="0" w:space="0" w:color="auto"/>
        <w:right w:val="none" w:sz="0" w:space="0" w:color="auto"/>
      </w:divBdr>
    </w:div>
    <w:div w:id="1419251698">
      <w:bodyDiv w:val="1"/>
      <w:marLeft w:val="0"/>
      <w:marRight w:val="0"/>
      <w:marTop w:val="0"/>
      <w:marBottom w:val="0"/>
      <w:divBdr>
        <w:top w:val="none" w:sz="0" w:space="0" w:color="auto"/>
        <w:left w:val="none" w:sz="0" w:space="0" w:color="auto"/>
        <w:bottom w:val="none" w:sz="0" w:space="0" w:color="auto"/>
        <w:right w:val="none" w:sz="0" w:space="0" w:color="auto"/>
      </w:divBdr>
    </w:div>
    <w:div w:id="1429621814">
      <w:bodyDiv w:val="1"/>
      <w:marLeft w:val="0"/>
      <w:marRight w:val="0"/>
      <w:marTop w:val="0"/>
      <w:marBottom w:val="0"/>
      <w:divBdr>
        <w:top w:val="none" w:sz="0" w:space="0" w:color="auto"/>
        <w:left w:val="none" w:sz="0" w:space="0" w:color="auto"/>
        <w:bottom w:val="none" w:sz="0" w:space="0" w:color="auto"/>
        <w:right w:val="none" w:sz="0" w:space="0" w:color="auto"/>
      </w:divBdr>
    </w:div>
    <w:div w:id="1441224685">
      <w:bodyDiv w:val="1"/>
      <w:marLeft w:val="0"/>
      <w:marRight w:val="0"/>
      <w:marTop w:val="0"/>
      <w:marBottom w:val="0"/>
      <w:divBdr>
        <w:top w:val="none" w:sz="0" w:space="0" w:color="auto"/>
        <w:left w:val="none" w:sz="0" w:space="0" w:color="auto"/>
        <w:bottom w:val="none" w:sz="0" w:space="0" w:color="auto"/>
        <w:right w:val="none" w:sz="0" w:space="0" w:color="auto"/>
      </w:divBdr>
    </w:div>
    <w:div w:id="1447964131">
      <w:bodyDiv w:val="1"/>
      <w:marLeft w:val="0"/>
      <w:marRight w:val="0"/>
      <w:marTop w:val="0"/>
      <w:marBottom w:val="0"/>
      <w:divBdr>
        <w:top w:val="none" w:sz="0" w:space="0" w:color="auto"/>
        <w:left w:val="none" w:sz="0" w:space="0" w:color="auto"/>
        <w:bottom w:val="none" w:sz="0" w:space="0" w:color="auto"/>
        <w:right w:val="none" w:sz="0" w:space="0" w:color="auto"/>
      </w:divBdr>
    </w:div>
    <w:div w:id="1457869977">
      <w:bodyDiv w:val="1"/>
      <w:marLeft w:val="0"/>
      <w:marRight w:val="0"/>
      <w:marTop w:val="0"/>
      <w:marBottom w:val="0"/>
      <w:divBdr>
        <w:top w:val="none" w:sz="0" w:space="0" w:color="auto"/>
        <w:left w:val="none" w:sz="0" w:space="0" w:color="auto"/>
        <w:bottom w:val="none" w:sz="0" w:space="0" w:color="auto"/>
        <w:right w:val="none" w:sz="0" w:space="0" w:color="auto"/>
      </w:divBdr>
    </w:div>
    <w:div w:id="1464302808">
      <w:bodyDiv w:val="1"/>
      <w:marLeft w:val="0"/>
      <w:marRight w:val="0"/>
      <w:marTop w:val="0"/>
      <w:marBottom w:val="0"/>
      <w:divBdr>
        <w:top w:val="none" w:sz="0" w:space="0" w:color="auto"/>
        <w:left w:val="none" w:sz="0" w:space="0" w:color="auto"/>
        <w:bottom w:val="none" w:sz="0" w:space="0" w:color="auto"/>
        <w:right w:val="none" w:sz="0" w:space="0" w:color="auto"/>
      </w:divBdr>
    </w:div>
    <w:div w:id="1468662263">
      <w:bodyDiv w:val="1"/>
      <w:marLeft w:val="0"/>
      <w:marRight w:val="0"/>
      <w:marTop w:val="0"/>
      <w:marBottom w:val="0"/>
      <w:divBdr>
        <w:top w:val="none" w:sz="0" w:space="0" w:color="auto"/>
        <w:left w:val="none" w:sz="0" w:space="0" w:color="auto"/>
        <w:bottom w:val="none" w:sz="0" w:space="0" w:color="auto"/>
        <w:right w:val="none" w:sz="0" w:space="0" w:color="auto"/>
      </w:divBdr>
    </w:div>
    <w:div w:id="1491674259">
      <w:bodyDiv w:val="1"/>
      <w:marLeft w:val="0"/>
      <w:marRight w:val="0"/>
      <w:marTop w:val="0"/>
      <w:marBottom w:val="0"/>
      <w:divBdr>
        <w:top w:val="none" w:sz="0" w:space="0" w:color="auto"/>
        <w:left w:val="none" w:sz="0" w:space="0" w:color="auto"/>
        <w:bottom w:val="none" w:sz="0" w:space="0" w:color="auto"/>
        <w:right w:val="none" w:sz="0" w:space="0" w:color="auto"/>
      </w:divBdr>
    </w:div>
    <w:div w:id="1507086543">
      <w:bodyDiv w:val="1"/>
      <w:marLeft w:val="0"/>
      <w:marRight w:val="0"/>
      <w:marTop w:val="0"/>
      <w:marBottom w:val="0"/>
      <w:divBdr>
        <w:top w:val="none" w:sz="0" w:space="0" w:color="auto"/>
        <w:left w:val="none" w:sz="0" w:space="0" w:color="auto"/>
        <w:bottom w:val="none" w:sz="0" w:space="0" w:color="auto"/>
        <w:right w:val="none" w:sz="0" w:space="0" w:color="auto"/>
      </w:divBdr>
    </w:div>
    <w:div w:id="1519546077">
      <w:bodyDiv w:val="1"/>
      <w:marLeft w:val="0"/>
      <w:marRight w:val="0"/>
      <w:marTop w:val="0"/>
      <w:marBottom w:val="0"/>
      <w:divBdr>
        <w:top w:val="none" w:sz="0" w:space="0" w:color="auto"/>
        <w:left w:val="none" w:sz="0" w:space="0" w:color="auto"/>
        <w:bottom w:val="none" w:sz="0" w:space="0" w:color="auto"/>
        <w:right w:val="none" w:sz="0" w:space="0" w:color="auto"/>
      </w:divBdr>
    </w:div>
    <w:div w:id="1555654374">
      <w:bodyDiv w:val="1"/>
      <w:marLeft w:val="0"/>
      <w:marRight w:val="0"/>
      <w:marTop w:val="0"/>
      <w:marBottom w:val="0"/>
      <w:divBdr>
        <w:top w:val="none" w:sz="0" w:space="0" w:color="auto"/>
        <w:left w:val="none" w:sz="0" w:space="0" w:color="auto"/>
        <w:bottom w:val="none" w:sz="0" w:space="0" w:color="auto"/>
        <w:right w:val="none" w:sz="0" w:space="0" w:color="auto"/>
      </w:divBdr>
    </w:div>
    <w:div w:id="1557007050">
      <w:bodyDiv w:val="1"/>
      <w:marLeft w:val="0"/>
      <w:marRight w:val="0"/>
      <w:marTop w:val="0"/>
      <w:marBottom w:val="0"/>
      <w:divBdr>
        <w:top w:val="none" w:sz="0" w:space="0" w:color="auto"/>
        <w:left w:val="none" w:sz="0" w:space="0" w:color="auto"/>
        <w:bottom w:val="none" w:sz="0" w:space="0" w:color="auto"/>
        <w:right w:val="none" w:sz="0" w:space="0" w:color="auto"/>
      </w:divBdr>
    </w:div>
    <w:div w:id="1557932515">
      <w:bodyDiv w:val="1"/>
      <w:marLeft w:val="0"/>
      <w:marRight w:val="0"/>
      <w:marTop w:val="0"/>
      <w:marBottom w:val="0"/>
      <w:divBdr>
        <w:top w:val="none" w:sz="0" w:space="0" w:color="auto"/>
        <w:left w:val="none" w:sz="0" w:space="0" w:color="auto"/>
        <w:bottom w:val="none" w:sz="0" w:space="0" w:color="auto"/>
        <w:right w:val="none" w:sz="0" w:space="0" w:color="auto"/>
      </w:divBdr>
    </w:div>
    <w:div w:id="1594391137">
      <w:bodyDiv w:val="1"/>
      <w:marLeft w:val="0"/>
      <w:marRight w:val="0"/>
      <w:marTop w:val="0"/>
      <w:marBottom w:val="0"/>
      <w:divBdr>
        <w:top w:val="none" w:sz="0" w:space="0" w:color="auto"/>
        <w:left w:val="none" w:sz="0" w:space="0" w:color="auto"/>
        <w:bottom w:val="none" w:sz="0" w:space="0" w:color="auto"/>
        <w:right w:val="none" w:sz="0" w:space="0" w:color="auto"/>
      </w:divBdr>
    </w:div>
    <w:div w:id="1619525969">
      <w:bodyDiv w:val="1"/>
      <w:marLeft w:val="0"/>
      <w:marRight w:val="0"/>
      <w:marTop w:val="0"/>
      <w:marBottom w:val="0"/>
      <w:divBdr>
        <w:top w:val="none" w:sz="0" w:space="0" w:color="auto"/>
        <w:left w:val="none" w:sz="0" w:space="0" w:color="auto"/>
        <w:bottom w:val="none" w:sz="0" w:space="0" w:color="auto"/>
        <w:right w:val="none" w:sz="0" w:space="0" w:color="auto"/>
      </w:divBdr>
    </w:div>
    <w:div w:id="1631011264">
      <w:bodyDiv w:val="1"/>
      <w:marLeft w:val="0"/>
      <w:marRight w:val="0"/>
      <w:marTop w:val="0"/>
      <w:marBottom w:val="0"/>
      <w:divBdr>
        <w:top w:val="none" w:sz="0" w:space="0" w:color="auto"/>
        <w:left w:val="none" w:sz="0" w:space="0" w:color="auto"/>
        <w:bottom w:val="none" w:sz="0" w:space="0" w:color="auto"/>
        <w:right w:val="none" w:sz="0" w:space="0" w:color="auto"/>
      </w:divBdr>
      <w:divsChild>
        <w:div w:id="322779880">
          <w:marLeft w:val="0"/>
          <w:marRight w:val="0"/>
          <w:marTop w:val="0"/>
          <w:marBottom w:val="0"/>
          <w:divBdr>
            <w:top w:val="none" w:sz="0" w:space="0" w:color="auto"/>
            <w:left w:val="none" w:sz="0" w:space="0" w:color="auto"/>
            <w:bottom w:val="none" w:sz="0" w:space="0" w:color="auto"/>
            <w:right w:val="none" w:sz="0" w:space="0" w:color="auto"/>
          </w:divBdr>
        </w:div>
      </w:divsChild>
    </w:div>
    <w:div w:id="1641229700">
      <w:bodyDiv w:val="1"/>
      <w:marLeft w:val="0"/>
      <w:marRight w:val="0"/>
      <w:marTop w:val="0"/>
      <w:marBottom w:val="0"/>
      <w:divBdr>
        <w:top w:val="none" w:sz="0" w:space="0" w:color="auto"/>
        <w:left w:val="none" w:sz="0" w:space="0" w:color="auto"/>
        <w:bottom w:val="none" w:sz="0" w:space="0" w:color="auto"/>
        <w:right w:val="none" w:sz="0" w:space="0" w:color="auto"/>
      </w:divBdr>
    </w:div>
    <w:div w:id="1644772802">
      <w:bodyDiv w:val="1"/>
      <w:marLeft w:val="0"/>
      <w:marRight w:val="0"/>
      <w:marTop w:val="0"/>
      <w:marBottom w:val="0"/>
      <w:divBdr>
        <w:top w:val="none" w:sz="0" w:space="0" w:color="auto"/>
        <w:left w:val="none" w:sz="0" w:space="0" w:color="auto"/>
        <w:bottom w:val="none" w:sz="0" w:space="0" w:color="auto"/>
        <w:right w:val="none" w:sz="0" w:space="0" w:color="auto"/>
      </w:divBdr>
    </w:div>
    <w:div w:id="1664121903">
      <w:bodyDiv w:val="1"/>
      <w:marLeft w:val="0"/>
      <w:marRight w:val="0"/>
      <w:marTop w:val="0"/>
      <w:marBottom w:val="0"/>
      <w:divBdr>
        <w:top w:val="none" w:sz="0" w:space="0" w:color="auto"/>
        <w:left w:val="none" w:sz="0" w:space="0" w:color="auto"/>
        <w:bottom w:val="none" w:sz="0" w:space="0" w:color="auto"/>
        <w:right w:val="none" w:sz="0" w:space="0" w:color="auto"/>
      </w:divBdr>
    </w:div>
    <w:div w:id="1688024037">
      <w:bodyDiv w:val="1"/>
      <w:marLeft w:val="0"/>
      <w:marRight w:val="0"/>
      <w:marTop w:val="0"/>
      <w:marBottom w:val="0"/>
      <w:divBdr>
        <w:top w:val="none" w:sz="0" w:space="0" w:color="auto"/>
        <w:left w:val="none" w:sz="0" w:space="0" w:color="auto"/>
        <w:bottom w:val="none" w:sz="0" w:space="0" w:color="auto"/>
        <w:right w:val="none" w:sz="0" w:space="0" w:color="auto"/>
      </w:divBdr>
    </w:div>
    <w:div w:id="1695108585">
      <w:bodyDiv w:val="1"/>
      <w:marLeft w:val="0"/>
      <w:marRight w:val="0"/>
      <w:marTop w:val="0"/>
      <w:marBottom w:val="0"/>
      <w:divBdr>
        <w:top w:val="none" w:sz="0" w:space="0" w:color="auto"/>
        <w:left w:val="none" w:sz="0" w:space="0" w:color="auto"/>
        <w:bottom w:val="none" w:sz="0" w:space="0" w:color="auto"/>
        <w:right w:val="none" w:sz="0" w:space="0" w:color="auto"/>
      </w:divBdr>
    </w:div>
    <w:div w:id="1748384649">
      <w:bodyDiv w:val="1"/>
      <w:marLeft w:val="0"/>
      <w:marRight w:val="0"/>
      <w:marTop w:val="0"/>
      <w:marBottom w:val="0"/>
      <w:divBdr>
        <w:top w:val="none" w:sz="0" w:space="0" w:color="auto"/>
        <w:left w:val="none" w:sz="0" w:space="0" w:color="auto"/>
        <w:bottom w:val="none" w:sz="0" w:space="0" w:color="auto"/>
        <w:right w:val="none" w:sz="0" w:space="0" w:color="auto"/>
      </w:divBdr>
    </w:div>
    <w:div w:id="1787580234">
      <w:bodyDiv w:val="1"/>
      <w:marLeft w:val="0"/>
      <w:marRight w:val="0"/>
      <w:marTop w:val="0"/>
      <w:marBottom w:val="0"/>
      <w:divBdr>
        <w:top w:val="none" w:sz="0" w:space="0" w:color="auto"/>
        <w:left w:val="none" w:sz="0" w:space="0" w:color="auto"/>
        <w:bottom w:val="none" w:sz="0" w:space="0" w:color="auto"/>
        <w:right w:val="none" w:sz="0" w:space="0" w:color="auto"/>
      </w:divBdr>
    </w:div>
    <w:div w:id="1830904243">
      <w:bodyDiv w:val="1"/>
      <w:marLeft w:val="0"/>
      <w:marRight w:val="0"/>
      <w:marTop w:val="0"/>
      <w:marBottom w:val="0"/>
      <w:divBdr>
        <w:top w:val="none" w:sz="0" w:space="0" w:color="auto"/>
        <w:left w:val="none" w:sz="0" w:space="0" w:color="auto"/>
        <w:bottom w:val="none" w:sz="0" w:space="0" w:color="auto"/>
        <w:right w:val="none" w:sz="0" w:space="0" w:color="auto"/>
      </w:divBdr>
    </w:div>
    <w:div w:id="1855459819">
      <w:bodyDiv w:val="1"/>
      <w:marLeft w:val="0"/>
      <w:marRight w:val="0"/>
      <w:marTop w:val="0"/>
      <w:marBottom w:val="0"/>
      <w:divBdr>
        <w:top w:val="none" w:sz="0" w:space="0" w:color="auto"/>
        <w:left w:val="none" w:sz="0" w:space="0" w:color="auto"/>
        <w:bottom w:val="none" w:sz="0" w:space="0" w:color="auto"/>
        <w:right w:val="none" w:sz="0" w:space="0" w:color="auto"/>
      </w:divBdr>
    </w:div>
    <w:div w:id="1858302133">
      <w:bodyDiv w:val="1"/>
      <w:marLeft w:val="0"/>
      <w:marRight w:val="0"/>
      <w:marTop w:val="0"/>
      <w:marBottom w:val="0"/>
      <w:divBdr>
        <w:top w:val="none" w:sz="0" w:space="0" w:color="auto"/>
        <w:left w:val="none" w:sz="0" w:space="0" w:color="auto"/>
        <w:bottom w:val="none" w:sz="0" w:space="0" w:color="auto"/>
        <w:right w:val="none" w:sz="0" w:space="0" w:color="auto"/>
      </w:divBdr>
    </w:div>
    <w:div w:id="1863281583">
      <w:bodyDiv w:val="1"/>
      <w:marLeft w:val="0"/>
      <w:marRight w:val="0"/>
      <w:marTop w:val="0"/>
      <w:marBottom w:val="0"/>
      <w:divBdr>
        <w:top w:val="none" w:sz="0" w:space="0" w:color="auto"/>
        <w:left w:val="none" w:sz="0" w:space="0" w:color="auto"/>
        <w:bottom w:val="none" w:sz="0" w:space="0" w:color="auto"/>
        <w:right w:val="none" w:sz="0" w:space="0" w:color="auto"/>
      </w:divBdr>
    </w:div>
    <w:div w:id="1902401214">
      <w:bodyDiv w:val="1"/>
      <w:marLeft w:val="0"/>
      <w:marRight w:val="0"/>
      <w:marTop w:val="0"/>
      <w:marBottom w:val="0"/>
      <w:divBdr>
        <w:top w:val="none" w:sz="0" w:space="0" w:color="auto"/>
        <w:left w:val="none" w:sz="0" w:space="0" w:color="auto"/>
        <w:bottom w:val="none" w:sz="0" w:space="0" w:color="auto"/>
        <w:right w:val="none" w:sz="0" w:space="0" w:color="auto"/>
      </w:divBdr>
    </w:div>
    <w:div w:id="1902866515">
      <w:bodyDiv w:val="1"/>
      <w:marLeft w:val="0"/>
      <w:marRight w:val="0"/>
      <w:marTop w:val="0"/>
      <w:marBottom w:val="0"/>
      <w:divBdr>
        <w:top w:val="none" w:sz="0" w:space="0" w:color="auto"/>
        <w:left w:val="none" w:sz="0" w:space="0" w:color="auto"/>
        <w:bottom w:val="none" w:sz="0" w:space="0" w:color="auto"/>
        <w:right w:val="none" w:sz="0" w:space="0" w:color="auto"/>
      </w:divBdr>
    </w:div>
    <w:div w:id="1948149274">
      <w:bodyDiv w:val="1"/>
      <w:marLeft w:val="0"/>
      <w:marRight w:val="0"/>
      <w:marTop w:val="0"/>
      <w:marBottom w:val="0"/>
      <w:divBdr>
        <w:top w:val="none" w:sz="0" w:space="0" w:color="auto"/>
        <w:left w:val="none" w:sz="0" w:space="0" w:color="auto"/>
        <w:bottom w:val="none" w:sz="0" w:space="0" w:color="auto"/>
        <w:right w:val="none" w:sz="0" w:space="0" w:color="auto"/>
      </w:divBdr>
      <w:divsChild>
        <w:div w:id="854032182">
          <w:marLeft w:val="0"/>
          <w:marRight w:val="0"/>
          <w:marTop w:val="0"/>
          <w:marBottom w:val="0"/>
          <w:divBdr>
            <w:top w:val="none" w:sz="0" w:space="0" w:color="auto"/>
            <w:left w:val="none" w:sz="0" w:space="0" w:color="auto"/>
            <w:bottom w:val="none" w:sz="0" w:space="0" w:color="auto"/>
            <w:right w:val="none" w:sz="0" w:space="0" w:color="auto"/>
          </w:divBdr>
          <w:divsChild>
            <w:div w:id="13564248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957061892">
      <w:bodyDiv w:val="1"/>
      <w:marLeft w:val="0"/>
      <w:marRight w:val="0"/>
      <w:marTop w:val="0"/>
      <w:marBottom w:val="0"/>
      <w:divBdr>
        <w:top w:val="none" w:sz="0" w:space="0" w:color="auto"/>
        <w:left w:val="none" w:sz="0" w:space="0" w:color="auto"/>
        <w:bottom w:val="none" w:sz="0" w:space="0" w:color="auto"/>
        <w:right w:val="none" w:sz="0" w:space="0" w:color="auto"/>
      </w:divBdr>
    </w:div>
    <w:div w:id="2063169140">
      <w:bodyDiv w:val="1"/>
      <w:marLeft w:val="0"/>
      <w:marRight w:val="0"/>
      <w:marTop w:val="0"/>
      <w:marBottom w:val="0"/>
      <w:divBdr>
        <w:top w:val="none" w:sz="0" w:space="0" w:color="auto"/>
        <w:left w:val="none" w:sz="0" w:space="0" w:color="auto"/>
        <w:bottom w:val="none" w:sz="0" w:space="0" w:color="auto"/>
        <w:right w:val="none" w:sz="0" w:space="0" w:color="auto"/>
      </w:divBdr>
    </w:div>
    <w:div w:id="2073188064">
      <w:bodyDiv w:val="1"/>
      <w:marLeft w:val="0"/>
      <w:marRight w:val="0"/>
      <w:marTop w:val="0"/>
      <w:marBottom w:val="0"/>
      <w:divBdr>
        <w:top w:val="none" w:sz="0" w:space="0" w:color="auto"/>
        <w:left w:val="none" w:sz="0" w:space="0" w:color="auto"/>
        <w:bottom w:val="none" w:sz="0" w:space="0" w:color="auto"/>
        <w:right w:val="none" w:sz="0" w:space="0" w:color="auto"/>
      </w:divBdr>
    </w:div>
    <w:div w:id="2082171248">
      <w:bodyDiv w:val="1"/>
      <w:marLeft w:val="0"/>
      <w:marRight w:val="0"/>
      <w:marTop w:val="0"/>
      <w:marBottom w:val="0"/>
      <w:divBdr>
        <w:top w:val="none" w:sz="0" w:space="0" w:color="auto"/>
        <w:left w:val="none" w:sz="0" w:space="0" w:color="auto"/>
        <w:bottom w:val="none" w:sz="0" w:space="0" w:color="auto"/>
        <w:right w:val="none" w:sz="0" w:space="0" w:color="auto"/>
      </w:divBdr>
    </w:div>
    <w:div w:id="2083285813">
      <w:bodyDiv w:val="1"/>
      <w:marLeft w:val="0"/>
      <w:marRight w:val="0"/>
      <w:marTop w:val="0"/>
      <w:marBottom w:val="0"/>
      <w:divBdr>
        <w:top w:val="none" w:sz="0" w:space="0" w:color="auto"/>
        <w:left w:val="none" w:sz="0" w:space="0" w:color="auto"/>
        <w:bottom w:val="none" w:sz="0" w:space="0" w:color="auto"/>
        <w:right w:val="none" w:sz="0" w:space="0" w:color="auto"/>
      </w:divBdr>
    </w:div>
    <w:div w:id="2083332513">
      <w:bodyDiv w:val="1"/>
      <w:marLeft w:val="0"/>
      <w:marRight w:val="0"/>
      <w:marTop w:val="0"/>
      <w:marBottom w:val="0"/>
      <w:divBdr>
        <w:top w:val="none" w:sz="0" w:space="0" w:color="auto"/>
        <w:left w:val="none" w:sz="0" w:space="0" w:color="auto"/>
        <w:bottom w:val="none" w:sz="0" w:space="0" w:color="auto"/>
        <w:right w:val="none" w:sz="0" w:space="0" w:color="auto"/>
      </w:divBdr>
    </w:div>
    <w:div w:id="2112192403">
      <w:bodyDiv w:val="1"/>
      <w:marLeft w:val="0"/>
      <w:marRight w:val="0"/>
      <w:marTop w:val="0"/>
      <w:marBottom w:val="0"/>
      <w:divBdr>
        <w:top w:val="none" w:sz="0" w:space="0" w:color="auto"/>
        <w:left w:val="none" w:sz="0" w:space="0" w:color="auto"/>
        <w:bottom w:val="none" w:sz="0" w:space="0" w:color="auto"/>
        <w:right w:val="none" w:sz="0" w:space="0" w:color="auto"/>
      </w:divBdr>
      <w:divsChild>
        <w:div w:id="890071824">
          <w:marLeft w:val="0"/>
          <w:marRight w:val="0"/>
          <w:marTop w:val="0"/>
          <w:marBottom w:val="0"/>
          <w:divBdr>
            <w:top w:val="none" w:sz="0" w:space="0" w:color="auto"/>
            <w:left w:val="none" w:sz="0" w:space="0" w:color="auto"/>
            <w:bottom w:val="none" w:sz="0" w:space="0" w:color="auto"/>
            <w:right w:val="none" w:sz="0" w:space="0" w:color="auto"/>
          </w:divBdr>
          <w:divsChild>
            <w:div w:id="3561537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128544447">
      <w:bodyDiv w:val="1"/>
      <w:marLeft w:val="0"/>
      <w:marRight w:val="0"/>
      <w:marTop w:val="0"/>
      <w:marBottom w:val="0"/>
      <w:divBdr>
        <w:top w:val="none" w:sz="0" w:space="0" w:color="auto"/>
        <w:left w:val="none" w:sz="0" w:space="0" w:color="auto"/>
        <w:bottom w:val="none" w:sz="0" w:space="0" w:color="auto"/>
        <w:right w:val="none" w:sz="0" w:space="0" w:color="auto"/>
      </w:divBdr>
    </w:div>
    <w:div w:id="2136215510">
      <w:bodyDiv w:val="1"/>
      <w:marLeft w:val="0"/>
      <w:marRight w:val="0"/>
      <w:marTop w:val="0"/>
      <w:marBottom w:val="0"/>
      <w:divBdr>
        <w:top w:val="none" w:sz="0" w:space="0" w:color="auto"/>
        <w:left w:val="none" w:sz="0" w:space="0" w:color="auto"/>
        <w:bottom w:val="none" w:sz="0" w:space="0" w:color="auto"/>
        <w:right w:val="none" w:sz="0" w:space="0" w:color="auto"/>
      </w:divBdr>
    </w:div>
    <w:div w:id="214134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diagramData" Target="diagrams/data1.xml"/><Relationship Id="rId26" Type="http://schemas.openxmlformats.org/officeDocument/2006/relationships/diagramLayout" Target="diagrams/layout1.xml"/><Relationship Id="rId27" Type="http://schemas.openxmlformats.org/officeDocument/2006/relationships/diagramQuickStyle" Target="diagrams/quickStyle1.xml"/><Relationship Id="rId28" Type="http://schemas.openxmlformats.org/officeDocument/2006/relationships/diagramColors" Target="diagrams/colors1.xml"/><Relationship Id="rId29" Type="http://schemas.microsoft.com/office/2007/relationships/diagramDrawing" Target="diagrams/drawing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8.xml"/><Relationship Id="rId31" Type="http://schemas.openxmlformats.org/officeDocument/2006/relationships/chart" Target="charts/chart9.xml"/><Relationship Id="rId32" Type="http://schemas.openxmlformats.org/officeDocument/2006/relationships/chart" Target="charts/chart10.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chart" Target="charts/chart1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image" Target="media/image3.emf"/><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2.xml"/><Relationship Id="rId17" Type="http://schemas.openxmlformats.org/officeDocument/2006/relationships/header" Target="header6.xml"/><Relationship Id="rId18" Type="http://schemas.openxmlformats.org/officeDocument/2006/relationships/chart" Target="charts/chart1.xml"/><Relationship Id="rId19" Type="http://schemas.openxmlformats.org/officeDocument/2006/relationships/chart" Target="charts/chart2.xml"/></Relationships>
</file>

<file path=word/_rels/endnotes.xml.rels><?xml version="1.0" encoding="UTF-8" standalone="yes"?>
<Relationships xmlns="http://schemas.openxmlformats.org/package/2006/relationships"><Relationship Id="rId106" Type="http://schemas.openxmlformats.org/officeDocument/2006/relationships/hyperlink" Target="https://www.border.gov.au/ReportsandPublications/Documents/reviews-and-inquiries/review-robert-cornall.pdf" TargetMode="External"/><Relationship Id="rId107" Type="http://schemas.openxmlformats.org/officeDocument/2006/relationships/hyperlink" Target="http://tbinternet.ohchr.org/_layouts/treatybodyexternal/Download.aspx?symbolno=CAT/C/AUS/CO/4-5&amp;Lang=En" TargetMode="External"/><Relationship Id="rId108" Type="http://schemas.openxmlformats.org/officeDocument/2006/relationships/hyperlink" Target="https://www.border.gov.au/ReportsandPublications/Documents/reviews-and-inquiries/review-conditions-circumstances-nauru.pdf" TargetMode="External"/><Relationship Id="rId109" Type="http://schemas.openxmlformats.org/officeDocument/2006/relationships/hyperlink" Target="http://www.ohchr.org/EN/HRBodies/HRC/RegularSessions/Session28/Documents/A_HRC_28_68_Add.1_en.doc" TargetMode="External"/><Relationship Id="rId70" Type="http://schemas.openxmlformats.org/officeDocument/2006/relationships/hyperlink" Target="https://treaties.un.org/pages/Treaties.aspx?id=5&amp;subid=A&amp;lang=en" TargetMode="External"/><Relationship Id="rId71" Type="http://schemas.openxmlformats.org/officeDocument/2006/relationships/hyperlink" Target="http://www.unhcr.org/5575a791b.html" TargetMode="External"/><Relationship Id="rId72" Type="http://schemas.openxmlformats.org/officeDocument/2006/relationships/hyperlink" Target="http://www.jrs.net/Assets/Regions/APR/media/files/The_Search.pdf" TargetMode="External"/><Relationship Id="rId73" Type="http://schemas.openxmlformats.org/officeDocument/2006/relationships/hyperlink" Target="http://www.aljazeera.com/indepth/features/2014/11/qa-malaysia-refugees-asylum-seekers-2014112083749828814.html" TargetMode="External"/><Relationship Id="rId74" Type="http://schemas.openxmlformats.org/officeDocument/2006/relationships/hyperlink" Target="http://www.amnesty.org.au/images/uploads/ref/abused_and_abandoned-refugees_denied_rights_in_malaysia.pdf" TargetMode="External"/><Relationship Id="rId75" Type="http://schemas.openxmlformats.org/officeDocument/2006/relationships/hyperlink" Target="http://www.alnap.org/pool/files/7-in-search-of-survival-and-sanctuary-in-the-city.pdf" TargetMode="External"/><Relationship Id="rId76" Type="http://schemas.openxmlformats.org/officeDocument/2006/relationships/hyperlink" Target="http://www.jrs.net/Assets/Regions/APR/media/files/The_Search.pdf" TargetMode="External"/><Relationship Id="rId77" Type="http://schemas.openxmlformats.org/officeDocument/2006/relationships/hyperlink" Target="http://www.unhcr.org.my/Education-@-Education.aspx" TargetMode="External"/><Relationship Id="rId78" Type="http://schemas.openxmlformats.org/officeDocument/2006/relationships/hyperlink" Target="http://www.unhcr.org.my/education-@-schools_for_refugee_children.aspx" TargetMode="External"/><Relationship Id="rId79" Type="http://schemas.openxmlformats.org/officeDocument/2006/relationships/hyperlink" Target="http://www.alnap.org/pool/files/7-in-search-of-survival-and-sanctuary-in-the-city.pdf" TargetMode="External"/><Relationship Id="rId170" Type="http://schemas.openxmlformats.org/officeDocument/2006/relationships/hyperlink" Target="https://www.border.gov.au/Trav/Stud/More/Student-Visa-Living-Costs-and-Evidence-of-Funds" TargetMode="External"/><Relationship Id="rId171" Type="http://schemas.openxmlformats.org/officeDocument/2006/relationships/hyperlink" Target="http://www.kaldorcentre.unsw.edu.au/publication/incountry-processing-and-other-protected-entry-procedures" TargetMode="External"/><Relationship Id="rId172" Type="http://schemas.openxmlformats.org/officeDocument/2006/relationships/hyperlink" Target="http://www.aph.gov.au/~/media/05%20About%20Parliament/54%20Parliamentary%20Depts/544%20Parliamentary%20Library/Research%20Papers/2014-15/QuickGuides/QG-Humanitarian.pdf" TargetMode="External"/><Relationship Id="rId173" Type="http://schemas.openxmlformats.org/officeDocument/2006/relationships/hyperlink" Target="http://www.turkishweekly.net/2015/09/22/news/brazil-extends-special-visa-program-for-syrian-refugees" TargetMode="External"/><Relationship Id="rId174" Type="http://schemas.openxmlformats.org/officeDocument/2006/relationships/hyperlink" Target="http://www.gazette.gc.ca/rp-pr/p1/2011/2011-03-19/html/reg3-eng.html" TargetMode="External"/><Relationship Id="rId175" Type="http://schemas.openxmlformats.org/officeDocument/2006/relationships/hyperlink" Target="http://www.dha.gov.za/index.php/refugee-status-asylum" TargetMode="External"/><Relationship Id="rId176" Type="http://schemas.openxmlformats.org/officeDocument/2006/relationships/hyperlink" Target="http://ec.europa.eu/dgs/home-affairs/e-library/docs/pdf/asylumstudy_dchr_2002_en_en.pdf" TargetMode="External"/><Relationship Id="rId177" Type="http://schemas.openxmlformats.org/officeDocument/2006/relationships/hyperlink" Target="http://www.gazette.gc.ca/rp-pr/p1/2011/2011-03-19/html/reg3-eng.html" TargetMode="External"/><Relationship Id="rId178" Type="http://schemas.openxmlformats.org/officeDocument/2006/relationships/hyperlink" Target="https://www.hrw.org/reports/2008/southafrica0608/southafrica0608webwcover.pdf" TargetMode="External"/><Relationship Id="rId179" Type="http://schemas.openxmlformats.org/officeDocument/2006/relationships/hyperlink" Target="http://www.irinnews.org/report/94692/south-africa-red-tape-ensnares-asylum-seekers" TargetMode="External"/><Relationship Id="rId260" Type="http://schemas.openxmlformats.org/officeDocument/2006/relationships/hyperlink" Target="https://www.irinnews.org/news/2016/06/20/should-i-stay-or-should-i-go" TargetMode="External"/><Relationship Id="rId10" Type="http://schemas.openxmlformats.org/officeDocument/2006/relationships/hyperlink" Target="http://www.unhcr.org/576408cd7" TargetMode="External"/><Relationship Id="rId11" Type="http://schemas.openxmlformats.org/officeDocument/2006/relationships/hyperlink" Target="http://www.unhcr.org/576408cd7" TargetMode="External"/><Relationship Id="rId12" Type="http://schemas.openxmlformats.org/officeDocument/2006/relationships/hyperlink" Target="http://www.unhcr.org/576408cd7" TargetMode="External"/><Relationship Id="rId13" Type="http://schemas.openxmlformats.org/officeDocument/2006/relationships/hyperlink" Target="http://www.unhcr.org/4dfa11499.html" TargetMode="External"/><Relationship Id="rId14" Type="http://schemas.openxmlformats.org/officeDocument/2006/relationships/hyperlink" Target="http://www.unhcr.org/4fd6f87f9.html" TargetMode="External"/><Relationship Id="rId15" Type="http://schemas.openxmlformats.org/officeDocument/2006/relationships/hyperlink" Target="http://www.unhcr.org/51bacb0f9.html" TargetMode="External"/><Relationship Id="rId16" Type="http://schemas.openxmlformats.org/officeDocument/2006/relationships/hyperlink" Target="http://www.unhcr.org/5399a14f9.html" TargetMode="External"/><Relationship Id="rId17" Type="http://schemas.openxmlformats.org/officeDocument/2006/relationships/hyperlink" Target="http://unhcr.org/556725e69.html" TargetMode="External"/><Relationship Id="rId18" Type="http://schemas.openxmlformats.org/officeDocument/2006/relationships/hyperlink" Target="http://www.unhcr.org/576408cd7" TargetMode="External"/><Relationship Id="rId19" Type="http://schemas.openxmlformats.org/officeDocument/2006/relationships/hyperlink" Target="http://www.unhcr.org/news/press/2016/6/5763ace54/1-human-113-affected-forced-displacement-hits-record-high.html" TargetMode="External"/><Relationship Id="rId261" Type="http://schemas.openxmlformats.org/officeDocument/2006/relationships/hyperlink" Target="http://karennews.org/2015/06/unhcr-meet-with-karen-community-groups-to-discuss-repatriation-concerns.html" TargetMode="External"/><Relationship Id="rId262" Type="http://schemas.openxmlformats.org/officeDocument/2006/relationships/hyperlink" Target="http://www.state.gov/j/drl/rls/hrrpt/humanrightsreport/index.htm?year=2015&amp;dlid=252751" TargetMode="External"/><Relationship Id="rId263" Type="http://schemas.openxmlformats.org/officeDocument/2006/relationships/hyperlink" Target="http://www.state.gov/j/drl/rls/hrrpt/humanrightsreport/index.htm?year=2015&amp;dlid=252975" TargetMode="External"/><Relationship Id="rId264" Type="http://schemas.openxmlformats.org/officeDocument/2006/relationships/hyperlink" Target="http://www.itjpsl.com/wp-content/uploads/2015/07/Silenced_jan%202016.pdf" TargetMode="External"/><Relationship Id="rId110" Type="http://schemas.openxmlformats.org/officeDocument/2006/relationships/hyperlink" Target="http://reliefweb.int/sites/reliefweb.int/files/resources/2012-12-14%2Bnauru%2Bmonitoring%2Breport%2Bfinal.pdf" TargetMode="External"/><Relationship Id="rId111" Type="http://schemas.openxmlformats.org/officeDocument/2006/relationships/hyperlink" Target="http://www.aph.gov.au/Parliamentary_Business/Committees/Joint/Human_Rights/Committee_Inquiries/migration/index" TargetMode="External"/><Relationship Id="rId112" Type="http://schemas.openxmlformats.org/officeDocument/2006/relationships/hyperlink" Target="http://unhcr.org.au/wp-content/uploads/2015/05/23Oct2013_ManusMonitoringVisit.pdf" TargetMode="External"/><Relationship Id="rId113" Type="http://schemas.openxmlformats.org/officeDocument/2006/relationships/hyperlink" Target="https://www.border.gov.au/ReportsandPublications/Documents/reviews-and-inquiries/review-robert-cornall.pdf" TargetMode="External"/><Relationship Id="rId114" Type="http://schemas.openxmlformats.org/officeDocument/2006/relationships/hyperlink" Target="http://www.ohchr.org/EN/NewsEvents/Pages/DisplayNews.aspx?NewsID=14998" TargetMode="External"/><Relationship Id="rId115" Type="http://schemas.openxmlformats.org/officeDocument/2006/relationships/hyperlink" Target="http://www.humanrights.gov.au/our-work/asylum-seekers-and-refugees/publications/forgotten-children-national-inquiry-children" TargetMode="External"/><Relationship Id="rId116" Type="http://schemas.openxmlformats.org/officeDocument/2006/relationships/hyperlink" Target="http://tbinternet.ohchr.org/_layouts/treatybodyexternal/Download.aspx?symbolno=CAT/C/AUS/CO/4-5&amp;Lang=En" TargetMode="External"/><Relationship Id="rId117" Type="http://schemas.openxmlformats.org/officeDocument/2006/relationships/hyperlink" Target="https://www.border.gov.au/ReportsandPublications/Documents/reviews-and-inquiries/review-conditions-circumstances-nauru.pdf" TargetMode="External"/><Relationship Id="rId118" Type="http://schemas.openxmlformats.org/officeDocument/2006/relationships/hyperlink" Target="http://www.ohchr.org/EN/HRBodies/HRC/RegularSessions/Session28/Documents/A_HRC_28_68_Add.1_en.doc" TargetMode="External"/><Relationship Id="rId119" Type="http://schemas.openxmlformats.org/officeDocument/2006/relationships/hyperlink" Target="https://www.humanrights.gov.au/our-work/asylum-seekers-and-refugees/publications/health-and-well-being-children-immigration" TargetMode="External"/><Relationship Id="rId200" Type="http://schemas.openxmlformats.org/officeDocument/2006/relationships/hyperlink" Target="http://www.dw.com/en/what-jobs-can-companies-offer-refugees/a-18704481" TargetMode="External"/><Relationship Id="rId201" Type="http://schemas.openxmlformats.org/officeDocument/2006/relationships/hyperlink" Target="http://www.wsj.com/articles/german-companies-race-to-sign-up-migrant-workers-1449067661" TargetMode="External"/><Relationship Id="rId202" Type="http://schemas.openxmlformats.org/officeDocument/2006/relationships/hyperlink" Target="http://dfat.gov.au/people-to-people/australia-awards/Pages/australia-awards-scholarships.aspx" TargetMode="External"/><Relationship Id="rId203" Type="http://schemas.openxmlformats.org/officeDocument/2006/relationships/hyperlink" Target="http://dfat.gov.au/people-to-people/australia-awards/Pages/participating-countries.aspx" TargetMode="External"/><Relationship Id="rId204" Type="http://schemas.openxmlformats.org/officeDocument/2006/relationships/hyperlink" Target="http://www.globalplatformforsyrianstudents.org/index.php/the-network" TargetMode="External"/><Relationship Id="rId205" Type="http://schemas.openxmlformats.org/officeDocument/2006/relationships/hyperlink" Target="http://www.globalplatformforsyrianstudents.org/index.php/academic-consortium" TargetMode="External"/><Relationship Id="rId206" Type="http://schemas.openxmlformats.org/officeDocument/2006/relationships/hyperlink" Target="http://www.globalplatformforsyrianstudents.org/index.php/emergency-fund" TargetMode="External"/><Relationship Id="rId207" Type="http://schemas.openxmlformats.org/officeDocument/2006/relationships/hyperlink" Target="http://www.globalplatformforsyrianstudents.org/index.php/achievements" TargetMode="External"/><Relationship Id="rId208" Type="http://schemas.openxmlformats.org/officeDocument/2006/relationships/hyperlink" Target="http://www.globalplatformforsyrianstudents.org/index.php/academic-consortium" TargetMode="External"/><Relationship Id="rId209" Type="http://schemas.openxmlformats.org/officeDocument/2006/relationships/hyperlink" Target="http://www.baliprocess.net/membership" TargetMode="External"/><Relationship Id="rId265" Type="http://schemas.openxmlformats.org/officeDocument/2006/relationships/hyperlink" Target="http://www.irinnews.org/report/102368/ex-tamil-tigers-go-jobless-sri-lanka" TargetMode="External"/><Relationship Id="rId266" Type="http://schemas.openxmlformats.org/officeDocument/2006/relationships/hyperlink" Target="https://www.newsdeeply.com/refugees/articles/2016/03/30/myanmar-refugees-no-repatriation-without-peace" TargetMode="External"/><Relationship Id="rId267" Type="http://schemas.openxmlformats.org/officeDocument/2006/relationships/hyperlink" Target="http://www.ohchr.org/en/NewsEvents/Pages/DisplayNews.aspx?NewsID=19943&amp;LangID=E" TargetMode="External"/><Relationship Id="rId268" Type="http://schemas.openxmlformats.org/officeDocument/2006/relationships/hyperlink" Target="http://www.crisisgroup.org/~/media/Files/asia/south-asia/sri-lanka/278-sri-lanka-jumpstarting-the-reform-process.pdf" TargetMode="External"/><Relationship Id="rId269" Type="http://schemas.openxmlformats.org/officeDocument/2006/relationships/hyperlink" Target="http://www.state.gov/j/drl/rls/hrrpt/humanrightsreport/index.htm?year=2015&amp;dlid=252751" TargetMode="External"/><Relationship Id="rId1" Type="http://schemas.openxmlformats.org/officeDocument/2006/relationships/hyperlink" Target="http://www.border.gov.au/ReportsandPublications/Documents/statistics/immigration-detention-statistics-31-july-2016.pdf" TargetMode="External"/><Relationship Id="rId2" Type="http://schemas.openxmlformats.org/officeDocument/2006/relationships/hyperlink" Target="http://www.unhcr.org/576408cd7" TargetMode="External"/><Relationship Id="rId3" Type="http://schemas.openxmlformats.org/officeDocument/2006/relationships/hyperlink" Target="https://refugeesmigrants.un.org/summit-refugees-and-migrants" TargetMode="External"/><Relationship Id="rId4" Type="http://schemas.openxmlformats.org/officeDocument/2006/relationships/hyperlink" Target="http://www.humanrights.gov.au/our-work/asylum-seekers-and-refugees/publications/tell-me-about-bridging-visas-asylum-seekers" TargetMode="External"/><Relationship Id="rId5" Type="http://schemas.openxmlformats.org/officeDocument/2006/relationships/hyperlink" Target="http://www.humanrights.gov.au/our-work/asylum-seekers-and-refugees/publications/tell-me-about-temporary-protection-visas" TargetMode="External"/><Relationship Id="rId6" Type="http://schemas.openxmlformats.org/officeDocument/2006/relationships/hyperlink" Target="http://www.humanrights.gov.au/our-work/asylum-seekers-and-refugees/publications/asylum-seekers-refugees-and-human-rights-snapshot" TargetMode="External"/><Relationship Id="rId7" Type="http://schemas.openxmlformats.org/officeDocument/2006/relationships/hyperlink" Target="http://www.humanrights.gov.au/submissions/migration-and-maritime-powers-legislation-amendment-resolving-asylum-legacy-caseload" TargetMode="External"/><Relationship Id="rId8" Type="http://schemas.openxmlformats.org/officeDocument/2006/relationships/hyperlink" Target="https://undg.org/main/undg_document/the-human-rights-based-approach-to-development-cooperation-towards-a-common-understanding-among-un-agencies/" TargetMode="External"/><Relationship Id="rId9" Type="http://schemas.openxmlformats.org/officeDocument/2006/relationships/hyperlink" Target="http://www.unhcr.org/4fd6f87f9.html" TargetMode="External"/><Relationship Id="rId80" Type="http://schemas.openxmlformats.org/officeDocument/2006/relationships/hyperlink" Target="http://www.rescue.org/sites/default/files/resource-file/In%20Search%20of%20Survival%20and%20Sanctuary%20in%20the%20City.pdf" TargetMode="External"/><Relationship Id="rId81" Type="http://schemas.openxmlformats.org/officeDocument/2006/relationships/hyperlink" Target="http://www.insideindonesia.org/life-and-death-in-immigration-detention-2" TargetMode="External"/><Relationship Id="rId82" Type="http://schemas.openxmlformats.org/officeDocument/2006/relationships/hyperlink" Target="http://www.unhcr.org/50001bda9.html" TargetMode="External"/><Relationship Id="rId83" Type="http://schemas.openxmlformats.org/officeDocument/2006/relationships/hyperlink" Target="http://www.insideindonesia.org/life-and-death-in-immigration-detention-2" TargetMode="External"/><Relationship Id="rId84" Type="http://schemas.openxmlformats.org/officeDocument/2006/relationships/hyperlink" Target="https://www.hrw.org/report/2013/06/23/barely-surviving/detention-abuse-and-neglect-migrant-children-indonesia" TargetMode="External"/><Relationship Id="rId85" Type="http://schemas.openxmlformats.org/officeDocument/2006/relationships/hyperlink" Target="http://www.unhcr.org/52e6796c6.html" TargetMode="External"/><Relationship Id="rId86" Type="http://schemas.openxmlformats.org/officeDocument/2006/relationships/hyperlink" Target="https://www.iom.int/files/live/sites/iom/files/Country/docs/IOM-Indonesia_Alternatives-to-detention-September-2014.pdf" TargetMode="External"/><Relationship Id="rId87" Type="http://schemas.openxmlformats.org/officeDocument/2006/relationships/hyperlink" Target="http://www.unhcr.org/576408cd7" TargetMode="External"/><Relationship Id="rId88" Type="http://schemas.openxmlformats.org/officeDocument/2006/relationships/hyperlink" Target="http://www.unhcr.org/562a22979.html" TargetMode="External"/><Relationship Id="rId89" Type="http://schemas.openxmlformats.org/officeDocument/2006/relationships/hyperlink" Target="http://www.jrs.net/Assets/Regions/APR/media/files/The_Search.pdf" TargetMode="External"/><Relationship Id="rId180" Type="http://schemas.openxmlformats.org/officeDocument/2006/relationships/hyperlink" Target="https://www.border.gov.au/Trav/Brin/Pare/balance-of-family-test" TargetMode="External"/><Relationship Id="rId181" Type="http://schemas.openxmlformats.org/officeDocument/2006/relationships/hyperlink" Target="https://www.border.gov.au/Trav/Visa/Heal/overview-of-the-health-requirement/significant-costs-and-services-in-short-supply" TargetMode="External"/><Relationship Id="rId182" Type="http://schemas.openxmlformats.org/officeDocument/2006/relationships/hyperlink" Target="https://www.border.gov.au/about/corporate/information/fact-sheets/37processing" TargetMode="External"/><Relationship Id="rId183" Type="http://schemas.openxmlformats.org/officeDocument/2006/relationships/hyperlink" Target="https://www.humanrights.gov.au/our-work/legal/publications/cm-v-commonwealth-australia-dibp" TargetMode="External"/><Relationship Id="rId184" Type="http://schemas.openxmlformats.org/officeDocument/2006/relationships/hyperlink" Target="http://www.border.gov.au/Trav/Visa/Fees" TargetMode="External"/><Relationship Id="rId185" Type="http://schemas.openxmlformats.org/officeDocument/2006/relationships/hyperlink" Target="https://www.border.gov.au/about/access-accountability/service-standards/family-visa-processing-times" TargetMode="External"/><Relationship Id="rId186" Type="http://schemas.openxmlformats.org/officeDocument/2006/relationships/hyperlink" Target="https://www.humanservices.gov.au/customer/enablers/newly-arrived-residents-waiting-period" TargetMode="External"/><Relationship Id="rId187" Type="http://schemas.openxmlformats.org/officeDocument/2006/relationships/hyperlink" Target="http://www.unhcr.org/576408cd7" TargetMode="External"/><Relationship Id="rId188" Type="http://schemas.openxmlformats.org/officeDocument/2006/relationships/hyperlink" Target="http://www.unhcr.org/575836267" TargetMode="External"/><Relationship Id="rId189" Type="http://schemas.openxmlformats.org/officeDocument/2006/relationships/hyperlink" Target="http://www.border.gov.au/Trav/Refu/response-syrian-humanitarian-crisis" TargetMode="External"/><Relationship Id="rId270" Type="http://schemas.openxmlformats.org/officeDocument/2006/relationships/hyperlink" Target="http://www.nytimes.com/2016/05/07/world/asia/myanmar-rohingya-aung-san-suu-kyi.html" TargetMode="External"/><Relationship Id="rId20" Type="http://schemas.openxmlformats.org/officeDocument/2006/relationships/hyperlink" Target="http://www.unhcr.org/576408cd7" TargetMode="External"/><Relationship Id="rId21" Type="http://schemas.openxmlformats.org/officeDocument/2006/relationships/hyperlink" Target="http://www.unhcr.org/4fd6f87f9.html" TargetMode="External"/><Relationship Id="rId22" Type="http://schemas.openxmlformats.org/officeDocument/2006/relationships/hyperlink" Target="http://www.unhcr.org/576408cd7" TargetMode="External"/><Relationship Id="rId23" Type="http://schemas.openxmlformats.org/officeDocument/2006/relationships/hyperlink" Target="http://www.unhcr.org/575836267" TargetMode="External"/><Relationship Id="rId24" Type="http://schemas.openxmlformats.org/officeDocument/2006/relationships/hyperlink" Target="http://www.unhcr.org/4dfa11499.html" TargetMode="External"/><Relationship Id="rId25" Type="http://schemas.openxmlformats.org/officeDocument/2006/relationships/hyperlink" Target="http://www.unhcr.org/4fd6f87f9.html" TargetMode="External"/><Relationship Id="rId26" Type="http://schemas.openxmlformats.org/officeDocument/2006/relationships/hyperlink" Target="http://www.unhcr.org/51bacb0f9.html" TargetMode="External"/><Relationship Id="rId27" Type="http://schemas.openxmlformats.org/officeDocument/2006/relationships/hyperlink" Target="http://www.unhcr.org/5399a14f9.html" TargetMode="External"/><Relationship Id="rId28" Type="http://schemas.openxmlformats.org/officeDocument/2006/relationships/hyperlink" Target="http://unhcr.org/556725e69.html" TargetMode="External"/><Relationship Id="rId29" Type="http://schemas.openxmlformats.org/officeDocument/2006/relationships/hyperlink" Target="http://www.unhcr.org/576408cd7" TargetMode="External"/><Relationship Id="rId271" Type="http://schemas.openxmlformats.org/officeDocument/2006/relationships/hyperlink" Target="http://www.reuters.com/article/us-myanmar-usa-kerry-idUSKCN0YD01E" TargetMode="External"/><Relationship Id="rId272" Type="http://schemas.openxmlformats.org/officeDocument/2006/relationships/hyperlink" Target="http://reporting.unhcr.org/sites/default/files/regionalupdates/UNHCR%20-%20Mixed%20Maritime%20Movements%20in%20South-East%20Asia%20-%202015.pdf" TargetMode="External"/><Relationship Id="rId273" Type="http://schemas.openxmlformats.org/officeDocument/2006/relationships/hyperlink" Target="http://www.unhcr.org/55682d3b6.pdf" TargetMode="External"/><Relationship Id="rId274" Type="http://schemas.openxmlformats.org/officeDocument/2006/relationships/hyperlink" Target="http://www.unhcr.org/55682d3b6.pdf" TargetMode="External"/><Relationship Id="rId120" Type="http://schemas.openxmlformats.org/officeDocument/2006/relationships/hyperlink" Target="http://unhcr.org.au/news/unhcr-immediate-solutions-needed-nauru" TargetMode="External"/><Relationship Id="rId121" Type="http://schemas.openxmlformats.org/officeDocument/2006/relationships/hyperlink" Target="http://www.ohchr.org/EN/HRBodies/UPR/Pages/AUSession23.aspx" TargetMode="External"/><Relationship Id="rId122" Type="http://schemas.openxmlformats.org/officeDocument/2006/relationships/hyperlink" Target="http://www.ohchr.org/EN/HRBodies/UPR/Pages/AUSession23.aspx" TargetMode="External"/><Relationship Id="rId123" Type="http://schemas.openxmlformats.org/officeDocument/2006/relationships/hyperlink" Target="http://www.unhcr.org/5575a791b.html" TargetMode="External"/><Relationship Id="rId124" Type="http://schemas.openxmlformats.org/officeDocument/2006/relationships/hyperlink" Target="http://www.unhcr.org/protection/women/4e7757449/unhcr-age-gender-diversity-policy-working-people-communities-equality-protection.html" TargetMode="External"/><Relationship Id="rId125" Type="http://schemas.openxmlformats.org/officeDocument/2006/relationships/hyperlink" Target="http://tbinternet.ohchr.org/_layouts/treatybodyexternal/Download.aspx?symbolno=CEDAW/C/GC/30&amp;Lang=en" TargetMode="External"/><Relationship Id="rId126" Type="http://schemas.openxmlformats.org/officeDocument/2006/relationships/hyperlink" Target="http://tbinternet.ohchr.org/_layouts/treatybodyexternal/Download.aspx?symbolno=CEDAW/C/GC/32&amp;Lang=en" TargetMode="External"/><Relationship Id="rId127" Type="http://schemas.openxmlformats.org/officeDocument/2006/relationships/hyperlink" Target="http://www.budget.gov.au/2015-16/content/myefo/download/MYEFO_2015-16_Final.pdf" TargetMode="External"/><Relationship Id="rId128" Type="http://schemas.openxmlformats.org/officeDocument/2006/relationships/hyperlink" Target="http://www.border.gov.au/about/corporate/information/fact-sheets/60refugee" TargetMode="External"/><Relationship Id="rId129" Type="http://schemas.openxmlformats.org/officeDocument/2006/relationships/hyperlink" Target="http://www.border.gov.au/Trav/Refu/response-syrian-humanitarian-crisis" TargetMode="External"/><Relationship Id="rId210" Type="http://schemas.openxmlformats.org/officeDocument/2006/relationships/hyperlink" Target="http://www.baliprocess.net/UserFiles/baliprocess/File/110330_FINAL_Ministerial_Co-chairs%20statement%20BRMC%20IV(1).pdf" TargetMode="External"/><Relationship Id="rId211" Type="http://schemas.openxmlformats.org/officeDocument/2006/relationships/hyperlink" Target="http://www.baliprocess.net/UserFiles/baliprocess/File/Forward%20Work%20Plan%202015-2017(1).pdf" TargetMode="External"/><Relationship Id="rId212" Type="http://schemas.openxmlformats.org/officeDocument/2006/relationships/hyperlink" Target="http://www.baliprocess.net/UserFiles/baliprocess/File/110330_FINAL_Ministerial_Co-chairs%20statement%20BRMC%20IV(1).pdf" TargetMode="External"/><Relationship Id="rId213" Type="http://schemas.openxmlformats.org/officeDocument/2006/relationships/hyperlink" Target="http://www.unhcr.org/55682d3b6.pdf" TargetMode="External"/><Relationship Id="rId214" Type="http://schemas.openxmlformats.org/officeDocument/2006/relationships/hyperlink" Target="https://www.cia.gov/library/publications/the-world-factbook/geos/th.html" TargetMode="External"/><Relationship Id="rId215" Type="http://schemas.openxmlformats.org/officeDocument/2006/relationships/hyperlink" Target="https://www.cia.gov/library/publications/the-world-factbook/geos/bg.html" TargetMode="External"/><Relationship Id="rId216" Type="http://schemas.openxmlformats.org/officeDocument/2006/relationships/hyperlink" Target="http://www.unhcr.org/574ed5574.html" TargetMode="External"/><Relationship Id="rId217" Type="http://schemas.openxmlformats.org/officeDocument/2006/relationships/hyperlink" Target="http://www.unhcr.org/574ed7934.html" TargetMode="External"/><Relationship Id="rId218" Type="http://schemas.openxmlformats.org/officeDocument/2006/relationships/hyperlink" Target="http://www.budget.gov.au/2012-13/content/ministerial_statements/ausaid/html/ausaid-05.htm" TargetMode="External"/><Relationship Id="rId219" Type="http://schemas.openxmlformats.org/officeDocument/2006/relationships/hyperlink" Target="http://dfat.gov.au/about-us/corporate/portfolio-budget-statements/Documents/2016-17-australian-aid-budget-summary.pdf" TargetMode="External"/><Relationship Id="rId275" Type="http://schemas.openxmlformats.org/officeDocument/2006/relationships/hyperlink" Target="http://www.unhcr.org/56fa352f6.html" TargetMode="External"/><Relationship Id="rId276" Type="http://schemas.openxmlformats.org/officeDocument/2006/relationships/hyperlink" Target="http://www.unhcr.org/56fa352f6.html" TargetMode="External"/><Relationship Id="rId277" Type="http://schemas.openxmlformats.org/officeDocument/2006/relationships/hyperlink" Target="http://www.mfa.go.th/main/en/media-center/14/56880-Summary-Special-Meeting-on-Irregular-Migration-in.html" TargetMode="External"/><Relationship Id="rId278" Type="http://schemas.openxmlformats.org/officeDocument/2006/relationships/hyperlink" Target="http://www.unhcr.org/576408cd7" TargetMode="External"/><Relationship Id="rId279" Type="http://schemas.openxmlformats.org/officeDocument/2006/relationships/hyperlink" Target="http://www.unhcr.org/4c11f0be9.html" TargetMode="External"/><Relationship Id="rId300" Type="http://schemas.openxmlformats.org/officeDocument/2006/relationships/hyperlink" Target="http://www.unhcr.org/543408c4fda.html" TargetMode="External"/><Relationship Id="rId301" Type="http://schemas.openxmlformats.org/officeDocument/2006/relationships/hyperlink" Target="http://www.unhcr.org/558019729.html" TargetMode="External"/><Relationship Id="rId302" Type="http://schemas.openxmlformats.org/officeDocument/2006/relationships/hyperlink" Target="http://www.unhcr.org/575836267" TargetMode="External"/><Relationship Id="rId303" Type="http://schemas.openxmlformats.org/officeDocument/2006/relationships/hyperlink" Target="http://www.unhcr.org/protection/resettlement/4fbcfd739/unhcr-position-paper-strategic-use-resettlement.html" TargetMode="External"/><Relationship Id="rId304" Type="http://schemas.openxmlformats.org/officeDocument/2006/relationships/hyperlink" Target="http://www.unhcr.org/558019729.html" TargetMode="External"/><Relationship Id="rId305" Type="http://schemas.openxmlformats.org/officeDocument/2006/relationships/hyperlink" Target="http://www.unhcr.org/575836267" TargetMode="External"/><Relationship Id="rId306" Type="http://schemas.openxmlformats.org/officeDocument/2006/relationships/hyperlink" Target="http://www.baliprocess.net/UserFiles/baliprocess/File/Forward%20Work%20Plan%202015-2017(1).pdf" TargetMode="External"/><Relationship Id="rId307" Type="http://schemas.openxmlformats.org/officeDocument/2006/relationships/hyperlink" Target="http://dhrramalaysia.org.my/wp-content/uploads/2014/09/Fact-Sheet-on-Mapping-and-Registration-September-2014-DHRRA-Malaysia.pdf" TargetMode="External"/><Relationship Id="rId308" Type="http://schemas.openxmlformats.org/officeDocument/2006/relationships/hyperlink" Target="http://dhrramalaysia.org.my/publications/citizenship-and-statelessness-fact-sheet-2-dhrra" TargetMode="External"/><Relationship Id="rId309" Type="http://schemas.openxmlformats.org/officeDocument/2006/relationships/hyperlink" Target="http://asiapacific.anu.edu.au/newmandala/2013/02/20/aliens-in-the-land-indian-migrant-workers-in-malaysia/" TargetMode="External"/><Relationship Id="rId90" Type="http://schemas.openxmlformats.org/officeDocument/2006/relationships/hyperlink" Target="http://www.japantimes.co.jp/news/2014/11/18/national/japan-helps-too-few-refugees-unhcr-chief/" TargetMode="External"/><Relationship Id="rId91" Type="http://schemas.openxmlformats.org/officeDocument/2006/relationships/hyperlink" Target="http://www.unhcr.org/562a22979.html" TargetMode="External"/><Relationship Id="rId92" Type="http://schemas.openxmlformats.org/officeDocument/2006/relationships/hyperlink" Target="http://www.theguardian.com/world/2015/jul/09/thailand-forcibly-sends-nearly-100-uighur-muslims-back-to-china" TargetMode="External"/><Relationship Id="rId93" Type="http://schemas.openxmlformats.org/officeDocument/2006/relationships/hyperlink" Target="http://www.theguardian.com/world/2015/nov/17/un-condemns-thailand-repatriation-chinese-dissidents" TargetMode="External"/><Relationship Id="rId94" Type="http://schemas.openxmlformats.org/officeDocument/2006/relationships/hyperlink" Target="http://www.unhcr.org/5106a7609.html" TargetMode="External"/><Relationship Id="rId95" Type="http://schemas.openxmlformats.org/officeDocument/2006/relationships/hyperlink" Target="https://assets.documentcloud.org/documents/1363897/un-hr-bangladesh.pdf" TargetMode="External"/><Relationship Id="rId96" Type="http://schemas.openxmlformats.org/officeDocument/2006/relationships/hyperlink" Target="http://www.unhcr.org/50ffe3c29.html" TargetMode="External"/><Relationship Id="rId97" Type="http://schemas.openxmlformats.org/officeDocument/2006/relationships/hyperlink" Target="http://www.unhcr.org/50ffe3c29.html" TargetMode="External"/><Relationship Id="rId98" Type="http://schemas.openxmlformats.org/officeDocument/2006/relationships/hyperlink" Target="http://www.refworld.org/docid/51af82794.html" TargetMode="External"/><Relationship Id="rId99" Type="http://schemas.openxmlformats.org/officeDocument/2006/relationships/hyperlink" Target="http://tbinternet.ohchr.org/_layouts/treatybodyexternal/Download.aspx?symbolno=CAT/C/AUS/CO/4-5&amp;Lang=En" TargetMode="External"/><Relationship Id="rId190" Type="http://schemas.openxmlformats.org/officeDocument/2006/relationships/hyperlink" Target="http://www.smh.com.au/federal-politics/political-news/business-migration-council-launch-friendly-nation-plan-to-resettle-syrian-refugees-20151110-gkv9d6.html" TargetMode="External"/><Relationship Id="rId191" Type="http://schemas.openxmlformats.org/officeDocument/2006/relationships/hyperlink" Target="https://gallery.mailchimp.com/be652c0a1274feafbd4371171/files/Friendly_Nation_Initiative_2015.pdf" TargetMode="External"/><Relationship Id="rId192" Type="http://schemas.openxmlformats.org/officeDocument/2006/relationships/hyperlink" Target="http://www.abc.net.au/radionational/programs/breakfast/friendly-nation-initiative-to-match-newly-arrived/6979600" TargetMode="External"/><Relationship Id="rId193" Type="http://schemas.openxmlformats.org/officeDocument/2006/relationships/hyperlink" Target="http://jss.org.au/what-we-do/education-training-and-employment/african-australian-inclusion-program" TargetMode="External"/><Relationship Id="rId194" Type="http://schemas.openxmlformats.org/officeDocument/2006/relationships/hyperlink" Target="http://jss.org.au/what-we-do/education-training-and-employment/african-australian-inclusion-program" TargetMode="External"/><Relationship Id="rId195" Type="http://schemas.openxmlformats.org/officeDocument/2006/relationships/hyperlink" Target="http://www.nab.com.au/about-us/careers/trainee-programs/african-australian-inclusion-program" TargetMode="External"/><Relationship Id="rId196" Type="http://schemas.openxmlformats.org/officeDocument/2006/relationships/hyperlink" Target="http://media.daimler.com/marsMediaSite/en/instance/ko/Internship-at-Daimler-builds-bridge-into-German-job-market-f.xhtml?oid=9920072" TargetMode="External"/><Relationship Id="rId197" Type="http://schemas.openxmlformats.org/officeDocument/2006/relationships/hyperlink" Target="https://www.telekom.com/careers/students/Fluechtlinge/290642" TargetMode="External"/><Relationship Id="rId198" Type="http://schemas.openxmlformats.org/officeDocument/2006/relationships/hyperlink" Target="https://www.thyssenkrupp.com/en/newsroom/press-releases/press-release-48533.html" TargetMode="External"/><Relationship Id="rId199" Type="http://schemas.openxmlformats.org/officeDocument/2006/relationships/hyperlink" Target="http://www.siemens.com/press/en/pressrelease/?press=/en/pressrelease/2015/corporate/pr2015090359coen.htm&amp;content%5b%5d=Corp" TargetMode="External"/><Relationship Id="rId280" Type="http://schemas.openxmlformats.org/officeDocument/2006/relationships/hyperlink" Target="http://unhcr.org/556725e69.html" TargetMode="External"/><Relationship Id="rId30" Type="http://schemas.openxmlformats.org/officeDocument/2006/relationships/hyperlink" Target="http://www.unhcr.org/576408cd7" TargetMode="External"/><Relationship Id="rId31" Type="http://schemas.openxmlformats.org/officeDocument/2006/relationships/hyperlink" Target="http://www.unhcr.org/576408cd7" TargetMode="External"/><Relationship Id="rId32" Type="http://schemas.openxmlformats.org/officeDocument/2006/relationships/hyperlink" Target="http://www.unhcr.org/5613ac119.html" TargetMode="External"/><Relationship Id="rId33" Type="http://schemas.openxmlformats.org/officeDocument/2006/relationships/hyperlink" Target="http://www.unhcr.org/4dfdbf3915.html" TargetMode="External"/><Relationship Id="rId34" Type="http://schemas.openxmlformats.org/officeDocument/2006/relationships/hyperlink" Target="http://www.unhcr.org/4fc8808f0.html" TargetMode="External"/><Relationship Id="rId35" Type="http://schemas.openxmlformats.org/officeDocument/2006/relationships/hyperlink" Target="http://www.unhcr.org/51b1d6210.html" TargetMode="External"/><Relationship Id="rId36" Type="http://schemas.openxmlformats.org/officeDocument/2006/relationships/hyperlink" Target="http://www.unhcr.org/539809dc0.html" TargetMode="External"/><Relationship Id="rId37" Type="http://schemas.openxmlformats.org/officeDocument/2006/relationships/hyperlink" Target="http://www.unhcr.org/5575a78d0.html" TargetMode="External"/><Relationship Id="rId38" Type="http://schemas.openxmlformats.org/officeDocument/2006/relationships/hyperlink" Target="http://www.unhcr.org/574ed5574.html" TargetMode="External"/><Relationship Id="rId39" Type="http://schemas.openxmlformats.org/officeDocument/2006/relationships/hyperlink" Target="http://data.unhcr.org/mediterranean/regional.php" TargetMode="External"/><Relationship Id="rId281" Type="http://schemas.openxmlformats.org/officeDocument/2006/relationships/hyperlink" Target="http://www.unhcr.org/576408cd7" TargetMode="External"/><Relationship Id="rId282" Type="http://schemas.openxmlformats.org/officeDocument/2006/relationships/hyperlink" Target="http://www.baliprocess.net/UserFiles/baliprocess/File/BPMC%20Co-chairs%20Ministerial%20Statement_with%20Bali%20Declaration%20attached%20-%2023%20March%202016_docx.pdf" TargetMode="External"/><Relationship Id="rId283" Type="http://schemas.openxmlformats.org/officeDocument/2006/relationships/hyperlink" Target="http://www.baliprocess.net/UserFiles/baliprocess/File/Forward%20Work%20Plan%202015-2017(1).pdf" TargetMode="External"/><Relationship Id="rId284" Type="http://schemas.openxmlformats.org/officeDocument/2006/relationships/hyperlink" Target="http://www.australia21.org.au/wp-content/uploads/2014/11/AW-Beyond-the-boats_.pdf" TargetMode="External"/><Relationship Id="rId130" Type="http://schemas.openxmlformats.org/officeDocument/2006/relationships/hyperlink" Target="http://www.unhcr.org/575836267" TargetMode="External"/><Relationship Id="rId131" Type="http://schemas.openxmlformats.org/officeDocument/2006/relationships/hyperlink" Target="http://unhcr.org.au/news/geneva-conference-syrian-refugees-ends-new-pledges-places-recognition-challenges-ahead" TargetMode="External"/><Relationship Id="rId132" Type="http://schemas.openxmlformats.org/officeDocument/2006/relationships/hyperlink" Target="http://www.unhcr.org/cgi-bin/texis/vtx/home/opendocAttachment.zip?COMID=5762b2254" TargetMode="External"/><Relationship Id="rId133" Type="http://schemas.openxmlformats.org/officeDocument/2006/relationships/hyperlink" Target="http://www.unhcr.org/cgi-bin/texis/vtx/home/opendocAttachment.zip?COMID=5762b1934" TargetMode="External"/><Relationship Id="rId220" Type="http://schemas.openxmlformats.org/officeDocument/2006/relationships/hyperlink" Target="http://www.unhcr.org/574ed5574.html" TargetMode="External"/><Relationship Id="rId221" Type="http://schemas.openxmlformats.org/officeDocument/2006/relationships/hyperlink" Target="http://www.budget.gov.au/2012-13/content/ministerial_statements/ausaid/html/ausaid-05.htm" TargetMode="External"/><Relationship Id="rId222" Type="http://schemas.openxmlformats.org/officeDocument/2006/relationships/hyperlink" Target="http://dfat.gov.au/about-us/corporate/portfolio-budget-statements/Pages/budget-highlights-2014-15.aspx" TargetMode="External"/><Relationship Id="rId223" Type="http://schemas.openxmlformats.org/officeDocument/2006/relationships/hyperlink" Target="http://dfat.gov.au/about-us/corporate/portfolio-budget-statements/Pages/budget-highlights-2015-16.aspx" TargetMode="External"/><Relationship Id="rId224" Type="http://schemas.openxmlformats.org/officeDocument/2006/relationships/hyperlink" Target="http://dfat.gov.au/about-us/corporate/portfolio-budget-statements/Documents/2016-17-australian-aid-budget-summary.pdf" TargetMode="External"/><Relationship Id="rId225" Type="http://schemas.openxmlformats.org/officeDocument/2006/relationships/hyperlink" Target="https://basranbangkok.org/" TargetMode="External"/><Relationship Id="rId226" Type="http://schemas.openxmlformats.org/officeDocument/2006/relationships/hyperlink" Target="https://suaka.or.id" TargetMode="External"/><Relationship Id="rId227" Type="http://schemas.openxmlformats.org/officeDocument/2006/relationships/hyperlink" Target="http://rrnpk.org" TargetMode="External"/><Relationship Id="rId228" Type="http://schemas.openxmlformats.org/officeDocument/2006/relationships/hyperlink" Target="http://aprrn.info/wp-content/uploads/2015/12/PositivePracticesAsiaPacific.pdf" TargetMode="External"/><Relationship Id="rId229" Type="http://schemas.openxmlformats.org/officeDocument/2006/relationships/hyperlink" Target="http://aprrn.info/wp-content/uploads/2015/12/PositivePracticesAsiaPacific.pdf" TargetMode="External"/><Relationship Id="rId134" Type="http://schemas.openxmlformats.org/officeDocument/2006/relationships/hyperlink" Target="http://www.unhcr.org/cgi-bin/texis/vtx/home/opendocAttachment.zip?COMID=5762b1404" TargetMode="External"/><Relationship Id="rId135" Type="http://schemas.openxmlformats.org/officeDocument/2006/relationships/hyperlink" Target="http://www.unhcr.org/cgi-bin/texis/vtx/home/opendocAttachment.zip?COMID=5762b0d84" TargetMode="External"/><Relationship Id="rId136" Type="http://schemas.openxmlformats.org/officeDocument/2006/relationships/hyperlink" Target="http://www.unhcr.org/cgi-bin/texis/vtx/home/opendocAttachment.zip?COMID=5762b0584" TargetMode="External"/><Relationship Id="rId137" Type="http://schemas.openxmlformats.org/officeDocument/2006/relationships/hyperlink" Target="http://www.unhcr.org/cgi-bin/texis/vtx/home/opendocAttachment.zip?COMID=576402377" TargetMode="External"/><Relationship Id="rId138" Type="http://schemas.openxmlformats.org/officeDocument/2006/relationships/hyperlink" Target="http://www.border.gov.au/ReportsandPublications/Documents/annual-reports/diac-annual-report-2009-10-full-version.pdf" TargetMode="External"/><Relationship Id="rId139" Type="http://schemas.openxmlformats.org/officeDocument/2006/relationships/hyperlink" Target="http://www.border.gov.au/ReportsandPublications/Documents/annual-reports/diac-annual-report-2009-10-full-version.pdf" TargetMode="External"/><Relationship Id="rId285" Type="http://schemas.openxmlformats.org/officeDocument/2006/relationships/hyperlink" Target="http://www.australia21.org.au/wp-content/uploads/2014/11/AW-Beyond-the-boats_.pdf" TargetMode="External"/><Relationship Id="rId286" Type="http://schemas.openxmlformats.org/officeDocument/2006/relationships/hyperlink" Target="http://cpd.org.au/2015/08/forcedmigration" TargetMode="External"/><Relationship Id="rId287" Type="http://schemas.openxmlformats.org/officeDocument/2006/relationships/hyperlink" Target="http://cpd.org.au/2016/02/secondadfmmeeting" TargetMode="External"/><Relationship Id="rId288" Type="http://schemas.openxmlformats.org/officeDocument/2006/relationships/hyperlink" Target="http://www.baliprocess.net/UserFiles/baliprocess/File/Tenth%20Bali%20Process%20AHG%20SOM%20Co-Chairs%20statement%20-%20FINAL%20160210(1).pdf" TargetMode="External"/><Relationship Id="rId289" Type="http://schemas.openxmlformats.org/officeDocument/2006/relationships/hyperlink" Target="http://www.baliprocess.net/UserFiles/baliprocess/File/BPMC%20Co-chairs%20Ministerial%20Statement_with%20Bali%20Declaration%20attached%20-%2023%20March%202016_docx.pdf" TargetMode="External"/><Relationship Id="rId310" Type="http://schemas.openxmlformats.org/officeDocument/2006/relationships/hyperlink" Target="http://www.institutesi.org/worldsstateless.pdf" TargetMode="External"/><Relationship Id="rId311" Type="http://schemas.openxmlformats.org/officeDocument/2006/relationships/hyperlink" Target="http://dhrramalaysia.org.my/wp-content/uploads/2016/04/DHRRA-Malaysia-April-Monthly-Bulletin.pdf" TargetMode="External"/><Relationship Id="rId312" Type="http://schemas.openxmlformats.org/officeDocument/2006/relationships/hyperlink" Target="http://dhrramalaysia.org.my/wp-content/uploads/2016/04/DHRRA-Malaysia-April-Monthly-Bulletin.pdf" TargetMode="External"/><Relationship Id="rId313" Type="http://schemas.openxmlformats.org/officeDocument/2006/relationships/hyperlink" Target="http://unhcr.org/556725e69.html" TargetMode="External"/><Relationship Id="rId314" Type="http://schemas.openxmlformats.org/officeDocument/2006/relationships/hyperlink" Target="http://www.unhcr.org/576408cd7" TargetMode="External"/><Relationship Id="rId315" Type="http://schemas.openxmlformats.org/officeDocument/2006/relationships/hyperlink" Target="http://dhrramalaysia.org.my/wp-content/uploads/2016/04/DHRRA-Malaysia-April-Monthly-Bulletin.pdf" TargetMode="External"/><Relationship Id="rId316" Type="http://schemas.openxmlformats.org/officeDocument/2006/relationships/hyperlink" Target="http://www.unodc.org/documents/data-and-analysis/glotip/GLOTIP_2014_full_report.pdf" TargetMode="External"/><Relationship Id="rId317" Type="http://schemas.openxmlformats.org/officeDocument/2006/relationships/hyperlink" Target="http://www.state.gov/documents/organization/258876.pdf" TargetMode="External"/><Relationship Id="rId318" Type="http://schemas.openxmlformats.org/officeDocument/2006/relationships/hyperlink" Target="http://www.ohchr.org/EN/HRBodies/UPR/Pages/AUSession23.aspx" TargetMode="External"/><Relationship Id="rId290" Type="http://schemas.openxmlformats.org/officeDocument/2006/relationships/hyperlink" Target="http://www.baliprocess.net/UserFiles/baliprocess/File/Forward%20Work%20Plan%202015-2017(1).pdf" TargetMode="External"/><Relationship Id="rId291" Type="http://schemas.openxmlformats.org/officeDocument/2006/relationships/hyperlink" Target="https://www.border.gov.au/about/reports-publications/research-statistics/research/live-in-australia/irregular-migration-border-research" TargetMode="External"/><Relationship Id="rId292" Type="http://schemas.openxmlformats.org/officeDocument/2006/relationships/hyperlink" Target="http://www.unhcr.org/excom/standcom/3edf57cd4/strategic-use-resettlement.html" TargetMode="External"/><Relationship Id="rId293" Type="http://schemas.openxmlformats.org/officeDocument/2006/relationships/hyperlink" Target="http://www.unhcr.org/protection/resettlement/4fbcfd739/unhcr-position-paper-strategic-use-resettlement.html" TargetMode="External"/><Relationship Id="rId294" Type="http://schemas.openxmlformats.org/officeDocument/2006/relationships/hyperlink" Target="http://www.unhcr.org/protection/resettlement/4fbcfd739/unhcr-position-paper-strategic-use-resettlement.html" TargetMode="External"/><Relationship Id="rId295" Type="http://schemas.openxmlformats.org/officeDocument/2006/relationships/hyperlink" Target="http://www.alnap.org/pool/files/520a3e559.pdf" TargetMode="External"/><Relationship Id="rId296" Type="http://schemas.openxmlformats.org/officeDocument/2006/relationships/hyperlink" Target="http://www.unhcr.org/protection/resettlement/4fbcfd739/unhcr-position-paper-strategic-use-resettlement.html" TargetMode="External"/><Relationship Id="rId40" Type="http://schemas.openxmlformats.org/officeDocument/2006/relationships/hyperlink" Target="http://www.regionalmms.org/fileadmin/content/monthly%20summaries/RMMS_Monthly_Summary_December_2015.pdf" TargetMode="External"/><Relationship Id="rId41" Type="http://schemas.openxmlformats.org/officeDocument/2006/relationships/hyperlink" Target="http://reporting.unhcr.org/sites/default/files/regionalupdates/UNHCR%20-%20Mixed%20Maritime%20Movements%20in%20South-East%20Asia%20-%202015.pdf" TargetMode="External"/><Relationship Id="rId42" Type="http://schemas.openxmlformats.org/officeDocument/2006/relationships/hyperlink" Target="http://www.refugeecouncil.org.au/wp-content/uploads/2016/03/Boat-arrival-recognition-1976-2015-1.pdf" TargetMode="External"/><Relationship Id="rId43" Type="http://schemas.openxmlformats.org/officeDocument/2006/relationships/hyperlink" Target="http://data.unhcr.org/mediterranean/regional.php" TargetMode="External"/><Relationship Id="rId44" Type="http://schemas.openxmlformats.org/officeDocument/2006/relationships/hyperlink" Target="http://www.regionalmms.org/fileadmin/content/monthly%20summaries/RMMS_Mixed_Migration_Monthly_Summary_Dec_2011___Jan_2012.pdf" TargetMode="External"/><Relationship Id="rId45" Type="http://schemas.openxmlformats.org/officeDocument/2006/relationships/hyperlink" Target="http://www.regionalmms.org/fileadmin/content/monthly%20summaries/December_2014_RMMS_Summary.pdf" TargetMode="External"/><Relationship Id="rId46" Type="http://schemas.openxmlformats.org/officeDocument/2006/relationships/hyperlink" Target="http://www.regionalmms.org/fileadmin/content/monthly%20summaries/RMMS_Monthly_Summary_December_2015.pdf" TargetMode="External"/><Relationship Id="rId47" Type="http://schemas.openxmlformats.org/officeDocument/2006/relationships/hyperlink" Target="http://www.unhcr.org/512756df9.html" TargetMode="External"/><Relationship Id="rId48" Type="http://schemas.openxmlformats.org/officeDocument/2006/relationships/hyperlink" Target="http://www.unhcr.org/5396ee3b9.html" TargetMode="External"/><Relationship Id="rId49" Type="http://schemas.openxmlformats.org/officeDocument/2006/relationships/hyperlink" Target="http://storybuilder.jumpstart.ge/en/unhcr-imm" TargetMode="External"/><Relationship Id="rId297" Type="http://schemas.openxmlformats.org/officeDocument/2006/relationships/hyperlink" Target="http://www.unhcr.org/4f0fff0d9.html" TargetMode="External"/><Relationship Id="rId298" Type="http://schemas.openxmlformats.org/officeDocument/2006/relationships/hyperlink" Target="http://www.unhcr.org/5006aff49.html" TargetMode="External"/><Relationship Id="rId299" Type="http://schemas.openxmlformats.org/officeDocument/2006/relationships/hyperlink" Target="http://www.unhcr.org/51e3eabf9.html" TargetMode="External"/><Relationship Id="rId140" Type="http://schemas.openxmlformats.org/officeDocument/2006/relationships/hyperlink" Target="http://www.border.gov.au/ReportsandPublications/Documents/annual-reports/2010-11-diac-annual-report.pdf" TargetMode="External"/><Relationship Id="rId141" Type="http://schemas.openxmlformats.org/officeDocument/2006/relationships/hyperlink" Target="http://www.border.gov.au/ReportsandPublications/Documents/annual-reports/2011-12-diac-annual-report.pdf" TargetMode="External"/><Relationship Id="rId142" Type="http://schemas.openxmlformats.org/officeDocument/2006/relationships/hyperlink" Target="http://www.border.gov.au/ReportsandPublications/Documents/annual-reports/2012-13-diac-annual-report.pdf" TargetMode="External"/><Relationship Id="rId143" Type="http://schemas.openxmlformats.org/officeDocument/2006/relationships/hyperlink" Target="http://www.border.gov.au/ReportsandPublications/Documents/annual-reports/DIBP_AR_2013-14.pdf" TargetMode="External"/><Relationship Id="rId144" Type="http://schemas.openxmlformats.org/officeDocument/2006/relationships/hyperlink" Target="http://www.border.gov.au/about/reports-publications/reports/annual/immigration-2014-15" TargetMode="External"/><Relationship Id="rId145" Type="http://schemas.openxmlformats.org/officeDocument/2006/relationships/hyperlink" Target="http://www.border.gov.au/Trav/Visa-1/202-" TargetMode="External"/><Relationship Id="rId146" Type="http://schemas.openxmlformats.org/officeDocument/2006/relationships/hyperlink" Target="http://www.border.gov.au/Trav/Refu/Offs/Community-proposal-pilot" TargetMode="External"/><Relationship Id="rId147" Type="http://schemas.openxmlformats.org/officeDocument/2006/relationships/hyperlink" Target="http://www.border.gov.au/Trav/Visa/Fees" TargetMode="External"/><Relationship Id="rId148" Type="http://schemas.openxmlformats.org/officeDocument/2006/relationships/hyperlink" Target="http://www.border.gov.au/Trav/Refu/Offs/The-Special-Humanitarian-Programme-(SHP)" TargetMode="External"/><Relationship Id="rId149" Type="http://schemas.openxmlformats.org/officeDocument/2006/relationships/hyperlink" Target="http://parlinfo.aph.gov.au/parlInfo/search/display/display.w3p;query=Id%3A%22media%2Fpressrel%2F3342979%22" TargetMode="External"/><Relationship Id="rId230" Type="http://schemas.openxmlformats.org/officeDocument/2006/relationships/hyperlink" Target="http://aprrn.info/wp-content/uploads/2015/12/PositivePracticesAsiaPacific.pdf" TargetMode="External"/><Relationship Id="rId231" Type="http://schemas.openxmlformats.org/officeDocument/2006/relationships/hyperlink" Target="http://aprrn.info" TargetMode="External"/><Relationship Id="rId232" Type="http://schemas.openxmlformats.org/officeDocument/2006/relationships/hyperlink" Target="http://idcoalition.org" TargetMode="External"/><Relationship Id="rId233" Type="http://schemas.openxmlformats.org/officeDocument/2006/relationships/hyperlink" Target="http://aprrn.info/our-work/thematic-working-groups/immigration-detention" TargetMode="External"/><Relationship Id="rId234" Type="http://schemas.openxmlformats.org/officeDocument/2006/relationships/hyperlink" Target="http://idcoalition.org/wp-content/uploads/2016/04/Regional_Experts_Roundtable_ATD_Report_2016.pdf" TargetMode="External"/><Relationship Id="rId235" Type="http://schemas.openxmlformats.org/officeDocument/2006/relationships/hyperlink" Target="http://idcoalition.org/wp-content/uploads/2016/04/Regional_Experts_Roundtable_ATD_Report_2016.pdf" TargetMode="External"/><Relationship Id="rId236" Type="http://schemas.openxmlformats.org/officeDocument/2006/relationships/hyperlink" Target="https://www.crr.unsw.edu.au/media/CRRFile/RCDP_Brochure_Dec_2015.pdf" TargetMode="External"/><Relationship Id="rId237" Type="http://schemas.openxmlformats.org/officeDocument/2006/relationships/hyperlink" Target="https://acfid.asn.au/sites/site.acfid/files/ACFID%20FY2016-17%20Budget%20Analysis%20%28FINAL%29.pdf" TargetMode="External"/><Relationship Id="rId238" Type="http://schemas.openxmlformats.org/officeDocument/2006/relationships/hyperlink" Target="http://dfat.gov.au/about-us/publications/Documents/statistical-summary-2013-14.pdf" TargetMode="External"/><Relationship Id="rId239" Type="http://schemas.openxmlformats.org/officeDocument/2006/relationships/hyperlink" Target="http://dfat.gov.au/about-us/publications/Documents/statistical-summary-2014-15.pdf" TargetMode="External"/><Relationship Id="rId50" Type="http://schemas.openxmlformats.org/officeDocument/2006/relationships/hyperlink" Target="http://reporting.unhcr.org/sites/default/files/regionalupdates/UNHCR%20-%20Mixed%20Maritime%20Movements%20in%20South-East%20Asia%20-%202015.pdf" TargetMode="External"/><Relationship Id="rId51" Type="http://schemas.openxmlformats.org/officeDocument/2006/relationships/hyperlink" Target="http://www.aph.gov.au/About_Parliament/Parliamentary_Departments/Parliamentary_Library/pubs/rp/rp1516/Quick_Guides/BoatTurnbacks" TargetMode="External"/><Relationship Id="rId52" Type="http://schemas.openxmlformats.org/officeDocument/2006/relationships/hyperlink" Target="http://artsonline.monash.edu.au/thebordercrossingobservatory/publications/australian-border-deaths-database/" TargetMode="External"/><Relationship Id="rId53" Type="http://schemas.openxmlformats.org/officeDocument/2006/relationships/hyperlink" Target="http://reporting.unhcr.org/sites/default/files/regionalupdates/UNHCR%20-%20Mixed%20Maritime%20Movements%20in%20South-East%20Asia%20-%202015.pdf" TargetMode="External"/><Relationship Id="rId54" Type="http://schemas.openxmlformats.org/officeDocument/2006/relationships/hyperlink" Target="http://artsonline.monash.edu.au/thebordercrossingobservatory/publications/australian-border-deaths-database/" TargetMode="External"/><Relationship Id="rId55" Type="http://schemas.openxmlformats.org/officeDocument/2006/relationships/hyperlink" Target="http://www.unhcr.org/4d022a946.html" TargetMode="External"/><Relationship Id="rId56" Type="http://schemas.openxmlformats.org/officeDocument/2006/relationships/hyperlink" Target="http://www.unhcr.org/4d022a946.html" TargetMode="External"/><Relationship Id="rId57" Type="http://schemas.openxmlformats.org/officeDocument/2006/relationships/hyperlink" Target="http://www.unhcr.org/4d022a946.html" TargetMode="External"/><Relationship Id="rId58" Type="http://schemas.openxmlformats.org/officeDocument/2006/relationships/hyperlink" Target="http://www.cpt.coe.int/documents/grc/2010-33-inf-eng.htm" TargetMode="External"/><Relationship Id="rId59" Type="http://schemas.openxmlformats.org/officeDocument/2006/relationships/hyperlink" Target="https://www.thesaturdaypaper.com.au/news/politics/2015/01/31/sinhalese-asylum-seekers-water-claims-accepted-un/14226228001441" TargetMode="External"/><Relationship Id="rId150" Type="http://schemas.openxmlformats.org/officeDocument/2006/relationships/hyperlink" Target="http://www.border.gov.au/Trav/Refu/Offs/The-Special-Humanitarian-Programme-(SHP)" TargetMode="External"/><Relationship Id="rId151" Type="http://schemas.openxmlformats.org/officeDocument/2006/relationships/hyperlink" Target="http://www.aph.gov.au/About_Parliament/Parliamentary_Departments/Parliamentary_Library/Publications_Archive/online/Refugeess2" TargetMode="External"/><Relationship Id="rId152" Type="http://schemas.openxmlformats.org/officeDocument/2006/relationships/hyperlink" Target="https://www.ames.net.au/files/file/Policy/Discussion%20Paper%20Private_Community%20Refugee%20Sponsorship%20Program.pdf" TargetMode="External"/><Relationship Id="rId153" Type="http://schemas.openxmlformats.org/officeDocument/2006/relationships/hyperlink" Target="https://www.ames.net.au/files/file/Policy/Discussion%20Paper%20Private_Community%20Refugee%20Sponsorship%20Program.pdf" TargetMode="External"/><Relationship Id="rId154" Type="http://schemas.openxmlformats.org/officeDocument/2006/relationships/hyperlink" Target="http://www.sanctuaryaustraliafoundation.org.au" TargetMode="External"/><Relationship Id="rId155" Type="http://schemas.openxmlformats.org/officeDocument/2006/relationships/hyperlink" Target="http://www.refugeecouncil.org.au/publications/strength-within-community-organisations-settlement" TargetMode="External"/><Relationship Id="rId156" Type="http://schemas.openxmlformats.org/officeDocument/2006/relationships/hyperlink" Target="http://www.unhcr.org/510bd3979.html" TargetMode="External"/><Relationship Id="rId157" Type="http://schemas.openxmlformats.org/officeDocument/2006/relationships/hyperlink" Target="http://www.unhcr.org/56a628619.html" TargetMode="External"/><Relationship Id="rId158" Type="http://schemas.openxmlformats.org/officeDocument/2006/relationships/hyperlink" Target="http://www.migrationpolicy.org/research/refugee-migrant-labor-mobilitys-protection-potential" TargetMode="External"/><Relationship Id="rId159" Type="http://schemas.openxmlformats.org/officeDocument/2006/relationships/hyperlink" Target="http://www.border.gov.au/Trav/Visa-1/201-" TargetMode="External"/><Relationship Id="rId240" Type="http://schemas.openxmlformats.org/officeDocument/2006/relationships/hyperlink" Target="http://dfat.gov.au/about-us/corporate/portfolio-budget-statements/Documents/2016-17-australian-aid-budget-summary.pdf" TargetMode="External"/><Relationship Id="rId241" Type="http://schemas.openxmlformats.org/officeDocument/2006/relationships/hyperlink" Target="https://acfid.asn.au/sites/site.acfid/files/resource_document/ACFID-Federal-Budget-Analysis-2013-14.pdf" TargetMode="External"/><Relationship Id="rId242" Type="http://schemas.openxmlformats.org/officeDocument/2006/relationships/hyperlink" Target="http://www.unitingworld.org.au/wp-content/uploads/2014/05/ACFID-2014-15-Federal-Budget-Analysis_Final-140514.pdf" TargetMode="External"/><Relationship Id="rId243" Type="http://schemas.openxmlformats.org/officeDocument/2006/relationships/hyperlink" Target="https://acfid.asn.au/sites/site.acfid/files/ACFID%20FY2016-17%20Budget%20Analysis%20%28FINAL%29.pdf" TargetMode="External"/><Relationship Id="rId244" Type="http://schemas.openxmlformats.org/officeDocument/2006/relationships/hyperlink" Target="http://www.aidreview.gov.au/publications/aidreview.pdf" TargetMode="External"/><Relationship Id="rId245" Type="http://schemas.openxmlformats.org/officeDocument/2006/relationships/hyperlink" Target="http://parlinfo.aph.gov.au/parlInfo/search/display/display.w3p;query=Id%3A%22media%2Fpressrel%2F901761%22" TargetMode="External"/><Relationship Id="rId246" Type="http://schemas.openxmlformats.org/officeDocument/2006/relationships/hyperlink" Target="http://www.aidreview.gov.au/publications/aidreview.pdf" TargetMode="External"/><Relationship Id="rId247" Type="http://schemas.openxmlformats.org/officeDocument/2006/relationships/hyperlink" Target="http://www.unhcr.org/576408cd7" TargetMode="External"/><Relationship Id="rId248" Type="http://schemas.openxmlformats.org/officeDocument/2006/relationships/hyperlink" Target="http://dfat.gov.au/about-us/publications/Documents/statistical-summary-2013-14.pdf" TargetMode="External"/><Relationship Id="rId249" Type="http://schemas.openxmlformats.org/officeDocument/2006/relationships/hyperlink" Target="http://dfat.gov.au/about-us/publications/Documents/statistical-summary-2014-15.pdf" TargetMode="External"/><Relationship Id="rId60" Type="http://schemas.openxmlformats.org/officeDocument/2006/relationships/hyperlink" Target="http://www.abc.net.au/news/2016-05-26/asylum-seekers-jailed-in-vietnam-despite-no-retribution-promise/7449516" TargetMode="External"/><Relationship Id="rId61" Type="http://schemas.openxmlformats.org/officeDocument/2006/relationships/hyperlink" Target="http://insidestory.org.au/out-of-sight-out-of-mind" TargetMode="External"/><Relationship Id="rId62" Type="http://schemas.openxmlformats.org/officeDocument/2006/relationships/hyperlink" Target="http://www.irinnews.org/report/99908/asylum-seekers-left-high-and-dry-indonesia" TargetMode="External"/><Relationship Id="rId63" Type="http://schemas.openxmlformats.org/officeDocument/2006/relationships/hyperlink" Target="http://www.unhcr.org/54882c149.html" TargetMode="External"/><Relationship Id="rId64" Type="http://schemas.openxmlformats.org/officeDocument/2006/relationships/hyperlink" Target="http://www.unhcr.org/576408cd7" TargetMode="External"/><Relationship Id="rId65" Type="http://schemas.openxmlformats.org/officeDocument/2006/relationships/hyperlink" Target="http://www.unhcr.org/576408cd7" TargetMode="External"/><Relationship Id="rId66" Type="http://schemas.openxmlformats.org/officeDocument/2006/relationships/hyperlink" Target="http://www.unhcr.org/576408cd7" TargetMode="External"/><Relationship Id="rId67" Type="http://schemas.openxmlformats.org/officeDocument/2006/relationships/hyperlink" Target="http://www.unhcr.org/576408cd7" TargetMode="External"/><Relationship Id="rId68" Type="http://schemas.openxmlformats.org/officeDocument/2006/relationships/hyperlink" Target="http://www.unhcr.org/576408cd7" TargetMode="External"/><Relationship Id="rId69" Type="http://schemas.openxmlformats.org/officeDocument/2006/relationships/hyperlink" Target="http://www.unhcr.org/576408cd7" TargetMode="External"/><Relationship Id="rId160" Type="http://schemas.openxmlformats.org/officeDocument/2006/relationships/hyperlink" Target="http://www.minister.defence.gov.au/2014/06/02/at-risk-afghan-employees-settled-in-australia/" TargetMode="External"/><Relationship Id="rId161" Type="http://schemas.openxmlformats.org/officeDocument/2006/relationships/hyperlink" Target="http://www.border.gov.au/ReportsandPublications/Documents/annual-reports/2010-11-diac-annual-report.pdf" TargetMode="External"/><Relationship Id="rId162" Type="http://schemas.openxmlformats.org/officeDocument/2006/relationships/hyperlink" Target="http://www.border.gov.au/ReportsandPublications/Documents/annual-reports/2011-12-diac-annual-report.pdf" TargetMode="External"/><Relationship Id="rId163" Type="http://schemas.openxmlformats.org/officeDocument/2006/relationships/hyperlink" Target="http://www.border.gov.au/ReportsandPublications/Documents/annual-reports/2012-13-diac-annual-report.pdf" TargetMode="External"/><Relationship Id="rId164" Type="http://schemas.openxmlformats.org/officeDocument/2006/relationships/hyperlink" Target="http://www.border.gov.au/ReportsandPublications/Documents/annual-reports/DIBP_AR_2013-14.pdf" TargetMode="External"/><Relationship Id="rId165" Type="http://schemas.openxmlformats.org/officeDocument/2006/relationships/hyperlink" Target="http://www.border.gov.au/about/reports-publications/reports/annual/immigration-2014-15" TargetMode="External"/><Relationship Id="rId166" Type="http://schemas.openxmlformats.org/officeDocument/2006/relationships/hyperlink" Target="https://www.border.gov.au/ReportsandPublications/Documents/reviews-and-inquiries/review-student-visa-assessment-level-framework-2013.pdf" TargetMode="External"/><Relationship Id="rId167" Type="http://schemas.openxmlformats.org/officeDocument/2006/relationships/hyperlink" Target="http://www.border.gov.au/Trav/Stud/Stud" TargetMode="External"/><Relationship Id="rId168" Type="http://schemas.openxmlformats.org/officeDocument/2006/relationships/hyperlink" Target="https://www.border.gov.au/ReportsandPublications/Documents/reviews-and-inquiries/review-student-visa-assessment-level-framework-2013.pdf" TargetMode="External"/><Relationship Id="rId169" Type="http://schemas.openxmlformats.org/officeDocument/2006/relationships/hyperlink" Target="https://www.border.gov.au/about/reports-publications/reviews-inquiries/student-visa-programme/simplification-of-the-student-visa-assessment-level" TargetMode="External"/><Relationship Id="rId250" Type="http://schemas.openxmlformats.org/officeDocument/2006/relationships/hyperlink" Target="http://dfat.gov.au/about-us/corporate/portfolio-budget-statements/Documents/2016-17-australian-aid-budget-summary.pdf" TargetMode="External"/><Relationship Id="rId251" Type="http://schemas.openxmlformats.org/officeDocument/2006/relationships/hyperlink" Target="http://dfat.gov.au/about-us/corporate/portfolio-budget-statements/Documents/2016-17-australian-aid-budget-summary.pdf" TargetMode="External"/><Relationship Id="rId252" Type="http://schemas.openxmlformats.org/officeDocument/2006/relationships/hyperlink" Target="http://www.unhcr.org/576408cd7" TargetMode="External"/><Relationship Id="rId253" Type="http://schemas.openxmlformats.org/officeDocument/2006/relationships/hyperlink" Target="http://www.aidreview.gov.au/publications/aidreview.pdf" TargetMode="External"/><Relationship Id="rId254" Type="http://schemas.openxmlformats.org/officeDocument/2006/relationships/hyperlink" Target="http://www.unhcr.org/5613ac119.html" TargetMode="External"/><Relationship Id="rId255" Type="http://schemas.openxmlformats.org/officeDocument/2006/relationships/hyperlink" Target="http://www.aph.gov.au/Parliamentary_Business/Committees/House_of_Representatives_Committees?url=jfadt/hrdialoguechinavietnam/report/full%20report.pdf" TargetMode="External"/><Relationship Id="rId256" Type="http://schemas.openxmlformats.org/officeDocument/2006/relationships/hyperlink" Target="http://unhcr.org/556725e69.html" TargetMode="External"/><Relationship Id="rId257" Type="http://schemas.openxmlformats.org/officeDocument/2006/relationships/hyperlink" Target="http://www.unhcr.org/576408cd7" TargetMode="External"/><Relationship Id="rId258" Type="http://schemas.openxmlformats.org/officeDocument/2006/relationships/hyperlink" Target="http://www.un.org/apps/news/story.asp?NewsID=52960" TargetMode="External"/><Relationship Id="rId259" Type="http://schemas.openxmlformats.org/officeDocument/2006/relationships/hyperlink" Target="http://edition.cnn.com/2016/01/31/asia/myanmar-aung-san-suu-kyi-nld" TargetMode="External"/><Relationship Id="rId100" Type="http://schemas.openxmlformats.org/officeDocument/2006/relationships/hyperlink" Target="http://reliefweb.int/sites/reliefweb.int/files/resources/2012-12-14%2Bnauru%2Bmonitoring%2Breport%2Bfinal.pdf" TargetMode="External"/><Relationship Id="rId101" Type="http://schemas.openxmlformats.org/officeDocument/2006/relationships/hyperlink" Target="http://unhcr.org.au/wp-content/uploads/2015/05/15Jan2013_ManusMission.pdf" TargetMode="External"/><Relationship Id="rId102" Type="http://schemas.openxmlformats.org/officeDocument/2006/relationships/hyperlink" Target="http://unhcr.org.au/wp-content/uploads/2015/05/11June2013_ManusMonitoringVisit.pdf" TargetMode="External"/><Relationship Id="rId103" Type="http://schemas.openxmlformats.org/officeDocument/2006/relationships/hyperlink" Target="http://www.aph.gov.au/Parliamentary_Business/Committees/Joint/Human_Rights/Committee_Inquiries/migration/index" TargetMode="External"/><Relationship Id="rId104" Type="http://schemas.openxmlformats.org/officeDocument/2006/relationships/hyperlink" Target="http://unhcr.org.au/wp-content/uploads/2015/05/2013-12-06-Report-of-UNHCR-Visit-to-Nauru-of-7-9-October-2013.pdf" TargetMode="External"/><Relationship Id="rId105" Type="http://schemas.openxmlformats.org/officeDocument/2006/relationships/hyperlink" Target="http://unhcr.org.au/wp-content/uploads/2015/05/23Oct2013_ManusMonitoringVisi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Foglio_di_lavoro_di_Microsoft_Excel1.xlsx"/></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package" Target="../embeddings/Foglio_di_lavoro_di_Microsoft_Excel10.xlsx"/></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package" Target="../embeddings/Foglio_di_lavoro_di_Microsoft_Excel1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Foglio_di_lavoro_di_Microsoft_Excel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Foglio_di_lavoro_di_Microsoft_Excel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Foglio_di_lavoro_di_Microsoft_Excel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Foglio_di_lavoro_di_Microsoft_Excel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Foglio_di_lavoro_di_Microsoft_Excel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Foglio_di_lavoro_di_Microsoft_Excel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Foglio_di_lavoro_di_Microsoft_Excel8.xlsx"/></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package" Target="../embeddings/Foglio_di_lavoro_di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Sheet1!$E$1</c:f>
              <c:strCache>
                <c:ptCount val="1"/>
                <c:pt idx="0">
                  <c:v>Asylum seekers</c:v>
                </c:pt>
              </c:strCache>
            </c:strRef>
          </c:tx>
          <c:spPr>
            <a:solidFill>
              <a:schemeClr val="accent1"/>
            </a:solidFill>
            <a:ln>
              <a:noFill/>
            </a:ln>
            <a:effectLst/>
          </c:spPr>
          <c:cat>
            <c:numRef>
              <c:f>Sheet1!$A$2:$A$7</c:f>
              <c:numCache>
                <c:formatCode>@</c:formatCode>
                <c:ptCount val="6"/>
                <c:pt idx="0">
                  <c:v>2010.0</c:v>
                </c:pt>
                <c:pt idx="1">
                  <c:v>2011.0</c:v>
                </c:pt>
                <c:pt idx="2">
                  <c:v>2012.0</c:v>
                </c:pt>
                <c:pt idx="3">
                  <c:v>2013.0</c:v>
                </c:pt>
                <c:pt idx="4">
                  <c:v>2014.0</c:v>
                </c:pt>
                <c:pt idx="5">
                  <c:v>2015.0</c:v>
                </c:pt>
              </c:numCache>
            </c:numRef>
          </c:cat>
          <c:val>
            <c:numRef>
              <c:f>Sheet1!$E$2:$E$7</c:f>
              <c:numCache>
                <c:formatCode>#,##0</c:formatCode>
                <c:ptCount val="6"/>
                <c:pt idx="0">
                  <c:v>837500.0</c:v>
                </c:pt>
                <c:pt idx="1">
                  <c:v>895000.0</c:v>
                </c:pt>
                <c:pt idx="2">
                  <c:v>1.0E6</c:v>
                </c:pt>
                <c:pt idx="3">
                  <c:v>1.2E6</c:v>
                </c:pt>
                <c:pt idx="4">
                  <c:v>1.8E6</c:v>
                </c:pt>
                <c:pt idx="5">
                  <c:v>3.2E6</c:v>
                </c:pt>
              </c:numCache>
            </c:numRef>
          </c:val>
          <c:extLst xmlns:c16r2="http://schemas.microsoft.com/office/drawing/2015/06/chart">
            <c:ext xmlns:c16="http://schemas.microsoft.com/office/drawing/2014/chart" uri="{C3380CC4-5D6E-409C-BE32-E72D297353CC}">
              <c16:uniqueId val="{00000000-1142-48CB-9687-C3CA95CA6A52}"/>
            </c:ext>
          </c:extLst>
        </c:ser>
        <c:ser>
          <c:idx val="1"/>
          <c:order val="1"/>
          <c:tx>
            <c:strRef>
              <c:f>Sheet1!$D$1</c:f>
              <c:strCache>
                <c:ptCount val="1"/>
                <c:pt idx="0">
                  <c:v>Refugees (UNRWA)</c:v>
                </c:pt>
              </c:strCache>
            </c:strRef>
          </c:tx>
          <c:spPr>
            <a:solidFill>
              <a:schemeClr val="accent2"/>
            </a:solidFill>
            <a:ln>
              <a:noFill/>
            </a:ln>
            <a:effectLst/>
          </c:spPr>
          <c:cat>
            <c:numRef>
              <c:f>Sheet1!$A$2:$A$7</c:f>
              <c:numCache>
                <c:formatCode>@</c:formatCode>
                <c:ptCount val="6"/>
                <c:pt idx="0">
                  <c:v>2010.0</c:v>
                </c:pt>
                <c:pt idx="1">
                  <c:v>2011.0</c:v>
                </c:pt>
                <c:pt idx="2">
                  <c:v>2012.0</c:v>
                </c:pt>
                <c:pt idx="3">
                  <c:v>2013.0</c:v>
                </c:pt>
                <c:pt idx="4">
                  <c:v>2014.0</c:v>
                </c:pt>
                <c:pt idx="5">
                  <c:v>2015.0</c:v>
                </c:pt>
              </c:numCache>
            </c:numRef>
          </c:cat>
          <c:val>
            <c:numRef>
              <c:f>Sheet1!$D$2:$D$7</c:f>
              <c:numCache>
                <c:formatCode>#,##0</c:formatCode>
                <c:ptCount val="6"/>
                <c:pt idx="0">
                  <c:v>4.82E6</c:v>
                </c:pt>
                <c:pt idx="1">
                  <c:v>4.8E6</c:v>
                </c:pt>
                <c:pt idx="2">
                  <c:v>4.9E6</c:v>
                </c:pt>
                <c:pt idx="3">
                  <c:v>5.0E6</c:v>
                </c:pt>
                <c:pt idx="4">
                  <c:v>5.1E6</c:v>
                </c:pt>
                <c:pt idx="5">
                  <c:v>5.2E6</c:v>
                </c:pt>
              </c:numCache>
            </c:numRef>
          </c:val>
          <c:extLst xmlns:c16r2="http://schemas.microsoft.com/office/drawing/2015/06/chart">
            <c:ext xmlns:c16="http://schemas.microsoft.com/office/drawing/2014/chart" uri="{C3380CC4-5D6E-409C-BE32-E72D297353CC}">
              <c16:uniqueId val="{00000001-1142-48CB-9687-C3CA95CA6A52}"/>
            </c:ext>
          </c:extLst>
        </c:ser>
        <c:ser>
          <c:idx val="2"/>
          <c:order val="2"/>
          <c:tx>
            <c:strRef>
              <c:f>Sheet1!$C$1</c:f>
              <c:strCache>
                <c:ptCount val="1"/>
                <c:pt idx="0">
                  <c:v>Refugees (UNHCR)</c:v>
                </c:pt>
              </c:strCache>
            </c:strRef>
          </c:tx>
          <c:spPr>
            <a:solidFill>
              <a:schemeClr val="accent3"/>
            </a:solidFill>
            <a:ln w="25400">
              <a:noFill/>
            </a:ln>
            <a:effectLst/>
          </c:spPr>
          <c:cat>
            <c:numRef>
              <c:f>Sheet1!$A$2:$A$7</c:f>
              <c:numCache>
                <c:formatCode>@</c:formatCode>
                <c:ptCount val="6"/>
                <c:pt idx="0">
                  <c:v>2010.0</c:v>
                </c:pt>
                <c:pt idx="1">
                  <c:v>2011.0</c:v>
                </c:pt>
                <c:pt idx="2">
                  <c:v>2012.0</c:v>
                </c:pt>
                <c:pt idx="3">
                  <c:v>2013.0</c:v>
                </c:pt>
                <c:pt idx="4">
                  <c:v>2014.0</c:v>
                </c:pt>
                <c:pt idx="5">
                  <c:v>2015.0</c:v>
                </c:pt>
              </c:numCache>
            </c:numRef>
          </c:cat>
          <c:val>
            <c:numRef>
              <c:f>Sheet1!$C$2:$C$7</c:f>
              <c:numCache>
                <c:formatCode>#,##0</c:formatCode>
                <c:ptCount val="6"/>
                <c:pt idx="0">
                  <c:v>1.055E7</c:v>
                </c:pt>
                <c:pt idx="1">
                  <c:v>1.04E7</c:v>
                </c:pt>
                <c:pt idx="2">
                  <c:v>1.05E7</c:v>
                </c:pt>
                <c:pt idx="3">
                  <c:v>1.17E7</c:v>
                </c:pt>
                <c:pt idx="4">
                  <c:v>1.44E7</c:v>
                </c:pt>
                <c:pt idx="5">
                  <c:v>1.61E7</c:v>
                </c:pt>
              </c:numCache>
            </c:numRef>
          </c:val>
          <c:extLst xmlns:c16r2="http://schemas.microsoft.com/office/drawing/2015/06/chart">
            <c:ext xmlns:c16="http://schemas.microsoft.com/office/drawing/2014/chart" uri="{C3380CC4-5D6E-409C-BE32-E72D297353CC}">
              <c16:uniqueId val="{00000002-1142-48CB-9687-C3CA95CA6A52}"/>
            </c:ext>
          </c:extLst>
        </c:ser>
        <c:ser>
          <c:idx val="3"/>
          <c:order val="3"/>
          <c:tx>
            <c:strRef>
              <c:f>Sheet1!$B$1</c:f>
              <c:strCache>
                <c:ptCount val="1"/>
                <c:pt idx="0">
                  <c:v>IDPs</c:v>
                </c:pt>
              </c:strCache>
            </c:strRef>
          </c:tx>
          <c:spPr>
            <a:solidFill>
              <a:schemeClr val="accent4"/>
            </a:solidFill>
            <a:ln w="25400">
              <a:noFill/>
            </a:ln>
            <a:effectLst/>
          </c:spPr>
          <c:cat>
            <c:numRef>
              <c:f>Sheet1!$A$2:$A$7</c:f>
              <c:numCache>
                <c:formatCode>@</c:formatCode>
                <c:ptCount val="6"/>
                <c:pt idx="0">
                  <c:v>2010.0</c:v>
                </c:pt>
                <c:pt idx="1">
                  <c:v>2011.0</c:v>
                </c:pt>
                <c:pt idx="2">
                  <c:v>2012.0</c:v>
                </c:pt>
                <c:pt idx="3">
                  <c:v>2013.0</c:v>
                </c:pt>
                <c:pt idx="4">
                  <c:v>2014.0</c:v>
                </c:pt>
                <c:pt idx="5">
                  <c:v>2015.0</c:v>
                </c:pt>
              </c:numCache>
            </c:numRef>
          </c:cat>
          <c:val>
            <c:numRef>
              <c:f>Sheet1!$B$2:$B$7</c:f>
              <c:numCache>
                <c:formatCode>#,##0</c:formatCode>
                <c:ptCount val="6"/>
                <c:pt idx="0">
                  <c:v>2.75E7</c:v>
                </c:pt>
                <c:pt idx="1">
                  <c:v>2.64E7</c:v>
                </c:pt>
                <c:pt idx="2">
                  <c:v>2.88E7</c:v>
                </c:pt>
                <c:pt idx="3">
                  <c:v>3.33E7</c:v>
                </c:pt>
                <c:pt idx="4">
                  <c:v>3.82E7</c:v>
                </c:pt>
                <c:pt idx="5">
                  <c:v>4.08E7</c:v>
                </c:pt>
              </c:numCache>
            </c:numRef>
          </c:val>
          <c:extLst xmlns:c16r2="http://schemas.microsoft.com/office/drawing/2015/06/chart">
            <c:ext xmlns:c16="http://schemas.microsoft.com/office/drawing/2014/chart" uri="{C3380CC4-5D6E-409C-BE32-E72D297353CC}">
              <c16:uniqueId val="{00000003-1142-48CB-9687-C3CA95CA6A52}"/>
            </c:ext>
          </c:extLst>
        </c:ser>
        <c:dLbls>
          <c:showLegendKey val="0"/>
          <c:showVal val="0"/>
          <c:showCatName val="0"/>
          <c:showSerName val="0"/>
          <c:showPercent val="0"/>
          <c:showBubbleSize val="0"/>
        </c:dLbls>
        <c:axId val="1811149408"/>
        <c:axId val="1808121904"/>
      </c:areaChart>
      <c:catAx>
        <c:axId val="1811149408"/>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8121904"/>
        <c:crosses val="autoZero"/>
        <c:auto val="1"/>
        <c:lblAlgn val="ctr"/>
        <c:lblOffset val="100"/>
        <c:noMultiLvlLbl val="0"/>
      </c:catAx>
      <c:valAx>
        <c:axId val="1808121904"/>
        <c:scaling>
          <c:orientation val="minMax"/>
          <c:max val="7.0E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1149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Sheet1!$B$1</c:f>
              <c:strCache>
                <c:ptCount val="1"/>
                <c:pt idx="0">
                  <c:v>Nepal</c:v>
                </c:pt>
              </c:strCache>
            </c:strRef>
          </c:tx>
          <c:spPr>
            <a:solidFill>
              <a:schemeClr val="accent1"/>
            </a:solidFill>
            <a:ln>
              <a:noFill/>
            </a:ln>
            <a:effectLst/>
          </c:spPr>
          <c:cat>
            <c:numRef>
              <c:f>Sheet1!$A$2:$A$7</c:f>
              <c:numCache>
                <c:formatCode>@</c:formatCode>
                <c:ptCount val="6"/>
                <c:pt idx="0">
                  <c:v>2010.0</c:v>
                </c:pt>
                <c:pt idx="1">
                  <c:v>2011.0</c:v>
                </c:pt>
                <c:pt idx="2">
                  <c:v>2012.0</c:v>
                </c:pt>
                <c:pt idx="3">
                  <c:v>2013.0</c:v>
                </c:pt>
                <c:pt idx="4">
                  <c:v>2014.0</c:v>
                </c:pt>
                <c:pt idx="5">
                  <c:v>2015.0</c:v>
                </c:pt>
              </c:numCache>
            </c:numRef>
          </c:cat>
          <c:val>
            <c:numRef>
              <c:f>Sheet1!$B$2:$B$7</c:f>
              <c:numCache>
                <c:formatCode>#,##0</c:formatCode>
                <c:ptCount val="6"/>
                <c:pt idx="0">
                  <c:v>14819.0</c:v>
                </c:pt>
                <c:pt idx="1">
                  <c:v>18151.0</c:v>
                </c:pt>
                <c:pt idx="2">
                  <c:v>16754.0</c:v>
                </c:pt>
                <c:pt idx="3">
                  <c:v>10828.0</c:v>
                </c:pt>
                <c:pt idx="4">
                  <c:v>8582.0</c:v>
                </c:pt>
                <c:pt idx="5">
                  <c:v>6646.0</c:v>
                </c:pt>
              </c:numCache>
            </c:numRef>
          </c:val>
          <c:extLst xmlns:c16r2="http://schemas.microsoft.com/office/drawing/2015/06/chart">
            <c:ext xmlns:c16="http://schemas.microsoft.com/office/drawing/2014/chart" uri="{C3380CC4-5D6E-409C-BE32-E72D297353CC}">
              <c16:uniqueId val="{00000000-95E5-420E-A33C-E6743F5D51A9}"/>
            </c:ext>
          </c:extLst>
        </c:ser>
        <c:ser>
          <c:idx val="1"/>
          <c:order val="1"/>
          <c:tx>
            <c:strRef>
              <c:f>Sheet1!$C$1</c:f>
              <c:strCache>
                <c:ptCount val="1"/>
                <c:pt idx="0">
                  <c:v>Thailand</c:v>
                </c:pt>
              </c:strCache>
            </c:strRef>
          </c:tx>
          <c:spPr>
            <a:solidFill>
              <a:schemeClr val="accent2"/>
            </a:solidFill>
            <a:ln>
              <a:noFill/>
            </a:ln>
            <a:effectLst/>
          </c:spPr>
          <c:cat>
            <c:numRef>
              <c:f>Sheet1!$A$2:$A$7</c:f>
              <c:numCache>
                <c:formatCode>@</c:formatCode>
                <c:ptCount val="6"/>
                <c:pt idx="0">
                  <c:v>2010.0</c:v>
                </c:pt>
                <c:pt idx="1">
                  <c:v>2011.0</c:v>
                </c:pt>
                <c:pt idx="2">
                  <c:v>2012.0</c:v>
                </c:pt>
                <c:pt idx="3">
                  <c:v>2013.0</c:v>
                </c:pt>
                <c:pt idx="4">
                  <c:v>2014.0</c:v>
                </c:pt>
                <c:pt idx="5">
                  <c:v>2015.0</c:v>
                </c:pt>
              </c:numCache>
            </c:numRef>
          </c:cat>
          <c:val>
            <c:numRef>
              <c:f>Sheet1!$C$2:$C$7</c:f>
              <c:numCache>
                <c:formatCode>#,##0</c:formatCode>
                <c:ptCount val="6"/>
                <c:pt idx="0">
                  <c:v>11417.0</c:v>
                </c:pt>
                <c:pt idx="1">
                  <c:v>9569.0</c:v>
                </c:pt>
                <c:pt idx="2">
                  <c:v>7274.0</c:v>
                </c:pt>
                <c:pt idx="3">
                  <c:v>8806.0</c:v>
                </c:pt>
                <c:pt idx="4">
                  <c:v>7170.0</c:v>
                </c:pt>
                <c:pt idx="5">
                  <c:v>6716.0</c:v>
                </c:pt>
              </c:numCache>
            </c:numRef>
          </c:val>
          <c:extLst xmlns:c16r2="http://schemas.microsoft.com/office/drawing/2015/06/chart">
            <c:ext xmlns:c16="http://schemas.microsoft.com/office/drawing/2014/chart" uri="{C3380CC4-5D6E-409C-BE32-E72D297353CC}">
              <c16:uniqueId val="{00000001-95E5-420E-A33C-E6743F5D51A9}"/>
            </c:ext>
          </c:extLst>
        </c:ser>
        <c:ser>
          <c:idx val="2"/>
          <c:order val="2"/>
          <c:tx>
            <c:strRef>
              <c:f>Sheet1!$D$1</c:f>
              <c:strCache>
                <c:ptCount val="1"/>
                <c:pt idx="0">
                  <c:v>Malaysia</c:v>
                </c:pt>
              </c:strCache>
            </c:strRef>
          </c:tx>
          <c:spPr>
            <a:solidFill>
              <a:schemeClr val="accent3"/>
            </a:solidFill>
            <a:ln w="25400">
              <a:noFill/>
            </a:ln>
            <a:effectLst/>
          </c:spPr>
          <c:cat>
            <c:numRef>
              <c:f>Sheet1!$A$2:$A$7</c:f>
              <c:numCache>
                <c:formatCode>@</c:formatCode>
                <c:ptCount val="6"/>
                <c:pt idx="0">
                  <c:v>2010.0</c:v>
                </c:pt>
                <c:pt idx="1">
                  <c:v>2011.0</c:v>
                </c:pt>
                <c:pt idx="2">
                  <c:v>2012.0</c:v>
                </c:pt>
                <c:pt idx="3">
                  <c:v>2013.0</c:v>
                </c:pt>
                <c:pt idx="4">
                  <c:v>2014.0</c:v>
                </c:pt>
                <c:pt idx="5">
                  <c:v>2015.0</c:v>
                </c:pt>
              </c:numCache>
            </c:numRef>
          </c:cat>
          <c:val>
            <c:numRef>
              <c:f>Sheet1!$D$2:$D$7</c:f>
              <c:numCache>
                <c:formatCode>#,##0</c:formatCode>
                <c:ptCount val="6"/>
                <c:pt idx="0">
                  <c:v>7955.0</c:v>
                </c:pt>
                <c:pt idx="1">
                  <c:v>8370.0</c:v>
                </c:pt>
                <c:pt idx="2">
                  <c:v>10489.0</c:v>
                </c:pt>
                <c:pt idx="3">
                  <c:v>8537.0</c:v>
                </c:pt>
                <c:pt idx="4">
                  <c:v>10976.0</c:v>
                </c:pt>
                <c:pt idx="5">
                  <c:v>12547.0</c:v>
                </c:pt>
              </c:numCache>
            </c:numRef>
          </c:val>
          <c:extLst xmlns:c16r2="http://schemas.microsoft.com/office/drawing/2015/06/chart">
            <c:ext xmlns:c16="http://schemas.microsoft.com/office/drawing/2014/chart" uri="{C3380CC4-5D6E-409C-BE32-E72D297353CC}">
              <c16:uniqueId val="{00000002-95E5-420E-A33C-E6743F5D51A9}"/>
            </c:ext>
          </c:extLst>
        </c:ser>
        <c:ser>
          <c:idx val="3"/>
          <c:order val="3"/>
          <c:tx>
            <c:strRef>
              <c:f>Sheet1!$E$1</c:f>
              <c:strCache>
                <c:ptCount val="1"/>
                <c:pt idx="0">
                  <c:v>All other countries</c:v>
                </c:pt>
              </c:strCache>
            </c:strRef>
          </c:tx>
          <c:spPr>
            <a:solidFill>
              <a:schemeClr val="accent4"/>
            </a:solidFill>
            <a:ln w="25400">
              <a:noFill/>
            </a:ln>
            <a:effectLst/>
          </c:spPr>
          <c:cat>
            <c:numRef>
              <c:f>Sheet1!$A$2:$A$7</c:f>
              <c:numCache>
                <c:formatCode>@</c:formatCode>
                <c:ptCount val="6"/>
                <c:pt idx="0">
                  <c:v>2010.0</c:v>
                </c:pt>
                <c:pt idx="1">
                  <c:v>2011.0</c:v>
                </c:pt>
                <c:pt idx="2">
                  <c:v>2012.0</c:v>
                </c:pt>
                <c:pt idx="3">
                  <c:v>2013.0</c:v>
                </c:pt>
                <c:pt idx="4">
                  <c:v>2014.0</c:v>
                </c:pt>
                <c:pt idx="5">
                  <c:v>2015.0</c:v>
                </c:pt>
              </c:numCache>
            </c:numRef>
          </c:cat>
          <c:val>
            <c:numRef>
              <c:f>Sheet1!$E$2:$E$7</c:f>
              <c:numCache>
                <c:formatCode>#,##0</c:formatCode>
                <c:ptCount val="6"/>
                <c:pt idx="0">
                  <c:v>38723.0</c:v>
                </c:pt>
                <c:pt idx="1">
                  <c:v>25559.0</c:v>
                </c:pt>
                <c:pt idx="2">
                  <c:v>34735.0</c:v>
                </c:pt>
                <c:pt idx="3">
                  <c:v>43240.0</c:v>
                </c:pt>
                <c:pt idx="4">
                  <c:v>46603.0</c:v>
                </c:pt>
                <c:pt idx="5">
                  <c:v>55984.0</c:v>
                </c:pt>
              </c:numCache>
            </c:numRef>
          </c:val>
          <c:extLst xmlns:c16r2="http://schemas.microsoft.com/office/drawing/2015/06/chart">
            <c:ext xmlns:c16="http://schemas.microsoft.com/office/drawing/2014/chart" uri="{C3380CC4-5D6E-409C-BE32-E72D297353CC}">
              <c16:uniqueId val="{00000003-95E5-420E-A33C-E6743F5D51A9}"/>
            </c:ext>
          </c:extLst>
        </c:ser>
        <c:dLbls>
          <c:showLegendKey val="0"/>
          <c:showVal val="0"/>
          <c:showCatName val="0"/>
          <c:showSerName val="0"/>
          <c:showPercent val="0"/>
          <c:showBubbleSize val="0"/>
        </c:dLbls>
        <c:axId val="-2027596960"/>
        <c:axId val="1810815568"/>
      </c:areaChart>
      <c:catAx>
        <c:axId val="-2027596960"/>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810815568"/>
        <c:crosses val="autoZero"/>
        <c:auto val="1"/>
        <c:lblAlgn val="ctr"/>
        <c:lblOffset val="100"/>
        <c:noMultiLvlLbl val="0"/>
      </c:catAx>
      <c:valAx>
        <c:axId val="181081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20275969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United States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0D-4096-ABB5-C7D8C6829EB3}"/>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9A0D-4096-ABB5-C7D8C6829EB3}"/>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9A0D-4096-ABB5-C7D8C6829EB3}"/>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9A0D-4096-ABB5-C7D8C6829EB3}"/>
              </c:ext>
            </c:extLst>
          </c:dPt>
          <c:cat>
            <c:numRef>
              <c:f>Sheet1!$A$2:$A$7</c:f>
              <c:numCache>
                <c:formatCode>General</c:formatCode>
                <c:ptCount val="6"/>
                <c:pt idx="0">
                  <c:v>2010.0</c:v>
                </c:pt>
                <c:pt idx="1">
                  <c:v>2011.0</c:v>
                </c:pt>
                <c:pt idx="2">
                  <c:v>2012.0</c:v>
                </c:pt>
                <c:pt idx="3">
                  <c:v>2013.0</c:v>
                </c:pt>
                <c:pt idx="4">
                  <c:v>2014.0</c:v>
                </c:pt>
                <c:pt idx="5">
                  <c:v>2015.0</c:v>
                </c:pt>
              </c:numCache>
            </c:numRef>
          </c:cat>
          <c:val>
            <c:numRef>
              <c:f>Sheet1!$B$2:$B$7</c:f>
              <c:numCache>
                <c:formatCode>#,##0</c:formatCode>
                <c:ptCount val="6"/>
                <c:pt idx="0">
                  <c:v>54077.0</c:v>
                </c:pt>
                <c:pt idx="1">
                  <c:v>43215.0</c:v>
                </c:pt>
                <c:pt idx="2">
                  <c:v>53053.0</c:v>
                </c:pt>
                <c:pt idx="3">
                  <c:v>47875.0</c:v>
                </c:pt>
                <c:pt idx="4">
                  <c:v>48911.0</c:v>
                </c:pt>
                <c:pt idx="5">
                  <c:v>52583.0</c:v>
                </c:pt>
              </c:numCache>
            </c:numRef>
          </c:val>
          <c:extLst xmlns:c16r2="http://schemas.microsoft.com/office/drawing/2015/06/chart">
            <c:ext xmlns:c16="http://schemas.microsoft.com/office/drawing/2014/chart" uri="{C3380CC4-5D6E-409C-BE32-E72D297353CC}">
              <c16:uniqueId val="{00000000-F56F-4D2C-B409-977A08F64158}"/>
            </c:ext>
          </c:extLst>
        </c:ser>
        <c:ser>
          <c:idx val="1"/>
          <c:order val="1"/>
          <c:tx>
            <c:strRef>
              <c:f>Sheet1!$C$1</c:f>
              <c:strCache>
                <c:ptCount val="1"/>
                <c:pt idx="0">
                  <c:v>Australia</c:v>
                </c:pt>
              </c:strCache>
            </c:strRef>
          </c:tx>
          <c:spPr>
            <a:solidFill>
              <a:schemeClr val="accent2"/>
            </a:solidFill>
            <a:ln w="19050">
              <a:solidFill>
                <a:schemeClr val="lt1"/>
              </a:solidFill>
            </a:ln>
            <a:effectLst/>
          </c:spPr>
          <c:invertIfNegative val="0"/>
          <c:cat>
            <c:numRef>
              <c:f>Sheet1!$A$2:$A$7</c:f>
              <c:numCache>
                <c:formatCode>General</c:formatCode>
                <c:ptCount val="6"/>
                <c:pt idx="0">
                  <c:v>2010.0</c:v>
                </c:pt>
                <c:pt idx="1">
                  <c:v>2011.0</c:v>
                </c:pt>
                <c:pt idx="2">
                  <c:v>2012.0</c:v>
                </c:pt>
                <c:pt idx="3">
                  <c:v>2013.0</c:v>
                </c:pt>
                <c:pt idx="4">
                  <c:v>2014.0</c:v>
                </c:pt>
                <c:pt idx="5">
                  <c:v>2015.0</c:v>
                </c:pt>
              </c:numCache>
            </c:numRef>
          </c:cat>
          <c:val>
            <c:numRef>
              <c:f>Sheet1!$C$2:$C$7</c:f>
              <c:numCache>
                <c:formatCode>#,##0</c:formatCode>
                <c:ptCount val="6"/>
                <c:pt idx="0">
                  <c:v>5636.0</c:v>
                </c:pt>
                <c:pt idx="1">
                  <c:v>5597.0</c:v>
                </c:pt>
                <c:pt idx="2">
                  <c:v>5079.0</c:v>
                </c:pt>
                <c:pt idx="3">
                  <c:v>11117.0</c:v>
                </c:pt>
                <c:pt idx="4">
                  <c:v>6162.0</c:v>
                </c:pt>
                <c:pt idx="5">
                  <c:v>5211.0</c:v>
                </c:pt>
              </c:numCache>
            </c:numRef>
          </c:val>
          <c:extLst xmlns:c16r2="http://schemas.microsoft.com/office/drawing/2015/06/chart">
            <c:ext xmlns:c16="http://schemas.microsoft.com/office/drawing/2014/chart" uri="{C3380CC4-5D6E-409C-BE32-E72D297353CC}">
              <c16:uniqueId val="{00000008-9A0D-4096-ABB5-C7D8C6829EB3}"/>
            </c:ext>
          </c:extLst>
        </c:ser>
        <c:ser>
          <c:idx val="2"/>
          <c:order val="2"/>
          <c:tx>
            <c:strRef>
              <c:f>Sheet1!$D$1</c:f>
              <c:strCache>
                <c:ptCount val="1"/>
                <c:pt idx="0">
                  <c:v>Canada</c:v>
                </c:pt>
              </c:strCache>
            </c:strRef>
          </c:tx>
          <c:spPr>
            <a:solidFill>
              <a:schemeClr val="accent3"/>
            </a:solidFill>
            <a:ln w="19050">
              <a:solidFill>
                <a:schemeClr val="lt1"/>
              </a:solidFill>
            </a:ln>
            <a:effectLst/>
          </c:spPr>
          <c:invertIfNegative val="0"/>
          <c:cat>
            <c:numRef>
              <c:f>Sheet1!$A$2:$A$7</c:f>
              <c:numCache>
                <c:formatCode>General</c:formatCode>
                <c:ptCount val="6"/>
                <c:pt idx="0">
                  <c:v>2010.0</c:v>
                </c:pt>
                <c:pt idx="1">
                  <c:v>2011.0</c:v>
                </c:pt>
                <c:pt idx="2">
                  <c:v>2012.0</c:v>
                </c:pt>
                <c:pt idx="3">
                  <c:v>2013.0</c:v>
                </c:pt>
                <c:pt idx="4">
                  <c:v>2014.0</c:v>
                </c:pt>
                <c:pt idx="5">
                  <c:v>2015.0</c:v>
                </c:pt>
              </c:numCache>
            </c:numRef>
          </c:cat>
          <c:val>
            <c:numRef>
              <c:f>Sheet1!$D$2:$D$7</c:f>
              <c:numCache>
                <c:formatCode>#,##0</c:formatCode>
                <c:ptCount val="6"/>
                <c:pt idx="0">
                  <c:v>6706.0</c:v>
                </c:pt>
                <c:pt idx="1">
                  <c:v>6827.0</c:v>
                </c:pt>
                <c:pt idx="2">
                  <c:v>4755.0</c:v>
                </c:pt>
                <c:pt idx="3">
                  <c:v>5140.0</c:v>
                </c:pt>
                <c:pt idx="4">
                  <c:v>7234.0</c:v>
                </c:pt>
                <c:pt idx="5">
                  <c:v>10236.0</c:v>
                </c:pt>
              </c:numCache>
            </c:numRef>
          </c:val>
          <c:extLst xmlns:c16r2="http://schemas.microsoft.com/office/drawing/2015/06/chart">
            <c:ext xmlns:c16="http://schemas.microsoft.com/office/drawing/2014/chart" uri="{C3380CC4-5D6E-409C-BE32-E72D297353CC}">
              <c16:uniqueId val="{00000009-9A0D-4096-ABB5-C7D8C6829EB3}"/>
            </c:ext>
          </c:extLst>
        </c:ser>
        <c:ser>
          <c:idx val="3"/>
          <c:order val="3"/>
          <c:tx>
            <c:strRef>
              <c:f>Sheet1!$E$1</c:f>
              <c:strCache>
                <c:ptCount val="1"/>
                <c:pt idx="0">
                  <c:v>Others (34 countries)</c:v>
                </c:pt>
              </c:strCache>
            </c:strRef>
          </c:tx>
          <c:spPr>
            <a:solidFill>
              <a:schemeClr val="accent4"/>
            </a:solidFill>
            <a:ln w="19050">
              <a:solidFill>
                <a:schemeClr val="lt1"/>
              </a:solidFill>
            </a:ln>
            <a:effectLst/>
          </c:spPr>
          <c:invertIfNegative val="0"/>
          <c:cat>
            <c:numRef>
              <c:f>Sheet1!$A$2:$A$7</c:f>
              <c:numCache>
                <c:formatCode>General</c:formatCode>
                <c:ptCount val="6"/>
                <c:pt idx="0">
                  <c:v>2010.0</c:v>
                </c:pt>
                <c:pt idx="1">
                  <c:v>2011.0</c:v>
                </c:pt>
                <c:pt idx="2">
                  <c:v>2012.0</c:v>
                </c:pt>
                <c:pt idx="3">
                  <c:v>2013.0</c:v>
                </c:pt>
                <c:pt idx="4">
                  <c:v>2014.0</c:v>
                </c:pt>
                <c:pt idx="5">
                  <c:v>2015.0</c:v>
                </c:pt>
              </c:numCache>
            </c:numRef>
          </c:cat>
          <c:val>
            <c:numRef>
              <c:f>Sheet1!$E$2:$E$7</c:f>
              <c:numCache>
                <c:formatCode>General</c:formatCode>
                <c:ptCount val="6"/>
                <c:pt idx="0">
                  <c:v>6495.0</c:v>
                </c:pt>
                <c:pt idx="1">
                  <c:v>6010.0</c:v>
                </c:pt>
                <c:pt idx="2">
                  <c:v>6365.0</c:v>
                </c:pt>
                <c:pt idx="3">
                  <c:v>7279.0</c:v>
                </c:pt>
                <c:pt idx="4">
                  <c:v>11024.0</c:v>
                </c:pt>
                <c:pt idx="5" formatCode="#,##0">
                  <c:v>13863.0</c:v>
                </c:pt>
              </c:numCache>
            </c:numRef>
          </c:val>
          <c:extLst xmlns:c16r2="http://schemas.microsoft.com/office/drawing/2015/06/chart">
            <c:ext xmlns:c16="http://schemas.microsoft.com/office/drawing/2014/chart" uri="{C3380CC4-5D6E-409C-BE32-E72D297353CC}">
              <c16:uniqueId val="{0000000A-9A0D-4096-ABB5-C7D8C6829EB3}"/>
            </c:ext>
          </c:extLst>
        </c:ser>
        <c:dLbls>
          <c:showLegendKey val="0"/>
          <c:showVal val="0"/>
          <c:showCatName val="0"/>
          <c:showSerName val="0"/>
          <c:showPercent val="0"/>
          <c:showBubbleSize val="0"/>
        </c:dLbls>
        <c:gapWidth val="100"/>
        <c:overlap val="100"/>
        <c:axId val="1807600928"/>
        <c:axId val="1810191520"/>
      </c:barChart>
      <c:catAx>
        <c:axId val="1807600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10191520"/>
        <c:crosses val="autoZero"/>
        <c:auto val="1"/>
        <c:lblAlgn val="ctr"/>
        <c:lblOffset val="100"/>
        <c:noMultiLvlLbl val="0"/>
      </c:catAx>
      <c:valAx>
        <c:axId val="181019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0760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Budget</c:v>
                </c:pt>
              </c:strCache>
            </c:strRef>
          </c:tx>
          <c:spPr>
            <a:solidFill>
              <a:schemeClr val="accent1"/>
            </a:solidFill>
            <a:ln>
              <a:noFill/>
            </a:ln>
            <a:effectLst/>
          </c:spPr>
          <c:invertIfNegative val="0"/>
          <c:cat>
            <c:numRef>
              <c:f>Sheet1!$A$2:$A$7</c:f>
              <c:numCache>
                <c:formatCode>General</c:formatCode>
                <c:ptCount val="6"/>
                <c:pt idx="0">
                  <c:v>2010.0</c:v>
                </c:pt>
                <c:pt idx="1">
                  <c:v>2011.0</c:v>
                </c:pt>
                <c:pt idx="2">
                  <c:v>2012.0</c:v>
                </c:pt>
                <c:pt idx="3">
                  <c:v>2013.0</c:v>
                </c:pt>
                <c:pt idx="4">
                  <c:v>2014.0</c:v>
                </c:pt>
                <c:pt idx="5">
                  <c:v>2015.0</c:v>
                </c:pt>
              </c:numCache>
            </c:numRef>
          </c:cat>
          <c:val>
            <c:numRef>
              <c:f>Sheet1!$B$2:$B$7</c:f>
              <c:numCache>
                <c:formatCode>#,##0</c:formatCode>
                <c:ptCount val="6"/>
                <c:pt idx="0">
                  <c:v>3.288729634E9</c:v>
                </c:pt>
                <c:pt idx="1">
                  <c:v>3.821707581E9</c:v>
                </c:pt>
                <c:pt idx="2">
                  <c:v>4.25560705E9</c:v>
                </c:pt>
                <c:pt idx="3">
                  <c:v>5.335374372E9</c:v>
                </c:pt>
                <c:pt idx="4">
                  <c:v>6.569753527E9</c:v>
                </c:pt>
                <c:pt idx="5">
                  <c:v>7.232409287E9</c:v>
                </c:pt>
              </c:numCache>
            </c:numRef>
          </c:val>
          <c:extLst xmlns:c16r2="http://schemas.microsoft.com/office/drawing/2015/06/chart">
            <c:ext xmlns:c16="http://schemas.microsoft.com/office/drawing/2014/chart" uri="{C3380CC4-5D6E-409C-BE32-E72D297353CC}">
              <c16:uniqueId val="{00000000-CACB-4762-9CE1-43FB3302664C}"/>
            </c:ext>
          </c:extLst>
        </c:ser>
        <c:ser>
          <c:idx val="1"/>
          <c:order val="1"/>
          <c:tx>
            <c:strRef>
              <c:f>Sheet1!$C$1</c:f>
              <c:strCache>
                <c:ptCount val="1"/>
                <c:pt idx="0">
                  <c:v>Expenditure</c:v>
                </c:pt>
              </c:strCache>
            </c:strRef>
          </c:tx>
          <c:spPr>
            <a:solidFill>
              <a:schemeClr val="accent2"/>
            </a:solidFill>
            <a:ln>
              <a:noFill/>
            </a:ln>
            <a:effectLst/>
          </c:spPr>
          <c:invertIfNegative val="0"/>
          <c:cat>
            <c:numRef>
              <c:f>Sheet1!$A$2:$A$7</c:f>
              <c:numCache>
                <c:formatCode>General</c:formatCode>
                <c:ptCount val="6"/>
                <c:pt idx="0">
                  <c:v>2010.0</c:v>
                </c:pt>
                <c:pt idx="1">
                  <c:v>2011.0</c:v>
                </c:pt>
                <c:pt idx="2">
                  <c:v>2012.0</c:v>
                </c:pt>
                <c:pt idx="3">
                  <c:v>2013.0</c:v>
                </c:pt>
                <c:pt idx="4">
                  <c:v>2014.0</c:v>
                </c:pt>
                <c:pt idx="5">
                  <c:v>2015.0</c:v>
                </c:pt>
              </c:numCache>
            </c:numRef>
          </c:cat>
          <c:val>
            <c:numRef>
              <c:f>Sheet1!$C$2:$C$7</c:f>
              <c:numCache>
                <c:formatCode>#,##0</c:formatCode>
                <c:ptCount val="6"/>
                <c:pt idx="0">
                  <c:v>1.878173659E9</c:v>
                </c:pt>
                <c:pt idx="1">
                  <c:v>2.181099327E9</c:v>
                </c:pt>
                <c:pt idx="2">
                  <c:v>2.35771025E9</c:v>
                </c:pt>
                <c:pt idx="3">
                  <c:v>2.971824815E9</c:v>
                </c:pt>
                <c:pt idx="4">
                  <c:v>3.355409303E9</c:v>
                </c:pt>
                <c:pt idx="5">
                  <c:v>3.294814771E9</c:v>
                </c:pt>
              </c:numCache>
            </c:numRef>
          </c:val>
          <c:extLst xmlns:c16r2="http://schemas.microsoft.com/office/drawing/2015/06/chart">
            <c:ext xmlns:c16="http://schemas.microsoft.com/office/drawing/2014/chart" uri="{C3380CC4-5D6E-409C-BE32-E72D297353CC}">
              <c16:uniqueId val="{00000001-CACB-4762-9CE1-43FB3302664C}"/>
            </c:ext>
          </c:extLst>
        </c:ser>
        <c:dLbls>
          <c:showLegendKey val="0"/>
          <c:showVal val="0"/>
          <c:showCatName val="0"/>
          <c:showSerName val="0"/>
          <c:showPercent val="0"/>
          <c:showBubbleSize val="0"/>
        </c:dLbls>
        <c:gapWidth val="219"/>
        <c:overlap val="-27"/>
        <c:axId val="1808643312"/>
        <c:axId val="1804810928"/>
      </c:barChart>
      <c:catAx>
        <c:axId val="180864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4810928"/>
        <c:crosses val="autoZero"/>
        <c:auto val="1"/>
        <c:lblAlgn val="ctr"/>
        <c:lblOffset val="100"/>
        <c:noMultiLvlLbl val="0"/>
      </c:catAx>
      <c:valAx>
        <c:axId val="1804810928"/>
        <c:scaling>
          <c:orientation val="minMax"/>
          <c:max val="7.5E9"/>
          <c:min val="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864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Arrivals by sea (left axis)</c:v>
                </c:pt>
              </c:strCache>
            </c:strRef>
          </c:tx>
          <c:spPr>
            <a:solidFill>
              <a:schemeClr val="accent1"/>
            </a:solidFill>
            <a:ln>
              <a:noFill/>
            </a:ln>
            <a:effectLst/>
          </c:spPr>
          <c:invertIfNegative val="0"/>
          <c:cat>
            <c:numRef>
              <c:f>Sheet1!$A$2:$A$7</c:f>
              <c:numCache>
                <c:formatCode>General</c:formatCode>
                <c:ptCount val="6"/>
                <c:pt idx="0">
                  <c:v>2010.0</c:v>
                </c:pt>
                <c:pt idx="1">
                  <c:v>2011.0</c:v>
                </c:pt>
                <c:pt idx="2">
                  <c:v>2012.0</c:v>
                </c:pt>
                <c:pt idx="3">
                  <c:v>2013.0</c:v>
                </c:pt>
                <c:pt idx="4">
                  <c:v>2014.0</c:v>
                </c:pt>
                <c:pt idx="5">
                  <c:v>2015.0</c:v>
                </c:pt>
              </c:numCache>
            </c:numRef>
          </c:cat>
          <c:val>
            <c:numRef>
              <c:f>Sheet1!$B$2:$B$7</c:f>
              <c:numCache>
                <c:formatCode>#,##0</c:formatCode>
                <c:ptCount val="6"/>
                <c:pt idx="0">
                  <c:v>9654.0</c:v>
                </c:pt>
                <c:pt idx="1">
                  <c:v>70402.0</c:v>
                </c:pt>
                <c:pt idx="2">
                  <c:v>22439.0</c:v>
                </c:pt>
                <c:pt idx="3">
                  <c:v>59421.0</c:v>
                </c:pt>
                <c:pt idx="4">
                  <c:v>216054.0</c:v>
                </c:pt>
                <c:pt idx="5">
                  <c:v>1.015078E6</c:v>
                </c:pt>
              </c:numCache>
            </c:numRef>
          </c:val>
          <c:extLst xmlns:c16r2="http://schemas.microsoft.com/office/drawing/2015/06/chart">
            <c:ext xmlns:c16="http://schemas.microsoft.com/office/drawing/2014/chart" uri="{C3380CC4-5D6E-409C-BE32-E72D297353CC}">
              <c16:uniqueId val="{00000000-0B2E-439B-B0C4-19D0A641F9F1}"/>
            </c:ext>
          </c:extLst>
        </c:ser>
        <c:dLbls>
          <c:showLegendKey val="0"/>
          <c:showVal val="0"/>
          <c:showCatName val="0"/>
          <c:showSerName val="0"/>
          <c:showPercent val="0"/>
          <c:showBubbleSize val="0"/>
        </c:dLbls>
        <c:gapWidth val="150"/>
        <c:axId val="1811319168"/>
        <c:axId val="1811202384"/>
      </c:barChart>
      <c:lineChart>
        <c:grouping val="standard"/>
        <c:varyColors val="0"/>
        <c:ser>
          <c:idx val="1"/>
          <c:order val="1"/>
          <c:tx>
            <c:strRef>
              <c:f>Sheet1!$C$1</c:f>
              <c:strCache>
                <c:ptCount val="1"/>
                <c:pt idx="0">
                  <c:v>Deaths at sea (right axis)</c:v>
                </c:pt>
              </c:strCache>
            </c:strRef>
          </c:tx>
          <c:spPr>
            <a:ln w="28575" cap="rnd">
              <a:solidFill>
                <a:schemeClr val="accent2"/>
              </a:solidFill>
              <a:round/>
            </a:ln>
            <a:effectLst/>
          </c:spPr>
          <c:marker>
            <c:symbol val="none"/>
          </c:marker>
          <c:cat>
            <c:numRef>
              <c:f>Sheet1!$A$2:$A$7</c:f>
              <c:numCache>
                <c:formatCode>General</c:formatCode>
                <c:ptCount val="6"/>
                <c:pt idx="0">
                  <c:v>2010.0</c:v>
                </c:pt>
                <c:pt idx="1">
                  <c:v>2011.0</c:v>
                </c:pt>
                <c:pt idx="2">
                  <c:v>2012.0</c:v>
                </c:pt>
                <c:pt idx="3">
                  <c:v>2013.0</c:v>
                </c:pt>
                <c:pt idx="4">
                  <c:v>2014.0</c:v>
                </c:pt>
                <c:pt idx="5">
                  <c:v>2015.0</c:v>
                </c:pt>
              </c:numCache>
            </c:numRef>
          </c:cat>
          <c:val>
            <c:numRef>
              <c:f>Sheet1!$C$2:$C$7</c:f>
              <c:numCache>
                <c:formatCode>#,##0</c:formatCode>
                <c:ptCount val="6"/>
                <c:pt idx="0">
                  <c:v>20.0</c:v>
                </c:pt>
                <c:pt idx="1">
                  <c:v>1500.0</c:v>
                </c:pt>
                <c:pt idx="2">
                  <c:v>500.0</c:v>
                </c:pt>
                <c:pt idx="3">
                  <c:v>600.0</c:v>
                </c:pt>
                <c:pt idx="4">
                  <c:v>3500.0</c:v>
                </c:pt>
                <c:pt idx="5">
                  <c:v>3771.0</c:v>
                </c:pt>
              </c:numCache>
            </c:numRef>
          </c:val>
          <c:smooth val="0"/>
          <c:extLst xmlns:c16r2="http://schemas.microsoft.com/office/drawing/2015/06/chart">
            <c:ext xmlns:c16="http://schemas.microsoft.com/office/drawing/2014/chart" uri="{C3380CC4-5D6E-409C-BE32-E72D297353CC}">
              <c16:uniqueId val="{00000001-0B2E-439B-B0C4-19D0A641F9F1}"/>
            </c:ext>
          </c:extLst>
        </c:ser>
        <c:dLbls>
          <c:showLegendKey val="0"/>
          <c:showVal val="0"/>
          <c:showCatName val="0"/>
          <c:showSerName val="0"/>
          <c:showPercent val="0"/>
          <c:showBubbleSize val="0"/>
        </c:dLbls>
        <c:marker val="1"/>
        <c:smooth val="0"/>
        <c:axId val="1811108880"/>
        <c:axId val="1811107488"/>
      </c:lineChart>
      <c:catAx>
        <c:axId val="1811319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1202384"/>
        <c:crosses val="autoZero"/>
        <c:auto val="1"/>
        <c:lblAlgn val="ctr"/>
        <c:lblOffset val="100"/>
        <c:noMultiLvlLbl val="0"/>
      </c:catAx>
      <c:valAx>
        <c:axId val="181120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1319168"/>
        <c:crosses val="autoZero"/>
        <c:crossBetween val="between"/>
      </c:valAx>
      <c:valAx>
        <c:axId val="181110748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1108880"/>
        <c:crosses val="max"/>
        <c:crossBetween val="between"/>
      </c:valAx>
      <c:catAx>
        <c:axId val="1811108880"/>
        <c:scaling>
          <c:orientation val="minMax"/>
        </c:scaling>
        <c:delete val="1"/>
        <c:axPos val="b"/>
        <c:numFmt formatCode="General" sourceLinked="1"/>
        <c:majorTickMark val="out"/>
        <c:minorTickMark val="none"/>
        <c:tickLblPos val="nextTo"/>
        <c:crossAx val="1811107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Arrivals by sea (left axis)</c:v>
                </c:pt>
              </c:strCache>
            </c:strRef>
          </c:tx>
          <c:spPr>
            <a:solidFill>
              <a:schemeClr val="accent1"/>
            </a:solidFill>
            <a:ln>
              <a:noFill/>
            </a:ln>
            <a:effectLst/>
          </c:spPr>
          <c:invertIfNegative val="0"/>
          <c:cat>
            <c:numRef>
              <c:f>Sheet1!$A$2:$A$6</c:f>
              <c:numCache>
                <c:formatCode>General</c:formatCode>
                <c:ptCount val="5"/>
                <c:pt idx="0">
                  <c:v>2011.0</c:v>
                </c:pt>
                <c:pt idx="1">
                  <c:v>2012.0</c:v>
                </c:pt>
                <c:pt idx="2">
                  <c:v>2013.0</c:v>
                </c:pt>
                <c:pt idx="3">
                  <c:v>2014.0</c:v>
                </c:pt>
                <c:pt idx="4">
                  <c:v>2015.0</c:v>
                </c:pt>
              </c:numCache>
            </c:numRef>
          </c:cat>
          <c:val>
            <c:numRef>
              <c:f>Sheet1!$B$2:$B$6</c:f>
              <c:numCache>
                <c:formatCode>#,##0</c:formatCode>
                <c:ptCount val="5"/>
                <c:pt idx="0">
                  <c:v>103154.0</c:v>
                </c:pt>
                <c:pt idx="1">
                  <c:v>107532.0</c:v>
                </c:pt>
                <c:pt idx="2">
                  <c:v>65319.0</c:v>
                </c:pt>
                <c:pt idx="3">
                  <c:v>91592.0</c:v>
                </c:pt>
                <c:pt idx="4">
                  <c:v>92446.0</c:v>
                </c:pt>
              </c:numCache>
            </c:numRef>
          </c:val>
          <c:extLst xmlns:c16r2="http://schemas.microsoft.com/office/drawing/2015/06/chart">
            <c:ext xmlns:c16="http://schemas.microsoft.com/office/drawing/2014/chart" uri="{C3380CC4-5D6E-409C-BE32-E72D297353CC}">
              <c16:uniqueId val="{00000000-15C5-4B0A-9273-ADACB47FE1AB}"/>
            </c:ext>
          </c:extLst>
        </c:ser>
        <c:dLbls>
          <c:showLegendKey val="0"/>
          <c:showVal val="0"/>
          <c:showCatName val="0"/>
          <c:showSerName val="0"/>
          <c:showPercent val="0"/>
          <c:showBubbleSize val="0"/>
        </c:dLbls>
        <c:gapWidth val="150"/>
        <c:axId val="1809567168"/>
        <c:axId val="1809463696"/>
      </c:barChart>
      <c:lineChart>
        <c:grouping val="standard"/>
        <c:varyColors val="0"/>
        <c:ser>
          <c:idx val="1"/>
          <c:order val="1"/>
          <c:tx>
            <c:strRef>
              <c:f>Sheet1!$C$1</c:f>
              <c:strCache>
                <c:ptCount val="1"/>
                <c:pt idx="0">
                  <c:v>Deaths at sea (right axis)</c:v>
                </c:pt>
              </c:strCache>
            </c:strRef>
          </c:tx>
          <c:spPr>
            <a:ln w="28575" cap="rnd">
              <a:solidFill>
                <a:schemeClr val="accent2"/>
              </a:solidFill>
              <a:round/>
            </a:ln>
            <a:effectLst/>
          </c:spPr>
          <c:marker>
            <c:symbol val="none"/>
          </c:marker>
          <c:cat>
            <c:numRef>
              <c:f>Sheet1!$A$2:$A$6</c:f>
              <c:numCache>
                <c:formatCode>General</c:formatCode>
                <c:ptCount val="5"/>
                <c:pt idx="0">
                  <c:v>2011.0</c:v>
                </c:pt>
                <c:pt idx="1">
                  <c:v>2012.0</c:v>
                </c:pt>
                <c:pt idx="2">
                  <c:v>2013.0</c:v>
                </c:pt>
                <c:pt idx="3">
                  <c:v>2014.0</c:v>
                </c:pt>
                <c:pt idx="4">
                  <c:v>2015.0</c:v>
                </c:pt>
              </c:numCache>
            </c:numRef>
          </c:cat>
          <c:val>
            <c:numRef>
              <c:f>Sheet1!$C$2:$C$6</c:f>
              <c:numCache>
                <c:formatCode>#,##0</c:formatCode>
                <c:ptCount val="5"/>
                <c:pt idx="0">
                  <c:v>131.0</c:v>
                </c:pt>
                <c:pt idx="1">
                  <c:v>43.0</c:v>
                </c:pt>
                <c:pt idx="2">
                  <c:v>5.0</c:v>
                </c:pt>
                <c:pt idx="3">
                  <c:v>246.0</c:v>
                </c:pt>
                <c:pt idx="4">
                  <c:v>95.0</c:v>
                </c:pt>
              </c:numCache>
            </c:numRef>
          </c:val>
          <c:smooth val="0"/>
          <c:extLst xmlns:c16r2="http://schemas.microsoft.com/office/drawing/2015/06/chart">
            <c:ext xmlns:c16="http://schemas.microsoft.com/office/drawing/2014/chart" uri="{C3380CC4-5D6E-409C-BE32-E72D297353CC}">
              <c16:uniqueId val="{00000001-15C5-4B0A-9273-ADACB47FE1AB}"/>
            </c:ext>
          </c:extLst>
        </c:ser>
        <c:dLbls>
          <c:showLegendKey val="0"/>
          <c:showVal val="0"/>
          <c:showCatName val="0"/>
          <c:showSerName val="0"/>
          <c:showPercent val="0"/>
          <c:showBubbleSize val="0"/>
        </c:dLbls>
        <c:marker val="1"/>
        <c:smooth val="0"/>
        <c:axId val="1812668992"/>
        <c:axId val="1814254784"/>
      </c:lineChart>
      <c:catAx>
        <c:axId val="1809567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9463696"/>
        <c:crosses val="autoZero"/>
        <c:auto val="1"/>
        <c:lblAlgn val="ctr"/>
        <c:lblOffset val="100"/>
        <c:noMultiLvlLbl val="0"/>
      </c:catAx>
      <c:valAx>
        <c:axId val="180946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9567168"/>
        <c:crosses val="autoZero"/>
        <c:crossBetween val="between"/>
      </c:valAx>
      <c:valAx>
        <c:axId val="18142547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2668992"/>
        <c:crosses val="max"/>
        <c:crossBetween val="between"/>
      </c:valAx>
      <c:catAx>
        <c:axId val="1812668992"/>
        <c:scaling>
          <c:orientation val="minMax"/>
        </c:scaling>
        <c:delete val="1"/>
        <c:axPos val="b"/>
        <c:numFmt formatCode="General" sourceLinked="1"/>
        <c:majorTickMark val="out"/>
        <c:minorTickMark val="none"/>
        <c:tickLblPos val="nextTo"/>
        <c:crossAx val="1814254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Arrivals by sea (left axis)</c:v>
                </c:pt>
              </c:strCache>
            </c:strRef>
          </c:tx>
          <c:spPr>
            <a:solidFill>
              <a:schemeClr val="accent1"/>
            </a:solidFill>
            <a:ln>
              <a:noFill/>
            </a:ln>
            <a:effectLst/>
          </c:spPr>
          <c:invertIfNegative val="0"/>
          <c:cat>
            <c:numRef>
              <c:f>Sheet1!$A$2:$A$5</c:f>
              <c:numCache>
                <c:formatCode>General</c:formatCode>
                <c:ptCount val="4"/>
                <c:pt idx="0">
                  <c:v>2012.0</c:v>
                </c:pt>
                <c:pt idx="1">
                  <c:v>2013.0</c:v>
                </c:pt>
                <c:pt idx="2">
                  <c:v>2014.0</c:v>
                </c:pt>
                <c:pt idx="3">
                  <c:v>2015.0</c:v>
                </c:pt>
              </c:numCache>
            </c:numRef>
          </c:cat>
          <c:val>
            <c:numRef>
              <c:f>Sheet1!$B$2:$B$5</c:f>
              <c:numCache>
                <c:formatCode>#,##0</c:formatCode>
                <c:ptCount val="4"/>
                <c:pt idx="0">
                  <c:v>13000.0</c:v>
                </c:pt>
                <c:pt idx="1">
                  <c:v>55000.0</c:v>
                </c:pt>
                <c:pt idx="2">
                  <c:v>63000.0</c:v>
                </c:pt>
                <c:pt idx="3">
                  <c:v>33600.0</c:v>
                </c:pt>
              </c:numCache>
            </c:numRef>
          </c:val>
          <c:extLst xmlns:c16r2="http://schemas.microsoft.com/office/drawing/2015/06/chart">
            <c:ext xmlns:c16="http://schemas.microsoft.com/office/drawing/2014/chart" uri="{C3380CC4-5D6E-409C-BE32-E72D297353CC}">
              <c16:uniqueId val="{00000000-A3FB-49BD-BDB2-37B4C2BBD103}"/>
            </c:ext>
          </c:extLst>
        </c:ser>
        <c:dLbls>
          <c:showLegendKey val="0"/>
          <c:showVal val="0"/>
          <c:showCatName val="0"/>
          <c:showSerName val="0"/>
          <c:showPercent val="0"/>
          <c:showBubbleSize val="0"/>
        </c:dLbls>
        <c:gapWidth val="150"/>
        <c:axId val="1815754320"/>
        <c:axId val="1805738080"/>
      </c:barChart>
      <c:lineChart>
        <c:grouping val="standard"/>
        <c:varyColors val="0"/>
        <c:ser>
          <c:idx val="1"/>
          <c:order val="1"/>
          <c:tx>
            <c:strRef>
              <c:f>Sheet1!$C$1</c:f>
              <c:strCache>
                <c:ptCount val="1"/>
                <c:pt idx="0">
                  <c:v>Deaths at sea (right axis)</c:v>
                </c:pt>
              </c:strCache>
            </c:strRef>
          </c:tx>
          <c:spPr>
            <a:ln w="28575" cap="rnd">
              <a:solidFill>
                <a:schemeClr val="accent2"/>
              </a:solidFill>
              <a:round/>
            </a:ln>
            <a:effectLst/>
          </c:spPr>
          <c:marker>
            <c:symbol val="none"/>
          </c:marker>
          <c:cat>
            <c:numRef>
              <c:f>Sheet1!$A$2:$A$5</c:f>
              <c:numCache>
                <c:formatCode>General</c:formatCode>
                <c:ptCount val="4"/>
                <c:pt idx="0">
                  <c:v>2012.0</c:v>
                </c:pt>
                <c:pt idx="1">
                  <c:v>2013.0</c:v>
                </c:pt>
                <c:pt idx="2">
                  <c:v>2014.0</c:v>
                </c:pt>
                <c:pt idx="3">
                  <c:v>2015.0</c:v>
                </c:pt>
              </c:numCache>
            </c:numRef>
          </c:cat>
          <c:val>
            <c:numRef>
              <c:f>Sheet1!$C$2:$C$5</c:f>
              <c:numCache>
                <c:formatCode>General</c:formatCode>
                <c:ptCount val="4"/>
                <c:pt idx="0">
                  <c:v>500.0</c:v>
                </c:pt>
                <c:pt idx="1">
                  <c:v>615.0</c:v>
                </c:pt>
                <c:pt idx="2">
                  <c:v>750.0</c:v>
                </c:pt>
                <c:pt idx="3">
                  <c:v>370.0</c:v>
                </c:pt>
              </c:numCache>
            </c:numRef>
          </c:val>
          <c:smooth val="0"/>
          <c:extLst xmlns:c16r2="http://schemas.microsoft.com/office/drawing/2015/06/chart">
            <c:ext xmlns:c16="http://schemas.microsoft.com/office/drawing/2014/chart" uri="{C3380CC4-5D6E-409C-BE32-E72D297353CC}">
              <c16:uniqueId val="{00000001-A3FB-49BD-BDB2-37B4C2BBD103}"/>
            </c:ext>
          </c:extLst>
        </c:ser>
        <c:dLbls>
          <c:showLegendKey val="0"/>
          <c:showVal val="0"/>
          <c:showCatName val="0"/>
          <c:showSerName val="0"/>
          <c:showPercent val="0"/>
          <c:showBubbleSize val="0"/>
        </c:dLbls>
        <c:marker val="1"/>
        <c:smooth val="0"/>
        <c:axId val="1815270912"/>
        <c:axId val="1813910624"/>
      </c:lineChart>
      <c:catAx>
        <c:axId val="181575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5738080"/>
        <c:crosses val="autoZero"/>
        <c:auto val="1"/>
        <c:lblAlgn val="ctr"/>
        <c:lblOffset val="100"/>
        <c:noMultiLvlLbl val="0"/>
      </c:catAx>
      <c:valAx>
        <c:axId val="180573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5754320"/>
        <c:crosses val="autoZero"/>
        <c:crossBetween val="between"/>
      </c:valAx>
      <c:valAx>
        <c:axId val="18139106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5270912"/>
        <c:crosses val="max"/>
        <c:crossBetween val="between"/>
      </c:valAx>
      <c:catAx>
        <c:axId val="1815270912"/>
        <c:scaling>
          <c:orientation val="minMax"/>
        </c:scaling>
        <c:delete val="1"/>
        <c:axPos val="b"/>
        <c:numFmt formatCode="General" sourceLinked="1"/>
        <c:majorTickMark val="out"/>
        <c:minorTickMark val="none"/>
        <c:tickLblPos val="nextTo"/>
        <c:crossAx val="1813910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Arrivals by sea (left axis)</c:v>
                </c:pt>
              </c:strCache>
            </c:strRef>
          </c:tx>
          <c:spPr>
            <a:solidFill>
              <a:schemeClr val="accent1"/>
            </a:solidFill>
            <a:ln w="25400">
              <a:noFill/>
            </a:ln>
            <a:effectLst/>
          </c:spPr>
          <c:invertIfNegative val="0"/>
          <c:cat>
            <c:numRef>
              <c:f>Sheet1!$A$2:$A$8</c:f>
              <c:numCache>
                <c:formatCode>General</c:formatCode>
                <c:ptCount val="7"/>
                <c:pt idx="0">
                  <c:v>2009.0</c:v>
                </c:pt>
                <c:pt idx="1">
                  <c:v>2010.0</c:v>
                </c:pt>
                <c:pt idx="2">
                  <c:v>2011.0</c:v>
                </c:pt>
                <c:pt idx="3">
                  <c:v>2012.0</c:v>
                </c:pt>
                <c:pt idx="4">
                  <c:v>2013.0</c:v>
                </c:pt>
                <c:pt idx="5">
                  <c:v>2014.0</c:v>
                </c:pt>
                <c:pt idx="6">
                  <c:v>2015.0</c:v>
                </c:pt>
              </c:numCache>
            </c:numRef>
          </c:cat>
          <c:val>
            <c:numRef>
              <c:f>Sheet1!$B$2:$B$8</c:f>
              <c:numCache>
                <c:formatCode>#,##0</c:formatCode>
                <c:ptCount val="7"/>
                <c:pt idx="0">
                  <c:v>2726.0</c:v>
                </c:pt>
                <c:pt idx="1">
                  <c:v>6555.0</c:v>
                </c:pt>
                <c:pt idx="2">
                  <c:v>4565.0</c:v>
                </c:pt>
                <c:pt idx="3">
                  <c:v>17204.0</c:v>
                </c:pt>
                <c:pt idx="4">
                  <c:v>20721.0</c:v>
                </c:pt>
                <c:pt idx="5">
                  <c:v>446.0</c:v>
                </c:pt>
                <c:pt idx="6">
                  <c:v>213.0</c:v>
                </c:pt>
              </c:numCache>
            </c:numRef>
          </c:val>
          <c:extLst xmlns:c16r2="http://schemas.microsoft.com/office/drawing/2015/06/chart">
            <c:ext xmlns:c16="http://schemas.microsoft.com/office/drawing/2014/chart" uri="{C3380CC4-5D6E-409C-BE32-E72D297353CC}">
              <c16:uniqueId val="{00000000-DB93-490B-9868-32DEABD051D3}"/>
            </c:ext>
          </c:extLst>
        </c:ser>
        <c:dLbls>
          <c:showLegendKey val="0"/>
          <c:showVal val="0"/>
          <c:showCatName val="0"/>
          <c:showSerName val="0"/>
          <c:showPercent val="0"/>
          <c:showBubbleSize val="0"/>
        </c:dLbls>
        <c:gapWidth val="150"/>
        <c:axId val="1806039680"/>
        <c:axId val="1805740416"/>
      </c:barChart>
      <c:lineChart>
        <c:grouping val="standard"/>
        <c:varyColors val="0"/>
        <c:ser>
          <c:idx val="1"/>
          <c:order val="1"/>
          <c:tx>
            <c:strRef>
              <c:f>Sheet1!$C$1</c:f>
              <c:strCache>
                <c:ptCount val="1"/>
                <c:pt idx="0">
                  <c:v>Deaths at sea (right axis)</c:v>
                </c:pt>
              </c:strCache>
            </c:strRef>
          </c:tx>
          <c:spPr>
            <a:ln w="28575" cap="rnd">
              <a:solidFill>
                <a:schemeClr val="accent2"/>
              </a:solidFill>
              <a:round/>
            </a:ln>
            <a:effectLst/>
          </c:spPr>
          <c:marker>
            <c:symbol val="none"/>
          </c:marker>
          <c:cat>
            <c:numRef>
              <c:f>Sheet1!$A$2:$A$8</c:f>
              <c:numCache>
                <c:formatCode>General</c:formatCode>
                <c:ptCount val="7"/>
                <c:pt idx="0">
                  <c:v>2009.0</c:v>
                </c:pt>
                <c:pt idx="1">
                  <c:v>2010.0</c:v>
                </c:pt>
                <c:pt idx="2">
                  <c:v>2011.0</c:v>
                </c:pt>
                <c:pt idx="3">
                  <c:v>2012.0</c:v>
                </c:pt>
                <c:pt idx="4">
                  <c:v>2013.0</c:v>
                </c:pt>
                <c:pt idx="5">
                  <c:v>2014.0</c:v>
                </c:pt>
                <c:pt idx="6">
                  <c:v>2015.0</c:v>
                </c:pt>
              </c:numCache>
            </c:numRef>
          </c:cat>
          <c:val>
            <c:numRef>
              <c:f>Sheet1!$C$2:$C$8</c:f>
              <c:numCache>
                <c:formatCode>#,##0</c:formatCode>
                <c:ptCount val="7"/>
                <c:pt idx="0">
                  <c:v>131.0</c:v>
                </c:pt>
                <c:pt idx="1">
                  <c:v>164.0</c:v>
                </c:pt>
                <c:pt idx="2">
                  <c:v>231.0</c:v>
                </c:pt>
                <c:pt idx="3">
                  <c:v>417.0</c:v>
                </c:pt>
                <c:pt idx="4">
                  <c:v>309.0</c:v>
                </c:pt>
              </c:numCache>
            </c:numRef>
          </c:val>
          <c:smooth val="0"/>
          <c:extLst xmlns:c16r2="http://schemas.microsoft.com/office/drawing/2015/06/chart">
            <c:ext xmlns:c16="http://schemas.microsoft.com/office/drawing/2014/chart" uri="{C3380CC4-5D6E-409C-BE32-E72D297353CC}">
              <c16:uniqueId val="{00000001-DB93-490B-9868-32DEABD051D3}"/>
            </c:ext>
          </c:extLst>
        </c:ser>
        <c:dLbls>
          <c:showLegendKey val="0"/>
          <c:showVal val="0"/>
          <c:showCatName val="0"/>
          <c:showSerName val="0"/>
          <c:showPercent val="0"/>
          <c:showBubbleSize val="0"/>
        </c:dLbls>
        <c:marker val="1"/>
        <c:smooth val="0"/>
        <c:axId val="1813774640"/>
        <c:axId val="1815118512"/>
      </c:lineChart>
      <c:catAx>
        <c:axId val="1806039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5740416"/>
        <c:crosses val="autoZero"/>
        <c:auto val="1"/>
        <c:lblAlgn val="ctr"/>
        <c:lblOffset val="100"/>
        <c:noMultiLvlLbl val="0"/>
      </c:catAx>
      <c:valAx>
        <c:axId val="1805740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6039680"/>
        <c:crosses val="autoZero"/>
        <c:crossBetween val="between"/>
      </c:valAx>
      <c:valAx>
        <c:axId val="18151185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3774640"/>
        <c:crosses val="max"/>
        <c:crossBetween val="between"/>
      </c:valAx>
      <c:catAx>
        <c:axId val="1813774640"/>
        <c:scaling>
          <c:orientation val="minMax"/>
        </c:scaling>
        <c:delete val="1"/>
        <c:axPos val="b"/>
        <c:numFmt formatCode="General" sourceLinked="1"/>
        <c:majorTickMark val="out"/>
        <c:minorTickMark val="none"/>
        <c:tickLblPos val="nextTo"/>
        <c:crossAx val="1815118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Refugee (resettlement)</c:v>
                </c:pt>
              </c:strCache>
            </c:strRef>
          </c:tx>
          <c:spPr>
            <a:ln w="28575" cap="rnd">
              <a:solidFill>
                <a:schemeClr val="accent1"/>
              </a:solidFill>
              <a:round/>
            </a:ln>
            <a:effectLst/>
          </c:spPr>
          <c:marker>
            <c:symbol val="none"/>
          </c:marker>
          <c:cat>
            <c:strRef>
              <c:f>Sheet1!$A$2:$A$8</c:f>
              <c:strCache>
                <c:ptCount val="7"/>
                <c:pt idx="0">
                  <c:v>2008-09</c:v>
                </c:pt>
                <c:pt idx="1">
                  <c:v>2009-10</c:v>
                </c:pt>
                <c:pt idx="2">
                  <c:v>2010-11</c:v>
                </c:pt>
                <c:pt idx="3">
                  <c:v>2011-12</c:v>
                </c:pt>
                <c:pt idx="4">
                  <c:v>2012-13</c:v>
                </c:pt>
                <c:pt idx="5">
                  <c:v>2013-14</c:v>
                </c:pt>
                <c:pt idx="6">
                  <c:v>2014-15</c:v>
                </c:pt>
              </c:strCache>
            </c:strRef>
          </c:cat>
          <c:val>
            <c:numRef>
              <c:f>Sheet1!$B$2:$B$8</c:f>
              <c:numCache>
                <c:formatCode>#,##0</c:formatCode>
                <c:ptCount val="7"/>
                <c:pt idx="0">
                  <c:v>6499.0</c:v>
                </c:pt>
                <c:pt idx="1">
                  <c:v>6003.0</c:v>
                </c:pt>
                <c:pt idx="2">
                  <c:v>5998.0</c:v>
                </c:pt>
                <c:pt idx="3">
                  <c:v>6004.0</c:v>
                </c:pt>
                <c:pt idx="4">
                  <c:v>12012.0</c:v>
                </c:pt>
                <c:pt idx="5">
                  <c:v>6501.0</c:v>
                </c:pt>
                <c:pt idx="6">
                  <c:v>6002.0</c:v>
                </c:pt>
              </c:numCache>
            </c:numRef>
          </c:val>
          <c:smooth val="0"/>
          <c:extLst xmlns:c16r2="http://schemas.microsoft.com/office/drawing/2015/06/chart">
            <c:ext xmlns:c16="http://schemas.microsoft.com/office/drawing/2014/chart" uri="{C3380CC4-5D6E-409C-BE32-E72D297353CC}">
              <c16:uniqueId val="{00000000-E3C0-402A-9947-D57BDAD1D028}"/>
            </c:ext>
          </c:extLst>
        </c:ser>
        <c:ser>
          <c:idx val="1"/>
          <c:order val="1"/>
          <c:tx>
            <c:strRef>
              <c:f>Sheet1!$C$1</c:f>
              <c:strCache>
                <c:ptCount val="1"/>
                <c:pt idx="0">
                  <c:v>SHP (resettlement)</c:v>
                </c:pt>
              </c:strCache>
            </c:strRef>
          </c:tx>
          <c:spPr>
            <a:ln w="28575" cap="rnd">
              <a:solidFill>
                <a:schemeClr val="accent2"/>
              </a:solidFill>
              <a:round/>
            </a:ln>
            <a:effectLst/>
          </c:spPr>
          <c:marker>
            <c:symbol val="none"/>
          </c:marker>
          <c:cat>
            <c:strRef>
              <c:f>Sheet1!$A$2:$A$8</c:f>
              <c:strCache>
                <c:ptCount val="7"/>
                <c:pt idx="0">
                  <c:v>2008-09</c:v>
                </c:pt>
                <c:pt idx="1">
                  <c:v>2009-10</c:v>
                </c:pt>
                <c:pt idx="2">
                  <c:v>2010-11</c:v>
                </c:pt>
                <c:pt idx="3">
                  <c:v>2011-12</c:v>
                </c:pt>
                <c:pt idx="4">
                  <c:v>2012-13</c:v>
                </c:pt>
                <c:pt idx="5">
                  <c:v>2013-14</c:v>
                </c:pt>
                <c:pt idx="6">
                  <c:v>2014-15</c:v>
                </c:pt>
              </c:strCache>
            </c:strRef>
          </c:cat>
          <c:val>
            <c:numRef>
              <c:f>Sheet1!$C$2:$C$8</c:f>
              <c:numCache>
                <c:formatCode>#,##0</c:formatCode>
                <c:ptCount val="7"/>
                <c:pt idx="0">
                  <c:v>4586.0</c:v>
                </c:pt>
                <c:pt idx="1">
                  <c:v>3244.0</c:v>
                </c:pt>
                <c:pt idx="2">
                  <c:v>2981.0</c:v>
                </c:pt>
                <c:pt idx="3">
                  <c:v>714.0</c:v>
                </c:pt>
                <c:pt idx="4">
                  <c:v>503.0</c:v>
                </c:pt>
                <c:pt idx="5">
                  <c:v>4515.0</c:v>
                </c:pt>
                <c:pt idx="6">
                  <c:v>5007.0</c:v>
                </c:pt>
              </c:numCache>
            </c:numRef>
          </c:val>
          <c:smooth val="0"/>
          <c:extLst xmlns:c16r2="http://schemas.microsoft.com/office/drawing/2015/06/chart">
            <c:ext xmlns:c16="http://schemas.microsoft.com/office/drawing/2014/chart" uri="{C3380CC4-5D6E-409C-BE32-E72D297353CC}">
              <c16:uniqueId val="{00000001-E3C0-402A-9947-D57BDAD1D028}"/>
            </c:ext>
          </c:extLst>
        </c:ser>
        <c:ser>
          <c:idx val="2"/>
          <c:order val="2"/>
          <c:tx>
            <c:strRef>
              <c:f>Sheet1!$D$1</c:f>
              <c:strCache>
                <c:ptCount val="1"/>
                <c:pt idx="0">
                  <c:v>Onshore protection</c:v>
                </c:pt>
              </c:strCache>
            </c:strRef>
          </c:tx>
          <c:spPr>
            <a:ln w="28575" cap="rnd">
              <a:solidFill>
                <a:schemeClr val="accent3"/>
              </a:solidFill>
              <a:round/>
            </a:ln>
            <a:effectLst/>
          </c:spPr>
          <c:marker>
            <c:symbol val="none"/>
          </c:marker>
          <c:cat>
            <c:strRef>
              <c:f>Sheet1!$A$2:$A$8</c:f>
              <c:strCache>
                <c:ptCount val="7"/>
                <c:pt idx="0">
                  <c:v>2008-09</c:v>
                </c:pt>
                <c:pt idx="1">
                  <c:v>2009-10</c:v>
                </c:pt>
                <c:pt idx="2">
                  <c:v>2010-11</c:v>
                </c:pt>
                <c:pt idx="3">
                  <c:v>2011-12</c:v>
                </c:pt>
                <c:pt idx="4">
                  <c:v>2012-13</c:v>
                </c:pt>
                <c:pt idx="5">
                  <c:v>2013-14</c:v>
                </c:pt>
                <c:pt idx="6">
                  <c:v>2014-15</c:v>
                </c:pt>
              </c:strCache>
            </c:strRef>
          </c:cat>
          <c:val>
            <c:numRef>
              <c:f>Sheet1!$D$2:$D$8</c:f>
              <c:numCache>
                <c:formatCode>#,##0</c:formatCode>
                <c:ptCount val="7"/>
                <c:pt idx="0">
                  <c:v>2369.0</c:v>
                </c:pt>
                <c:pt idx="1">
                  <c:v>4516.0</c:v>
                </c:pt>
                <c:pt idx="2">
                  <c:v>4820.0</c:v>
                </c:pt>
                <c:pt idx="3">
                  <c:v>7041.0</c:v>
                </c:pt>
                <c:pt idx="4">
                  <c:v>7508.0</c:v>
                </c:pt>
                <c:pt idx="5">
                  <c:v>2753.0</c:v>
                </c:pt>
                <c:pt idx="6">
                  <c:v>2747.0</c:v>
                </c:pt>
              </c:numCache>
            </c:numRef>
          </c:val>
          <c:smooth val="0"/>
          <c:extLst xmlns:c16r2="http://schemas.microsoft.com/office/drawing/2015/06/chart">
            <c:ext xmlns:c16="http://schemas.microsoft.com/office/drawing/2014/chart" uri="{C3380CC4-5D6E-409C-BE32-E72D297353CC}">
              <c16:uniqueId val="{00000002-E3C0-402A-9947-D57BDAD1D028}"/>
            </c:ext>
          </c:extLst>
        </c:ser>
        <c:dLbls>
          <c:showLegendKey val="0"/>
          <c:showVal val="0"/>
          <c:showCatName val="0"/>
          <c:showSerName val="0"/>
          <c:showPercent val="0"/>
          <c:showBubbleSize val="0"/>
        </c:dLbls>
        <c:smooth val="0"/>
        <c:axId val="1815660992"/>
        <c:axId val="-2072771840"/>
      </c:lineChart>
      <c:catAx>
        <c:axId val="18156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2072771840"/>
        <c:crosses val="autoZero"/>
        <c:auto val="1"/>
        <c:lblAlgn val="ctr"/>
        <c:lblOffset val="100"/>
        <c:noMultiLvlLbl val="0"/>
      </c:catAx>
      <c:valAx>
        <c:axId val="-2072771840"/>
        <c:scaling>
          <c:orientation val="minMax"/>
          <c:max val="12500.0"/>
          <c:min val="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81566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WFP</c:v>
                </c:pt>
              </c:strCache>
            </c:strRef>
          </c:tx>
          <c:spPr>
            <a:solidFill>
              <a:schemeClr val="accent1"/>
            </a:solidFill>
            <a:ln>
              <a:noFill/>
            </a:ln>
            <a:effectLst/>
          </c:spPr>
          <c:invertIfNegative val="0"/>
          <c:cat>
            <c:strRef>
              <c:f>Sheet1!$A$2:$A$6</c:f>
              <c:strCache>
                <c:ptCount val="5"/>
                <c:pt idx="0">
                  <c:v>2012-13</c:v>
                </c:pt>
                <c:pt idx="1">
                  <c:v>2013-14</c:v>
                </c:pt>
                <c:pt idx="2">
                  <c:v>2014-15</c:v>
                </c:pt>
                <c:pt idx="3">
                  <c:v>2015-16</c:v>
                </c:pt>
                <c:pt idx="4">
                  <c:v>2016-17 (est)</c:v>
                </c:pt>
              </c:strCache>
            </c:strRef>
          </c:cat>
          <c:val>
            <c:numRef>
              <c:f>Sheet1!$B$2:$B$6</c:f>
              <c:numCache>
                <c:formatCode>#,##0</c:formatCode>
                <c:ptCount val="5"/>
                <c:pt idx="0">
                  <c:v>4.6E7</c:v>
                </c:pt>
                <c:pt idx="1">
                  <c:v>4.6E7</c:v>
                </c:pt>
                <c:pt idx="2">
                  <c:v>5.0E7</c:v>
                </c:pt>
                <c:pt idx="3">
                  <c:v>4.75E7</c:v>
                </c:pt>
                <c:pt idx="4">
                  <c:v>4.0E7</c:v>
                </c:pt>
              </c:numCache>
            </c:numRef>
          </c:val>
          <c:extLst xmlns:c16r2="http://schemas.microsoft.com/office/drawing/2015/06/chart">
            <c:ext xmlns:c16="http://schemas.microsoft.com/office/drawing/2014/chart" uri="{C3380CC4-5D6E-409C-BE32-E72D297353CC}">
              <c16:uniqueId val="{00000000-68FC-44E1-84AD-4D0F387E9150}"/>
            </c:ext>
          </c:extLst>
        </c:ser>
        <c:ser>
          <c:idx val="1"/>
          <c:order val="1"/>
          <c:tx>
            <c:strRef>
              <c:f>Sheet1!$C$1</c:f>
              <c:strCache>
                <c:ptCount val="1"/>
                <c:pt idx="0">
                  <c:v>UNHCR</c:v>
                </c:pt>
              </c:strCache>
            </c:strRef>
          </c:tx>
          <c:spPr>
            <a:solidFill>
              <a:schemeClr val="accent2"/>
            </a:solidFill>
            <a:ln>
              <a:noFill/>
            </a:ln>
            <a:effectLst/>
          </c:spPr>
          <c:invertIfNegative val="0"/>
          <c:cat>
            <c:strRef>
              <c:f>Sheet1!$A$2:$A$6</c:f>
              <c:strCache>
                <c:ptCount val="5"/>
                <c:pt idx="0">
                  <c:v>2012-13</c:v>
                </c:pt>
                <c:pt idx="1">
                  <c:v>2013-14</c:v>
                </c:pt>
                <c:pt idx="2">
                  <c:v>2014-15</c:v>
                </c:pt>
                <c:pt idx="3">
                  <c:v>2015-16</c:v>
                </c:pt>
                <c:pt idx="4">
                  <c:v>2016-17 (est)</c:v>
                </c:pt>
              </c:strCache>
            </c:strRef>
          </c:cat>
          <c:val>
            <c:numRef>
              <c:f>Sheet1!$C$2:$C$6</c:f>
              <c:numCache>
                <c:formatCode>#,##0</c:formatCode>
                <c:ptCount val="5"/>
                <c:pt idx="0">
                  <c:v>1.9E7</c:v>
                </c:pt>
                <c:pt idx="1">
                  <c:v>1.9E7</c:v>
                </c:pt>
                <c:pt idx="2">
                  <c:v>2.1E7</c:v>
                </c:pt>
                <c:pt idx="3">
                  <c:v>2.0E7</c:v>
                </c:pt>
                <c:pt idx="4">
                  <c:v>2.5E7</c:v>
                </c:pt>
              </c:numCache>
            </c:numRef>
          </c:val>
          <c:extLst xmlns:c16r2="http://schemas.microsoft.com/office/drawing/2015/06/chart">
            <c:ext xmlns:c16="http://schemas.microsoft.com/office/drawing/2014/chart" uri="{C3380CC4-5D6E-409C-BE32-E72D297353CC}">
              <c16:uniqueId val="{00000001-68FC-44E1-84AD-4D0F387E9150}"/>
            </c:ext>
          </c:extLst>
        </c:ser>
        <c:ser>
          <c:idx val="2"/>
          <c:order val="2"/>
          <c:tx>
            <c:strRef>
              <c:f>Sheet1!$D$1</c:f>
              <c:strCache>
                <c:ptCount val="1"/>
                <c:pt idx="0">
                  <c:v>UNRWA</c:v>
                </c:pt>
              </c:strCache>
            </c:strRef>
          </c:tx>
          <c:spPr>
            <a:solidFill>
              <a:schemeClr val="accent3"/>
            </a:solidFill>
            <a:ln>
              <a:noFill/>
            </a:ln>
            <a:effectLst/>
          </c:spPr>
          <c:invertIfNegative val="0"/>
          <c:cat>
            <c:strRef>
              <c:f>Sheet1!$A$2:$A$6</c:f>
              <c:strCache>
                <c:ptCount val="5"/>
                <c:pt idx="0">
                  <c:v>2012-13</c:v>
                </c:pt>
                <c:pt idx="1">
                  <c:v>2013-14</c:v>
                </c:pt>
                <c:pt idx="2">
                  <c:v>2014-15</c:v>
                </c:pt>
                <c:pt idx="3">
                  <c:v>2015-16</c:v>
                </c:pt>
                <c:pt idx="4">
                  <c:v>2016-17 (est)</c:v>
                </c:pt>
              </c:strCache>
            </c:strRef>
          </c:cat>
          <c:val>
            <c:numRef>
              <c:f>Sheet1!$D$2:$D$6</c:f>
              <c:numCache>
                <c:formatCode>#,##0</c:formatCode>
                <c:ptCount val="5"/>
                <c:pt idx="0">
                  <c:v>1.5E7</c:v>
                </c:pt>
                <c:pt idx="1">
                  <c:v>1.98E7</c:v>
                </c:pt>
                <c:pt idx="2">
                  <c:v>2.03E7</c:v>
                </c:pt>
                <c:pt idx="3">
                  <c:v>1.93E7</c:v>
                </c:pt>
                <c:pt idx="4">
                  <c:v>2.0E7</c:v>
                </c:pt>
              </c:numCache>
            </c:numRef>
          </c:val>
          <c:extLst xmlns:c16r2="http://schemas.microsoft.com/office/drawing/2015/06/chart">
            <c:ext xmlns:c16="http://schemas.microsoft.com/office/drawing/2014/chart" uri="{C3380CC4-5D6E-409C-BE32-E72D297353CC}">
              <c16:uniqueId val="{00000002-68FC-44E1-84AD-4D0F387E9150}"/>
            </c:ext>
          </c:extLst>
        </c:ser>
        <c:ser>
          <c:idx val="3"/>
          <c:order val="3"/>
          <c:tx>
            <c:strRef>
              <c:f>Sheet1!$E$1</c:f>
              <c:strCache>
                <c:ptCount val="1"/>
                <c:pt idx="0">
                  <c:v>UNOCHA &amp; UNCERF</c:v>
                </c:pt>
              </c:strCache>
            </c:strRef>
          </c:tx>
          <c:spPr>
            <a:solidFill>
              <a:schemeClr val="accent4"/>
            </a:solidFill>
            <a:ln>
              <a:noFill/>
            </a:ln>
            <a:effectLst/>
          </c:spPr>
          <c:invertIfNegative val="0"/>
          <c:cat>
            <c:strRef>
              <c:f>Sheet1!$A$2:$A$6</c:f>
              <c:strCache>
                <c:ptCount val="5"/>
                <c:pt idx="0">
                  <c:v>2012-13</c:v>
                </c:pt>
                <c:pt idx="1">
                  <c:v>2013-14</c:v>
                </c:pt>
                <c:pt idx="2">
                  <c:v>2014-15</c:v>
                </c:pt>
                <c:pt idx="3">
                  <c:v>2015-16</c:v>
                </c:pt>
                <c:pt idx="4">
                  <c:v>2016-17 (est)</c:v>
                </c:pt>
              </c:strCache>
            </c:strRef>
          </c:cat>
          <c:val>
            <c:numRef>
              <c:f>Sheet1!$E$2:$E$6</c:f>
              <c:numCache>
                <c:formatCode>#,##0</c:formatCode>
                <c:ptCount val="5"/>
                <c:pt idx="0">
                  <c:v>2.5E7</c:v>
                </c:pt>
                <c:pt idx="1">
                  <c:v>2.0E7</c:v>
                </c:pt>
                <c:pt idx="2">
                  <c:v>2.06E7</c:v>
                </c:pt>
                <c:pt idx="3">
                  <c:v>1.95E7</c:v>
                </c:pt>
                <c:pt idx="4">
                  <c:v>1.98E7</c:v>
                </c:pt>
              </c:numCache>
            </c:numRef>
          </c:val>
          <c:extLst xmlns:c16r2="http://schemas.microsoft.com/office/drawing/2015/06/chart">
            <c:ext xmlns:c16="http://schemas.microsoft.com/office/drawing/2014/chart" uri="{C3380CC4-5D6E-409C-BE32-E72D297353CC}">
              <c16:uniqueId val="{00000003-68FC-44E1-84AD-4D0F387E9150}"/>
            </c:ext>
          </c:extLst>
        </c:ser>
        <c:dLbls>
          <c:showLegendKey val="0"/>
          <c:showVal val="0"/>
          <c:showCatName val="0"/>
          <c:showSerName val="0"/>
          <c:showPercent val="0"/>
          <c:showBubbleSize val="0"/>
        </c:dLbls>
        <c:gapWidth val="150"/>
        <c:overlap val="100"/>
        <c:axId val="1810176656"/>
        <c:axId val="1806935168"/>
      </c:barChart>
      <c:catAx>
        <c:axId val="18101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06935168"/>
        <c:crosses val="autoZero"/>
        <c:auto val="1"/>
        <c:lblAlgn val="ctr"/>
        <c:lblOffset val="100"/>
        <c:noMultiLvlLbl val="0"/>
      </c:catAx>
      <c:valAx>
        <c:axId val="180693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81017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Sheet1!$B$1</c:f>
              <c:strCache>
                <c:ptCount val="1"/>
                <c:pt idx="0">
                  <c:v>Afghanistan</c:v>
                </c:pt>
              </c:strCache>
            </c:strRef>
          </c:tx>
          <c:spPr>
            <a:solidFill>
              <a:schemeClr val="accent1"/>
            </a:solidFill>
            <a:ln>
              <a:noFill/>
            </a:ln>
            <a:effectLst/>
          </c:spPr>
          <c:cat>
            <c:strRef>
              <c:f>Sheet1!$A$2:$A$7</c:f>
              <c:strCache>
                <c:ptCount val="6"/>
                <c:pt idx="0">
                  <c:v>2011-12</c:v>
                </c:pt>
                <c:pt idx="1">
                  <c:v>2012-13</c:v>
                </c:pt>
                <c:pt idx="2">
                  <c:v>2013-14</c:v>
                </c:pt>
                <c:pt idx="3">
                  <c:v>2014-15</c:v>
                </c:pt>
                <c:pt idx="4">
                  <c:v>2015-16</c:v>
                </c:pt>
                <c:pt idx="5">
                  <c:v>2016-17 (budgeted)</c:v>
                </c:pt>
              </c:strCache>
            </c:strRef>
          </c:cat>
          <c:val>
            <c:numRef>
              <c:f>Sheet1!$B$2:$B$7</c:f>
              <c:numCache>
                <c:formatCode>#,##0</c:formatCode>
                <c:ptCount val="6"/>
                <c:pt idx="0">
                  <c:v>1.98394E8</c:v>
                </c:pt>
                <c:pt idx="1">
                  <c:v>1.77324E8</c:v>
                </c:pt>
                <c:pt idx="2">
                  <c:v>1.48414E8</c:v>
                </c:pt>
                <c:pt idx="3">
                  <c:v>1.39867E8</c:v>
                </c:pt>
                <c:pt idx="4">
                  <c:v>8.3E7</c:v>
                </c:pt>
                <c:pt idx="5">
                  <c:v>7.85E7</c:v>
                </c:pt>
              </c:numCache>
            </c:numRef>
          </c:val>
          <c:extLst xmlns:c16r2="http://schemas.microsoft.com/office/drawing/2015/06/chart">
            <c:ext xmlns:c16="http://schemas.microsoft.com/office/drawing/2014/chart" uri="{C3380CC4-5D6E-409C-BE32-E72D297353CC}">
              <c16:uniqueId val="{00000000-B60B-4015-B4FC-2A9E56D5D84D}"/>
            </c:ext>
          </c:extLst>
        </c:ser>
        <c:ser>
          <c:idx val="1"/>
          <c:order val="1"/>
          <c:tx>
            <c:strRef>
              <c:f>Sheet1!$C$1</c:f>
              <c:strCache>
                <c:ptCount val="1"/>
                <c:pt idx="0">
                  <c:v>Bangladesh</c:v>
                </c:pt>
              </c:strCache>
            </c:strRef>
          </c:tx>
          <c:spPr>
            <a:solidFill>
              <a:schemeClr val="accent2"/>
            </a:solidFill>
            <a:ln>
              <a:noFill/>
            </a:ln>
            <a:effectLst/>
          </c:spPr>
          <c:cat>
            <c:strRef>
              <c:f>Sheet1!$A$2:$A$7</c:f>
              <c:strCache>
                <c:ptCount val="6"/>
                <c:pt idx="0">
                  <c:v>2011-12</c:v>
                </c:pt>
                <c:pt idx="1">
                  <c:v>2012-13</c:v>
                </c:pt>
                <c:pt idx="2">
                  <c:v>2013-14</c:v>
                </c:pt>
                <c:pt idx="3">
                  <c:v>2014-15</c:v>
                </c:pt>
                <c:pt idx="4">
                  <c:v>2015-16</c:v>
                </c:pt>
                <c:pt idx="5">
                  <c:v>2016-17 (budgeted)</c:v>
                </c:pt>
              </c:strCache>
            </c:strRef>
          </c:cat>
          <c:val>
            <c:numRef>
              <c:f>Sheet1!$C$2:$C$7</c:f>
              <c:numCache>
                <c:formatCode>#,##0</c:formatCode>
                <c:ptCount val="6"/>
                <c:pt idx="0">
                  <c:v>9.5081E7</c:v>
                </c:pt>
                <c:pt idx="1">
                  <c:v>1.10598E8</c:v>
                </c:pt>
                <c:pt idx="2">
                  <c:v>8.5516E7</c:v>
                </c:pt>
                <c:pt idx="3">
                  <c:v>9.9383E7</c:v>
                </c:pt>
                <c:pt idx="4">
                  <c:v>4.21E7</c:v>
                </c:pt>
                <c:pt idx="5">
                  <c:v>4.21E7</c:v>
                </c:pt>
              </c:numCache>
            </c:numRef>
          </c:val>
          <c:extLst xmlns:c16r2="http://schemas.microsoft.com/office/drawing/2015/06/chart">
            <c:ext xmlns:c16="http://schemas.microsoft.com/office/drawing/2014/chart" uri="{C3380CC4-5D6E-409C-BE32-E72D297353CC}">
              <c16:uniqueId val="{00000001-B60B-4015-B4FC-2A9E56D5D84D}"/>
            </c:ext>
          </c:extLst>
        </c:ser>
        <c:ser>
          <c:idx val="2"/>
          <c:order val="2"/>
          <c:tx>
            <c:strRef>
              <c:f>Sheet1!$D$1</c:f>
              <c:strCache>
                <c:ptCount val="1"/>
                <c:pt idx="0">
                  <c:v>Myanmar (Burma)</c:v>
                </c:pt>
              </c:strCache>
            </c:strRef>
          </c:tx>
          <c:spPr>
            <a:solidFill>
              <a:schemeClr val="accent3"/>
            </a:solidFill>
            <a:ln w="25400">
              <a:noFill/>
            </a:ln>
            <a:effectLst/>
          </c:spPr>
          <c:cat>
            <c:strRef>
              <c:f>Sheet1!$A$2:$A$7</c:f>
              <c:strCache>
                <c:ptCount val="6"/>
                <c:pt idx="0">
                  <c:v>2011-12</c:v>
                </c:pt>
                <c:pt idx="1">
                  <c:v>2012-13</c:v>
                </c:pt>
                <c:pt idx="2">
                  <c:v>2013-14</c:v>
                </c:pt>
                <c:pt idx="3">
                  <c:v>2014-15</c:v>
                </c:pt>
                <c:pt idx="4">
                  <c:v>2015-16</c:v>
                </c:pt>
                <c:pt idx="5">
                  <c:v>2016-17 (budgeted)</c:v>
                </c:pt>
              </c:strCache>
            </c:strRef>
          </c:cat>
          <c:val>
            <c:numRef>
              <c:f>Sheet1!$D$2:$D$7</c:f>
              <c:numCache>
                <c:formatCode>#,##0</c:formatCode>
                <c:ptCount val="6"/>
                <c:pt idx="0">
                  <c:v>5.5902E7</c:v>
                </c:pt>
                <c:pt idx="1">
                  <c:v>7.553E7</c:v>
                </c:pt>
                <c:pt idx="2">
                  <c:v>9.1846E7</c:v>
                </c:pt>
                <c:pt idx="3">
                  <c:v>1.02543E8</c:v>
                </c:pt>
                <c:pt idx="4">
                  <c:v>5.38E7</c:v>
                </c:pt>
                <c:pt idx="5">
                  <c:v>4.21E7</c:v>
                </c:pt>
              </c:numCache>
            </c:numRef>
          </c:val>
          <c:extLst xmlns:c16r2="http://schemas.microsoft.com/office/drawing/2015/06/chart">
            <c:ext xmlns:c16="http://schemas.microsoft.com/office/drawing/2014/chart" uri="{C3380CC4-5D6E-409C-BE32-E72D297353CC}">
              <c16:uniqueId val="{00000002-B60B-4015-B4FC-2A9E56D5D84D}"/>
            </c:ext>
          </c:extLst>
        </c:ser>
        <c:ser>
          <c:idx val="3"/>
          <c:order val="3"/>
          <c:tx>
            <c:strRef>
              <c:f>Sheet1!$E$1</c:f>
              <c:strCache>
                <c:ptCount val="1"/>
                <c:pt idx="0">
                  <c:v>China</c:v>
                </c:pt>
              </c:strCache>
            </c:strRef>
          </c:tx>
          <c:spPr>
            <a:solidFill>
              <a:schemeClr val="accent4"/>
            </a:solidFill>
            <a:ln w="25400">
              <a:noFill/>
            </a:ln>
            <a:effectLst/>
          </c:spPr>
          <c:cat>
            <c:strRef>
              <c:f>Sheet1!$A$2:$A$7</c:f>
              <c:strCache>
                <c:ptCount val="6"/>
                <c:pt idx="0">
                  <c:v>2011-12</c:v>
                </c:pt>
                <c:pt idx="1">
                  <c:v>2012-13</c:v>
                </c:pt>
                <c:pt idx="2">
                  <c:v>2013-14</c:v>
                </c:pt>
                <c:pt idx="3">
                  <c:v>2014-15</c:v>
                </c:pt>
                <c:pt idx="4">
                  <c:v>2015-16</c:v>
                </c:pt>
                <c:pt idx="5">
                  <c:v>2016-17 (budgeted)</c:v>
                </c:pt>
              </c:strCache>
            </c:strRef>
          </c:cat>
          <c:val>
            <c:numRef>
              <c:f>Sheet1!$E$2:$E$7</c:f>
              <c:numCache>
                <c:formatCode>#,##0</c:formatCode>
                <c:ptCount val="6"/>
                <c:pt idx="0">
                  <c:v>3.578E7</c:v>
                </c:pt>
                <c:pt idx="1">
                  <c:v>1.7204E7</c:v>
                </c:pt>
                <c:pt idx="2">
                  <c:v>1.0625E7</c:v>
                </c:pt>
                <c:pt idx="3">
                  <c:v>1.3295E7</c:v>
                </c:pt>
              </c:numCache>
            </c:numRef>
          </c:val>
          <c:extLst xmlns:c16r2="http://schemas.microsoft.com/office/drawing/2015/06/chart">
            <c:ext xmlns:c16="http://schemas.microsoft.com/office/drawing/2014/chart" uri="{C3380CC4-5D6E-409C-BE32-E72D297353CC}">
              <c16:uniqueId val="{00000003-B60B-4015-B4FC-2A9E56D5D84D}"/>
            </c:ext>
          </c:extLst>
        </c:ser>
        <c:ser>
          <c:idx val="4"/>
          <c:order val="4"/>
          <c:tx>
            <c:strRef>
              <c:f>Sheet1!$F$1</c:f>
              <c:strCache>
                <c:ptCount val="1"/>
                <c:pt idx="0">
                  <c:v>India</c:v>
                </c:pt>
              </c:strCache>
            </c:strRef>
          </c:tx>
          <c:spPr>
            <a:solidFill>
              <a:schemeClr val="accent5"/>
            </a:solidFill>
            <a:ln w="25400">
              <a:noFill/>
            </a:ln>
            <a:effectLst/>
          </c:spPr>
          <c:cat>
            <c:strRef>
              <c:f>Sheet1!$A$2:$A$7</c:f>
              <c:strCache>
                <c:ptCount val="6"/>
                <c:pt idx="0">
                  <c:v>2011-12</c:v>
                </c:pt>
                <c:pt idx="1">
                  <c:v>2012-13</c:v>
                </c:pt>
                <c:pt idx="2">
                  <c:v>2013-14</c:v>
                </c:pt>
                <c:pt idx="3">
                  <c:v>2014-15</c:v>
                </c:pt>
                <c:pt idx="4">
                  <c:v>2015-16</c:v>
                </c:pt>
                <c:pt idx="5">
                  <c:v>2016-17 (budgeted)</c:v>
                </c:pt>
              </c:strCache>
            </c:strRef>
          </c:cat>
          <c:val>
            <c:numRef>
              <c:f>Sheet1!$F$2:$F$7</c:f>
              <c:numCache>
                <c:formatCode>#,##0</c:formatCode>
                <c:ptCount val="6"/>
                <c:pt idx="0">
                  <c:v>2.7035E7</c:v>
                </c:pt>
                <c:pt idx="1">
                  <c:v>1.9773E7</c:v>
                </c:pt>
                <c:pt idx="2">
                  <c:v>1.9086E7</c:v>
                </c:pt>
                <c:pt idx="3">
                  <c:v>1.3546E7</c:v>
                </c:pt>
              </c:numCache>
            </c:numRef>
          </c:val>
          <c:extLst xmlns:c16r2="http://schemas.microsoft.com/office/drawing/2015/06/chart">
            <c:ext xmlns:c16="http://schemas.microsoft.com/office/drawing/2014/chart" uri="{C3380CC4-5D6E-409C-BE32-E72D297353CC}">
              <c16:uniqueId val="{00000004-B60B-4015-B4FC-2A9E56D5D84D}"/>
            </c:ext>
          </c:extLst>
        </c:ser>
        <c:ser>
          <c:idx val="5"/>
          <c:order val="5"/>
          <c:tx>
            <c:strRef>
              <c:f>Sheet1!$G$1</c:f>
              <c:strCache>
                <c:ptCount val="1"/>
                <c:pt idx="0">
                  <c:v>Nepal</c:v>
                </c:pt>
              </c:strCache>
            </c:strRef>
          </c:tx>
          <c:spPr>
            <a:solidFill>
              <a:schemeClr val="accent6"/>
            </a:solidFill>
            <a:ln w="25400">
              <a:noFill/>
            </a:ln>
            <a:effectLst/>
          </c:spPr>
          <c:cat>
            <c:strRef>
              <c:f>Sheet1!$A$2:$A$7</c:f>
              <c:strCache>
                <c:ptCount val="6"/>
                <c:pt idx="0">
                  <c:v>2011-12</c:v>
                </c:pt>
                <c:pt idx="1">
                  <c:v>2012-13</c:v>
                </c:pt>
                <c:pt idx="2">
                  <c:v>2013-14</c:v>
                </c:pt>
                <c:pt idx="3">
                  <c:v>2014-15</c:v>
                </c:pt>
                <c:pt idx="4">
                  <c:v>2015-16</c:v>
                </c:pt>
                <c:pt idx="5">
                  <c:v>2016-17 (budgeted)</c:v>
                </c:pt>
              </c:strCache>
            </c:strRef>
          </c:cat>
          <c:val>
            <c:numRef>
              <c:f>Sheet1!$G$2:$G$7</c:f>
              <c:numCache>
                <c:formatCode>#,##0</c:formatCode>
                <c:ptCount val="6"/>
                <c:pt idx="0">
                  <c:v>3.3904E7</c:v>
                </c:pt>
                <c:pt idx="1">
                  <c:v>3.5782E7</c:v>
                </c:pt>
                <c:pt idx="2">
                  <c:v>3.2655E7</c:v>
                </c:pt>
                <c:pt idx="3">
                  <c:v>5.7843E7</c:v>
                </c:pt>
                <c:pt idx="4">
                  <c:v>1.66E7</c:v>
                </c:pt>
                <c:pt idx="5">
                  <c:v>1.56E7</c:v>
                </c:pt>
              </c:numCache>
            </c:numRef>
          </c:val>
          <c:extLst xmlns:c16r2="http://schemas.microsoft.com/office/drawing/2015/06/chart">
            <c:ext xmlns:c16="http://schemas.microsoft.com/office/drawing/2014/chart" uri="{C3380CC4-5D6E-409C-BE32-E72D297353CC}">
              <c16:uniqueId val="{00000005-B60B-4015-B4FC-2A9E56D5D84D}"/>
            </c:ext>
          </c:extLst>
        </c:ser>
        <c:ser>
          <c:idx val="6"/>
          <c:order val="6"/>
          <c:tx>
            <c:strRef>
              <c:f>Sheet1!$H$1</c:f>
              <c:strCache>
                <c:ptCount val="1"/>
                <c:pt idx="0">
                  <c:v>Pakistan</c:v>
                </c:pt>
              </c:strCache>
            </c:strRef>
          </c:tx>
          <c:spPr>
            <a:solidFill>
              <a:schemeClr val="accent1">
                <a:lumMod val="60000"/>
              </a:schemeClr>
            </a:solidFill>
            <a:ln w="25400">
              <a:noFill/>
            </a:ln>
            <a:effectLst/>
          </c:spPr>
          <c:cat>
            <c:strRef>
              <c:f>Sheet1!$A$2:$A$7</c:f>
              <c:strCache>
                <c:ptCount val="6"/>
                <c:pt idx="0">
                  <c:v>2011-12</c:v>
                </c:pt>
                <c:pt idx="1">
                  <c:v>2012-13</c:v>
                </c:pt>
                <c:pt idx="2">
                  <c:v>2013-14</c:v>
                </c:pt>
                <c:pt idx="3">
                  <c:v>2014-15</c:v>
                </c:pt>
                <c:pt idx="4">
                  <c:v>2015-16</c:v>
                </c:pt>
                <c:pt idx="5">
                  <c:v>2016-17 (budgeted)</c:v>
                </c:pt>
              </c:strCache>
            </c:strRef>
          </c:cat>
          <c:val>
            <c:numRef>
              <c:f>Sheet1!$H$2:$H$7</c:f>
              <c:numCache>
                <c:formatCode>#,##0</c:formatCode>
                <c:ptCount val="6"/>
                <c:pt idx="0">
                  <c:v>9.5229E7</c:v>
                </c:pt>
                <c:pt idx="1">
                  <c:v>7.65E7</c:v>
                </c:pt>
                <c:pt idx="2">
                  <c:v>7.8715E7</c:v>
                </c:pt>
                <c:pt idx="3">
                  <c:v>8.4623E7</c:v>
                </c:pt>
                <c:pt idx="4">
                  <c:v>4.88E7</c:v>
                </c:pt>
                <c:pt idx="5">
                  <c:v>3.94E7</c:v>
                </c:pt>
              </c:numCache>
            </c:numRef>
          </c:val>
          <c:extLst xmlns:c16r2="http://schemas.microsoft.com/office/drawing/2015/06/chart">
            <c:ext xmlns:c16="http://schemas.microsoft.com/office/drawing/2014/chart" uri="{C3380CC4-5D6E-409C-BE32-E72D297353CC}">
              <c16:uniqueId val="{00000006-B60B-4015-B4FC-2A9E56D5D84D}"/>
            </c:ext>
          </c:extLst>
        </c:ser>
        <c:ser>
          <c:idx val="7"/>
          <c:order val="7"/>
          <c:tx>
            <c:strRef>
              <c:f>Sheet1!$I$1</c:f>
              <c:strCache>
                <c:ptCount val="1"/>
                <c:pt idx="0">
                  <c:v>Sri Lanka</c:v>
                </c:pt>
              </c:strCache>
            </c:strRef>
          </c:tx>
          <c:spPr>
            <a:solidFill>
              <a:schemeClr val="accent2">
                <a:lumMod val="60000"/>
              </a:schemeClr>
            </a:solidFill>
            <a:ln w="25400">
              <a:noFill/>
            </a:ln>
            <a:effectLst/>
          </c:spPr>
          <c:cat>
            <c:strRef>
              <c:f>Sheet1!$A$2:$A$7</c:f>
              <c:strCache>
                <c:ptCount val="6"/>
                <c:pt idx="0">
                  <c:v>2011-12</c:v>
                </c:pt>
                <c:pt idx="1">
                  <c:v>2012-13</c:v>
                </c:pt>
                <c:pt idx="2">
                  <c:v>2013-14</c:v>
                </c:pt>
                <c:pt idx="3">
                  <c:v>2014-15</c:v>
                </c:pt>
                <c:pt idx="4">
                  <c:v>2015-16</c:v>
                </c:pt>
                <c:pt idx="5">
                  <c:v>2016-17 (budgeted)</c:v>
                </c:pt>
              </c:strCache>
            </c:strRef>
          </c:cat>
          <c:val>
            <c:numRef>
              <c:f>Sheet1!$I$2:$I$7</c:f>
              <c:numCache>
                <c:formatCode>#,##0</c:formatCode>
                <c:ptCount val="6"/>
                <c:pt idx="0">
                  <c:v>5.0493E7</c:v>
                </c:pt>
                <c:pt idx="1">
                  <c:v>3.5877E7</c:v>
                </c:pt>
                <c:pt idx="2">
                  <c:v>4.0564E7</c:v>
                </c:pt>
                <c:pt idx="3">
                  <c:v>4.2775E7</c:v>
                </c:pt>
                <c:pt idx="4">
                  <c:v>2.01E7</c:v>
                </c:pt>
                <c:pt idx="5">
                  <c:v>1.99E7</c:v>
                </c:pt>
              </c:numCache>
            </c:numRef>
          </c:val>
          <c:extLst xmlns:c16r2="http://schemas.microsoft.com/office/drawing/2015/06/chart">
            <c:ext xmlns:c16="http://schemas.microsoft.com/office/drawing/2014/chart" uri="{C3380CC4-5D6E-409C-BE32-E72D297353CC}">
              <c16:uniqueId val="{00000007-B60B-4015-B4FC-2A9E56D5D84D}"/>
            </c:ext>
          </c:extLst>
        </c:ser>
        <c:dLbls>
          <c:showLegendKey val="0"/>
          <c:showVal val="0"/>
          <c:showCatName val="0"/>
          <c:showSerName val="0"/>
          <c:showPercent val="0"/>
          <c:showBubbleSize val="0"/>
        </c:dLbls>
        <c:axId val="1807071472"/>
        <c:axId val="1810066944"/>
      </c:areaChart>
      <c:catAx>
        <c:axId val="1807071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810066944"/>
        <c:crosses val="autoZero"/>
        <c:auto val="1"/>
        <c:lblAlgn val="ctr"/>
        <c:lblOffset val="100"/>
        <c:noMultiLvlLbl val="0"/>
      </c:catAx>
      <c:valAx>
        <c:axId val="1810066944"/>
        <c:scaling>
          <c:orientation val="minMax"/>
          <c:max val="6.0E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1807071472"/>
        <c:crosses val="autoZero"/>
        <c:crossBetween val="midCat"/>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C20C52-3A18-4BE0-ACD0-21EB30AD338E}" type="doc">
      <dgm:prSet loTypeId="urn:microsoft.com/office/officeart/2005/8/layout/hierarchy4" loCatId="hierarchy" qsTypeId="urn:microsoft.com/office/officeart/2005/8/quickstyle/simple1" qsCatId="simple" csTypeId="urn:microsoft.com/office/officeart/2005/8/colors/colorful1" csCatId="colorful" phldr="1"/>
      <dgm:spPr/>
      <dgm:t>
        <a:bodyPr/>
        <a:lstStyle/>
        <a:p>
          <a:endParaRPr lang="en-US"/>
        </a:p>
      </dgm:t>
    </dgm:pt>
    <dgm:pt modelId="{BB2A7FD9-0AE5-442E-97BF-3D93607487F3}">
      <dgm:prSet phldrT="[Text]" custT="1"/>
      <dgm:spPr/>
      <dgm:t>
        <a:bodyPr/>
        <a:lstStyle/>
        <a:p>
          <a:r>
            <a:rPr lang="en-US" sz="1600" b="1">
              <a:latin typeface="Arial" panose="020B0604020202020204" pitchFamily="34" charset="0"/>
              <a:cs typeface="Arial" panose="020B0604020202020204" pitchFamily="34" charset="0"/>
            </a:rPr>
            <a:t>ARRIVAL</a:t>
          </a:r>
        </a:p>
        <a:p>
          <a:r>
            <a:rPr lang="en-AU" sz="1200">
              <a:latin typeface="Arial" panose="020B0604020202020204" pitchFamily="34" charset="0"/>
              <a:cs typeface="Arial" panose="020B0604020202020204" pitchFamily="34" charset="0"/>
            </a:rPr>
            <a:t>Coordinated search and rescue efforts </a:t>
          </a:r>
        </a:p>
        <a:p>
          <a:r>
            <a:rPr lang="en-AU" sz="1200">
              <a:latin typeface="Arial" panose="020B0604020202020204" pitchFamily="34" charset="0"/>
              <a:cs typeface="Arial" panose="020B0604020202020204" pitchFamily="34" charset="0"/>
            </a:rPr>
            <a:t>Rapid disembarkation in line with regional protocols</a:t>
          </a:r>
          <a:r>
            <a:rPr lang="en-US" sz="1800">
              <a:latin typeface="Arial" panose="020B0604020202020204" pitchFamily="34" charset="0"/>
              <a:cs typeface="Arial" panose="020B0604020202020204" pitchFamily="34" charset="0"/>
            </a:rPr>
            <a:t> </a:t>
          </a:r>
        </a:p>
      </dgm:t>
    </dgm:pt>
    <dgm:pt modelId="{60FBF900-C4C6-42B9-94B0-36DA599F7AFC}" type="parTrans" cxnId="{D84450FF-D563-48C9-B334-7D5E83FEEAF6}">
      <dgm:prSet/>
      <dgm:spPr/>
      <dgm:t>
        <a:bodyPr/>
        <a:lstStyle/>
        <a:p>
          <a:endParaRPr lang="en-US"/>
        </a:p>
      </dgm:t>
    </dgm:pt>
    <dgm:pt modelId="{E111D965-4EAB-467F-8A37-41D75D34AC6F}" type="sibTrans" cxnId="{D84450FF-D563-48C9-B334-7D5E83FEEAF6}">
      <dgm:prSet/>
      <dgm:spPr/>
      <dgm:t>
        <a:bodyPr/>
        <a:lstStyle/>
        <a:p>
          <a:endParaRPr lang="en-US"/>
        </a:p>
      </dgm:t>
    </dgm:pt>
    <dgm:pt modelId="{3BF0E82D-A5FC-468B-BD45-C3A4BEAA8429}">
      <dgm:prSet phldrT="[Text]" custT="1"/>
      <dgm:spPr/>
      <dgm:t>
        <a:bodyPr/>
        <a:lstStyle/>
        <a:p>
          <a:r>
            <a:rPr lang="en-US" sz="1600" b="1" cap="all" baseline="0">
              <a:latin typeface="Arial" panose="020B0604020202020204" pitchFamily="34" charset="0"/>
              <a:cs typeface="Arial" panose="020B0604020202020204" pitchFamily="34" charset="0"/>
            </a:rPr>
            <a:t>People not in need of protection</a:t>
          </a:r>
        </a:p>
        <a:p>
          <a:r>
            <a:rPr lang="en-US" sz="1200">
              <a:latin typeface="Arial" panose="020B0604020202020204" pitchFamily="34" charset="0"/>
              <a:cs typeface="Arial" panose="020B0604020202020204" pitchFamily="34" charset="0"/>
            </a:rPr>
            <a:t>Assessment of options for ongoing stay</a:t>
          </a:r>
        </a:p>
        <a:p>
          <a:r>
            <a:rPr lang="en-US" sz="1200">
              <a:latin typeface="Arial" panose="020B0604020202020204" pitchFamily="34" charset="0"/>
              <a:cs typeface="Arial" panose="020B0604020202020204" pitchFamily="34" charset="0"/>
            </a:rPr>
            <a:t>Assisted voluntary return to country of origin</a:t>
          </a:r>
        </a:p>
      </dgm:t>
    </dgm:pt>
    <dgm:pt modelId="{47E810C4-1375-4FDA-B503-BCD50E685843}" type="parTrans" cxnId="{526D0F50-4408-4CBF-89F4-366F9BCDE2A2}">
      <dgm:prSet/>
      <dgm:spPr/>
      <dgm:t>
        <a:bodyPr/>
        <a:lstStyle/>
        <a:p>
          <a:endParaRPr lang="en-US"/>
        </a:p>
      </dgm:t>
    </dgm:pt>
    <dgm:pt modelId="{D3346E6D-579E-482B-9044-F03C78D83B93}" type="sibTrans" cxnId="{526D0F50-4408-4CBF-89F4-366F9BCDE2A2}">
      <dgm:prSet/>
      <dgm:spPr/>
      <dgm:t>
        <a:bodyPr/>
        <a:lstStyle/>
        <a:p>
          <a:endParaRPr lang="en-US"/>
        </a:p>
      </dgm:t>
    </dgm:pt>
    <dgm:pt modelId="{D7BB9CC4-2689-481C-BFB2-E400A4C1B679}">
      <dgm:prSet phldrT="[Text]" custT="1"/>
      <dgm:spPr/>
      <dgm:t>
        <a:bodyPr/>
        <a:lstStyle/>
        <a:p>
          <a:r>
            <a:rPr lang="en-US" sz="1600" b="1">
              <a:latin typeface="Arial" panose="020B0604020202020204" pitchFamily="34" charset="0"/>
              <a:cs typeface="Arial" panose="020B0604020202020204" pitchFamily="34" charset="0"/>
            </a:rPr>
            <a:t>RECEPTION</a:t>
          </a:r>
        </a:p>
        <a:p>
          <a:r>
            <a:rPr lang="en-US" sz="1200">
              <a:latin typeface="Arial" panose="020B0604020202020204" pitchFamily="34" charset="0"/>
              <a:cs typeface="Arial" panose="020B0604020202020204" pitchFamily="34" charset="0"/>
            </a:rPr>
            <a:t>Access to reception facilities, including provision of initial accommodation and essentials (food, clothing, health care)</a:t>
          </a:r>
        </a:p>
        <a:p>
          <a:r>
            <a:rPr lang="en-US" sz="1200">
              <a:latin typeface="Arial" panose="020B0604020202020204" pitchFamily="34" charset="0"/>
              <a:cs typeface="Arial" panose="020B0604020202020204" pitchFamily="34" charset="0"/>
            </a:rPr>
            <a:t>Screening to identify people with international protection needs, as well as those who are particularly vulnerable or have special needs</a:t>
          </a:r>
        </a:p>
        <a:p>
          <a:r>
            <a:rPr lang="en-US" sz="1200">
              <a:latin typeface="Arial" panose="020B0604020202020204" pitchFamily="34" charset="0"/>
              <a:cs typeface="Arial" panose="020B0604020202020204" pitchFamily="34" charset="0"/>
            </a:rPr>
            <a:t>Referrals to other services as needed</a:t>
          </a:r>
        </a:p>
        <a:p>
          <a:r>
            <a:rPr lang="en-US" sz="1200">
              <a:latin typeface="Arial" panose="020B0604020202020204" pitchFamily="34" charset="0"/>
              <a:cs typeface="Arial" panose="020B0604020202020204" pitchFamily="34" charset="0"/>
            </a:rPr>
            <a:t>Detention used only as a last resort in exceptional circumstances</a:t>
          </a:r>
        </a:p>
      </dgm:t>
    </dgm:pt>
    <dgm:pt modelId="{45317958-0743-463D-8461-2365BE1A09B7}" type="parTrans" cxnId="{2AE5561E-1382-403C-9248-4EAC80D5462C}">
      <dgm:prSet/>
      <dgm:spPr/>
      <dgm:t>
        <a:bodyPr/>
        <a:lstStyle/>
        <a:p>
          <a:endParaRPr lang="en-US"/>
        </a:p>
      </dgm:t>
    </dgm:pt>
    <dgm:pt modelId="{EC9863D6-3007-46D9-9DFC-171135C6EAD9}" type="sibTrans" cxnId="{2AE5561E-1382-403C-9248-4EAC80D5462C}">
      <dgm:prSet/>
      <dgm:spPr/>
      <dgm:t>
        <a:bodyPr/>
        <a:lstStyle/>
        <a:p>
          <a:endParaRPr lang="en-US"/>
        </a:p>
      </dgm:t>
    </dgm:pt>
    <dgm:pt modelId="{11A4065D-82A9-40F7-84D1-B86B9B1904C4}">
      <dgm:prSet phldrT="[Text]" custT="1"/>
      <dgm:spPr/>
      <dgm:t>
        <a:bodyPr/>
        <a:lstStyle/>
        <a:p>
          <a:r>
            <a:rPr lang="en-US" sz="1600" b="1" cap="all" baseline="0">
              <a:latin typeface="Arial" panose="020B0604020202020204" pitchFamily="34" charset="0"/>
              <a:cs typeface="Arial" panose="020B0604020202020204" pitchFamily="34" charset="0"/>
            </a:rPr>
            <a:t>People seeking asylum and others with protection needs</a:t>
          </a:r>
        </a:p>
        <a:p>
          <a:r>
            <a:rPr lang="en-US" sz="1200">
              <a:latin typeface="Arial" panose="020B0604020202020204" pitchFamily="34" charset="0"/>
              <a:cs typeface="Arial" panose="020B0604020202020204" pitchFamily="34" charset="0"/>
            </a:rPr>
            <a:t>Grant of temporary stay with work rights and access to essential services (education, health care, social security) </a:t>
          </a:r>
        </a:p>
        <a:p>
          <a:r>
            <a:rPr lang="en-US" sz="1200">
              <a:latin typeface="Arial" panose="020B0604020202020204" pitchFamily="34" charset="0"/>
              <a:cs typeface="Arial" panose="020B0604020202020204" pitchFamily="34" charset="0"/>
            </a:rPr>
            <a:t>Protection needs comprehensively assessed in line with international law</a:t>
          </a:r>
        </a:p>
        <a:p>
          <a:r>
            <a:rPr lang="en-US" sz="1200">
              <a:latin typeface="Arial" panose="020B0604020202020204" pitchFamily="34" charset="0"/>
              <a:cs typeface="Arial" panose="020B0604020202020204" pitchFamily="34" charset="0"/>
            </a:rPr>
            <a:t>Right of appeal for those whose protection claims are rejected</a:t>
          </a:r>
        </a:p>
      </dgm:t>
    </dgm:pt>
    <dgm:pt modelId="{46F80434-545D-4A66-A9EA-FBB38E2E921C}" type="parTrans" cxnId="{A4D60B65-79CD-4405-8FB3-C0C2E8E754BC}">
      <dgm:prSet/>
      <dgm:spPr/>
      <dgm:t>
        <a:bodyPr/>
        <a:lstStyle/>
        <a:p>
          <a:endParaRPr lang="en-US"/>
        </a:p>
      </dgm:t>
    </dgm:pt>
    <dgm:pt modelId="{B18DE4E6-85F3-4519-9A4D-C88E4D2ACB56}" type="sibTrans" cxnId="{A4D60B65-79CD-4405-8FB3-C0C2E8E754BC}">
      <dgm:prSet/>
      <dgm:spPr/>
      <dgm:t>
        <a:bodyPr/>
        <a:lstStyle/>
        <a:p>
          <a:endParaRPr lang="en-US"/>
        </a:p>
      </dgm:t>
    </dgm:pt>
    <dgm:pt modelId="{E7F6344C-2F29-489F-8C5F-9187CA7CD80B}">
      <dgm:prSet custT="1"/>
      <dgm:spPr/>
      <dgm:t>
        <a:bodyPr/>
        <a:lstStyle/>
        <a:p>
          <a:r>
            <a:rPr lang="en-US" sz="1600" b="1" cap="all" baseline="0">
              <a:latin typeface="Arial" panose="020B0604020202020204" pitchFamily="34" charset="0"/>
              <a:cs typeface="Arial" panose="020B0604020202020204" pitchFamily="34" charset="0"/>
            </a:rPr>
            <a:t>People granted refugee or other humanitarian status</a:t>
          </a:r>
        </a:p>
        <a:p>
          <a:r>
            <a:rPr lang="en-US" sz="1200">
              <a:latin typeface="Arial" panose="020B0604020202020204" pitchFamily="34" charset="0"/>
              <a:cs typeface="Arial" panose="020B0604020202020204" pitchFamily="34" charset="0"/>
            </a:rPr>
            <a:t>Grant of longer term status with work rights and access to essential services (education, health care  social security)</a:t>
          </a:r>
        </a:p>
        <a:p>
          <a:r>
            <a:rPr lang="en-US" sz="1200">
              <a:latin typeface="Arial" panose="020B0604020202020204" pitchFamily="34" charset="0"/>
              <a:cs typeface="Arial" panose="020B0604020202020204" pitchFamily="34" charset="0"/>
            </a:rPr>
            <a:t>Family reunification opportunities</a:t>
          </a:r>
        </a:p>
        <a:p>
          <a:r>
            <a:rPr lang="en-US" sz="1200">
              <a:latin typeface="Arial" panose="020B0604020202020204" pitchFamily="34" charset="0"/>
              <a:cs typeface="Arial" panose="020B0604020202020204" pitchFamily="34" charset="0"/>
            </a:rPr>
            <a:t>Assessment of options for access to durable solutions</a:t>
          </a:r>
        </a:p>
      </dgm:t>
    </dgm:pt>
    <dgm:pt modelId="{DB68A5BB-C41A-4DB3-867F-F0F44831C545}" type="parTrans" cxnId="{AD263589-D797-4501-B1B8-CCCE7ECA25B6}">
      <dgm:prSet/>
      <dgm:spPr/>
      <dgm:t>
        <a:bodyPr/>
        <a:lstStyle/>
        <a:p>
          <a:endParaRPr lang="en-US"/>
        </a:p>
      </dgm:t>
    </dgm:pt>
    <dgm:pt modelId="{14C07CC7-7C3F-4170-8D82-ACEB7554131F}" type="sibTrans" cxnId="{AD263589-D797-4501-B1B8-CCCE7ECA25B6}">
      <dgm:prSet/>
      <dgm:spPr/>
      <dgm:t>
        <a:bodyPr/>
        <a:lstStyle/>
        <a:p>
          <a:endParaRPr lang="en-US"/>
        </a:p>
      </dgm:t>
    </dgm:pt>
    <dgm:pt modelId="{6F18CFC9-76A7-4F2B-BA67-9289CFD29A33}">
      <dgm:prSet custT="1"/>
      <dgm:spPr/>
      <dgm:t>
        <a:bodyPr/>
        <a:lstStyle/>
        <a:p>
          <a:r>
            <a:rPr lang="en-US" sz="1400" b="1" cap="all" baseline="0">
              <a:latin typeface="Arial" panose="020B0604020202020204" pitchFamily="34" charset="0"/>
              <a:cs typeface="Arial" panose="020B0604020202020204" pitchFamily="34" charset="0"/>
            </a:rPr>
            <a:t>In-country solutions</a:t>
          </a:r>
        </a:p>
        <a:p>
          <a:r>
            <a:rPr lang="en-US" sz="1200">
              <a:latin typeface="Arial" panose="020B0604020202020204" pitchFamily="34" charset="0"/>
              <a:cs typeface="Arial" panose="020B0604020202020204" pitchFamily="34" charset="0"/>
            </a:rPr>
            <a:t>Long-term stay pending voluntary repatriation</a:t>
          </a:r>
        </a:p>
        <a:p>
          <a:r>
            <a:rPr lang="en-US" sz="1200">
              <a:latin typeface="Arial" panose="020B0604020202020204" pitchFamily="34" charset="0"/>
              <a:cs typeface="Arial" panose="020B0604020202020204" pitchFamily="34" charset="0"/>
            </a:rPr>
            <a:t>Local integration</a:t>
          </a:r>
        </a:p>
        <a:p>
          <a:r>
            <a:rPr lang="en-US" sz="1200">
              <a:latin typeface="Arial" panose="020B0604020202020204" pitchFamily="34" charset="0"/>
              <a:cs typeface="Arial" panose="020B0604020202020204" pitchFamily="34" charset="0"/>
            </a:rPr>
            <a:t>Protection-sensitive migration</a:t>
          </a:r>
        </a:p>
      </dgm:t>
    </dgm:pt>
    <dgm:pt modelId="{63CE5902-77E2-4CC5-A9B0-91519DF3A4C3}" type="parTrans" cxnId="{D7D3F0E8-B1F7-47CE-8E68-B7F4CCC70F7A}">
      <dgm:prSet/>
      <dgm:spPr/>
      <dgm:t>
        <a:bodyPr/>
        <a:lstStyle/>
        <a:p>
          <a:endParaRPr lang="en-US"/>
        </a:p>
      </dgm:t>
    </dgm:pt>
    <dgm:pt modelId="{3BBE82F0-8022-4F8E-9B3B-D38201D8544D}" type="sibTrans" cxnId="{D7D3F0E8-B1F7-47CE-8E68-B7F4CCC70F7A}">
      <dgm:prSet/>
      <dgm:spPr/>
      <dgm:t>
        <a:bodyPr/>
        <a:lstStyle/>
        <a:p>
          <a:endParaRPr lang="en-US"/>
        </a:p>
      </dgm:t>
    </dgm:pt>
    <dgm:pt modelId="{D5EEDDA0-27B5-42CF-9771-2876DF3AF956}">
      <dgm:prSet custT="1"/>
      <dgm:spPr/>
      <dgm:t>
        <a:bodyPr/>
        <a:lstStyle/>
        <a:p>
          <a:r>
            <a:rPr lang="en-US" sz="1400" b="1" cap="all" baseline="0">
              <a:latin typeface="Arial" panose="020B0604020202020204" pitchFamily="34" charset="0"/>
              <a:cs typeface="Arial" panose="020B0604020202020204" pitchFamily="34" charset="0"/>
            </a:rPr>
            <a:t>Third country solutions</a:t>
          </a:r>
        </a:p>
        <a:p>
          <a:r>
            <a:rPr lang="en-US" sz="1200">
              <a:latin typeface="Arial" panose="020B0604020202020204" pitchFamily="34" charset="0"/>
              <a:cs typeface="Arial" panose="020B0604020202020204" pitchFamily="34" charset="0"/>
            </a:rPr>
            <a:t>Resettlement</a:t>
          </a:r>
        </a:p>
        <a:p>
          <a:r>
            <a:rPr lang="en-US" sz="1200">
              <a:latin typeface="Arial" panose="020B0604020202020204" pitchFamily="34" charset="0"/>
              <a:cs typeface="Arial" panose="020B0604020202020204" pitchFamily="34" charset="0"/>
            </a:rPr>
            <a:t>Protection-sensitive migration</a:t>
          </a:r>
        </a:p>
      </dgm:t>
    </dgm:pt>
    <dgm:pt modelId="{6CA08405-44B9-44D2-AE91-EACEC936F8B4}" type="parTrans" cxnId="{C9739A82-6BFF-4EB2-82BD-FB8106BA5129}">
      <dgm:prSet/>
      <dgm:spPr/>
      <dgm:t>
        <a:bodyPr/>
        <a:lstStyle/>
        <a:p>
          <a:endParaRPr lang="en-US"/>
        </a:p>
      </dgm:t>
    </dgm:pt>
    <dgm:pt modelId="{09F18C9E-A290-4458-B0B7-7C661F421EB5}" type="sibTrans" cxnId="{C9739A82-6BFF-4EB2-82BD-FB8106BA5129}">
      <dgm:prSet/>
      <dgm:spPr/>
      <dgm:t>
        <a:bodyPr/>
        <a:lstStyle/>
        <a:p>
          <a:endParaRPr lang="en-US"/>
        </a:p>
      </dgm:t>
    </dgm:pt>
    <dgm:pt modelId="{352F24C5-0841-429B-ABBB-24C41866E466}" type="pres">
      <dgm:prSet presAssocID="{EBC20C52-3A18-4BE0-ACD0-21EB30AD338E}" presName="Name0" presStyleCnt="0">
        <dgm:presLayoutVars>
          <dgm:chPref val="1"/>
          <dgm:dir/>
          <dgm:animOne val="branch"/>
          <dgm:animLvl val="lvl"/>
          <dgm:resizeHandles/>
        </dgm:presLayoutVars>
      </dgm:prSet>
      <dgm:spPr/>
      <dgm:t>
        <a:bodyPr/>
        <a:lstStyle/>
        <a:p>
          <a:endParaRPr lang="en-US"/>
        </a:p>
      </dgm:t>
    </dgm:pt>
    <dgm:pt modelId="{4A4BD4B9-A4EF-4410-97FB-85E78FA104AA}" type="pres">
      <dgm:prSet presAssocID="{BB2A7FD9-0AE5-442E-97BF-3D93607487F3}" presName="vertOne" presStyleCnt="0"/>
      <dgm:spPr/>
      <dgm:t>
        <a:bodyPr/>
        <a:lstStyle/>
        <a:p>
          <a:endParaRPr lang="it-IT"/>
        </a:p>
      </dgm:t>
    </dgm:pt>
    <dgm:pt modelId="{7B2CFE00-D9C6-43D5-B5BB-C62E9178913A}" type="pres">
      <dgm:prSet presAssocID="{BB2A7FD9-0AE5-442E-97BF-3D93607487F3}" presName="txOne" presStyleLbl="node0" presStyleIdx="0" presStyleCnt="1" custScaleX="100150" custScaleY="61072">
        <dgm:presLayoutVars>
          <dgm:chPref val="3"/>
        </dgm:presLayoutVars>
      </dgm:prSet>
      <dgm:spPr/>
      <dgm:t>
        <a:bodyPr/>
        <a:lstStyle/>
        <a:p>
          <a:endParaRPr lang="en-US"/>
        </a:p>
      </dgm:t>
    </dgm:pt>
    <dgm:pt modelId="{FBDB8548-BAB4-4B84-9ED6-34C6C0F731D5}" type="pres">
      <dgm:prSet presAssocID="{BB2A7FD9-0AE5-442E-97BF-3D93607487F3}" presName="parTransOne" presStyleCnt="0"/>
      <dgm:spPr/>
      <dgm:t>
        <a:bodyPr/>
        <a:lstStyle/>
        <a:p>
          <a:endParaRPr lang="it-IT"/>
        </a:p>
      </dgm:t>
    </dgm:pt>
    <dgm:pt modelId="{A9F32F78-9B13-4E16-9B01-229995BB8CD6}" type="pres">
      <dgm:prSet presAssocID="{BB2A7FD9-0AE5-442E-97BF-3D93607487F3}" presName="horzOne" presStyleCnt="0"/>
      <dgm:spPr/>
      <dgm:t>
        <a:bodyPr/>
        <a:lstStyle/>
        <a:p>
          <a:endParaRPr lang="it-IT"/>
        </a:p>
      </dgm:t>
    </dgm:pt>
    <dgm:pt modelId="{CBE2F12B-8FC4-4A34-8F51-52A3BF4D242D}" type="pres">
      <dgm:prSet presAssocID="{D7BB9CC4-2689-481C-BFB2-E400A4C1B679}" presName="vertTwo" presStyleCnt="0"/>
      <dgm:spPr/>
      <dgm:t>
        <a:bodyPr/>
        <a:lstStyle/>
        <a:p>
          <a:endParaRPr lang="it-IT"/>
        </a:p>
      </dgm:t>
    </dgm:pt>
    <dgm:pt modelId="{F9DD3ED8-08AA-43A8-B401-8A3DA500A247}" type="pres">
      <dgm:prSet presAssocID="{D7BB9CC4-2689-481C-BFB2-E400A4C1B679}" presName="txTwo" presStyleLbl="node2" presStyleIdx="0" presStyleCnt="1" custScaleX="100440" custScaleY="95173">
        <dgm:presLayoutVars>
          <dgm:chPref val="3"/>
        </dgm:presLayoutVars>
      </dgm:prSet>
      <dgm:spPr/>
      <dgm:t>
        <a:bodyPr/>
        <a:lstStyle/>
        <a:p>
          <a:endParaRPr lang="en-US"/>
        </a:p>
      </dgm:t>
    </dgm:pt>
    <dgm:pt modelId="{F87BD3A7-889E-4814-8B2C-9EAA601BDD69}" type="pres">
      <dgm:prSet presAssocID="{D7BB9CC4-2689-481C-BFB2-E400A4C1B679}" presName="parTransTwo" presStyleCnt="0"/>
      <dgm:spPr/>
      <dgm:t>
        <a:bodyPr/>
        <a:lstStyle/>
        <a:p>
          <a:endParaRPr lang="it-IT"/>
        </a:p>
      </dgm:t>
    </dgm:pt>
    <dgm:pt modelId="{A2596378-45FA-446C-B51E-C5EEE0529DC1}" type="pres">
      <dgm:prSet presAssocID="{D7BB9CC4-2689-481C-BFB2-E400A4C1B679}" presName="horzTwo" presStyleCnt="0"/>
      <dgm:spPr/>
      <dgm:t>
        <a:bodyPr/>
        <a:lstStyle/>
        <a:p>
          <a:endParaRPr lang="it-IT"/>
        </a:p>
      </dgm:t>
    </dgm:pt>
    <dgm:pt modelId="{1FA20DF9-10C3-4FB3-86EE-C25F3F462240}" type="pres">
      <dgm:prSet presAssocID="{3BF0E82D-A5FC-468B-BD45-C3A4BEAA8429}" presName="vertThree" presStyleCnt="0"/>
      <dgm:spPr/>
      <dgm:t>
        <a:bodyPr/>
        <a:lstStyle/>
        <a:p>
          <a:endParaRPr lang="it-IT"/>
        </a:p>
      </dgm:t>
    </dgm:pt>
    <dgm:pt modelId="{C6AA80A7-FCBB-4933-9B45-BBF654419B20}" type="pres">
      <dgm:prSet presAssocID="{3BF0E82D-A5FC-468B-BD45-C3A4BEAA8429}" presName="txThree" presStyleLbl="node3" presStyleIdx="0" presStyleCnt="2" custScaleX="819680" custScaleY="202386">
        <dgm:presLayoutVars>
          <dgm:chPref val="3"/>
        </dgm:presLayoutVars>
      </dgm:prSet>
      <dgm:spPr/>
      <dgm:t>
        <a:bodyPr/>
        <a:lstStyle/>
        <a:p>
          <a:endParaRPr lang="en-US"/>
        </a:p>
      </dgm:t>
    </dgm:pt>
    <dgm:pt modelId="{0BE2D6E7-DD2D-4B46-A0E1-BB99F8BC5CC8}" type="pres">
      <dgm:prSet presAssocID="{3BF0E82D-A5FC-468B-BD45-C3A4BEAA8429}" presName="horzThree" presStyleCnt="0"/>
      <dgm:spPr/>
      <dgm:t>
        <a:bodyPr/>
        <a:lstStyle/>
        <a:p>
          <a:endParaRPr lang="it-IT"/>
        </a:p>
      </dgm:t>
    </dgm:pt>
    <dgm:pt modelId="{56E7EB7D-5BB6-4825-8E59-862C065F2C63}" type="pres">
      <dgm:prSet presAssocID="{D3346E6D-579E-482B-9044-F03C78D83B93}" presName="sibSpaceThree" presStyleCnt="0"/>
      <dgm:spPr/>
      <dgm:t>
        <a:bodyPr/>
        <a:lstStyle/>
        <a:p>
          <a:endParaRPr lang="it-IT"/>
        </a:p>
      </dgm:t>
    </dgm:pt>
    <dgm:pt modelId="{39FE1506-72B4-4C2B-91AB-2551B479DCAB}" type="pres">
      <dgm:prSet presAssocID="{11A4065D-82A9-40F7-84D1-B86B9B1904C4}" presName="vertThree" presStyleCnt="0"/>
      <dgm:spPr/>
      <dgm:t>
        <a:bodyPr/>
        <a:lstStyle/>
        <a:p>
          <a:endParaRPr lang="it-IT"/>
        </a:p>
      </dgm:t>
    </dgm:pt>
    <dgm:pt modelId="{104C631F-C14D-496D-ABA8-56F8FCEA1F93}" type="pres">
      <dgm:prSet presAssocID="{11A4065D-82A9-40F7-84D1-B86B9B1904C4}" presName="txThree" presStyleLbl="node3" presStyleIdx="1" presStyleCnt="2" custScaleX="103098" custScaleY="104115">
        <dgm:presLayoutVars>
          <dgm:chPref val="3"/>
        </dgm:presLayoutVars>
      </dgm:prSet>
      <dgm:spPr/>
      <dgm:t>
        <a:bodyPr/>
        <a:lstStyle/>
        <a:p>
          <a:endParaRPr lang="en-US"/>
        </a:p>
      </dgm:t>
    </dgm:pt>
    <dgm:pt modelId="{21F4DF74-19E1-4446-B2E4-8B21728ACBBA}" type="pres">
      <dgm:prSet presAssocID="{11A4065D-82A9-40F7-84D1-B86B9B1904C4}" presName="parTransThree" presStyleCnt="0"/>
      <dgm:spPr/>
      <dgm:t>
        <a:bodyPr/>
        <a:lstStyle/>
        <a:p>
          <a:endParaRPr lang="it-IT"/>
        </a:p>
      </dgm:t>
    </dgm:pt>
    <dgm:pt modelId="{53A5AA82-FC56-4475-8D90-5C73353FC5E1}" type="pres">
      <dgm:prSet presAssocID="{11A4065D-82A9-40F7-84D1-B86B9B1904C4}" presName="horzThree" presStyleCnt="0"/>
      <dgm:spPr/>
      <dgm:t>
        <a:bodyPr/>
        <a:lstStyle/>
        <a:p>
          <a:endParaRPr lang="it-IT"/>
        </a:p>
      </dgm:t>
    </dgm:pt>
    <dgm:pt modelId="{F9F0B3C5-E43E-4A0E-B6AD-9FD8CA55B922}" type="pres">
      <dgm:prSet presAssocID="{E7F6344C-2F29-489F-8C5F-9187CA7CD80B}" presName="vertFour" presStyleCnt="0">
        <dgm:presLayoutVars>
          <dgm:chPref val="3"/>
        </dgm:presLayoutVars>
      </dgm:prSet>
      <dgm:spPr/>
      <dgm:t>
        <a:bodyPr/>
        <a:lstStyle/>
        <a:p>
          <a:endParaRPr lang="it-IT"/>
        </a:p>
      </dgm:t>
    </dgm:pt>
    <dgm:pt modelId="{CF01097B-CD20-4EBD-832C-11B676F16C2F}" type="pres">
      <dgm:prSet presAssocID="{E7F6344C-2F29-489F-8C5F-9187CA7CD80B}" presName="txFour" presStyleLbl="node4" presStyleIdx="0" presStyleCnt="3" custScaleX="128498" custScaleY="94719">
        <dgm:presLayoutVars>
          <dgm:chPref val="3"/>
        </dgm:presLayoutVars>
      </dgm:prSet>
      <dgm:spPr/>
      <dgm:t>
        <a:bodyPr/>
        <a:lstStyle/>
        <a:p>
          <a:endParaRPr lang="en-US"/>
        </a:p>
      </dgm:t>
    </dgm:pt>
    <dgm:pt modelId="{1022945F-1DD0-4894-BB28-9FA1BB79F8FF}" type="pres">
      <dgm:prSet presAssocID="{E7F6344C-2F29-489F-8C5F-9187CA7CD80B}" presName="parTransFour" presStyleCnt="0"/>
      <dgm:spPr/>
      <dgm:t>
        <a:bodyPr/>
        <a:lstStyle/>
        <a:p>
          <a:endParaRPr lang="it-IT"/>
        </a:p>
      </dgm:t>
    </dgm:pt>
    <dgm:pt modelId="{AB856CFD-2D6C-4D58-9917-57A57F55F39D}" type="pres">
      <dgm:prSet presAssocID="{E7F6344C-2F29-489F-8C5F-9187CA7CD80B}" presName="horzFour" presStyleCnt="0"/>
      <dgm:spPr/>
      <dgm:t>
        <a:bodyPr/>
        <a:lstStyle/>
        <a:p>
          <a:endParaRPr lang="it-IT"/>
        </a:p>
      </dgm:t>
    </dgm:pt>
    <dgm:pt modelId="{D4851A47-AE16-4CD5-8B49-78861E63B925}" type="pres">
      <dgm:prSet presAssocID="{6F18CFC9-76A7-4F2B-BA67-9289CFD29A33}" presName="vertFour" presStyleCnt="0">
        <dgm:presLayoutVars>
          <dgm:chPref val="3"/>
        </dgm:presLayoutVars>
      </dgm:prSet>
      <dgm:spPr/>
      <dgm:t>
        <a:bodyPr/>
        <a:lstStyle/>
        <a:p>
          <a:endParaRPr lang="it-IT"/>
        </a:p>
      </dgm:t>
    </dgm:pt>
    <dgm:pt modelId="{24C1A17C-BFB6-4A0F-B937-3B73708F5C28}" type="pres">
      <dgm:prSet presAssocID="{6F18CFC9-76A7-4F2B-BA67-9289CFD29A33}" presName="txFour" presStyleLbl="node4" presStyleIdx="1" presStyleCnt="3" custScaleX="583953" custScaleY="101862">
        <dgm:presLayoutVars>
          <dgm:chPref val="3"/>
        </dgm:presLayoutVars>
      </dgm:prSet>
      <dgm:spPr/>
      <dgm:t>
        <a:bodyPr/>
        <a:lstStyle/>
        <a:p>
          <a:endParaRPr lang="en-US"/>
        </a:p>
      </dgm:t>
    </dgm:pt>
    <dgm:pt modelId="{68A65229-79C1-4F41-97EE-A572827C5A26}" type="pres">
      <dgm:prSet presAssocID="{6F18CFC9-76A7-4F2B-BA67-9289CFD29A33}" presName="horzFour" presStyleCnt="0"/>
      <dgm:spPr/>
      <dgm:t>
        <a:bodyPr/>
        <a:lstStyle/>
        <a:p>
          <a:endParaRPr lang="it-IT"/>
        </a:p>
      </dgm:t>
    </dgm:pt>
    <dgm:pt modelId="{D3280C08-20D1-489F-88AB-DA52C9BB681D}" type="pres">
      <dgm:prSet presAssocID="{3BBE82F0-8022-4F8E-9B3B-D38201D8544D}" presName="sibSpaceFour" presStyleCnt="0"/>
      <dgm:spPr/>
      <dgm:t>
        <a:bodyPr/>
        <a:lstStyle/>
        <a:p>
          <a:endParaRPr lang="it-IT"/>
        </a:p>
      </dgm:t>
    </dgm:pt>
    <dgm:pt modelId="{6A08A872-ABDE-4822-9748-0C01EB56B053}" type="pres">
      <dgm:prSet presAssocID="{D5EEDDA0-27B5-42CF-9771-2876DF3AF956}" presName="vertFour" presStyleCnt="0">
        <dgm:presLayoutVars>
          <dgm:chPref val="3"/>
        </dgm:presLayoutVars>
      </dgm:prSet>
      <dgm:spPr/>
      <dgm:t>
        <a:bodyPr/>
        <a:lstStyle/>
        <a:p>
          <a:endParaRPr lang="it-IT"/>
        </a:p>
      </dgm:t>
    </dgm:pt>
    <dgm:pt modelId="{3CFC0ED5-D505-4FC4-9527-960CB736494C}" type="pres">
      <dgm:prSet presAssocID="{D5EEDDA0-27B5-42CF-9771-2876DF3AF956}" presName="txFour" presStyleLbl="node4" presStyleIdx="2" presStyleCnt="3" custScaleX="594578" custScaleY="100580">
        <dgm:presLayoutVars>
          <dgm:chPref val="3"/>
        </dgm:presLayoutVars>
      </dgm:prSet>
      <dgm:spPr/>
      <dgm:t>
        <a:bodyPr/>
        <a:lstStyle/>
        <a:p>
          <a:endParaRPr lang="en-US"/>
        </a:p>
      </dgm:t>
    </dgm:pt>
    <dgm:pt modelId="{14ED60C9-727E-43C2-B41E-B80C8D455E7A}" type="pres">
      <dgm:prSet presAssocID="{D5EEDDA0-27B5-42CF-9771-2876DF3AF956}" presName="horzFour" presStyleCnt="0"/>
      <dgm:spPr/>
      <dgm:t>
        <a:bodyPr/>
        <a:lstStyle/>
        <a:p>
          <a:endParaRPr lang="it-IT"/>
        </a:p>
      </dgm:t>
    </dgm:pt>
  </dgm:ptLst>
  <dgm:cxnLst>
    <dgm:cxn modelId="{A4D60B65-79CD-4405-8FB3-C0C2E8E754BC}" srcId="{D7BB9CC4-2689-481C-BFB2-E400A4C1B679}" destId="{11A4065D-82A9-40F7-84D1-B86B9B1904C4}" srcOrd="1" destOrd="0" parTransId="{46F80434-545D-4A66-A9EA-FBB38E2E921C}" sibTransId="{B18DE4E6-85F3-4519-9A4D-C88E4D2ACB56}"/>
    <dgm:cxn modelId="{C9739A82-6BFF-4EB2-82BD-FB8106BA5129}" srcId="{E7F6344C-2F29-489F-8C5F-9187CA7CD80B}" destId="{D5EEDDA0-27B5-42CF-9771-2876DF3AF956}" srcOrd="1" destOrd="0" parTransId="{6CA08405-44B9-44D2-AE91-EACEC936F8B4}" sibTransId="{09F18C9E-A290-4458-B0B7-7C661F421EB5}"/>
    <dgm:cxn modelId="{E15F8157-6ED3-F44D-90FD-DF471141C305}" type="presOf" srcId="{11A4065D-82A9-40F7-84D1-B86B9B1904C4}" destId="{104C631F-C14D-496D-ABA8-56F8FCEA1F93}" srcOrd="0" destOrd="0" presId="urn:microsoft.com/office/officeart/2005/8/layout/hierarchy4"/>
    <dgm:cxn modelId="{D7D3F0E8-B1F7-47CE-8E68-B7F4CCC70F7A}" srcId="{E7F6344C-2F29-489F-8C5F-9187CA7CD80B}" destId="{6F18CFC9-76A7-4F2B-BA67-9289CFD29A33}" srcOrd="0" destOrd="0" parTransId="{63CE5902-77E2-4CC5-A9B0-91519DF3A4C3}" sibTransId="{3BBE82F0-8022-4F8E-9B3B-D38201D8544D}"/>
    <dgm:cxn modelId="{A126F653-9CBD-7342-BE4E-24468CBFB24E}" type="presOf" srcId="{D7BB9CC4-2689-481C-BFB2-E400A4C1B679}" destId="{F9DD3ED8-08AA-43A8-B401-8A3DA500A247}" srcOrd="0" destOrd="0" presId="urn:microsoft.com/office/officeart/2005/8/layout/hierarchy4"/>
    <dgm:cxn modelId="{D84450FF-D563-48C9-B334-7D5E83FEEAF6}" srcId="{EBC20C52-3A18-4BE0-ACD0-21EB30AD338E}" destId="{BB2A7FD9-0AE5-442E-97BF-3D93607487F3}" srcOrd="0" destOrd="0" parTransId="{60FBF900-C4C6-42B9-94B0-36DA599F7AFC}" sibTransId="{E111D965-4EAB-467F-8A37-41D75D34AC6F}"/>
    <dgm:cxn modelId="{B83CDC63-FBBD-5747-8FEE-50E0B7A0F05C}" type="presOf" srcId="{E7F6344C-2F29-489F-8C5F-9187CA7CD80B}" destId="{CF01097B-CD20-4EBD-832C-11B676F16C2F}" srcOrd="0" destOrd="0" presId="urn:microsoft.com/office/officeart/2005/8/layout/hierarchy4"/>
    <dgm:cxn modelId="{2AE5561E-1382-403C-9248-4EAC80D5462C}" srcId="{BB2A7FD9-0AE5-442E-97BF-3D93607487F3}" destId="{D7BB9CC4-2689-481C-BFB2-E400A4C1B679}" srcOrd="0" destOrd="0" parTransId="{45317958-0743-463D-8461-2365BE1A09B7}" sibTransId="{EC9863D6-3007-46D9-9DFC-171135C6EAD9}"/>
    <dgm:cxn modelId="{4D2FB6F1-0F41-2745-91ED-CF4E6D449BE4}" type="presOf" srcId="{6F18CFC9-76A7-4F2B-BA67-9289CFD29A33}" destId="{24C1A17C-BFB6-4A0F-B937-3B73708F5C28}" srcOrd="0" destOrd="0" presId="urn:microsoft.com/office/officeart/2005/8/layout/hierarchy4"/>
    <dgm:cxn modelId="{8889071B-E299-3943-B2B9-DD4B937F72E4}" type="presOf" srcId="{3BF0E82D-A5FC-468B-BD45-C3A4BEAA8429}" destId="{C6AA80A7-FCBB-4933-9B45-BBF654419B20}" srcOrd="0" destOrd="0" presId="urn:microsoft.com/office/officeart/2005/8/layout/hierarchy4"/>
    <dgm:cxn modelId="{526D0F50-4408-4CBF-89F4-366F9BCDE2A2}" srcId="{D7BB9CC4-2689-481C-BFB2-E400A4C1B679}" destId="{3BF0E82D-A5FC-468B-BD45-C3A4BEAA8429}" srcOrd="0" destOrd="0" parTransId="{47E810C4-1375-4FDA-B503-BCD50E685843}" sibTransId="{D3346E6D-579E-482B-9044-F03C78D83B93}"/>
    <dgm:cxn modelId="{37413E70-326F-944F-89D7-8E5A46E58B42}" type="presOf" srcId="{D5EEDDA0-27B5-42CF-9771-2876DF3AF956}" destId="{3CFC0ED5-D505-4FC4-9527-960CB736494C}" srcOrd="0" destOrd="0" presId="urn:microsoft.com/office/officeart/2005/8/layout/hierarchy4"/>
    <dgm:cxn modelId="{5B4F69FE-D73E-8847-B317-6DBFAC295AC4}" type="presOf" srcId="{EBC20C52-3A18-4BE0-ACD0-21EB30AD338E}" destId="{352F24C5-0841-429B-ABBB-24C41866E466}" srcOrd="0" destOrd="0" presId="urn:microsoft.com/office/officeart/2005/8/layout/hierarchy4"/>
    <dgm:cxn modelId="{02D552B9-9B41-3246-BAE2-D9238249180A}" type="presOf" srcId="{BB2A7FD9-0AE5-442E-97BF-3D93607487F3}" destId="{7B2CFE00-D9C6-43D5-B5BB-C62E9178913A}" srcOrd="0" destOrd="0" presId="urn:microsoft.com/office/officeart/2005/8/layout/hierarchy4"/>
    <dgm:cxn modelId="{AD263589-D797-4501-B1B8-CCCE7ECA25B6}" srcId="{11A4065D-82A9-40F7-84D1-B86B9B1904C4}" destId="{E7F6344C-2F29-489F-8C5F-9187CA7CD80B}" srcOrd="0" destOrd="0" parTransId="{DB68A5BB-C41A-4DB3-867F-F0F44831C545}" sibTransId="{14C07CC7-7C3F-4170-8D82-ACEB7554131F}"/>
    <dgm:cxn modelId="{53B4EC0E-DBD1-4C40-865D-F36F41E198F7}" type="presParOf" srcId="{352F24C5-0841-429B-ABBB-24C41866E466}" destId="{4A4BD4B9-A4EF-4410-97FB-85E78FA104AA}" srcOrd="0" destOrd="0" presId="urn:microsoft.com/office/officeart/2005/8/layout/hierarchy4"/>
    <dgm:cxn modelId="{72E61E3E-8A3F-7742-8324-03803CCB705C}" type="presParOf" srcId="{4A4BD4B9-A4EF-4410-97FB-85E78FA104AA}" destId="{7B2CFE00-D9C6-43D5-B5BB-C62E9178913A}" srcOrd="0" destOrd="0" presId="urn:microsoft.com/office/officeart/2005/8/layout/hierarchy4"/>
    <dgm:cxn modelId="{F7363178-FC35-664F-9074-EA914F2CA921}" type="presParOf" srcId="{4A4BD4B9-A4EF-4410-97FB-85E78FA104AA}" destId="{FBDB8548-BAB4-4B84-9ED6-34C6C0F731D5}" srcOrd="1" destOrd="0" presId="urn:microsoft.com/office/officeart/2005/8/layout/hierarchy4"/>
    <dgm:cxn modelId="{1BDB1645-BE75-7E4D-9A6C-60F223B1FBE2}" type="presParOf" srcId="{4A4BD4B9-A4EF-4410-97FB-85E78FA104AA}" destId="{A9F32F78-9B13-4E16-9B01-229995BB8CD6}" srcOrd="2" destOrd="0" presId="urn:microsoft.com/office/officeart/2005/8/layout/hierarchy4"/>
    <dgm:cxn modelId="{A6CF198D-F937-2F41-9162-802A5E966097}" type="presParOf" srcId="{A9F32F78-9B13-4E16-9B01-229995BB8CD6}" destId="{CBE2F12B-8FC4-4A34-8F51-52A3BF4D242D}" srcOrd="0" destOrd="0" presId="urn:microsoft.com/office/officeart/2005/8/layout/hierarchy4"/>
    <dgm:cxn modelId="{A5AD12CB-B456-7C45-90FA-574050E5D47B}" type="presParOf" srcId="{CBE2F12B-8FC4-4A34-8F51-52A3BF4D242D}" destId="{F9DD3ED8-08AA-43A8-B401-8A3DA500A247}" srcOrd="0" destOrd="0" presId="urn:microsoft.com/office/officeart/2005/8/layout/hierarchy4"/>
    <dgm:cxn modelId="{EEE21719-32F5-E844-A668-7432ABAA990E}" type="presParOf" srcId="{CBE2F12B-8FC4-4A34-8F51-52A3BF4D242D}" destId="{F87BD3A7-889E-4814-8B2C-9EAA601BDD69}" srcOrd="1" destOrd="0" presId="urn:microsoft.com/office/officeart/2005/8/layout/hierarchy4"/>
    <dgm:cxn modelId="{4CC18104-D947-954B-82FD-8A65CF6C9E0B}" type="presParOf" srcId="{CBE2F12B-8FC4-4A34-8F51-52A3BF4D242D}" destId="{A2596378-45FA-446C-B51E-C5EEE0529DC1}" srcOrd="2" destOrd="0" presId="urn:microsoft.com/office/officeart/2005/8/layout/hierarchy4"/>
    <dgm:cxn modelId="{72240F04-A859-2D43-87FA-474289FE4EC6}" type="presParOf" srcId="{A2596378-45FA-446C-B51E-C5EEE0529DC1}" destId="{1FA20DF9-10C3-4FB3-86EE-C25F3F462240}" srcOrd="0" destOrd="0" presId="urn:microsoft.com/office/officeart/2005/8/layout/hierarchy4"/>
    <dgm:cxn modelId="{5A698FD1-C654-3942-A5D4-7AB8CEC09BEC}" type="presParOf" srcId="{1FA20DF9-10C3-4FB3-86EE-C25F3F462240}" destId="{C6AA80A7-FCBB-4933-9B45-BBF654419B20}" srcOrd="0" destOrd="0" presId="urn:microsoft.com/office/officeart/2005/8/layout/hierarchy4"/>
    <dgm:cxn modelId="{011765C1-8451-5B4A-991E-423286B4B810}" type="presParOf" srcId="{1FA20DF9-10C3-4FB3-86EE-C25F3F462240}" destId="{0BE2D6E7-DD2D-4B46-A0E1-BB99F8BC5CC8}" srcOrd="1" destOrd="0" presId="urn:microsoft.com/office/officeart/2005/8/layout/hierarchy4"/>
    <dgm:cxn modelId="{93DCBBC1-2540-A347-A1AA-613FA0B866E8}" type="presParOf" srcId="{A2596378-45FA-446C-B51E-C5EEE0529DC1}" destId="{56E7EB7D-5BB6-4825-8E59-862C065F2C63}" srcOrd="1" destOrd="0" presId="urn:microsoft.com/office/officeart/2005/8/layout/hierarchy4"/>
    <dgm:cxn modelId="{CB30723F-3280-2F48-BF98-4F226A4C8F18}" type="presParOf" srcId="{A2596378-45FA-446C-B51E-C5EEE0529DC1}" destId="{39FE1506-72B4-4C2B-91AB-2551B479DCAB}" srcOrd="2" destOrd="0" presId="urn:microsoft.com/office/officeart/2005/8/layout/hierarchy4"/>
    <dgm:cxn modelId="{59E55027-13A6-8347-8A7F-8624F78EA1A7}" type="presParOf" srcId="{39FE1506-72B4-4C2B-91AB-2551B479DCAB}" destId="{104C631F-C14D-496D-ABA8-56F8FCEA1F93}" srcOrd="0" destOrd="0" presId="urn:microsoft.com/office/officeart/2005/8/layout/hierarchy4"/>
    <dgm:cxn modelId="{2168FDCC-DC0A-354E-93B6-D90129C43014}" type="presParOf" srcId="{39FE1506-72B4-4C2B-91AB-2551B479DCAB}" destId="{21F4DF74-19E1-4446-B2E4-8B21728ACBBA}" srcOrd="1" destOrd="0" presId="urn:microsoft.com/office/officeart/2005/8/layout/hierarchy4"/>
    <dgm:cxn modelId="{099064C8-4DCD-1844-867F-5EF07B10F52B}" type="presParOf" srcId="{39FE1506-72B4-4C2B-91AB-2551B479DCAB}" destId="{53A5AA82-FC56-4475-8D90-5C73353FC5E1}" srcOrd="2" destOrd="0" presId="urn:microsoft.com/office/officeart/2005/8/layout/hierarchy4"/>
    <dgm:cxn modelId="{02ADEB4F-BF71-8D45-9A6C-62914E00388D}" type="presParOf" srcId="{53A5AA82-FC56-4475-8D90-5C73353FC5E1}" destId="{F9F0B3C5-E43E-4A0E-B6AD-9FD8CA55B922}" srcOrd="0" destOrd="0" presId="urn:microsoft.com/office/officeart/2005/8/layout/hierarchy4"/>
    <dgm:cxn modelId="{9401476C-0DF2-BA44-B274-89B71BAB08E7}" type="presParOf" srcId="{F9F0B3C5-E43E-4A0E-B6AD-9FD8CA55B922}" destId="{CF01097B-CD20-4EBD-832C-11B676F16C2F}" srcOrd="0" destOrd="0" presId="urn:microsoft.com/office/officeart/2005/8/layout/hierarchy4"/>
    <dgm:cxn modelId="{5235BEBB-7850-3646-AE84-249325CAAB5B}" type="presParOf" srcId="{F9F0B3C5-E43E-4A0E-B6AD-9FD8CA55B922}" destId="{1022945F-1DD0-4894-BB28-9FA1BB79F8FF}" srcOrd="1" destOrd="0" presId="urn:microsoft.com/office/officeart/2005/8/layout/hierarchy4"/>
    <dgm:cxn modelId="{49E71B75-2D52-8248-B041-ABB6D4AE9ED2}" type="presParOf" srcId="{F9F0B3C5-E43E-4A0E-B6AD-9FD8CA55B922}" destId="{AB856CFD-2D6C-4D58-9917-57A57F55F39D}" srcOrd="2" destOrd="0" presId="urn:microsoft.com/office/officeart/2005/8/layout/hierarchy4"/>
    <dgm:cxn modelId="{5132EFF4-4320-3B45-921A-6510B3C34A36}" type="presParOf" srcId="{AB856CFD-2D6C-4D58-9917-57A57F55F39D}" destId="{D4851A47-AE16-4CD5-8B49-78861E63B925}" srcOrd="0" destOrd="0" presId="urn:microsoft.com/office/officeart/2005/8/layout/hierarchy4"/>
    <dgm:cxn modelId="{71E3F031-5AEE-C144-BEFC-8104849F5930}" type="presParOf" srcId="{D4851A47-AE16-4CD5-8B49-78861E63B925}" destId="{24C1A17C-BFB6-4A0F-B937-3B73708F5C28}" srcOrd="0" destOrd="0" presId="urn:microsoft.com/office/officeart/2005/8/layout/hierarchy4"/>
    <dgm:cxn modelId="{6E84110F-E050-404B-AA5C-2371252DC4BB}" type="presParOf" srcId="{D4851A47-AE16-4CD5-8B49-78861E63B925}" destId="{68A65229-79C1-4F41-97EE-A572827C5A26}" srcOrd="1" destOrd="0" presId="urn:microsoft.com/office/officeart/2005/8/layout/hierarchy4"/>
    <dgm:cxn modelId="{6D12CF90-854C-BF49-BFDD-ED77A35BD128}" type="presParOf" srcId="{AB856CFD-2D6C-4D58-9917-57A57F55F39D}" destId="{D3280C08-20D1-489F-88AB-DA52C9BB681D}" srcOrd="1" destOrd="0" presId="urn:microsoft.com/office/officeart/2005/8/layout/hierarchy4"/>
    <dgm:cxn modelId="{660CDFCF-9B89-7B46-9EA7-CD8F689B2D31}" type="presParOf" srcId="{AB856CFD-2D6C-4D58-9917-57A57F55F39D}" destId="{6A08A872-ABDE-4822-9748-0C01EB56B053}" srcOrd="2" destOrd="0" presId="urn:microsoft.com/office/officeart/2005/8/layout/hierarchy4"/>
    <dgm:cxn modelId="{0F62F690-ECC2-9E4E-88DD-365B98047959}" type="presParOf" srcId="{6A08A872-ABDE-4822-9748-0C01EB56B053}" destId="{3CFC0ED5-D505-4FC4-9527-960CB736494C}" srcOrd="0" destOrd="0" presId="urn:microsoft.com/office/officeart/2005/8/layout/hierarchy4"/>
    <dgm:cxn modelId="{306C6F74-E3A3-EF44-A518-956B023986A3}" type="presParOf" srcId="{6A08A872-ABDE-4822-9748-0C01EB56B053}" destId="{14ED60C9-727E-43C2-B41E-B80C8D455E7A}" srcOrd="1" destOrd="0" presId="urn:microsoft.com/office/officeart/2005/8/layout/hierarchy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CFE00-D9C6-43D5-B5BB-C62E9178913A}">
      <dsp:nvSpPr>
        <dsp:cNvPr id="0" name=""/>
        <dsp:cNvSpPr/>
      </dsp:nvSpPr>
      <dsp:spPr>
        <a:xfrm>
          <a:off x="367" y="162"/>
          <a:ext cx="6154954" cy="11518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Arial" panose="020B0604020202020204" pitchFamily="34" charset="0"/>
              <a:cs typeface="Arial" panose="020B0604020202020204" pitchFamily="34" charset="0"/>
            </a:rPr>
            <a:t>ARRIVAL</a:t>
          </a:r>
        </a:p>
        <a:p>
          <a:pPr lvl="0" algn="ctr" defTabSz="711200">
            <a:lnSpc>
              <a:spcPct val="90000"/>
            </a:lnSpc>
            <a:spcBef>
              <a:spcPct val="0"/>
            </a:spcBef>
            <a:spcAft>
              <a:spcPct val="35000"/>
            </a:spcAft>
          </a:pPr>
          <a:r>
            <a:rPr lang="en-AU" sz="1200" kern="1200">
              <a:latin typeface="Arial" panose="020B0604020202020204" pitchFamily="34" charset="0"/>
              <a:cs typeface="Arial" panose="020B0604020202020204" pitchFamily="34" charset="0"/>
            </a:rPr>
            <a:t>Coordinated search and rescue efforts </a:t>
          </a:r>
        </a:p>
        <a:p>
          <a:pPr lvl="0" algn="ctr" defTabSz="711200">
            <a:lnSpc>
              <a:spcPct val="90000"/>
            </a:lnSpc>
            <a:spcBef>
              <a:spcPct val="0"/>
            </a:spcBef>
            <a:spcAft>
              <a:spcPct val="35000"/>
            </a:spcAft>
          </a:pPr>
          <a:r>
            <a:rPr lang="en-AU" sz="1200" kern="1200">
              <a:latin typeface="Arial" panose="020B0604020202020204" pitchFamily="34" charset="0"/>
              <a:cs typeface="Arial" panose="020B0604020202020204" pitchFamily="34" charset="0"/>
            </a:rPr>
            <a:t>Rapid disembarkation in line with regional protocols</a:t>
          </a:r>
          <a:r>
            <a:rPr lang="en-US" sz="1800" kern="1200">
              <a:latin typeface="Arial" panose="020B0604020202020204" pitchFamily="34" charset="0"/>
              <a:cs typeface="Arial" panose="020B0604020202020204" pitchFamily="34" charset="0"/>
            </a:rPr>
            <a:t> </a:t>
          </a:r>
        </a:p>
      </dsp:txBody>
      <dsp:txXfrm>
        <a:off x="34103" y="33898"/>
        <a:ext cx="6087482" cy="1084343"/>
      </dsp:txXfrm>
    </dsp:sp>
    <dsp:sp modelId="{F9DD3ED8-08AA-43A8-B401-8A3DA500A247}">
      <dsp:nvSpPr>
        <dsp:cNvPr id="0" name=""/>
        <dsp:cNvSpPr/>
      </dsp:nvSpPr>
      <dsp:spPr>
        <a:xfrm>
          <a:off x="10975" y="1224945"/>
          <a:ext cx="6133738" cy="179495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Arial" panose="020B0604020202020204" pitchFamily="34" charset="0"/>
              <a:cs typeface="Arial" panose="020B0604020202020204" pitchFamily="34" charset="0"/>
            </a:rPr>
            <a:t>RECEPTION</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Access to reception facilities, including provision of initial accommodation and essentials (food, clothing, health care)</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Screening to identify people with international protection needs, as well as those who are particularly vulnerable or have special needs</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Referrals to other services as needed</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Detention used only as a last resort in exceptional circumstances</a:t>
          </a:r>
        </a:p>
      </dsp:txBody>
      <dsp:txXfrm>
        <a:off x="63548" y="1277518"/>
        <a:ext cx="6028592" cy="1689813"/>
      </dsp:txXfrm>
    </dsp:sp>
    <dsp:sp modelId="{C6AA80A7-FCBB-4933-9B45-BBF654419B20}">
      <dsp:nvSpPr>
        <dsp:cNvPr id="0" name=""/>
        <dsp:cNvSpPr/>
      </dsp:nvSpPr>
      <dsp:spPr>
        <a:xfrm>
          <a:off x="36320" y="3092871"/>
          <a:ext cx="2088043" cy="381699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cap="all" baseline="0">
              <a:latin typeface="Arial" panose="020B0604020202020204" pitchFamily="34" charset="0"/>
              <a:cs typeface="Arial" panose="020B0604020202020204" pitchFamily="34" charset="0"/>
            </a:rPr>
            <a:t>People not in need of protection</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Assessment of options for ongoing stay</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Assisted voluntary return to country of origin</a:t>
          </a:r>
        </a:p>
      </dsp:txBody>
      <dsp:txXfrm>
        <a:off x="97477" y="3154028"/>
        <a:ext cx="1965729" cy="3694679"/>
      </dsp:txXfrm>
    </dsp:sp>
    <dsp:sp modelId="{104C631F-C14D-496D-ABA8-56F8FCEA1F93}">
      <dsp:nvSpPr>
        <dsp:cNvPr id="0" name=""/>
        <dsp:cNvSpPr/>
      </dsp:nvSpPr>
      <dsp:spPr>
        <a:xfrm>
          <a:off x="2135032" y="3092871"/>
          <a:ext cx="3984336" cy="196360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cap="all" baseline="0">
              <a:latin typeface="Arial" panose="020B0604020202020204" pitchFamily="34" charset="0"/>
              <a:cs typeface="Arial" panose="020B0604020202020204" pitchFamily="34" charset="0"/>
            </a:rPr>
            <a:t>People seeking asylum and others with protection needs</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Grant of temporary stay with work rights and access to essential services (education, health care, social security) </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Protection needs comprehensively assessed in line with international law</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Right of appeal for those whose protection claims are rejected</a:t>
          </a:r>
        </a:p>
      </dsp:txBody>
      <dsp:txXfrm>
        <a:off x="2192544" y="3150383"/>
        <a:ext cx="3869312" cy="1848581"/>
      </dsp:txXfrm>
    </dsp:sp>
    <dsp:sp modelId="{CF01097B-CD20-4EBD-832C-11B676F16C2F}">
      <dsp:nvSpPr>
        <dsp:cNvPr id="0" name=""/>
        <dsp:cNvSpPr/>
      </dsp:nvSpPr>
      <dsp:spPr>
        <a:xfrm>
          <a:off x="2209939" y="5129443"/>
          <a:ext cx="3834521" cy="178639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cap="all" baseline="0">
              <a:latin typeface="Arial" panose="020B0604020202020204" pitchFamily="34" charset="0"/>
              <a:cs typeface="Arial" panose="020B0604020202020204" pitchFamily="34" charset="0"/>
            </a:rPr>
            <a:t>People granted refugee or other humanitarian status</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Grant of longer term status with work rights and access to essential services (education, health care  social security)</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Family reunification opportunities</a:t>
          </a:r>
        </a:p>
        <a:p>
          <a:pPr lvl="0" algn="ctr" defTabSz="7112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Assessment of options for access to durable solutions</a:t>
          </a:r>
        </a:p>
      </dsp:txBody>
      <dsp:txXfrm>
        <a:off x="2262261" y="5181765"/>
        <a:ext cx="3729877" cy="1681753"/>
      </dsp:txXfrm>
    </dsp:sp>
    <dsp:sp modelId="{24C1A17C-BFB6-4A0F-B937-3B73708F5C28}">
      <dsp:nvSpPr>
        <dsp:cNvPr id="0" name=""/>
        <dsp:cNvSpPr/>
      </dsp:nvSpPr>
      <dsp:spPr>
        <a:xfrm>
          <a:off x="2658289" y="6988807"/>
          <a:ext cx="1453079" cy="192111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cap="all" baseline="0">
              <a:latin typeface="Arial" panose="020B0604020202020204" pitchFamily="34" charset="0"/>
              <a:cs typeface="Arial" panose="020B0604020202020204" pitchFamily="34" charset="0"/>
            </a:rPr>
            <a:t>In-country solutions</a:t>
          </a:r>
        </a:p>
        <a:p>
          <a:pPr lvl="0" algn="ctr" defTabSz="6223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Long-term stay pending voluntary repatriation</a:t>
          </a:r>
        </a:p>
        <a:p>
          <a:pPr lvl="0" algn="ctr" defTabSz="6223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Local integration</a:t>
          </a:r>
        </a:p>
        <a:p>
          <a:pPr lvl="0" algn="ctr" defTabSz="6223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Protection-sensitive migration</a:t>
          </a:r>
        </a:p>
      </dsp:txBody>
      <dsp:txXfrm>
        <a:off x="2700848" y="7031366"/>
        <a:ext cx="1367961" cy="1835996"/>
      </dsp:txXfrm>
    </dsp:sp>
    <dsp:sp modelId="{3CFC0ED5-D505-4FC4-9527-960CB736494C}">
      <dsp:nvSpPr>
        <dsp:cNvPr id="0" name=""/>
        <dsp:cNvSpPr/>
      </dsp:nvSpPr>
      <dsp:spPr>
        <a:xfrm>
          <a:off x="4116594" y="6988807"/>
          <a:ext cx="1479518" cy="189693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cap="all" baseline="0">
              <a:latin typeface="Arial" panose="020B0604020202020204" pitchFamily="34" charset="0"/>
              <a:cs typeface="Arial" panose="020B0604020202020204" pitchFamily="34" charset="0"/>
            </a:rPr>
            <a:t>Third country solutions</a:t>
          </a:r>
        </a:p>
        <a:p>
          <a:pPr lvl="0" algn="ctr" defTabSz="6223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Resettlement</a:t>
          </a:r>
        </a:p>
        <a:p>
          <a:pPr lvl="0" algn="ctr" defTabSz="6223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Protection-sensitive migration</a:t>
          </a:r>
        </a:p>
      </dsp:txBody>
      <dsp:txXfrm>
        <a:off x="4159928" y="7032141"/>
        <a:ext cx="1392850" cy="18102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5BD79-0190-3743-99D2-26F819763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28634</Words>
  <Characters>163215</Characters>
  <Application>Microsoft Macintosh Word</Application>
  <DocSecurity>0</DocSecurity>
  <Lines>1360</Lines>
  <Paragraphs>382</Paragraphs>
  <ScaleCrop>false</ScaleCrop>
  <HeadingPairs>
    <vt:vector size="2" baseType="variant">
      <vt:variant>
        <vt:lpstr>Titolo</vt:lpstr>
      </vt:variant>
      <vt:variant>
        <vt:i4>1</vt:i4>
      </vt:variant>
    </vt:vector>
  </HeadingPairs>
  <TitlesOfParts>
    <vt:vector size="1" baseType="lpstr">
      <vt:lpstr>Year</vt:lpstr>
    </vt:vector>
  </TitlesOfParts>
  <Company>Human Rights and Equal Opportunity Commission</Company>
  <LinksUpToDate>false</LinksUpToDate>
  <CharactersWithSpaces>191467</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Jo Stocovaz</cp:lastModifiedBy>
  <cp:revision>13</cp:revision>
  <cp:lastPrinted>2016-08-31T03:41:00Z</cp:lastPrinted>
  <dcterms:created xsi:type="dcterms:W3CDTF">2016-09-13T06:07:00Z</dcterms:created>
  <dcterms:modified xsi:type="dcterms:W3CDTF">2016-09-13T06:18:00Z</dcterms:modified>
</cp:coreProperties>
</file>