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7.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7.xml" ContentType="application/vnd.openxmlformats-officedocument.wordprocessingml.header+xml"/>
  <Override PartName="/word/footer10.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1.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2.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8.xml" ContentType="application/vnd.openxmlformats-officedocument.wordprocessingml.footer+xml"/>
  <Override PartName="/word/header17.xml" ContentType="application/vnd.openxmlformats-officedocument.wordprocessingml.header+xml"/>
  <Override PartName="/word/footer19.xml" ContentType="application/vnd.openxmlformats-officedocument.wordprocessingml.footer+xml"/>
  <Override PartName="/word/header18.xml" ContentType="application/vnd.openxmlformats-officedocument.wordprocessingml.header+xml"/>
  <Override PartName="/word/footer20.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r>
        <w:rPr/>
        <w:pict>
          <v:shapetype id="_x0000_t202" o:spt="202" coordsize="21600,21600" path="m,l,21600r21600,l21600,xe">
            <v:stroke joinstyle="miter"/>
            <v:path gradientshapeok="t" o:connecttype="rect"/>
          </v:shapetype>
          <v:shape style="position:absolute;margin-left:377.311493pt;margin-top:795.787537pt;width:181.15pt;height:14.5pt;mso-position-horizontal-relative:page;mso-position-vertical-relative:page;z-index:-87232" type="#_x0000_t202" filled="false" stroked="false">
            <v:textbox inset="0,0,0,0">
              <w:txbxContent>
                <w:p>
                  <w:pPr>
                    <w:tabs>
                      <w:tab w:pos="2968" w:val="left" w:leader="none"/>
                      <w:tab w:pos="3568" w:val="left" w:leader="none"/>
                    </w:tabs>
                    <w:spacing w:line="290" w:lineRule="exact" w:before="0"/>
                    <w:ind w:left="0" w:right="0" w:firstLine="0"/>
                    <w:jc w:val="left"/>
                    <w:rPr>
                      <w:sz w:val="24"/>
                    </w:rPr>
                  </w:pPr>
                  <w:r>
                    <w:rPr>
                      <w:sz w:val="12"/>
                    </w:rPr>
                    <w:t>OUR </w:t>
                  </w:r>
                  <w:r>
                    <w:rPr>
                      <w:spacing w:val="-3"/>
                      <w:sz w:val="12"/>
                    </w:rPr>
                    <w:t>VOICES,</w:t>
                  </w:r>
                  <w:r>
                    <w:rPr>
                      <w:spacing w:val="-7"/>
                      <w:sz w:val="12"/>
                    </w:rPr>
                    <w:t> </w:t>
                  </w:r>
                  <w:r>
                    <w:rPr>
                      <w:sz w:val="12"/>
                    </w:rPr>
                    <w:t>OUR</w:t>
                  </w:r>
                  <w:r>
                    <w:rPr>
                      <w:spacing w:val="-3"/>
                      <w:sz w:val="12"/>
                    </w:rPr>
                    <w:t> CHOICES.</w:t>
                    <w:tab/>
                  </w:r>
                  <w:r>
                    <w:rPr>
                      <w:b/>
                      <w:sz w:val="24"/>
                    </w:rPr>
                    <w:t>|</w:t>
                    <w:tab/>
                  </w:r>
                  <w:r>
                    <w:rPr>
                      <w:color w:val="F15A29"/>
                      <w:spacing w:val="-19"/>
                      <w:sz w:val="24"/>
                    </w:rPr>
                    <w:t>i</w:t>
                  </w:r>
                </w:p>
              </w:txbxContent>
            </v:textbox>
            <w10:wrap type="none"/>
          </v:shape>
        </w:pict>
      </w:r>
      <w:r>
        <w:rPr/>
        <w:pict>
          <v:group style="position:absolute;margin-left:.0pt;margin-top:.001015pt;width:595.3pt;height:841.9pt;mso-position-horizontal-relative:page;mso-position-vertical-relative:page;z-index:-87208" coordorigin="0,0" coordsize="11906,16838">
            <v:shape style="position:absolute;left:9429;top:16013;width:410;height:137" coordorigin="9429,16013" coordsize="410,137" path="m9838,16015l9763,16015,9763,16148,9839,16148,9839,16121,9794,16121,9794,16090,9835,16090,9835,16067,9794,16067,9794,16040,9838,16040,9838,16015xm9709,16104l9680,16107,9684,16132,9694,16144,9707,16149,9719,16150,9734,16150,9742,16146,9756,16130,9757,16126,9709,16126,9709,16104xm9718,16013l9702,16016,9691,16024,9684,16035,9682,16049,9682,16058,9686,16068,9695,16079,9711,16092,9722,16099,9729,16104,9729,16123,9723,16126,9757,16126,9758,16119,9758,16112,9756,16099,9751,16088,9742,16077,9728,16067,9715,16059,9710,16054,9710,16040,9715,16036,9754,16036,9752,16029,9740,16018,9728,16014,9718,16013xm9754,16036l9729,16036,9729,16049,9729,16055,9758,16051,9754,16036xm9633,16013l9608,16020,9595,16036,9590,16058,9590,16082,9590,16105,9595,16127,9608,16143,9632,16150,9640,16150,9656,16149,9666,16135,9670,16127,9671,16125,9623,16125,9622,16116,9622,16047,9622,16038,9671,16038,9670,16036,9657,16020,9633,16013xm9671,16038l9641,16038,9644,16045,9644,16125,9671,16125,9673,16116,9675,16100,9676,16077,9675,16056,9671,16038xm9552,16015l9521,16015,9521,16148,9589,16148,9589,16121,9552,16121,9552,16015xm9472,16013l9462,16013,9450,16015,9440,16027,9435,16034,9432,16045,9430,16061,9429,16085,9430,16110,9436,16130,9449,16145,9473,16150,9490,16147,9503,16139,9512,16125,9512,16125,9461,16125,9461,16038,9511,16038,9505,16027,9492,16017,9472,16013xm9484,16097l9484,16112,9484,16125,9512,16125,9516,16103,9484,16097xm9511,16038l9484,16038,9484,16060,9515,16055,9512,16040,9511,16038xe" filled="true" fillcolor="#000000" stroked="false">
              <v:path arrowok="t"/>
              <v:fill type="solid"/>
            </v:shape>
            <v:shape style="position:absolute;left:9842;top:16013;width:540;height:137" type="#_x0000_t75" stroked="false">
              <v:imagedata r:id="rId5" o:title=""/>
            </v:shape>
            <v:shape style="position:absolute;left:0;top:0;width:11906;height:10393" type="#_x0000_t75" stroked="false">
              <v:imagedata r:id="rId6" o:title=""/>
            </v:shape>
            <v:rect style="position:absolute;left:0;top:6877;width:11906;height:2692" filled="true" fillcolor="#000000" stroked="false">
              <v:fill opacity="32768f" type="solid"/>
            </v:rect>
            <v:rect style="position:absolute;left:0;top:9569;width:11906;height:7269" filled="true" fillcolor="#f15a29" stroked="false">
              <v:fill type="solid"/>
            </v:rect>
            <v:shape style="position:absolute;left:8185;top:9570;width:3721;height:3716" type="#_x0000_t75" stroked="false">
              <v:imagedata r:id="rId7" o:title=""/>
            </v:shape>
            <v:shape style="position:absolute;left:0;top:10737;width:6173;height:6100" type="#_x0000_t75" stroked="false">
              <v:imagedata r:id="rId8" o:title=""/>
            </v:shape>
            <v:shape style="position:absolute;left:8246;top:14699;width:3154;height:1562" coordorigin="8246,14700" coordsize="3154,1562" path="m8738,14700l8654,14704,8580,14718,8515,14740,8460,14770,8412,14806,8373,14850,8340,14898,8313,14952,8292,15011,8276,15073,8264,15138,8256,15205,8250,15275,8248,15345,8246,15416,8246,15555,8247,15624,8250,15692,8254,15760,8262,15826,8274,15890,8290,15952,8312,16009,8339,16063,8374,16111,8416,16154,8466,16191,8525,16221,8594,16243,8674,16257,8765,16261,8868,16255,8960,16236,9042,16210,9113,16178,9172,16144,9219,16111,9219,15970,8750,15970,8684,15958,8642,15921,8620,15862,8611,15779,8609,15675,8609,15303,8612,15187,8625,15098,8648,15035,8685,14999,8738,14987,9188,14987,9176,14955,9137,14884,9093,14828,9044,14784,8993,14752,8939,14728,8886,14713,8834,14705,8784,14701,8738,14700xm9219,15396l8734,15396,8734,15689,8877,15689,8877,15934,8849,15950,8821,15961,8789,15968,8750,15970,9219,15970,9219,15396xm9188,14987l8738,14987,8805,15005,8844,15055,8865,15127,8877,15214,9232,15147,9208,15042,9188,14987xm10037,14725l9589,14725,9243,16236,9606,16236,9646,15981,10321,15981,10256,15694,9693,15694,9811,14946,10087,14946,10037,14725xm10321,15981l9980,15981,10018,16236,10378,16236,10321,15981xm10087,14946l9815,14946,9931,15694,10256,15694,10087,14946xm10840,14725l10427,14725,10427,16236,10779,16236,10779,15668,10882,15668,10972,15666,11057,15657,11134,15641,11197,15613,11235,15587,11279,15547,11324,15491,11362,15416,11369,15392,10779,15392,10779,15001,11367,15001,11356,14969,11323,14908,11281,14854,11241,14814,11193,14782,11134,14757,11058,14739,10961,14728,10840,14725xm11367,15001l10821,15001,10876,15003,10935,15015,10991,15045,11031,15101,11047,15193,11035,15284,11002,15342,10955,15374,10899,15389,10840,15392,11369,15392,11389,15320,11400,15202,11395,15115,11380,15038,11367,15001xe" filled="true" fillcolor="#ffffff" stroked="false">
              <v:path arrowok="t"/>
              <v:fill type="solid"/>
            </v:shape>
            <v:shape style="position:absolute;left:6224;top:14724;width:1946;height:1512" coordorigin="6225,14725" coordsize="1946,1512" path="m7187,15295l6577,15295,6577,14725,6225,14725,6225,15295,6225,15599,6225,16237,6577,16237,6577,15599,6834,15599,6834,16236,7187,16236,7187,15599,7187,15599,7187,15295m7187,14725l6834,14725,6834,15295,7187,15295,7187,14725m8170,15933l7653,15933,7653,15581,8128,15581,8128,15315,7653,15315,7653,15013,8160,15013,8160,14725,7301,14725,7301,15013,7301,15315,7301,15581,7301,15933,7301,16237,8170,16237,8170,15933e" filled="true" fillcolor="#000000" stroked="false">
              <v:path arrowok="t"/>
              <v:fill type="solid"/>
            </v:shape>
            <w10:wrap type="none"/>
          </v:group>
        </w:pic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3"/>
        <w:rPr>
          <w:rFonts w:ascii="Times New Roman"/>
          <w:sz w:val="25"/>
        </w:rPr>
      </w:pPr>
    </w:p>
    <w:p>
      <w:pPr>
        <w:spacing w:line="208" w:lineRule="auto" w:before="285"/>
        <w:ind w:left="465" w:right="3786" w:firstLine="0"/>
        <w:jc w:val="left"/>
        <w:rPr>
          <w:rFonts w:ascii="Arial"/>
          <w:b/>
          <w:sz w:val="138"/>
        </w:rPr>
      </w:pPr>
      <w:r>
        <w:rPr>
          <w:rFonts w:ascii="Arial"/>
          <w:b/>
          <w:color w:val="FFFFFF"/>
          <w:spacing w:val="-56"/>
          <w:w w:val="105"/>
          <w:sz w:val="138"/>
        </w:rPr>
        <w:t>Our</w:t>
      </w:r>
      <w:r>
        <w:rPr>
          <w:rFonts w:ascii="Arial"/>
          <w:b/>
          <w:color w:val="FFFFFF"/>
          <w:spacing w:val="-214"/>
          <w:w w:val="105"/>
          <w:sz w:val="138"/>
        </w:rPr>
        <w:t> </w:t>
      </w:r>
      <w:r>
        <w:rPr>
          <w:rFonts w:ascii="Arial"/>
          <w:b/>
          <w:color w:val="FFFFFF"/>
          <w:spacing w:val="-85"/>
          <w:w w:val="105"/>
          <w:sz w:val="138"/>
        </w:rPr>
        <w:t>Choices </w:t>
      </w:r>
      <w:r>
        <w:rPr>
          <w:rFonts w:ascii="Arial"/>
          <w:b/>
          <w:color w:val="FFFFFF"/>
          <w:spacing w:val="-56"/>
          <w:w w:val="105"/>
          <w:sz w:val="138"/>
        </w:rPr>
        <w:t>Our</w:t>
      </w:r>
      <w:r>
        <w:rPr>
          <w:rFonts w:ascii="Arial"/>
          <w:b/>
          <w:color w:val="FFFFFF"/>
          <w:spacing w:val="-164"/>
          <w:w w:val="105"/>
          <w:sz w:val="138"/>
        </w:rPr>
        <w:t> </w:t>
      </w:r>
      <w:r>
        <w:rPr>
          <w:rFonts w:ascii="Arial"/>
          <w:b/>
          <w:color w:val="FFFFFF"/>
          <w:spacing w:val="-96"/>
          <w:w w:val="105"/>
          <w:sz w:val="138"/>
        </w:rPr>
        <w:t>Voices</w:t>
      </w:r>
    </w:p>
    <w:p>
      <w:pPr>
        <w:pStyle w:val="BodyText"/>
        <w:spacing w:before="1"/>
        <w:rPr>
          <w:rFonts w:ascii="Arial"/>
          <w:b/>
          <w:sz w:val="14"/>
        </w:rPr>
      </w:pPr>
      <w:r>
        <w:rPr/>
        <w:pict>
          <v:shape style="position:absolute;margin-left:25.299pt;margin-top:10.553148pt;width:380.35pt;height:19.2pt;mso-position-horizontal-relative:page;mso-position-vertical-relative:paragraph;z-index:-1024;mso-wrap-distance-left:0;mso-wrap-distance-right:0" type="#_x0000_t202" filled="true" fillcolor="#f15a29" stroked="true" strokeweight="1pt" strokecolor="#ffffff">
            <v:textbox inset="0,0,0,0">
              <w:txbxContent>
                <w:p>
                  <w:pPr>
                    <w:spacing w:before="77"/>
                    <w:ind w:left="128" w:right="0" w:firstLine="0"/>
                    <w:jc w:val="left"/>
                    <w:rPr>
                      <w:rFonts w:ascii="Arial"/>
                      <w:b/>
                      <w:sz w:val="17"/>
                    </w:rPr>
                  </w:pPr>
                  <w:r>
                    <w:rPr>
                      <w:rFonts w:ascii="HelveticaNeue-Medium"/>
                      <w:color w:val="FFFFFF"/>
                      <w:sz w:val="17"/>
                    </w:rPr>
                    <w:t>A </w:t>
                  </w:r>
                  <w:r>
                    <w:rPr>
                      <w:rFonts w:ascii="HelveticaNeue-Medium"/>
                      <w:color w:val="FFFFFF"/>
                      <w:spacing w:val="-6"/>
                      <w:sz w:val="17"/>
                    </w:rPr>
                    <w:t>report prepared </w:t>
                  </w:r>
                  <w:r>
                    <w:rPr>
                      <w:rFonts w:ascii="HelveticaNeue-Medium"/>
                      <w:color w:val="FFFFFF"/>
                      <w:spacing w:val="-3"/>
                      <w:sz w:val="17"/>
                    </w:rPr>
                    <w:t>by </w:t>
                  </w:r>
                  <w:r>
                    <w:rPr>
                      <w:rFonts w:ascii="HelveticaNeue-Medium"/>
                      <w:color w:val="FFFFFF"/>
                      <w:spacing w:val="-4"/>
                      <w:sz w:val="17"/>
                    </w:rPr>
                    <w:t>the </w:t>
                  </w:r>
                  <w:r>
                    <w:rPr>
                      <w:rFonts w:ascii="HelveticaNeue-Medium"/>
                      <w:color w:val="FFFFFF"/>
                      <w:spacing w:val="-6"/>
                      <w:sz w:val="17"/>
                    </w:rPr>
                    <w:t>Lowitja Institute </w:t>
                  </w:r>
                  <w:r>
                    <w:rPr>
                      <w:rFonts w:ascii="HelveticaNeue-Medium"/>
                      <w:color w:val="FFFFFF"/>
                      <w:spacing w:val="-4"/>
                      <w:sz w:val="17"/>
                    </w:rPr>
                    <w:t>for the </w:t>
                  </w:r>
                  <w:r>
                    <w:rPr>
                      <w:rFonts w:ascii="HelveticaNeue-Medium"/>
                      <w:color w:val="FFFFFF"/>
                      <w:spacing w:val="-5"/>
                      <w:sz w:val="17"/>
                    </w:rPr>
                    <w:t>Close </w:t>
                  </w:r>
                  <w:r>
                    <w:rPr>
                      <w:rFonts w:ascii="HelveticaNeue-Medium"/>
                      <w:color w:val="FFFFFF"/>
                      <w:spacing w:val="-4"/>
                      <w:sz w:val="17"/>
                    </w:rPr>
                    <w:t>the Gap </w:t>
                  </w:r>
                  <w:r>
                    <w:rPr>
                      <w:rFonts w:ascii="HelveticaNeue-Medium"/>
                      <w:color w:val="FFFFFF"/>
                      <w:spacing w:val="-6"/>
                      <w:sz w:val="17"/>
                    </w:rPr>
                    <w:t>Steering Committee </w:t>
                  </w:r>
                  <w:r>
                    <w:rPr>
                      <w:rFonts w:ascii="HelveticaNeue-Medium"/>
                      <w:color w:val="FFFFFF"/>
                      <w:sz w:val="17"/>
                    </w:rPr>
                    <w:t>| </w:t>
                  </w:r>
                  <w:r>
                    <w:rPr>
                      <w:rFonts w:ascii="Arial"/>
                      <w:b/>
                      <w:color w:val="FFFFFF"/>
                      <w:spacing w:val="-6"/>
                      <w:sz w:val="17"/>
                    </w:rPr>
                    <w:t>March 2019</w:t>
                  </w:r>
                </w:p>
              </w:txbxContent>
            </v:textbox>
            <v:fill type="solid"/>
            <v:stroke dashstyle="solid"/>
            <w10:wrap type="topAndBottom"/>
          </v:shape>
        </w:pict>
      </w:r>
    </w:p>
    <w:p>
      <w:pPr>
        <w:spacing w:after="0"/>
        <w:rPr>
          <w:rFonts w:ascii="Arial"/>
          <w:sz w:val="14"/>
        </w:rPr>
        <w:sectPr>
          <w:type w:val="continuous"/>
          <w:pgSz w:w="11910" w:h="16840"/>
          <w:pgMar w:top="1580" w:bottom="280" w:left="0" w:right="0"/>
        </w:sect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spacing w:before="2"/>
        <w:rPr>
          <w:rFonts w:ascii="Arial"/>
          <w:b/>
          <w:sz w:val="26"/>
        </w:rPr>
      </w:pPr>
    </w:p>
    <w:p>
      <w:pPr>
        <w:spacing w:after="0"/>
        <w:rPr>
          <w:rFonts w:ascii="Arial"/>
          <w:sz w:val="26"/>
        </w:rPr>
        <w:sectPr>
          <w:pgSz w:w="11910" w:h="16840"/>
          <w:pgMar w:top="0" w:bottom="0" w:left="0" w:right="0"/>
        </w:sectPr>
      </w:pPr>
    </w:p>
    <w:p>
      <w:pPr>
        <w:spacing w:before="93"/>
        <w:ind w:left="737" w:right="0" w:firstLine="0"/>
        <w:jc w:val="left"/>
        <w:rPr>
          <w:b/>
          <w:sz w:val="27"/>
        </w:rPr>
      </w:pPr>
      <w:r>
        <w:rPr>
          <w:b/>
          <w:color w:val="FFFFFF"/>
          <w:spacing w:val="-9"/>
          <w:sz w:val="27"/>
        </w:rPr>
        <w:t>Acknowledgements</w:t>
      </w:r>
    </w:p>
    <w:p>
      <w:pPr>
        <w:pStyle w:val="BodyText"/>
        <w:spacing w:line="276" w:lineRule="auto" w:before="71"/>
        <w:ind w:left="737" w:right="319"/>
      </w:pPr>
      <w:r>
        <w:rPr>
          <w:color w:val="FFFFFF"/>
          <w:spacing w:val="-5"/>
        </w:rPr>
        <w:t>This </w:t>
      </w:r>
      <w:r>
        <w:rPr>
          <w:color w:val="FFFFFF"/>
          <w:spacing w:val="-6"/>
        </w:rPr>
        <w:t>report </w:t>
      </w:r>
      <w:r>
        <w:rPr>
          <w:color w:val="FFFFFF"/>
          <w:spacing w:val="-3"/>
        </w:rPr>
        <w:t>is </w:t>
      </w:r>
      <w:r>
        <w:rPr>
          <w:color w:val="FFFFFF"/>
        </w:rPr>
        <w:t>a </w:t>
      </w:r>
      <w:r>
        <w:rPr>
          <w:color w:val="FFFFFF"/>
          <w:spacing w:val="-6"/>
        </w:rPr>
        <w:t>collaborative </w:t>
      </w:r>
      <w:r>
        <w:rPr>
          <w:color w:val="FFFFFF"/>
          <w:spacing w:val="-4"/>
        </w:rPr>
        <w:t>effort </w:t>
      </w:r>
      <w:r>
        <w:rPr>
          <w:color w:val="FFFFFF"/>
          <w:spacing w:val="-3"/>
        </w:rPr>
        <w:t>of </w:t>
      </w:r>
      <w:r>
        <w:rPr>
          <w:color w:val="FFFFFF"/>
          <w:spacing w:val="-4"/>
        </w:rPr>
        <w:t>the </w:t>
      </w:r>
      <w:r>
        <w:rPr>
          <w:color w:val="FFFFFF"/>
          <w:spacing w:val="-5"/>
        </w:rPr>
        <w:t>Close </w:t>
      </w:r>
      <w:r>
        <w:rPr>
          <w:color w:val="FFFFFF"/>
          <w:spacing w:val="-4"/>
        </w:rPr>
        <w:t>the </w:t>
      </w:r>
      <w:r>
        <w:rPr>
          <w:color w:val="FFFFFF"/>
          <w:spacing w:val="-6"/>
        </w:rPr>
        <w:t>Gap Campaign Steering Committee.</w:t>
      </w:r>
    </w:p>
    <w:p>
      <w:pPr>
        <w:pStyle w:val="BodyText"/>
        <w:spacing w:line="276" w:lineRule="auto"/>
        <w:ind w:left="737" w:right="-6"/>
      </w:pPr>
      <w:r>
        <w:rPr>
          <w:color w:val="FFFFFF"/>
          <w:spacing w:val="-6"/>
        </w:rPr>
        <w:t>Funding </w:t>
      </w:r>
      <w:r>
        <w:rPr>
          <w:color w:val="FFFFFF"/>
          <w:spacing w:val="-4"/>
        </w:rPr>
        <w:t>for the </w:t>
      </w:r>
      <w:r>
        <w:rPr>
          <w:color w:val="FFFFFF"/>
          <w:spacing w:val="-6"/>
        </w:rPr>
        <w:t>report </w:t>
      </w:r>
      <w:r>
        <w:rPr>
          <w:color w:val="FFFFFF"/>
          <w:spacing w:val="-4"/>
        </w:rPr>
        <w:t>was</w:t>
      </w:r>
      <w:r>
        <w:rPr>
          <w:color w:val="FFFFFF"/>
          <w:spacing w:val="-29"/>
        </w:rPr>
        <w:t> </w:t>
      </w:r>
      <w:r>
        <w:rPr>
          <w:color w:val="FFFFFF"/>
          <w:spacing w:val="-7"/>
        </w:rPr>
        <w:t>provided </w:t>
      </w:r>
      <w:r>
        <w:rPr>
          <w:color w:val="FFFFFF"/>
          <w:spacing w:val="-3"/>
        </w:rPr>
        <w:t>by </w:t>
      </w:r>
      <w:r>
        <w:rPr>
          <w:color w:val="FFFFFF"/>
          <w:spacing w:val="-5"/>
        </w:rPr>
        <w:t>Oxfam</w:t>
      </w:r>
      <w:r>
        <w:rPr>
          <w:color w:val="FFFFFF"/>
          <w:spacing w:val="-21"/>
        </w:rPr>
        <w:t> </w:t>
      </w:r>
      <w:r>
        <w:rPr>
          <w:color w:val="FFFFFF"/>
          <w:spacing w:val="-6"/>
        </w:rPr>
        <w:t>Australia.</w:t>
      </w:r>
    </w:p>
    <w:p>
      <w:pPr>
        <w:spacing w:line="273" w:lineRule="auto" w:before="134"/>
        <w:ind w:left="737" w:right="6" w:firstLine="0"/>
        <w:jc w:val="left"/>
        <w:rPr>
          <w:sz w:val="19"/>
        </w:rPr>
      </w:pPr>
      <w:r>
        <w:rPr>
          <w:b/>
          <w:color w:val="FFFFFF"/>
          <w:spacing w:val="-6"/>
          <w:sz w:val="19"/>
        </w:rPr>
        <w:t>Authors: </w:t>
      </w:r>
      <w:r>
        <w:rPr>
          <w:color w:val="FFFFFF"/>
          <w:spacing w:val="-4"/>
          <w:sz w:val="19"/>
        </w:rPr>
        <w:t>The </w:t>
      </w:r>
      <w:r>
        <w:rPr>
          <w:color w:val="FFFFFF"/>
          <w:spacing w:val="-6"/>
          <w:sz w:val="19"/>
        </w:rPr>
        <w:t>Lowitja Institute </w:t>
      </w:r>
      <w:r>
        <w:rPr>
          <w:b/>
          <w:color w:val="FFFFFF"/>
          <w:spacing w:val="-6"/>
          <w:sz w:val="19"/>
        </w:rPr>
        <w:t>Consulting </w:t>
      </w:r>
      <w:r>
        <w:rPr>
          <w:b/>
          <w:color w:val="FFFFFF"/>
          <w:spacing w:val="-5"/>
          <w:sz w:val="19"/>
        </w:rPr>
        <w:t>team: </w:t>
      </w:r>
      <w:r>
        <w:rPr>
          <w:color w:val="FFFFFF"/>
          <w:spacing w:val="-5"/>
          <w:sz w:val="19"/>
        </w:rPr>
        <w:t>Mary </w:t>
      </w:r>
      <w:r>
        <w:rPr>
          <w:color w:val="FFFFFF"/>
          <w:spacing w:val="-6"/>
          <w:sz w:val="19"/>
        </w:rPr>
        <w:t>Guthrie, </w:t>
      </w:r>
      <w:r>
        <w:rPr>
          <w:color w:val="FFFFFF"/>
          <w:spacing w:val="-9"/>
          <w:sz w:val="19"/>
        </w:rPr>
        <w:t>Tahlia </w:t>
      </w:r>
      <w:r>
        <w:rPr>
          <w:color w:val="FFFFFF"/>
          <w:spacing w:val="-6"/>
          <w:sz w:val="19"/>
        </w:rPr>
        <w:t>Eastman, </w:t>
      </w:r>
      <w:r>
        <w:rPr>
          <w:color w:val="FFFFFF"/>
          <w:spacing w:val="-5"/>
          <w:sz w:val="19"/>
        </w:rPr>
        <w:t>Leila Smith, </w:t>
      </w:r>
      <w:r>
        <w:rPr>
          <w:color w:val="FFFFFF"/>
          <w:spacing w:val="-6"/>
          <w:sz w:val="19"/>
        </w:rPr>
        <w:t>Romlie Mokak</w:t>
      </w:r>
    </w:p>
    <w:p>
      <w:pPr>
        <w:spacing w:before="136"/>
        <w:ind w:left="737" w:right="0" w:firstLine="0"/>
        <w:jc w:val="left"/>
        <w:rPr>
          <w:sz w:val="19"/>
        </w:rPr>
      </w:pPr>
      <w:r>
        <w:rPr>
          <w:b/>
          <w:color w:val="FFFFFF"/>
          <w:sz w:val="19"/>
        </w:rPr>
        <w:t>Editors: </w:t>
      </w:r>
      <w:r>
        <w:rPr>
          <w:color w:val="FFFFFF"/>
          <w:sz w:val="19"/>
        </w:rPr>
        <w:t>Mary Guthrie,</w:t>
      </w:r>
    </w:p>
    <w:p>
      <w:pPr>
        <w:pStyle w:val="BodyText"/>
        <w:spacing w:line="276" w:lineRule="auto" w:before="32"/>
        <w:ind w:left="737" w:right="389"/>
      </w:pPr>
      <w:r>
        <w:rPr>
          <w:color w:val="FFFFFF"/>
          <w:spacing w:val="-9"/>
        </w:rPr>
        <w:t>Tahlia </w:t>
      </w:r>
      <w:r>
        <w:rPr>
          <w:color w:val="FFFFFF"/>
          <w:spacing w:val="-6"/>
        </w:rPr>
        <w:t>Eastman, </w:t>
      </w:r>
      <w:r>
        <w:rPr>
          <w:color w:val="FFFFFF"/>
          <w:spacing w:val="-5"/>
        </w:rPr>
        <w:t>Romlie </w:t>
      </w:r>
      <w:r>
        <w:rPr>
          <w:color w:val="FFFFFF"/>
          <w:spacing w:val="-6"/>
        </w:rPr>
        <w:t>Mokak Cristina Lochert, </w:t>
      </w:r>
      <w:r>
        <w:rPr>
          <w:color w:val="FFFFFF"/>
          <w:spacing w:val="-5"/>
        </w:rPr>
        <w:t>Fiona </w:t>
      </w:r>
      <w:r>
        <w:rPr>
          <w:color w:val="FFFFFF"/>
          <w:spacing w:val="-8"/>
        </w:rPr>
        <w:t>Walls</w:t>
      </w:r>
    </w:p>
    <w:p>
      <w:pPr>
        <w:spacing w:before="136"/>
        <w:ind w:left="737" w:right="0" w:firstLine="0"/>
        <w:jc w:val="left"/>
        <w:rPr>
          <w:sz w:val="19"/>
        </w:rPr>
      </w:pPr>
      <w:r>
        <w:rPr>
          <w:b/>
          <w:color w:val="FFFFFF"/>
          <w:spacing w:val="-5"/>
          <w:sz w:val="19"/>
        </w:rPr>
        <w:t>Design </w:t>
      </w:r>
      <w:r>
        <w:rPr>
          <w:b/>
          <w:color w:val="FFFFFF"/>
          <w:spacing w:val="-4"/>
          <w:sz w:val="19"/>
        </w:rPr>
        <w:t>and </w:t>
      </w:r>
      <w:r>
        <w:rPr>
          <w:b/>
          <w:color w:val="FFFFFF"/>
          <w:spacing w:val="-6"/>
          <w:sz w:val="19"/>
        </w:rPr>
        <w:t>Layout: </w:t>
      </w:r>
      <w:r>
        <w:rPr>
          <w:color w:val="FFFFFF"/>
          <w:spacing w:val="-5"/>
          <w:sz w:val="19"/>
        </w:rPr>
        <w:t>Hyve </w:t>
      </w:r>
      <w:r>
        <w:rPr>
          <w:color w:val="FFFFFF"/>
          <w:spacing w:val="-6"/>
          <w:sz w:val="19"/>
        </w:rPr>
        <w:t>Design</w:t>
      </w:r>
    </w:p>
    <w:p>
      <w:pPr>
        <w:spacing w:before="169"/>
        <w:ind w:left="737" w:right="0" w:firstLine="0"/>
        <w:jc w:val="left"/>
        <w:rPr>
          <w:sz w:val="19"/>
        </w:rPr>
      </w:pPr>
      <w:r>
        <w:rPr>
          <w:b/>
          <w:color w:val="FFFFFF"/>
          <w:sz w:val="19"/>
        </w:rPr>
        <w:t>Printing: </w:t>
      </w:r>
      <w:r>
        <w:rPr>
          <w:color w:val="FFFFFF"/>
          <w:sz w:val="19"/>
        </w:rPr>
        <w:t>Indigi-Print</w:t>
      </w:r>
    </w:p>
    <w:p>
      <w:pPr>
        <w:spacing w:line="273" w:lineRule="auto" w:before="170"/>
        <w:ind w:left="737" w:right="0" w:firstLine="0"/>
        <w:jc w:val="left"/>
        <w:rPr>
          <w:sz w:val="19"/>
        </w:rPr>
      </w:pPr>
      <w:r>
        <w:rPr>
          <w:b/>
          <w:color w:val="FFFFFF"/>
          <w:spacing w:val="-6"/>
          <w:sz w:val="19"/>
        </w:rPr>
        <w:t>Published </w:t>
      </w:r>
      <w:r>
        <w:rPr>
          <w:b/>
          <w:color w:val="FFFFFF"/>
          <w:spacing w:val="-4"/>
          <w:sz w:val="19"/>
        </w:rPr>
        <w:t>by: </w:t>
      </w:r>
      <w:r>
        <w:rPr>
          <w:color w:val="FFFFFF"/>
          <w:spacing w:val="-4"/>
          <w:sz w:val="19"/>
        </w:rPr>
        <w:t>The </w:t>
      </w:r>
      <w:r>
        <w:rPr>
          <w:color w:val="FFFFFF"/>
          <w:spacing w:val="-5"/>
          <w:sz w:val="19"/>
        </w:rPr>
        <w:t>Close </w:t>
      </w:r>
      <w:r>
        <w:rPr>
          <w:color w:val="FFFFFF"/>
          <w:spacing w:val="-4"/>
          <w:sz w:val="19"/>
        </w:rPr>
        <w:t>the </w:t>
      </w:r>
      <w:r>
        <w:rPr>
          <w:color w:val="FFFFFF"/>
          <w:spacing w:val="-6"/>
          <w:sz w:val="19"/>
        </w:rPr>
        <w:t>Gap Campaign Steering Committee</w:t>
      </w:r>
    </w:p>
    <w:p>
      <w:pPr>
        <w:pStyle w:val="Heading7"/>
        <w:spacing w:line="268" w:lineRule="auto" w:before="167"/>
        <w:ind w:left="737" w:right="72"/>
      </w:pPr>
      <w:r>
        <w:rPr>
          <w:color w:val="FFFFFF"/>
        </w:rPr>
        <w:t>@ </w:t>
      </w:r>
      <w:r>
        <w:rPr>
          <w:color w:val="FFFFFF"/>
          <w:spacing w:val="-5"/>
        </w:rPr>
        <w:t>Close </w:t>
      </w:r>
      <w:r>
        <w:rPr>
          <w:color w:val="FFFFFF"/>
          <w:spacing w:val="-4"/>
        </w:rPr>
        <w:t>the Gap </w:t>
      </w:r>
      <w:r>
        <w:rPr>
          <w:color w:val="FFFFFF"/>
          <w:spacing w:val="-6"/>
        </w:rPr>
        <w:t>Campaign Steering Committee for Indigenous </w:t>
      </w:r>
      <w:r>
        <w:rPr>
          <w:color w:val="FFFFFF"/>
          <w:spacing w:val="-5"/>
        </w:rPr>
        <w:t>Health </w:t>
      </w:r>
      <w:r>
        <w:rPr>
          <w:color w:val="FFFFFF"/>
          <w:spacing w:val="-7"/>
        </w:rPr>
        <w:t>Equality, </w:t>
      </w:r>
      <w:r>
        <w:rPr>
          <w:color w:val="FFFFFF"/>
          <w:spacing w:val="-6"/>
        </w:rPr>
        <w:t>2019</w:t>
      </w:r>
    </w:p>
    <w:p>
      <w:pPr>
        <w:pStyle w:val="BodyText"/>
        <w:spacing w:line="276" w:lineRule="auto" w:before="175"/>
        <w:ind w:left="737"/>
      </w:pPr>
      <w:r>
        <w:rPr>
          <w:color w:val="FFFFFF"/>
          <w:spacing w:val="-6"/>
        </w:rPr>
        <w:t>This work </w:t>
      </w:r>
      <w:r>
        <w:rPr>
          <w:color w:val="FFFFFF"/>
          <w:spacing w:val="-4"/>
        </w:rPr>
        <w:t>is </w:t>
      </w:r>
      <w:r>
        <w:rPr>
          <w:color w:val="FFFFFF"/>
          <w:spacing w:val="-7"/>
        </w:rPr>
        <w:t>licensed under </w:t>
      </w:r>
      <w:r>
        <w:rPr>
          <w:color w:val="FFFFFF"/>
          <w:spacing w:val="-8"/>
        </w:rPr>
        <w:t>the Creative </w:t>
      </w:r>
      <w:r>
        <w:rPr>
          <w:color w:val="FFFFFF"/>
          <w:spacing w:val="-7"/>
        </w:rPr>
        <w:t>Commons </w:t>
      </w:r>
      <w:r>
        <w:rPr>
          <w:color w:val="FFFFFF"/>
          <w:spacing w:val="-8"/>
        </w:rPr>
        <w:t>Attribution</w:t>
      </w:r>
    </w:p>
    <w:p>
      <w:pPr>
        <w:pStyle w:val="BodyText"/>
        <w:spacing w:line="225" w:lineRule="exact"/>
        <w:ind w:left="737"/>
      </w:pPr>
      <w:r>
        <w:rPr>
          <w:color w:val="FFFFFF"/>
        </w:rPr>
        <w:t>– NonCommercial – ShareAlike</w:t>
      </w:r>
    </w:p>
    <w:p>
      <w:pPr>
        <w:pStyle w:val="ListParagraph"/>
        <w:numPr>
          <w:ilvl w:val="1"/>
          <w:numId w:val="1"/>
        </w:numPr>
        <w:tabs>
          <w:tab w:pos="1024" w:val="left" w:leader="none"/>
        </w:tabs>
        <w:spacing w:line="271" w:lineRule="auto" w:before="34" w:after="0"/>
        <w:ind w:left="737" w:right="128" w:firstLine="0"/>
        <w:jc w:val="left"/>
        <w:rPr>
          <w:sz w:val="19"/>
        </w:rPr>
      </w:pPr>
      <w:r>
        <w:rPr>
          <w:color w:val="FFFFFF"/>
          <w:spacing w:val="-8"/>
          <w:sz w:val="19"/>
        </w:rPr>
        <w:t>Australia </w:t>
      </w:r>
      <w:r>
        <w:rPr>
          <w:color w:val="FFFFFF"/>
          <w:spacing w:val="-7"/>
          <w:sz w:val="19"/>
        </w:rPr>
        <w:t>License. </w:t>
      </w:r>
      <w:r>
        <w:rPr>
          <w:color w:val="FFFFFF"/>
          <w:spacing w:val="-15"/>
          <w:sz w:val="19"/>
        </w:rPr>
        <w:t>To </w:t>
      </w:r>
      <w:r>
        <w:rPr>
          <w:color w:val="FFFFFF"/>
          <w:spacing w:val="-6"/>
          <w:sz w:val="19"/>
        </w:rPr>
        <w:t>view </w:t>
      </w:r>
      <w:r>
        <w:rPr>
          <w:color w:val="FFFFFF"/>
          <w:sz w:val="19"/>
        </w:rPr>
        <w:t>a </w:t>
      </w:r>
      <w:r>
        <w:rPr>
          <w:color w:val="FFFFFF"/>
          <w:spacing w:val="-6"/>
          <w:sz w:val="19"/>
        </w:rPr>
        <w:t>copy </w:t>
      </w:r>
      <w:r>
        <w:rPr>
          <w:color w:val="FFFFFF"/>
          <w:spacing w:val="-4"/>
          <w:sz w:val="19"/>
        </w:rPr>
        <w:t>of </w:t>
      </w:r>
      <w:r>
        <w:rPr>
          <w:color w:val="FFFFFF"/>
          <w:spacing w:val="-6"/>
          <w:sz w:val="19"/>
        </w:rPr>
        <w:t>this </w:t>
      </w:r>
      <w:r>
        <w:rPr>
          <w:color w:val="FFFFFF"/>
          <w:spacing w:val="-7"/>
          <w:sz w:val="19"/>
        </w:rPr>
        <w:t>license, visit: </w:t>
      </w:r>
      <w:r>
        <w:rPr>
          <w:b/>
          <w:color w:val="FFFFFF"/>
          <w:spacing w:val="-8"/>
          <w:sz w:val="19"/>
        </w:rPr>
        <w:t>http:// </w:t>
      </w:r>
      <w:r>
        <w:rPr>
          <w:b/>
          <w:color w:val="FFFFFF"/>
          <w:spacing w:val="-9"/>
          <w:sz w:val="19"/>
        </w:rPr>
        <w:t>creativecommons.org/licenses/ </w:t>
      </w:r>
      <w:r>
        <w:rPr>
          <w:b/>
          <w:color w:val="FFFFFF"/>
          <w:spacing w:val="-8"/>
          <w:sz w:val="19"/>
        </w:rPr>
        <w:t>by-nc-sa/2.5/au</w:t>
      </w:r>
      <w:r>
        <w:rPr>
          <w:b/>
          <w:color w:val="FFFFFF"/>
          <w:spacing w:val="-15"/>
          <w:sz w:val="19"/>
        </w:rPr>
        <w:t> </w:t>
      </w:r>
      <w:r>
        <w:rPr>
          <w:color w:val="FFFFFF"/>
          <w:spacing w:val="-4"/>
          <w:sz w:val="19"/>
        </w:rPr>
        <w:t>or</w:t>
      </w:r>
      <w:r>
        <w:rPr>
          <w:color w:val="FFFFFF"/>
          <w:spacing w:val="-14"/>
          <w:sz w:val="19"/>
        </w:rPr>
        <w:t> </w:t>
      </w:r>
      <w:r>
        <w:rPr>
          <w:color w:val="FFFFFF"/>
          <w:spacing w:val="-6"/>
          <w:sz w:val="19"/>
        </w:rPr>
        <w:t>send</w:t>
      </w:r>
      <w:r>
        <w:rPr>
          <w:color w:val="FFFFFF"/>
          <w:spacing w:val="-14"/>
          <w:sz w:val="19"/>
        </w:rPr>
        <w:t> </w:t>
      </w:r>
      <w:r>
        <w:rPr>
          <w:color w:val="FFFFFF"/>
          <w:sz w:val="19"/>
        </w:rPr>
        <w:t>a</w:t>
      </w:r>
      <w:r>
        <w:rPr>
          <w:color w:val="FFFFFF"/>
          <w:spacing w:val="-14"/>
          <w:sz w:val="19"/>
        </w:rPr>
        <w:t> </w:t>
      </w:r>
      <w:r>
        <w:rPr>
          <w:color w:val="FFFFFF"/>
          <w:spacing w:val="-7"/>
          <w:sz w:val="19"/>
        </w:rPr>
        <w:t>letter</w:t>
      </w:r>
      <w:r>
        <w:rPr>
          <w:color w:val="FFFFFF"/>
          <w:spacing w:val="-14"/>
          <w:sz w:val="19"/>
        </w:rPr>
        <w:t> </w:t>
      </w:r>
      <w:r>
        <w:rPr>
          <w:color w:val="FFFFFF"/>
          <w:spacing w:val="-8"/>
          <w:sz w:val="19"/>
        </w:rPr>
        <w:t>to Creative </w:t>
      </w:r>
      <w:r>
        <w:rPr>
          <w:color w:val="FFFFFF"/>
          <w:spacing w:val="-7"/>
          <w:sz w:val="19"/>
        </w:rPr>
        <w:t>Commons, </w:t>
      </w:r>
      <w:r>
        <w:rPr>
          <w:color w:val="FFFFFF"/>
          <w:spacing w:val="-6"/>
          <w:sz w:val="19"/>
        </w:rPr>
        <w:t>171 </w:t>
      </w:r>
      <w:r>
        <w:rPr>
          <w:color w:val="FFFFFF"/>
          <w:spacing w:val="-8"/>
          <w:sz w:val="19"/>
        </w:rPr>
        <w:t>Second Street, </w:t>
      </w:r>
      <w:r>
        <w:rPr>
          <w:color w:val="FFFFFF"/>
          <w:spacing w:val="-7"/>
          <w:sz w:val="19"/>
        </w:rPr>
        <w:t>Suite </w:t>
      </w:r>
      <w:r>
        <w:rPr>
          <w:color w:val="FFFFFF"/>
          <w:spacing w:val="-6"/>
          <w:sz w:val="19"/>
        </w:rPr>
        <w:t>300, San </w:t>
      </w:r>
      <w:r>
        <w:rPr>
          <w:color w:val="FFFFFF"/>
          <w:spacing w:val="-8"/>
          <w:sz w:val="19"/>
        </w:rPr>
        <w:t>Francisco, </w:t>
      </w:r>
      <w:r>
        <w:rPr>
          <w:color w:val="FFFFFF"/>
          <w:spacing w:val="-7"/>
          <w:sz w:val="19"/>
        </w:rPr>
        <w:t>California, 94105,</w:t>
      </w:r>
      <w:r>
        <w:rPr>
          <w:color w:val="FFFFFF"/>
          <w:spacing w:val="-25"/>
          <w:sz w:val="19"/>
        </w:rPr>
        <w:t> </w:t>
      </w:r>
      <w:r>
        <w:rPr>
          <w:color w:val="FFFFFF"/>
          <w:spacing w:val="-8"/>
          <w:sz w:val="19"/>
        </w:rPr>
        <w:t>USA.</w:t>
      </w:r>
    </w:p>
    <w:p>
      <w:pPr>
        <w:spacing w:line="271" w:lineRule="auto" w:before="121"/>
        <w:ind w:left="737" w:right="0" w:firstLine="0"/>
        <w:jc w:val="left"/>
        <w:rPr>
          <w:b/>
          <w:sz w:val="19"/>
        </w:rPr>
      </w:pPr>
      <w:r>
        <w:rPr>
          <w:color w:val="FFFFFF"/>
          <w:spacing w:val="-5"/>
          <w:sz w:val="19"/>
        </w:rPr>
        <w:t>Copies </w:t>
      </w:r>
      <w:r>
        <w:rPr>
          <w:color w:val="FFFFFF"/>
          <w:spacing w:val="-3"/>
          <w:sz w:val="19"/>
        </w:rPr>
        <w:t>of </w:t>
      </w:r>
      <w:r>
        <w:rPr>
          <w:color w:val="FFFFFF"/>
          <w:spacing w:val="-5"/>
          <w:sz w:val="19"/>
        </w:rPr>
        <w:t>this </w:t>
      </w:r>
      <w:r>
        <w:rPr>
          <w:color w:val="FFFFFF"/>
          <w:spacing w:val="-6"/>
          <w:sz w:val="19"/>
        </w:rPr>
        <w:t>report </w:t>
      </w:r>
      <w:r>
        <w:rPr>
          <w:color w:val="FFFFFF"/>
          <w:spacing w:val="-4"/>
          <w:sz w:val="19"/>
        </w:rPr>
        <w:t>and </w:t>
      </w:r>
      <w:r>
        <w:rPr>
          <w:color w:val="FFFFFF"/>
          <w:spacing w:val="-6"/>
          <w:sz w:val="19"/>
        </w:rPr>
        <w:t>more information are available to download </w:t>
      </w:r>
      <w:r>
        <w:rPr>
          <w:color w:val="FFFFFF"/>
          <w:spacing w:val="-4"/>
          <w:sz w:val="19"/>
        </w:rPr>
        <w:t>at: </w:t>
      </w:r>
      <w:r>
        <w:rPr>
          <w:b/>
          <w:color w:val="FFFFFF"/>
          <w:spacing w:val="-7"/>
          <w:sz w:val="19"/>
        </w:rPr>
        <w:t>www.humanrights. gov.au/social_justice/health/ </w:t>
      </w:r>
      <w:r>
        <w:rPr>
          <w:b/>
          <w:color w:val="FFFFFF"/>
          <w:spacing w:val="-6"/>
          <w:sz w:val="19"/>
        </w:rPr>
        <w:t>index.html </w:t>
      </w:r>
      <w:r>
        <w:rPr>
          <w:color w:val="FFFFFF"/>
          <w:spacing w:val="-4"/>
          <w:sz w:val="19"/>
        </w:rPr>
        <w:t>and </w:t>
      </w:r>
      <w:hyperlink r:id="rId9">
        <w:r>
          <w:rPr>
            <w:b/>
            <w:color w:val="FFFFFF"/>
            <w:spacing w:val="-9"/>
            <w:sz w:val="19"/>
          </w:rPr>
          <w:t>www.antar.org.au/</w:t>
        </w:r>
      </w:hyperlink>
      <w:r>
        <w:rPr>
          <w:b/>
          <w:color w:val="FFFFFF"/>
          <w:spacing w:val="-9"/>
          <w:sz w:val="19"/>
        </w:rPr>
        <w:t> </w:t>
      </w:r>
      <w:r>
        <w:rPr>
          <w:b/>
          <w:color w:val="FFFFFF"/>
          <w:spacing w:val="-6"/>
          <w:sz w:val="19"/>
        </w:rPr>
        <w:t>close-gap</w:t>
      </w:r>
    </w:p>
    <w:p>
      <w:pPr>
        <w:pStyle w:val="BodyText"/>
        <w:spacing w:line="276" w:lineRule="auto" w:before="165"/>
        <w:ind w:left="737" w:right="58"/>
      </w:pPr>
      <w:r>
        <w:rPr/>
        <w:pict>
          <v:shape style="position:absolute;margin-left:66.850403pt;margin-top:150.113159pt;width:151.15pt;height:14.35pt;mso-position-horizontal-relative:page;mso-position-vertical-relative:paragraph;z-index:-87160" type="#_x0000_t202" filled="false" stroked="false">
            <v:textbox inset="0,0,0,0">
              <w:txbxContent>
                <w:p>
                  <w:pPr>
                    <w:tabs>
                      <w:tab w:pos="1406" w:val="left" w:leader="none"/>
                    </w:tabs>
                    <w:spacing w:line="286" w:lineRule="exact" w:before="0"/>
                    <w:ind w:left="0" w:right="0" w:firstLine="0"/>
                    <w:jc w:val="left"/>
                    <w:rPr>
                      <w:sz w:val="12"/>
                    </w:rPr>
                  </w:pPr>
                  <w:r>
                    <w:rPr>
                      <w:b/>
                      <w:sz w:val="24"/>
                    </w:rPr>
                    <w:t>|</w:t>
                    <w:tab/>
                  </w:r>
                  <w:r>
                    <w:rPr>
                      <w:sz w:val="12"/>
                    </w:rPr>
                    <w:t>OUR </w:t>
                  </w:r>
                  <w:r>
                    <w:rPr>
                      <w:spacing w:val="-3"/>
                      <w:sz w:val="12"/>
                    </w:rPr>
                    <w:t>VOICES, </w:t>
                  </w:r>
                  <w:r>
                    <w:rPr>
                      <w:sz w:val="12"/>
                    </w:rPr>
                    <w:t>OUR</w:t>
                  </w:r>
                  <w:r>
                    <w:rPr>
                      <w:spacing w:val="-3"/>
                      <w:sz w:val="12"/>
                    </w:rPr>
                    <w:t> CHOICES.</w:t>
                  </w:r>
                </w:p>
              </w:txbxContent>
            </v:textbox>
            <w10:wrap type="none"/>
          </v:shape>
        </w:pict>
      </w:r>
      <w:r>
        <w:rPr/>
        <w:pict>
          <v:shape style="position:absolute;margin-left:36.850399pt;margin-top:150.627563pt;width:4.650pt;height:14pt;mso-position-horizontal-relative:page;mso-position-vertical-relative:paragraph;z-index:-87136" type="#_x0000_t202" filled="false" stroked="false">
            <v:textbox inset="0,0,0,0">
              <w:txbxContent>
                <w:p>
                  <w:pPr>
                    <w:spacing w:line="280" w:lineRule="exact" w:before="0"/>
                    <w:ind w:left="0" w:right="0" w:firstLine="0"/>
                    <w:jc w:val="left"/>
                    <w:rPr>
                      <w:sz w:val="24"/>
                    </w:rPr>
                  </w:pPr>
                  <w:r>
                    <w:rPr>
                      <w:color w:val="F15A29"/>
                      <w:spacing w:val="-8"/>
                      <w:sz w:val="24"/>
                    </w:rPr>
                    <w:t>ii</w:t>
                  </w:r>
                </w:p>
              </w:txbxContent>
            </v:textbox>
            <w10:wrap type="none"/>
          </v:shape>
        </w:pict>
      </w:r>
      <w:r>
        <w:rPr>
          <w:b/>
          <w:color w:val="FFFFFF"/>
          <w:spacing w:val="-5"/>
        </w:rPr>
        <w:t>Cover Photo: </w:t>
      </w:r>
      <w:r>
        <w:rPr>
          <w:color w:val="FFFFFF"/>
          <w:spacing w:val="-6"/>
        </w:rPr>
        <w:t>Smoking </w:t>
      </w:r>
      <w:r>
        <w:rPr>
          <w:color w:val="FFFFFF"/>
          <w:spacing w:val="-8"/>
        </w:rPr>
        <w:t>Ceremony, </w:t>
      </w:r>
      <w:r>
        <w:rPr>
          <w:color w:val="FFFFFF"/>
          <w:spacing w:val="-7"/>
        </w:rPr>
        <w:t>Welcoming Waminda Goodjaga’s </w:t>
      </w:r>
      <w:r>
        <w:rPr>
          <w:color w:val="FFFFFF"/>
          <w:spacing w:val="-3"/>
        </w:rPr>
        <w:t>on </w:t>
      </w:r>
      <w:r>
        <w:rPr>
          <w:color w:val="FFFFFF"/>
          <w:spacing w:val="-8"/>
        </w:rPr>
        <w:t>Yuin </w:t>
      </w:r>
      <w:r>
        <w:rPr>
          <w:color w:val="FFFFFF"/>
          <w:spacing w:val="-7"/>
        </w:rPr>
        <w:t>Country. </w:t>
      </w:r>
      <w:r>
        <w:rPr>
          <w:color w:val="FFFFFF"/>
          <w:spacing w:val="-5"/>
        </w:rPr>
        <w:t>L–R; </w:t>
      </w:r>
      <w:r>
        <w:rPr>
          <w:color w:val="FFFFFF"/>
          <w:spacing w:val="-6"/>
        </w:rPr>
        <w:t>Gemmah </w:t>
      </w:r>
      <w:r>
        <w:rPr>
          <w:color w:val="FFFFFF"/>
          <w:spacing w:val="-5"/>
        </w:rPr>
        <w:t>Floyd, </w:t>
      </w:r>
      <w:r>
        <w:rPr>
          <w:color w:val="FFFFFF"/>
          <w:spacing w:val="-6"/>
        </w:rPr>
        <w:t>Elizabeth Luland, Patricia </w:t>
      </w:r>
      <w:r>
        <w:rPr>
          <w:color w:val="FFFFFF"/>
          <w:spacing w:val="-3"/>
        </w:rPr>
        <w:t>De </w:t>
      </w:r>
      <w:r>
        <w:rPr>
          <w:color w:val="FFFFFF"/>
          <w:spacing w:val="-7"/>
        </w:rPr>
        <w:t>Vries </w:t>
      </w:r>
      <w:r>
        <w:rPr>
          <w:color w:val="FFFFFF"/>
          <w:spacing w:val="-4"/>
        </w:rPr>
        <w:t>and </w:t>
      </w:r>
      <w:r>
        <w:rPr>
          <w:color w:val="FFFFFF"/>
          <w:spacing w:val="-5"/>
        </w:rPr>
        <w:t>their </w:t>
      </w:r>
      <w:r>
        <w:rPr>
          <w:color w:val="FFFFFF"/>
          <w:spacing w:val="-6"/>
        </w:rPr>
        <w:t>babies. Photo </w:t>
      </w:r>
      <w:r>
        <w:rPr>
          <w:color w:val="FFFFFF"/>
          <w:spacing w:val="-3"/>
        </w:rPr>
        <w:t>by </w:t>
      </w:r>
      <w:r>
        <w:rPr>
          <w:color w:val="FFFFFF"/>
          <w:spacing w:val="-6"/>
        </w:rPr>
        <w:t>Jerusha </w:t>
      </w:r>
      <w:r>
        <w:rPr>
          <w:color w:val="FFFFFF"/>
          <w:spacing w:val="-5"/>
        </w:rPr>
        <w:t>Sutton </w:t>
      </w:r>
      <w:r>
        <w:rPr>
          <w:color w:val="FFFFFF"/>
          <w:spacing w:val="-6"/>
        </w:rPr>
        <w:t>Photography; courtesy </w:t>
      </w:r>
      <w:r>
        <w:rPr>
          <w:color w:val="FFFFFF"/>
          <w:spacing w:val="-7"/>
        </w:rPr>
        <w:t>Waminda </w:t>
      </w:r>
      <w:r>
        <w:rPr>
          <w:color w:val="FFFFFF"/>
          <w:spacing w:val="-5"/>
        </w:rPr>
        <w:t>South </w:t>
      </w:r>
      <w:r>
        <w:rPr>
          <w:color w:val="FFFFFF"/>
          <w:spacing w:val="-6"/>
        </w:rPr>
        <w:t>Coast </w:t>
      </w:r>
      <w:r>
        <w:rPr>
          <w:color w:val="FFFFFF"/>
          <w:spacing w:val="-9"/>
        </w:rPr>
        <w:t>Women’s </w:t>
      </w:r>
      <w:r>
        <w:rPr>
          <w:color w:val="FFFFFF"/>
          <w:spacing w:val="-5"/>
        </w:rPr>
        <w:t>Health </w:t>
      </w:r>
      <w:r>
        <w:rPr>
          <w:color w:val="FFFFFF"/>
          <w:spacing w:val="-4"/>
        </w:rPr>
        <w:t>and </w:t>
      </w:r>
      <w:r>
        <w:rPr>
          <w:color w:val="FFFFFF"/>
          <w:spacing w:val="-8"/>
        </w:rPr>
        <w:t>Welfare </w:t>
      </w:r>
      <w:r>
        <w:rPr>
          <w:color w:val="FFFFFF"/>
          <w:spacing w:val="-6"/>
        </w:rPr>
        <w:t>Aboriginal</w:t>
      </w:r>
      <w:r>
        <w:rPr>
          <w:color w:val="FFFFFF"/>
          <w:spacing w:val="-12"/>
        </w:rPr>
        <w:t> </w:t>
      </w:r>
      <w:r>
        <w:rPr>
          <w:color w:val="FFFFFF"/>
          <w:spacing w:val="-6"/>
        </w:rPr>
        <w:t>Corporation.</w:t>
      </w:r>
    </w:p>
    <w:p>
      <w:pPr>
        <w:pStyle w:val="Heading1"/>
        <w:spacing w:before="90"/>
        <w:ind w:left="611"/>
      </w:pPr>
      <w:r>
        <w:rPr>
          <w:b w:val="0"/>
        </w:rPr>
        <w:br w:type="column"/>
      </w:r>
      <w:r>
        <w:rPr>
          <w:color w:val="F15A29"/>
        </w:rPr>
        <w:t>Contents</w:t>
      </w:r>
    </w:p>
    <w:sdt>
      <w:sdtPr>
        <w:docPartObj>
          <w:docPartGallery w:val="Table of Contents"/>
          <w:docPartUnique/>
        </w:docPartObj>
      </w:sdtPr>
      <w:sdtEndPr/>
      <w:sdtContent>
        <w:p>
          <w:pPr>
            <w:pStyle w:val="TOC3"/>
            <w:tabs>
              <w:tab w:pos="7230" w:val="right" w:leader="dot"/>
            </w:tabs>
            <w:spacing w:before="412"/>
          </w:pPr>
          <w:hyperlink w:history="true" w:anchor="_TOC_250018">
            <w:r>
              <w:rPr>
                <w:spacing w:val="-4"/>
              </w:rPr>
              <w:t>Foreword</w:t>
              <w:tab/>
            </w:r>
            <w:r>
              <w:rPr/>
              <w:t>1</w:t>
            </w:r>
          </w:hyperlink>
        </w:p>
        <w:p>
          <w:pPr>
            <w:pStyle w:val="TOC3"/>
            <w:tabs>
              <w:tab w:pos="7230" w:val="right" w:leader="dot"/>
            </w:tabs>
          </w:pPr>
          <w:hyperlink w:history="true" w:anchor="_TOC_250017">
            <w:r>
              <w:rPr>
                <w:spacing w:val="-4"/>
              </w:rPr>
              <w:t>Introduction</w:t>
              <w:tab/>
            </w:r>
            <w:r>
              <w:rPr/>
              <w:t>2</w:t>
            </w:r>
          </w:hyperlink>
        </w:p>
        <w:p>
          <w:pPr>
            <w:pStyle w:val="TOC1"/>
            <w:spacing w:before="483"/>
          </w:pPr>
          <w:hyperlink w:history="true" w:anchor="_TOC_250016">
            <w:r>
              <w:rPr/>
              <w:t>PRIORITY THEME 1</w:t>
            </w:r>
          </w:hyperlink>
        </w:p>
        <w:p>
          <w:pPr>
            <w:pStyle w:val="TOC2"/>
            <w:tabs>
              <w:tab w:pos="7230" w:val="right" w:leader="none"/>
            </w:tabs>
            <w:rPr>
              <w:b w:val="0"/>
              <w:sz w:val="42"/>
            </w:rPr>
          </w:pPr>
          <w:hyperlink w:history="true" w:anchor="_TOC_250015">
            <w:r>
              <w:rPr>
                <w:spacing w:val="-6"/>
              </w:rPr>
              <w:t>Targeted, </w:t>
            </w:r>
            <w:r>
              <w:rPr>
                <w:spacing w:val="-3"/>
              </w:rPr>
              <w:t>Needs-based Primary</w:t>
            </w:r>
            <w:r>
              <w:rPr>
                <w:spacing w:val="-6"/>
              </w:rPr>
              <w:t> </w:t>
            </w:r>
            <w:r>
              <w:rPr>
                <w:spacing w:val="-3"/>
              </w:rPr>
              <w:t>Health</w:t>
            </w:r>
            <w:r>
              <w:rPr>
                <w:spacing w:val="-4"/>
              </w:rPr>
              <w:t> Care</w:t>
              <w:tab/>
            </w:r>
            <w:r>
              <w:rPr>
                <w:b w:val="0"/>
                <w:sz w:val="42"/>
              </w:rPr>
              <w:t>6</w:t>
            </w:r>
          </w:hyperlink>
        </w:p>
        <w:p>
          <w:pPr>
            <w:pStyle w:val="TOC4"/>
            <w:tabs>
              <w:tab w:pos="7230" w:val="right" w:leader="dot"/>
            </w:tabs>
            <w:spacing w:before="172"/>
          </w:pPr>
          <w:hyperlink w:history="true" w:anchor="_TOC_250014">
            <w:r>
              <w:rPr/>
              <w:t>Birthing on</w:t>
            </w:r>
            <w:r>
              <w:rPr>
                <w:spacing w:val="-9"/>
              </w:rPr>
              <w:t> </w:t>
            </w:r>
            <w:r>
              <w:rPr/>
              <w:t>Country</w:t>
            </w:r>
            <w:r>
              <w:rPr>
                <w:spacing w:val="-4"/>
              </w:rPr>
              <w:t> </w:t>
            </w:r>
            <w:r>
              <w:rPr>
                <w:spacing w:val="-3"/>
              </w:rPr>
              <w:t>Project</w:t>
              <w:tab/>
            </w:r>
            <w:r>
              <w:rPr/>
              <w:t>7</w:t>
            </w:r>
          </w:hyperlink>
        </w:p>
        <w:p>
          <w:pPr>
            <w:pStyle w:val="TOC4"/>
            <w:tabs>
              <w:tab w:pos="7230" w:val="right" w:leader="dot"/>
            </w:tabs>
            <w:spacing w:before="196"/>
          </w:pPr>
          <w:r>
            <w:rPr/>
            <w:t>Institute</w:t>
          </w:r>
          <w:r>
            <w:rPr>
              <w:spacing w:val="-8"/>
            </w:rPr>
            <w:t> </w:t>
          </w:r>
          <w:r>
            <w:rPr/>
            <w:t>for</w:t>
          </w:r>
          <w:r>
            <w:rPr>
              <w:spacing w:val="-7"/>
            </w:rPr>
            <w:t> </w:t>
          </w:r>
          <w:r>
            <w:rPr/>
            <w:t>Urban</w:t>
          </w:r>
          <w:r>
            <w:rPr>
              <w:spacing w:val="-7"/>
            </w:rPr>
            <w:t> </w:t>
          </w:r>
          <w:r>
            <w:rPr/>
            <w:t>Indigenous</w:t>
          </w:r>
          <w:r>
            <w:rPr>
              <w:spacing w:val="-7"/>
            </w:rPr>
            <w:t> </w:t>
          </w:r>
          <w:r>
            <w:rPr/>
            <w:t>Health</w:t>
          </w:r>
          <w:r>
            <w:rPr>
              <w:spacing w:val="-7"/>
            </w:rPr>
            <w:t> </w:t>
          </w:r>
          <w:r>
            <w:rPr/>
            <w:t>–</w:t>
          </w:r>
          <w:r>
            <w:rPr>
              <w:spacing w:val="-7"/>
            </w:rPr>
            <w:t> </w:t>
          </w:r>
          <w:r>
            <w:rPr/>
            <w:t>Inner</w:t>
          </w:r>
          <w:r>
            <w:rPr>
              <w:spacing w:val="-7"/>
            </w:rPr>
            <w:t> </w:t>
          </w:r>
          <w:r>
            <w:rPr/>
            <w:t>City</w:t>
          </w:r>
          <w:r>
            <w:rPr>
              <w:spacing w:val="-7"/>
            </w:rPr>
            <w:t> </w:t>
          </w:r>
          <w:r>
            <w:rPr/>
            <w:t>Referral</w:t>
          </w:r>
          <w:r>
            <w:rPr>
              <w:spacing w:val="-7"/>
            </w:rPr>
            <w:t> </w:t>
          </w:r>
          <w:r>
            <w:rPr/>
            <w:t>Service</w:t>
            <w:tab/>
            <w:t>9</w:t>
          </w:r>
        </w:p>
        <w:p>
          <w:pPr>
            <w:pStyle w:val="TOC4"/>
            <w:tabs>
              <w:tab w:pos="7229" w:val="right" w:leader="dot"/>
            </w:tabs>
          </w:pPr>
          <w:hyperlink w:history="true" w:anchor="_TOC_250013">
            <w:r>
              <w:rPr/>
              <w:t>Family </w:t>
            </w:r>
            <w:r>
              <w:rPr>
                <w:spacing w:val="-3"/>
              </w:rPr>
              <w:t>Wellbeing </w:t>
            </w:r>
            <w:r>
              <w:rPr/>
              <w:t>Empowerment </w:t>
            </w:r>
            <w:r>
              <w:rPr>
                <w:spacing w:val="-3"/>
              </w:rPr>
              <w:t>Program </w:t>
            </w:r>
            <w:r>
              <w:rPr/>
              <w:t>for </w:t>
            </w:r>
            <w:r>
              <w:rPr>
                <w:spacing w:val="-6"/>
              </w:rPr>
              <w:t>Young</w:t>
            </w:r>
            <w:r>
              <w:rPr>
                <w:spacing w:val="-30"/>
              </w:rPr>
              <w:t> </w:t>
            </w:r>
            <w:r>
              <w:rPr/>
              <w:t>Aboriginal</w:t>
            </w:r>
            <w:r>
              <w:rPr>
                <w:spacing w:val="-6"/>
              </w:rPr>
              <w:t> </w:t>
            </w:r>
            <w:r>
              <w:rPr>
                <w:spacing w:val="-2"/>
              </w:rPr>
              <w:t>Men</w:t>
              <w:tab/>
            </w:r>
            <w:r>
              <w:rPr/>
              <w:t>11</w:t>
            </w:r>
          </w:hyperlink>
        </w:p>
        <w:p>
          <w:pPr>
            <w:pStyle w:val="TOC1"/>
          </w:pPr>
          <w:hyperlink w:history="true" w:anchor="_TOC_250012">
            <w:r>
              <w:rPr/>
              <w:t>PRIORITY THEME 2</w:t>
            </w:r>
          </w:hyperlink>
        </w:p>
        <w:p>
          <w:pPr>
            <w:pStyle w:val="TOC2"/>
            <w:tabs>
              <w:tab w:pos="7226" w:val="right" w:leader="none"/>
            </w:tabs>
            <w:rPr>
              <w:b w:val="0"/>
              <w:sz w:val="42"/>
            </w:rPr>
          </w:pPr>
          <w:hyperlink w:history="true" w:anchor="_TOC_250011">
            <w:r>
              <w:rPr>
                <w:spacing w:val="-3"/>
              </w:rPr>
              <w:t>Responsive Health</w:t>
            </w:r>
            <w:r>
              <w:rPr>
                <w:spacing w:val="-7"/>
              </w:rPr>
              <w:t> </w:t>
            </w:r>
            <w:r>
              <w:rPr>
                <w:spacing w:val="-4"/>
              </w:rPr>
              <w:t>Care</w:t>
            </w:r>
            <w:r>
              <w:rPr>
                <w:spacing w:val="-5"/>
              </w:rPr>
              <w:t> </w:t>
            </w:r>
            <w:r>
              <w:rPr>
                <w:spacing w:val="-3"/>
              </w:rPr>
              <w:t>System</w:t>
              <w:tab/>
            </w:r>
            <w:r>
              <w:rPr>
                <w:b w:val="0"/>
                <w:spacing w:val="-5"/>
                <w:sz w:val="42"/>
              </w:rPr>
              <w:t>13</w:t>
            </w:r>
          </w:hyperlink>
        </w:p>
        <w:p>
          <w:pPr>
            <w:pStyle w:val="TOC4"/>
            <w:tabs>
              <w:tab w:pos="7229" w:val="right" w:leader="dot"/>
            </w:tabs>
            <w:spacing w:before="172"/>
          </w:pPr>
          <w:hyperlink w:history="true" w:anchor="_TOC_250010">
            <w:r>
              <w:rPr/>
              <w:t>Northern </w:t>
            </w:r>
            <w:r>
              <w:rPr>
                <w:spacing w:val="-4"/>
              </w:rPr>
              <w:t>Territory </w:t>
            </w:r>
            <w:r>
              <w:rPr/>
              <w:t>Aboriginal Health</w:t>
            </w:r>
            <w:r>
              <w:rPr>
                <w:spacing w:val="-17"/>
              </w:rPr>
              <w:t> </w:t>
            </w:r>
            <w:r>
              <w:rPr/>
              <w:t>Academy</w:t>
            </w:r>
            <w:r>
              <w:rPr>
                <w:spacing w:val="-5"/>
              </w:rPr>
              <w:t> </w:t>
            </w:r>
            <w:r>
              <w:rPr>
                <w:spacing w:val="-3"/>
              </w:rPr>
              <w:t>Project</w:t>
              <w:tab/>
            </w:r>
            <w:r>
              <w:rPr/>
              <w:t>14</w:t>
            </w:r>
          </w:hyperlink>
        </w:p>
        <w:p>
          <w:pPr>
            <w:pStyle w:val="TOC4"/>
            <w:tabs>
              <w:tab w:pos="7229" w:val="right" w:leader="dot"/>
            </w:tabs>
            <w:spacing w:before="196"/>
          </w:pPr>
          <w:hyperlink w:history="true" w:anchor="_TOC_250009">
            <w:r>
              <w:rPr/>
              <w:t>Health System Reform – Winnunga Prison</w:t>
            </w:r>
            <w:r>
              <w:rPr>
                <w:spacing w:val="-36"/>
              </w:rPr>
              <w:t> </w:t>
            </w:r>
            <w:r>
              <w:rPr/>
              <w:t>Health</w:t>
            </w:r>
            <w:r>
              <w:rPr>
                <w:spacing w:val="-6"/>
              </w:rPr>
              <w:t> </w:t>
            </w:r>
            <w:r>
              <w:rPr/>
              <w:t>Service</w:t>
              <w:tab/>
              <w:t>16</w:t>
            </w:r>
          </w:hyperlink>
        </w:p>
        <w:p>
          <w:pPr>
            <w:pStyle w:val="TOC4"/>
            <w:tabs>
              <w:tab w:pos="7229" w:val="right" w:leader="dot"/>
            </w:tabs>
          </w:pPr>
          <w:hyperlink w:history="true" w:anchor="_TOC_250008">
            <w:r>
              <w:rPr/>
              <w:t>Anaemia </w:t>
            </w:r>
            <w:r>
              <w:rPr>
                <w:spacing w:val="-3"/>
              </w:rPr>
              <w:t>Prevention Program, </w:t>
            </w:r>
            <w:r>
              <w:rPr/>
              <w:t>Katherine East,</w:t>
            </w:r>
            <w:r>
              <w:rPr>
                <w:spacing w:val="-20"/>
              </w:rPr>
              <w:t> </w:t>
            </w:r>
            <w:r>
              <w:rPr/>
              <w:t>Northern</w:t>
            </w:r>
            <w:r>
              <w:rPr>
                <w:spacing w:val="-5"/>
              </w:rPr>
              <w:t> Territory</w:t>
              <w:tab/>
            </w:r>
            <w:r>
              <w:rPr/>
              <w:t>18</w:t>
            </w:r>
          </w:hyperlink>
        </w:p>
        <w:p>
          <w:pPr>
            <w:pStyle w:val="TOC4"/>
            <w:tabs>
              <w:tab w:pos="7229" w:val="right" w:leader="dot"/>
            </w:tabs>
          </w:pPr>
          <w:hyperlink w:history="true" w:anchor="_TOC_250007">
            <w:r>
              <w:rPr/>
              <w:t>IndigiLez Leadership and</w:t>
            </w:r>
            <w:r>
              <w:rPr>
                <w:spacing w:val="-15"/>
              </w:rPr>
              <w:t> </w:t>
            </w:r>
            <w:r>
              <w:rPr/>
              <w:t>Support</w:t>
            </w:r>
            <w:r>
              <w:rPr>
                <w:spacing w:val="-5"/>
              </w:rPr>
              <w:t> </w:t>
            </w:r>
            <w:r>
              <w:rPr>
                <w:spacing w:val="-3"/>
              </w:rPr>
              <w:t>Group</w:t>
              <w:tab/>
            </w:r>
            <w:r>
              <w:rPr/>
              <w:t>20</w:t>
            </w:r>
          </w:hyperlink>
        </w:p>
        <w:p>
          <w:pPr>
            <w:pStyle w:val="TOC1"/>
          </w:pPr>
          <w:hyperlink w:history="true" w:anchor="_TOC_250006">
            <w:r>
              <w:rPr/>
              <w:t>PRIORITY THEME 3</w:t>
            </w:r>
          </w:hyperlink>
        </w:p>
        <w:p>
          <w:pPr>
            <w:pStyle w:val="TOC2"/>
            <w:tabs>
              <w:tab w:pos="7226" w:val="right" w:leader="none"/>
            </w:tabs>
            <w:rPr>
              <w:b w:val="0"/>
              <w:sz w:val="42"/>
            </w:rPr>
          </w:pPr>
          <w:hyperlink w:history="true" w:anchor="_TOC_250005">
            <w:r>
              <w:rPr>
                <w:spacing w:val="-3"/>
              </w:rPr>
              <w:t>Good Housing </w:t>
            </w:r>
            <w:r>
              <w:rPr/>
              <w:t>for</w:t>
            </w:r>
            <w:r>
              <w:rPr>
                <w:spacing w:val="-9"/>
              </w:rPr>
              <w:t> </w:t>
            </w:r>
            <w:r>
              <w:rPr>
                <w:spacing w:val="-3"/>
              </w:rPr>
              <w:t>Good</w:t>
            </w:r>
            <w:r>
              <w:rPr>
                <w:spacing w:val="-5"/>
              </w:rPr>
              <w:t> </w:t>
            </w:r>
            <w:r>
              <w:rPr>
                <w:spacing w:val="-3"/>
              </w:rPr>
              <w:t>Health</w:t>
              <w:tab/>
            </w:r>
            <w:r>
              <w:rPr>
                <w:b w:val="0"/>
                <w:spacing w:val="-5"/>
                <w:sz w:val="42"/>
              </w:rPr>
              <w:t>22</w:t>
            </w:r>
          </w:hyperlink>
        </w:p>
        <w:p>
          <w:pPr>
            <w:pStyle w:val="TOC4"/>
            <w:tabs>
              <w:tab w:pos="7229" w:val="right" w:leader="dot"/>
            </w:tabs>
            <w:spacing w:before="173"/>
          </w:pPr>
          <w:hyperlink w:history="true" w:anchor="_TOC_250004">
            <w:r>
              <w:rPr>
                <w:spacing w:val="-5"/>
              </w:rPr>
              <w:t>Yawuru </w:t>
            </w:r>
            <w:r>
              <w:rPr/>
              <w:t>Home</w:t>
            </w:r>
            <w:r>
              <w:rPr>
                <w:spacing w:val="-4"/>
              </w:rPr>
              <w:t> </w:t>
            </w:r>
            <w:r>
              <w:rPr/>
              <w:t>Ownership</w:t>
            </w:r>
            <w:r>
              <w:rPr>
                <w:spacing w:val="-4"/>
              </w:rPr>
              <w:t> </w:t>
            </w:r>
            <w:r>
              <w:rPr>
                <w:spacing w:val="-3"/>
              </w:rPr>
              <w:t>Program</w:t>
              <w:tab/>
            </w:r>
            <w:r>
              <w:rPr/>
              <w:t>24</w:t>
            </w:r>
          </w:hyperlink>
        </w:p>
        <w:p>
          <w:pPr>
            <w:pStyle w:val="TOC4"/>
            <w:tabs>
              <w:tab w:pos="7229" w:val="right" w:leader="dot"/>
            </w:tabs>
          </w:pPr>
          <w:hyperlink w:history="true" w:anchor="_TOC_250003">
            <w:r>
              <w:rPr>
                <w:spacing w:val="-6"/>
              </w:rPr>
              <w:t>Torres </w:t>
            </w:r>
            <w:r>
              <w:rPr/>
              <w:t>Strait Island</w:t>
            </w:r>
            <w:r>
              <w:rPr>
                <w:spacing w:val="-9"/>
              </w:rPr>
              <w:t> </w:t>
            </w:r>
            <w:r>
              <w:rPr/>
              <w:t>Regional</w:t>
            </w:r>
            <w:r>
              <w:rPr>
                <w:spacing w:val="-4"/>
              </w:rPr>
              <w:t> </w:t>
            </w:r>
            <w:r>
              <w:rPr/>
              <w:t>Council</w:t>
              <w:tab/>
              <w:t>26</w:t>
            </w:r>
          </w:hyperlink>
        </w:p>
        <w:p>
          <w:pPr>
            <w:pStyle w:val="TOC4"/>
            <w:tabs>
              <w:tab w:pos="7229" w:val="right" w:leader="dot"/>
            </w:tabs>
          </w:pPr>
          <w:hyperlink w:history="true" w:anchor="_TOC_250002">
            <w:r>
              <w:rPr/>
              <w:t>Mununjali Housing and Development</w:t>
            </w:r>
            <w:r>
              <w:rPr>
                <w:spacing w:val="-22"/>
              </w:rPr>
              <w:t> </w:t>
            </w:r>
            <w:r>
              <w:rPr/>
              <w:t>Company</w:t>
            </w:r>
            <w:r>
              <w:rPr>
                <w:spacing w:val="-5"/>
              </w:rPr>
              <w:t> </w:t>
            </w:r>
            <w:r>
              <w:rPr>
                <w:spacing w:val="-2"/>
              </w:rPr>
              <w:t>Ltd</w:t>
              <w:tab/>
            </w:r>
            <w:r>
              <w:rPr/>
              <w:t>27</w:t>
            </w:r>
          </w:hyperlink>
        </w:p>
        <w:p>
          <w:pPr>
            <w:pStyle w:val="TOC3"/>
            <w:tabs>
              <w:tab w:pos="7228" w:val="right" w:leader="dot"/>
            </w:tabs>
            <w:spacing w:before="395"/>
          </w:pPr>
          <w:hyperlink w:history="true" w:anchor="_TOC_250001">
            <w:r>
              <w:rPr>
                <w:spacing w:val="-3"/>
              </w:rPr>
              <w:t>Endnotes</w:t>
              <w:tab/>
              <w:t>28</w:t>
            </w:r>
          </w:hyperlink>
        </w:p>
        <w:p>
          <w:pPr>
            <w:pStyle w:val="TOC3"/>
            <w:tabs>
              <w:tab w:pos="7228" w:val="right" w:leader="dot"/>
            </w:tabs>
          </w:pPr>
          <w:hyperlink w:history="true" w:anchor="_TOC_250000">
            <w:r>
              <w:rPr>
                <w:spacing w:val="-4"/>
              </w:rPr>
              <w:t>Acronyms</w:t>
            </w:r>
            <w:r>
              <w:rPr>
                <w:spacing w:val="-5"/>
              </w:rPr>
              <w:t> </w:t>
            </w:r>
            <w:r>
              <w:rPr/>
              <w:t>and</w:t>
            </w:r>
            <w:r>
              <w:rPr>
                <w:spacing w:val="-5"/>
              </w:rPr>
              <w:t> </w:t>
            </w:r>
            <w:r>
              <w:rPr>
                <w:spacing w:val="-4"/>
              </w:rPr>
              <w:t>Abbreviations</w:t>
              <w:tab/>
            </w:r>
            <w:r>
              <w:rPr>
                <w:spacing w:val="-3"/>
              </w:rPr>
              <w:t>32</w:t>
            </w:r>
          </w:hyperlink>
        </w:p>
      </w:sdtContent>
    </w:sdt>
    <w:p>
      <w:pPr>
        <w:spacing w:after="0"/>
        <w:sectPr>
          <w:type w:val="continuous"/>
          <w:pgSz w:w="11910" w:h="16840"/>
          <w:pgMar w:top="1580" w:bottom="280" w:left="0" w:right="0"/>
          <w:cols w:num="2" w:equalWidth="0">
            <w:col w:w="3583" w:space="40"/>
            <w:col w:w="8287"/>
          </w:cols>
        </w:sectPr>
      </w:pPr>
    </w:p>
    <w:p>
      <w:pPr>
        <w:pStyle w:val="BodyText"/>
        <w:spacing w:before="11"/>
        <w:rPr>
          <w:sz w:val="5"/>
        </w:rPr>
      </w:pPr>
      <w:r>
        <w:rPr/>
        <w:pict>
          <v:group style="position:absolute;margin-left:0pt;margin-top:.000015pt;width:236.95pt;height:841.9pt;mso-position-horizontal-relative:page;mso-position-vertical-relative:page;z-index:-87112" coordorigin="0,0" coordsize="4739,16838">
            <v:shape style="position:absolute;left:1523;top:16013;width:410;height:137" coordorigin="1524,16013" coordsize="410,137" path="m1933,16015l1858,16015,1858,16148,1934,16148,1934,16121,1889,16121,1889,16090,1930,16090,1930,16067,1889,16067,1889,16040,1933,16040,1933,16015xm1804,16104l1774,16107,1778,16132,1789,16144,1802,16149,1814,16150,1829,16150,1837,16146,1851,16130,1852,16126,1804,16126,1804,16104xm1813,16013l1797,16016,1785,16024,1779,16035,1776,16049,1777,16058,1781,16068,1790,16079,1806,16092,1817,16099,1823,16104,1823,16123,1818,16126,1852,16126,1853,16119,1853,16112,1851,16099,1846,16088,1836,16077,1823,16067,1810,16059,1805,16054,1805,16040,1810,16036,1848,16036,1846,16029,1835,16018,1823,16014,1813,16013xm1848,16036l1823,16036,1824,16049,1824,16055,1853,16051,1848,16036xm1728,16013l1703,16020,1690,16036,1685,16058,1685,16082,1685,16105,1690,16127,1703,16143,1727,16150,1735,16150,1750,16149,1760,16135,1765,16127,1766,16125,1717,16125,1716,16116,1716,16047,1717,16038,1765,16038,1765,16036,1752,16020,1728,16013xm1765,16038l1736,16038,1739,16045,1739,16125,1766,16125,1768,16116,1770,16100,1770,16077,1770,16056,1765,16038xm1647,16015l1616,16015,1616,16148,1684,16148,1684,16121,1647,16121,1647,16015xm1566,16013l1557,16013,1544,16015,1535,16027,1530,16034,1527,16045,1525,16061,1524,16085,1525,16110,1531,16130,1544,16145,1568,16150,1585,16147,1598,16139,1607,16125,1607,16125,1556,16125,1556,16038,1606,16038,1600,16027,1587,16017,1566,16013xm1579,16097l1579,16112,1579,16125,1607,16125,1611,16103,1579,16097xm1606,16038l1578,16038,1579,16060,1610,16055,1607,16040,1606,16038xe" filled="true" fillcolor="#000000" stroked="false">
              <v:path arrowok="t"/>
              <v:fill type="solid"/>
            </v:shape>
            <v:shape style="position:absolute;left:1937;top:16013;width:540;height:137" type="#_x0000_t75" stroked="false">
              <v:imagedata r:id="rId10" o:title=""/>
            </v:shape>
            <v:rect style="position:absolute;left:3892;top:15626;width:846;height:889" filled="true" fillcolor="#ffffff" stroked="false">
              <v:fill type="solid"/>
            </v:rect>
            <v:rect style="position:absolute;left:0;top:0;width:3893;height:16838" filled="true" fillcolor="#f15a29" stroked="false">
              <v:fill type="solid"/>
            </v:rect>
            <v:shape style="position:absolute;left:737;top:16007;width:412;height:138" coordorigin="737,16007" coordsize="412,138" path="m780,16007l770,16007,757,16009,748,16021,743,16028,740,16039,738,16055,737,16079,738,16104,744,16125,757,16139,781,16144,798,16142,811,16134,820,16119,820,16119,769,16119,769,16032,819,16032,813,16021,800,16011,780,16007xm792,16091l792,16107,792,16119,820,16119,824,16097,792,16091xm819,16032l792,16032,792,16054,823,16049,820,16034,819,16032xm860,16009l829,16009,829,16142,897,16142,897,16115,860,16115,860,16009xm942,16007l917,16014,904,16030,899,16052,898,16076,899,16099,904,16121,916,16138,941,16144,949,16144,964,16143,974,16130,979,16122,980,16119,931,16119,930,16111,930,16041,931,16032,979,16032,979,16030,966,16014,942,16007xm979,16032l950,16032,953,16039,953,16119,980,16119,982,16111,984,16095,984,16071,984,16051,979,16032xm1018,16099l988,16102,992,16126,1003,16139,1016,16144,1028,16144,1043,16144,1052,16141,1065,16124,1066,16120,1018,16120,1018,16099xm1027,16007l1011,16010,999,16017,993,16029,990,16043,991,16052,995,16062,1004,16073,1020,16086,1031,16093,1038,16099,1038,16118,1032,16120,1066,16120,1067,16113,1067,16106,1065,16093,1060,16082,1051,16072,1037,16062,1024,16053,1019,16048,1019,16034,1024,16030,1063,16030,1061,16023,1050,16012,1037,16008,1027,16007xm1063,16030l1038,16030,1038,16049,1067,16045,1063,16030xm1148,16009l1072,16009,1072,16142,1149,16142,1149,16115,1103,16115,1103,16085,1145,16085,1145,16061,1103,16061,1103,16034,1148,16034,1148,16009xe" filled="true" fillcolor="#ffffff" stroked="false">
              <v:path arrowok="t"/>
              <v:fill type="solid"/>
            </v:shape>
            <v:shape style="position:absolute;left:1151;top:16007;width:543;height:138" type="#_x0000_t75" stroked="false">
              <v:imagedata r:id="rId11" o:title=""/>
            </v:shape>
            <w10:wrap type="none"/>
          </v:group>
        </w:pict>
      </w:r>
      <w:r>
        <w:rPr/>
        <w:pict>
          <v:line style="position:absolute;mso-position-horizontal-relative:page;mso-position-vertical-relative:page;z-index:1192" from="595.276001pt,.000015pt" to="595.276001pt,841.890015pt" stroked="true" strokeweight="0pt" strokecolor="#feebdf">
            <v:stroke dashstyle="solid"/>
            <w10:wrap type="none"/>
          </v:line>
        </w:pict>
      </w:r>
    </w:p>
    <w:p>
      <w:pPr>
        <w:pStyle w:val="BodyText"/>
        <w:ind w:left="4223"/>
        <w:rPr>
          <w:sz w:val="20"/>
        </w:rPr>
      </w:pPr>
      <w:r>
        <w:rPr>
          <w:position w:val="0"/>
          <w:sz w:val="20"/>
        </w:rPr>
        <w:pict>
          <v:shape style="width:332.1pt;height:35.15pt;mso-position-horizontal-relative:char;mso-position-vertical-relative:line" type="#_x0000_t202" filled="false" stroked="true" strokeweight="1pt" strokecolor="#939598">
            <w10:anchorlock/>
            <v:textbox inset="0,0,0,0">
              <w:txbxContent>
                <w:p>
                  <w:pPr>
                    <w:spacing w:line="276" w:lineRule="auto" w:before="109"/>
                    <w:ind w:left="113" w:right="0" w:firstLine="0"/>
                    <w:jc w:val="left"/>
                    <w:rPr>
                      <w:sz w:val="16"/>
                    </w:rPr>
                  </w:pPr>
                  <w:r>
                    <w:rPr>
                      <w:sz w:val="16"/>
                    </w:rPr>
                    <w:t>Aboriginal and Torres Strait Islander people should be aware that this document may contain images or names of people who have since passed away.</w:t>
                  </w:r>
                </w:p>
              </w:txbxContent>
            </v:textbox>
            <v:stroke dashstyle="solid"/>
          </v:shape>
        </w:pict>
      </w:r>
      <w:r>
        <w:rPr>
          <w:position w:val="0"/>
          <w:sz w:val="20"/>
        </w:rPr>
      </w:r>
    </w:p>
    <w:p>
      <w:pPr>
        <w:spacing w:after="0"/>
        <w:rPr>
          <w:sz w:val="20"/>
        </w:rPr>
        <w:sectPr>
          <w:type w:val="continuous"/>
          <w:pgSz w:w="11910" w:h="16840"/>
          <w:pgMar w:top="1580" w:bottom="28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20"/>
        </w:rPr>
      </w:pPr>
    </w:p>
    <w:p>
      <w:pPr>
        <w:pStyle w:val="Heading1"/>
        <w:spacing w:before="82"/>
        <w:ind w:left="1020"/>
      </w:pPr>
      <w:r>
        <w:rPr/>
        <w:drawing>
          <wp:anchor distT="0" distB="0" distL="0" distR="0" allowOverlap="1" layoutInCell="1" locked="0" behindDoc="0" simplePos="0" relativeHeight="1288">
            <wp:simplePos x="0" y="0"/>
            <wp:positionH relativeFrom="page">
              <wp:posOffset>5827088</wp:posOffset>
            </wp:positionH>
            <wp:positionV relativeFrom="paragraph">
              <wp:posOffset>-1369456</wp:posOffset>
            </wp:positionV>
            <wp:extent cx="773616" cy="6388100"/>
            <wp:effectExtent l="0" t="0" r="0" b="0"/>
            <wp:wrapNone/>
            <wp:docPr id="1" name="image7.png" descr=""/>
            <wp:cNvGraphicFramePr>
              <a:graphicFrameLocks noChangeAspect="1"/>
            </wp:cNvGraphicFramePr>
            <a:graphic>
              <a:graphicData uri="http://schemas.openxmlformats.org/drawingml/2006/picture">
                <pic:pic>
                  <pic:nvPicPr>
                    <pic:cNvPr id="2" name="image7.png"/>
                    <pic:cNvPicPr/>
                  </pic:nvPicPr>
                  <pic:blipFill>
                    <a:blip r:embed="rId12" cstate="print"/>
                    <a:stretch>
                      <a:fillRect/>
                    </a:stretch>
                  </pic:blipFill>
                  <pic:spPr>
                    <a:xfrm>
                      <a:off x="0" y="0"/>
                      <a:ext cx="773616" cy="6388100"/>
                    </a:xfrm>
                    <a:prstGeom prst="rect">
                      <a:avLst/>
                    </a:prstGeom>
                  </pic:spPr>
                </pic:pic>
              </a:graphicData>
            </a:graphic>
          </wp:anchor>
        </w:drawing>
      </w:r>
      <w:bookmarkStart w:name="_TOC_250018" w:id="1"/>
      <w:bookmarkEnd w:id="1"/>
      <w:r>
        <w:rPr>
          <w:color w:val="F15A29"/>
        </w:rPr>
        <w:t>Foreword</w:t>
      </w:r>
    </w:p>
    <w:p>
      <w:pPr>
        <w:pStyle w:val="BodyText"/>
        <w:rPr>
          <w:b/>
          <w:sz w:val="26"/>
        </w:rPr>
      </w:pPr>
    </w:p>
    <w:p>
      <w:pPr>
        <w:pStyle w:val="Heading5"/>
        <w:spacing w:line="278" w:lineRule="auto" w:before="93"/>
        <w:ind w:right="4485"/>
        <w:rPr>
          <w:sz w:val="15"/>
        </w:rPr>
      </w:pPr>
      <w:r>
        <w:rPr/>
        <w:t>It is of great concern to us, the Close the Gap Campaign—as indeed it should be to the Australian nation—that the target to close the gap in life expectancy between Aboriginal and Torres Strait Islander people and non-Indigenous people by 2031 is, in 2019, widening rather than closing.</w:t>
      </w:r>
      <w:r>
        <w:rPr>
          <w:position w:val="9"/>
          <w:sz w:val="15"/>
        </w:rPr>
        <w:t>1 </w:t>
      </w:r>
      <w:r>
        <w:rPr/>
        <w:t>In his Closing the Gap Report 2019 to Parliament, the Prime Minister acknowledged that this target is not on track.</w:t>
      </w:r>
      <w:r>
        <w:rPr>
          <w:position w:val="9"/>
          <w:sz w:val="15"/>
        </w:rPr>
        <w:t>2</w:t>
      </w:r>
    </w:p>
    <w:p>
      <w:pPr>
        <w:pStyle w:val="BodyText"/>
        <w:spacing w:line="276" w:lineRule="auto" w:before="254"/>
        <w:ind w:left="1020" w:right="4199"/>
        <w:rPr>
          <w:sz w:val="11"/>
        </w:rPr>
      </w:pPr>
      <w:r>
        <w:rPr/>
        <w:t>In the past, we have provided a ‘Shadow Report’ including a ten-year review published in 2018. The review assessed the most significant national effort to date to improve Aboriginal and Torres Strait Islander health—the 2008 Council of Australian Governments’ (COAG) Closing the Gap Strategy—with its target to achieve life expectancy equality by 2030.</w:t>
      </w:r>
      <w:r>
        <w:rPr>
          <w:position w:val="6"/>
          <w:sz w:val="11"/>
        </w:rPr>
        <w:t>3</w:t>
      </w:r>
    </w:p>
    <w:p>
      <w:pPr>
        <w:pStyle w:val="BodyText"/>
        <w:spacing w:line="276" w:lineRule="auto" w:before="167"/>
        <w:ind w:left="1020" w:right="4285"/>
      </w:pPr>
      <w:r>
        <w:rPr/>
        <w:t>In 2019, the Campaign is taking a different approach to its report. After identifying what we believe are urgent priority themes for addressing the health gap, this year we are highlighting stories that illustrate success from Aboriginal and Torres Strait Islander perspectives. The report addresses the following three priority themes:</w:t>
      </w:r>
    </w:p>
    <w:p>
      <w:pPr>
        <w:pStyle w:val="ListParagraph"/>
        <w:numPr>
          <w:ilvl w:val="2"/>
          <w:numId w:val="1"/>
        </w:numPr>
        <w:tabs>
          <w:tab w:pos="1303" w:val="left" w:leader="none"/>
          <w:tab w:pos="1304" w:val="left" w:leader="none"/>
        </w:tabs>
        <w:spacing w:line="240" w:lineRule="auto" w:before="166" w:after="0"/>
        <w:ind w:left="1303" w:right="0" w:hanging="283"/>
        <w:jc w:val="left"/>
        <w:rPr>
          <w:sz w:val="19"/>
        </w:rPr>
      </w:pPr>
      <w:r>
        <w:rPr>
          <w:spacing w:val="-4"/>
          <w:sz w:val="19"/>
        </w:rPr>
        <w:t>Targeted, </w:t>
      </w:r>
      <w:r>
        <w:rPr>
          <w:sz w:val="19"/>
        </w:rPr>
        <w:t>needs-based primary health</w:t>
      </w:r>
      <w:r>
        <w:rPr>
          <w:spacing w:val="4"/>
          <w:sz w:val="19"/>
        </w:rPr>
        <w:t> </w:t>
      </w:r>
      <w:r>
        <w:rPr>
          <w:sz w:val="19"/>
        </w:rPr>
        <w:t>care</w:t>
      </w:r>
    </w:p>
    <w:p>
      <w:pPr>
        <w:pStyle w:val="BodyText"/>
        <w:spacing w:before="1"/>
        <w:rPr>
          <w:sz w:val="17"/>
        </w:rPr>
      </w:pPr>
    </w:p>
    <w:p>
      <w:pPr>
        <w:pStyle w:val="ListParagraph"/>
        <w:numPr>
          <w:ilvl w:val="2"/>
          <w:numId w:val="1"/>
        </w:numPr>
        <w:tabs>
          <w:tab w:pos="1303" w:val="left" w:leader="none"/>
          <w:tab w:pos="1304" w:val="left" w:leader="none"/>
        </w:tabs>
        <w:spacing w:line="240" w:lineRule="auto" w:before="0" w:after="0"/>
        <w:ind w:left="1303" w:right="0" w:hanging="283"/>
        <w:jc w:val="left"/>
        <w:rPr>
          <w:sz w:val="19"/>
        </w:rPr>
      </w:pPr>
      <w:r>
        <w:rPr>
          <w:sz w:val="19"/>
        </w:rPr>
        <w:t>Responsive health care</w:t>
      </w:r>
      <w:r>
        <w:rPr>
          <w:spacing w:val="-1"/>
          <w:sz w:val="19"/>
        </w:rPr>
        <w:t> </w:t>
      </w:r>
      <w:r>
        <w:rPr>
          <w:sz w:val="19"/>
        </w:rPr>
        <w:t>system</w:t>
      </w:r>
    </w:p>
    <w:p>
      <w:pPr>
        <w:pStyle w:val="BodyText"/>
        <w:rPr>
          <w:sz w:val="17"/>
        </w:rPr>
      </w:pPr>
    </w:p>
    <w:p>
      <w:pPr>
        <w:pStyle w:val="ListParagraph"/>
        <w:numPr>
          <w:ilvl w:val="2"/>
          <w:numId w:val="1"/>
        </w:numPr>
        <w:tabs>
          <w:tab w:pos="1303" w:val="left" w:leader="none"/>
          <w:tab w:pos="1304" w:val="left" w:leader="none"/>
        </w:tabs>
        <w:spacing w:line="240" w:lineRule="auto" w:before="0" w:after="0"/>
        <w:ind w:left="1303" w:right="0" w:hanging="283"/>
        <w:jc w:val="left"/>
        <w:rPr>
          <w:sz w:val="19"/>
        </w:rPr>
      </w:pPr>
      <w:r>
        <w:rPr>
          <w:sz w:val="19"/>
        </w:rPr>
        <w:t>Good housing for good health.</w:t>
      </w:r>
    </w:p>
    <w:p>
      <w:pPr>
        <w:pStyle w:val="BodyText"/>
        <w:spacing w:before="8"/>
        <w:rPr>
          <w:sz w:val="18"/>
        </w:rPr>
      </w:pPr>
    </w:p>
    <w:p>
      <w:pPr>
        <w:spacing w:after="0"/>
        <w:rPr>
          <w:sz w:val="18"/>
        </w:rPr>
        <w:sectPr>
          <w:pgSz w:w="11910" w:h="16840"/>
          <w:pgMar w:top="0" w:bottom="280" w:left="0" w:right="0"/>
        </w:sectPr>
      </w:pPr>
    </w:p>
    <w:p>
      <w:pPr>
        <w:pStyle w:val="BodyText"/>
        <w:spacing w:line="276" w:lineRule="auto" w:before="94"/>
        <w:ind w:left="1020"/>
        <w:jc w:val="both"/>
      </w:pPr>
      <w:r>
        <w:rPr/>
        <w:t>The stories profiled in this report demonstrate that when Aboriginal and </w:t>
      </w:r>
      <w:r>
        <w:rPr>
          <w:spacing w:val="-8"/>
        </w:rPr>
        <w:t>Torres </w:t>
      </w:r>
      <w:r>
        <w:rPr/>
        <w:t>Strait Islander people are involved in the design of the services they need, we are far more likely to achieve success. These stories illustrate that ‘our choice and our voice’ are vital if we are to make gains and start to close the gap.</w:t>
      </w:r>
    </w:p>
    <w:p>
      <w:pPr>
        <w:pStyle w:val="BodyText"/>
        <w:spacing w:line="285" w:lineRule="auto" w:before="178"/>
        <w:ind w:left="1020" w:right="13"/>
      </w:pPr>
      <w:r>
        <w:rPr/>
        <w:t>The Campaign welcomes the announcement in December 2018</w:t>
      </w:r>
      <w:r>
        <w:rPr>
          <w:position w:val="6"/>
          <w:sz w:val="11"/>
        </w:rPr>
        <w:t>4 </w:t>
      </w:r>
      <w:r>
        <w:rPr/>
        <w:t>that governments will work in true partnership with Aboriginal and Torres Strait Islander peoples, and their appropriate organisations and representatives. This is a critical time for the government to work hand-in-hand with us on solutions, to ensure we turn this gap around and do not allow it to widen any further.</w:t>
      </w:r>
    </w:p>
    <w:p>
      <w:pPr>
        <w:pStyle w:val="BodyText"/>
        <w:spacing w:line="285" w:lineRule="auto" w:before="171"/>
        <w:ind w:left="1020" w:right="254"/>
      </w:pPr>
      <w:r>
        <w:rPr/>
        <w:t>Finally, as Co-Chairs, we sincerely thank the almost fifty Close the Gap Campaign members for their contribution to this work. We could not do what we do without the enduring support and commitment to better health outcomes from our membership.</w:t>
      </w:r>
    </w:p>
    <w:p>
      <w:pPr>
        <w:spacing w:line="273" w:lineRule="auto" w:before="174"/>
        <w:ind w:left="743" w:right="1748" w:firstLine="0"/>
        <w:jc w:val="left"/>
        <w:rPr>
          <w:sz w:val="19"/>
        </w:rPr>
      </w:pPr>
      <w:r>
        <w:rPr/>
        <w:br w:type="column"/>
      </w:r>
      <w:r>
        <w:rPr>
          <w:b/>
          <w:sz w:val="19"/>
        </w:rPr>
        <w:t>Ms June Oscar AO </w:t>
      </w:r>
      <w:r>
        <w:rPr>
          <w:sz w:val="19"/>
        </w:rPr>
        <w:t>Aboriginal and </w:t>
      </w:r>
      <w:r>
        <w:rPr>
          <w:spacing w:val="-5"/>
          <w:sz w:val="19"/>
        </w:rPr>
        <w:t>Torres </w:t>
      </w:r>
      <w:r>
        <w:rPr>
          <w:sz w:val="19"/>
        </w:rPr>
        <w:t>Strait</w:t>
      </w:r>
      <w:r>
        <w:rPr>
          <w:spacing w:val="-4"/>
          <w:sz w:val="19"/>
        </w:rPr>
        <w:t> </w:t>
      </w:r>
      <w:r>
        <w:rPr>
          <w:sz w:val="19"/>
        </w:rPr>
        <w:t>Islander</w:t>
      </w:r>
    </w:p>
    <w:p>
      <w:pPr>
        <w:pStyle w:val="BodyText"/>
        <w:spacing w:before="3"/>
        <w:ind w:left="743"/>
      </w:pPr>
      <w:r>
        <w:rPr/>
        <w:t>Social Justice Commissioner</w:t>
      </w:r>
    </w:p>
    <w:p>
      <w:pPr>
        <w:pStyle w:val="BodyText"/>
        <w:spacing w:before="2"/>
        <w:rPr>
          <w:sz w:val="24"/>
        </w:rPr>
      </w:pPr>
    </w:p>
    <w:p>
      <w:pPr>
        <w:pStyle w:val="Heading7"/>
        <w:ind w:left="743"/>
      </w:pPr>
      <w:r>
        <w:rPr/>
        <w:t>Mr Rod Little</w:t>
      </w:r>
    </w:p>
    <w:p>
      <w:pPr>
        <w:pStyle w:val="BodyText"/>
        <w:spacing w:before="33"/>
        <w:ind w:left="743"/>
      </w:pPr>
      <w:r>
        <w:rPr/>
        <w:t>Co-Chair</w:t>
      </w:r>
    </w:p>
    <w:p>
      <w:pPr>
        <w:pStyle w:val="BodyText"/>
        <w:spacing w:line="276" w:lineRule="auto" w:before="33"/>
        <w:ind w:left="743" w:right="1133"/>
      </w:pPr>
      <w:r>
        <w:rPr/>
        <w:t>National Congress of Australia’s First Peoples</w:t>
      </w:r>
    </w:p>
    <w:p>
      <w:pPr>
        <w:pStyle w:val="BodyText"/>
        <w:spacing w:before="3"/>
        <w:rPr>
          <w:sz w:val="21"/>
        </w:rPr>
      </w:pPr>
    </w:p>
    <w:p>
      <w:pPr>
        <w:pStyle w:val="Heading8"/>
        <w:spacing w:line="268" w:lineRule="auto"/>
        <w:ind w:left="743"/>
      </w:pPr>
      <w:r>
        <w:rPr/>
        <w:t>Co-chairs - Close the Gap Campaign</w:t>
      </w:r>
    </w:p>
    <w:p>
      <w:pPr>
        <w:pStyle w:val="BodyText"/>
        <w:spacing w:before="4"/>
        <w:rPr>
          <w:rFonts w:ascii="HelveticaNeue-BoldItalic"/>
          <w:b/>
          <w:i/>
          <w:sz w:val="29"/>
        </w:rPr>
      </w:pPr>
      <w:r>
        <w:rPr/>
        <w:pict>
          <v:line style="position:absolute;mso-position-horizontal-relative:page;mso-position-vertical-relative:paragraph;z-index:-832;mso-wrap-distance-left:0;mso-wrap-distance-right:0" from="420.471985pt,22.276443pt" to="558.424985pt,22.276443pt" stroked="true" strokeweight="4.724pt" strokecolor="#fdd2bb">
            <v:stroke dashstyle="solid"/>
            <w10:wrap type="topAndBottom"/>
          </v:line>
        </w:pict>
      </w:r>
    </w:p>
    <w:p>
      <w:pPr>
        <w:spacing w:after="0"/>
        <w:rPr>
          <w:rFonts w:ascii="HelveticaNeue-BoldItalic"/>
          <w:sz w:val="29"/>
        </w:rPr>
        <w:sectPr>
          <w:type w:val="continuous"/>
          <w:pgSz w:w="11910" w:h="16840"/>
          <w:pgMar w:top="1580" w:bottom="280" w:left="0" w:right="0"/>
          <w:cols w:num="2" w:equalWidth="0">
            <w:col w:w="7626" w:space="40"/>
            <w:col w:w="4244"/>
          </w:cols>
        </w:sectPr>
      </w:pPr>
    </w:p>
    <w:p>
      <w:pPr>
        <w:pStyle w:val="BodyText"/>
        <w:rPr>
          <w:rFonts w:ascii="HelveticaNeue-BoldItalic"/>
          <w:b/>
          <w:i/>
          <w:sz w:val="20"/>
        </w:rPr>
      </w:pPr>
      <w:r>
        <w:rPr/>
        <w:pict>
          <v:group style="position:absolute;margin-left:0pt;margin-top:.000015pt;width:519.15pt;height:841.9pt;mso-position-horizontal-relative:page;mso-position-vertical-relative:page;z-index:-87016" coordorigin="0,0" coordsize="10383,16838">
            <v:shape style="position:absolute;left:9429;top:16013;width:410;height:137" coordorigin="9429,16013" coordsize="410,137" path="m9838,16015l9763,16015,9763,16148,9839,16148,9839,16121,9794,16121,9794,16090,9835,16090,9835,16067,9794,16067,9794,16040,9838,16040,9838,16015xm9709,16104l9680,16107,9684,16132,9694,16144,9707,16149,9719,16150,9734,16150,9742,16146,9756,16130,9757,16126,9709,16126,9709,16104xm9718,16013l9702,16016,9691,16024,9684,16035,9682,16049,9682,16058,9686,16068,9695,16079,9711,16092,9722,16099,9729,16104,9729,16123,9723,16126,9757,16126,9758,16119,9758,16112,9756,16099,9751,16088,9742,16077,9728,16067,9715,16059,9710,16054,9710,16040,9715,16036,9754,16036,9752,16029,9740,16018,9728,16014,9718,16013xm9754,16036l9729,16036,9729,16049,9729,16055,9758,16051,9754,16036xm9633,16013l9608,16020,9595,16036,9590,16058,9590,16082,9590,16105,9595,16127,9608,16143,9632,16150,9640,16150,9656,16149,9666,16135,9670,16127,9671,16125,9623,16125,9622,16116,9622,16047,9622,16038,9671,16038,9670,16036,9657,16020,9633,16013xm9671,16038l9641,16038,9644,16045,9644,16125,9671,16125,9673,16116,9675,16100,9676,16077,9675,16056,9671,16038xm9552,16015l9521,16015,9521,16148,9589,16148,9589,16121,9552,16121,9552,16015xm9472,16013l9462,16013,9450,16015,9440,16027,9435,16034,9432,16045,9430,16061,9429,16085,9430,16110,9436,16130,9449,16145,9473,16150,9490,16147,9503,16139,9512,16125,9512,16125,9461,16125,9461,16038,9511,16038,9505,16027,9492,16017,9472,16013xm9484,16097l9484,16112,9484,16125,9512,16125,9516,16103,9484,16097xm9511,16038l9484,16038,9484,16060,9515,16055,9512,16040,9511,16038xe" filled="true" fillcolor="#000000" stroked="false">
              <v:path arrowok="t"/>
              <v:fill type="solid"/>
            </v:shape>
            <v:shape style="position:absolute;left:9842;top:16013;width:540;height:137" type="#_x0000_t75" stroked="false">
              <v:imagedata r:id="rId5" o:title=""/>
            </v:shape>
            <v:rect style="position:absolute;left:8012;top:15626;width:1361;height:889" filled="true" fillcolor="#ffffff" stroked="false">
              <v:fill type="solid"/>
            </v:rect>
            <v:rect style="position:absolute;left:0;top:0;width:8013;height:16838" filled="true" fillcolor="#feebdf" stroked="false">
              <v:fill type="solid"/>
            </v:rect>
            <w10:wrap type="none"/>
          </v:group>
        </w:pict>
      </w:r>
    </w:p>
    <w:p>
      <w:pPr>
        <w:pStyle w:val="BodyText"/>
        <w:rPr>
          <w:rFonts w:ascii="HelveticaNeue-BoldItalic"/>
          <w:b/>
          <w:i/>
          <w:sz w:val="20"/>
        </w:rPr>
      </w:pPr>
    </w:p>
    <w:p>
      <w:pPr>
        <w:pStyle w:val="BodyText"/>
        <w:spacing w:before="4"/>
        <w:rPr>
          <w:rFonts w:ascii="HelveticaNeue-BoldItalic"/>
          <w:b/>
          <w:i/>
          <w:sz w:val="26"/>
        </w:rPr>
      </w:pPr>
    </w:p>
    <w:p>
      <w:pPr>
        <w:tabs>
          <w:tab w:pos="519" w:val="left" w:leader="none"/>
        </w:tabs>
        <w:spacing w:before="98"/>
        <w:ind w:left="0" w:right="735" w:firstLine="0"/>
        <w:jc w:val="right"/>
        <w:rPr>
          <w:sz w:val="24"/>
        </w:rPr>
      </w:pPr>
      <w:r>
        <w:rPr/>
        <w:pict>
          <v:shape style="position:absolute;margin-left:377.311493pt;margin-top:10.923539pt;width:80.850pt;height:7.1pt;mso-position-horizontal-relative:page;mso-position-vertical-relative:paragraph;z-index:-87040" type="#_x0000_t202" filled="false" stroked="false">
            <v:textbox inset="0,0,0,0">
              <w:txbxContent>
                <w:p>
                  <w:pPr>
                    <w:spacing w:line="141" w:lineRule="exact" w:before="0"/>
                    <w:ind w:left="0" w:right="0" w:firstLine="0"/>
                    <w:jc w:val="left"/>
                    <w:rPr>
                      <w:sz w:val="12"/>
                    </w:rPr>
                  </w:pPr>
                  <w:r>
                    <w:rPr>
                      <w:sz w:val="12"/>
                    </w:rPr>
                    <w:t>OUR </w:t>
                  </w:r>
                  <w:r>
                    <w:rPr>
                      <w:spacing w:val="-3"/>
                      <w:sz w:val="12"/>
                    </w:rPr>
                    <w:t>VOICES, </w:t>
                  </w:r>
                  <w:r>
                    <w:rPr>
                      <w:sz w:val="12"/>
                    </w:rPr>
                    <w:t>OUR</w:t>
                  </w:r>
                  <w:r>
                    <w:rPr>
                      <w:spacing w:val="-3"/>
                      <w:sz w:val="12"/>
                    </w:rPr>
                    <w:t> CHOICES.</w:t>
                  </w:r>
                </w:p>
              </w:txbxContent>
            </v:textbox>
            <w10:wrap type="none"/>
          </v:shape>
        </w:pict>
      </w:r>
      <w:r>
        <w:rPr>
          <w:b/>
          <w:sz w:val="24"/>
        </w:rPr>
        <w:t>|</w:t>
        <w:tab/>
      </w:r>
      <w:r>
        <w:rPr>
          <w:color w:val="F15A29"/>
          <w:sz w:val="24"/>
        </w:rPr>
        <w:t>1</w:t>
      </w:r>
    </w:p>
    <w:p>
      <w:pPr>
        <w:spacing w:after="0"/>
        <w:jc w:val="right"/>
        <w:rPr>
          <w:sz w:val="24"/>
        </w:rPr>
        <w:sectPr>
          <w:type w:val="continuous"/>
          <w:pgSz w:w="11910" w:h="16840"/>
          <w:pgMar w:top="1580" w:bottom="280" w:left="0" w:right="0"/>
        </w:sectPr>
      </w:pPr>
    </w:p>
    <w:p>
      <w:pPr>
        <w:pStyle w:val="BodyText"/>
        <w:rPr>
          <w:sz w:val="20"/>
        </w:rPr>
      </w:pPr>
    </w:p>
    <w:p>
      <w:pPr>
        <w:pStyle w:val="BodyText"/>
        <w:spacing w:before="9"/>
        <w:rPr>
          <w:sz w:val="27"/>
        </w:rPr>
      </w:pPr>
    </w:p>
    <w:p>
      <w:pPr>
        <w:pStyle w:val="Heading1"/>
        <w:spacing w:before="81"/>
      </w:pPr>
      <w:bookmarkStart w:name="_TOC_250017" w:id="2"/>
      <w:bookmarkEnd w:id="2"/>
      <w:r>
        <w:rPr>
          <w:color w:val="F15A29"/>
        </w:rPr>
        <w:t>Introduction</w:t>
      </w:r>
    </w:p>
    <w:p>
      <w:pPr>
        <w:pStyle w:val="Heading5"/>
        <w:spacing w:line="278" w:lineRule="auto" w:before="411"/>
        <w:ind w:left="4233" w:right="1262"/>
      </w:pPr>
      <w:r>
        <w:rPr>
          <w:spacing w:val="-15"/>
        </w:rPr>
        <w:t>To </w:t>
      </w:r>
      <w:r>
        <w:rPr/>
        <w:t>address the widening life expectancy gap between Aboriginal and </w:t>
      </w:r>
      <w:r>
        <w:rPr>
          <w:spacing w:val="-6"/>
        </w:rPr>
        <w:t>Torres </w:t>
      </w:r>
      <w:r>
        <w:rPr/>
        <w:t>Strait Islander people and non- Indigenous Australians, we have identified three </w:t>
      </w:r>
      <w:r>
        <w:rPr>
          <w:spacing w:val="-3"/>
        </w:rPr>
        <w:t>priority </w:t>
      </w:r>
      <w:r>
        <w:rPr/>
        <w:t>areas that must be addressed. </w:t>
      </w:r>
      <w:r>
        <w:rPr>
          <w:spacing w:val="-8"/>
        </w:rPr>
        <w:t>We </w:t>
      </w:r>
      <w:r>
        <w:rPr/>
        <w:t>have illustrated what success looks like in these areas, from varying Aboriginal and </w:t>
      </w:r>
      <w:r>
        <w:rPr>
          <w:spacing w:val="-6"/>
        </w:rPr>
        <w:t>Torres </w:t>
      </w:r>
      <w:r>
        <w:rPr/>
        <w:t>Strait Islander perspectives,</w:t>
      </w:r>
      <w:r>
        <w:rPr>
          <w:spacing w:val="7"/>
        </w:rPr>
        <w:t> </w:t>
      </w:r>
      <w:r>
        <w:rPr/>
        <w:t>via</w:t>
      </w:r>
    </w:p>
    <w:p>
      <w:pPr>
        <w:spacing w:line="278" w:lineRule="auto" w:before="2"/>
        <w:ind w:left="4233" w:right="828" w:firstLine="0"/>
        <w:jc w:val="left"/>
        <w:rPr>
          <w:sz w:val="26"/>
        </w:rPr>
      </w:pPr>
      <w:r>
        <w:rPr>
          <w:sz w:val="26"/>
        </w:rPr>
        <w:t>stories that highlight Aboriginal and Torres Strait Islander voices and leadership.</w:t>
      </w:r>
    </w:p>
    <w:p>
      <w:pPr>
        <w:pStyle w:val="BodyText"/>
        <w:spacing w:before="11"/>
        <w:rPr>
          <w:sz w:val="20"/>
        </w:rPr>
      </w:pPr>
    </w:p>
    <w:p>
      <w:pPr>
        <w:spacing w:after="0"/>
        <w:rPr>
          <w:sz w:val="20"/>
        </w:rPr>
        <w:sectPr>
          <w:footerReference w:type="even" r:id="rId13"/>
          <w:footerReference w:type="default" r:id="rId14"/>
          <w:pgSz w:w="11910" w:h="16840"/>
          <w:pgMar w:footer="722" w:header="0" w:top="1580" w:bottom="920" w:left="0" w:right="0"/>
          <w:pgNumType w:start="2"/>
        </w:sectPr>
      </w:pPr>
    </w:p>
    <w:p>
      <w:pPr>
        <w:pStyle w:val="Heading7"/>
        <w:spacing w:line="268" w:lineRule="auto" w:before="95"/>
        <w:ind w:left="4233" w:right="131"/>
      </w:pPr>
      <w:r>
        <w:rPr/>
        <w:t>The three areas of focus for this year’s report are:</w:t>
      </w:r>
    </w:p>
    <w:p>
      <w:pPr>
        <w:pStyle w:val="ListParagraph"/>
        <w:numPr>
          <w:ilvl w:val="3"/>
          <w:numId w:val="1"/>
        </w:numPr>
        <w:tabs>
          <w:tab w:pos="4516" w:val="left" w:leader="none"/>
          <w:tab w:pos="4517" w:val="left" w:leader="none"/>
        </w:tabs>
        <w:spacing w:line="268" w:lineRule="auto" w:before="170" w:after="0"/>
        <w:ind w:left="4516" w:right="727" w:hanging="283"/>
        <w:jc w:val="left"/>
        <w:rPr>
          <w:b/>
          <w:sz w:val="19"/>
        </w:rPr>
      </w:pPr>
      <w:r>
        <w:rPr>
          <w:b/>
          <w:spacing w:val="-5"/>
          <w:sz w:val="19"/>
        </w:rPr>
        <w:t>Targeted, </w:t>
      </w:r>
      <w:r>
        <w:rPr>
          <w:b/>
          <w:spacing w:val="-4"/>
          <w:sz w:val="19"/>
        </w:rPr>
        <w:t>needs-based </w:t>
      </w:r>
      <w:r>
        <w:rPr>
          <w:b/>
          <w:sz w:val="19"/>
        </w:rPr>
        <w:t>primary health</w:t>
      </w:r>
      <w:r>
        <w:rPr>
          <w:b/>
          <w:spacing w:val="-13"/>
          <w:sz w:val="19"/>
        </w:rPr>
        <w:t> </w:t>
      </w:r>
      <w:r>
        <w:rPr>
          <w:b/>
          <w:spacing w:val="-3"/>
          <w:sz w:val="19"/>
        </w:rPr>
        <w:t>care</w:t>
      </w:r>
    </w:p>
    <w:p>
      <w:pPr>
        <w:pStyle w:val="ListParagraph"/>
        <w:numPr>
          <w:ilvl w:val="3"/>
          <w:numId w:val="1"/>
        </w:numPr>
        <w:tabs>
          <w:tab w:pos="4516" w:val="left" w:leader="none"/>
          <w:tab w:pos="4517" w:val="left" w:leader="none"/>
        </w:tabs>
        <w:spacing w:line="240" w:lineRule="auto" w:before="171" w:after="0"/>
        <w:ind w:left="4516" w:right="0" w:hanging="283"/>
        <w:jc w:val="left"/>
        <w:rPr>
          <w:b/>
          <w:sz w:val="19"/>
        </w:rPr>
      </w:pPr>
      <w:r>
        <w:rPr>
          <w:b/>
          <w:sz w:val="19"/>
        </w:rPr>
        <w:t>Responsive health </w:t>
      </w:r>
      <w:r>
        <w:rPr>
          <w:b/>
          <w:spacing w:val="-3"/>
          <w:sz w:val="19"/>
        </w:rPr>
        <w:t>care</w:t>
      </w:r>
      <w:r>
        <w:rPr>
          <w:b/>
          <w:spacing w:val="-34"/>
          <w:sz w:val="19"/>
        </w:rPr>
        <w:t> </w:t>
      </w:r>
      <w:r>
        <w:rPr>
          <w:b/>
          <w:spacing w:val="-5"/>
          <w:sz w:val="19"/>
        </w:rPr>
        <w:t>system</w:t>
      </w:r>
    </w:p>
    <w:p>
      <w:pPr>
        <w:pStyle w:val="ListParagraph"/>
        <w:numPr>
          <w:ilvl w:val="3"/>
          <w:numId w:val="1"/>
        </w:numPr>
        <w:tabs>
          <w:tab w:pos="4516" w:val="left" w:leader="none"/>
          <w:tab w:pos="4517" w:val="left" w:leader="none"/>
        </w:tabs>
        <w:spacing w:line="240" w:lineRule="auto" w:before="198" w:after="0"/>
        <w:ind w:left="4516" w:right="0" w:hanging="283"/>
        <w:jc w:val="left"/>
        <w:rPr>
          <w:b/>
          <w:sz w:val="19"/>
        </w:rPr>
      </w:pPr>
      <w:r>
        <w:rPr>
          <w:b/>
          <w:sz w:val="19"/>
        </w:rPr>
        <w:t>Good</w:t>
      </w:r>
      <w:r>
        <w:rPr>
          <w:b/>
          <w:spacing w:val="-12"/>
          <w:sz w:val="19"/>
        </w:rPr>
        <w:t> </w:t>
      </w:r>
      <w:r>
        <w:rPr>
          <w:b/>
          <w:sz w:val="19"/>
        </w:rPr>
        <w:t>housing</w:t>
      </w:r>
      <w:r>
        <w:rPr>
          <w:b/>
          <w:spacing w:val="-12"/>
          <w:sz w:val="19"/>
        </w:rPr>
        <w:t> </w:t>
      </w:r>
      <w:r>
        <w:rPr>
          <w:b/>
          <w:sz w:val="19"/>
        </w:rPr>
        <w:t>for</w:t>
      </w:r>
      <w:r>
        <w:rPr>
          <w:b/>
          <w:spacing w:val="-12"/>
          <w:sz w:val="19"/>
        </w:rPr>
        <w:t> </w:t>
      </w:r>
      <w:r>
        <w:rPr>
          <w:b/>
          <w:sz w:val="19"/>
        </w:rPr>
        <w:t>good</w:t>
      </w:r>
      <w:r>
        <w:rPr>
          <w:b/>
          <w:spacing w:val="-12"/>
          <w:sz w:val="19"/>
        </w:rPr>
        <w:t> </w:t>
      </w:r>
      <w:r>
        <w:rPr>
          <w:b/>
          <w:sz w:val="19"/>
        </w:rPr>
        <w:t>health.</w:t>
      </w:r>
    </w:p>
    <w:p>
      <w:pPr>
        <w:pStyle w:val="BodyText"/>
        <w:spacing w:line="276" w:lineRule="auto" w:before="95"/>
        <w:ind w:left="409" w:right="956"/>
      </w:pPr>
      <w:r>
        <w:rPr/>
        <w:br w:type="column"/>
      </w:r>
      <w:r>
        <w:rPr/>
        <w:t>The overriding principle throughout the stories is that the success</w:t>
      </w:r>
    </w:p>
    <w:p>
      <w:pPr>
        <w:pStyle w:val="BodyText"/>
        <w:spacing w:line="276" w:lineRule="auto"/>
        <w:ind w:left="409" w:right="1421"/>
      </w:pPr>
      <w:r>
        <w:rPr/>
        <w:t>of these initiatives is based on community governance and leadership, which is imperative to the success and longevity of the programs. The stories also</w:t>
      </w:r>
    </w:p>
    <w:p>
      <w:pPr>
        <w:pStyle w:val="BodyText"/>
        <w:spacing w:line="223" w:lineRule="exact"/>
        <w:ind w:left="409"/>
      </w:pPr>
      <w:r>
        <w:rPr/>
        <w:t>highlight the importance of cultural</w:t>
      </w:r>
    </w:p>
    <w:p>
      <w:pPr>
        <w:spacing w:after="0" w:line="223" w:lineRule="exact"/>
        <w:sectPr>
          <w:type w:val="continuous"/>
          <w:pgSz w:w="11910" w:h="16840"/>
          <w:pgMar w:top="1580" w:bottom="280" w:left="0" w:right="0"/>
          <w:cols w:num="2" w:equalWidth="0">
            <w:col w:w="7280" w:space="40"/>
            <w:col w:w="4590"/>
          </w:cols>
        </w:sectPr>
      </w:pPr>
    </w:p>
    <w:p>
      <w:pPr>
        <w:pStyle w:val="BodyText"/>
        <w:rPr>
          <w:sz w:val="20"/>
        </w:rPr>
      </w:pPr>
    </w:p>
    <w:p>
      <w:pPr>
        <w:pStyle w:val="BodyText"/>
        <w:spacing w:before="11"/>
        <w:rPr>
          <w:sz w:val="22"/>
        </w:rPr>
      </w:pPr>
    </w:p>
    <w:p>
      <w:pPr>
        <w:pStyle w:val="BodyText"/>
        <w:ind w:left="4233"/>
        <w:rPr>
          <w:sz w:val="20"/>
        </w:rPr>
      </w:pPr>
      <w:r>
        <w:rPr>
          <w:sz w:val="20"/>
        </w:rPr>
        <w:pict>
          <v:shape style="width:332.6pt;height:28.5pt;mso-position-horizontal-relative:char;mso-position-vertical-relative:line" type="#_x0000_t202" filled="true" fillcolor="#d1d3d4" stroked="false">
            <w10:anchorlock/>
            <v:textbox inset="0,0,0,0">
              <w:txbxContent>
                <w:p>
                  <w:pPr>
                    <w:spacing w:before="121"/>
                    <w:ind w:left="125" w:right="0" w:firstLine="0"/>
                    <w:jc w:val="left"/>
                    <w:rPr>
                      <w:b/>
                      <w:sz w:val="14"/>
                    </w:rPr>
                  </w:pPr>
                  <w:r>
                    <w:rPr>
                      <w:b/>
                      <w:sz w:val="14"/>
                    </w:rPr>
                    <w:t>FIGURE 1:</w:t>
                  </w:r>
                </w:p>
                <w:p>
                  <w:pPr>
                    <w:spacing w:before="9"/>
                    <w:ind w:left="125" w:right="0" w:firstLine="0"/>
                    <w:jc w:val="left"/>
                    <w:rPr>
                      <w:b/>
                      <w:sz w:val="8"/>
                    </w:rPr>
                  </w:pPr>
                  <w:r>
                    <w:rPr>
                      <w:b/>
                      <w:sz w:val="14"/>
                    </w:rPr>
                    <w:t>Gap between Indigenous and non-Indigenous life expectancy</w:t>
                  </w:r>
                  <w:r>
                    <w:rPr>
                      <w:b/>
                      <w:position w:val="5"/>
                      <w:sz w:val="8"/>
                    </w:rPr>
                    <w:t>5</w:t>
                  </w:r>
                </w:p>
              </w:txbxContent>
            </v:textbox>
            <v:fill type="solid"/>
          </v:shape>
        </w:pict>
      </w:r>
      <w:r>
        <w:rPr>
          <w:sz w:val="20"/>
        </w:rPr>
      </w:r>
    </w:p>
    <w:p>
      <w:pPr>
        <w:pStyle w:val="BodyText"/>
        <w:spacing w:before="3"/>
        <w:rPr>
          <w:sz w:val="22"/>
        </w:rPr>
      </w:pPr>
    </w:p>
    <w:p>
      <w:pPr>
        <w:spacing w:after="0"/>
        <w:rPr>
          <w:sz w:val="22"/>
        </w:rPr>
        <w:sectPr>
          <w:type w:val="continuous"/>
          <w:pgSz w:w="11910" w:h="16840"/>
          <w:pgMar w:top="1580" w:bottom="280" w:left="0" w:right="0"/>
        </w:sectPr>
      </w:pPr>
    </w:p>
    <w:p>
      <w:pPr>
        <w:pStyle w:val="Heading7"/>
        <w:spacing w:line="235" w:lineRule="auto" w:before="99"/>
        <w:ind w:left="4606" w:right="-20" w:firstLine="49"/>
      </w:pPr>
      <w:r>
        <w:rPr/>
        <w:pict>
          <v:group style="position:absolute;margin-left:336.712585pt;margin-top:4.684493pt;width:68.8pt;height:261.8pt;mso-position-horizontal-relative:page;mso-position-vertical-relative:paragraph;z-index:-86944" coordorigin="6734,94" coordsize="1376,5236">
            <v:rect style="position:absolute;left:7351;top:93;width:142;height:4997" filled="true" fillcolor="#f15a29" stroked="false">
              <v:fill opacity="19660f" type="solid"/>
            </v:rect>
            <v:shape style="position:absolute;left:6734;top:1061;width:1376;height:4268" coordorigin="6734,1062" coordsize="1376,4268" path="m7860,1504l7854,1432,7838,1364,7811,1301,7775,1243,7731,1191,7679,1147,7621,1111,7558,1084,7490,1068,7418,1062,7346,1068,7278,1084,7215,1111,7157,1147,7106,1191,7061,1243,7025,1301,6999,1364,6982,1432,6976,1504,6982,1576,6999,1644,7025,1707,7061,1765,7106,1816,7157,1861,7215,1897,7278,1923,7346,1940,7418,1946,7490,1940,7558,1923,7621,1897,7679,1861,7731,1816,7775,1765,7811,1707,7838,1644,7854,1576,7860,1504m7993,2972l7988,2895,7973,2821,7948,2750,7915,2684,7874,2623,7826,2569,7771,2520,7710,2479,7644,2446,7574,2422,7499,2406,7422,2401,7344,2406,7270,2422,7200,2446,7134,2479,7073,2520,7018,2569,6970,2623,6929,2684,6896,2750,6871,2821,6856,2895,6851,2972,6856,3050,6871,3124,6896,3195,6929,3261,6970,3322,7018,3376,7073,3425,7134,3466,7200,3499,7270,3523,7344,3538,7422,3544,7499,3538,7574,3523,7644,3499,7710,3466,7771,3425,7826,3376,7874,3322,7915,3261,7948,3195,7973,3124,7988,3050,7993,2972m8110,4641l8105,4566,8094,4494,8074,4424,8048,4357,8016,4294,7977,4235,7932,4180,7883,4131,7828,4086,7769,4047,7706,4015,7639,3989,7569,3969,7497,3957,7422,3953,7347,3957,7274,3969,7205,3989,7138,4015,7075,4047,7016,4086,6961,4131,6911,4180,6867,4235,6828,4294,6795,4357,6769,4424,6750,4494,6738,4566,6734,4641,6738,4716,6750,4789,6769,4858,6795,4925,6828,4988,6867,5047,6911,5102,6961,5152,7016,5196,7075,5235,7138,5268,7205,5294,7274,5313,7347,5325,7422,5329,7497,5325,7569,5313,7639,5294,7706,5268,7769,5235,7828,5196,7883,5152,7932,5102,7977,5047,8016,4988,8048,4925,8074,4858,8094,4789,8105,4716,8110,4641e" filled="true" fillcolor="#f15a29" stroked="false">
              <v:path arrowok="t"/>
              <v:fill type="solid"/>
            </v:shape>
            <w10:wrap type="none"/>
          </v:group>
        </w:pict>
      </w:r>
      <w:r>
        <w:rPr/>
        <w:t>Gap between indigenous and non-indigenous Males</w:t>
      </w:r>
    </w:p>
    <w:p>
      <w:pPr>
        <w:spacing w:line="235" w:lineRule="auto" w:before="99"/>
        <w:ind w:left="725" w:right="1498" w:firstLine="159"/>
        <w:jc w:val="left"/>
        <w:rPr>
          <w:b/>
          <w:sz w:val="19"/>
        </w:rPr>
      </w:pPr>
      <w:r>
        <w:rPr/>
        <w:br w:type="column"/>
      </w:r>
      <w:r>
        <w:rPr>
          <w:b/>
          <w:sz w:val="19"/>
        </w:rPr>
        <w:t>Gap between indigenous and non-indigenous Females</w:t>
      </w:r>
    </w:p>
    <w:p>
      <w:pPr>
        <w:spacing w:after="0" w:line="235" w:lineRule="auto"/>
        <w:jc w:val="left"/>
        <w:rPr>
          <w:sz w:val="19"/>
        </w:rPr>
        <w:sectPr>
          <w:type w:val="continuous"/>
          <w:pgSz w:w="11910" w:h="16840"/>
          <w:pgMar w:top="1580" w:bottom="280" w:left="0" w:right="0"/>
          <w:cols w:num="2" w:equalWidth="0">
            <w:col w:w="7006" w:space="40"/>
            <w:col w:w="4864"/>
          </w:cols>
        </w:sectPr>
      </w:pPr>
    </w:p>
    <w:p>
      <w:pPr>
        <w:pStyle w:val="BodyText"/>
        <w:rPr>
          <w:b/>
          <w:sz w:val="20"/>
        </w:rPr>
      </w:pPr>
    </w:p>
    <w:p>
      <w:pPr>
        <w:pStyle w:val="BodyText"/>
        <w:rPr>
          <w:b/>
          <w:sz w:val="20"/>
        </w:rPr>
      </w:pPr>
    </w:p>
    <w:p>
      <w:pPr>
        <w:spacing w:after="0"/>
        <w:rPr>
          <w:sz w:val="20"/>
        </w:rPr>
        <w:sectPr>
          <w:type w:val="continuous"/>
          <w:pgSz w:w="11910" w:h="16840"/>
          <w:pgMar w:top="1580" w:bottom="280" w:left="0" w:right="0"/>
        </w:sectPr>
      </w:pPr>
    </w:p>
    <w:p>
      <w:pPr>
        <w:spacing w:before="258"/>
        <w:ind w:left="0" w:right="14" w:firstLine="0"/>
        <w:jc w:val="right"/>
        <w:rPr>
          <w:rFonts w:ascii="HelveticaNeue-Medium"/>
          <w:sz w:val="26"/>
        </w:rPr>
      </w:pPr>
      <w:r>
        <w:rPr>
          <w:rFonts w:ascii="HelveticaNeue-Medium"/>
          <w:sz w:val="26"/>
        </w:rPr>
        <w:t>10.2</w:t>
      </w:r>
    </w:p>
    <w:p>
      <w:pPr>
        <w:pStyle w:val="BodyText"/>
        <w:rPr>
          <w:rFonts w:ascii="HelveticaNeue-Medium"/>
          <w:sz w:val="30"/>
        </w:rPr>
      </w:pPr>
    </w:p>
    <w:p>
      <w:pPr>
        <w:pStyle w:val="BodyText"/>
        <w:rPr>
          <w:rFonts w:ascii="HelveticaNeue-Medium"/>
          <w:sz w:val="30"/>
        </w:rPr>
      </w:pPr>
    </w:p>
    <w:p>
      <w:pPr>
        <w:pStyle w:val="BodyText"/>
        <w:spacing w:before="5"/>
        <w:rPr>
          <w:rFonts w:ascii="HelveticaNeue-Medium"/>
          <w:sz w:val="35"/>
        </w:rPr>
      </w:pPr>
    </w:p>
    <w:p>
      <w:pPr>
        <w:spacing w:before="0"/>
        <w:ind w:left="0" w:right="0" w:firstLine="0"/>
        <w:jc w:val="right"/>
        <w:rPr>
          <w:rFonts w:ascii="HelveticaNeue-Medium"/>
          <w:sz w:val="26"/>
        </w:rPr>
      </w:pPr>
      <w:r>
        <w:rPr>
          <w:rFonts w:ascii="HelveticaNeue-Medium"/>
          <w:sz w:val="26"/>
        </w:rPr>
        <w:t>10.2</w:t>
      </w:r>
    </w:p>
    <w:p>
      <w:pPr>
        <w:pStyle w:val="BodyText"/>
        <w:rPr>
          <w:rFonts w:ascii="HelveticaNeue-Medium"/>
          <w:sz w:val="30"/>
        </w:rPr>
      </w:pPr>
    </w:p>
    <w:p>
      <w:pPr>
        <w:pStyle w:val="BodyText"/>
        <w:rPr>
          <w:rFonts w:ascii="HelveticaNeue-Medium"/>
          <w:sz w:val="30"/>
        </w:rPr>
      </w:pPr>
    </w:p>
    <w:p>
      <w:pPr>
        <w:pStyle w:val="BodyText"/>
        <w:spacing w:before="7"/>
        <w:rPr>
          <w:rFonts w:ascii="HelveticaNeue-Medium"/>
          <w:sz w:val="38"/>
        </w:rPr>
      </w:pPr>
    </w:p>
    <w:p>
      <w:pPr>
        <w:spacing w:before="0"/>
        <w:ind w:left="0" w:right="47" w:firstLine="0"/>
        <w:jc w:val="right"/>
        <w:rPr>
          <w:rFonts w:ascii="HelveticaNeue-Medium"/>
          <w:sz w:val="26"/>
        </w:rPr>
      </w:pPr>
      <w:r>
        <w:rPr>
          <w:rFonts w:ascii="HelveticaNeue-Medium"/>
          <w:sz w:val="26"/>
        </w:rPr>
        <w:t>10.8</w:t>
      </w:r>
    </w:p>
    <w:p>
      <w:pPr>
        <w:pStyle w:val="BodyText"/>
        <w:rPr>
          <w:rFonts w:ascii="HelveticaNeue-Medium"/>
          <w:sz w:val="18"/>
        </w:rPr>
      </w:pPr>
      <w:r>
        <w:rPr/>
        <w:br w:type="column"/>
      </w:r>
      <w:r>
        <w:rPr>
          <w:rFonts w:ascii="HelveticaNeue-Medium"/>
          <w:sz w:val="18"/>
        </w:rPr>
      </w:r>
    </w:p>
    <w:p>
      <w:pPr>
        <w:spacing w:before="139"/>
        <w:ind w:left="1223" w:right="0" w:firstLine="0"/>
        <w:jc w:val="left"/>
        <w:rPr>
          <w:rFonts w:ascii="HelveticaNeue-Medium"/>
          <w:sz w:val="16"/>
        </w:rPr>
      </w:pPr>
      <w:r>
        <w:rPr>
          <w:rFonts w:ascii="HelveticaNeue-Medium"/>
          <w:color w:val="FFFFFF"/>
          <w:spacing w:val="-5"/>
          <w:sz w:val="16"/>
        </w:rPr>
        <w:t>2001-2005</w:t>
      </w:r>
    </w:p>
    <w:p>
      <w:pPr>
        <w:pStyle w:val="BodyText"/>
        <w:rPr>
          <w:rFonts w:ascii="HelveticaNeue-Medium"/>
          <w:sz w:val="18"/>
        </w:rPr>
      </w:pPr>
    </w:p>
    <w:p>
      <w:pPr>
        <w:pStyle w:val="BodyText"/>
        <w:rPr>
          <w:rFonts w:ascii="HelveticaNeue-Medium"/>
          <w:sz w:val="18"/>
        </w:rPr>
      </w:pPr>
    </w:p>
    <w:p>
      <w:pPr>
        <w:pStyle w:val="BodyText"/>
        <w:rPr>
          <w:rFonts w:ascii="HelveticaNeue-Medium"/>
          <w:sz w:val="18"/>
        </w:rPr>
      </w:pPr>
    </w:p>
    <w:p>
      <w:pPr>
        <w:pStyle w:val="BodyText"/>
        <w:rPr>
          <w:rFonts w:ascii="HelveticaNeue-Medium"/>
          <w:sz w:val="18"/>
        </w:rPr>
      </w:pPr>
    </w:p>
    <w:p>
      <w:pPr>
        <w:pStyle w:val="BodyText"/>
        <w:rPr>
          <w:rFonts w:ascii="HelveticaNeue-Medium"/>
          <w:sz w:val="18"/>
        </w:rPr>
      </w:pPr>
    </w:p>
    <w:p>
      <w:pPr>
        <w:pStyle w:val="BodyText"/>
        <w:spacing w:before="7"/>
        <w:rPr>
          <w:rFonts w:ascii="HelveticaNeue-Medium"/>
          <w:sz w:val="13"/>
        </w:rPr>
      </w:pPr>
    </w:p>
    <w:p>
      <w:pPr>
        <w:spacing w:before="0"/>
        <w:ind w:left="1223" w:right="0" w:firstLine="0"/>
        <w:jc w:val="left"/>
        <w:rPr>
          <w:rFonts w:ascii="HelveticaNeue-Medium"/>
          <w:sz w:val="16"/>
        </w:rPr>
      </w:pPr>
      <w:r>
        <w:rPr>
          <w:rFonts w:ascii="HelveticaNeue-Medium"/>
          <w:color w:val="FFFFFF"/>
          <w:spacing w:val="-5"/>
          <w:sz w:val="16"/>
        </w:rPr>
        <w:t>2006-2010</w:t>
      </w:r>
    </w:p>
    <w:p>
      <w:pPr>
        <w:pStyle w:val="BodyText"/>
        <w:rPr>
          <w:rFonts w:ascii="HelveticaNeue-Medium"/>
          <w:sz w:val="18"/>
        </w:rPr>
      </w:pPr>
    </w:p>
    <w:p>
      <w:pPr>
        <w:pStyle w:val="BodyText"/>
        <w:rPr>
          <w:rFonts w:ascii="HelveticaNeue-Medium"/>
          <w:sz w:val="18"/>
        </w:rPr>
      </w:pPr>
    </w:p>
    <w:p>
      <w:pPr>
        <w:pStyle w:val="BodyText"/>
        <w:rPr>
          <w:rFonts w:ascii="HelveticaNeue-Medium"/>
          <w:sz w:val="18"/>
        </w:rPr>
      </w:pPr>
    </w:p>
    <w:p>
      <w:pPr>
        <w:pStyle w:val="BodyText"/>
        <w:rPr>
          <w:rFonts w:ascii="HelveticaNeue-Medium"/>
          <w:sz w:val="18"/>
        </w:rPr>
      </w:pPr>
    </w:p>
    <w:p>
      <w:pPr>
        <w:pStyle w:val="BodyText"/>
        <w:rPr>
          <w:rFonts w:ascii="HelveticaNeue-Medium"/>
          <w:sz w:val="18"/>
        </w:rPr>
      </w:pPr>
    </w:p>
    <w:p>
      <w:pPr>
        <w:pStyle w:val="BodyText"/>
        <w:rPr>
          <w:rFonts w:ascii="HelveticaNeue-Medium"/>
          <w:sz w:val="18"/>
        </w:rPr>
      </w:pPr>
    </w:p>
    <w:p>
      <w:pPr>
        <w:pStyle w:val="BodyText"/>
        <w:spacing w:before="8"/>
        <w:rPr>
          <w:rFonts w:ascii="HelveticaNeue-Medium"/>
          <w:sz w:val="14"/>
        </w:rPr>
      </w:pPr>
    </w:p>
    <w:p>
      <w:pPr>
        <w:spacing w:before="0"/>
        <w:ind w:left="1223" w:right="0" w:firstLine="0"/>
        <w:jc w:val="left"/>
        <w:rPr>
          <w:rFonts w:ascii="HelveticaNeue-Medium"/>
          <w:sz w:val="16"/>
        </w:rPr>
      </w:pPr>
      <w:r>
        <w:rPr>
          <w:rFonts w:ascii="HelveticaNeue-Medium"/>
          <w:color w:val="FFFFFF"/>
          <w:spacing w:val="-5"/>
          <w:sz w:val="16"/>
        </w:rPr>
        <w:t>2011-2015</w:t>
      </w:r>
    </w:p>
    <w:p>
      <w:pPr>
        <w:spacing w:before="258"/>
        <w:ind w:left="1269" w:right="2207" w:firstLine="0"/>
        <w:jc w:val="center"/>
        <w:rPr>
          <w:rFonts w:ascii="HelveticaNeue-Medium"/>
          <w:sz w:val="26"/>
        </w:rPr>
      </w:pPr>
      <w:r>
        <w:rPr/>
        <w:br w:type="column"/>
      </w:r>
      <w:r>
        <w:rPr>
          <w:rFonts w:ascii="HelveticaNeue-Medium"/>
          <w:sz w:val="26"/>
        </w:rPr>
        <w:t>9.6</w:t>
      </w:r>
    </w:p>
    <w:p>
      <w:pPr>
        <w:pStyle w:val="BodyText"/>
        <w:rPr>
          <w:rFonts w:ascii="HelveticaNeue-Medium"/>
          <w:sz w:val="30"/>
        </w:rPr>
      </w:pPr>
    </w:p>
    <w:p>
      <w:pPr>
        <w:pStyle w:val="BodyText"/>
        <w:rPr>
          <w:rFonts w:ascii="HelveticaNeue-Medium"/>
          <w:sz w:val="30"/>
        </w:rPr>
      </w:pPr>
    </w:p>
    <w:p>
      <w:pPr>
        <w:pStyle w:val="BodyText"/>
        <w:spacing w:before="5"/>
        <w:rPr>
          <w:rFonts w:ascii="HelveticaNeue-Medium"/>
          <w:sz w:val="35"/>
        </w:rPr>
      </w:pPr>
    </w:p>
    <w:p>
      <w:pPr>
        <w:pStyle w:val="Heading5"/>
        <w:spacing w:before="0"/>
        <w:ind w:left="1269" w:right="2174"/>
        <w:jc w:val="center"/>
        <w:rPr>
          <w:rFonts w:ascii="HelveticaNeue-Medium"/>
        </w:rPr>
      </w:pPr>
      <w:r>
        <w:rPr>
          <w:rFonts w:ascii="HelveticaNeue-Medium"/>
        </w:rPr>
        <w:t>10</w:t>
      </w:r>
    </w:p>
    <w:p>
      <w:pPr>
        <w:pStyle w:val="BodyText"/>
        <w:rPr>
          <w:rFonts w:ascii="HelveticaNeue-Medium"/>
          <w:sz w:val="30"/>
        </w:rPr>
      </w:pPr>
    </w:p>
    <w:p>
      <w:pPr>
        <w:pStyle w:val="BodyText"/>
        <w:rPr>
          <w:rFonts w:ascii="HelveticaNeue-Medium"/>
          <w:sz w:val="30"/>
        </w:rPr>
      </w:pPr>
    </w:p>
    <w:p>
      <w:pPr>
        <w:pStyle w:val="BodyText"/>
        <w:spacing w:before="7"/>
        <w:rPr>
          <w:rFonts w:ascii="HelveticaNeue-Medium"/>
          <w:sz w:val="38"/>
        </w:rPr>
      </w:pPr>
    </w:p>
    <w:p>
      <w:pPr>
        <w:spacing w:before="0"/>
        <w:ind w:left="1269" w:right="2273" w:firstLine="0"/>
        <w:jc w:val="center"/>
        <w:rPr>
          <w:rFonts w:ascii="HelveticaNeue-Medium"/>
          <w:sz w:val="26"/>
        </w:rPr>
      </w:pPr>
      <w:r>
        <w:rPr>
          <w:rFonts w:ascii="HelveticaNeue-Medium"/>
          <w:sz w:val="26"/>
        </w:rPr>
        <w:t>10.6</w:t>
      </w:r>
    </w:p>
    <w:p>
      <w:pPr>
        <w:spacing w:after="0"/>
        <w:jc w:val="center"/>
        <w:rPr>
          <w:rFonts w:ascii="HelveticaNeue-Medium"/>
          <w:sz w:val="26"/>
        </w:rPr>
        <w:sectPr>
          <w:type w:val="continuous"/>
          <w:pgSz w:w="11910" w:h="16840"/>
          <w:pgMar w:top="1580" w:bottom="280" w:left="0" w:right="0"/>
          <w:cols w:num="3" w:equalWidth="0">
            <w:col w:w="5787" w:space="40"/>
            <w:col w:w="1955" w:space="39"/>
            <w:col w:w="4089"/>
          </w:cols>
        </w:sectPr>
      </w:pPr>
    </w:p>
    <w:p>
      <w:pPr>
        <w:pStyle w:val="BodyText"/>
        <w:rPr>
          <w:rFonts w:ascii="HelveticaNeue-Medium"/>
          <w:sz w:val="20"/>
        </w:rPr>
      </w:pPr>
    </w:p>
    <w:p>
      <w:pPr>
        <w:pStyle w:val="BodyText"/>
        <w:rPr>
          <w:rFonts w:ascii="HelveticaNeue-Medium"/>
          <w:sz w:val="20"/>
        </w:rPr>
      </w:pPr>
    </w:p>
    <w:p>
      <w:pPr>
        <w:pStyle w:val="BodyText"/>
        <w:rPr>
          <w:rFonts w:ascii="HelveticaNeue-Medium"/>
          <w:sz w:val="20"/>
        </w:rPr>
      </w:pPr>
    </w:p>
    <w:p>
      <w:pPr>
        <w:pStyle w:val="BodyText"/>
        <w:rPr>
          <w:rFonts w:ascii="HelveticaNeue-Medium"/>
          <w:sz w:val="20"/>
        </w:rPr>
      </w:pPr>
    </w:p>
    <w:p>
      <w:pPr>
        <w:pStyle w:val="BodyText"/>
        <w:rPr>
          <w:rFonts w:ascii="HelveticaNeue-Medium"/>
          <w:sz w:val="20"/>
        </w:rPr>
      </w:pPr>
    </w:p>
    <w:p>
      <w:pPr>
        <w:pStyle w:val="BodyText"/>
        <w:rPr>
          <w:rFonts w:ascii="HelveticaNeue-Medium"/>
          <w:sz w:val="20"/>
        </w:rPr>
      </w:pPr>
    </w:p>
    <w:p>
      <w:pPr>
        <w:pStyle w:val="BodyText"/>
        <w:spacing w:before="1"/>
        <w:rPr>
          <w:rFonts w:ascii="HelveticaNeue-Medium"/>
          <w:sz w:val="23"/>
        </w:rPr>
      </w:pPr>
    </w:p>
    <w:p>
      <w:pPr>
        <w:spacing w:after="0"/>
        <w:rPr>
          <w:rFonts w:ascii="HelveticaNeue-Medium"/>
          <w:sz w:val="23"/>
        </w:rPr>
        <w:sectPr>
          <w:pgSz w:w="11910" w:h="16840"/>
          <w:pgMar w:header="0" w:footer="722" w:top="1580" w:bottom="920" w:left="0" w:right="0"/>
        </w:sectPr>
      </w:pPr>
    </w:p>
    <w:p>
      <w:pPr>
        <w:pStyle w:val="BodyText"/>
        <w:spacing w:line="276" w:lineRule="auto" w:before="98"/>
        <w:ind w:left="1020" w:right="348"/>
      </w:pPr>
      <w:r>
        <w:rPr/>
        <w:t>determinants of health such as strength, resilience, identity and importantly—self-determination.</w:t>
      </w:r>
    </w:p>
    <w:p>
      <w:pPr>
        <w:pStyle w:val="BodyText"/>
        <w:spacing w:line="276" w:lineRule="auto" w:before="168"/>
        <w:ind w:left="1020" w:right="22"/>
      </w:pPr>
      <w:r>
        <w:rPr/>
        <w:t>Aboriginal Community Controlled Organisations (ACCOs) are an essential success component of the provision of holistic, affordable and appropriate primary health care for Aboriginal and </w:t>
      </w:r>
      <w:r>
        <w:rPr>
          <w:spacing w:val="-4"/>
        </w:rPr>
        <w:t>Torres </w:t>
      </w:r>
      <w:r>
        <w:rPr/>
        <w:t>Strait Islander people. ACCOs have a proven track record in delivering effective and cost-efficient primary health</w:t>
      </w:r>
      <w:r>
        <w:rPr>
          <w:spacing w:val="18"/>
        </w:rPr>
        <w:t> </w:t>
      </w:r>
      <w:r>
        <w:rPr/>
        <w:t>care.</w:t>
      </w:r>
    </w:p>
    <w:p>
      <w:pPr>
        <w:pStyle w:val="BodyText"/>
        <w:spacing w:line="276" w:lineRule="auto"/>
        <w:ind w:left="1020" w:right="71"/>
      </w:pPr>
      <w:r>
        <w:rPr>
          <w:spacing w:val="-3"/>
        </w:rPr>
        <w:t>We, </w:t>
      </w:r>
      <w:r>
        <w:rPr/>
        <w:t>the Campaign, continue  to urge investment in targeted, needs- based comprehensive primary health care. This is essential in addressing the unacceptable health disparities between Aboriginal and </w:t>
      </w:r>
      <w:r>
        <w:rPr>
          <w:spacing w:val="-4"/>
        </w:rPr>
        <w:t>Torres </w:t>
      </w:r>
      <w:r>
        <w:rPr/>
        <w:t>Strait Islander and non- Indigenous Australians. </w:t>
      </w:r>
      <w:r>
        <w:rPr>
          <w:spacing w:val="-5"/>
        </w:rPr>
        <w:t>We </w:t>
      </w:r>
      <w:r>
        <w:rPr/>
        <w:t>strongly support increased investment in ACCOs to increase the quality and accessibility of culturally</w:t>
      </w:r>
      <w:r>
        <w:rPr>
          <w:spacing w:val="23"/>
        </w:rPr>
        <w:t> </w:t>
      </w:r>
      <w:r>
        <w:rPr/>
        <w:t>sensitive</w:t>
      </w:r>
    </w:p>
    <w:p>
      <w:pPr>
        <w:pStyle w:val="BodyText"/>
        <w:spacing w:line="276" w:lineRule="auto"/>
        <w:ind w:left="1020" w:right="22"/>
      </w:pPr>
      <w:r>
        <w:rPr/>
        <w:t>and appropriate health care where it is needed most.</w:t>
      </w:r>
    </w:p>
    <w:p>
      <w:pPr>
        <w:pStyle w:val="BodyText"/>
        <w:spacing w:line="276" w:lineRule="auto" w:before="154"/>
        <w:ind w:left="1020" w:right="22"/>
      </w:pPr>
      <w:r>
        <w:rPr>
          <w:spacing w:val="-5"/>
        </w:rPr>
        <w:t>We </w:t>
      </w:r>
      <w:r>
        <w:rPr/>
        <w:t>call for governments to commit to an Australian health care system that is responsive to the needs of Aboriginal and </w:t>
      </w:r>
      <w:r>
        <w:rPr>
          <w:spacing w:val="-4"/>
        </w:rPr>
        <w:t>Torres </w:t>
      </w:r>
      <w:r>
        <w:rPr/>
        <w:t>Strait Islander peoples. This means building a robust, equitable and transparent health care system where institutional racism is acknowledged and addressed; where  cultural safety training is</w:t>
      </w:r>
      <w:r>
        <w:rPr>
          <w:spacing w:val="12"/>
        </w:rPr>
        <w:t> </w:t>
      </w:r>
      <w:r>
        <w:rPr/>
        <w:t>recognised</w:t>
      </w:r>
    </w:p>
    <w:p>
      <w:pPr>
        <w:pStyle w:val="BodyText"/>
        <w:spacing w:line="276" w:lineRule="auto"/>
        <w:ind w:left="1020" w:right="348"/>
      </w:pPr>
      <w:r>
        <w:rPr/>
        <w:t>and valued as an important step in closing the gap; and where</w:t>
      </w:r>
    </w:p>
    <w:p>
      <w:pPr>
        <w:pStyle w:val="BodyText"/>
        <w:spacing w:line="276" w:lineRule="auto"/>
        <w:ind w:left="1020" w:right="22"/>
      </w:pPr>
      <w:r>
        <w:rPr/>
        <w:t>Aboriginal and </w:t>
      </w:r>
      <w:r>
        <w:rPr>
          <w:spacing w:val="-4"/>
        </w:rPr>
        <w:t>Torres </w:t>
      </w:r>
      <w:r>
        <w:rPr/>
        <w:t>Strait Islander people are integrated in to health professions across</w:t>
      </w:r>
      <w:r>
        <w:rPr>
          <w:spacing w:val="8"/>
        </w:rPr>
        <w:t> </w:t>
      </w:r>
      <w:r>
        <w:rPr/>
        <w:t>workforce.</w:t>
      </w:r>
    </w:p>
    <w:p>
      <w:pPr>
        <w:pStyle w:val="BodyText"/>
        <w:spacing w:line="276" w:lineRule="auto" w:before="159"/>
        <w:ind w:left="1020" w:right="109"/>
      </w:pPr>
      <w:r>
        <w:rPr/>
        <w:t>Health and housing are inextricably linked. It has long been understood that housing is a significant determinant of Aboriginal and </w:t>
      </w:r>
      <w:r>
        <w:rPr>
          <w:spacing w:val="-4"/>
        </w:rPr>
        <w:t>Torres </w:t>
      </w:r>
      <w:r>
        <w:rPr/>
        <w:t>Strait Islander</w:t>
      </w:r>
      <w:r>
        <w:rPr>
          <w:spacing w:val="19"/>
        </w:rPr>
        <w:t> </w:t>
      </w:r>
      <w:r>
        <w:rPr/>
        <w:t>peoples’</w:t>
      </w:r>
    </w:p>
    <w:p>
      <w:pPr>
        <w:pStyle w:val="BodyText"/>
        <w:spacing w:line="276" w:lineRule="auto" w:before="95"/>
        <w:ind w:left="312" w:right="4371"/>
      </w:pPr>
      <w:r>
        <w:rPr/>
        <w:br w:type="column"/>
      </w:r>
      <w:r>
        <w:rPr/>
        <w:t>health and wellbeing. Overcrowded and unhealthy housing is a major factor in the spread of diseases  and a strong contributing factor to poor health, especially in</w:t>
      </w:r>
      <w:r>
        <w:rPr>
          <w:spacing w:val="21"/>
        </w:rPr>
        <w:t> </w:t>
      </w:r>
      <w:r>
        <w:rPr/>
        <w:t>young</w:t>
      </w:r>
    </w:p>
    <w:p>
      <w:pPr>
        <w:pStyle w:val="BodyText"/>
        <w:spacing w:line="276" w:lineRule="auto"/>
        <w:ind w:left="312" w:right="4084"/>
      </w:pPr>
      <w:r>
        <w:rPr/>
        <w:drawing>
          <wp:anchor distT="0" distB="0" distL="0" distR="0" allowOverlap="1" layoutInCell="1" locked="0" behindDoc="0" simplePos="0" relativeHeight="1360">
            <wp:simplePos x="0" y="0"/>
            <wp:positionH relativeFrom="page">
              <wp:posOffset>5064319</wp:posOffset>
            </wp:positionH>
            <wp:positionV relativeFrom="paragraph">
              <wp:posOffset>-1363264</wp:posOffset>
            </wp:positionV>
            <wp:extent cx="2495673" cy="5930900"/>
            <wp:effectExtent l="0" t="0" r="0" b="0"/>
            <wp:wrapNone/>
            <wp:docPr id="3" name="image8.png" descr=""/>
            <wp:cNvGraphicFramePr>
              <a:graphicFrameLocks noChangeAspect="1"/>
            </wp:cNvGraphicFramePr>
            <a:graphic>
              <a:graphicData uri="http://schemas.openxmlformats.org/drawingml/2006/picture">
                <pic:pic>
                  <pic:nvPicPr>
                    <pic:cNvPr id="4" name="image8.png"/>
                    <pic:cNvPicPr/>
                  </pic:nvPicPr>
                  <pic:blipFill>
                    <a:blip r:embed="rId15" cstate="print"/>
                    <a:stretch>
                      <a:fillRect/>
                    </a:stretch>
                  </pic:blipFill>
                  <pic:spPr>
                    <a:xfrm>
                      <a:off x="0" y="0"/>
                      <a:ext cx="2495673" cy="5930900"/>
                    </a:xfrm>
                    <a:prstGeom prst="rect">
                      <a:avLst/>
                    </a:prstGeom>
                  </pic:spPr>
                </pic:pic>
              </a:graphicData>
            </a:graphic>
          </wp:anchor>
        </w:drawing>
      </w:r>
      <w:r>
        <w:rPr/>
        <w:t>children. Again, as recommended in our ten-year review, the Campaign sees it as vitally important to have</w:t>
      </w:r>
    </w:p>
    <w:p>
      <w:pPr>
        <w:pStyle w:val="BodyText"/>
        <w:spacing w:line="276" w:lineRule="auto"/>
        <w:ind w:left="312" w:right="4084"/>
      </w:pPr>
      <w:r>
        <w:rPr/>
        <w:t>a national, overarching health infrastructure and housing plan to address this need.</w:t>
      </w:r>
    </w:p>
    <w:p>
      <w:pPr>
        <w:pStyle w:val="BodyText"/>
        <w:spacing w:line="276" w:lineRule="auto" w:before="162"/>
        <w:ind w:left="312" w:right="4299"/>
      </w:pPr>
      <w:r>
        <w:rPr/>
        <w:t>The Campaign welcomed the 2018 Council of Australian Governments (COAG) decision to establish formal partnership arrangements between COAG and Aboriginal and </w:t>
      </w:r>
      <w:r>
        <w:rPr>
          <w:spacing w:val="-3"/>
        </w:rPr>
        <w:t>Torres </w:t>
      </w:r>
      <w:r>
        <w:rPr/>
        <w:t>Strait Islander  peoples  through their peak bodies on Closing the Gap.</w:t>
      </w:r>
      <w:r>
        <w:rPr>
          <w:position w:val="6"/>
          <w:sz w:val="11"/>
        </w:rPr>
        <w:t>6 </w:t>
      </w:r>
      <w:r>
        <w:rPr>
          <w:spacing w:val="-5"/>
        </w:rPr>
        <w:t>We </w:t>
      </w:r>
      <w:r>
        <w:rPr/>
        <w:t>support the work of the Aboriginal and </w:t>
      </w:r>
      <w:r>
        <w:rPr>
          <w:spacing w:val="-4"/>
        </w:rPr>
        <w:t>Torres </w:t>
      </w:r>
      <w:r>
        <w:rPr/>
        <w:t>Strait Islander peak bodies in their negotiations with governments on the</w:t>
      </w:r>
      <w:r>
        <w:rPr>
          <w:spacing w:val="22"/>
        </w:rPr>
        <w:t> </w:t>
      </w:r>
      <w:r>
        <w:rPr/>
        <w:t>details</w:t>
      </w:r>
    </w:p>
    <w:p>
      <w:pPr>
        <w:pStyle w:val="BodyText"/>
        <w:spacing w:line="276" w:lineRule="auto"/>
        <w:ind w:left="312" w:right="4387"/>
      </w:pPr>
      <w:r>
        <w:rPr/>
        <w:t>of the partnership. This will be an historic agreement and, if we get it right, Aboriginal and Torres Strait Islander people will have shared decision-making in the design, implementation, monitoring and review of Closing the Gap policies and programs for the first time.</w:t>
      </w:r>
    </w:p>
    <w:p>
      <w:pPr>
        <w:pStyle w:val="BodyText"/>
        <w:spacing w:line="276" w:lineRule="auto" w:before="161"/>
        <w:ind w:left="312" w:right="4297"/>
      </w:pPr>
      <w:r>
        <w:rPr/>
        <w:t>The establishment of a Joint COAG and Aboriginal </w:t>
      </w:r>
      <w:r>
        <w:rPr>
          <w:spacing w:val="-4"/>
        </w:rPr>
        <w:t>Torres </w:t>
      </w:r>
      <w:r>
        <w:rPr/>
        <w:t>Strait Islander Council on Closing the  Gap</w:t>
      </w:r>
      <w:r>
        <w:rPr>
          <w:position w:val="6"/>
          <w:sz w:val="11"/>
        </w:rPr>
        <w:t>7  </w:t>
      </w:r>
      <w:r>
        <w:rPr/>
        <w:t>has the potential to be a significant milestone in the relationship between governments and Aboriginal and </w:t>
      </w:r>
      <w:r>
        <w:rPr>
          <w:spacing w:val="-4"/>
        </w:rPr>
        <w:t>Torres </w:t>
      </w:r>
      <w:r>
        <w:rPr/>
        <w:t>Strait Islander peoples and is a much-needed step to make the necessary gains to close the</w:t>
      </w:r>
      <w:r>
        <w:rPr>
          <w:spacing w:val="6"/>
        </w:rPr>
        <w:t> </w:t>
      </w:r>
      <w:r>
        <w:rPr/>
        <w:t>gap.</w:t>
      </w:r>
    </w:p>
    <w:p>
      <w:pPr>
        <w:pStyle w:val="BodyText"/>
        <w:spacing w:line="276" w:lineRule="auto" w:before="163"/>
        <w:ind w:left="312" w:right="4308"/>
      </w:pPr>
      <w:r>
        <w:rPr/>
        <w:t>There are many Aboriginal and </w:t>
      </w:r>
      <w:r>
        <w:rPr>
          <w:spacing w:val="-4"/>
        </w:rPr>
        <w:t>Torres </w:t>
      </w:r>
      <w:r>
        <w:rPr/>
        <w:t>Strait Islander  individuals and organisations whose everyday work is improving health</w:t>
      </w:r>
      <w:r>
        <w:rPr>
          <w:spacing w:val="32"/>
        </w:rPr>
        <w:t> </w:t>
      </w:r>
      <w:r>
        <w:rPr/>
        <w:t>outcomes.</w:t>
      </w:r>
    </w:p>
    <w:p>
      <w:pPr>
        <w:spacing w:after="0" w:line="276" w:lineRule="auto"/>
        <w:sectPr>
          <w:type w:val="continuous"/>
          <w:pgSz w:w="11910" w:h="16840"/>
          <w:pgMar w:top="1580" w:bottom="280" w:left="0" w:right="0"/>
          <w:cols w:num="2" w:equalWidth="0">
            <w:col w:w="4165" w:space="40"/>
            <w:col w:w="7705"/>
          </w:cols>
        </w:sectPr>
      </w:pPr>
    </w:p>
    <w:p>
      <w:pPr>
        <w:pStyle w:val="BodyText"/>
        <w:rPr>
          <w:sz w:val="20"/>
        </w:rPr>
      </w:pPr>
    </w:p>
    <w:p>
      <w:pPr>
        <w:pStyle w:val="BodyText"/>
        <w:spacing w:before="5"/>
        <w:rPr>
          <w:sz w:val="27"/>
        </w:rPr>
      </w:pPr>
    </w:p>
    <w:p>
      <w:pPr>
        <w:spacing w:after="0"/>
        <w:rPr>
          <w:sz w:val="27"/>
        </w:rPr>
        <w:sectPr>
          <w:pgSz w:w="11910" w:h="16840"/>
          <w:pgMar w:header="0" w:footer="722" w:top="1580" w:bottom="920" w:left="0" w:right="0"/>
        </w:sectPr>
      </w:pPr>
    </w:p>
    <w:p>
      <w:pPr>
        <w:pStyle w:val="Heading7"/>
        <w:spacing w:line="268" w:lineRule="auto" w:before="98"/>
        <w:ind w:left="4233" w:right="100"/>
      </w:pPr>
      <w:r>
        <w:rPr/>
        <w:drawing>
          <wp:anchor distT="0" distB="0" distL="0" distR="0" allowOverlap="1" layoutInCell="1" locked="0" behindDoc="0" simplePos="0" relativeHeight="1384">
            <wp:simplePos x="0" y="0"/>
            <wp:positionH relativeFrom="page">
              <wp:posOffset>0</wp:posOffset>
            </wp:positionH>
            <wp:positionV relativeFrom="paragraph">
              <wp:posOffset>74015</wp:posOffset>
            </wp:positionV>
            <wp:extent cx="2193323" cy="259079"/>
            <wp:effectExtent l="0" t="0" r="0" b="0"/>
            <wp:wrapNone/>
            <wp:docPr id="5" name="image9.png" descr=""/>
            <wp:cNvGraphicFramePr>
              <a:graphicFrameLocks noChangeAspect="1"/>
            </wp:cNvGraphicFramePr>
            <a:graphic>
              <a:graphicData uri="http://schemas.openxmlformats.org/drawingml/2006/picture">
                <pic:pic>
                  <pic:nvPicPr>
                    <pic:cNvPr id="6" name="image9.png"/>
                    <pic:cNvPicPr/>
                  </pic:nvPicPr>
                  <pic:blipFill>
                    <a:blip r:embed="rId16" cstate="print"/>
                    <a:stretch>
                      <a:fillRect/>
                    </a:stretch>
                  </pic:blipFill>
                  <pic:spPr>
                    <a:xfrm>
                      <a:off x="0" y="0"/>
                      <a:ext cx="2193323" cy="259079"/>
                    </a:xfrm>
                    <a:prstGeom prst="rect">
                      <a:avLst/>
                    </a:prstGeom>
                  </pic:spPr>
                </pic:pic>
              </a:graphicData>
            </a:graphic>
          </wp:anchor>
        </w:drawing>
      </w:r>
      <w:r>
        <w:rPr>
          <w:color w:val="F15A29"/>
        </w:rPr>
        <w:t>We urge governments to take advantage of this important source of leadership, expertise, guidance and networks, and to recognise how these valuable qualities contribute towards the success of programs included in this report and beyond.</w:t>
      </w:r>
    </w:p>
    <w:p>
      <w:pPr>
        <w:pStyle w:val="BodyText"/>
        <w:spacing w:line="276" w:lineRule="auto" w:before="176"/>
        <w:ind w:left="4233" w:right="100"/>
      </w:pPr>
      <w:r>
        <w:rPr/>
        <w:t>This report draws  on  Aboriginal and </w:t>
      </w:r>
      <w:r>
        <w:rPr>
          <w:spacing w:val="-4"/>
        </w:rPr>
        <w:t>Torres </w:t>
      </w:r>
      <w:r>
        <w:rPr/>
        <w:t>Strait Islander-designed and led initiatives. The stories demonstrate enormous diversity in the way Aboriginal and </w:t>
      </w:r>
      <w:r>
        <w:rPr>
          <w:spacing w:val="-4"/>
        </w:rPr>
        <w:t>Torres </w:t>
      </w:r>
      <w:r>
        <w:rPr/>
        <w:t>Strait Islander peoples are making things work in our communities, tailored for local aspirations and</w:t>
      </w:r>
      <w:r>
        <w:rPr>
          <w:spacing w:val="19"/>
        </w:rPr>
        <w:t> </w:t>
      </w:r>
      <w:r>
        <w:rPr/>
        <w:t>goals.</w:t>
      </w:r>
    </w:p>
    <w:p>
      <w:pPr>
        <w:pStyle w:val="BodyText"/>
        <w:spacing w:line="276" w:lineRule="auto"/>
        <w:ind w:left="4233" w:right="192"/>
      </w:pPr>
      <w:r>
        <w:rPr/>
        <w:t>It is important to note that what works well in one community may not replicate in other communities. However, the principle of self- determination must apply, and acknowledge that Aboriginal and </w:t>
      </w:r>
      <w:r>
        <w:rPr>
          <w:spacing w:val="-4"/>
        </w:rPr>
        <w:t>Torres </w:t>
      </w:r>
      <w:r>
        <w:rPr/>
        <w:t>Strait Islander  peoples know what works for our own  lives, families and</w:t>
      </w:r>
      <w:r>
        <w:rPr>
          <w:spacing w:val="18"/>
        </w:rPr>
        <w:t> </w:t>
      </w:r>
      <w:r>
        <w:rPr/>
        <w:t>communities.</w:t>
      </w:r>
    </w:p>
    <w:p>
      <w:pPr>
        <w:pStyle w:val="BodyText"/>
        <w:spacing w:line="276" w:lineRule="auto"/>
        <w:ind w:left="4233"/>
      </w:pPr>
      <w:r>
        <w:rPr/>
        <w:t>Success in this context means that Aboriginal and Torres Strait Islander peoples have created, designed and implemented our own solutions, in our voice and choices.</w:t>
      </w:r>
    </w:p>
    <w:p>
      <w:pPr>
        <w:pStyle w:val="BodyText"/>
        <w:spacing w:line="276" w:lineRule="auto" w:before="154"/>
        <w:ind w:left="4233"/>
      </w:pPr>
      <w:r>
        <w:rPr/>
        <w:t>The stories featured in this report were obtained through a referral and a highly engaged interview process; they highlight programs at various stages of implementation.</w:t>
      </w:r>
    </w:p>
    <w:p>
      <w:pPr>
        <w:pStyle w:val="BodyText"/>
        <w:spacing w:line="276" w:lineRule="auto" w:before="166"/>
        <w:ind w:left="4233" w:right="524"/>
        <w:jc w:val="both"/>
      </w:pPr>
      <w:r>
        <w:rPr/>
        <w:t>Throughout the interviews, we heard repeatedly that insecure and insufficient funding is a</w:t>
      </w:r>
    </w:p>
    <w:p>
      <w:pPr>
        <w:pStyle w:val="BodyText"/>
        <w:spacing w:line="276" w:lineRule="auto"/>
        <w:ind w:left="4233" w:right="82"/>
      </w:pPr>
      <w:r>
        <w:rPr/>
        <w:t>significant limitation to longer-term success. This confirms what the Campaign has always identified: that funding limitations, especially where funds are not directed to services delivered and designed by Aboriginal and </w:t>
      </w:r>
      <w:r>
        <w:rPr>
          <w:spacing w:val="-4"/>
        </w:rPr>
        <w:t>Torres </w:t>
      </w:r>
      <w:r>
        <w:rPr/>
        <w:t>Strait Islander people, compromise the health, wellbeing, and the lives of</w:t>
      </w:r>
      <w:r>
        <w:rPr>
          <w:spacing w:val="22"/>
        </w:rPr>
        <w:t> </w:t>
      </w:r>
      <w:r>
        <w:rPr/>
        <w:t>our</w:t>
      </w:r>
    </w:p>
    <w:p>
      <w:pPr>
        <w:pStyle w:val="BodyText"/>
        <w:spacing w:line="276" w:lineRule="auto" w:before="95"/>
        <w:ind w:right="860"/>
      </w:pPr>
      <w:r>
        <w:rPr/>
        <w:br w:type="column"/>
      </w:r>
      <w:r>
        <w:rPr/>
        <w:t>peoples and communities, including our young people.</w:t>
      </w:r>
    </w:p>
    <w:p>
      <w:pPr>
        <w:pStyle w:val="BodyText"/>
        <w:spacing w:line="276" w:lineRule="auto" w:before="169"/>
        <w:ind w:right="1093"/>
      </w:pPr>
      <w:r>
        <w:rPr/>
        <w:t>Importantly, the stories also reflect the principles of the United Nations Declaration on the Rights of Indigenous Peoples. They affirm the unique contribution that Aboriginal and </w:t>
      </w:r>
      <w:r>
        <w:rPr>
          <w:spacing w:val="-4"/>
        </w:rPr>
        <w:t>Torres </w:t>
      </w:r>
      <w:r>
        <w:rPr/>
        <w:t>Strait Islander peoples make to the diversity and richness of civilisations and cultures and promote cultural diversity and understanding.</w:t>
      </w:r>
    </w:p>
    <w:p>
      <w:pPr>
        <w:pStyle w:val="BodyText"/>
        <w:spacing w:line="276" w:lineRule="auto" w:before="163"/>
        <w:ind w:right="1180"/>
      </w:pPr>
      <w:r>
        <w:rPr/>
        <w:t>The Campaign’s work is grounded in a human rights approach to health. We are committed to harmonious relations—based on partnership, engagement and cooperation—between states and Indigenous peoples, as well as mechanisms to support this at national and international levels.</w:t>
      </w:r>
    </w:p>
    <w:p>
      <w:pPr>
        <w:pStyle w:val="BodyText"/>
        <w:spacing w:line="276" w:lineRule="auto" w:before="163"/>
        <w:ind w:right="1385"/>
      </w:pPr>
      <w:r>
        <w:rPr/>
        <w:t>Working in genuine partnership means that governments and agencies must understand that Aboriginal and Torres Strait Islander peoples have a deep and long-standing appreciation of the issues and the solutions</w:t>
      </w:r>
    </w:p>
    <w:p>
      <w:pPr>
        <w:pStyle w:val="BodyText"/>
        <w:spacing w:line="276" w:lineRule="auto"/>
        <w:ind w:right="1065"/>
        <w:jc w:val="both"/>
      </w:pPr>
      <w:r>
        <w:rPr/>
        <w:t>related to our health and wellbeing. Governments have been attempting to resolve these issues, broadly,</w:t>
      </w:r>
    </w:p>
    <w:p>
      <w:pPr>
        <w:pStyle w:val="BodyText"/>
        <w:spacing w:line="276" w:lineRule="auto"/>
        <w:ind w:right="1180"/>
      </w:pPr>
      <w:r>
        <w:rPr/>
        <w:t>for decades, and more specifically through the 2008 Closing the Gap targets. Aboriginal and  </w:t>
      </w:r>
      <w:r>
        <w:rPr>
          <w:spacing w:val="-3"/>
        </w:rPr>
        <w:t>Torres </w:t>
      </w:r>
      <w:r>
        <w:rPr/>
        <w:t>Strait Islander people witness the constant turnover in governments and agency arrangements, and the consequent changes in policy and program approaches – not always for the better. Funding cuts</w:t>
      </w:r>
      <w:r>
        <w:rPr>
          <w:spacing w:val="17"/>
        </w:rPr>
        <w:t> </w:t>
      </w:r>
      <w:r>
        <w:rPr/>
        <w:t>and</w:t>
      </w:r>
    </w:p>
    <w:p>
      <w:pPr>
        <w:pStyle w:val="BodyText"/>
        <w:spacing w:line="276" w:lineRule="auto"/>
        <w:ind w:right="860"/>
      </w:pPr>
      <w:r>
        <w:rPr/>
        <w:t>freezes have a debilitating effect on effective delivery of programs and services.</w:t>
      </w:r>
    </w:p>
    <w:p>
      <w:pPr>
        <w:pStyle w:val="BodyText"/>
        <w:spacing w:line="276" w:lineRule="auto" w:before="154"/>
        <w:ind w:right="860"/>
      </w:pPr>
      <w:r>
        <w:rPr/>
        <w:t>It is critically important that governments commit to this matter beyond rhetoric. This can be</w:t>
      </w:r>
    </w:p>
    <w:p>
      <w:pPr>
        <w:spacing w:after="0" w:line="276" w:lineRule="auto"/>
        <w:sectPr>
          <w:type w:val="continuous"/>
          <w:pgSz w:w="11910" w:h="16840"/>
          <w:pgMar w:top="1580" w:bottom="280" w:left="0" w:right="0"/>
          <w:cols w:num="2" w:equalWidth="0">
            <w:col w:w="7388" w:space="341"/>
            <w:col w:w="4181"/>
          </w:cols>
        </w:sectPr>
      </w:pPr>
    </w:p>
    <w:p>
      <w:pPr>
        <w:pStyle w:val="BodyText"/>
        <w:rPr>
          <w:sz w:val="20"/>
        </w:rPr>
      </w:pPr>
    </w:p>
    <w:p>
      <w:pPr>
        <w:pStyle w:val="BodyText"/>
        <w:spacing w:before="8"/>
        <w:rPr>
          <w:sz w:val="27"/>
        </w:rPr>
      </w:pPr>
    </w:p>
    <w:p>
      <w:pPr>
        <w:spacing w:after="0"/>
        <w:rPr>
          <w:sz w:val="27"/>
        </w:rPr>
        <w:sectPr>
          <w:pgSz w:w="11910" w:h="16840"/>
          <w:pgMar w:header="0" w:footer="722" w:top="1580" w:bottom="860" w:left="0" w:right="0"/>
        </w:sectPr>
      </w:pPr>
    </w:p>
    <w:p>
      <w:pPr>
        <w:pStyle w:val="BodyText"/>
        <w:spacing w:line="276" w:lineRule="auto" w:before="96"/>
        <w:ind w:left="1020" w:right="8"/>
      </w:pPr>
      <w:r>
        <w:rPr/>
        <w:t>achieved through closer alignment between words and actions.</w:t>
      </w:r>
    </w:p>
    <w:p>
      <w:pPr>
        <w:pStyle w:val="BodyText"/>
        <w:spacing w:line="276" w:lineRule="auto"/>
        <w:ind w:left="1020" w:right="8"/>
      </w:pPr>
      <w:r>
        <w:rPr/>
        <w:t>Aboriginal and Torres Strait Islander people can lead this process, with genuine support from governments.</w:t>
      </w:r>
    </w:p>
    <w:p>
      <w:pPr>
        <w:pStyle w:val="BodyText"/>
        <w:spacing w:line="276" w:lineRule="auto" w:before="166"/>
        <w:ind w:left="1020" w:right="8"/>
      </w:pPr>
      <w:r>
        <w:rPr/>
        <w:t>The Campaign remains committed to addressing health outcomes for Aboriginal and Torres Strait Islander people. We are optimistic that, by</w:t>
      </w:r>
    </w:p>
    <w:p>
      <w:pPr>
        <w:pStyle w:val="BodyText"/>
        <w:spacing w:line="276" w:lineRule="auto" w:before="95"/>
        <w:ind w:left="352" w:right="4189"/>
      </w:pPr>
      <w:r>
        <w:rPr/>
        <w:br w:type="column"/>
      </w:r>
      <w:r>
        <w:rPr/>
        <w:t>supporting Aboriginal and Torres Strait Islander led initiatives and a commitment to working in genuine partnership, governments can address this critical health policy challenge for a population of 3</w:t>
      </w:r>
    </w:p>
    <w:p>
      <w:pPr>
        <w:pStyle w:val="BodyText"/>
        <w:spacing w:line="276" w:lineRule="auto"/>
        <w:ind w:left="352" w:right="4189"/>
      </w:pPr>
      <w:r>
        <w:rPr/>
        <w:t>per cent of Australia’s citizens. We believe it is a matter of significant urgency for the Australian nation.</w:t>
      </w:r>
    </w:p>
    <w:p>
      <w:pPr>
        <w:spacing w:after="0" w:line="276" w:lineRule="auto"/>
        <w:sectPr>
          <w:type w:val="continuous"/>
          <w:pgSz w:w="11910" w:h="16840"/>
          <w:pgMar w:top="1580" w:bottom="280" w:left="0" w:right="0"/>
          <w:cols w:num="2" w:equalWidth="0">
            <w:col w:w="4125" w:space="40"/>
            <w:col w:w="7745"/>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spacing w:line="256" w:lineRule="auto" w:before="230"/>
        <w:ind w:left="1845" w:right="5043" w:firstLine="495"/>
        <w:jc w:val="left"/>
        <w:rPr>
          <w:b/>
          <w:sz w:val="26"/>
        </w:rPr>
      </w:pPr>
      <w:r>
        <w:rPr/>
        <w:pict>
          <v:group style="position:absolute;margin-left:51.023998pt;margin-top:-51.348923pt;width:534.65pt;height:523.0500pt;mso-position-horizontal-relative:page;mso-position-vertical-relative:paragraph;z-index:-86872" coordorigin="1020,-1027" coordsize="10693,10461">
            <v:rect style="position:absolute;left:1020;top:-1027;width:6652;height:8853" filled="true" fillcolor="#f15a29" stroked="false">
              <v:fill type="solid"/>
            </v:rect>
            <v:line style="position:absolute" from="1361,1518" to="7332,1518" stroked="true" strokeweight="1pt" strokecolor="#ffffff">
              <v:stroke dashstyle="solid"/>
            </v:line>
            <v:line style="position:absolute" from="1361,2158" to="7332,2158" stroked="true" strokeweight="1pt" strokecolor="#ffffff">
              <v:stroke dashstyle="solid"/>
            </v:line>
            <v:line style="position:absolute" from="1361,3398" to="7332,3398" stroked="true" strokeweight="1pt" strokecolor="#ffffff">
              <v:stroke dashstyle="solid"/>
            </v:line>
            <v:line style="position:absolute" from="1361,4638" to="7332,4638" stroked="true" strokeweight="1pt" strokecolor="#ffffff">
              <v:stroke dashstyle="solid"/>
            </v:line>
            <v:line style="position:absolute" from="1361,6178" to="7332,6178" stroked="true" strokeweight="1pt" strokecolor="#ffffff">
              <v:stroke dashstyle="solid"/>
            </v:line>
            <v:shape style="position:absolute;left:2975;top:-525;width:2742;height:394" coordorigin="2976,-524" coordsize="2742,394" path="m3226,-265l3134,-283,3134,-252,3130,-226,3119,-209,3100,-203,3081,-209,3071,-224,3068,-244,3067,-265,3067,-389,3068,-407,3071,-430,3081,-446,3100,-452,3119,-446,3129,-430,3133,-409,3134,-389,3222,-404,3214,-446,3210,-452,3194,-484,3158,-513,3098,-524,3076,-523,3052,-518,3028,-506,3006,-485,2993,-463,2983,-432,2977,-386,2976,-317,2979,-246,2995,-187,3033,-146,3103,-131,3150,-138,3188,-161,3214,-202,3214,-203,3226,-265m3435,-214l3329,-214,3329,-518,3240,-518,3240,-137,3435,-137,3435,-214m3685,-341l3682,-399,3670,-452,3668,-459,3632,-505,3593,-516,3593,-371,3593,-273,3593,-249,3589,-225,3580,-209,3561,-203,3544,-208,3534,-223,3530,-246,3529,-273,3529,-371,3530,-405,3534,-432,3543,-447,3561,-452,3576,-448,3586,-435,3592,-410,3593,-371,3593,-516,3563,-524,3490,-505,3453,-458,3440,-394,3438,-326,3440,-259,3453,-196,3489,-149,3560,-131,3580,-132,3605,-137,3632,-150,3655,-172,3669,-196,3671,-203,3678,-227,3683,-273,3685,-341m3921,-414l3909,-457,3903,-477,3871,-510,3835,-522,3806,-524,3760,-516,3728,-494,3708,-462,3702,-422,3704,-396,3715,-367,3741,-334,3787,-298,3808,-283,3824,-268,3834,-252,3837,-232,3834,-216,3827,-207,3819,-202,3810,-201,3794,-206,3785,-219,3782,-234,3781,-247,3781,-257,3782,-262,3696,-253,3707,-182,3738,-146,3776,-133,3809,-131,3838,-133,3861,-139,3880,-149,3895,-163,3908,-183,3915,-201,3916,-204,3920,-224,3921,-241,3916,-278,3901,-310,3874,-339,3836,-368,3812,-385,3796,-399,3787,-413,3784,-430,3784,-448,3797,-457,3809,-457,3825,-452,3834,-439,3837,-422,3838,-405,3921,-414m4155,-214l4025,-214,4025,-302,4144,-302,4144,-369,4025,-369,4025,-445,4152,-445,4152,-518,3936,-518,3936,-137,4155,-137,4155,-214m5172,-411l5158,-452,5151,-473,5118,-507,5081,-521,5047,-524,4977,-506,4940,-460,4926,-397,4924,-326,4926,-257,4940,-194,4979,-149,5054,-131,5092,-135,5124,-144,5149,-156,5168,-169,5168,-204,5168,-349,5046,-349,5046,-275,5082,-275,5082,-213,5072,-207,5065,-204,5051,-204,5031,-209,5020,-223,5016,-247,5015,-275,5015,-372,5016,-408,5021,-433,5031,-447,5047,-452,5064,-447,5074,-435,5079,-416,5082,-394,5172,-411m5460,-137l5446,-202,5429,-274,5387,-462,5374,-518,5348,-518,5348,-274,5288,-274,5317,-462,5318,-462,5348,-274,5348,-518,5262,-518,5175,-137,5266,-137,5276,-202,5360,-202,5369,-137,5460,-137m5717,-398l5715,-425,5710,-448,5709,-448,5700,-468,5688,-485,5672,-500,5650,-510,5629,-514,5629,-400,5624,-373,5612,-358,5595,-351,5577,-350,5561,-350,5561,-448,5572,-448,5589,-447,5608,-442,5623,-427,5629,-400,5629,-514,5620,-516,5577,-518,5472,-518,5472,-137,5561,-137,5561,-280,5587,-280,5610,-281,5631,-283,5650,-287,5666,-294,5681,-305,5698,-325,5709,-350,5712,-355,5717,-398e" filled="true" fillcolor="#ffffff" stroked="false">
              <v:path arrowok="t"/>
              <v:fill type="solid"/>
            </v:shape>
            <v:line style="position:absolute" from="4283,-441" to="4283,-137" stroked="true" strokeweight="4.435pt" strokecolor="#000000">
              <v:stroke dashstyle="solid"/>
            </v:line>
            <v:line style="position:absolute" from="4164,-479" to="4402,-479" stroked="true" strokeweight="3.824pt" strokecolor="#000000">
              <v:stroke dashstyle="solid"/>
            </v:line>
            <v:line style="position:absolute" from="4459,-298" to="4459,-138" stroked="true" strokeweight="4.435pt" strokecolor="#000000">
              <v:stroke dashstyle="solid"/>
            </v:line>
            <v:line style="position:absolute" from="4415,-336" to="4657,-336" stroked="true" strokeweight="3.8pt" strokecolor="#000000">
              <v:stroke dashstyle="solid"/>
            </v:line>
            <v:line style="position:absolute" from="4459,-518" to="4459,-374" stroked="true" strokeweight="4.435pt" strokecolor="#000000">
              <v:stroke dashstyle="solid"/>
            </v:line>
            <v:shape style="position:absolute;left:4612;top:-518;width:2;height:381" coordorigin="4613,-518" coordsize="0,381" path="m4613,-298l4613,-137m4613,-518l4613,-374e" filled="false" stroked="true" strokeweight="4.435pt" strokecolor="#000000">
              <v:path arrowok="t"/>
              <v:stroke dashstyle="solid"/>
            </v:shape>
            <v:line style="position:absolute" from="4686,-176" to="4905,-176" stroked="true" strokeweight="3.8pt" strokecolor="#000000">
              <v:stroke dashstyle="solid"/>
            </v:line>
            <v:rect style="position:absolute;left:4685;top:-302;width:89;height:88" filled="true" fillcolor="#000000" stroked="false">
              <v:fill type="solid"/>
            </v:rect>
            <v:line style="position:absolute" from="4686,-336" to="4894,-336" stroked="true" strokeweight="3.4pt" strokecolor="#000000">
              <v:stroke dashstyle="solid"/>
            </v:line>
            <v:rect style="position:absolute;left:4685;top:-446;width:89;height:76" filled="true" fillcolor="#000000" stroked="false">
              <v:fill type="solid"/>
            </v:rect>
            <v:line style="position:absolute" from="4686,-482" to="4902,-482" stroked="true" strokeweight="3.6pt" strokecolor="#000000">
              <v:stroke dashstyle="solid"/>
            </v:line>
            <v:shape style="position:absolute;left:4778;top:2134;width:6936;height:7300" type="#_x0000_t75" stroked="false">
              <v:imagedata r:id="rId17" o:title=""/>
            </v:shape>
            <w10:wrap type="none"/>
          </v:group>
        </w:pict>
      </w:r>
      <w:r>
        <w:rPr>
          <w:b/>
          <w:color w:val="FFFFFF"/>
          <w:sz w:val="26"/>
        </w:rPr>
        <w:t>The position and the work of the Close the Gap Campaign is underpinned</w:t>
      </w:r>
    </w:p>
    <w:p>
      <w:pPr>
        <w:spacing w:before="1"/>
        <w:ind w:left="2686" w:right="0" w:firstLine="0"/>
        <w:jc w:val="left"/>
        <w:rPr>
          <w:b/>
          <w:sz w:val="26"/>
        </w:rPr>
      </w:pPr>
      <w:r>
        <w:rPr>
          <w:b/>
          <w:color w:val="FFFFFF"/>
          <w:sz w:val="26"/>
        </w:rPr>
        <w:t>by the following principles:</w:t>
      </w:r>
    </w:p>
    <w:p>
      <w:pPr>
        <w:pStyle w:val="BodyText"/>
        <w:spacing w:before="5"/>
        <w:rPr>
          <w:b/>
          <w:sz w:val="39"/>
        </w:rPr>
      </w:pPr>
    </w:p>
    <w:p>
      <w:pPr>
        <w:spacing w:before="0"/>
        <w:ind w:left="1360" w:right="0" w:firstLine="0"/>
        <w:jc w:val="left"/>
        <w:rPr>
          <w:sz w:val="22"/>
        </w:rPr>
      </w:pPr>
      <w:r>
        <w:rPr>
          <w:color w:val="FFFFFF"/>
          <w:sz w:val="22"/>
        </w:rPr>
        <w:t>The Campaign is underpinned by a human rights approach</w:t>
      </w:r>
    </w:p>
    <w:p>
      <w:pPr>
        <w:pStyle w:val="BodyText"/>
        <w:spacing w:before="8"/>
        <w:rPr>
          <w:sz w:val="31"/>
        </w:rPr>
      </w:pPr>
    </w:p>
    <w:p>
      <w:pPr>
        <w:spacing w:line="273" w:lineRule="auto" w:before="0"/>
        <w:ind w:left="1360" w:right="4616" w:firstLine="0"/>
        <w:jc w:val="left"/>
        <w:rPr>
          <w:sz w:val="22"/>
        </w:rPr>
      </w:pPr>
      <w:r>
        <w:rPr>
          <w:color w:val="FFFFFF"/>
          <w:sz w:val="22"/>
        </w:rPr>
        <w:t>The Campaign believes that self-determination is a defining factor in improving health outcomes, and that this should be reflected in all efforts to close the gap</w:t>
      </w:r>
    </w:p>
    <w:p>
      <w:pPr>
        <w:pStyle w:val="BodyText"/>
        <w:spacing w:before="9"/>
        <w:rPr>
          <w:sz w:val="28"/>
        </w:rPr>
      </w:pPr>
    </w:p>
    <w:p>
      <w:pPr>
        <w:spacing w:line="273" w:lineRule="auto" w:before="0"/>
        <w:ind w:left="1360" w:right="4573" w:firstLine="0"/>
        <w:jc w:val="left"/>
        <w:rPr>
          <w:sz w:val="22"/>
        </w:rPr>
      </w:pPr>
      <w:r>
        <w:rPr>
          <w:color w:val="FFFFFF"/>
          <w:sz w:val="22"/>
        </w:rPr>
        <w:t>The Campaign reaffirms the recommendations of the 2018 Close the Gap Ten-Year Review to reset the future approach to the Federal Government’s Closing the Gap strategy.</w:t>
      </w:r>
    </w:p>
    <w:p>
      <w:pPr>
        <w:pStyle w:val="BodyText"/>
        <w:spacing w:before="9"/>
        <w:rPr>
          <w:sz w:val="28"/>
        </w:rPr>
      </w:pPr>
    </w:p>
    <w:p>
      <w:pPr>
        <w:spacing w:line="273" w:lineRule="auto" w:before="0"/>
        <w:ind w:left="1360" w:right="4821" w:firstLine="0"/>
        <w:jc w:val="left"/>
        <w:rPr>
          <w:sz w:val="22"/>
        </w:rPr>
      </w:pPr>
      <w:r>
        <w:rPr>
          <w:color w:val="FFFFFF"/>
          <w:sz w:val="22"/>
        </w:rPr>
        <w:t>The Campaign fully supports The Uluru Statement from the Heart (Uluru Statement), which resulted from wide and meaningful dialogues across Aboriginal and Torres Strait Islander communities in Australia</w:t>
      </w:r>
    </w:p>
    <w:p>
      <w:pPr>
        <w:pStyle w:val="BodyText"/>
        <w:spacing w:before="9"/>
        <w:rPr>
          <w:sz w:val="28"/>
        </w:rPr>
      </w:pPr>
    </w:p>
    <w:p>
      <w:pPr>
        <w:spacing w:line="273" w:lineRule="auto" w:before="0"/>
        <w:ind w:left="1360" w:right="5171" w:firstLine="0"/>
        <w:jc w:val="left"/>
        <w:rPr>
          <w:sz w:val="22"/>
        </w:rPr>
      </w:pPr>
      <w:r>
        <w:rPr>
          <w:color w:val="FFFFFF"/>
          <w:sz w:val="22"/>
        </w:rPr>
        <w:t>The Campaign is committed to empowering Aboriginal and Torres Strait Islander voices, including calling for an Indigenous representative voice to Parliament as recommended in the Uluru Statement</w:t>
      </w:r>
    </w:p>
    <w:p>
      <w:pPr>
        <w:spacing w:after="0" w:line="273" w:lineRule="auto"/>
        <w:jc w:val="left"/>
        <w:rPr>
          <w:sz w:val="22"/>
        </w:rPr>
        <w:sectPr>
          <w:type w:val="continuous"/>
          <w:pgSz w:w="11910" w:h="16840"/>
          <w:pgMar w:top="1580" w:bottom="280" w:left="0" w:right="0"/>
        </w:sectPr>
      </w:pPr>
    </w:p>
    <w:p>
      <w:pPr>
        <w:pStyle w:val="Heading3"/>
      </w:pPr>
      <w:r>
        <w:rPr/>
        <w:pict>
          <v:rect style="position:absolute;margin-left:0pt;margin-top:.000015pt;width:595.276pt;height:841.89pt;mso-position-horizontal-relative:page;mso-position-vertical-relative:page;z-index:-86776" filled="true" fillcolor="#65417f" stroked="false">
            <v:fill type="solid"/>
            <w10:wrap type="none"/>
          </v:rect>
        </w:pict>
      </w:r>
      <w:bookmarkStart w:name="_TOC_250016" w:id="3"/>
      <w:bookmarkEnd w:id="3"/>
      <w:r>
        <w:rPr>
          <w:color w:val="FFFFFF"/>
        </w:rPr>
        <w:t>PRIORITY THEME 1</w:t>
      </w:r>
    </w:p>
    <w:p>
      <w:pPr>
        <w:pStyle w:val="BodyText"/>
        <w:rPr>
          <w:rFonts w:ascii="HelveticaNeue-Light"/>
          <w:sz w:val="20"/>
        </w:rPr>
      </w:pPr>
    </w:p>
    <w:p>
      <w:pPr>
        <w:pStyle w:val="BodyText"/>
        <w:rPr>
          <w:rFonts w:ascii="HelveticaNeue-Light"/>
          <w:sz w:val="20"/>
        </w:rPr>
      </w:pPr>
    </w:p>
    <w:p>
      <w:pPr>
        <w:pStyle w:val="BodyText"/>
        <w:rPr>
          <w:rFonts w:ascii="HelveticaNeue-Light"/>
          <w:sz w:val="20"/>
        </w:rPr>
      </w:pPr>
    </w:p>
    <w:p>
      <w:pPr>
        <w:pStyle w:val="BodyText"/>
        <w:spacing w:before="7"/>
        <w:rPr>
          <w:rFonts w:ascii="HelveticaNeue-Light"/>
          <w:sz w:val="20"/>
        </w:rPr>
      </w:pPr>
    </w:p>
    <w:p>
      <w:pPr>
        <w:pStyle w:val="Heading1"/>
        <w:spacing w:line="220" w:lineRule="auto"/>
      </w:pPr>
      <w:r>
        <w:rPr/>
        <w:drawing>
          <wp:anchor distT="0" distB="0" distL="0" distR="0" allowOverlap="1" layoutInCell="1" locked="0" behindDoc="1" simplePos="0" relativeHeight="268348655">
            <wp:simplePos x="0" y="0"/>
            <wp:positionH relativeFrom="page">
              <wp:posOffset>0</wp:posOffset>
            </wp:positionH>
            <wp:positionV relativeFrom="paragraph">
              <wp:posOffset>341011</wp:posOffset>
            </wp:positionV>
            <wp:extent cx="5174697" cy="8051800"/>
            <wp:effectExtent l="0" t="0" r="0" b="0"/>
            <wp:wrapNone/>
            <wp:docPr id="7" name="image11.png" descr=""/>
            <wp:cNvGraphicFramePr>
              <a:graphicFrameLocks noChangeAspect="1"/>
            </wp:cNvGraphicFramePr>
            <a:graphic>
              <a:graphicData uri="http://schemas.openxmlformats.org/drawingml/2006/picture">
                <pic:pic>
                  <pic:nvPicPr>
                    <pic:cNvPr id="8" name="image11.png"/>
                    <pic:cNvPicPr/>
                  </pic:nvPicPr>
                  <pic:blipFill>
                    <a:blip r:embed="rId20" cstate="print"/>
                    <a:stretch>
                      <a:fillRect/>
                    </a:stretch>
                  </pic:blipFill>
                  <pic:spPr>
                    <a:xfrm>
                      <a:off x="0" y="0"/>
                      <a:ext cx="5174697" cy="8051800"/>
                    </a:xfrm>
                    <a:prstGeom prst="rect">
                      <a:avLst/>
                    </a:prstGeom>
                  </pic:spPr>
                </pic:pic>
              </a:graphicData>
            </a:graphic>
          </wp:anchor>
        </w:drawing>
      </w:r>
      <w:bookmarkStart w:name="_TOC_250015" w:id="4"/>
      <w:r>
        <w:rPr>
          <w:color w:val="FFFFFF"/>
          <w:spacing w:val="-33"/>
        </w:rPr>
        <w:t>Targeted, </w:t>
      </w:r>
      <w:r>
        <w:rPr>
          <w:color w:val="FFFFFF"/>
          <w:spacing w:val="-26"/>
        </w:rPr>
        <w:t>Needs-based </w:t>
      </w:r>
      <w:r>
        <w:rPr>
          <w:color w:val="FFFFFF"/>
          <w:spacing w:val="-23"/>
        </w:rPr>
        <w:t>Primary </w:t>
      </w:r>
      <w:r>
        <w:rPr>
          <w:color w:val="FFFFFF"/>
          <w:spacing w:val="-22"/>
        </w:rPr>
        <w:t>Health</w:t>
      </w:r>
      <w:r>
        <w:rPr>
          <w:color w:val="FFFFFF"/>
          <w:spacing w:val="-79"/>
        </w:rPr>
        <w:t> </w:t>
      </w:r>
      <w:bookmarkEnd w:id="4"/>
      <w:r>
        <w:rPr>
          <w:color w:val="FFFFFF"/>
          <w:spacing w:val="-23"/>
        </w:rPr>
        <w:t>Care</w:t>
      </w:r>
    </w:p>
    <w:p>
      <w:pPr>
        <w:pStyle w:val="BodyText"/>
        <w:spacing w:before="6"/>
        <w:rPr>
          <w:b/>
          <w:sz w:val="20"/>
        </w:rPr>
      </w:pPr>
    </w:p>
    <w:p>
      <w:pPr>
        <w:spacing w:line="271" w:lineRule="auto" w:before="86"/>
        <w:ind w:left="4233" w:right="1762" w:firstLine="0"/>
        <w:jc w:val="left"/>
        <w:rPr>
          <w:rFonts w:ascii="HelveticaNeue-Medium"/>
          <w:sz w:val="26"/>
        </w:rPr>
      </w:pPr>
      <w:r>
        <w:rPr>
          <w:rFonts w:ascii="HelveticaNeue-Medium"/>
          <w:color w:val="FFFFFF"/>
          <w:sz w:val="26"/>
        </w:rPr>
        <w:t>Aboriginal and Torres Strait Islander people have a right to access the health care we need, in the location we choose.</w:t>
      </w:r>
    </w:p>
    <w:p>
      <w:pPr>
        <w:pStyle w:val="Heading6"/>
        <w:spacing w:line="276" w:lineRule="auto" w:before="268"/>
        <w:ind w:right="1738"/>
      </w:pPr>
      <w:r>
        <w:rPr>
          <w:color w:val="FFFFFF"/>
          <w:spacing w:val="-5"/>
        </w:rPr>
        <w:t>Yet, </w:t>
      </w:r>
      <w:r>
        <w:rPr>
          <w:color w:val="FFFFFF"/>
        </w:rPr>
        <w:t>the life expectancy gap is widening, not closing</w:t>
      </w:r>
      <w:r>
        <w:rPr>
          <w:color w:val="FFFFFF"/>
          <w:position w:val="7"/>
          <w:sz w:val="11"/>
        </w:rPr>
        <w:t>8 </w:t>
      </w:r>
      <w:r>
        <w:rPr>
          <w:color w:val="FFFFFF"/>
        </w:rPr>
        <w:t>and health and wellbeing statistics are alarming. For example, the data pointing to suicide rates,</w:t>
      </w:r>
      <w:r>
        <w:rPr>
          <w:color w:val="FFFFFF"/>
          <w:position w:val="7"/>
          <w:sz w:val="11"/>
        </w:rPr>
        <w:t>9 </w:t>
      </w:r>
      <w:r>
        <w:rPr>
          <w:color w:val="FFFFFF"/>
        </w:rPr>
        <w:t>a burden of disease at 2.3 times that of the non-Indigenous population,</w:t>
      </w:r>
      <w:r>
        <w:rPr>
          <w:color w:val="FFFFFF"/>
          <w:position w:val="7"/>
          <w:sz w:val="11"/>
        </w:rPr>
        <w:t>10 </w:t>
      </w:r>
      <w:r>
        <w:rPr>
          <w:color w:val="FFFFFF"/>
        </w:rPr>
        <w:t>and chronic disease such </w:t>
      </w:r>
      <w:r>
        <w:rPr>
          <w:color w:val="FFFFFF"/>
          <w:spacing w:val="-8"/>
        </w:rPr>
        <w:t>as </w:t>
      </w:r>
      <w:r>
        <w:rPr>
          <w:color w:val="FFFFFF"/>
        </w:rPr>
        <w:t>diabetes,</w:t>
      </w:r>
      <w:r>
        <w:rPr>
          <w:color w:val="FFFFFF"/>
          <w:position w:val="7"/>
          <w:sz w:val="11"/>
        </w:rPr>
        <w:t>11 </w:t>
      </w:r>
      <w:r>
        <w:rPr>
          <w:color w:val="FFFFFF"/>
        </w:rPr>
        <w:t>continue to be of serious concern to the</w:t>
      </w:r>
      <w:r>
        <w:rPr>
          <w:color w:val="FFFFFF"/>
          <w:spacing w:val="1"/>
        </w:rPr>
        <w:t> </w:t>
      </w:r>
      <w:r>
        <w:rPr>
          <w:color w:val="FFFFFF"/>
        </w:rPr>
        <w:t>Campaign.</w:t>
      </w:r>
    </w:p>
    <w:p>
      <w:pPr>
        <w:spacing w:line="276" w:lineRule="auto" w:before="166"/>
        <w:ind w:left="4233" w:right="1762" w:firstLine="0"/>
        <w:jc w:val="left"/>
        <w:rPr>
          <w:rFonts w:ascii="HelveticaNeue-Medium"/>
          <w:sz w:val="20"/>
        </w:rPr>
      </w:pPr>
      <w:r>
        <w:rPr>
          <w:rFonts w:ascii="HelveticaNeue-Medium"/>
          <w:color w:val="FFFFFF"/>
          <w:sz w:val="20"/>
        </w:rPr>
        <w:t>We stand by the recommendations made in the ten-year review and we remain committed to working with all governments to achieve health equity for Aboriginal and Torres Strait Islander peoples.</w:t>
      </w:r>
    </w:p>
    <w:p>
      <w:pPr>
        <w:spacing w:line="276" w:lineRule="auto" w:before="166"/>
        <w:ind w:left="4233" w:right="1847" w:firstLine="0"/>
        <w:jc w:val="left"/>
        <w:rPr>
          <w:rFonts w:ascii="HelveticaNeue-Medium"/>
          <w:sz w:val="20"/>
        </w:rPr>
      </w:pPr>
      <w:r>
        <w:rPr>
          <w:rFonts w:ascii="HelveticaNeue-Medium"/>
          <w:color w:val="FFFFFF"/>
          <w:sz w:val="20"/>
        </w:rPr>
        <w:t>Aboriginal community controlled organisations are an essential component of the provision of holistic, affordable and appropriate primary health care to Aboriginal and Torres Strait Islander peoples.</w:t>
      </w:r>
    </w:p>
    <w:p>
      <w:pPr>
        <w:spacing w:line="276" w:lineRule="auto" w:before="167"/>
        <w:ind w:left="4233" w:right="1762" w:firstLine="0"/>
        <w:jc w:val="left"/>
        <w:rPr>
          <w:rFonts w:ascii="HelveticaNeue-Medium" w:hAnsi="HelveticaNeue-Medium"/>
          <w:sz w:val="20"/>
        </w:rPr>
      </w:pPr>
      <w:r>
        <w:rPr>
          <w:rFonts w:ascii="HelveticaNeue-Medium" w:hAnsi="HelveticaNeue-Medium"/>
          <w:color w:val="FFFFFF"/>
          <w:sz w:val="20"/>
        </w:rPr>
        <w:t>ACCOs provide holistic and comprehensive services, both designed and led — by the community — for the community. Services and programs include treatment and management, prevention and health promotion, as well as addressing the social and cultural determinants of health.</w:t>
      </w:r>
    </w:p>
    <w:p>
      <w:pPr>
        <w:spacing w:line="276" w:lineRule="auto" w:before="166"/>
        <w:ind w:left="4233" w:right="2125" w:firstLine="0"/>
        <w:jc w:val="left"/>
        <w:rPr>
          <w:rFonts w:ascii="HelveticaNeue-Medium"/>
          <w:sz w:val="20"/>
        </w:rPr>
      </w:pPr>
      <w:r>
        <w:rPr>
          <w:rFonts w:ascii="HelveticaNeue-Medium"/>
          <w:color w:val="FFFFFF"/>
          <w:sz w:val="20"/>
        </w:rPr>
        <w:t>The stories that follow are representative of and designed for local need. They are not always transferrable between</w:t>
      </w:r>
    </w:p>
    <w:p>
      <w:pPr>
        <w:spacing w:line="276" w:lineRule="auto" w:before="0"/>
        <w:ind w:left="4233" w:right="1762" w:firstLine="0"/>
        <w:jc w:val="left"/>
        <w:rPr>
          <w:rFonts w:ascii="HelveticaNeue-Medium"/>
          <w:sz w:val="20"/>
        </w:rPr>
      </w:pPr>
      <w:r>
        <w:rPr>
          <w:rFonts w:ascii="HelveticaNeue-Medium"/>
          <w:color w:val="FFFFFF"/>
          <w:sz w:val="20"/>
        </w:rPr>
        <w:t>communities; however, some elements could be applied across the country, and internationally. For example, the Institute for Urban Indigenous Health (IUIH) Inner City Referral Service could be seen as a potential model for cities and towns, adapted as needed for individual settings.</w:t>
      </w:r>
    </w:p>
    <w:p>
      <w:pPr>
        <w:spacing w:line="276" w:lineRule="auto" w:before="164"/>
        <w:ind w:left="4233" w:right="1706" w:firstLine="0"/>
        <w:jc w:val="left"/>
        <w:rPr>
          <w:rFonts w:ascii="HelveticaNeue-Medium"/>
          <w:sz w:val="20"/>
        </w:rPr>
      </w:pPr>
      <w:r>
        <w:rPr>
          <w:rFonts w:ascii="HelveticaNeue-Medium"/>
          <w:color w:val="FFFFFF"/>
          <w:sz w:val="20"/>
        </w:rPr>
        <w:t>Throughout this report, each story shares a common strength in leadership, initiation and design by Aboriginal and Torres Strait Islander peoples and incorporate our voices and choices. The programs reflect the diversity of ACCOs measures of success and echo the need for community control, with each story highlighting how these measures have influenced the success of their respective programs.</w:t>
      </w:r>
    </w:p>
    <w:p>
      <w:pPr>
        <w:pStyle w:val="BodyText"/>
        <w:rPr>
          <w:rFonts w:ascii="HelveticaNeue-Medium"/>
          <w:sz w:val="20"/>
        </w:rPr>
      </w:pPr>
    </w:p>
    <w:p>
      <w:pPr>
        <w:pStyle w:val="BodyText"/>
        <w:spacing w:before="7"/>
        <w:rPr>
          <w:rFonts w:ascii="HelveticaNeue-Medium"/>
          <w:sz w:val="27"/>
        </w:rPr>
      </w:pPr>
    </w:p>
    <w:p>
      <w:pPr>
        <w:tabs>
          <w:tab w:pos="1336" w:val="left" w:leader="none"/>
          <w:tab w:pos="2747" w:val="left" w:leader="none"/>
        </w:tabs>
        <w:spacing w:before="98"/>
        <w:ind w:left="737" w:right="0" w:firstLine="0"/>
        <w:jc w:val="left"/>
        <w:rPr>
          <w:sz w:val="12"/>
        </w:rPr>
      </w:pPr>
      <w:r>
        <w:rPr/>
        <w:pict>
          <v:shape style="position:absolute;margin-left:36.850399pt;margin-top:5.009684pt;width:181.15pt;height:14.5pt;mso-position-horizontal-relative:page;mso-position-vertical-relative:paragraph;z-index:-86848" type="#_x0000_t202" filled="false" stroked="false">
            <v:textbox inset="0,0,0,0">
              <w:txbxContent>
                <w:p>
                  <w:pPr>
                    <w:tabs>
                      <w:tab w:pos="599" w:val="left" w:leader="none"/>
                      <w:tab w:pos="2006" w:val="left" w:leader="none"/>
                    </w:tabs>
                    <w:spacing w:line="290" w:lineRule="exact" w:before="0"/>
                    <w:ind w:left="0" w:right="0" w:firstLine="0"/>
                    <w:jc w:val="left"/>
                    <w:rPr>
                      <w:sz w:val="12"/>
                    </w:rPr>
                  </w:pPr>
                  <w:r>
                    <w:rPr>
                      <w:color w:val="F15A29"/>
                      <w:sz w:val="24"/>
                    </w:rPr>
                    <w:t>6</w:t>
                    <w:tab/>
                  </w:r>
                  <w:r>
                    <w:rPr>
                      <w:b/>
                      <w:sz w:val="24"/>
                    </w:rPr>
                    <w:t>|</w:t>
                    <w:tab/>
                  </w:r>
                  <w:r>
                    <w:rPr>
                      <w:sz w:val="12"/>
                    </w:rPr>
                    <w:t>OUR </w:t>
                  </w:r>
                  <w:r>
                    <w:rPr>
                      <w:spacing w:val="-3"/>
                      <w:sz w:val="12"/>
                    </w:rPr>
                    <w:t>VOICES, </w:t>
                  </w:r>
                  <w:r>
                    <w:rPr>
                      <w:sz w:val="12"/>
                    </w:rPr>
                    <w:t>OUR</w:t>
                  </w:r>
                  <w:r>
                    <w:rPr>
                      <w:spacing w:val="-3"/>
                      <w:sz w:val="12"/>
                    </w:rPr>
                    <w:t> CHOICES.</w:t>
                  </w:r>
                </w:p>
              </w:txbxContent>
            </v:textbox>
            <w10:wrap type="none"/>
          </v:shape>
        </w:pict>
      </w:r>
      <w:r>
        <w:rPr/>
        <w:pict>
          <v:group style="position:absolute;margin-left:76.1987pt;margin-top:9.878284pt;width:47.65pt;height:6.85pt;mso-position-horizontal-relative:page;mso-position-vertical-relative:paragraph;z-index:-86824" coordorigin="1524,198" coordsize="953,137">
            <v:shape style="position:absolute;left:1523;top:197;width:410;height:137" coordorigin="1524,198" coordsize="410,137" path="m1933,200l1858,200,1858,332,1934,332,1934,305,1889,305,1889,275,1930,275,1930,251,1889,251,1889,225,1933,225,1933,200xm1804,289l1774,292,1778,316,1789,329,1802,334,1814,334,1829,334,1837,331,1851,314,1852,310,1804,310,1804,289xm1813,198l1797,200,1785,208,1779,219,1776,233,1777,242,1781,252,1790,264,1806,276,1817,283,1823,289,1823,308,1818,310,1852,310,1853,303,1853,296,1851,283,1846,272,1836,262,1823,252,1810,243,1805,239,1805,224,1810,221,1848,221,1846,214,1835,202,1823,198,1813,198xm1848,221l1823,221,1824,233,1824,239,1853,236,1848,221xm1728,198l1703,204,1690,221,1685,243,1685,266,1685,290,1690,311,1703,328,1727,334,1735,334,1750,333,1760,320,1765,312,1766,309,1717,309,1716,301,1716,232,1717,223,1765,223,1765,220,1752,204,1728,198xm1765,223l1736,223,1739,229,1739,309,1766,309,1768,301,1770,285,1770,261,1770,241,1765,223xm1647,200l1616,200,1616,332,1684,332,1684,305,1647,305,1647,200xm1566,198l1557,198,1544,199,1535,211,1530,219,1527,230,1525,245,1524,269,1525,294,1531,315,1544,329,1568,334,1585,332,1598,324,1607,309,1607,309,1556,309,1556,223,1606,223,1600,211,1587,201,1566,198xm1579,281l1579,297,1579,309,1607,309,1611,287,1579,281xm1606,223l1578,223,1579,245,1610,239,1607,225,1606,223xe" filled="true" fillcolor="#000000" stroked="false">
              <v:path arrowok="t"/>
              <v:fill type="solid"/>
            </v:shape>
            <v:shape style="position:absolute;left:1937;top:197;width:540;height:137" type="#_x0000_t75" stroked="false">
              <v:imagedata r:id="rId10" o:title=""/>
            </v:shape>
            <w10:wrap type="none"/>
          </v:group>
        </w:pict>
      </w:r>
      <w:r>
        <w:rPr/>
        <w:pict>
          <v:group style="position:absolute;margin-left:76.1987pt;margin-top:9.849784pt;width:47.85pt;height:6.9pt;mso-position-horizontal-relative:page;mso-position-vertical-relative:paragraph;z-index:-86752" coordorigin="1524,197" coordsize="957,138">
            <v:shape style="position:absolute;left:1523;top:197;width:412;height:138" coordorigin="1524,197" coordsize="412,138" path="m1567,197l1557,197,1544,198,1535,211,1530,218,1527,229,1525,245,1524,269,1525,294,1531,315,1544,329,1568,334,1585,332,1598,324,1607,309,1607,309,1556,309,1556,222,1606,222,1600,211,1587,201,1567,197xm1579,281l1579,297,1579,309,1607,309,1611,287,1579,281xm1606,222l1578,222,1579,244,1610,239,1607,224,1606,222xm1647,199l1616,199,1616,332,1684,332,1684,305,1647,305,1647,199xm1729,197l1704,203,1691,220,1686,242,1685,266,1686,289,1691,311,1703,328,1728,334,1736,334,1751,333,1761,320,1766,312,1767,309,1718,309,1717,301,1717,231,1718,222,1766,222,1766,220,1753,203,1729,197xm1766,222l1737,222,1740,229,1740,309,1767,309,1769,301,1771,285,1771,261,1771,240,1766,222xm1805,289l1775,292,1779,316,1790,329,1803,334,1815,334,1830,334,1839,330,1852,314,1853,310,1805,310,1805,289xm1814,197l1798,200,1786,207,1780,219,1777,233,1778,242,1782,252,1791,263,1807,276,1818,283,1825,289,1825,308,1819,310,1853,310,1854,303,1854,296,1852,283,1847,272,1838,262,1824,251,1811,243,1806,238,1806,224,1811,220,1850,220,1848,213,1836,202,1824,198,1814,197xm1850,220l1825,220,1825,239,1854,235,1850,220xm1935,199l1859,199,1859,332,1936,332,1936,305,1890,305,1890,274,1932,274,1932,251,1890,251,1890,224,1935,224,1935,199xe" filled="true" fillcolor="#ffffff" stroked="false">
              <v:path arrowok="t"/>
              <v:fill type="solid"/>
            </v:shape>
            <v:shape style="position:absolute;left:1938;top:197;width:543;height:138" type="#_x0000_t75" stroked="false">
              <v:imagedata r:id="rId21" o:title=""/>
            </v:shape>
            <w10:wrap type="none"/>
          </v:group>
        </w:pict>
      </w:r>
      <w:r>
        <w:rPr>
          <w:color w:val="FFFFFF"/>
          <w:sz w:val="24"/>
        </w:rPr>
        <w:t>6</w:t>
        <w:tab/>
      </w:r>
      <w:r>
        <w:rPr>
          <w:b/>
          <w:color w:val="FFFFFF"/>
          <w:sz w:val="24"/>
        </w:rPr>
        <w:t>|</w:t>
        <w:tab/>
      </w:r>
      <w:r>
        <w:rPr>
          <w:color w:val="FFFFFF"/>
          <w:sz w:val="12"/>
        </w:rPr>
        <w:t>OUR </w:t>
      </w:r>
      <w:r>
        <w:rPr>
          <w:color w:val="FFFFFF"/>
          <w:spacing w:val="-3"/>
          <w:sz w:val="12"/>
        </w:rPr>
        <w:t>VOICES, </w:t>
      </w:r>
      <w:r>
        <w:rPr>
          <w:color w:val="FFFFFF"/>
          <w:sz w:val="12"/>
        </w:rPr>
        <w:t>OUR</w:t>
      </w:r>
      <w:r>
        <w:rPr>
          <w:color w:val="FFFFFF"/>
          <w:spacing w:val="-12"/>
          <w:sz w:val="12"/>
        </w:rPr>
        <w:t> </w:t>
      </w:r>
      <w:r>
        <w:rPr>
          <w:color w:val="FFFFFF"/>
          <w:spacing w:val="-3"/>
          <w:sz w:val="12"/>
        </w:rPr>
        <w:t>CHOICES.</w:t>
      </w:r>
    </w:p>
    <w:p>
      <w:pPr>
        <w:spacing w:after="0"/>
        <w:jc w:val="left"/>
        <w:rPr>
          <w:sz w:val="12"/>
        </w:rPr>
        <w:sectPr>
          <w:footerReference w:type="even" r:id="rId18"/>
          <w:footerReference w:type="default" r:id="rId19"/>
          <w:pgSz w:w="11910" w:h="16840"/>
          <w:pgMar w:footer="0" w:header="0" w:top="500" w:bottom="280" w:left="0" w:right="0"/>
        </w:sectPr>
      </w:pPr>
    </w:p>
    <w:p>
      <w:pPr>
        <w:pStyle w:val="BodyText"/>
        <w:rPr>
          <w:sz w:val="20"/>
        </w:rPr>
      </w:pPr>
    </w:p>
    <w:p>
      <w:pPr>
        <w:pStyle w:val="BodyText"/>
        <w:rPr>
          <w:sz w:val="20"/>
        </w:rPr>
      </w:pPr>
    </w:p>
    <w:p>
      <w:pPr>
        <w:pStyle w:val="BodyText"/>
        <w:rPr>
          <w:sz w:val="20"/>
        </w:rPr>
      </w:pPr>
    </w:p>
    <w:p>
      <w:pPr>
        <w:pStyle w:val="BodyText"/>
        <w:spacing w:before="5"/>
        <w:rPr>
          <w:sz w:val="28"/>
        </w:rPr>
      </w:pPr>
    </w:p>
    <w:p>
      <w:pPr>
        <w:pStyle w:val="Heading2"/>
        <w:spacing w:before="85"/>
        <w:ind w:left="1020"/>
      </w:pPr>
      <w:bookmarkStart w:name="_TOC_250014" w:id="5"/>
      <w:r>
        <w:rPr>
          <w:color w:val="65417F"/>
          <w:spacing w:val="-14"/>
        </w:rPr>
        <w:t>Birthing </w:t>
      </w:r>
      <w:r>
        <w:rPr>
          <w:color w:val="65417F"/>
          <w:spacing w:val="-8"/>
        </w:rPr>
        <w:t>on </w:t>
      </w:r>
      <w:r>
        <w:rPr>
          <w:color w:val="65417F"/>
          <w:spacing w:val="-14"/>
        </w:rPr>
        <w:t>Country</w:t>
      </w:r>
      <w:r>
        <w:rPr>
          <w:color w:val="65417F"/>
          <w:spacing w:val="-74"/>
        </w:rPr>
        <w:t> </w:t>
      </w:r>
      <w:bookmarkEnd w:id="5"/>
      <w:r>
        <w:rPr>
          <w:color w:val="65417F"/>
          <w:spacing w:val="-18"/>
        </w:rPr>
        <w:t>Project</w:t>
      </w:r>
    </w:p>
    <w:p>
      <w:pPr>
        <w:pStyle w:val="BodyText"/>
        <w:rPr>
          <w:b/>
          <w:sz w:val="20"/>
        </w:rPr>
      </w:pPr>
    </w:p>
    <w:p>
      <w:pPr>
        <w:pStyle w:val="BodyText"/>
        <w:spacing w:before="9"/>
        <w:rPr>
          <w:b/>
          <w:sz w:val="17"/>
        </w:rPr>
      </w:pPr>
    </w:p>
    <w:p>
      <w:pPr>
        <w:spacing w:after="0"/>
        <w:rPr>
          <w:sz w:val="17"/>
        </w:rPr>
        <w:sectPr>
          <w:headerReference w:type="default" r:id="rId22"/>
          <w:headerReference w:type="even" r:id="rId23"/>
          <w:pgSz w:w="11910" w:h="16840"/>
          <w:pgMar w:header="724" w:footer="722" w:top="1100" w:bottom="920" w:left="0" w:right="0"/>
        </w:sectPr>
      </w:pPr>
    </w:p>
    <w:p>
      <w:pPr>
        <w:pStyle w:val="Heading5"/>
        <w:spacing w:line="278" w:lineRule="auto"/>
        <w:rPr>
          <w:sz w:val="15"/>
        </w:rPr>
      </w:pPr>
      <w:r>
        <w:rPr/>
        <w:t>The </w:t>
      </w:r>
      <w:r>
        <w:rPr>
          <w:spacing w:val="-3"/>
        </w:rPr>
        <w:t>Birthing </w:t>
      </w:r>
      <w:r>
        <w:rPr/>
        <w:t>on </w:t>
      </w:r>
      <w:r>
        <w:rPr>
          <w:spacing w:val="-3"/>
        </w:rPr>
        <w:t>Country </w:t>
      </w:r>
      <w:r>
        <w:rPr>
          <w:spacing w:val="-4"/>
        </w:rPr>
        <w:t>Project provides </w:t>
      </w:r>
      <w:r>
        <w:rPr>
          <w:spacing w:val="-3"/>
        </w:rPr>
        <w:t>Aboriginal </w:t>
      </w:r>
      <w:r>
        <w:rPr/>
        <w:t>and </w:t>
      </w:r>
      <w:r>
        <w:rPr>
          <w:spacing w:val="-9"/>
        </w:rPr>
        <w:t>Torres </w:t>
      </w:r>
      <w:r>
        <w:rPr>
          <w:spacing w:val="-3"/>
        </w:rPr>
        <w:t>Strait Islander women access </w:t>
      </w:r>
      <w:r>
        <w:rPr/>
        <w:t>to </w:t>
      </w:r>
      <w:r>
        <w:rPr>
          <w:spacing w:val="-3"/>
        </w:rPr>
        <w:t>culturally </w:t>
      </w:r>
      <w:r>
        <w:rPr/>
        <w:t>and </w:t>
      </w:r>
      <w:r>
        <w:rPr>
          <w:spacing w:val="-3"/>
        </w:rPr>
        <w:t>clinically safe,</w:t>
      </w:r>
      <w:r>
        <w:rPr>
          <w:spacing w:val="-15"/>
        </w:rPr>
        <w:t> </w:t>
      </w:r>
      <w:r>
        <w:rPr>
          <w:spacing w:val="-3"/>
        </w:rPr>
        <w:t>inclusive </w:t>
      </w:r>
      <w:r>
        <w:rPr>
          <w:spacing w:val="-4"/>
        </w:rPr>
        <w:t>care </w:t>
      </w:r>
      <w:r>
        <w:rPr>
          <w:spacing w:val="-3"/>
        </w:rPr>
        <w:t>that incorporates cultural birthing traditions within </w:t>
      </w:r>
      <w:r>
        <w:rPr>
          <w:spacing w:val="-4"/>
        </w:rPr>
        <w:t>mainstream </w:t>
      </w:r>
      <w:r>
        <w:rPr>
          <w:spacing w:val="-3"/>
        </w:rPr>
        <w:t>maternity</w:t>
      </w:r>
      <w:r>
        <w:rPr>
          <w:spacing w:val="-6"/>
        </w:rPr>
        <w:t> </w:t>
      </w:r>
      <w:r>
        <w:rPr>
          <w:spacing w:val="-3"/>
        </w:rPr>
        <w:t>services.</w:t>
      </w:r>
      <w:r>
        <w:rPr>
          <w:spacing w:val="-3"/>
          <w:position w:val="9"/>
          <w:sz w:val="15"/>
        </w:rPr>
        <w:t>13</w:t>
      </w:r>
    </w:p>
    <w:p>
      <w:pPr>
        <w:pStyle w:val="BodyText"/>
        <w:spacing w:line="276" w:lineRule="auto" w:before="253"/>
        <w:ind w:left="1020" w:right="39"/>
      </w:pPr>
      <w:r>
        <w:rPr/>
        <w:t>It was established by the Congress of Aboriginal and Torres Strait Islander Nurses and Midwives (CATSINaM), the Australian College for Midwives (ACM), and members of the University of Sydney and University of Queensland.</w:t>
      </w:r>
    </w:p>
    <w:p>
      <w:pPr>
        <w:pStyle w:val="BodyText"/>
        <w:spacing w:line="276" w:lineRule="auto" w:before="95"/>
        <w:ind w:left="336" w:right="-3"/>
      </w:pPr>
      <w:r>
        <w:rPr/>
        <w:br w:type="column"/>
      </w:r>
      <w:r>
        <w:rPr/>
        <w:t>While there is a long history of Aboriginal and Torres Strait Islander led birthing programs, the Birthing on Country Project is currently piloting two programs in Australia:</w:t>
      </w:r>
    </w:p>
    <w:p>
      <w:pPr>
        <w:pStyle w:val="ListParagraph"/>
        <w:numPr>
          <w:ilvl w:val="0"/>
          <w:numId w:val="2"/>
        </w:numPr>
        <w:tabs>
          <w:tab w:pos="620" w:val="left" w:leader="none"/>
          <w:tab w:pos="621" w:val="left" w:leader="none"/>
        </w:tabs>
        <w:spacing w:line="276" w:lineRule="auto" w:before="167" w:after="0"/>
        <w:ind w:left="620" w:right="283" w:hanging="284"/>
        <w:jc w:val="left"/>
        <w:rPr>
          <w:sz w:val="19"/>
        </w:rPr>
      </w:pPr>
      <w:r>
        <w:rPr>
          <w:sz w:val="19"/>
        </w:rPr>
        <w:t>South East Queensland in collaboration with Indigenous Urban Health Institute and Aboriginal and </w:t>
      </w:r>
      <w:r>
        <w:rPr>
          <w:spacing w:val="-5"/>
          <w:sz w:val="19"/>
        </w:rPr>
        <w:t>Torres </w:t>
      </w:r>
      <w:r>
        <w:rPr>
          <w:sz w:val="19"/>
        </w:rPr>
        <w:t>Strait Islander Community Health Services Brisbane, and</w:t>
      </w:r>
    </w:p>
    <w:p>
      <w:pPr>
        <w:pStyle w:val="ListParagraph"/>
        <w:numPr>
          <w:ilvl w:val="0"/>
          <w:numId w:val="2"/>
        </w:numPr>
        <w:tabs>
          <w:tab w:pos="620" w:val="left" w:leader="none"/>
          <w:tab w:pos="621" w:val="left" w:leader="none"/>
        </w:tabs>
        <w:spacing w:line="276" w:lineRule="auto" w:before="165" w:after="0"/>
        <w:ind w:left="620" w:right="0" w:hanging="284"/>
        <w:jc w:val="left"/>
        <w:rPr>
          <w:sz w:val="19"/>
        </w:rPr>
      </w:pPr>
      <w:r>
        <w:rPr>
          <w:sz w:val="19"/>
        </w:rPr>
        <w:t>Nowra, New South Wales, alongside Waminda South </w:t>
      </w:r>
      <w:r>
        <w:rPr>
          <w:spacing w:val="-4"/>
          <w:sz w:val="19"/>
        </w:rPr>
        <w:t>Coast Women’s </w:t>
      </w:r>
      <w:r>
        <w:rPr>
          <w:sz w:val="19"/>
        </w:rPr>
        <w:t>Health and </w:t>
      </w:r>
      <w:r>
        <w:rPr>
          <w:spacing w:val="-3"/>
          <w:sz w:val="19"/>
        </w:rPr>
        <w:t>Welfare </w:t>
      </w:r>
      <w:r>
        <w:rPr>
          <w:sz w:val="19"/>
        </w:rPr>
        <w:t>Aboriginal Corporation.</w:t>
      </w:r>
    </w:p>
    <w:p>
      <w:pPr>
        <w:pStyle w:val="BodyText"/>
        <w:spacing w:line="276" w:lineRule="auto" w:before="168"/>
        <w:ind w:left="336" w:right="159"/>
      </w:pPr>
      <w:r>
        <w:rPr/>
        <w:t>The Birthing on Country Project develops the Aboriginal and </w:t>
      </w:r>
      <w:r>
        <w:rPr>
          <w:spacing w:val="-5"/>
        </w:rPr>
        <w:t>Torres </w:t>
      </w:r>
      <w:r>
        <w:rPr/>
        <w:t>Strait Islander workforce</w:t>
      </w:r>
      <w:r>
        <w:rPr>
          <w:spacing w:val="5"/>
        </w:rPr>
        <w:t> </w:t>
      </w:r>
      <w:r>
        <w:rPr>
          <w:spacing w:val="-8"/>
        </w:rPr>
        <w:t>by</w:t>
      </w:r>
    </w:p>
    <w:p>
      <w:pPr>
        <w:spacing w:line="247" w:lineRule="auto" w:before="91"/>
        <w:ind w:left="1044" w:right="1418" w:firstLine="0"/>
        <w:jc w:val="both"/>
        <w:rPr>
          <w:rFonts w:ascii="HelveticaNeue-LightItalic"/>
          <w:i/>
          <w:sz w:val="36"/>
        </w:rPr>
      </w:pPr>
      <w:r>
        <w:rPr/>
        <w:br w:type="column"/>
      </w:r>
      <w:r>
        <w:rPr>
          <w:rFonts w:ascii="HelveticaNeue-LightItalic"/>
          <w:i/>
          <w:color w:val="65417F"/>
          <w:sz w:val="36"/>
        </w:rPr>
        <w:t>A metaphor for the best start in life.</w:t>
      </w:r>
    </w:p>
    <w:p>
      <w:pPr>
        <w:spacing w:line="283" w:lineRule="auto" w:before="156"/>
        <w:ind w:left="1044" w:right="1151" w:firstLine="0"/>
        <w:jc w:val="left"/>
        <w:rPr>
          <w:b/>
          <w:sz w:val="10"/>
        </w:rPr>
      </w:pPr>
      <w:r>
        <w:rPr/>
        <w:pict>
          <v:group style="position:absolute;margin-left:400.617188pt;margin-top:-65.785912pt;width:11.85pt;height:96.6pt;mso-position-horizontal-relative:page;mso-position-vertical-relative:paragraph;z-index:1552" coordorigin="8012,-1316" coordsize="237,1932">
            <v:rect style="position:absolute;left:8012;top:-1316;width:237;height:1932" filled="true" fillcolor="#65417f" stroked="false">
              <v:fill type="solid"/>
            </v:rect>
            <v:shape style="position:absolute;left:8012;top:-951;width:109;height:123" type="#_x0000_t75" stroked="false">
              <v:imagedata r:id="rId24" o:title=""/>
            </v:shape>
            <v:shape style="position:absolute;left:8012;top:-1316;width:237;height:1932" coordorigin="8012,-1316" coordsize="237,1932" path="m8018,-610l8013,-610,8013,-597,8017,-597,8018,-610m8023,298l8013,298,8013,311,8023,311,8023,298m8025,274l8013,274,8013,287,8025,287,8025,274m8029,254l8012,254,8012,267,8029,267,8029,254m8030,321l8013,321,8013,334,8030,334,8030,321m8032,-592l8016,-592,8016,-579,8032,-579,8032,-592m8033,351l8016,351,8016,364,8033,364,8033,351m8035,-568l8019,-568,8019,-555,8035,-555,8035,-568m8037,382l8020,382,8020,394,8037,394,8037,382m8037,436l8020,436,8020,449,8037,449,8037,436m8042,408l8025,408,8025,421,8042,421,8042,408m8047,283l8031,283,8031,296,8047,296,8047,283m8049,-600l8033,-600,8032,-587,8049,-587,8049,-600m8049,307l8033,307,8033,320,8049,320,8049,307m8050,364l8034,364,8034,377,8050,377,8050,364m8053,338l8037,338,8037,351,8053,351,8053,338m8054,-580l8037,-580,8037,-567,8054,-567,8054,-580m8057,264l8041,264,8041,277,8057,277,8057,264m8066,327l8066,324,8066,323,8064,321,8063,320,8061,320,8060,319,8058,319,8057,320,8054,322,8053,322,8053,323,8052,324,8052,324,8051,325,8051,328,8051,329,8052,329,8053,331,8054,333,8056,333,8058,333,8059,333,8060,333,8061,332,8063,331,8064,331,8064,330,8065,330,8065,329,8066,328,8066,327m8071,356l8054,356,8054,369,8071,369,8071,356m8074,292l8057,292,8057,305,8074,305,8074,292m8074,-592l8057,-592,8057,-579,8074,-579,8074,-592m8076,-572l8059,-572,8059,-559,8076,-559,8076,-572m8084,272l8068,272,8068,285,8084,285,8084,272m8087,331l8071,331,8071,344,8087,344,8087,331m8094,-578l8077,-578,8077,-565,8094,-565,8094,-578m8097,309l8080,309,8080,322,8097,322,8097,309m8098,-594l8081,-594,8081,-581,8098,-581,8098,-594m8104,264l8087,264,8087,277,8104,277,8104,264m8109,286l8092,286,8092,299,8109,299,8109,286m8117,-590l8101,-590,8101,-577,8117,-577,8117,-590m8118,-572l8102,-572,8102,-559,8118,-559,8118,-572m8119,307l8103,307,8103,320,8119,320,8119,307m8131,266l8114,266,8114,279,8131,279,8131,266m8138,292l8121,292,8121,304,8138,304,8138,292m8138,-584l8121,-584,8121,-571,8138,-571,8138,-584m8155,-612l8138,-612,8138,-599,8155,-599,8155,-612m8158,-569l8141,-569,8141,-556,8158,-556,8158,-569m8161,-590l8144,-590,8144,-577,8161,-577,8161,-590m8164,292l8147,292,8147,305,8164,305,8164,292m8169,268l8152,268,8152,281,8168,281,8169,268m8176,-633l8159,-633,8159,-621,8176,-621,8176,-633m8177,-614l8160,-614,8160,-601,8177,-601,8177,-614m8179,-574l8162,-574,8162,-561,8179,-561,8179,-574m8185,298l8168,298,8168,311,8185,311,8185,298m8186,-595l8169,-595,8169,-582,8186,-582,8186,-595m8188,-652l8171,-652,8171,-639,8187,-639,8188,-652m8190,271l8174,271,8174,284,8190,284,8190,271m8198,-635l8182,-635,8182,-623,8198,-623,8198,-635m8200,-566l8184,-566,8184,-553,8200,-553,8200,-566m8202,-611l8186,-611,8186,-598,8202,-598,8202,-611m8203,-668l8187,-668,8187,-655,8203,-655,8203,-668m8204,-585l8188,-585,8188,-572,8204,-572,8204,-585m8207,-691l8191,-691,8191,-678,8207,-678,8207,-691m8210,292l8193,292,8193,304,8210,304,8210,292m8214,260l8198,260,8198,273,8214,273,8214,260m8216,-649l8200,-649,8200,-636,8216,-636,8216,-649m8220,-568l8204,-568,8203,-555,8220,-555,8220,-568m8220,-628l8204,-628,8203,-616,8220,-616,8220,-628m8221,-675l8204,-675,8204,-662,8221,-662,8221,-675m8222,-605l8205,-605,8205,-592,8222,-592,8222,-605m8223,306l8206,306,8206,318,8223,318,8223,306m8227,278l8210,278,8210,291,8227,291,8227,278m8232,-583l8215,-583,8215,-570,8232,-570,8232,-583m8240,-555l8223,-555,8223,-542,8240,-542,8240,-555m8242,294l8225,294,8225,307,8242,307,8242,294m8242,252l8225,252,8225,265,8242,265,8242,252m8248,318l8231,318,8231,331,8248,331,8248,318m8249,347l8244,343,8233,335,8230,333,8214,327,8198,321,8193,319,8171,319,8160,317,8149,319,8138,319,8124,323,8112,329,8101,337,8092,347,8079,363,8069,381,8062,395,8062,386,8045,386,8045,399,8060,399,8050,427,8046,435,8041,453,8039,463,8037,473,8037,474,8037,462,8037,462,8037,475,8036,475,8036,479,8028,475,8037,475,8037,462,8020,462,8020,471,8017,469,8018,443,8019,433,8019,417,8018,403,8018,395,8016,377,8013,361,8013,489,8033,501,8047,509,8059,513,8092,531,8115,539,8128,541,8143,541,8159,539,8174,535,8188,529,8201,521,8210,513,8213,511,8227,501,8244,487,8246,485,8249,483,8249,459,8249,453,8240,459,8236,451,8232,443,8225,425,8221,413,8221,479,8210,487,8205,469,8200,453,8197,437,8193,422,8193,501,8176,511,8174,501,8171,489,8169,479,8167,469,8165,455,8163,441,8161,429,8159,415,8157,405,8156,400,8156,517,8144,521,8144,515,8141,495,8138,475,8137,467,8132,451,8130,441,8127,405,8127,403,8125,381,8125,381,8136,377,8136,379,8137,381,8138,393,8140,413,8144,447,8146,457,8148,469,8151,489,8154,505,8156,517,8156,400,8155,393,8152,377,8151,371,8168,369,8168,369,8169,371,8167,385,8170,397,8176,421,8177,433,8181,455,8184,465,8187,479,8190,491,8193,501,8193,422,8193,421,8187,395,8184,383,8180,371,8180,369,8180,367,8196,371,8198,385,8201,399,8204,411,8207,425,8210,437,8214,451,8217,465,8221,479,8221,413,8220,409,8217,399,8214,385,8214,383,8213,379,8233,389,8234,399,8238,409,8246,421,8246,425,8247,433,8249,447,8249,383,8244,379,8241,377,8232,371,8224,367,8215,363,8206,357,8195,353,8184,353,8171,355,8156,355,8145,357,8134,361,8124,367,8120,370,8120,513,8114,515,8110,511,8105,509,8104,503,8102,485,8100,469,8097,453,8095,447,8094,437,8093,435,8098,425,8102,417,8107,409,8107,407,8109,405,8110,411,8113,425,8111,437,8111,441,8114,465,8115,479,8119,507,8119,511,8120,513,8120,370,8115,373,8108,381,8102,389,8097,397,8092,409,8087,417,8087,503,8074,499,8076,491,8083,469,8084,469,8087,503,8087,417,8086,419,8080,429,8075,441,8071,447,8070,455,8063,481,8058,491,8051,487,8051,485,8051,483,8052,479,8055,467,8060,451,8065,433,8071,419,8076,409,8080,399,8084,389,8088,381,8093,371,8100,363,8106,355,8116,345,8126,339,8138,335,8184,335,8194,337,8205,337,8215,343,8224,347,8238,355,8249,365,8249,347m8249,275l8240,275,8240,288,8249,288,8249,275m8249,-695l8242,-703,8222,-721,8219,-723,8211,-729,8197,-741,8192,-745,8183,-753,8170,-763,8167,-765,8152,-775,8150,-776,8150,-755,8149,-745,8143,-737,8137,-729,8134,-763,8141,-763,8145,-757,8150,-755,8150,-776,8136,-783,8120,-789,8119,-789,8119,-717,8111,-705,8113,-695,8119,-685,8116,-679,8113,-675,8108,-673,8101,-775,8111,-773,8112,-769,8117,-735,8119,-717,8119,-789,8103,-793,8091,-794,8091,-659,8088,-659,8082,-657,8077,-667,8075,-677,8074,-689,8073,-701,8071,-715,8068,-729,8064,-748,8064,-655,8054,-657,8051,-665,8049,-671,8043,-685,8039,-699,8036,-713,8034,-723,8031,-733,8028,-743,8026,-753,8024,-761,8024,-763,8035,-767,8038,-769,8043,-771,8045,-741,8050,-713,8056,-683,8064,-655,8064,-748,8063,-751,8059,-763,8060,-771,8061,-775,8079,-775,8083,-743,8085,-727,8087,-703,8087,-699,8087,-689,8088,-673,8090,-667,8091,-659,8091,-794,8085,-795,8073,-795,8067,-793,8055,-791,8043,-787,8032,-783,8015,-773,8013,-771,8013,-723,8015,-717,8018,-709,8024,-693,8025,-685,8029,-675,8030,-671,8031,-667,8030,-665,8028,-667,8025,-667,8018,-681,8013,-689,8013,-653,8028,-647,8042,-641,8071,-637,8086,-639,8096,-643,8106,-647,8115,-653,8117,-655,8119,-657,8122,-661,8131,-671,8132,-673,8137,-681,8143,-705,8149,-713,8156,-729,8157,-731,8161,-737,8166,-745,8179,-735,8176,-727,8173,-721,8170,-701,8166,-691,8156,-671,8152,-663,8147,-655,8141,-645,8133,-637,8125,-631,8114,-627,8104,-623,8082,-619,8072,-619,8043,-623,8030,-629,8017,-635,8013,-639,8013,-615,8014,-615,8026,-609,8053,-601,8065,-597,8078,-597,8104,-601,8117,-606,8117,-593,8133,-593,8133,-606,8117,-606,8120,-607,8137,-615,8143,-619,8152,-625,8163,-639,8172,-657,8179,-673,8185,-689,8190,-705,8194,-723,8199,-719,8204,-715,8208,-711,8193,-711,8193,-698,8209,-698,8209,-710,8210,-709,8211,-709,8222,-699,8223,-696,8208,-696,8208,-683,8225,-683,8225,-692,8227,-689,8224,-665,8223,-653,8222,-643,8222,-625,8223,-613,8227,-599,8232,-585,8235,-581,8237,-575,8243,-563,8249,-559,8249,-587,8241,-599,8236,-617,8235,-625,8235,-635,8237,-657,8239,-667,8241,-679,8248,-677,8248,-675,8248,-667,8248,-659,8247,-639,8248,-631,8249,-625,8249,-679,8249,-695m8249,520l8243,525,8235,531,8226,537,8218,543,8203,553,8186,561,8168,567,8147,569,8147,569,8145,569,8144,569,8139,570,8135,570,8131,570,8118,569,8106,566,8095,562,8072,553,8043,538,8036,535,8025,530,8014,524,8013,523,8013,556,8013,556,8013,556,8013,588,8018,582,8025,573,8030,564,8031,564,8055,577,8055,577,8052,616,8071,616,8074,585,8085,590,8090,592,8089,616,8109,616,8109,597,8113,598,8127,599,8129,616,8148,616,8146,599,8147,599,8162,597,8163,616,8182,616,8181,593,8197,588,8206,584,8214,604,8221,616,8243,616,8240,610,8233,598,8227,586,8223,575,8230,570,8231,569,8234,568,8237,574,8243,584,8249,591,8249,558,8249,557,8249,557,8249,520m8249,228l8240,230,8211,235,8196,238,8183,240,8171,241,8138,244,8128,244,8118,245,8109,245,8099,245,8090,244,8074,241,8058,239,8042,235,8027,230,8024,229,8021,227,8013,224,8013,242,8016,244,8029,247,8039,250,8050,252,8072,257,8095,260,8117,261,8140,261,8163,259,8176,257,8189,255,8202,253,8228,248,8241,245,8249,243,8249,228m8249,-532l8244,-534,8227,-540,8223,-541,8216,-543,8201,-546,8147,-552,8120,-555,8093,-555,8026,-552,8022,-552,8013,-548,8013,-536,8026,-539,8038,-542,8061,-541,8072,-542,8074,-543,8098,-543,8107,-542,8118,-542,8129,-541,8140,-540,8152,-540,8175,-537,8189,-536,8202,-534,8225,-530,8234,-528,8243,-523,8249,-519,8249,-532m8249,-837l8245,-832,8230,-813,8219,-800,8216,-803,8208,-808,8218,-823,8231,-845,8244,-867,8249,-877,8249,-906,8248,-906,8241,-905,8239,-900,8227,-877,8214,-855,8201,-832,8192,-819,8183,-825,8183,-825,8165,-835,8144,-844,8119,-851,8090,-854,8088,-854,8085,-854,8079,-854,8066,-853,8058,-852,8042,-849,8026,-844,8013,-839,8013,-806,8021,-811,8035,-816,8049,-821,8062,-823,8068,-824,8082,-825,8086,-825,8088,-825,8090,-825,8114,-823,8135,-817,8153,-809,8167,-800,8183,-790,8198,-779,8214,-766,8231,-753,8238,-746,8249,-736,8249,-756,8249,-776,8249,-777,8248,-776,8234,-788,8245,-800,8249,-805,8249,-837m8249,-1245l8212,-1262,8186,-1269,8139,-1283,8064,-1294,8013,-1294,8013,-1268,8037,-1269,8083,-1266,8129,-1259,8175,-1247,8218,-1231,8249,-1216,8249,-1245m8249,-1299l8218,-1311,8202,-1316,8075,-1316,8082,-1315,8130,-1308,8177,-1297,8223,-1282,8249,-1270,8249,-1299e" filled="true" fillcolor="#ffffff" stroked="false">
              <v:path arrowok="t"/>
              <v:fill opacity="32768f" type="solid"/>
            </v:shape>
            <v:shape style="position:absolute;left:8018;top:-449;width:230;height:600" type="#_x0000_t75" stroked="false">
              <v:imagedata r:id="rId25" o:title=""/>
            </v:shape>
            <v:shape style="position:absolute;left:8012;top:-527;width:237;height:757" coordorigin="8013,-527" coordsize="237,757" path="m8138,200l8120,200,8123,200,8126,210,8128,220,8131,229,8136,210,8138,200xm8155,199l8103,199,8105,200,8109,220,8111,229,8118,208,8120,200,8138,200,8138,200,8140,200,8155,200,8155,199xm8155,200l8140,200,8143,210,8146,220,8149,229,8153,208,8155,200xm8172,198l8086,198,8088,198,8090,209,8091,220,8093,228,8100,208,8103,199,8155,199,8155,199,8157,199,8171,199,8172,198xm8171,199l8157,199,8161,210,8165,220,8167,227,8170,207,8171,199xm8188,196l8069,196,8071,196,8072,206,8074,220,8075,226,8079,215,8083,206,8086,198,8172,198,8172,197,8174,197,8188,197,8188,196xm8188,197l8174,197,8180,212,8182,216,8186,225,8187,214,8188,204,8188,197xm8124,193l8053,193,8055,193,8055,203,8056,214,8057,223,8061,214,8069,196,8188,196,8188,195,8190,194,8205,194,8205,193,8124,193xm8205,194l8190,194,8198,210,8199,212,8204,221,8204,212,8205,203,8205,194xm8077,189l8036,189,8038,189,8038,206,8039,214,8039,219,8048,201,8053,193,8124,193,8118,192,8111,192,8080,189,8077,189xm8221,191l8207,191,8213,201,8217,210,8222,217,8221,191xm8051,184l8020,184,8022,185,8021,194,8021,204,8021,215,8026,206,8031,197,8036,189,8077,189,8051,184xm8238,186l8223,186,8229,195,8234,204,8239,212,8239,202,8238,192,8238,186xm8013,173l8013,195,8015,192,8020,184,8051,184,8048,183,8017,175,8013,173xm8249,181l8240,181,8245,189,8249,195,8249,181xm8249,169l8228,177,8196,185,8164,190,8124,193,8205,193,8205,191,8207,191,8221,191,8221,187,8223,186,8238,186,8237,182,8240,181,8249,181,8249,169xm8204,-490l8124,-490,8164,-488,8196,-483,8228,-474,8249,-467,8249,-479,8239,-479,8236,-480,8237,-484,8222,-484,8220,-485,8220,-488,8206,-488,8204,-489,8204,-490xm8013,-491l8013,-470,8017,-472,8048,-481,8049,-481,8019,-481,8013,-491xm8249,-495l8243,-486,8239,-479,8249,-479,8249,-495xm8020,-512l8020,-502,8020,-491,8021,-482,8019,-481,8049,-481,8075,-486,8035,-486,8028,-499,8025,-503,8020,-512xm8238,-510l8233,-501,8227,-492,8222,-484,8237,-484,8237,-489,8238,-499,8238,-510xm8038,-517l8037,-510,8037,-486,8035,-486,8075,-486,8080,-487,8111,-490,8118,-490,8121,-490,8051,-490,8047,-499,8042,-508,8038,-517xm8220,-515l8214,-505,8206,-488,8220,-488,8220,-496,8220,-515xm8055,-520l8055,-510,8054,-500,8054,-490,8051,-490,8121,-490,8124,-490,8204,-490,8204,-492,8189,-492,8187,-492,8187,-493,8068,-493,8061,-508,8060,-511,8055,-520xm8202,-519l8198,-510,8193,-501,8189,-492,8204,-492,8203,-500,8203,-509,8202,-519xm8074,-523l8072,-513,8071,-504,8070,-493,8068,-493,8187,-493,8187,-495,8173,-495,8170,-495,8170,-495,8085,-495,8080,-508,8076,-517,8074,-523xm8185,-522l8180,-513,8175,-501,8173,-495,8187,-495,8187,-502,8186,-513,8185,-522xm8092,-525l8089,-506,8087,-496,8085,-495,8170,-495,8170,-496,8156,-496,8154,-497,8153,-497,8102,-497,8098,-508,8095,-517,8092,-525xm8166,-525l8162,-515,8156,-496,8170,-496,8169,-505,8167,-517,8166,-525xm8110,-527l8106,-506,8104,-497,8102,-497,8153,-497,8153,-497,8139,-497,8137,-498,8137,-498,8119,-498,8116,-508,8113,-517,8110,-527xm8148,-526l8144,-515,8139,-497,8153,-497,8152,-508,8150,-517,8148,-526xm8130,-527l8125,-510,8122,-498,8119,-498,8137,-498,8134,-508,8132,-517,8130,-527xe" filled="true" fillcolor="#ffffff" stroked="false">
              <v:path arrowok="t"/>
              <v:fill opacity="32768f" type="solid"/>
            </v:shape>
            <v:shape style="position:absolute;left:8012;top:-1251;width:237;height:356" type="#_x0000_t75" stroked="false">
              <v:imagedata r:id="rId26" o:title=""/>
            </v:shape>
            <w10:wrap type="none"/>
          </v:group>
        </w:pict>
      </w:r>
      <w:r>
        <w:rPr>
          <w:b/>
          <w:color w:val="7D5F91"/>
          <w:sz w:val="18"/>
        </w:rPr>
        <w:t>Birthing on Country Workshop Report 2012</w:t>
      </w:r>
      <w:r>
        <w:rPr>
          <w:b/>
          <w:color w:val="7D5F91"/>
          <w:position w:val="6"/>
          <w:sz w:val="10"/>
        </w:rPr>
        <w:t>12</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spacing w:line="288" w:lineRule="auto" w:before="176"/>
        <w:ind w:left="790" w:right="735" w:firstLine="226"/>
        <w:jc w:val="right"/>
        <w:rPr>
          <w:sz w:val="14"/>
        </w:rPr>
      </w:pPr>
      <w:r>
        <w:rPr>
          <w:b/>
          <w:color w:val="808285"/>
          <w:sz w:val="12"/>
        </w:rPr>
        <w:t>PHOTO: </w:t>
      </w:r>
      <w:r>
        <w:rPr>
          <w:color w:val="808285"/>
          <w:sz w:val="14"/>
        </w:rPr>
        <w:t>Smoking Ceremony; Welcoming Waminda Goodjaga’s on Yuin Country Mum and Bub; Elizabeth Luland &amp; Nat McLeod; photo by Jerusha Sutton Photography; courtesy Waminda South Coast Women’s Health and Welfare Aboriginal Corporation</w:t>
      </w:r>
    </w:p>
    <w:p>
      <w:pPr>
        <w:spacing w:after="0" w:line="288" w:lineRule="auto"/>
        <w:jc w:val="right"/>
        <w:rPr>
          <w:sz w:val="14"/>
        </w:rPr>
        <w:sectPr>
          <w:type w:val="continuous"/>
          <w:pgSz w:w="11910" w:h="16840"/>
          <w:pgMar w:top="1580" w:bottom="280" w:left="0" w:right="0"/>
          <w:cols w:num="3" w:equalWidth="0">
            <w:col w:w="4140" w:space="40"/>
            <w:col w:w="3401" w:space="39"/>
            <w:col w:w="4290"/>
          </w:cols>
        </w:sectPr>
      </w:pPr>
    </w:p>
    <w:p>
      <w:pPr>
        <w:pStyle w:val="BodyText"/>
        <w:spacing w:before="8"/>
        <w:rPr>
          <w:sz w:val="27"/>
        </w:rPr>
      </w:pPr>
    </w:p>
    <w:p>
      <w:pPr>
        <w:pStyle w:val="BodyText"/>
        <w:ind w:left="1020"/>
        <w:rPr>
          <w:sz w:val="20"/>
        </w:rPr>
      </w:pPr>
      <w:r>
        <w:rPr>
          <w:sz w:val="20"/>
        </w:rPr>
        <w:drawing>
          <wp:inline distT="0" distB="0" distL="0" distR="0">
            <wp:extent cx="6428511" cy="4002786"/>
            <wp:effectExtent l="0" t="0" r="0" b="0"/>
            <wp:docPr id="9" name="image16.jpeg" descr=""/>
            <wp:cNvGraphicFramePr>
              <a:graphicFrameLocks noChangeAspect="1"/>
            </wp:cNvGraphicFramePr>
            <a:graphic>
              <a:graphicData uri="http://schemas.openxmlformats.org/drawingml/2006/picture">
                <pic:pic>
                  <pic:nvPicPr>
                    <pic:cNvPr id="10" name="image16.jpeg"/>
                    <pic:cNvPicPr/>
                  </pic:nvPicPr>
                  <pic:blipFill>
                    <a:blip r:embed="rId27" cstate="print"/>
                    <a:stretch>
                      <a:fillRect/>
                    </a:stretch>
                  </pic:blipFill>
                  <pic:spPr>
                    <a:xfrm>
                      <a:off x="0" y="0"/>
                      <a:ext cx="6428511" cy="4002786"/>
                    </a:xfrm>
                    <a:prstGeom prst="rect">
                      <a:avLst/>
                    </a:prstGeom>
                  </pic:spPr>
                </pic:pic>
              </a:graphicData>
            </a:graphic>
          </wp:inline>
        </w:drawing>
      </w:r>
      <w:r>
        <w:rPr>
          <w:sz w:val="20"/>
        </w:rPr>
      </w:r>
    </w:p>
    <w:p>
      <w:pPr>
        <w:spacing w:after="0"/>
        <w:rPr>
          <w:sz w:val="20"/>
        </w:rPr>
        <w:sectPr>
          <w:type w:val="continuous"/>
          <w:pgSz w:w="11910" w:h="16840"/>
          <w:pgMar w:top="1580" w:bottom="280" w:left="0" w:right="0"/>
        </w:sectPr>
      </w:pPr>
    </w:p>
    <w:p>
      <w:pPr>
        <w:pStyle w:val="BodyText"/>
        <w:rPr>
          <w:sz w:val="20"/>
        </w:rPr>
      </w:pPr>
    </w:p>
    <w:p>
      <w:pPr>
        <w:pStyle w:val="BodyText"/>
        <w:rPr>
          <w:sz w:val="20"/>
        </w:rPr>
      </w:pPr>
    </w:p>
    <w:p>
      <w:pPr>
        <w:pStyle w:val="BodyText"/>
        <w:rPr>
          <w:sz w:val="20"/>
        </w:rPr>
      </w:pPr>
    </w:p>
    <w:p>
      <w:pPr>
        <w:pStyle w:val="BodyText"/>
        <w:spacing w:before="1"/>
        <w:rPr>
          <w:sz w:val="28"/>
        </w:rPr>
      </w:pPr>
    </w:p>
    <w:p>
      <w:pPr>
        <w:spacing w:after="0"/>
        <w:rPr>
          <w:sz w:val="28"/>
        </w:rPr>
        <w:sectPr>
          <w:footerReference w:type="even" r:id="rId28"/>
          <w:footerReference w:type="default" r:id="rId29"/>
          <w:pgSz w:w="11910" w:h="16840"/>
          <w:pgMar w:footer="722" w:header="724" w:top="1100" w:bottom="920" w:left="0" w:right="0"/>
          <w:pgNumType w:start="8"/>
        </w:sectPr>
      </w:pPr>
    </w:p>
    <w:p>
      <w:pPr>
        <w:pStyle w:val="BodyText"/>
        <w:spacing w:line="276" w:lineRule="auto" w:before="99"/>
        <w:ind w:left="737" w:right="-2"/>
      </w:pPr>
      <w:r>
        <w:rPr/>
        <w:t>offering a culturally safe workplace with opportunities for growth.</w:t>
      </w:r>
      <w:r>
        <w:rPr>
          <w:position w:val="6"/>
          <w:sz w:val="11"/>
        </w:rPr>
        <w:t>14 </w:t>
      </w:r>
      <w:r>
        <w:rPr/>
        <w:t>Aboriginal and Torres Strait Islander Health Workers in support roles have options to upskill at the first Aboriginal and Torres Strait Islander Birthing Centre in Nowra — set to commence construction in 2020.</w:t>
      </w:r>
    </w:p>
    <w:p>
      <w:pPr>
        <w:spacing w:line="273" w:lineRule="auto" w:before="164"/>
        <w:ind w:left="737" w:right="-2" w:firstLine="0"/>
        <w:jc w:val="left"/>
        <w:rPr>
          <w:i/>
          <w:sz w:val="19"/>
        </w:rPr>
      </w:pPr>
      <w:r>
        <w:rPr>
          <w:i/>
          <w:sz w:val="19"/>
        </w:rPr>
        <w:t>‘I’m aware of Aboriginal and </w:t>
      </w:r>
      <w:r>
        <w:rPr>
          <w:i/>
          <w:spacing w:val="-5"/>
          <w:sz w:val="19"/>
        </w:rPr>
        <w:t>Torres </w:t>
      </w:r>
      <w:r>
        <w:rPr>
          <w:i/>
          <w:sz w:val="19"/>
        </w:rPr>
        <w:t>Strait Islander health workers who have enrolled in a Bachelor of Midwifery since there is a guarantee that identified roles for Aboriginal and </w:t>
      </w:r>
      <w:r>
        <w:rPr>
          <w:i/>
          <w:spacing w:val="-5"/>
          <w:sz w:val="19"/>
        </w:rPr>
        <w:t>Torres </w:t>
      </w:r>
      <w:r>
        <w:rPr>
          <w:i/>
          <w:sz w:val="19"/>
        </w:rPr>
        <w:t>Strait Islander people </w:t>
      </w:r>
      <w:r>
        <w:rPr>
          <w:i/>
          <w:spacing w:val="-4"/>
          <w:sz w:val="19"/>
        </w:rPr>
        <w:t>will </w:t>
      </w:r>
      <w:r>
        <w:rPr>
          <w:i/>
          <w:sz w:val="19"/>
        </w:rPr>
        <w:t>be available with the new Birthing Centre opening in Nowra’ </w:t>
      </w:r>
      <w:r>
        <w:rPr>
          <w:sz w:val="19"/>
        </w:rPr>
        <w:t>said Cherisse Buzzacott, an Aboriginal midwife working with the ACM. Cherisse also commented that working for communities that are driven and passionate fires her up. </w:t>
      </w:r>
      <w:r>
        <w:rPr>
          <w:i/>
          <w:sz w:val="19"/>
        </w:rPr>
        <w:t>‘It has been fulfilling to see how the program has progressed in the past 12 months, with the community in Nowra independently coming up with ideas to ensure the program launches successfully.’</w:t>
      </w:r>
    </w:p>
    <w:p>
      <w:pPr>
        <w:pStyle w:val="BodyText"/>
        <w:spacing w:line="276" w:lineRule="auto" w:before="184"/>
        <w:ind w:left="737" w:right="226"/>
      </w:pPr>
      <w:r>
        <w:rPr/>
        <w:t>Karina Hogan, who participated in the Birthing in Our Community Program in Queensland, said</w:t>
      </w:r>
      <w:r>
        <w:rPr>
          <w:spacing w:val="-1"/>
        </w:rPr>
        <w:t> </w:t>
      </w:r>
      <w:r>
        <w:rPr>
          <w:spacing w:val="-5"/>
        </w:rPr>
        <w:t>that</w:t>
      </w:r>
    </w:p>
    <w:p>
      <w:pPr>
        <w:pStyle w:val="BodyText"/>
        <w:spacing w:line="276" w:lineRule="auto"/>
        <w:ind w:left="737" w:right="-2"/>
      </w:pPr>
      <w:r>
        <w:rPr/>
        <w:t>the program made her feel </w:t>
      </w:r>
      <w:r>
        <w:rPr>
          <w:spacing w:val="-4"/>
        </w:rPr>
        <w:t>prepared </w:t>
      </w:r>
      <w:r>
        <w:rPr/>
        <w:t>about what to expect for her first</w:t>
      </w:r>
    </w:p>
    <w:p>
      <w:pPr>
        <w:pStyle w:val="BodyText"/>
        <w:spacing w:line="276" w:lineRule="auto" w:before="97"/>
        <w:ind w:left="390" w:right="220"/>
        <w:rPr>
          <w:i/>
        </w:rPr>
      </w:pPr>
      <w:r>
        <w:rPr/>
        <w:br w:type="column"/>
      </w:r>
      <w:r>
        <w:rPr/>
        <w:t>pregnancy. She also said that having her second child using the program was much easier, feeling confident knowing she had full support from the Aboriginal and Torres Strait Islander midwives and health workers: </w:t>
      </w:r>
      <w:r>
        <w:rPr>
          <w:i/>
        </w:rPr>
        <w:t>‘The Birthing</w:t>
      </w:r>
    </w:p>
    <w:p>
      <w:pPr>
        <w:spacing w:line="273" w:lineRule="auto" w:before="0"/>
        <w:ind w:left="390" w:right="-19" w:firstLine="0"/>
        <w:jc w:val="left"/>
        <w:rPr>
          <w:i/>
          <w:sz w:val="19"/>
        </w:rPr>
      </w:pPr>
      <w:r>
        <w:rPr>
          <w:i/>
          <w:sz w:val="19"/>
        </w:rPr>
        <w:t>Program is built on a background of understanding – the Aboriginal and Torres Strait Islander midwives and health workers understood my family background and became my friends during the process.’</w:t>
      </w:r>
    </w:p>
    <w:p>
      <w:pPr>
        <w:pStyle w:val="Heading7"/>
        <w:spacing w:line="268" w:lineRule="auto" w:before="162"/>
        <w:ind w:left="390" w:right="-2"/>
      </w:pPr>
      <w:r>
        <w:rPr>
          <w:color w:val="65417F"/>
        </w:rPr>
        <w:t>Accessible birthing programs increases the likelihood of Aboriginal and </w:t>
      </w:r>
      <w:r>
        <w:rPr>
          <w:color w:val="65417F"/>
          <w:spacing w:val="-5"/>
        </w:rPr>
        <w:t>Torres </w:t>
      </w:r>
      <w:r>
        <w:rPr>
          <w:color w:val="65417F"/>
        </w:rPr>
        <w:t>Strait Islander women who were once cautious, didn’t feel comfortable, or refused to present at mainstream services, to now access complete care and feel culturally safe knowing that this program nurtures individual </w:t>
      </w:r>
      <w:r>
        <w:rPr>
          <w:color w:val="65417F"/>
          <w:spacing w:val="-4"/>
        </w:rPr>
        <w:t>needs </w:t>
      </w:r>
      <w:r>
        <w:rPr>
          <w:color w:val="65417F"/>
        </w:rPr>
        <w:t>from the beginning of pregnancy to the end.</w:t>
      </w:r>
    </w:p>
    <w:p>
      <w:pPr>
        <w:spacing w:line="273" w:lineRule="auto" w:before="176"/>
        <w:ind w:left="390" w:right="-19" w:firstLine="0"/>
        <w:jc w:val="left"/>
        <w:rPr>
          <w:i/>
          <w:sz w:val="19"/>
        </w:rPr>
      </w:pPr>
      <w:r>
        <w:rPr>
          <w:spacing w:val="-4"/>
          <w:sz w:val="19"/>
        </w:rPr>
        <w:t>Hayley Longbottom </w:t>
      </w:r>
      <w:r>
        <w:rPr>
          <w:spacing w:val="-3"/>
          <w:sz w:val="19"/>
        </w:rPr>
        <w:t>used the </w:t>
      </w:r>
      <w:r>
        <w:rPr>
          <w:spacing w:val="-4"/>
          <w:sz w:val="19"/>
        </w:rPr>
        <w:t>Mums </w:t>
      </w:r>
      <w:r>
        <w:rPr>
          <w:spacing w:val="-3"/>
          <w:sz w:val="19"/>
        </w:rPr>
        <w:t>and Bubs </w:t>
      </w:r>
      <w:r>
        <w:rPr>
          <w:spacing w:val="-4"/>
          <w:sz w:val="19"/>
        </w:rPr>
        <w:t>Birthing Program </w:t>
      </w:r>
      <w:r>
        <w:rPr>
          <w:spacing w:val="-3"/>
          <w:sz w:val="19"/>
        </w:rPr>
        <w:t>run </w:t>
      </w:r>
      <w:r>
        <w:rPr>
          <w:spacing w:val="-4"/>
          <w:sz w:val="19"/>
        </w:rPr>
        <w:t>by </w:t>
      </w:r>
      <w:r>
        <w:rPr>
          <w:spacing w:val="-5"/>
          <w:sz w:val="19"/>
        </w:rPr>
        <w:t>Waminda </w:t>
      </w:r>
      <w:r>
        <w:rPr>
          <w:spacing w:val="-3"/>
          <w:sz w:val="19"/>
        </w:rPr>
        <w:t>and told </w:t>
      </w:r>
      <w:r>
        <w:rPr>
          <w:sz w:val="19"/>
        </w:rPr>
        <w:t>us </w:t>
      </w:r>
      <w:r>
        <w:rPr>
          <w:spacing w:val="-3"/>
          <w:sz w:val="19"/>
        </w:rPr>
        <w:t>how </w:t>
      </w:r>
      <w:r>
        <w:rPr>
          <w:i/>
          <w:sz w:val="19"/>
        </w:rPr>
        <w:t>‘knowing that when I was to become a mum again, my experiences from my previous children was going to be different. I was comfortable, I was</w:t>
      </w:r>
    </w:p>
    <w:p>
      <w:pPr>
        <w:spacing w:line="273" w:lineRule="auto" w:before="95"/>
        <w:ind w:left="349" w:right="1430" w:firstLine="0"/>
        <w:jc w:val="left"/>
        <w:rPr>
          <w:i/>
          <w:sz w:val="19"/>
        </w:rPr>
      </w:pPr>
      <w:r>
        <w:rPr/>
        <w:br w:type="column"/>
      </w:r>
      <w:r>
        <w:rPr>
          <w:i/>
          <w:sz w:val="19"/>
        </w:rPr>
        <w:t>treated like a woman expecting a </w:t>
      </w:r>
      <w:r>
        <w:rPr>
          <w:i/>
          <w:spacing w:val="-3"/>
          <w:sz w:val="19"/>
        </w:rPr>
        <w:t>baby, </w:t>
      </w:r>
      <w:r>
        <w:rPr>
          <w:i/>
          <w:sz w:val="19"/>
        </w:rPr>
        <w:t>and not a person with </w:t>
      </w:r>
      <w:r>
        <w:rPr>
          <w:i/>
          <w:spacing w:val="-9"/>
          <w:sz w:val="19"/>
        </w:rPr>
        <w:t>an </w:t>
      </w:r>
      <w:r>
        <w:rPr>
          <w:i/>
          <w:sz w:val="19"/>
        </w:rPr>
        <w:t>illness’.</w:t>
      </w:r>
    </w:p>
    <w:p>
      <w:pPr>
        <w:pStyle w:val="BodyText"/>
        <w:spacing w:line="276" w:lineRule="auto" w:before="173"/>
        <w:ind w:left="349" w:right="1317"/>
      </w:pPr>
      <w:r>
        <w:rPr/>
        <w:t>A common thread shared by participants was that the success of the birthing programs was due to the leadership and ongoing development by Aboriginal and Torres Strait Islander people.</w:t>
      </w:r>
    </w:p>
    <w:p>
      <w:pPr>
        <w:pStyle w:val="BodyText"/>
        <w:spacing w:line="276" w:lineRule="auto"/>
        <w:ind w:left="349" w:right="1025"/>
      </w:pPr>
      <w:r>
        <w:rPr/>
        <w:t>Program stakeholders felt that one </w:t>
      </w:r>
      <w:r>
        <w:rPr>
          <w:spacing w:val="-9"/>
        </w:rPr>
        <w:t>of </w:t>
      </w:r>
      <w:r>
        <w:rPr/>
        <w:t>the main barriers of non-Indigenous led birthing programs was that they operate out of a mainstream hospital or health service, making the process less culturally</w:t>
      </w:r>
      <w:r>
        <w:rPr>
          <w:spacing w:val="-1"/>
        </w:rPr>
        <w:t> </w:t>
      </w:r>
      <w:r>
        <w:rPr/>
        <w:t>safe.</w:t>
      </w:r>
    </w:p>
    <w:p>
      <w:pPr>
        <w:pStyle w:val="BodyText"/>
        <w:spacing w:line="276" w:lineRule="auto" w:before="161"/>
        <w:ind w:left="349" w:right="1106"/>
        <w:rPr>
          <w:i/>
        </w:rPr>
      </w:pPr>
      <w:r>
        <w:rPr/>
        <w:t>The opening of the Nowra Aboriginal Birthing Centre is set to be ground-breaking. It will create opportunities for Aboriginal and </w:t>
      </w:r>
      <w:r>
        <w:rPr>
          <w:spacing w:val="-5"/>
        </w:rPr>
        <w:t>Torres </w:t>
      </w:r>
      <w:r>
        <w:rPr/>
        <w:t>Strait Islander mothers to experience holistic care outside mainstream services; it will expand the Aboriginal and </w:t>
      </w:r>
      <w:r>
        <w:rPr>
          <w:spacing w:val="-5"/>
        </w:rPr>
        <w:t>Torres </w:t>
      </w:r>
      <w:r>
        <w:rPr/>
        <w:t>Strait Islander workforce; and will utilise the skills and leadership found in Aboriginal community controlled health services. The experience and hopes of participants and workers, voiced by Karina, is that the </w:t>
      </w:r>
      <w:r>
        <w:rPr>
          <w:spacing w:val="-3"/>
        </w:rPr>
        <w:t>Birthing </w:t>
      </w:r>
      <w:r>
        <w:rPr/>
        <w:t>on Country project </w:t>
      </w:r>
      <w:r>
        <w:rPr>
          <w:i/>
        </w:rPr>
        <w:t>‘is the bridge to giving babies the best start in life’.</w:t>
      </w:r>
    </w:p>
    <w:p>
      <w:pPr>
        <w:spacing w:after="0" w:line="276" w:lineRule="auto"/>
        <w:sectPr>
          <w:type w:val="continuous"/>
          <w:pgSz w:w="11910" w:h="16840"/>
          <w:pgMar w:top="1580" w:bottom="280" w:left="0" w:right="0"/>
          <w:cols w:num="3" w:equalWidth="0">
            <w:col w:w="3803" w:space="40"/>
            <w:col w:w="3498" w:space="39"/>
            <w:col w:w="4530"/>
          </w:cols>
        </w:sectPr>
      </w:pPr>
    </w:p>
    <w:p>
      <w:pPr>
        <w:pStyle w:val="BodyText"/>
        <w:rPr>
          <w:i/>
          <w:sz w:val="20"/>
        </w:rPr>
      </w:pPr>
    </w:p>
    <w:p>
      <w:pPr>
        <w:pStyle w:val="BodyText"/>
        <w:spacing w:before="10"/>
        <w:rPr>
          <w:i/>
          <w:sz w:val="11"/>
        </w:rPr>
      </w:pPr>
    </w:p>
    <w:p>
      <w:pPr>
        <w:pStyle w:val="BodyText"/>
        <w:ind w:left="1511"/>
        <w:rPr>
          <w:sz w:val="20"/>
        </w:rPr>
      </w:pPr>
      <w:r>
        <w:rPr>
          <w:sz w:val="20"/>
        </w:rPr>
        <w:pict>
          <v:shape style="width:420.5pt;height:36.15pt;mso-position-horizontal-relative:char;mso-position-vertical-relative:line" type="#_x0000_t202" filled="true" fillcolor="#d1d3d4" stroked="false">
            <w10:anchorlock/>
            <v:textbox inset="0,0,0,0">
              <w:txbxContent>
                <w:p>
                  <w:pPr>
                    <w:spacing w:before="83"/>
                    <w:ind w:left="125" w:right="0" w:firstLine="0"/>
                    <w:jc w:val="left"/>
                    <w:rPr>
                      <w:b/>
                      <w:sz w:val="14"/>
                    </w:rPr>
                  </w:pPr>
                  <w:r>
                    <w:rPr>
                      <w:b/>
                      <w:sz w:val="14"/>
                    </w:rPr>
                    <w:t>FIGURE 2:</w:t>
                  </w:r>
                </w:p>
                <w:p>
                  <w:pPr>
                    <w:spacing w:line="252" w:lineRule="auto" w:before="9"/>
                    <w:ind w:left="125" w:right="181" w:firstLine="0"/>
                    <w:jc w:val="left"/>
                    <w:rPr>
                      <w:b/>
                      <w:sz w:val="8"/>
                    </w:rPr>
                  </w:pPr>
                  <w:r>
                    <w:rPr>
                      <w:b/>
                      <w:sz w:val="14"/>
                    </w:rPr>
                    <w:t>Maternal and infant health outcomes of women in a Birthing on Country Program compared to Aboriginal and Torres Strait Islander women nationally, ANC = antenatal care, graph taken from Birthing on Country case study.</w:t>
                  </w:r>
                  <w:r>
                    <w:rPr>
                      <w:b/>
                      <w:position w:val="5"/>
                      <w:sz w:val="8"/>
                    </w:rPr>
                    <w:t>15</w:t>
                  </w:r>
                </w:p>
              </w:txbxContent>
            </v:textbox>
            <v:fill type="solid"/>
          </v:shape>
        </w:pict>
      </w:r>
      <w:r>
        <w:rPr>
          <w:sz w:val="20"/>
        </w:rPr>
      </w:r>
    </w:p>
    <w:p>
      <w:pPr>
        <w:pStyle w:val="BodyText"/>
        <w:spacing w:before="2"/>
        <w:rPr>
          <w:i/>
          <w:sz w:val="11"/>
        </w:rPr>
      </w:pPr>
    </w:p>
    <w:p>
      <w:pPr>
        <w:spacing w:after="0"/>
        <w:rPr>
          <w:sz w:val="11"/>
        </w:rPr>
        <w:sectPr>
          <w:type w:val="continuous"/>
          <w:pgSz w:w="11910" w:h="16840"/>
          <w:pgMar w:top="1580" w:bottom="280" w:left="0" w:right="0"/>
        </w:sectPr>
      </w:pPr>
    </w:p>
    <w:p>
      <w:pPr>
        <w:pStyle w:val="BodyText"/>
        <w:spacing w:before="1"/>
        <w:rPr>
          <w:i/>
          <w:sz w:val="13"/>
        </w:rPr>
      </w:pPr>
    </w:p>
    <w:p>
      <w:pPr>
        <w:spacing w:before="0"/>
        <w:ind w:left="0" w:right="38" w:firstLine="0"/>
        <w:jc w:val="right"/>
        <w:rPr>
          <w:rFonts w:ascii="HelveticaNeue-Medium"/>
          <w:sz w:val="13"/>
        </w:rPr>
      </w:pPr>
      <w:r>
        <w:rPr/>
        <w:pict>
          <v:line style="position:absolute;mso-position-horizontal-relative:page;mso-position-vertical-relative:paragraph;z-index:1720" from="105.198402pt,3.418442pt" to="110.493402pt,3.418442pt" stroked="true" strokeweight=".646pt" strokecolor="#a7a9ac">
            <v:stroke dashstyle="solid"/>
            <w10:wrap type="none"/>
          </v:line>
        </w:pict>
      </w:r>
      <w:r>
        <w:rPr>
          <w:rFonts w:ascii="HelveticaNeue-Medium"/>
          <w:color w:val="6D6E71"/>
          <w:spacing w:val="-2"/>
          <w:sz w:val="13"/>
        </w:rPr>
        <w:t>100</w:t>
      </w:r>
    </w:p>
    <w:p>
      <w:pPr>
        <w:spacing w:before="80"/>
        <w:ind w:left="0" w:right="38" w:firstLine="0"/>
        <w:jc w:val="right"/>
        <w:rPr>
          <w:rFonts w:ascii="HelveticaNeue-Medium"/>
          <w:sz w:val="13"/>
        </w:rPr>
      </w:pPr>
      <w:r>
        <w:rPr/>
        <w:pict>
          <v:line style="position:absolute;mso-position-horizontal-relative:page;mso-position-vertical-relative:paragraph;z-index:1840" from="105.198402pt,7.388193pt" to="110.493402pt,7.388193pt" stroked="true" strokeweight=".646pt" strokecolor="#a7a9ac">
            <v:stroke dashstyle="solid"/>
            <w10:wrap type="none"/>
          </v:line>
        </w:pict>
      </w:r>
      <w:r>
        <w:rPr>
          <w:rFonts w:ascii="HelveticaNeue-Medium"/>
          <w:color w:val="6D6E71"/>
          <w:spacing w:val="-1"/>
          <w:sz w:val="13"/>
        </w:rPr>
        <w:t>90</w:t>
      </w:r>
    </w:p>
    <w:p>
      <w:pPr>
        <w:spacing w:before="81"/>
        <w:ind w:left="0" w:right="38" w:firstLine="0"/>
        <w:jc w:val="right"/>
        <w:rPr>
          <w:rFonts w:ascii="HelveticaNeue-Medium"/>
          <w:sz w:val="13"/>
        </w:rPr>
      </w:pPr>
      <w:r>
        <w:rPr/>
        <w:pict>
          <v:line style="position:absolute;mso-position-horizontal-relative:page;mso-position-vertical-relative:paragraph;z-index:1696" from="105.198402pt,7.546743pt" to="110.493402pt,7.546743pt" stroked="true" strokeweight=".646pt" strokecolor="#a7a9ac">
            <v:stroke dashstyle="solid"/>
            <w10:wrap type="none"/>
          </v:line>
        </w:pict>
      </w:r>
      <w:r>
        <w:rPr/>
        <w:pict>
          <v:shape style="position:absolute;margin-left:72.050323pt;margin-top:13.789445pt;width:13.5pt;height:54.55pt;mso-position-horizontal-relative:page;mso-position-vertical-relative:paragraph;z-index:1888" type="#_x0000_t202" filled="false" stroked="false">
            <v:textbox inset="0,0,0,0" style="layout-flow:vertical;mso-layout-flow-alt:bottom-to-top">
              <w:txbxContent>
                <w:p>
                  <w:pPr>
                    <w:spacing w:before="16"/>
                    <w:ind w:left="20" w:right="0" w:firstLine="0"/>
                    <w:jc w:val="left"/>
                    <w:rPr>
                      <w:b/>
                      <w:sz w:val="19"/>
                    </w:rPr>
                  </w:pPr>
                  <w:r>
                    <w:rPr>
                      <w:b/>
                      <w:sz w:val="19"/>
                    </w:rPr>
                    <w:t>Percentage</w:t>
                  </w:r>
                </w:p>
              </w:txbxContent>
            </v:textbox>
            <w10:wrap type="none"/>
          </v:shape>
        </w:pict>
      </w:r>
      <w:r>
        <w:rPr>
          <w:rFonts w:ascii="HelveticaNeue-Medium"/>
          <w:color w:val="6D6E71"/>
          <w:spacing w:val="-1"/>
          <w:sz w:val="13"/>
        </w:rPr>
        <w:t>80</w:t>
      </w:r>
    </w:p>
    <w:p>
      <w:pPr>
        <w:spacing w:before="80"/>
        <w:ind w:left="0" w:right="38" w:firstLine="0"/>
        <w:jc w:val="right"/>
        <w:rPr>
          <w:rFonts w:ascii="HelveticaNeue-Medium"/>
          <w:sz w:val="13"/>
        </w:rPr>
      </w:pPr>
      <w:r>
        <w:rPr>
          <w:rFonts w:ascii="HelveticaNeue-Medium"/>
          <w:color w:val="6D6E71"/>
          <w:spacing w:val="-1"/>
          <w:sz w:val="13"/>
        </w:rPr>
        <w:t>70</w:t>
      </w:r>
    </w:p>
    <w:p>
      <w:pPr>
        <w:spacing w:before="81"/>
        <w:ind w:left="0" w:right="38" w:firstLine="0"/>
        <w:jc w:val="right"/>
        <w:rPr>
          <w:rFonts w:ascii="HelveticaNeue-Medium"/>
          <w:sz w:val="13"/>
        </w:rPr>
      </w:pPr>
      <w:r>
        <w:rPr/>
        <w:pict>
          <v:line style="position:absolute;mso-position-horizontal-relative:page;mso-position-vertical-relative:paragraph;z-index:1672" from="105.198402pt,8.063045pt" to="110.493402pt,8.063045pt" stroked="true" strokeweight=".646pt" strokecolor="#a7a9ac">
            <v:stroke dashstyle="solid"/>
            <w10:wrap type="none"/>
          </v:line>
        </w:pict>
      </w:r>
      <w:r>
        <w:rPr>
          <w:rFonts w:ascii="HelveticaNeue-Medium"/>
          <w:color w:val="6D6E71"/>
          <w:spacing w:val="-1"/>
          <w:sz w:val="13"/>
        </w:rPr>
        <w:t>60</w:t>
      </w:r>
    </w:p>
    <w:p>
      <w:pPr>
        <w:spacing w:before="80"/>
        <w:ind w:left="0" w:right="38" w:firstLine="0"/>
        <w:jc w:val="right"/>
        <w:rPr>
          <w:rFonts w:ascii="HelveticaNeue-Medium"/>
          <w:sz w:val="13"/>
        </w:rPr>
      </w:pPr>
      <w:r>
        <w:rPr/>
        <w:pict>
          <v:line style="position:absolute;mso-position-horizontal-relative:page;mso-position-vertical-relative:paragraph;z-index:1792" from="105.198402pt,7.982796pt" to="110.493402pt,7.982796pt" stroked="true" strokeweight=".646pt" strokecolor="#a7a9ac">
            <v:stroke dashstyle="solid"/>
            <w10:wrap type="none"/>
          </v:line>
        </w:pict>
      </w:r>
      <w:r>
        <w:rPr>
          <w:rFonts w:ascii="HelveticaNeue-Medium"/>
          <w:color w:val="6D6E71"/>
          <w:spacing w:val="-1"/>
          <w:sz w:val="13"/>
        </w:rPr>
        <w:t>50</w:t>
      </w:r>
    </w:p>
    <w:p>
      <w:pPr>
        <w:spacing w:before="80"/>
        <w:ind w:left="0" w:right="38" w:firstLine="0"/>
        <w:jc w:val="right"/>
        <w:rPr>
          <w:rFonts w:ascii="HelveticaNeue-Medium"/>
          <w:sz w:val="13"/>
        </w:rPr>
      </w:pPr>
      <w:r>
        <w:rPr/>
        <w:pict>
          <v:line style="position:absolute;mso-position-horizontal-relative:page;mso-position-vertical-relative:paragraph;z-index:1648" from="105.198402pt,8.092331pt" to="110.493402pt,8.092331pt" stroked="true" strokeweight=".646pt" strokecolor="#a7a9ac">
            <v:stroke dashstyle="solid"/>
            <w10:wrap type="none"/>
          </v:line>
        </w:pict>
      </w:r>
      <w:r>
        <w:rPr>
          <w:rFonts w:ascii="HelveticaNeue-Medium"/>
          <w:color w:val="6D6E71"/>
          <w:spacing w:val="-1"/>
          <w:sz w:val="13"/>
        </w:rPr>
        <w:t>40</w:t>
      </w:r>
    </w:p>
    <w:p>
      <w:pPr>
        <w:spacing w:before="81"/>
        <w:ind w:left="0" w:right="38" w:firstLine="0"/>
        <w:jc w:val="right"/>
        <w:rPr>
          <w:rFonts w:ascii="HelveticaNeue-Medium"/>
          <w:sz w:val="13"/>
        </w:rPr>
      </w:pPr>
      <w:r>
        <w:rPr/>
        <w:pict>
          <v:line style="position:absolute;mso-position-horizontal-relative:page;mso-position-vertical-relative:paragraph;z-index:1768" from="105.198402pt,8.112082pt" to="110.493402pt,8.112082pt" stroked="true" strokeweight=".646pt" strokecolor="#a7a9ac">
            <v:stroke dashstyle="solid"/>
            <w10:wrap type="none"/>
          </v:line>
        </w:pict>
      </w:r>
      <w:r>
        <w:rPr>
          <w:rFonts w:ascii="HelveticaNeue-Medium"/>
          <w:color w:val="6D6E71"/>
          <w:spacing w:val="-1"/>
          <w:sz w:val="13"/>
        </w:rPr>
        <w:t>30</w:t>
      </w:r>
    </w:p>
    <w:p>
      <w:pPr>
        <w:spacing w:before="80"/>
        <w:ind w:left="0" w:right="38" w:firstLine="0"/>
        <w:jc w:val="right"/>
        <w:rPr>
          <w:rFonts w:ascii="HelveticaNeue-Medium"/>
          <w:sz w:val="13"/>
        </w:rPr>
      </w:pPr>
      <w:r>
        <w:rPr/>
        <w:pict>
          <v:line style="position:absolute;mso-position-horizontal-relative:page;mso-position-vertical-relative:paragraph;z-index:1624" from="105.198402pt,8.607633pt" to="110.493402pt,8.607633pt" stroked="true" strokeweight=".646pt" strokecolor="#a7a9ac">
            <v:stroke dashstyle="solid"/>
            <w10:wrap type="none"/>
          </v:line>
        </w:pict>
      </w:r>
      <w:r>
        <w:rPr>
          <w:rFonts w:ascii="HelveticaNeue-Medium"/>
          <w:color w:val="6D6E71"/>
          <w:spacing w:val="-1"/>
          <w:sz w:val="13"/>
        </w:rPr>
        <w:t>20</w:t>
      </w:r>
    </w:p>
    <w:p>
      <w:pPr>
        <w:spacing w:before="80"/>
        <w:ind w:left="0" w:right="38" w:firstLine="0"/>
        <w:jc w:val="right"/>
        <w:rPr>
          <w:rFonts w:ascii="HelveticaNeue-Medium"/>
          <w:sz w:val="13"/>
        </w:rPr>
      </w:pPr>
      <w:r>
        <w:rPr/>
        <w:pict>
          <v:line style="position:absolute;mso-position-horizontal-relative:page;mso-position-vertical-relative:paragraph;z-index:1744" from="105.198402pt,8.577383pt" to="110.493402pt,8.577383pt" stroked="true" strokeweight=".646pt" strokecolor="#a7a9ac">
            <v:stroke dashstyle="solid"/>
            <w10:wrap type="none"/>
          </v:line>
        </w:pict>
      </w:r>
      <w:r>
        <w:rPr>
          <w:rFonts w:ascii="HelveticaNeue-Medium"/>
          <w:color w:val="6D6E71"/>
          <w:spacing w:val="-1"/>
          <w:sz w:val="13"/>
        </w:rPr>
        <w:t>10</w:t>
      </w:r>
    </w:p>
    <w:p>
      <w:pPr>
        <w:spacing w:before="81"/>
        <w:ind w:left="0" w:right="38" w:firstLine="0"/>
        <w:jc w:val="right"/>
        <w:rPr>
          <w:rFonts w:ascii="HelveticaNeue-Medium"/>
          <w:sz w:val="13"/>
        </w:rPr>
      </w:pPr>
      <w:r>
        <w:rPr>
          <w:rFonts w:ascii="HelveticaNeue-Medium"/>
          <w:color w:val="6D6E71"/>
          <w:w w:val="102"/>
          <w:sz w:val="13"/>
        </w:rPr>
        <w:t>0</w:t>
      </w:r>
    </w:p>
    <w:p>
      <w:pPr>
        <w:spacing w:line="237" w:lineRule="auto" w:before="98"/>
        <w:ind w:left="1791" w:right="1858" w:firstLine="0"/>
        <w:jc w:val="left"/>
        <w:rPr>
          <w:rFonts w:ascii="HelveticaNeue-Medium"/>
          <w:sz w:val="17"/>
        </w:rPr>
      </w:pPr>
      <w:r>
        <w:rPr/>
        <w:br w:type="column"/>
      </w:r>
      <w:r>
        <w:rPr>
          <w:rFonts w:ascii="HelveticaNeue-Medium"/>
          <w:color w:val="5A5A5A"/>
          <w:sz w:val="17"/>
        </w:rPr>
        <w:t>Aboriginal and Torres Strait Islander women nationally 2013</w:t>
      </w:r>
    </w:p>
    <w:p>
      <w:pPr>
        <w:pStyle w:val="BodyText"/>
        <w:spacing w:before="5"/>
        <w:rPr>
          <w:rFonts w:ascii="HelveticaNeue-Medium"/>
          <w:sz w:val="16"/>
        </w:rPr>
      </w:pPr>
    </w:p>
    <w:p>
      <w:pPr>
        <w:spacing w:before="0"/>
        <w:ind w:left="1802" w:right="0" w:firstLine="0"/>
        <w:jc w:val="left"/>
        <w:rPr>
          <w:rFonts w:ascii="HelveticaNeue-Medium"/>
          <w:sz w:val="17"/>
        </w:rPr>
      </w:pPr>
      <w:r>
        <w:rPr/>
        <w:pict>
          <v:group style="position:absolute;margin-left:105.198402pt;margin-top:-11.612538pt;width:388.9pt;height:108.75pt;mso-position-horizontal-relative:page;mso-position-vertical-relative:paragraph;z-index:-86680" coordorigin="2104,-232" coordsize="7778,2175">
            <v:rect style="position:absolute;left:2629;top:736;width:335;height:1195" filled="true" fillcolor="#956daf" stroked="false">
              <v:fill type="solid"/>
            </v:rect>
            <v:rect style="position:absolute;left:2963;top:13;width:335;height:1917" filled="true" fillcolor="#65417f" stroked="false">
              <v:fill type="solid"/>
            </v:rect>
            <v:rect style="position:absolute;left:3881;top:-17;width:335;height:1948" filled="true" fillcolor="#956daf" stroked="false">
              <v:fill type="solid"/>
            </v:rect>
            <v:rect style="position:absolute;left:4216;top:-233;width:335;height:2163" filled="true" fillcolor="#65417f" stroked="false">
              <v:fill type="solid"/>
            </v:rect>
            <v:rect style="position:absolute;left:5133;top:-233;width:335;height:2163" filled="true" fillcolor="#956daf" stroked="false">
              <v:fill type="solid"/>
            </v:rect>
            <v:rect style="position:absolute;left:5468;top:-110;width:335;height:2040" filled="true" fillcolor="#65417f" stroked="false">
              <v:fill type="solid"/>
            </v:rect>
            <v:rect style="position:absolute;left:6385;top:1489;width:335;height:441" filled="true" fillcolor="#956daf" stroked="false">
              <v:fill type="solid"/>
            </v:rect>
            <v:rect style="position:absolute;left:6720;top:1736;width:335;height:199" filled="true" fillcolor="#65417f" stroked="false">
              <v:fill type="solid"/>
            </v:rect>
            <v:rect style="position:absolute;left:7638;top:1542;width:335;height:389" filled="true" fillcolor="#956daf" stroked="false">
              <v:fill type="solid"/>
            </v:rect>
            <v:rect style="position:absolute;left:7972;top:1702;width:335;height:233" filled="true" fillcolor="#65417f" stroked="false">
              <v:fill type="solid"/>
            </v:rect>
            <v:rect style="position:absolute;left:8890;top:1338;width:335;height:592" filled="true" fillcolor="#956daf" stroked="false">
              <v:fill type="solid"/>
            </v:rect>
            <v:rect style="position:absolute;left:9224;top:1697;width:335;height:238" filled="true" fillcolor="#65417f" stroked="false">
              <v:fill type="solid"/>
            </v:rect>
            <v:line style="position:absolute" from="2104,1935" to="9881,1935" stroked="true" strokeweight=".772pt" strokecolor="#a7a9ac">
              <v:stroke dashstyle="solid"/>
            </v:line>
            <v:line style="position:absolute" from="7057,108" to="7193,108" stroked="true" strokeweight="6.456pt" strokecolor="#65417f">
              <v:stroke dashstyle="solid"/>
            </v:line>
            <w10:wrap type="none"/>
          </v:group>
        </w:pict>
      </w:r>
      <w:r>
        <w:rPr/>
        <w:pict>
          <v:line style="position:absolute;mso-position-horizontal-relative:page;mso-position-vertical-relative:paragraph;z-index:1816" from="105.198402pt,11.718061pt" to="110.493402pt,11.718061pt" stroked="true" strokeweight=".646pt" strokecolor="#a7a9ac">
            <v:stroke dashstyle="solid"/>
            <w10:wrap type="none"/>
          </v:line>
        </w:pict>
      </w:r>
      <w:r>
        <w:rPr/>
        <w:pict>
          <v:line style="position:absolute;mso-position-horizontal-relative:page;mso-position-vertical-relative:paragraph;z-index:1864" from="352.830994pt,-25.255539pt" to="359.645994pt,-25.255539pt" stroked="true" strokeweight="6.456pt" strokecolor="#956daf">
            <v:stroke dashstyle="solid"/>
            <w10:wrap type="none"/>
          </v:line>
        </w:pict>
      </w:r>
      <w:r>
        <w:rPr>
          <w:rFonts w:ascii="HelveticaNeue-Medium"/>
          <w:color w:val="5A5A5A"/>
          <w:sz w:val="17"/>
        </w:rPr>
        <w:t>Birthing on Country women 2013</w:t>
      </w:r>
    </w:p>
    <w:p>
      <w:pPr>
        <w:spacing w:after="0"/>
        <w:jc w:val="left"/>
        <w:rPr>
          <w:rFonts w:ascii="HelveticaNeue-Medium"/>
          <w:sz w:val="17"/>
        </w:rPr>
        <w:sectPr>
          <w:type w:val="continuous"/>
          <w:pgSz w:w="11910" w:h="16840"/>
          <w:pgMar w:top="1580" w:bottom="280" w:left="0" w:right="0"/>
          <w:cols w:num="2" w:equalWidth="0">
            <w:col w:w="2055" w:space="3444"/>
            <w:col w:w="6411"/>
          </w:cols>
        </w:sectPr>
      </w:pPr>
    </w:p>
    <w:p>
      <w:pPr>
        <w:spacing w:line="235" w:lineRule="auto" w:before="133"/>
        <w:ind w:left="2458" w:right="-5" w:firstLine="225"/>
        <w:jc w:val="left"/>
        <w:rPr>
          <w:rFonts w:ascii="HelveticaNeue-Medium"/>
          <w:sz w:val="16"/>
        </w:rPr>
      </w:pPr>
      <w:r>
        <w:rPr>
          <w:rFonts w:ascii="HelveticaNeue-Medium"/>
          <w:sz w:val="16"/>
        </w:rPr>
        <w:t>ANC in 1st </w:t>
      </w:r>
      <w:r>
        <w:rPr>
          <w:rFonts w:ascii="HelveticaNeue-Medium"/>
          <w:spacing w:val="-3"/>
          <w:sz w:val="16"/>
        </w:rPr>
        <w:t>Trimester </w:t>
      </w:r>
      <w:r>
        <w:rPr>
          <w:rFonts w:ascii="HelveticaNeue-Medium"/>
          <w:sz w:val="16"/>
        </w:rPr>
        <w:t>(&lt;14 weeks)</w:t>
      </w:r>
    </w:p>
    <w:p>
      <w:pPr>
        <w:spacing w:line="193" w:lineRule="exact" w:before="129"/>
        <w:ind w:left="264" w:right="0" w:firstLine="0"/>
        <w:jc w:val="left"/>
        <w:rPr>
          <w:rFonts w:ascii="HelveticaNeue-Medium"/>
          <w:sz w:val="16"/>
        </w:rPr>
      </w:pPr>
      <w:r>
        <w:rPr/>
        <w:br w:type="column"/>
      </w:r>
      <w:r>
        <w:rPr>
          <w:rFonts w:ascii="HelveticaNeue-Medium"/>
          <w:sz w:val="16"/>
        </w:rPr>
        <w:t>5+ ANC </w:t>
      </w:r>
      <w:r>
        <w:rPr>
          <w:rFonts w:ascii="HelveticaNeue-Medium"/>
          <w:spacing w:val="-4"/>
          <w:sz w:val="16"/>
        </w:rPr>
        <w:t>Visits</w:t>
      </w:r>
    </w:p>
    <w:p>
      <w:pPr>
        <w:spacing w:line="235" w:lineRule="auto" w:before="1"/>
        <w:ind w:left="315" w:right="48" w:firstLine="0"/>
        <w:jc w:val="center"/>
        <w:rPr>
          <w:rFonts w:ascii="HelveticaNeue-Medium"/>
          <w:sz w:val="16"/>
        </w:rPr>
      </w:pPr>
      <w:r>
        <w:rPr>
          <w:rFonts w:ascii="HelveticaNeue-Medium"/>
          <w:sz w:val="16"/>
        </w:rPr>
        <w:t>(babies &lt;32 weeks excluded)</w:t>
      </w:r>
    </w:p>
    <w:p>
      <w:pPr>
        <w:spacing w:line="235" w:lineRule="auto" w:before="133"/>
        <w:ind w:left="454" w:right="0" w:hanging="81"/>
        <w:jc w:val="left"/>
        <w:rPr>
          <w:rFonts w:ascii="HelveticaNeue-Medium"/>
          <w:sz w:val="16"/>
        </w:rPr>
      </w:pPr>
      <w:r>
        <w:rPr/>
        <w:br w:type="column"/>
      </w:r>
      <w:r>
        <w:rPr>
          <w:rFonts w:ascii="HelveticaNeue-Medium"/>
          <w:w w:val="95"/>
          <w:sz w:val="16"/>
        </w:rPr>
        <w:t>Casarean </w:t>
      </w:r>
      <w:r>
        <w:rPr>
          <w:rFonts w:ascii="HelveticaNeue-Medium"/>
          <w:sz w:val="16"/>
        </w:rPr>
        <w:t>section</w:t>
      </w:r>
    </w:p>
    <w:p>
      <w:pPr>
        <w:spacing w:line="235" w:lineRule="auto" w:before="133"/>
        <w:ind w:left="627" w:right="-8" w:hanging="100"/>
        <w:jc w:val="left"/>
        <w:rPr>
          <w:rFonts w:ascii="HelveticaNeue-Medium"/>
          <w:sz w:val="16"/>
        </w:rPr>
      </w:pPr>
      <w:r>
        <w:rPr/>
        <w:br w:type="column"/>
      </w:r>
      <w:r>
        <w:rPr>
          <w:rFonts w:ascii="HelveticaNeue-Medium"/>
          <w:sz w:val="16"/>
        </w:rPr>
        <w:t>Low </w:t>
      </w:r>
      <w:r>
        <w:rPr>
          <w:rFonts w:ascii="HelveticaNeue-Medium"/>
          <w:spacing w:val="-4"/>
          <w:sz w:val="16"/>
        </w:rPr>
        <w:t>birth </w:t>
      </w:r>
      <w:r>
        <w:rPr>
          <w:rFonts w:ascii="HelveticaNeue-Medium"/>
          <w:sz w:val="16"/>
        </w:rPr>
        <w:t>weight</w:t>
      </w:r>
    </w:p>
    <w:p>
      <w:pPr>
        <w:spacing w:line="235" w:lineRule="auto" w:before="133"/>
        <w:ind w:left="708" w:right="0" w:hanging="125"/>
        <w:jc w:val="left"/>
        <w:rPr>
          <w:rFonts w:ascii="HelveticaNeue-Medium"/>
          <w:sz w:val="16"/>
        </w:rPr>
      </w:pPr>
      <w:r>
        <w:rPr/>
        <w:br w:type="column"/>
      </w:r>
      <w:r>
        <w:rPr>
          <w:rFonts w:ascii="HelveticaNeue-Medium"/>
          <w:w w:val="95"/>
          <w:sz w:val="16"/>
        </w:rPr>
        <w:t>Preterm </w:t>
      </w:r>
      <w:r>
        <w:rPr>
          <w:rFonts w:ascii="HelveticaNeue-Medium"/>
          <w:sz w:val="16"/>
        </w:rPr>
        <w:t>birth</w:t>
      </w:r>
    </w:p>
    <w:p>
      <w:pPr>
        <w:spacing w:line="235" w:lineRule="auto" w:before="133"/>
        <w:ind w:left="511" w:right="2244" w:firstLine="0"/>
        <w:jc w:val="center"/>
        <w:rPr>
          <w:rFonts w:ascii="HelveticaNeue-Medium"/>
          <w:sz w:val="16"/>
        </w:rPr>
      </w:pPr>
      <w:r>
        <w:rPr/>
        <w:br w:type="column"/>
      </w:r>
      <w:r>
        <w:rPr>
          <w:rFonts w:ascii="HelveticaNeue-Medium"/>
          <w:sz w:val="16"/>
        </w:rPr>
        <w:t>Neonatal nursery </w:t>
      </w:r>
      <w:r>
        <w:rPr>
          <w:rFonts w:ascii="HelveticaNeue-Medium"/>
          <w:w w:val="95"/>
          <w:sz w:val="16"/>
        </w:rPr>
        <w:t>admissions</w:t>
      </w:r>
    </w:p>
    <w:p>
      <w:pPr>
        <w:spacing w:after="0" w:line="235" w:lineRule="auto"/>
        <w:jc w:val="center"/>
        <w:rPr>
          <w:rFonts w:ascii="HelveticaNeue-Medium"/>
          <w:sz w:val="16"/>
        </w:rPr>
        <w:sectPr>
          <w:type w:val="continuous"/>
          <w:pgSz w:w="11910" w:h="16840"/>
          <w:pgMar w:top="1580" w:bottom="280" w:left="0" w:right="0"/>
          <w:cols w:num="6" w:equalWidth="0">
            <w:col w:w="3416" w:space="40"/>
            <w:col w:w="1258" w:space="39"/>
            <w:col w:w="1068" w:space="39"/>
            <w:col w:w="1213" w:space="40"/>
            <w:col w:w="1167" w:space="39"/>
            <w:col w:w="3591"/>
          </w:cols>
        </w:sectPr>
      </w:pPr>
    </w:p>
    <w:p>
      <w:pPr>
        <w:pStyle w:val="BodyText"/>
        <w:rPr>
          <w:rFonts w:ascii="HelveticaNeue-Medium"/>
          <w:sz w:val="20"/>
        </w:rPr>
      </w:pPr>
    </w:p>
    <w:p>
      <w:pPr>
        <w:pStyle w:val="BodyText"/>
        <w:rPr>
          <w:rFonts w:ascii="HelveticaNeue-Medium"/>
          <w:sz w:val="20"/>
        </w:rPr>
      </w:pPr>
    </w:p>
    <w:p>
      <w:pPr>
        <w:pStyle w:val="BodyText"/>
        <w:rPr>
          <w:rFonts w:ascii="HelveticaNeue-Medium"/>
          <w:sz w:val="20"/>
        </w:rPr>
      </w:pPr>
    </w:p>
    <w:p>
      <w:pPr>
        <w:pStyle w:val="BodyText"/>
        <w:spacing w:before="5"/>
        <w:rPr>
          <w:rFonts w:ascii="HelveticaNeue-Medium"/>
          <w:sz w:val="26"/>
        </w:rPr>
      </w:pPr>
    </w:p>
    <w:p>
      <w:pPr>
        <w:pStyle w:val="Heading2"/>
        <w:spacing w:line="211" w:lineRule="auto"/>
        <w:ind w:left="1020" w:right="4485"/>
      </w:pPr>
      <w:r>
        <w:rPr>
          <w:color w:val="65417F"/>
          <w:spacing w:val="-15"/>
        </w:rPr>
        <w:t>Institute </w:t>
      </w:r>
      <w:r>
        <w:rPr>
          <w:color w:val="65417F"/>
          <w:spacing w:val="-11"/>
        </w:rPr>
        <w:t>for </w:t>
      </w:r>
      <w:r>
        <w:rPr>
          <w:color w:val="65417F"/>
          <w:spacing w:val="-16"/>
        </w:rPr>
        <w:t>Urban </w:t>
      </w:r>
      <w:r>
        <w:rPr>
          <w:color w:val="65417F"/>
          <w:spacing w:val="-15"/>
        </w:rPr>
        <w:t>Indigenous </w:t>
      </w:r>
      <w:r>
        <w:rPr>
          <w:color w:val="65417F"/>
          <w:spacing w:val="-18"/>
        </w:rPr>
        <w:t>Health</w:t>
      </w:r>
    </w:p>
    <w:p>
      <w:pPr>
        <w:spacing w:line="575" w:lineRule="exact" w:before="0"/>
        <w:ind w:left="1020" w:right="0" w:firstLine="0"/>
        <w:jc w:val="left"/>
        <w:rPr>
          <w:b/>
          <w:sz w:val="52"/>
        </w:rPr>
      </w:pPr>
      <w:r>
        <w:rPr>
          <w:b/>
          <w:color w:val="65417F"/>
          <w:sz w:val="52"/>
        </w:rPr>
        <w:t>– </w:t>
      </w:r>
      <w:r>
        <w:rPr>
          <w:b/>
          <w:color w:val="65417F"/>
          <w:spacing w:val="-13"/>
          <w:sz w:val="52"/>
        </w:rPr>
        <w:t>Inner </w:t>
      </w:r>
      <w:r>
        <w:rPr>
          <w:b/>
          <w:color w:val="65417F"/>
          <w:spacing w:val="-12"/>
          <w:sz w:val="52"/>
        </w:rPr>
        <w:t>City </w:t>
      </w:r>
      <w:r>
        <w:rPr>
          <w:b/>
          <w:color w:val="65417F"/>
          <w:spacing w:val="-14"/>
          <w:sz w:val="52"/>
        </w:rPr>
        <w:t>Referral</w:t>
      </w:r>
      <w:r>
        <w:rPr>
          <w:b/>
          <w:color w:val="65417F"/>
          <w:spacing w:val="-103"/>
          <w:sz w:val="52"/>
        </w:rPr>
        <w:t> </w:t>
      </w:r>
      <w:r>
        <w:rPr>
          <w:b/>
          <w:color w:val="65417F"/>
          <w:spacing w:val="-16"/>
          <w:sz w:val="52"/>
        </w:rPr>
        <w:t>Service</w:t>
      </w:r>
    </w:p>
    <w:p>
      <w:pPr>
        <w:pStyle w:val="BodyText"/>
        <w:rPr>
          <w:b/>
          <w:sz w:val="20"/>
        </w:rPr>
      </w:pPr>
    </w:p>
    <w:p>
      <w:pPr>
        <w:pStyle w:val="BodyText"/>
        <w:spacing w:before="4"/>
        <w:rPr>
          <w:b/>
          <w:sz w:val="25"/>
        </w:rPr>
      </w:pPr>
    </w:p>
    <w:p>
      <w:pPr>
        <w:spacing w:after="0"/>
        <w:rPr>
          <w:sz w:val="25"/>
        </w:rPr>
        <w:sectPr>
          <w:pgSz w:w="11910" w:h="16840"/>
          <w:pgMar w:header="724" w:footer="722" w:top="1100" w:bottom="920" w:left="0" w:right="0"/>
        </w:sectPr>
      </w:pPr>
    </w:p>
    <w:p>
      <w:pPr>
        <w:pStyle w:val="Heading5"/>
        <w:spacing w:line="278" w:lineRule="auto"/>
        <w:ind w:right="63"/>
      </w:pPr>
      <w:r>
        <w:rPr/>
        <w:t>The </w:t>
      </w:r>
      <w:r>
        <w:rPr>
          <w:spacing w:val="-3"/>
        </w:rPr>
        <w:t>Institute </w:t>
      </w:r>
      <w:r>
        <w:rPr/>
        <w:t>for </w:t>
      </w:r>
      <w:r>
        <w:rPr>
          <w:spacing w:val="-3"/>
        </w:rPr>
        <w:t>Urban Indigenous </w:t>
      </w:r>
      <w:r>
        <w:rPr>
          <w:spacing w:val="-5"/>
        </w:rPr>
        <w:t>Health’s </w:t>
      </w:r>
      <w:r>
        <w:rPr>
          <w:spacing w:val="-3"/>
        </w:rPr>
        <w:t>(IUIH) Inner City Referral Service (ICRS) </w:t>
      </w:r>
      <w:r>
        <w:rPr/>
        <w:t>is an </w:t>
      </w:r>
      <w:r>
        <w:rPr>
          <w:spacing w:val="-4"/>
        </w:rPr>
        <w:t>outreach </w:t>
      </w:r>
      <w:r>
        <w:rPr>
          <w:spacing w:val="-3"/>
        </w:rPr>
        <w:t>service that supports Aboriginal </w:t>
      </w:r>
      <w:r>
        <w:rPr/>
        <w:t>and </w:t>
      </w:r>
      <w:r>
        <w:rPr>
          <w:spacing w:val="-9"/>
        </w:rPr>
        <w:t>Torres </w:t>
      </w:r>
      <w:r>
        <w:rPr>
          <w:spacing w:val="-3"/>
        </w:rPr>
        <w:t>Strait Islander people </w:t>
      </w:r>
      <w:r>
        <w:rPr/>
        <w:t>who </w:t>
      </w:r>
      <w:r>
        <w:rPr>
          <w:spacing w:val="-3"/>
        </w:rPr>
        <w:t>have alcohol, tobacco </w:t>
      </w:r>
      <w:r>
        <w:rPr/>
        <w:t>and </w:t>
      </w:r>
      <w:r>
        <w:rPr>
          <w:spacing w:val="-3"/>
        </w:rPr>
        <w:t>other drug and/or mental health and/or </w:t>
      </w:r>
      <w:r>
        <w:rPr>
          <w:spacing w:val="-4"/>
        </w:rPr>
        <w:t>chronic </w:t>
      </w:r>
      <w:r>
        <w:rPr>
          <w:spacing w:val="-3"/>
        </w:rPr>
        <w:t>health issues, living within </w:t>
      </w:r>
      <w:r>
        <w:rPr/>
        <w:t>a </w:t>
      </w:r>
      <w:r>
        <w:rPr>
          <w:spacing w:val="-3"/>
        </w:rPr>
        <w:t>five- </w:t>
      </w:r>
      <w:r>
        <w:rPr>
          <w:spacing w:val="-4"/>
        </w:rPr>
        <w:t>kilometre </w:t>
      </w:r>
      <w:r>
        <w:rPr>
          <w:spacing w:val="-3"/>
        </w:rPr>
        <w:t>radius </w:t>
      </w:r>
      <w:r>
        <w:rPr/>
        <w:t>of </w:t>
      </w:r>
      <w:r>
        <w:rPr>
          <w:spacing w:val="-3"/>
        </w:rPr>
        <w:t>the Brisbane GPO.</w:t>
      </w:r>
    </w:p>
    <w:p>
      <w:pPr>
        <w:pStyle w:val="BodyText"/>
        <w:spacing w:line="276" w:lineRule="auto" w:before="255"/>
        <w:ind w:left="1020" w:right="370"/>
      </w:pPr>
      <w:r>
        <w:rPr/>
        <w:t>The program utilises a number of approaches – intensive case management, assertive</w:t>
      </w:r>
      <w:r>
        <w:rPr>
          <w:spacing w:val="11"/>
        </w:rPr>
        <w:t> </w:t>
      </w:r>
      <w:r>
        <w:rPr>
          <w:spacing w:val="-4"/>
        </w:rPr>
        <w:t>outreach</w:t>
      </w:r>
    </w:p>
    <w:p>
      <w:pPr>
        <w:pStyle w:val="BodyText"/>
        <w:spacing w:line="276" w:lineRule="auto"/>
        <w:ind w:left="1020" w:right="30"/>
        <w:rPr>
          <w:i/>
        </w:rPr>
      </w:pPr>
      <w:r>
        <w:rPr/>
        <w:t>and strengths-based, community and family focused practice. </w:t>
      </w:r>
      <w:r>
        <w:rPr>
          <w:spacing w:val="-3"/>
        </w:rPr>
        <w:t>Randall Frazer, </w:t>
      </w:r>
      <w:r>
        <w:rPr/>
        <w:t>a Bidjara man, </w:t>
      </w:r>
      <w:r>
        <w:rPr>
          <w:spacing w:val="-6"/>
        </w:rPr>
        <w:t>Team </w:t>
      </w:r>
      <w:r>
        <w:rPr/>
        <w:t>Leader with the ICRS, said that </w:t>
      </w:r>
      <w:r>
        <w:rPr>
          <w:i/>
        </w:rPr>
        <w:t>‘we have</w:t>
      </w:r>
    </w:p>
    <w:p>
      <w:pPr>
        <w:spacing w:line="273" w:lineRule="auto" w:before="0"/>
        <w:ind w:left="1020" w:right="81" w:firstLine="0"/>
        <w:jc w:val="left"/>
        <w:rPr>
          <w:i/>
          <w:sz w:val="19"/>
        </w:rPr>
      </w:pPr>
      <w:r>
        <w:rPr>
          <w:i/>
          <w:sz w:val="19"/>
        </w:rPr>
        <w:t>a network of twenty Aboriginal community-controlled clinics and other services that we can link mob into through our system of care which opens the door to medical, allied health, dental and other health services. We can also link our mob to broader social services supports, including housing’.</w:t>
      </w:r>
    </w:p>
    <w:p>
      <w:pPr>
        <w:pStyle w:val="BodyText"/>
        <w:spacing w:line="276" w:lineRule="auto" w:before="168"/>
        <w:ind w:left="1020" w:right="-20"/>
      </w:pPr>
      <w:r>
        <w:rPr/>
        <w:t>Resilience and dedication to working with Aboriginal and Torres Strait Islander communities are strong themes of the ICRS. Randall believes that the program works because</w:t>
      </w:r>
    </w:p>
    <w:p>
      <w:pPr>
        <w:pStyle w:val="BodyText"/>
        <w:spacing w:line="223" w:lineRule="exact"/>
        <w:ind w:left="1020"/>
      </w:pPr>
      <w:r>
        <w:rPr/>
        <w:t>of the respect, compassion and</w:t>
      </w:r>
    </w:p>
    <w:p>
      <w:pPr>
        <w:spacing w:line="273" w:lineRule="auto" w:before="95"/>
        <w:ind w:left="309" w:right="81" w:firstLine="0"/>
        <w:jc w:val="left"/>
        <w:rPr>
          <w:i/>
          <w:sz w:val="19"/>
        </w:rPr>
      </w:pPr>
      <w:r>
        <w:rPr/>
        <w:br w:type="column"/>
      </w:r>
      <w:r>
        <w:rPr>
          <w:sz w:val="19"/>
        </w:rPr>
        <w:t>empathy. He said he </w:t>
      </w:r>
      <w:r>
        <w:rPr>
          <w:i/>
          <w:sz w:val="19"/>
        </w:rPr>
        <w:t>‘loves being able to work with mob who may require extra support initially but who grow to be able to advocate for themselves and seek appropriate supports and services as need arises. Seeing someone who has</w:t>
      </w:r>
    </w:p>
    <w:p>
      <w:pPr>
        <w:spacing w:line="273" w:lineRule="auto" w:before="3"/>
        <w:ind w:left="309" w:right="4" w:firstLine="0"/>
        <w:jc w:val="left"/>
        <w:rPr>
          <w:i/>
          <w:sz w:val="19"/>
        </w:rPr>
      </w:pPr>
      <w:r>
        <w:rPr>
          <w:i/>
          <w:sz w:val="19"/>
        </w:rPr>
        <w:t>never had a place of their own obtain and maintain their own housing and linking someone who hasn’t received any support for their health issues with the appropriate continuing care is very rewarding’.</w:t>
      </w:r>
    </w:p>
    <w:p>
      <w:pPr>
        <w:pStyle w:val="BodyText"/>
        <w:spacing w:line="276" w:lineRule="auto" w:before="174"/>
        <w:ind w:left="309" w:right="208"/>
      </w:pPr>
      <w:r>
        <w:rPr/>
        <w:t>As with many Aboriginal and </w:t>
      </w:r>
      <w:r>
        <w:rPr>
          <w:spacing w:val="-5"/>
        </w:rPr>
        <w:t>Torres </w:t>
      </w:r>
      <w:r>
        <w:rPr/>
        <w:t>Strait Islander services, </w:t>
      </w:r>
      <w:r>
        <w:rPr>
          <w:spacing w:val="-4"/>
        </w:rPr>
        <w:t>lack </w:t>
      </w:r>
      <w:r>
        <w:rPr/>
        <w:t>of secure funding is a barrier to sustainable service delivery.</w:t>
      </w:r>
      <w:r>
        <w:rPr>
          <w:spacing w:val="-8"/>
        </w:rPr>
        <w:t> </w:t>
      </w:r>
      <w:r>
        <w:rPr/>
        <w:t>With</w:t>
      </w:r>
    </w:p>
    <w:p>
      <w:pPr>
        <w:pStyle w:val="BodyText"/>
        <w:spacing w:line="276" w:lineRule="auto"/>
        <w:ind w:left="309" w:right="64"/>
      </w:pPr>
      <w:r>
        <w:rPr/>
        <w:t>extra funds and certainty of funding, ICRS could more effectively meet community needs. Other barriers to greater success include the inability to provide brokerage and co- ordination with other agencies and services, and a coherent strategy of service provision across all levels.</w:t>
      </w:r>
    </w:p>
    <w:p>
      <w:pPr>
        <w:pStyle w:val="BodyText"/>
        <w:spacing w:line="276" w:lineRule="auto"/>
        <w:ind w:left="309" w:right="295"/>
      </w:pPr>
      <w:r>
        <w:rPr/>
        <w:t>These would assist to address the needs of the community </w:t>
      </w:r>
      <w:r>
        <w:rPr>
          <w:spacing w:val="-7"/>
        </w:rPr>
        <w:t>more </w:t>
      </w:r>
      <w:r>
        <w:rPr/>
        <w:t>consistently.</w:t>
      </w:r>
    </w:p>
    <w:p>
      <w:pPr>
        <w:pStyle w:val="BodyText"/>
        <w:spacing w:line="276" w:lineRule="auto" w:before="159"/>
        <w:ind w:left="309" w:right="294"/>
      </w:pPr>
      <w:r>
        <w:rPr/>
        <w:t>Randall noted that ICRS is often the only service to break through to people who do not or cannot access other services. ICRS have</w:t>
      </w:r>
    </w:p>
    <w:p>
      <w:pPr>
        <w:pStyle w:val="BodyText"/>
        <w:spacing w:line="276" w:lineRule="auto"/>
        <w:ind w:left="309" w:right="-20"/>
      </w:pPr>
      <w:r>
        <w:rPr/>
        <w:t>successfully housed Elders back on their own country at times of terminal illness, supported young women to access domestic violence services and obtain their own housing in a safe environment, and linked people experiencing severe mental illness to appropriate specialised care.</w:t>
      </w:r>
    </w:p>
    <w:p>
      <w:pPr>
        <w:spacing w:line="247" w:lineRule="auto" w:before="192"/>
        <w:ind w:left="952" w:right="1405" w:firstLine="0"/>
        <w:jc w:val="left"/>
        <w:rPr>
          <w:rFonts w:ascii="HelveticaNeue-LightItalic"/>
          <w:i/>
          <w:sz w:val="36"/>
        </w:rPr>
      </w:pPr>
      <w:r>
        <w:rPr/>
        <w:br w:type="column"/>
      </w:r>
      <w:r>
        <w:rPr>
          <w:rFonts w:ascii="HelveticaNeue-LightItalic"/>
          <w:i/>
          <w:color w:val="65417F"/>
          <w:sz w:val="36"/>
        </w:rPr>
        <w:t>It works because its run for Mob by Mob.</w:t>
      </w:r>
    </w:p>
    <w:p>
      <w:pPr>
        <w:spacing w:before="153"/>
        <w:ind w:left="952" w:right="0" w:firstLine="0"/>
        <w:jc w:val="left"/>
        <w:rPr>
          <w:b/>
          <w:sz w:val="18"/>
        </w:rPr>
      </w:pPr>
      <w:r>
        <w:rPr/>
        <w:pict>
          <v:group style="position:absolute;margin-left:400.617188pt;margin-top:-87.935532pt;width:11.85pt;height:104.45pt;mso-position-horizontal-relative:page;mso-position-vertical-relative:paragraph;z-index:2008" coordorigin="8012,-1759" coordsize="237,2089">
            <v:rect style="position:absolute;left:8012;top:-1759;width:237;height:2089" filled="true" fillcolor="#65417f" stroked="false">
              <v:fill type="solid"/>
            </v:rect>
            <v:shape style="position:absolute;left:8012;top:-1394;width:109;height:123" type="#_x0000_t75" stroked="false">
              <v:imagedata r:id="rId24" o:title=""/>
            </v:shape>
            <v:shape style="position:absolute;left:8183;top:-1350;width:66;height:150" coordorigin="8183,-1349" coordsize="66,150" path="m8249,-1349l8248,-1349,8241,-1348,8239,-1343,8227,-1320,8214,-1298,8201,-1275,8186,-1254,8183,-1250,8185,-1243,8195,-1238,8200,-1240,8203,-1244,8218,-1266,8231,-1288,8244,-1310,8249,-1320,8249,-1349m8249,-1220l8244,-1215,8241,-1208,8244,-1202,8249,-1199,8249,-1220m8249,-1280l8245,-1275,8230,-1256,8215,-1238,8212,-1230,8215,-1224,8221,-1221,8228,-1224,8245,-1243,8249,-1248,8249,-1280e" filled="true" fillcolor="#ffffff" stroked="false">
              <v:path arrowok="t"/>
              <v:fill opacity="32768f" type="solid"/>
            </v:shape>
            <v:shape style="position:absolute;left:8012;top:99;width:237;height:211" type="#_x0000_t75" stroked="false">
              <v:imagedata r:id="rId30" o:title=""/>
            </v:shape>
            <v:shape style="position:absolute;left:8012;top:-1759;width:237;height:1916" coordorigin="8012,-1759" coordsize="237,1916" path="m8018,-1053l8013,-1053,8013,-1040,8017,-1040,8018,-1053m8023,-145l8013,-145,8013,-132,8023,-132,8023,-145m8025,-169l8013,-169,8013,-156,8025,-156,8025,-169m8029,-189l8012,-189,8012,-176,8029,-176,8029,-189m8030,-122l8013,-122,8013,-109,8030,-109,8030,-122m8032,-1035l8016,-1035,8016,-1022,8032,-1022,8032,-1035m8033,-92l8016,-92,8016,-79,8033,-79,8033,-92m8035,-1011l8019,-1011,8019,-998,8035,-998,8035,-1011m8037,-61l8020,-61,8020,-49,8037,-49,8037,-61m8037,-7l8020,-7,8020,6,8037,6,8037,-7m8042,-35l8025,-35,8025,-22,8042,-22,8042,-35m8047,-160l8031,-160,8031,-147,8047,-147,8047,-160m8049,-1043l8033,-1043,8032,-1030,8049,-1030,8049,-1043m8049,-136l8033,-136,8033,-123,8049,-123,8049,-136m8050,-79l8034,-79,8034,-66,8050,-66,8050,-79m8053,-105l8037,-105,8037,-92,8053,-92,8053,-105m8054,-1023l8037,-1023,8037,-1010,8054,-1010,8054,-1023m8057,-179l8041,-179,8041,-166,8057,-166,8057,-179m8066,-116l8066,-119,8066,-120,8064,-122,8063,-123,8061,-123,8060,-124,8058,-124,8057,-123,8054,-121,8053,-121,8053,-120,8052,-119,8052,-119,8051,-118,8051,-115,8051,-114,8052,-114,8053,-112,8054,-110,8056,-110,8058,-110,8059,-110,8060,-110,8061,-111,8063,-112,8064,-112,8064,-113,8065,-113,8065,-114,8066,-115,8066,-116m8071,-87l8054,-87,8054,-74,8071,-74,8071,-87m8074,-151l8057,-151,8057,-138,8074,-138,8074,-151m8074,-1035l8057,-1035,8057,-1022,8074,-1022,8074,-1035m8076,-1015l8059,-1015,8059,-1002,8076,-1002,8076,-1015m8084,-171l8068,-171,8068,-158,8084,-158,8084,-171m8087,-112l8071,-112,8071,-99,8087,-99,8087,-112m8094,-1021l8077,-1021,8077,-1008,8094,-1008,8094,-1021m8097,-134l8080,-134,8080,-121,8097,-121,8097,-134m8098,-1037l8081,-1037,8081,-1024,8098,-1024,8098,-1037m8104,-179l8087,-179,8087,-166,8104,-166,8104,-179m8109,-157l8092,-157,8092,-144,8109,-144,8109,-157m8117,-1033l8101,-1033,8101,-1020,8117,-1020,8117,-1033m8118,-1015l8102,-1015,8102,-1002,8118,-1002,8118,-1015m8119,-136l8103,-136,8103,-123,8119,-123,8119,-136m8131,-177l8114,-177,8114,-164,8131,-164,8131,-177m8138,-151l8121,-151,8121,-139,8138,-139,8138,-151m8138,-1027l8121,-1027,8121,-1014,8138,-1014,8138,-1027m8155,-1055l8138,-1055,8138,-1042,8155,-1042,8155,-1055m8158,-1012l8141,-1012,8141,-999,8158,-999,8158,-1012m8161,-1033l8144,-1033,8144,-1020,8161,-1020,8161,-1033m8164,-151l8147,-151,8147,-138,8164,-138,8164,-151m8169,-175l8152,-175,8152,-162,8168,-162,8169,-175m8176,-1076l8159,-1076,8159,-1064,8176,-1064,8176,-1076m8177,-1057l8160,-1057,8160,-1044,8177,-1044,8177,-1057m8179,-1017l8162,-1017,8162,-1004,8179,-1004,8179,-1017m8185,-145l8168,-145,8168,-132,8185,-132,8185,-145m8186,-1038l8169,-1038,8169,-1025,8186,-1025,8186,-1038m8188,-1095l8171,-1095,8171,-1082,8187,-1082,8188,-1095m8190,-172l8174,-172,8174,-159,8190,-159,8190,-172m8198,-1078l8182,-1078,8182,-1066,8198,-1066,8198,-1078m8200,-1009l8184,-1009,8184,-996,8200,-996,8200,-1009m8202,-1054l8186,-1054,8186,-1041,8202,-1041,8202,-1054m8203,-1111l8187,-1111,8187,-1098,8203,-1098,8203,-1111m8204,-1028l8188,-1028,8188,-1015,8204,-1015,8204,-1028m8207,-1134l8191,-1134,8191,-1121,8207,-1121,8207,-1134m8210,-151l8193,-151,8193,-139,8210,-139,8210,-151m8214,-183l8198,-183,8198,-170,8214,-170,8214,-183m8216,-1092l8200,-1092,8200,-1079,8216,-1079,8216,-1092m8220,-1011l8204,-1011,8203,-998,8220,-998,8220,-1011m8220,-1072l8204,-1072,8203,-1059,8220,-1059,8220,-1072m8221,-1118l8204,-1118,8204,-1105,8221,-1105,8221,-1118m8222,-1048l8205,-1048,8205,-1035,8222,-1035,8222,-1048m8223,-137l8206,-137,8206,-125,8223,-125,8223,-137m8227,-165l8210,-165,8210,-152,8227,-152,8227,-165m8232,-1026l8215,-1026,8215,-1013,8232,-1013,8232,-1026m8240,-998l8223,-998,8223,-985,8240,-985,8240,-998m8242,-149l8225,-149,8225,-136,8242,-136,8242,-149m8242,-191l8225,-191,8225,-178,8242,-178,8242,-191m8248,-125l8231,-125,8231,-112,8248,-112,8248,-125m8249,-96l8244,-100,8233,-108,8230,-110,8214,-116,8198,-122,8193,-124,8171,-124,8160,-126,8149,-124,8138,-124,8124,-120,8112,-114,8101,-106,8092,-96,8079,-80,8069,-62,8062,-48,8062,-57,8045,-57,8045,-44,8060,-44,8050,-16,8046,-8,8041,10,8039,20,8037,30,8037,31,8037,19,8037,19,8037,32,8036,32,8036,36,8028,32,8037,32,8037,19,8020,19,8020,28,8017,26,8018,0,8019,-10,8019,-26,8018,-40,8018,-48,8016,-66,8013,-82,8013,46,8033,58,8047,66,8059,70,8092,88,8115,96,8128,98,8143,98,8159,96,8174,92,8188,86,8201,78,8210,70,8213,68,8227,58,8244,44,8246,42,8249,40,8249,16,8249,10,8240,16,8236,8,8232,0,8225,-18,8221,-30,8221,36,8210,44,8205,26,8200,10,8197,-6,8193,-21,8193,58,8176,68,8174,58,8171,46,8169,36,8167,26,8165,12,8163,-2,8161,-14,8159,-28,8157,-38,8156,-43,8156,74,8144,78,8144,72,8141,52,8138,32,8137,24,8132,8,8130,-2,8127,-38,8127,-40,8125,-62,8125,-62,8136,-66,8136,-64,8137,-62,8138,-50,8140,-30,8144,4,8146,14,8148,26,8151,46,8154,62,8156,74,8156,-43,8155,-50,8152,-66,8151,-72,8168,-74,8168,-74,8169,-72,8167,-58,8170,-46,8176,-22,8177,-10,8181,12,8184,22,8187,36,8190,48,8193,58,8193,-21,8193,-22,8187,-48,8184,-60,8180,-72,8180,-74,8180,-76,8196,-72,8198,-58,8201,-44,8204,-32,8207,-18,8210,-6,8214,8,8217,22,8221,36,8221,-30,8220,-34,8217,-44,8214,-58,8214,-60,8213,-64,8233,-54,8234,-44,8238,-34,8246,-22,8246,-18,8247,-10,8249,4,8249,-60,8244,-64,8241,-66,8232,-72,8224,-76,8215,-80,8206,-86,8195,-90,8184,-90,8171,-88,8156,-88,8145,-86,8134,-82,8124,-76,8120,-73,8120,70,8114,72,8110,68,8105,66,8104,60,8102,42,8100,26,8097,10,8095,4,8094,-6,8093,-8,8098,-18,8102,-26,8107,-34,8107,-36,8109,-38,8110,-32,8113,-18,8111,-6,8111,-2,8114,22,8115,36,8119,64,8119,68,8120,70,8120,-73,8115,-70,8108,-62,8102,-54,8097,-46,8092,-34,8087,-26,8087,60,8074,56,8076,48,8083,26,8084,26,8087,60,8087,-26,8086,-24,8080,-14,8075,-2,8071,4,8070,12,8063,38,8058,48,8051,44,8051,42,8051,40,8052,36,8055,24,8060,8,8065,-10,8071,-24,8076,-34,8080,-44,8084,-54,8088,-62,8093,-72,8100,-80,8106,-88,8116,-98,8126,-104,8138,-108,8184,-108,8194,-106,8205,-106,8215,-100,8224,-96,8238,-88,8249,-78,8249,-96m8249,-168l8240,-168,8240,-155,8249,-155,8249,-168m8249,-1138l8242,-1146,8222,-1164,8219,-1166,8211,-1172,8197,-1184,8192,-1188,8183,-1196,8170,-1206,8167,-1208,8152,-1218,8150,-1219,8150,-1198,8149,-1188,8143,-1180,8137,-1172,8134,-1206,8141,-1206,8145,-1200,8150,-1198,8150,-1219,8136,-1226,8120,-1232,8119,-1232,8119,-1160,8111,-1148,8113,-1138,8119,-1128,8116,-1122,8113,-1118,8108,-1116,8101,-1218,8111,-1216,8112,-1212,8117,-1178,8119,-1160,8119,-1232,8103,-1236,8091,-1237,8091,-1102,8088,-1102,8082,-1100,8077,-1110,8075,-1120,8074,-1132,8073,-1144,8071,-1158,8068,-1172,8064,-1191,8064,-1098,8054,-1100,8051,-1108,8049,-1114,8043,-1128,8039,-1142,8036,-1156,8034,-1166,8031,-1176,8028,-1186,8026,-1196,8024,-1204,8024,-1206,8035,-1210,8038,-1212,8043,-1214,8045,-1184,8050,-1156,8056,-1126,8064,-1098,8064,-1191,8063,-1194,8059,-1206,8060,-1214,8061,-1218,8079,-1218,8083,-1186,8085,-1170,8087,-1146,8087,-1142,8087,-1132,8088,-1116,8090,-1110,8091,-1102,8091,-1237,8085,-1238,8073,-1238,8067,-1236,8055,-1234,8043,-1230,8032,-1226,8015,-1216,8013,-1214,8013,-1166,8015,-1160,8018,-1152,8024,-1136,8025,-1128,8029,-1118,8030,-1114,8031,-1110,8030,-1108,8028,-1110,8025,-1110,8018,-1124,8013,-1132,8013,-1096,8028,-1090,8042,-1084,8071,-1080,8086,-1082,8096,-1086,8106,-1090,8115,-1096,8117,-1098,8119,-1100,8122,-1104,8131,-1114,8132,-1116,8137,-1124,8143,-1148,8149,-1156,8156,-1172,8157,-1174,8161,-1180,8166,-1188,8179,-1178,8176,-1170,8173,-1164,8170,-1144,8166,-1134,8156,-1114,8152,-1106,8147,-1098,8141,-1088,8133,-1080,8125,-1074,8114,-1070,8104,-1066,8082,-1062,8072,-1062,8043,-1066,8030,-1072,8017,-1078,8013,-1082,8013,-1058,8014,-1058,8026,-1052,8053,-1044,8065,-1040,8078,-1040,8104,-1044,8117,-1049,8117,-1036,8133,-1036,8133,-1049,8117,-1049,8120,-1050,8137,-1058,8143,-1062,8152,-1068,8163,-1082,8172,-1100,8179,-1116,8185,-1132,8190,-1148,8194,-1166,8199,-1162,8204,-1158,8208,-1154,8193,-1154,8193,-1141,8209,-1141,8209,-1153,8210,-1152,8211,-1152,8222,-1142,8223,-1139,8208,-1139,8208,-1126,8225,-1126,8225,-1135,8227,-1132,8224,-1108,8223,-1096,8222,-1086,8222,-1068,8223,-1056,8227,-1042,8232,-1028,8235,-1024,8237,-1018,8243,-1006,8249,-1002,8249,-1030,8241,-1042,8236,-1060,8235,-1068,8235,-1078,8237,-1100,8239,-1110,8241,-1122,8248,-1120,8248,-1118,8248,-1110,8248,-1102,8247,-1082,8248,-1074,8249,-1068,8249,-1122,8249,-1138m8249,77l8243,82,8235,88,8226,94,8218,100,8203,110,8186,118,8168,124,8147,126,8147,126,8145,126,8144,126,8139,127,8135,127,8131,127,8118,126,8106,123,8095,119,8072,110,8043,95,8036,92,8025,87,8014,81,8013,80,8013,113,8025,119,8031,121,8059,136,8071,141,8073,142,8085,147,8098,152,8113,155,8131,157,8136,157,8141,156,8146,156,8147,156,8174,153,8197,145,8217,135,8230,127,8231,126,8235,124,8244,118,8249,114,8249,77m8249,-215l8240,-213,8211,-208,8196,-205,8183,-203,8171,-202,8138,-199,8128,-199,8118,-198,8109,-198,8099,-198,8090,-199,8074,-202,8058,-204,8042,-208,8027,-213,8024,-214,8021,-216,8013,-219,8013,-201,8016,-199,8029,-196,8039,-193,8050,-191,8072,-186,8095,-183,8117,-182,8140,-182,8163,-184,8176,-186,8189,-188,8202,-190,8228,-195,8241,-198,8249,-200,8249,-215m8249,-975l8244,-977,8227,-983,8223,-984,8216,-986,8201,-989,8147,-995,8120,-998,8093,-998,8026,-995,8022,-995,8013,-991,8013,-979,8026,-982,8038,-985,8061,-984,8072,-985,8074,-986,8099,-986,8107,-985,8118,-985,8129,-984,8140,-983,8152,-983,8175,-980,8189,-979,8202,-977,8225,-973,8234,-971,8243,-966,8249,-962,8249,-975m8249,-1219l8233,-1232,8216,-1246,8199,-1257,8183,-1268,8183,-1268,8165,-1278,8144,-1287,8119,-1294,8090,-1297,8088,-1297,8085,-1297,8079,-1297,8066,-1296,8058,-1295,8042,-1292,8026,-1287,8013,-1282,8013,-1249,8021,-1254,8035,-1259,8049,-1264,8062,-1266,8068,-1267,8082,-1268,8086,-1268,8088,-1268,8090,-1268,8114,-1266,8135,-1260,8153,-1252,8167,-1243,8183,-1233,8198,-1222,8214,-1209,8231,-1196,8238,-1189,8249,-1179,8249,-1219m8249,-1688l8212,-1705,8186,-1712,8139,-1726,8064,-1737,8013,-1737,8013,-1711,8037,-1712,8083,-1709,8129,-1702,8175,-1690,8218,-1674,8249,-1659,8249,-1688m8249,-1742l8218,-1754,8202,-1759,8074,-1759,8082,-1758,8130,-1751,8177,-1740,8223,-1725,8249,-1713,8249,-1742e" filled="true" fillcolor="#ffffff" stroked="false">
              <v:path arrowok="t"/>
              <v:fill opacity="32768f" type="solid"/>
            </v:shape>
            <v:shape style="position:absolute;left:8018;top:-892;width:230;height:600" type="#_x0000_t75" stroked="false">
              <v:imagedata r:id="rId25" o:title=""/>
            </v:shape>
            <v:shape style="position:absolute;left:8012;top:-1694;width:237;height:2023" coordorigin="8013,-1693" coordsize="237,2023" path="m8022,329l8022,329,8019,321,8017,316,8015,311,8013,316,8013,329,8022,329m8249,-274l8228,-266,8196,-258,8164,-253,8124,-250,8124,-250,8124,-250,8118,-251,8111,-251,8080,-254,8077,-254,8051,-259,8048,-260,8017,-268,8013,-270,8013,-248,8015,-251,8020,-259,8022,-258,8021,-249,8021,-239,8021,-228,8026,-237,8031,-246,8036,-254,8038,-254,8038,-237,8039,-229,8039,-224,8048,-242,8053,-250,8055,-250,8055,-240,8056,-229,8057,-220,8061,-229,8069,-247,8071,-247,8072,-237,8074,-223,8075,-217,8079,-228,8083,-237,8086,-245,8088,-245,8090,-234,8091,-223,8093,-215,8100,-235,8103,-244,8105,-243,8109,-223,8111,-214,8118,-235,8120,-243,8123,-243,8126,-233,8128,-223,8131,-214,8136,-233,8138,-243,8138,-243,8140,-243,8143,-233,8146,-223,8149,-214,8153,-235,8155,-243,8155,-244,8155,-244,8157,-244,8161,-233,8165,-223,8167,-216,8170,-236,8171,-244,8172,-245,8172,-246,8174,-246,8180,-231,8182,-227,8186,-218,8187,-229,8188,-239,8188,-246,8188,-247,8188,-248,8190,-249,8198,-233,8199,-231,8204,-222,8204,-231,8205,-240,8205,-249,8205,-250,8205,-252,8207,-252,8213,-242,8217,-233,8222,-226,8221,-252,8221,-256,8223,-257,8229,-248,8234,-239,8239,-231,8239,-241,8238,-251,8238,-257,8237,-261,8240,-262,8245,-254,8249,-248,8249,-262,8249,-274m8249,-938l8243,-929,8239,-922,8236,-923,8237,-927,8237,-932,8238,-942,8238,-953,8233,-944,8227,-935,8222,-927,8220,-928,8220,-931,8220,-939,8220,-958,8214,-948,8206,-931,8204,-932,8204,-933,8204,-935,8203,-943,8203,-952,8202,-962,8198,-953,8193,-944,8189,-935,8187,-935,8187,-936,8187,-938,8187,-945,8186,-956,8185,-965,8180,-956,8175,-944,8173,-938,8170,-938,8170,-938,8170,-939,8169,-948,8167,-960,8166,-968,8162,-958,8156,-939,8154,-940,8153,-940,8153,-940,8152,-951,8150,-960,8148,-969,8144,-958,8139,-940,8137,-941,8137,-941,8134,-951,8132,-960,8130,-970,8125,-953,8122,-941,8119,-941,8116,-951,8113,-960,8110,-970,8106,-949,8104,-940,8102,-940,8098,-951,8095,-960,8092,-968,8089,-949,8087,-939,8085,-938,8080,-951,8076,-960,8074,-966,8072,-956,8071,-947,8070,-936,8068,-936,8061,-951,8060,-954,8055,-963,8055,-953,8054,-943,8054,-933,8051,-933,8047,-942,8042,-951,8038,-960,8037,-953,8037,-929,8035,-929,8028,-942,8025,-946,8020,-955,8020,-945,8020,-934,8021,-925,8019,-924,8013,-934,8013,-913,8017,-915,8048,-924,8049,-924,8075,-929,8080,-930,8111,-933,8118,-933,8121,-933,8124,-933,8164,-931,8196,-926,8228,-917,8249,-910,8249,-922,8249,-938m8249,246l8236,257,8210,274,8182,286,8152,293,8121,296,8091,293,8061,285,8035,271,8013,252,8013,251,8013,286,8023,293,8023,295,8022,298,8023,310,8024,322,8025,329,8050,329,8050,318,8049,308,8056,311,8064,314,8072,316,8070,329,8096,329,8097,321,8107,322,8117,322,8127,322,8127,329,8194,329,8182,322,8180,321,8172,316,8184,313,8196,308,8198,308,8208,303,8224,311,8240,318,8249,322,8249,303,8249,296,8249,294,8243,292,8236,288,8245,283,8249,280,8249,246m8249,-1638l8238,-1645,8198,-1663,8195,-1664,8182,-1668,8125,-1684,8075,-1690,8075,-1505,8075,-1486,8074,-1430,8074,-1417,8074,-1403,8062,-1402,8049,-1401,8037,-1399,8037,-1426,8037,-1452,8036,-1479,8034,-1505,8032,-1532,8029,-1558,8025,-1586,8022,-1613,8021,-1626,8020,-1640,8019,-1653,8019,-1668,8025,-1668,8031,-1668,8044,-1667,8052,-1667,8060,-1667,8060,-1666,8062,-1663,8062,-1663,8063,-1657,8064,-1655,8064,-1653,8065,-1649,8066,-1640,8067,-1631,8070,-1614,8072,-1606,8074,-1588,8074,-1576,8075,-1542,8075,-1532,8075,-1505,8075,-1690,8050,-1693,8013,-1692,8013,-1367,8052,-1375,8125,-1376,8157,-1372,8188,-1365,8219,-1354,8247,-1339,8249,-1338,8249,-1368,8247,-1369,8242,-1372,8237,-1374,8232,-1376,8225,-1379,8213,-1384,8200,-1388,8188,-1392,8199,-1399,8205,-1403,8249,-1432,8249,-1532,8221,-1595,8221,-1477,8106,-1403,8102,-1403,8100,-1403,8100,-1432,8101,-1486,8101,-1500,8101,-1532,8101,-1538,8100,-1576,8100,-1586,8098,-1605,8096,-1615,8093,-1635,8091,-1643,8090,-1655,8089,-1660,8088,-1664,8094,-1663,8221,-1477,8221,-1595,8204,-1633,8209,-1631,8213,-1629,8217,-1627,8243,-1613,8249,-1609,8249,-1633,8249,-1638e" filled="true" fillcolor="#ffffff" stroked="false">
              <v:path arrowok="t"/>
              <v:fill opacity="32768f" type="solid"/>
            </v:shape>
            <w10:wrap type="none"/>
          </v:group>
        </w:pict>
      </w:r>
      <w:r>
        <w:rPr>
          <w:b/>
          <w:color w:val="7D5F91"/>
          <w:sz w:val="18"/>
        </w:rPr>
        <w:t>Randall Frazer, Team Leader</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3"/>
        <w:rPr>
          <w:b/>
          <w:sz w:val="28"/>
        </w:rPr>
      </w:pPr>
      <w:r>
        <w:rPr/>
        <w:pict>
          <v:shape style="position:absolute;margin-left:400.630005pt;margin-top:18.445789pt;width:157.8pt;height:28.75pt;mso-position-horizontal-relative:page;mso-position-vertical-relative:paragraph;z-index:-136;mso-wrap-distance-left:0;mso-wrap-distance-right:0" type="#_x0000_t202" filled="true" fillcolor="#d1d3d4" stroked="false">
            <v:textbox inset="0,0,0,0">
              <w:txbxContent>
                <w:p>
                  <w:pPr>
                    <w:spacing w:before="83"/>
                    <w:ind w:left="125" w:right="0" w:firstLine="0"/>
                    <w:jc w:val="left"/>
                    <w:rPr>
                      <w:b/>
                      <w:sz w:val="14"/>
                    </w:rPr>
                  </w:pPr>
                  <w:r>
                    <w:rPr>
                      <w:b/>
                      <w:sz w:val="14"/>
                    </w:rPr>
                    <w:t>FIGURE 3:</w:t>
                  </w:r>
                </w:p>
                <w:p>
                  <w:pPr>
                    <w:spacing w:before="9"/>
                    <w:ind w:left="125" w:right="0" w:firstLine="0"/>
                    <w:jc w:val="left"/>
                    <w:rPr>
                      <w:b/>
                      <w:sz w:val="8"/>
                    </w:rPr>
                  </w:pPr>
                  <w:r>
                    <w:rPr>
                      <w:b/>
                      <w:sz w:val="14"/>
                    </w:rPr>
                    <w:t>Homelessness, Queensland, 2016 Census</w:t>
                  </w:r>
                  <w:r>
                    <w:rPr>
                      <w:b/>
                      <w:position w:val="5"/>
                      <w:sz w:val="8"/>
                    </w:rPr>
                    <w:t>16</w:t>
                  </w:r>
                </w:p>
              </w:txbxContent>
            </v:textbox>
            <v:fill type="solid"/>
            <w10:wrap type="topAndBottom"/>
          </v:shape>
        </w:pict>
      </w:r>
    </w:p>
    <w:p>
      <w:pPr>
        <w:pStyle w:val="BodyText"/>
        <w:rPr>
          <w:b/>
          <w:sz w:val="25"/>
        </w:rPr>
      </w:pPr>
    </w:p>
    <w:p>
      <w:pPr>
        <w:pStyle w:val="Heading7"/>
        <w:ind w:left="537"/>
      </w:pPr>
      <w:r>
        <w:rPr/>
        <w:t>Homelessness Queensland</w:t>
      </w:r>
    </w:p>
    <w:p>
      <w:pPr>
        <w:pStyle w:val="BodyText"/>
        <w:spacing w:before="11"/>
        <w:rPr>
          <w:b/>
          <w:sz w:val="20"/>
        </w:rPr>
      </w:pPr>
      <w:r>
        <w:rPr/>
        <w:pict>
          <v:group style="position:absolute;margin-left:409.019806pt;margin-top:14.748747pt;width:126.4pt;height:128.3pt;mso-position-horizontal-relative:page;mso-position-vertical-relative:paragraph;z-index:-64;mso-wrap-distance-left:0;mso-wrap-distance-right:0" coordorigin="8180,295" coordsize="2528,2566">
            <v:shape style="position:absolute;left:8180;top:294;width:1175;height:1213" coordorigin="8180,295" coordsize="1175,1213" path="m9355,295l9277,298,9199,305,9123,317,9048,334,8975,356,8904,382,8835,412,8768,446,8704,485,8642,527,8583,573,8526,622,8473,675,8423,732,8377,791,8334,853,8295,919,8260,987,8229,1058,8202,1131,8180,1206,9355,1508,9355,295xe" filled="true" fillcolor="#956daf" stroked="false">
              <v:path arrowok="t"/>
              <v:fill type="solid"/>
            </v:shape>
            <v:shape style="position:absolute;left:8281;top:434;width:2427;height:2426" coordorigin="8281,434" coordsize="2427,2426" path="m8320,1346l8303,1420,8291,1495,8284,1570,8281,1644,8283,1718,8290,1790,8301,1862,8316,1933,8335,2003,8358,2071,8385,2137,8416,2202,8451,2265,8489,2325,8531,2383,8576,2439,8624,2492,8676,2542,8731,2590,8789,2634,8849,2675,8913,2712,8979,2745,9048,2775,9119,2801,9193,2822,9268,2839,9343,2851,9417,2858,9491,2860,9565,2858,9638,2852,9710,2841,9780,2826,9850,2807,9918,2784,9985,2757,10049,2726,10112,2691,10172,2653,10231,2611,10286,2566,10340,2517,10390,2466,10437,2411,10481,2353,10522,2292,10559,2229,10593,2163,10622,2094,10648,2023,10669,1949,10686,1874,10698,1799,10705,1725,10708,1650,10708,1647,9495,1647,8320,1346xm9495,434l9495,1647,10708,1647,10706,1577,10699,1504,10688,1432,10673,1361,10654,1292,10631,1224,10604,1157,10573,1092,10538,1030,10500,969,10458,911,10413,855,10365,802,10313,752,10258,705,10200,661,10140,620,10076,583,10010,549,9941,519,9870,494,9796,472,9722,456,9647,444,9571,437,9495,434xe" filled="true" fillcolor="#65417f" stroked="false">
              <v:path arrowok="t"/>
              <v:fill type="solid"/>
            </v:shape>
            <v:shape style="position:absolute;left:8577;top:732;width:621;height:339" type="#_x0000_t202" filled="false" stroked="false">
              <v:textbox inset="0,0,0,0">
                <w:txbxContent>
                  <w:p>
                    <w:pPr>
                      <w:spacing w:line="338" w:lineRule="exact" w:before="0"/>
                      <w:ind w:left="0" w:right="0" w:firstLine="0"/>
                      <w:jc w:val="left"/>
                      <w:rPr>
                        <w:rFonts w:ascii="HelveticaNeue-Medium"/>
                        <w:sz w:val="28"/>
                      </w:rPr>
                    </w:pPr>
                    <w:r>
                      <w:rPr>
                        <w:rFonts w:ascii="HelveticaNeue-Medium"/>
                        <w:color w:val="FFFFFF"/>
                        <w:sz w:val="28"/>
                      </w:rPr>
                      <w:t>21%</w:t>
                    </w:r>
                  </w:p>
                </w:txbxContent>
              </v:textbox>
              <w10:wrap type="none"/>
            </v:shape>
            <v:shape style="position:absolute;left:9647;top:1780;width:621;height:339" type="#_x0000_t202" filled="false" stroked="false">
              <v:textbox inset="0,0,0,0">
                <w:txbxContent>
                  <w:p>
                    <w:pPr>
                      <w:spacing w:line="338" w:lineRule="exact" w:before="0"/>
                      <w:ind w:left="0" w:right="0" w:firstLine="0"/>
                      <w:jc w:val="left"/>
                      <w:rPr>
                        <w:rFonts w:ascii="HelveticaNeue-Medium"/>
                        <w:sz w:val="28"/>
                      </w:rPr>
                    </w:pPr>
                    <w:r>
                      <w:rPr>
                        <w:rFonts w:ascii="HelveticaNeue-Medium"/>
                        <w:color w:val="FFFFFF"/>
                        <w:sz w:val="28"/>
                      </w:rPr>
                      <w:t>79%</w:t>
                    </w:r>
                  </w:p>
                </w:txbxContent>
              </v:textbox>
              <w10:wrap type="none"/>
            </v:shape>
            <w10:wrap type="topAndBottom"/>
          </v:group>
        </w:pict>
      </w:r>
    </w:p>
    <w:p>
      <w:pPr>
        <w:pStyle w:val="BodyText"/>
        <w:spacing w:before="5"/>
        <w:rPr>
          <w:b/>
          <w:sz w:val="26"/>
        </w:rPr>
      </w:pPr>
    </w:p>
    <w:p>
      <w:pPr>
        <w:spacing w:line="206" w:lineRule="exact" w:before="0"/>
        <w:ind w:left="804" w:right="0" w:firstLine="0"/>
        <w:jc w:val="left"/>
        <w:rPr>
          <w:rFonts w:ascii="HelveticaNeue-Medium"/>
          <w:sz w:val="17"/>
        </w:rPr>
      </w:pPr>
      <w:r>
        <w:rPr/>
        <w:pict>
          <v:line style="position:absolute;mso-position-horizontal-relative:page;mso-position-vertical-relative:paragraph;z-index:2032" from="414.153015pt,5.405657pt" to="420.967015pt,5.405657pt" stroked="true" strokeweight="6.456pt" strokecolor="#956daf">
            <v:stroke dashstyle="solid"/>
            <w10:wrap type="none"/>
          </v:line>
        </w:pict>
      </w:r>
      <w:r>
        <w:rPr>
          <w:rFonts w:ascii="HelveticaNeue-Medium"/>
          <w:color w:val="5A5A5A"/>
          <w:sz w:val="17"/>
        </w:rPr>
        <w:t>Aboriginal and/or</w:t>
      </w:r>
    </w:p>
    <w:p>
      <w:pPr>
        <w:spacing w:line="470" w:lineRule="auto" w:before="0"/>
        <w:ind w:left="815" w:right="1142" w:hanging="12"/>
        <w:jc w:val="left"/>
        <w:rPr>
          <w:rFonts w:ascii="HelveticaNeue-Medium"/>
          <w:sz w:val="17"/>
        </w:rPr>
      </w:pPr>
      <w:r>
        <w:rPr/>
        <w:pict>
          <v:line style="position:absolute;mso-position-horizontal-relative:page;mso-position-vertical-relative:paragraph;z-index:2056" from="414.153015pt,25.800358pt" to="420.967015pt,25.800358pt" stroked="true" strokeweight="6.457pt" strokecolor="#65417f">
            <v:stroke dashstyle="solid"/>
            <w10:wrap type="none"/>
          </v:line>
        </w:pict>
      </w:r>
      <w:r>
        <w:rPr>
          <w:rFonts w:ascii="HelveticaNeue-Medium"/>
          <w:color w:val="5A5A5A"/>
          <w:sz w:val="17"/>
        </w:rPr>
        <w:t>Torres Strait Islander people Non-Indigenous people</w:t>
      </w:r>
    </w:p>
    <w:p>
      <w:pPr>
        <w:spacing w:after="0" w:line="470" w:lineRule="auto"/>
        <w:jc w:val="left"/>
        <w:rPr>
          <w:rFonts w:ascii="HelveticaNeue-Medium"/>
          <w:sz w:val="17"/>
        </w:rPr>
        <w:sectPr>
          <w:type w:val="continuous"/>
          <w:pgSz w:w="11910" w:h="16840"/>
          <w:pgMar w:top="1580" w:bottom="280" w:left="0" w:right="0"/>
          <w:cols w:num="3" w:equalWidth="0">
            <w:col w:w="4167" w:space="40"/>
            <w:col w:w="3466" w:space="39"/>
            <w:col w:w="4198"/>
          </w:cols>
        </w:sectPr>
      </w:pPr>
    </w:p>
    <w:p>
      <w:pPr>
        <w:pStyle w:val="BodyText"/>
        <w:rPr>
          <w:rFonts w:ascii="HelveticaNeue-Medium"/>
          <w:sz w:val="20"/>
        </w:rPr>
      </w:pPr>
    </w:p>
    <w:p>
      <w:pPr>
        <w:pStyle w:val="BodyText"/>
        <w:rPr>
          <w:rFonts w:ascii="HelveticaNeue-Medium"/>
          <w:sz w:val="20"/>
        </w:rPr>
      </w:pPr>
    </w:p>
    <w:p>
      <w:pPr>
        <w:pStyle w:val="BodyText"/>
        <w:rPr>
          <w:rFonts w:ascii="HelveticaNeue-Medium"/>
          <w:sz w:val="20"/>
        </w:rPr>
      </w:pPr>
    </w:p>
    <w:p>
      <w:pPr>
        <w:pStyle w:val="BodyText"/>
        <w:spacing w:before="1"/>
        <w:rPr>
          <w:rFonts w:ascii="HelveticaNeue-Medium"/>
          <w:sz w:val="26"/>
        </w:rPr>
      </w:pPr>
    </w:p>
    <w:p>
      <w:pPr>
        <w:spacing w:after="0"/>
        <w:rPr>
          <w:rFonts w:ascii="HelveticaNeue-Medium"/>
          <w:sz w:val="26"/>
        </w:rPr>
        <w:sectPr>
          <w:pgSz w:w="11910" w:h="16840"/>
          <w:pgMar w:header="724" w:footer="722" w:top="1100" w:bottom="920" w:left="0" w:right="0"/>
        </w:sectPr>
      </w:pPr>
    </w:p>
    <w:p>
      <w:pPr>
        <w:pStyle w:val="BodyText"/>
        <w:spacing w:before="99"/>
        <w:ind w:left="737"/>
      </w:pPr>
      <w:r>
        <w:rPr/>
        <w:t>“Tony” (not his real name) is a</w:t>
      </w:r>
    </w:p>
    <w:p>
      <w:pPr>
        <w:pStyle w:val="BodyText"/>
        <w:spacing w:line="276" w:lineRule="auto" w:before="33"/>
        <w:ind w:left="737" w:right="5"/>
      </w:pPr>
      <w:r>
        <w:rPr/>
        <w:t>33-year-old Aboriginal man who was removed from his single mother’s care and had suffered physical</w:t>
      </w:r>
    </w:p>
    <w:p>
      <w:pPr>
        <w:pStyle w:val="BodyText"/>
        <w:spacing w:line="276" w:lineRule="auto"/>
        <w:ind w:left="737" w:right="57"/>
      </w:pPr>
      <w:r>
        <w:rPr/>
        <w:t>and emotional abuse at the hands of carers. As a teenager he was sent to an institution where he was sexually and physically abused. He spent his entire adult life either in prison or homeless in the inner-city area. He didn’t have the necessary skills or ability to self-regulate his emotions and was at risk of being excluded from the support agency that referred him to ICRS at the </w:t>
      </w:r>
      <w:r>
        <w:rPr>
          <w:spacing w:val="-4"/>
        </w:rPr>
        <w:t>start </w:t>
      </w:r>
      <w:r>
        <w:rPr/>
        <w:t>of the </w:t>
      </w:r>
      <w:r>
        <w:rPr>
          <w:spacing w:val="-4"/>
        </w:rPr>
        <w:t>year.</w:t>
      </w:r>
    </w:p>
    <w:p>
      <w:pPr>
        <w:pStyle w:val="BodyText"/>
        <w:spacing w:line="276" w:lineRule="auto" w:before="159"/>
        <w:ind w:left="737" w:right="-10"/>
      </w:pPr>
      <w:r>
        <w:rPr/>
        <w:t>With the support of the ICRS, “Tony” achieved his first tenancy. He now attends weekly sessions at his</w:t>
      </w:r>
    </w:p>
    <w:p>
      <w:pPr>
        <w:pStyle w:val="BodyText"/>
        <w:spacing w:line="276" w:lineRule="auto"/>
        <w:ind w:left="737"/>
      </w:pPr>
      <w:r>
        <w:rPr/>
        <w:t>local Aboriginal Health Service to manage with physical conditions and past traumas. ICRS also </w:t>
      </w:r>
      <w:r>
        <w:rPr>
          <w:spacing w:val="-4"/>
        </w:rPr>
        <w:t>referred </w:t>
      </w:r>
      <w:r>
        <w:rPr/>
        <w:t>him to outpatient counselling for</w:t>
      </w:r>
    </w:p>
    <w:p>
      <w:pPr>
        <w:pStyle w:val="BodyText"/>
        <w:spacing w:line="276" w:lineRule="auto"/>
        <w:ind w:left="737" w:right="205"/>
      </w:pPr>
      <w:r>
        <w:rPr/>
        <w:pict>
          <v:line style="position:absolute;mso-position-horizontal-relative:page;mso-position-vertical-relative:paragraph;z-index:2200" from="303.213989pt,168.120514pt" to="310.028989pt,168.120514pt" stroked="true" strokeweight="6.457pt" strokecolor="#956daf">
            <v:stroke dashstyle="solid"/>
            <w10:wrap type="none"/>
          </v:line>
        </w:pict>
      </w:r>
      <w:r>
        <w:rPr/>
        <w:pict>
          <v:line style="position:absolute;mso-position-horizontal-relative:page;mso-position-vertical-relative:paragraph;z-index:2224" from="411.931pt,168.121002pt" to="418.746pt,168.121002pt" stroked="true" strokeweight="6.456pt" strokecolor="#65417f">
            <v:stroke dashstyle="solid"/>
            <w10:wrap type="none"/>
          </v:line>
        </w:pict>
      </w:r>
      <w:r>
        <w:rPr/>
        <w:t>his substance use issues at a major hospital, and to positive social inclusion activities such as a </w:t>
      </w:r>
      <w:r>
        <w:rPr>
          <w:spacing w:val="-3"/>
        </w:rPr>
        <w:t>Men’s </w:t>
      </w:r>
      <w:r>
        <w:rPr/>
        <w:t>Group that have resulted in a significant reduction in </w:t>
      </w:r>
      <w:r>
        <w:rPr>
          <w:spacing w:val="-3"/>
        </w:rPr>
        <w:t>alcohol</w:t>
      </w:r>
    </w:p>
    <w:p>
      <w:pPr>
        <w:pStyle w:val="BodyText"/>
        <w:spacing w:line="276" w:lineRule="auto" w:before="97"/>
        <w:ind w:left="313" w:right="60"/>
      </w:pPr>
      <w:r>
        <w:rPr/>
        <w:br w:type="column"/>
      </w:r>
      <w:r>
        <w:rPr/>
        <w:t>consumption. ICRS also provides guidance with paying rent and bills, and with the support of ICRS, he has had not returned to prison. He successfully maintains a tenancy, he regularly accesses physical</w:t>
      </w:r>
    </w:p>
    <w:p>
      <w:pPr>
        <w:pStyle w:val="BodyText"/>
        <w:spacing w:line="276" w:lineRule="auto"/>
        <w:ind w:left="313" w:right="213"/>
        <w:jc w:val="both"/>
      </w:pPr>
      <w:r>
        <w:rPr/>
        <w:t>and mental health services and is connected back into the Brisbane Aboriginal community.</w:t>
      </w:r>
    </w:p>
    <w:p>
      <w:pPr>
        <w:pStyle w:val="BodyText"/>
        <w:spacing w:before="163"/>
        <w:ind w:left="313"/>
      </w:pPr>
      <w:r>
        <w:rPr/>
        <w:t>Randall said that</w:t>
      </w:r>
    </w:p>
    <w:p>
      <w:pPr>
        <w:pStyle w:val="BodyText"/>
        <w:rPr>
          <w:sz w:val="17"/>
        </w:rPr>
      </w:pPr>
    </w:p>
    <w:p>
      <w:pPr>
        <w:spacing w:line="271" w:lineRule="auto" w:before="0"/>
        <w:ind w:left="313" w:right="0" w:firstLine="0"/>
        <w:jc w:val="left"/>
        <w:rPr>
          <w:rFonts w:ascii="HelveticaNeue-BoldItalic" w:hAnsi="HelveticaNeue-BoldItalic"/>
          <w:b/>
          <w:i/>
          <w:sz w:val="19"/>
        </w:rPr>
      </w:pPr>
      <w:r>
        <w:rPr>
          <w:i/>
          <w:sz w:val="19"/>
        </w:rPr>
        <w:t>‘we respect the human rights and the self-determination of our Mob and value their autonomy to make their own decisions and live the </w:t>
      </w:r>
      <w:r>
        <w:rPr>
          <w:i/>
          <w:spacing w:val="-4"/>
          <w:sz w:val="19"/>
        </w:rPr>
        <w:t>lives </w:t>
      </w:r>
      <w:r>
        <w:rPr>
          <w:i/>
          <w:sz w:val="19"/>
        </w:rPr>
        <w:t>they want to live. </w:t>
      </w:r>
      <w:r>
        <w:rPr>
          <w:rFonts w:ascii="HelveticaNeue-BoldItalic" w:hAnsi="HelveticaNeue-BoldItalic"/>
          <w:b/>
          <w:i/>
          <w:color w:val="65417F"/>
          <w:spacing w:val="-6"/>
          <w:sz w:val="19"/>
        </w:rPr>
        <w:t>We </w:t>
      </w:r>
      <w:r>
        <w:rPr>
          <w:rFonts w:ascii="HelveticaNeue-BoldItalic" w:hAnsi="HelveticaNeue-BoldItalic"/>
          <w:b/>
          <w:i/>
          <w:color w:val="65417F"/>
          <w:sz w:val="19"/>
        </w:rPr>
        <w:t>intentionally challenge structures, systems and organisations by</w:t>
      </w:r>
      <w:r>
        <w:rPr>
          <w:rFonts w:ascii="HelveticaNeue-BoldItalic" w:hAnsi="HelveticaNeue-BoldItalic"/>
          <w:b/>
          <w:i/>
          <w:color w:val="65417F"/>
          <w:spacing w:val="-23"/>
          <w:sz w:val="19"/>
        </w:rPr>
        <w:t> </w:t>
      </w:r>
      <w:r>
        <w:rPr>
          <w:rFonts w:ascii="HelveticaNeue-BoldItalic" w:hAnsi="HelveticaNeue-BoldItalic"/>
          <w:b/>
          <w:i/>
          <w:color w:val="65417F"/>
          <w:sz w:val="19"/>
        </w:rPr>
        <w:t>encouraging compassion, empathy and respect for our Mob and</w:t>
      </w:r>
      <w:r>
        <w:rPr>
          <w:rFonts w:ascii="HelveticaNeue-BoldItalic" w:hAnsi="HelveticaNeue-BoldItalic"/>
          <w:b/>
          <w:i/>
          <w:color w:val="65417F"/>
          <w:spacing w:val="-2"/>
          <w:sz w:val="19"/>
        </w:rPr>
        <w:t> </w:t>
      </w:r>
      <w:r>
        <w:rPr>
          <w:rFonts w:ascii="HelveticaNeue-BoldItalic" w:hAnsi="HelveticaNeue-BoldItalic"/>
          <w:b/>
          <w:i/>
          <w:color w:val="65417F"/>
          <w:sz w:val="19"/>
        </w:rPr>
        <w:t>the</w:t>
      </w:r>
    </w:p>
    <w:p>
      <w:pPr>
        <w:spacing w:line="271" w:lineRule="auto" w:before="0"/>
        <w:ind w:left="313" w:right="60" w:firstLine="0"/>
        <w:jc w:val="left"/>
        <w:rPr>
          <w:i/>
          <w:sz w:val="19"/>
        </w:rPr>
      </w:pPr>
      <w:r>
        <w:rPr>
          <w:rFonts w:ascii="HelveticaNeue-BoldItalic" w:hAnsi="HelveticaNeue-BoldItalic"/>
          <w:b/>
          <w:i/>
          <w:color w:val="65417F"/>
          <w:sz w:val="19"/>
        </w:rPr>
        <w:t>ways they should be supported by these structures, systems and organisations</w:t>
      </w:r>
      <w:r>
        <w:rPr>
          <w:i/>
          <w:sz w:val="19"/>
        </w:rPr>
        <w:t>; and by supporting our Mob on their pathways to transforming their lives – whether that be from the street or park to places where they feel strong, safe and empowered to live their lives.’</w:t>
      </w:r>
    </w:p>
    <w:p>
      <w:pPr>
        <w:pStyle w:val="BodyText"/>
        <w:spacing w:line="276" w:lineRule="auto" w:before="95"/>
        <w:ind w:left="375" w:right="1015"/>
      </w:pPr>
      <w:r>
        <w:rPr/>
        <w:br w:type="column"/>
      </w:r>
      <w:r>
        <w:rPr/>
        <w:t>Aboriginal and Torres Strait Islander people in Queensland comprise 4.9 per cent of population, and 21 per cent of the total homeless population in Queensland.</w:t>
      </w:r>
      <w:r>
        <w:rPr>
          <w:position w:val="6"/>
          <w:sz w:val="11"/>
        </w:rPr>
        <w:t>17 </w:t>
      </w:r>
      <w:r>
        <w:rPr/>
        <w:t>Nationally, Aboriginal and Torres Strait Islander people made up 20 per cent</w:t>
      </w:r>
    </w:p>
    <w:p>
      <w:pPr>
        <w:pStyle w:val="BodyText"/>
        <w:spacing w:line="276" w:lineRule="auto"/>
        <w:ind w:left="375" w:right="1574"/>
        <w:rPr>
          <w:sz w:val="11"/>
        </w:rPr>
      </w:pPr>
      <w:r>
        <w:rPr/>
        <w:t>of the total national population experiencing homelessness.</w:t>
      </w:r>
      <w:r>
        <w:rPr>
          <w:position w:val="6"/>
          <w:sz w:val="11"/>
        </w:rPr>
        <w:t>18</w:t>
      </w:r>
    </w:p>
    <w:p>
      <w:pPr>
        <w:spacing w:after="0" w:line="276" w:lineRule="auto"/>
        <w:rPr>
          <w:sz w:val="11"/>
        </w:rPr>
        <w:sectPr>
          <w:type w:val="continuous"/>
          <w:pgSz w:w="11910" w:h="16840"/>
          <w:pgMar w:top="1580" w:bottom="280" w:left="0" w:right="0"/>
          <w:cols w:num="3" w:equalWidth="0">
            <w:col w:w="3880" w:space="40"/>
            <w:col w:w="3395" w:space="39"/>
            <w:col w:w="4556"/>
          </w:cols>
        </w:sectPr>
      </w:pPr>
    </w:p>
    <w:p>
      <w:pPr>
        <w:pStyle w:val="BodyText"/>
        <w:rPr>
          <w:sz w:val="20"/>
        </w:rPr>
      </w:pPr>
    </w:p>
    <w:p>
      <w:pPr>
        <w:pStyle w:val="BodyText"/>
        <w:rPr>
          <w:sz w:val="20"/>
        </w:rPr>
      </w:pPr>
    </w:p>
    <w:p>
      <w:pPr>
        <w:pStyle w:val="BodyText"/>
        <w:rPr>
          <w:sz w:val="20"/>
        </w:rPr>
      </w:pPr>
    </w:p>
    <w:p>
      <w:pPr>
        <w:pStyle w:val="BodyText"/>
        <w:spacing w:before="4"/>
        <w:rPr>
          <w:sz w:val="17"/>
        </w:rPr>
      </w:pPr>
    </w:p>
    <w:p>
      <w:pPr>
        <w:pStyle w:val="BodyText"/>
        <w:ind w:left="1511"/>
        <w:rPr>
          <w:sz w:val="20"/>
        </w:rPr>
      </w:pPr>
      <w:r>
        <w:rPr>
          <w:sz w:val="20"/>
        </w:rPr>
        <w:pict>
          <v:shape style="width:420.5pt;height:28.6pt;mso-position-horizontal-relative:char;mso-position-vertical-relative:line" type="#_x0000_t202" filled="true" fillcolor="#d1d3d4" stroked="false">
            <w10:anchorlock/>
            <v:textbox inset="0,0,0,0">
              <w:txbxContent>
                <w:p>
                  <w:pPr>
                    <w:spacing w:before="83"/>
                    <w:ind w:left="125" w:right="0" w:firstLine="0"/>
                    <w:jc w:val="left"/>
                    <w:rPr>
                      <w:b/>
                      <w:sz w:val="14"/>
                    </w:rPr>
                  </w:pPr>
                  <w:r>
                    <w:rPr>
                      <w:b/>
                      <w:sz w:val="14"/>
                    </w:rPr>
                    <w:t>FIGURE 4:</w:t>
                  </w:r>
                </w:p>
                <w:p>
                  <w:pPr>
                    <w:spacing w:before="9"/>
                    <w:ind w:left="125" w:right="0" w:firstLine="0"/>
                    <w:jc w:val="left"/>
                    <w:rPr>
                      <w:b/>
                      <w:sz w:val="8"/>
                    </w:rPr>
                  </w:pPr>
                  <w:r>
                    <w:rPr>
                      <w:b/>
                      <w:sz w:val="14"/>
                    </w:rPr>
                    <w:t>Aboriginal and Torres Strait Islander homelessness, National</w:t>
                  </w:r>
                  <w:r>
                    <w:rPr>
                      <w:b/>
                      <w:position w:val="5"/>
                      <w:sz w:val="8"/>
                    </w:rPr>
                    <w:t>19</w:t>
                  </w:r>
                </w:p>
              </w:txbxContent>
            </v:textbox>
            <v:fill type="solid"/>
          </v:shape>
        </w:pict>
      </w:r>
      <w:r>
        <w:rPr>
          <w:sz w:val="20"/>
        </w:rPr>
      </w:r>
    </w:p>
    <w:p>
      <w:pPr>
        <w:pStyle w:val="BodyText"/>
        <w:spacing w:before="4"/>
        <w:rPr>
          <w:sz w:val="27"/>
        </w:rPr>
      </w:pPr>
    </w:p>
    <w:p>
      <w:pPr>
        <w:spacing w:after="0"/>
        <w:rPr>
          <w:sz w:val="27"/>
        </w:rPr>
        <w:sectPr>
          <w:type w:val="continuous"/>
          <w:pgSz w:w="11910" w:h="16840"/>
          <w:pgMar w:top="1580" w:bottom="280" w:left="0" w:right="0"/>
        </w:sectPr>
      </w:pPr>
    </w:p>
    <w:p>
      <w:pPr>
        <w:spacing w:before="124"/>
        <w:ind w:left="0" w:right="38" w:firstLine="0"/>
        <w:jc w:val="right"/>
        <w:rPr>
          <w:rFonts w:ascii="HelveticaNeue-Medium"/>
          <w:sz w:val="13"/>
        </w:rPr>
      </w:pPr>
      <w:r>
        <w:rPr/>
        <w:pict>
          <v:line style="position:absolute;mso-position-horizontal-relative:page;mso-position-vertical-relative:paragraph;z-index:2176" from="105.198402pt,9.618242pt" to="110.493402pt,9.618242pt" stroked="true" strokeweight=".646pt" strokecolor="#a7a9ac">
            <v:stroke dashstyle="solid"/>
            <w10:wrap type="none"/>
          </v:line>
        </w:pict>
      </w:r>
      <w:r>
        <w:rPr>
          <w:rFonts w:ascii="HelveticaNeue-Medium"/>
          <w:color w:val="6D6E71"/>
          <w:spacing w:val="-2"/>
          <w:sz w:val="13"/>
        </w:rPr>
        <w:t>120.0</w:t>
      </w:r>
    </w:p>
    <w:p>
      <w:pPr>
        <w:pStyle w:val="BodyText"/>
        <w:spacing w:before="8"/>
        <w:rPr>
          <w:rFonts w:ascii="HelveticaNeue-Medium"/>
        </w:rPr>
      </w:pPr>
    </w:p>
    <w:p>
      <w:pPr>
        <w:spacing w:before="0"/>
        <w:ind w:left="0" w:right="38" w:firstLine="0"/>
        <w:jc w:val="right"/>
        <w:rPr>
          <w:rFonts w:ascii="HelveticaNeue-Medium"/>
          <w:sz w:val="13"/>
        </w:rPr>
      </w:pPr>
      <w:r>
        <w:rPr/>
        <w:pict>
          <v:shape style="position:absolute;margin-left:67.451019pt;margin-top:4.362838pt;width:13.5pt;height:73.3pt;mso-position-horizontal-relative:page;mso-position-vertical-relative:paragraph;z-index:2248" type="#_x0000_t202" filled="false" stroked="false">
            <v:textbox inset="0,0,0,0" style="layout-flow:vertical;mso-layout-flow-alt:bottom-to-top">
              <w:txbxContent>
                <w:p>
                  <w:pPr>
                    <w:spacing w:before="16"/>
                    <w:ind w:left="20" w:right="0" w:firstLine="0"/>
                    <w:jc w:val="left"/>
                    <w:rPr>
                      <w:b/>
                      <w:sz w:val="19"/>
                    </w:rPr>
                  </w:pPr>
                  <w:r>
                    <w:rPr>
                      <w:b/>
                      <w:sz w:val="19"/>
                    </w:rPr>
                    <w:t>Rate per 10,000</w:t>
                  </w:r>
                </w:p>
              </w:txbxContent>
            </v:textbox>
            <w10:wrap type="none"/>
          </v:shape>
        </w:pict>
      </w:r>
      <w:r>
        <w:rPr>
          <w:rFonts w:ascii="HelveticaNeue-Medium"/>
          <w:color w:val="6D6E71"/>
          <w:spacing w:val="-2"/>
          <w:sz w:val="13"/>
        </w:rPr>
        <w:t>100.0</w:t>
      </w:r>
    </w:p>
    <w:p>
      <w:pPr>
        <w:pStyle w:val="BodyText"/>
        <w:spacing w:before="8"/>
        <w:rPr>
          <w:rFonts w:ascii="HelveticaNeue-Medium"/>
        </w:rPr>
      </w:pPr>
    </w:p>
    <w:p>
      <w:pPr>
        <w:spacing w:before="0"/>
        <w:ind w:left="0" w:right="38" w:firstLine="0"/>
        <w:jc w:val="right"/>
        <w:rPr>
          <w:rFonts w:ascii="HelveticaNeue-Medium"/>
          <w:sz w:val="13"/>
        </w:rPr>
      </w:pPr>
      <w:r>
        <w:rPr/>
        <w:pict>
          <v:line style="position:absolute;mso-position-horizontal-relative:page;mso-position-vertical-relative:paragraph;z-index:2128" from="105.198402pt,3.868028pt" to="110.493402pt,3.868028pt" stroked="true" strokeweight=".646pt" strokecolor="#a7a9ac">
            <v:stroke dashstyle="solid"/>
            <w10:wrap type="none"/>
          </v:line>
        </w:pict>
      </w:r>
      <w:r>
        <w:rPr>
          <w:rFonts w:ascii="HelveticaNeue-Medium"/>
          <w:color w:val="6D6E71"/>
          <w:spacing w:val="-2"/>
          <w:sz w:val="13"/>
        </w:rPr>
        <w:t>80.0</w:t>
      </w:r>
    </w:p>
    <w:p>
      <w:pPr>
        <w:pStyle w:val="BodyText"/>
        <w:spacing w:before="7"/>
        <w:rPr>
          <w:rFonts w:ascii="HelveticaNeue-Medium"/>
        </w:rPr>
      </w:pPr>
    </w:p>
    <w:p>
      <w:pPr>
        <w:spacing w:before="1"/>
        <w:ind w:left="0" w:right="38" w:firstLine="0"/>
        <w:jc w:val="right"/>
        <w:rPr>
          <w:rFonts w:ascii="HelveticaNeue-Medium"/>
          <w:sz w:val="13"/>
        </w:rPr>
      </w:pPr>
      <w:r>
        <w:rPr>
          <w:rFonts w:ascii="HelveticaNeue-Medium"/>
          <w:color w:val="6D6E71"/>
          <w:spacing w:val="-2"/>
          <w:sz w:val="13"/>
        </w:rPr>
        <w:t>60.0</w:t>
      </w:r>
    </w:p>
    <w:p>
      <w:pPr>
        <w:pStyle w:val="BodyText"/>
        <w:spacing w:before="7"/>
        <w:rPr>
          <w:rFonts w:ascii="HelveticaNeue-Medium"/>
        </w:rPr>
      </w:pPr>
    </w:p>
    <w:p>
      <w:pPr>
        <w:spacing w:before="0"/>
        <w:ind w:left="0" w:right="38" w:firstLine="0"/>
        <w:jc w:val="right"/>
        <w:rPr>
          <w:rFonts w:ascii="HelveticaNeue-Medium"/>
          <w:sz w:val="13"/>
        </w:rPr>
      </w:pPr>
      <w:r>
        <w:rPr>
          <w:rFonts w:ascii="HelveticaNeue-Medium"/>
          <w:color w:val="6D6E71"/>
          <w:spacing w:val="-2"/>
          <w:sz w:val="13"/>
        </w:rPr>
        <w:t>40.0</w:t>
      </w:r>
    </w:p>
    <w:p>
      <w:pPr>
        <w:pStyle w:val="BodyText"/>
        <w:spacing w:before="8"/>
        <w:rPr>
          <w:rFonts w:ascii="HelveticaNeue-Medium"/>
        </w:rPr>
      </w:pPr>
    </w:p>
    <w:p>
      <w:pPr>
        <w:spacing w:before="0"/>
        <w:ind w:left="0" w:right="38" w:firstLine="0"/>
        <w:jc w:val="right"/>
        <w:rPr>
          <w:rFonts w:ascii="HelveticaNeue-Medium"/>
          <w:sz w:val="13"/>
        </w:rPr>
      </w:pPr>
      <w:r>
        <w:rPr/>
        <w:pict>
          <v:line style="position:absolute;mso-position-horizontal-relative:page;mso-position-vertical-relative:paragraph;z-index:2152" from="105.198402pt,4.542785pt" to="110.493402pt,4.542785pt" stroked="true" strokeweight=".646pt" strokecolor="#a7a9ac">
            <v:stroke dashstyle="solid"/>
            <w10:wrap type="none"/>
          </v:line>
        </w:pict>
      </w:r>
      <w:r>
        <w:rPr>
          <w:rFonts w:ascii="HelveticaNeue-Medium"/>
          <w:color w:val="6D6E71"/>
          <w:spacing w:val="-2"/>
          <w:sz w:val="13"/>
        </w:rPr>
        <w:t>20.0</w:t>
      </w:r>
    </w:p>
    <w:p>
      <w:pPr>
        <w:spacing w:line="237" w:lineRule="auto" w:before="98"/>
        <w:ind w:left="1680" w:right="-9" w:firstLine="0"/>
        <w:jc w:val="left"/>
        <w:rPr>
          <w:rFonts w:ascii="HelveticaNeue-Medium"/>
          <w:sz w:val="17"/>
        </w:rPr>
      </w:pPr>
      <w:r>
        <w:rPr/>
        <w:br w:type="column"/>
      </w:r>
      <w:r>
        <w:rPr>
          <w:rFonts w:ascii="HelveticaNeue-Medium"/>
          <w:color w:val="5A5A5A"/>
          <w:sz w:val="17"/>
        </w:rPr>
        <w:t>Aboriginal and/or Torres Strait Islander</w:t>
      </w:r>
    </w:p>
    <w:p>
      <w:pPr>
        <w:spacing w:before="96"/>
        <w:ind w:left="490" w:right="0" w:firstLine="0"/>
        <w:jc w:val="left"/>
        <w:rPr>
          <w:rFonts w:ascii="HelveticaNeue-Medium"/>
          <w:sz w:val="17"/>
        </w:rPr>
      </w:pPr>
      <w:r>
        <w:rPr/>
        <w:br w:type="column"/>
      </w:r>
      <w:r>
        <w:rPr>
          <w:rFonts w:ascii="HelveticaNeue-Medium"/>
          <w:color w:val="5A5A5A"/>
          <w:sz w:val="17"/>
        </w:rPr>
        <w:t>Non-Indigenous</w:t>
      </w:r>
    </w:p>
    <w:p>
      <w:pPr>
        <w:spacing w:after="0"/>
        <w:jc w:val="left"/>
        <w:rPr>
          <w:rFonts w:ascii="HelveticaNeue-Medium"/>
          <w:sz w:val="17"/>
        </w:rPr>
        <w:sectPr>
          <w:type w:val="continuous"/>
          <w:pgSz w:w="11910" w:h="16840"/>
          <w:pgMar w:top="1580" w:bottom="280" w:left="0" w:right="0"/>
          <w:cols w:num="3" w:equalWidth="0">
            <w:col w:w="2054" w:space="2562"/>
            <w:col w:w="3336" w:space="40"/>
            <w:col w:w="3918"/>
          </w:cols>
        </w:sectPr>
      </w:pPr>
    </w:p>
    <w:p>
      <w:pPr>
        <w:pStyle w:val="BodyText"/>
        <w:spacing w:before="6"/>
        <w:rPr>
          <w:rFonts w:ascii="HelveticaNeue-Medium"/>
          <w:sz w:val="11"/>
        </w:rPr>
      </w:pPr>
    </w:p>
    <w:p>
      <w:pPr>
        <w:spacing w:after="0"/>
        <w:rPr>
          <w:rFonts w:ascii="HelveticaNeue-Medium"/>
          <w:sz w:val="11"/>
        </w:rPr>
        <w:sectPr>
          <w:type w:val="continuous"/>
          <w:pgSz w:w="11910" w:h="16840"/>
          <w:pgMar w:top="1580" w:bottom="280" w:left="0" w:right="0"/>
        </w:sectPr>
      </w:pPr>
    </w:p>
    <w:p>
      <w:pPr>
        <w:spacing w:before="100"/>
        <w:ind w:left="0" w:right="0" w:firstLine="0"/>
        <w:jc w:val="right"/>
        <w:rPr>
          <w:rFonts w:ascii="HelveticaNeue-Medium"/>
          <w:sz w:val="13"/>
        </w:rPr>
      </w:pPr>
      <w:r>
        <w:rPr>
          <w:rFonts w:ascii="HelveticaNeue-Medium"/>
          <w:color w:val="6D6E71"/>
          <w:sz w:val="13"/>
        </w:rPr>
        <w:t>0.0</w:t>
      </w:r>
    </w:p>
    <w:p>
      <w:pPr>
        <w:pStyle w:val="BodyText"/>
        <w:rPr>
          <w:rFonts w:ascii="HelveticaNeue-Medium"/>
          <w:sz w:val="18"/>
        </w:rPr>
      </w:pPr>
      <w:r>
        <w:rPr/>
        <w:br w:type="column"/>
      </w:r>
      <w:r>
        <w:rPr>
          <w:rFonts w:ascii="HelveticaNeue-Medium"/>
          <w:sz w:val="18"/>
        </w:rPr>
      </w:r>
    </w:p>
    <w:p>
      <w:pPr>
        <w:pStyle w:val="BodyText"/>
        <w:spacing w:before="9"/>
        <w:rPr>
          <w:rFonts w:ascii="HelveticaNeue-Medium"/>
          <w:sz w:val="13"/>
        </w:rPr>
      </w:pPr>
    </w:p>
    <w:p>
      <w:pPr>
        <w:tabs>
          <w:tab w:pos="1676" w:val="left" w:leader="none"/>
          <w:tab w:pos="2538" w:val="left" w:leader="none"/>
          <w:tab w:pos="3494" w:val="left" w:leader="none"/>
          <w:tab w:pos="4368" w:val="left" w:leader="none"/>
        </w:tabs>
        <w:spacing w:before="0"/>
        <w:ind w:left="722" w:right="0" w:firstLine="0"/>
        <w:jc w:val="left"/>
        <w:rPr>
          <w:rFonts w:ascii="HelveticaNeue-Medium"/>
          <w:sz w:val="16"/>
        </w:rPr>
      </w:pPr>
      <w:r>
        <w:rPr/>
        <w:pict>
          <v:group style="position:absolute;margin-left:105.198402pt;margin-top:-114.934746pt;width:388.9pt;height:105.75pt;mso-position-horizontal-relative:page;mso-position-vertical-relative:paragraph;z-index:2104" coordorigin="2104,-2299" coordsize="7778,2115">
            <v:rect style="position:absolute;left:2629;top:-950;width:299;height:754" filled="true" fillcolor="#956daf" stroked="false">
              <v:fill type="solid"/>
            </v:rect>
            <v:line style="position:absolute" from="2928,-251" to="3227,-251" stroked="true" strokeweight="5.401pt" strokecolor="#65417f">
              <v:stroke dashstyle="solid"/>
            </v:line>
            <v:rect style="position:absolute;left:3534;top:-1987;width:299;height:1791" filled="true" fillcolor="#956daf" stroked="false">
              <v:fill type="solid"/>
            </v:rect>
            <v:rect style="position:absolute;left:3832;top:-370;width:299;height:174" filled="true" fillcolor="#65417f" stroked="false">
              <v:fill type="solid"/>
            </v:rect>
            <v:rect style="position:absolute;left:4438;top:-844;width:299;height:648" filled="true" fillcolor="#956daf" stroked="false">
              <v:fill type="solid"/>
            </v:rect>
            <v:line style="position:absolute" from="4737,-250" to="5036,-250" stroked="true" strokeweight="5.321pt" strokecolor="#65417f">
              <v:stroke dashstyle="solid"/>
            </v:line>
            <v:rect style="position:absolute;left:5343;top:-2299;width:299;height:2103" filled="true" fillcolor="#956daf" stroked="false">
              <v:fill type="solid"/>
            </v:rect>
            <v:line style="position:absolute" from="5642,-242" to="5941,-242" stroked="true" strokeweight="4.815pt" strokecolor="#65417f">
              <v:stroke dashstyle="solid"/>
            </v:line>
            <v:rect style="position:absolute;left:7152;top:-752;width:299;height:556" filled="true" fillcolor="#956daf" stroked="false">
              <v:fill type="solid"/>
            </v:rect>
            <v:rect style="position:absolute;left:7451;top:-393;width:299;height:200" filled="true" fillcolor="#65417f" stroked="false">
              <v:fill type="solid"/>
            </v:rect>
            <v:rect style="position:absolute;left:8961;top:-2157;width:299;height:1961" filled="true" fillcolor="#956daf" stroked="false">
              <v:fill type="solid"/>
            </v:rect>
            <v:rect style="position:absolute;left:9260;top:-465;width:299;height:273" filled="true" fillcolor="#65417f" stroked="false">
              <v:fill type="solid"/>
            </v:rect>
            <v:rect style="position:absolute;left:6247;top:-800;width:299;height:603" filled="true" fillcolor="#956daf" stroked="false">
              <v:fill type="solid"/>
            </v:rect>
            <v:line style="position:absolute" from="6547,-218" to="6845,-218" stroked="true" strokeweight="2.733pt" strokecolor="#65417f">
              <v:stroke dashstyle="solid"/>
            </v:line>
            <v:rect style="position:absolute;left:8057;top:-1519;width:299;height:1322" filled="true" fillcolor="#956daf" stroked="false">
              <v:fill type="solid"/>
            </v:rect>
            <v:rect style="position:absolute;left:8355;top:-429;width:299;height:237" filled="true" fillcolor="#65417f" stroked="false">
              <v:fill type="solid"/>
            </v:rect>
            <v:line style="position:absolute" from="2104,-192" to="9881,-192" stroked="true" strokeweight=".772pt" strokecolor="#a7a9ac">
              <v:stroke dashstyle="solid"/>
            </v:line>
            <v:line style="position:absolute" from="2104,-2208" to="2210,-2208" stroked="true" strokeweight=".646pt" strokecolor="#a7a9ac">
              <v:stroke dashstyle="solid"/>
            </v:line>
            <v:line style="position:absolute" from="2104,-999" to="2210,-999" stroked="true" strokeweight=".646pt" strokecolor="#a7a9ac">
              <v:stroke dashstyle="solid"/>
            </v:line>
            <v:line style="position:absolute" from="2104,-1402" to="2210,-1402" stroked="true" strokeweight=".646pt" strokecolor="#a7a9ac">
              <v:stroke dashstyle="solid"/>
            </v:line>
            <w10:wrap type="none"/>
          </v:group>
        </w:pict>
      </w:r>
      <w:r>
        <w:rPr>
          <w:rFonts w:ascii="HelveticaNeue-Medium"/>
          <w:sz w:val="16"/>
        </w:rPr>
        <w:t>NSW</w:t>
        <w:tab/>
        <w:t>VIC</w:t>
        <w:tab/>
        <w:t>QLD</w:t>
        <w:tab/>
        <w:t>SA</w:t>
        <w:tab/>
      </w:r>
      <w:r>
        <w:rPr>
          <w:rFonts w:ascii="HelveticaNeue-Medium"/>
          <w:spacing w:val="-11"/>
          <w:sz w:val="16"/>
        </w:rPr>
        <w:t>WA</w:t>
      </w:r>
    </w:p>
    <w:p>
      <w:pPr>
        <w:pStyle w:val="BodyText"/>
        <w:rPr>
          <w:rFonts w:ascii="HelveticaNeue-Medium"/>
          <w:sz w:val="18"/>
        </w:rPr>
      </w:pPr>
      <w:r>
        <w:rPr/>
        <w:br w:type="column"/>
      </w:r>
      <w:r>
        <w:rPr>
          <w:rFonts w:ascii="HelveticaNeue-Medium"/>
          <w:sz w:val="18"/>
        </w:rPr>
      </w:r>
    </w:p>
    <w:p>
      <w:pPr>
        <w:pStyle w:val="BodyText"/>
        <w:spacing w:before="9"/>
        <w:rPr>
          <w:rFonts w:ascii="HelveticaNeue-Medium"/>
          <w:sz w:val="13"/>
        </w:rPr>
      </w:pPr>
    </w:p>
    <w:p>
      <w:pPr>
        <w:tabs>
          <w:tab w:pos="1473" w:val="left" w:leader="none"/>
        </w:tabs>
        <w:spacing w:before="0"/>
        <w:ind w:left="627" w:right="0" w:firstLine="0"/>
        <w:jc w:val="left"/>
        <w:rPr>
          <w:rFonts w:ascii="HelveticaNeue-Medium"/>
          <w:sz w:val="16"/>
        </w:rPr>
      </w:pPr>
      <w:r>
        <w:rPr>
          <w:rFonts w:ascii="HelveticaNeue-Medium"/>
          <w:sz w:val="16"/>
        </w:rPr>
        <w:t>NT</w:t>
        <w:tab/>
      </w:r>
      <w:r>
        <w:rPr>
          <w:rFonts w:ascii="HelveticaNeue-Medium"/>
          <w:spacing w:val="-8"/>
          <w:sz w:val="16"/>
        </w:rPr>
        <w:t>ACT</w:t>
      </w:r>
    </w:p>
    <w:p>
      <w:pPr>
        <w:pStyle w:val="BodyText"/>
        <w:rPr>
          <w:rFonts w:ascii="HelveticaNeue-Medium"/>
          <w:sz w:val="18"/>
        </w:rPr>
      </w:pPr>
      <w:r>
        <w:rPr/>
        <w:br w:type="column"/>
      </w:r>
      <w:r>
        <w:rPr>
          <w:rFonts w:ascii="HelveticaNeue-Medium"/>
          <w:sz w:val="18"/>
        </w:rPr>
      </w:r>
    </w:p>
    <w:p>
      <w:pPr>
        <w:pStyle w:val="BodyText"/>
        <w:spacing w:before="9"/>
        <w:rPr>
          <w:rFonts w:ascii="HelveticaNeue-Medium"/>
          <w:sz w:val="13"/>
        </w:rPr>
      </w:pPr>
    </w:p>
    <w:p>
      <w:pPr>
        <w:spacing w:before="0"/>
        <w:ind w:left="263" w:right="0" w:firstLine="0"/>
        <w:jc w:val="left"/>
        <w:rPr>
          <w:rFonts w:ascii="HelveticaNeue-Medium"/>
          <w:sz w:val="16"/>
        </w:rPr>
      </w:pPr>
      <w:r>
        <w:rPr>
          <w:rFonts w:ascii="HelveticaNeue-Medium"/>
          <w:sz w:val="16"/>
        </w:rPr>
        <w:t>AUSTRALIA</w:t>
      </w:r>
    </w:p>
    <w:p>
      <w:pPr>
        <w:spacing w:after="0"/>
        <w:jc w:val="left"/>
        <w:rPr>
          <w:rFonts w:ascii="HelveticaNeue-Medium"/>
          <w:sz w:val="16"/>
        </w:rPr>
        <w:sectPr>
          <w:type w:val="continuous"/>
          <w:pgSz w:w="11910" w:h="16840"/>
          <w:pgMar w:top="1580" w:bottom="280" w:left="0" w:right="0"/>
          <w:cols w:num="4" w:equalWidth="0">
            <w:col w:w="2014" w:space="40"/>
            <w:col w:w="4624" w:space="39"/>
            <w:col w:w="1787" w:space="40"/>
            <w:col w:w="3366"/>
          </w:cols>
        </w:sectPr>
      </w:pPr>
    </w:p>
    <w:p>
      <w:pPr>
        <w:pStyle w:val="BodyText"/>
        <w:rPr>
          <w:rFonts w:ascii="HelveticaNeue-Medium"/>
          <w:sz w:val="20"/>
        </w:rPr>
      </w:pPr>
    </w:p>
    <w:p>
      <w:pPr>
        <w:pStyle w:val="BodyText"/>
        <w:rPr>
          <w:rFonts w:ascii="HelveticaNeue-Medium"/>
          <w:sz w:val="20"/>
        </w:rPr>
      </w:pPr>
    </w:p>
    <w:p>
      <w:pPr>
        <w:pStyle w:val="BodyText"/>
        <w:rPr>
          <w:rFonts w:ascii="HelveticaNeue-Medium"/>
          <w:sz w:val="20"/>
        </w:rPr>
      </w:pPr>
    </w:p>
    <w:p>
      <w:pPr>
        <w:pStyle w:val="BodyText"/>
        <w:spacing w:before="5"/>
        <w:rPr>
          <w:rFonts w:ascii="HelveticaNeue-Medium"/>
          <w:sz w:val="26"/>
        </w:rPr>
      </w:pPr>
    </w:p>
    <w:p>
      <w:pPr>
        <w:pStyle w:val="Heading2"/>
        <w:spacing w:line="211" w:lineRule="auto"/>
        <w:ind w:left="1020" w:right="3786"/>
      </w:pPr>
      <w:bookmarkStart w:name="_TOC_250013" w:id="6"/>
      <w:r>
        <w:rPr>
          <w:color w:val="65417F"/>
          <w:spacing w:val="-14"/>
        </w:rPr>
        <w:t>Family </w:t>
      </w:r>
      <w:r>
        <w:rPr>
          <w:color w:val="65417F"/>
          <w:spacing w:val="-20"/>
        </w:rPr>
        <w:t>Wellbeing </w:t>
      </w:r>
      <w:r>
        <w:rPr>
          <w:color w:val="65417F"/>
          <w:spacing w:val="-15"/>
        </w:rPr>
        <w:t>Empowerment Program </w:t>
      </w:r>
      <w:r>
        <w:rPr>
          <w:color w:val="65417F"/>
          <w:spacing w:val="-16"/>
        </w:rPr>
        <w:t>for </w:t>
      </w:r>
      <w:r>
        <w:rPr>
          <w:color w:val="65417F"/>
          <w:spacing w:val="-25"/>
        </w:rPr>
        <w:t>Young </w:t>
      </w:r>
      <w:r>
        <w:rPr>
          <w:color w:val="65417F"/>
          <w:spacing w:val="-15"/>
        </w:rPr>
        <w:t>Aboriginal </w:t>
      </w:r>
      <w:bookmarkEnd w:id="6"/>
      <w:r>
        <w:rPr>
          <w:color w:val="65417F"/>
          <w:spacing w:val="-16"/>
        </w:rPr>
        <w:t>Men</w:t>
      </w:r>
    </w:p>
    <w:p>
      <w:pPr>
        <w:pStyle w:val="BodyText"/>
        <w:rPr>
          <w:b/>
          <w:sz w:val="20"/>
        </w:rPr>
      </w:pPr>
    </w:p>
    <w:p>
      <w:pPr>
        <w:pStyle w:val="BodyText"/>
        <w:spacing w:before="8"/>
        <w:rPr>
          <w:b/>
          <w:sz w:val="26"/>
        </w:rPr>
      </w:pPr>
    </w:p>
    <w:p>
      <w:pPr>
        <w:spacing w:after="0"/>
        <w:rPr>
          <w:sz w:val="26"/>
        </w:rPr>
        <w:sectPr>
          <w:pgSz w:w="11910" w:h="16840"/>
          <w:pgMar w:header="724" w:footer="722" w:top="1100" w:bottom="920" w:left="0" w:right="0"/>
        </w:sectPr>
      </w:pPr>
    </w:p>
    <w:p>
      <w:pPr>
        <w:pStyle w:val="Heading5"/>
        <w:spacing w:line="278" w:lineRule="auto"/>
        <w:ind w:right="69"/>
        <w:rPr>
          <w:sz w:val="15"/>
        </w:rPr>
      </w:pPr>
      <w:r>
        <w:rPr/>
        <w:t>Central Coast Primary Care in New South Wales has been facilitating a Family Wellbeing Program (FWB) as an Aboriginal and Youth Social and Emotional Wellbeing project since 2012.</w:t>
      </w:r>
      <w:r>
        <w:rPr>
          <w:position w:val="9"/>
          <w:sz w:val="15"/>
        </w:rPr>
        <w:t>20</w:t>
      </w:r>
    </w:p>
    <w:p>
      <w:pPr>
        <w:pStyle w:val="BodyText"/>
        <w:spacing w:line="276" w:lineRule="auto" w:before="254"/>
        <w:ind w:left="1020" w:right="54"/>
      </w:pPr>
      <w:r>
        <w:rPr/>
        <w:t>The FWB program was originally developed in 1993 by the Aboriginal Employment Development Branch of the South Australian Department of Education, </w:t>
      </w:r>
      <w:r>
        <w:rPr>
          <w:spacing w:val="-3"/>
        </w:rPr>
        <w:t>Training </w:t>
      </w:r>
      <w:r>
        <w:rPr/>
        <w:t>and Employment. Over the last 21 </w:t>
      </w:r>
      <w:r>
        <w:rPr>
          <w:spacing w:val="-3"/>
        </w:rPr>
        <w:t>years,</w:t>
      </w:r>
    </w:p>
    <w:p>
      <w:pPr>
        <w:pStyle w:val="BodyText"/>
        <w:spacing w:line="276" w:lineRule="auto"/>
        <w:ind w:left="1020" w:right="-2"/>
        <w:rPr>
          <w:sz w:val="11"/>
        </w:rPr>
      </w:pPr>
      <w:r>
        <w:rPr/>
        <w:t>the FWB program has continued </w:t>
      </w:r>
      <w:r>
        <w:rPr>
          <w:spacing w:val="-7"/>
        </w:rPr>
        <w:t>and </w:t>
      </w:r>
      <w:r>
        <w:rPr/>
        <w:t>spread with little formal support and is now nationally active across most states and territories, along with some international uptake.</w:t>
      </w:r>
      <w:r>
        <w:rPr>
          <w:position w:val="6"/>
          <w:sz w:val="11"/>
        </w:rPr>
        <w:t>21</w:t>
      </w:r>
    </w:p>
    <w:p>
      <w:pPr>
        <w:spacing w:line="276" w:lineRule="auto" w:before="163"/>
        <w:ind w:left="1020" w:right="177" w:firstLine="0"/>
        <w:jc w:val="left"/>
        <w:rPr>
          <w:sz w:val="19"/>
        </w:rPr>
      </w:pPr>
      <w:r>
        <w:rPr>
          <w:sz w:val="19"/>
        </w:rPr>
        <w:t>Aboriginal Family Wellbeing Coordinator Nigel Millgate has been running the program since </w:t>
      </w:r>
      <w:r>
        <w:rPr>
          <w:spacing w:val="-6"/>
          <w:sz w:val="19"/>
        </w:rPr>
        <w:t>its </w:t>
      </w:r>
      <w:r>
        <w:rPr>
          <w:sz w:val="19"/>
        </w:rPr>
        <w:t>inception. He has seen more than 200 Aboriginal young men aged between 13 and 18 participate across eighteen programs. </w:t>
      </w:r>
      <w:r>
        <w:rPr>
          <w:i/>
          <w:sz w:val="19"/>
        </w:rPr>
        <w:t>‘I love this project, I’ve watered it and nurtured it from the beginning’ </w:t>
      </w:r>
      <w:r>
        <w:rPr>
          <w:sz w:val="19"/>
        </w:rPr>
        <w:t>Nigel remarked as he explained the empowerment, teachings and</w:t>
      </w:r>
    </w:p>
    <w:p>
      <w:pPr>
        <w:spacing w:line="273" w:lineRule="auto" w:before="0"/>
        <w:ind w:left="1020" w:right="-2" w:firstLine="0"/>
        <w:jc w:val="left"/>
        <w:rPr>
          <w:i/>
          <w:sz w:val="19"/>
        </w:rPr>
      </w:pPr>
      <w:r>
        <w:rPr>
          <w:sz w:val="19"/>
        </w:rPr>
        <w:t>development that weave through the program, and how these learnings support young men who have often experienced </w:t>
      </w:r>
      <w:r>
        <w:rPr>
          <w:i/>
          <w:sz w:val="19"/>
        </w:rPr>
        <w:t>‘a lack of positive male role models in their lives’.</w:t>
      </w:r>
    </w:p>
    <w:p>
      <w:pPr>
        <w:pStyle w:val="BodyText"/>
        <w:spacing w:line="276" w:lineRule="auto" w:before="95"/>
        <w:ind w:left="323" w:right="161"/>
      </w:pPr>
      <w:r>
        <w:rPr/>
        <w:br w:type="column"/>
      </w:r>
      <w:r>
        <w:rPr/>
        <w:t>Funded by the Primary Health Network (PHN), the FWB program is an avenue of support for young men in the area who may not have expressed their vulnerability to</w:t>
      </w:r>
    </w:p>
    <w:p>
      <w:pPr>
        <w:pStyle w:val="BodyText"/>
        <w:spacing w:line="276" w:lineRule="auto"/>
        <w:ind w:left="323" w:right="31"/>
      </w:pPr>
      <w:r>
        <w:rPr/>
        <w:t>a </w:t>
      </w:r>
      <w:r>
        <w:rPr>
          <w:spacing w:val="-3"/>
        </w:rPr>
        <w:t>doctor, </w:t>
      </w:r>
      <w:r>
        <w:rPr/>
        <w:t>an Aboriginal Medical Service, or a counsellor. It is beneficial that the people running the program understand the </w:t>
      </w:r>
      <w:r>
        <w:rPr>
          <w:spacing w:val="-3"/>
        </w:rPr>
        <w:t>different </w:t>
      </w:r>
      <w:r>
        <w:rPr/>
        <w:t>situations young men present, and the vulnerable and occasionally reluctant nature in which some young men may attend the</w:t>
      </w:r>
      <w:r>
        <w:rPr>
          <w:spacing w:val="-4"/>
        </w:rPr>
        <w:t> </w:t>
      </w:r>
      <w:r>
        <w:rPr/>
        <w:t>program.</w:t>
      </w:r>
    </w:p>
    <w:p>
      <w:pPr>
        <w:spacing w:line="273" w:lineRule="auto" w:before="161"/>
        <w:ind w:left="323" w:right="-15" w:firstLine="0"/>
        <w:jc w:val="left"/>
        <w:rPr>
          <w:i/>
          <w:sz w:val="19"/>
        </w:rPr>
      </w:pPr>
      <w:r>
        <w:rPr>
          <w:sz w:val="19"/>
        </w:rPr>
        <w:t>Nigel expressed how he genuinely relates to the young men – he shares his personal experiences with them and says, </w:t>
      </w:r>
      <w:r>
        <w:rPr>
          <w:i/>
          <w:sz w:val="19"/>
        </w:rPr>
        <w:t>‘I’m vulnerable, and the same as they are, I share my full </w:t>
      </w:r>
      <w:r>
        <w:rPr>
          <w:i/>
          <w:spacing w:val="-3"/>
          <w:sz w:val="19"/>
        </w:rPr>
        <w:t>story </w:t>
      </w:r>
      <w:r>
        <w:rPr>
          <w:i/>
          <w:sz w:val="19"/>
        </w:rPr>
        <w:t>from the highs to the lows – they don’t teach that in schools’.</w:t>
      </w:r>
    </w:p>
    <w:p>
      <w:pPr>
        <w:pStyle w:val="BodyText"/>
        <w:spacing w:line="276" w:lineRule="auto" w:before="176"/>
        <w:ind w:left="323"/>
      </w:pPr>
      <w:r>
        <w:rPr/>
        <w:t>Some of the topics discussed in the program are around </w:t>
      </w:r>
      <w:r>
        <w:rPr>
          <w:spacing w:val="-2"/>
        </w:rPr>
        <w:t>trauma-informed </w:t>
      </w:r>
      <w:r>
        <w:rPr/>
        <w:t>practice and psychological tools, and aside from the experience Nigel brings to the program, there are Elders and community members to call for support, offering knowledge and guidance for the young men.</w:t>
      </w:r>
    </w:p>
    <w:p>
      <w:pPr>
        <w:spacing w:line="273" w:lineRule="auto" w:before="164"/>
        <w:ind w:left="323" w:right="18" w:firstLine="0"/>
        <w:jc w:val="left"/>
        <w:rPr>
          <w:sz w:val="19"/>
        </w:rPr>
      </w:pPr>
      <w:r>
        <w:rPr>
          <w:sz w:val="19"/>
        </w:rPr>
        <w:t>One of the </w:t>
      </w:r>
      <w:r>
        <w:rPr>
          <w:spacing w:val="-3"/>
          <w:sz w:val="19"/>
        </w:rPr>
        <w:t>program’s </w:t>
      </w:r>
      <w:r>
        <w:rPr>
          <w:sz w:val="19"/>
        </w:rPr>
        <w:t>first participants, Anthony Freeman, shared his story about the impact the program has had on his life. Anthony said he was </w:t>
      </w:r>
      <w:r>
        <w:rPr>
          <w:i/>
          <w:sz w:val="19"/>
        </w:rPr>
        <w:t>‘sceptical about the program initially, that </w:t>
      </w:r>
      <w:r>
        <w:rPr>
          <w:i/>
          <w:spacing w:val="-4"/>
          <w:sz w:val="19"/>
        </w:rPr>
        <w:t>going </w:t>
      </w:r>
      <w:r>
        <w:rPr>
          <w:i/>
          <w:sz w:val="19"/>
        </w:rPr>
        <w:t>somewhere to talk about feelings wasn’t really for him.’ </w:t>
      </w:r>
      <w:r>
        <w:rPr>
          <w:sz w:val="19"/>
        </w:rPr>
        <w:t>After only a short time under the mentorship</w:t>
      </w:r>
    </w:p>
    <w:p>
      <w:pPr>
        <w:pStyle w:val="BodyText"/>
        <w:spacing w:before="10"/>
        <w:ind w:left="323"/>
      </w:pPr>
      <w:r>
        <w:rPr/>
        <w:t>of Nigel and others, Anthony was</w:t>
      </w:r>
    </w:p>
    <w:p>
      <w:pPr>
        <w:spacing w:line="247" w:lineRule="auto" w:before="192"/>
        <w:ind w:left="952" w:right="778" w:firstLine="0"/>
        <w:jc w:val="left"/>
        <w:rPr>
          <w:rFonts w:ascii="HelveticaNeue-LightItalic"/>
          <w:i/>
          <w:sz w:val="36"/>
        </w:rPr>
      </w:pPr>
      <w:r>
        <w:rPr/>
        <w:br w:type="column"/>
      </w:r>
      <w:r>
        <w:rPr>
          <w:rFonts w:ascii="HelveticaNeue-LightItalic"/>
          <w:i/>
          <w:color w:val="65417F"/>
          <w:sz w:val="36"/>
        </w:rPr>
        <w:t>Without the program, male youth on the Central Coast would fall apart.</w:t>
      </w:r>
    </w:p>
    <w:p>
      <w:pPr>
        <w:spacing w:line="283" w:lineRule="auto" w:before="151"/>
        <w:ind w:left="952" w:right="772" w:firstLine="0"/>
        <w:jc w:val="left"/>
        <w:rPr>
          <w:b/>
          <w:sz w:val="18"/>
        </w:rPr>
      </w:pPr>
      <w:r>
        <w:rPr/>
        <w:pict>
          <v:group style="position:absolute;margin-left:400.514008pt;margin-top:-110.03553pt;width:11.95pt;height:139.450pt;mso-position-horizontal-relative:page;mso-position-vertical-relative:paragraph;z-index:2272" coordorigin="8010,-2201" coordsize="239,2789">
            <v:rect style="position:absolute;left:8012;top:-2201;width:237;height:2789" filled="true" fillcolor="#65417f" stroked="false">
              <v:fill type="solid"/>
            </v:rect>
            <v:shape style="position:absolute;left:8012;top:-1724;width:118;height:136" type="#_x0000_t75" stroked="false">
              <v:imagedata r:id="rId31" o:title=""/>
            </v:shape>
            <v:shape style="position:absolute;left:8198;top:-1646;width:50;height:113" coordorigin="8199,-1645" coordsize="50,113" path="m8249,-1568l8234,-1551,8231,-1543,8234,-1536,8241,-1533,8249,-1536,8249,-1568m8249,-1645l8247,-1642,8234,-1617,8219,-1593,8202,-1569,8199,-1565,8201,-1557,8211,-1552,8217,-1554,8221,-1559,8237,-1582,8249,-1601,8249,-1645e" filled="true" fillcolor="#ffffff" stroked="false">
              <v:path arrowok="t"/>
              <v:fill opacity="32768f" type="solid"/>
            </v:shape>
            <v:shape style="position:absolute;left:8012;top:-68;width:237;height:226" type="#_x0000_t75" stroked="false">
              <v:imagedata r:id="rId32" o:title=""/>
            </v:shape>
            <v:shape style="position:absolute;left:8010;top:-2159;width:239;height:2696" coordorigin="8010,-2158" coordsize="239,2696" path="m8022,-344l8013,-344,8013,-330,8022,-330,8022,-344m8024,-371l8013,-371,8013,-357,8024,-357,8024,-371m8029,-392l8010,-392,8010,-378,8029,-378,8029,-392m8030,-318l8011,-318,8011,-304,8030,-304,8030,-318m8032,-1327l8014,-1327,8014,-1313,8032,-1313,8032,-1327m8033,-285l8015,-285,8015,-271,8033,-271,8033,-285m8036,-1301l8017,-1301,8017,-1287,8036,-1287,8036,-1301m8037,-252l8019,-252,8019,-238,8037,-238,8037,-252m8037,-192l8019,-192,8019,-177,8037,-177,8037,-192m8043,-223l8025,-223,8025,-209,8043,-209,8043,-223m8049,-360l8031,-360,8031,-346,8049,-346,8049,-360m8051,-1336l8033,-1336,8033,-1322,8051,-1322,8051,-1336m8051,-335l8033,-335,8033,-320,8051,-320,8051,-335m8052,-271l8034,-271,8034,-257,8052,-257,8052,-271m8055,-300l8037,-300,8037,-286,8055,-286,8055,-300m8056,-1314l8038,-1314,8038,-1300,8056,-1300,8056,-1314m8060,-382l8041,-382,8041,-368,8060,-368,8060,-382m8070,-312l8069,-315,8069,-316,8068,-319,8066,-320,8064,-320,8062,-321,8061,-321,8060,-320,8059,-320,8056,-318,8055,-318,8055,-317,8054,-316,8054,-315,8053,-314,8053,-312,8053,-311,8054,-310,8055,-307,8057,-306,8058,-306,8060,-305,8062,-305,8063,-306,8064,-306,8066,-307,8067,-308,8067,-308,8068,-309,8069,-310,8069,-311,8069,-312,8070,-312m8075,-280l8056,-280,8056,-266,8075,-266,8075,-280m8078,-351l8060,-351,8060,-336,8078,-336,8078,-351m8078,-1327l8060,-1327,8060,-1313,8078,-1313,8078,-1327m8080,-1305l8062,-1305,8062,-1291,8080,-1291,8080,-1305m8090,-373l8071,-373,8071,-359,8090,-359,8090,-373m8093,-308l8075,-308,8075,-293,8093,-293,8093,-308m8100,-1312l8082,-1312,8082,-1298,8100,-1298,8100,-1312m8104,-332l8085,-332,8085,-318,8104,-318,8104,-332m8104,-1329l8086,-1329,8086,-1315,8104,-1315,8104,-1329m8111,-382l8093,-382,8093,-368,8111,-368,8111,-382m8117,-357l8098,-357,8098,-343,8117,-343,8117,-357m8126,-1325l8108,-1325,8108,-1311,8126,-1311,8126,-1325m8127,-1305l8109,-1305,8109,-1291,8127,-1291,8127,-1305m8128,-335l8110,-335,8110,-320,8128,-320,8128,-335m8141,-380l8123,-380,8123,-365,8141,-365,8141,-380m8149,-351l8130,-351,8130,-337,8149,-337,8149,-351m8149,-1319l8131,-1319,8131,-1304,8149,-1304,8149,-1319m8168,-1349l8149,-1349,8149,-1335,8168,-1335,8168,-1349m8171,-1302l8153,-1302,8153,-1288,8171,-1288,8171,-1302m8174,-1325l8156,-1325,8156,-1311,8174,-1311,8174,-1325m8178,-351l8159,-351,8159,-336,8178,-336,8178,-351m8183,-377l8164,-377,8164,-363,8183,-363,8183,-377m8191,-1373l8172,-1373,8172,-1359,8191,-1359,8191,-1373m8192,-1351l8173,-1351,8173,-1337,8192,-1337,8192,-1351m8194,-1308l8176,-1308,8176,-1293,8194,-1293,8194,-1308m8200,-345l8182,-345,8182,-330,8200,-330,8200,-345m8202,-1331l8183,-1331,8183,-1316,8202,-1316,8202,-1331m8204,-1394l8185,-1394,8185,-1380,8204,-1380,8204,-1394m8207,-374l8189,-374,8189,-360,8207,-360,8207,-374m8216,-1375l8197,-1375,8197,-1361,8216,-1361,8216,-1375m8218,-1299l8200,-1299,8200,-1285,8218,-1285,8218,-1299m8220,-1348l8202,-1348,8202,-1334,8220,-1334,8220,-1348m8221,-1411l8203,-1411,8203,-1397,8221,-1397,8221,-1411m8222,-1320l8204,-1320,8204,-1305,8222,-1305,8222,-1320m8226,-1436l8207,-1436,8207,-1422,8226,-1422,8226,-1436m8228,-1458l8209,-1458,8209,-1444,8228,-1444,8228,-1458m8228,-351l8210,-351,8210,-337,8228,-337,8228,-351m8233,-386l8215,-386,8215,-372,8233,-372,8233,-386m8235,-1391l8217,-1391,8217,-1376,8235,-1376,8235,-1391m8240,-1301l8221,-1301,8221,-1287,8240,-1287,8240,-1301m8240,-1368l8221,-1368,8221,-1353,8240,-1353,8240,-1368m8241,-1419l8223,-1419,8223,-1405,8241,-1405,8241,-1419m8242,-1341l8224,-1341,8224,-1327,8242,-1327,8242,-1341m8243,-336l8225,-336,8225,-322,8243,-322,8243,-336m8247,-366l8229,-366,8229,-352,8247,-352,8247,-366m8249,476l8208,488,8164,499,8118,506,8072,508,8013,504,8013,533,8021,534,8072,537,8121,534,8170,527,8217,515,8240,508,8249,506,8249,476m8249,-82l8247,-80,8237,-73,8221,-63,8203,-54,8182,-47,8159,-45,8159,-45,8156,-45,8155,-45,8151,-44,8146,-43,8141,-43,8126,-45,8113,-48,8101,-52,8076,-63,8044,-79,8037,-83,8024,-88,8013,-94,8013,-58,8024,-53,8030,-50,8062,-34,8090,-22,8105,-16,8122,-13,8141,-11,8146,-11,8152,-11,8158,-12,8159,-12,8188,-15,8214,-23,8237,-35,8249,-42,8249,-43,8249,-45,8249,-82m8249,-306l8233,-314,8215,-320,8204,-320,8198,-322,8161,-322,8149,-320,8134,-318,8120,-310,8108,-302,8098,-290,8084,-272,8073,-252,8065,-236,8065,-247,8047,-247,8047,-232,8063,-232,8063,-232,8055,-212,8052,-202,8047,-192,8042,-172,8040,-162,8038,-150,8037,-149,8037,-163,8037,-163,8037,-149,8037,-148,8036,-146,8030,-149,8037,-149,8037,-163,8019,-163,8019,-154,8016,-156,8017,-182,8017,-196,8017,-212,8017,-222,8017,-228,8016,-236,8014,-258,8013,-264,8013,-132,8018,-128,8033,-120,8049,-112,8098,-88,8111,-82,8124,-78,8138,-76,8154,-76,8172,-78,8189,-82,8204,-90,8216,-98,8219,-100,8229,-106,8234,-110,8238,-114,8249,-122,8249,-136,8249,-194,8245,-204,8241,-217,8241,-146,8228,-136,8223,-154,8218,-172,8210,-208,8210,-120,8192,-110,8186,-134,8183,-144,8181,-156,8179,-170,8177,-186,8174,-200,8172,-216,8170,-228,8169,-233,8169,-102,8156,-98,8155,-106,8152,-130,8151,-140,8149,-148,8148,-158,8142,-176,8139,-210,8137,-226,8137,-232,8135,-242,8134,-252,8135,-254,8146,-258,8147,-256,8148,-254,8148,-250,8152,-216,8153,-206,8154,-192,8156,-180,8158,-168,8160,-156,8167,-116,8168,-108,8169,-102,8169,-233,8168,-240,8164,-258,8163,-264,8182,-266,8182,-266,8183,-264,8183,-262,8183,-258,8183,-250,8183,-242,8185,-232,8188,-222,8190,-212,8191,-202,8193,-192,8197,-170,8199,-160,8203,-144,8207,-132,8210,-120,8210,-208,8210,-210,8203,-236,8200,-250,8196,-264,8196,-266,8195,-268,8213,-264,8219,-234,8222,-218,8225,-204,8229,-190,8233,-176,8237,-160,8241,-146,8241,-217,8240,-222,8237,-234,8233,-248,8233,-250,8232,-254,8249,-246,8249,-254,8249,-266,8244,-268,8234,-274,8224,-278,8212,-284,8200,-284,8186,-282,8169,-282,8157,-278,8145,-274,8134,-268,8129,-265,8129,-108,8123,-106,8118,-108,8113,-110,8112,-118,8109,-138,8107,-152,8107,-156,8104,-172,8102,-180,8100,-190,8100,-194,8105,-204,8109,-214,8114,-222,8115,-224,8117,-226,8118,-220,8119,-218,8120,-208,8120,-202,8120,-182,8121,-176,8122,-160,8124,-146,8128,-112,8128,-110,8129,-108,8129,-265,8124,-262,8116,-254,8109,-244,8104,-234,8098,-222,8093,-212,8093,-118,8078,-122,8081,-132,8088,-156,8089,-156,8093,-118,8093,-212,8091,-210,8085,-200,8079,-188,8075,-180,8074,-170,8069,-152,8066,-142,8061,-132,8053,-134,8053,-136,8053,-138,8055,-146,8058,-158,8062,-176,8068,-194,8075,-212,8080,-222,8085,-232,8089,-244,8094,-254,8100,-264,8107,-272,8114,-282,8124,-292,8136,-300,8150,-304,8199,-304,8211,-302,8223,-302,8234,-294,8244,-290,8249,-286,8249,-304,8249,-306m8249,-1287l8243,-1287,8243,-1273,8249,-1273,8249,-1287m8249,-1317l8235,-1317,8235,-1303,8249,-1303,8249,-1317m8249,-1464l8242,-1470,8239,-1472,8214,-1494,8209,-1498,8198,-1506,8184,-1516,8182,-1518,8164,-1530,8163,-1531,8163,-1506,8161,-1496,8155,-1488,8148,-1478,8145,-1516,8153,-1516,8157,-1510,8163,-1506,8163,-1531,8147,-1538,8129,-1546,8128,-1546,8128,-1466,8120,-1452,8121,-1440,8128,-1430,8125,-1424,8121,-1420,8116,-1416,8108,-1530,8119,-1528,8120,-1522,8121,-1516,8126,-1486,8128,-1466,8128,-1546,8111,-1550,8098,-1551,8098,-1402,8087,-1398,8082,-1410,8079,-1422,8078,-1434,8077,-1448,8075,-1464,8072,-1478,8069,-1492,8067,-1500,8067,-1398,8056,-1400,8053,-1408,8050,-1414,8044,-1430,8040,-1446,8034,-1472,8031,-1484,8028,-1494,8025,-1506,8023,-1514,8023,-1516,8035,-1522,8039,-1522,8044,-1524,8046,-1492,8052,-1460,8059,-1428,8067,-1398,8067,-1500,8066,-1504,8062,-1516,8063,-1524,8064,-1530,8084,-1530,8088,-1494,8090,-1478,8093,-1448,8093,-1432,8094,-1416,8096,-1410,8098,-1402,8098,-1551,8091,-1552,8077,-1552,8070,-1550,8057,-1548,8045,-1544,8032,-1538,8021,-1532,8013,-1528,8013,-1468,8014,-1464,8017,-1456,8023,-1440,8025,-1432,8028,-1418,8030,-1414,8031,-1410,8030,-1408,8027,-1410,8024,-1410,8023,-1412,8018,-1422,8013,-1432,8013,-1394,8027,-1388,8043,-1382,8059,-1378,8075,-1378,8091,-1380,8103,-1384,8114,-1388,8123,-1396,8126,-1398,8132,-1404,8138,-1412,8141,-1416,8144,-1422,8149,-1430,8152,-1440,8155,-1452,8161,-1462,8169,-1478,8170,-1480,8175,-1488,8180,-1498,8194,-1486,8191,-1478,8187,-1470,8186,-1462,8185,-1452,8182,-1442,8178,-1434,8174,-1424,8169,-1414,8164,-1406,8159,-1396,8152,-1386,8144,-1378,8134,-1372,8123,-1366,8111,-1362,8088,-1358,8076,-1358,8044,-1362,8030,-1368,8016,-1376,8013,-1378,8013,-1352,8025,-1346,8040,-1342,8055,-1336,8069,-1334,8098,-1334,8112,-1338,8125,-1342,8125,-1328,8144,-1328,8144,-1343,8126,-1343,8129,-1344,8148,-1352,8155,-1358,8164,-1366,8177,-1380,8187,-1400,8194,-1416,8201,-1434,8207,-1454,8211,-1472,8217,-1468,8222,-1464,8229,-1458,8230,-1456,8242,-1446,8243,-1442,8227,-1442,8227,-1428,8245,-1428,8245,-1438,8247,-1434,8244,-1408,8243,-1394,8242,-1384,8242,-1366,8243,-1352,8247,-1336,8249,-1330,8249,-1464m8249,-1549l8235,-1560,8217,-1573,8199,-1585,8198,-1585,8179,-1596,8156,-1606,8128,-1614,8096,-1617,8093,-1617,8090,-1617,8086,-1617,8069,-1616,8061,-1615,8043,-1611,8025,-1606,8013,-1601,8013,-1565,8020,-1569,8035,-1575,8050,-1580,8065,-1583,8072,-1584,8087,-1584,8092,-1585,8094,-1585,8096,-1585,8123,-1582,8146,-1575,8165,-1567,8181,-1557,8199,-1546,8216,-1534,8233,-1520,8249,-1507,8249,-1549m8249,-2117l8237,-2122,8212,-2129,8166,-2142,8093,-2155,8018,-2158,8013,-2158,8013,-2128,8033,-2129,8087,-2126,8140,-2119,8192,-2106,8243,-2090,8249,-2087,8249,-2117m8249,419l8241,422,8199,435,8158,445,8115,452,8072,455,8023,452,8013,450,8013,479,8025,481,8072,483,8118,480,8164,473,8208,462,8232,455,8249,449,8249,419m8249,-417l8230,-413,8213,-410,8203,-409,8192,-408,8171,-406,8149,-404,8138,-403,8127,-403,8117,-402,8107,-403,8096,-404,8079,-407,8061,-410,8044,-414,8026,-419,8023,-421,8019,-422,8013,-425,8013,-406,8018,-404,8028,-400,8040,-397,8052,-395,8076,-390,8101,-386,8126,-385,8152,-385,8177,-388,8191,-390,8205,-392,8220,-394,8234,-397,8245,-399,8249,-400,8249,-402,8249,-417m8249,-1269l8247,-1270,8243,-1271,8235,-1273,8219,-1276,8159,-1283,8130,-1286,8100,-1287,8026,-1283,8020,-1283,8013,-1280,8013,-1266,8025,-1269,8038,-1273,8051,-1272,8061,-1271,8071,-1272,8082,-1273,8091,-1273,8103,-1273,8115,-1272,8127,-1272,8133,-1271,8151,-1270,8164,-1270,8190,-1267,8205,-1265,8220,-1263,8245,-1259,8249,-1258,8249,-1269m8249,-2059l8231,-2067,8202,-2075,8150,-2091,8067,-2103,8013,-2103,8013,-2074,8037,-2075,8089,-2072,8140,-2064,8190,-2051,8238,-2033,8249,-2028,8249,-2059e" filled="true" fillcolor="#ffffff" stroked="false">
              <v:path arrowok="t"/>
              <v:fill opacity="32768f" type="solid"/>
            </v:shape>
            <v:shape style="position:absolute;left:8017;top:-1169;width:232;height:663" type="#_x0000_t75" stroked="false">
              <v:imagedata r:id="rId33" o:title=""/>
            </v:shape>
            <v:shape style="position:absolute;left:8012;top:-2048;width:237;height:2480" coordorigin="8013,-2047" coordsize="237,2480" path="m8249,113l8228,133,8197,133,8164,153,8141,153,8141,273,8140,313,8137,373,8137,373,8137,393,8136,393,8136,413,8103,413,8103,393,8102,373,8100,353,8098,313,8097,293,8097,273,8097,253,8099,233,8100,213,8101,213,8103,193,8104,173,8137,173,8141,233,8141,273,8141,153,8097,153,8076,140,8076,173,8073,193,8071,213,8069,253,8068,273,8068,293,8069,313,8071,333,8073,373,8073,373,8074,393,8074,393,8074,413,8047,413,8050,373,8053,313,8054,253,8054,233,8053,213,8053,193,8052,193,8052,173,8076,173,8076,140,8064,133,8035,133,8013,113,8013,153,8021,153,8022,173,8023,173,8024,193,8021,193,8017,173,8013,173,8013,253,8025,253,8025,273,8025,273,8025,293,8024,293,8024,313,8016,313,8024,293,8016,293,8013,273,8013,353,8022,353,8021,373,8013,373,8013,393,8020,393,8019,413,8013,413,8013,433,8175,433,8214,413,8249,413,8249,373,8228,393,8232,373,8244,373,8249,353,8249,313,8247,313,8232,333,8225,333,8218,353,8210,353,8202,373,8193,393,8170,393,8165,413,8166,353,8168,313,8170,273,8169,233,8169,213,8168,213,8167,193,8178,213,8209,213,8218,233,8236,233,8242,253,8249,253,8249,213,8238,213,8224,193,8215,193,8196,173,8216,173,8226,153,8244,173,8249,173,8249,113m8249,-1987l8216,-2007,8080,-2040,8080,-1827,8079,-1807,8078,-1747,8078,-1747,8078,-1727,8038,-1727,8038,-1747,8037,-1787,8036,-1807,8035,-1827,8032,-1867,8028,-1887,8025,-1927,8021,-1947,8020,-1967,8019,-1987,8018,-2007,8068,-2007,8068,-1987,8069,-1987,8071,-1967,8074,-1967,8076,-1947,8078,-1927,8078,-1927,8078,-1907,8079,-1867,8080,-1867,8080,-1827,8080,-2040,8051,-2047,8013,-2047,8013,-1687,8205,-1687,8238,-1667,8249,-1667,8249,-1687,8245,-1707,8204,-1707,8226,-1727,8249,-1747,8249,-1927,8241,-1946,8241,-1807,8113,-1727,8107,-1727,8108,-1807,8108,-1827,8108,-1847,8108,-1867,8107,-1907,8107,-1927,8105,-1947,8103,-1967,8099,-1987,8097,-1987,8096,-2007,8101,-2007,8241,-1807,8241,-1946,8231,-1967,8249,-1967,8249,-1987m8249,-478l8214,-469,8177,-463,8134,-461,8133,-461,8127,-461,8120,-461,8085,-464,8081,-465,8053,-470,8050,-471,8016,-480,8013,-482,8013,-461,8018,-470,8021,-469,8020,-457,8020,-447,8020,-436,8026,-446,8031,-456,8037,-465,8039,-464,8039,-444,8039,-431,8049,-449,8055,-461,8057,-460,8057,-451,8058,-439,8059,-427,8064,-437,8069,-447,8073,-457,8075,-457,8076,-446,8078,-434,8079,-424,8084,-436,8088,-446,8092,-455,8094,-454,8096,-443,8098,-431,8099,-422,8105,-436,8110,-453,8113,-453,8115,-442,8117,-431,8120,-420,8124,-436,8129,-452,8133,-452,8135,-441,8138,-431,8141,-420,8146,-439,8149,-452,8149,-453,8151,-453,8155,-441,8158,-431,8161,-421,8166,-443,8167,-453,8167,-453,8168,-454,8170,-454,8175,-441,8178,-431,8182,-423,8183,-434,8185,-446,8186,-454,8186,-455,8186,-456,8189,-456,8195,-441,8197,-435,8202,-425,8203,-437,8204,-447,8205,-456,8205,-457,8205,-458,8207,-459,8212,-449,8217,-439,8222,-429,8222,-438,8222,-442,8223,-451,8223,-459,8223,-461,8223,-462,8225,-463,8232,-451,8237,-441,8241,-434,8241,-463,8241,-467,8244,-468,8249,-458,8249,-468,8249,-478m8249,-1219l8242,-1208,8240,-1209,8240,-1213,8240,-1220,8240,-1242,8234,-1232,8224,-1213,8222,-1214,8222,-1215,8222,-1217,8221,-1225,8221,-1234,8220,-1247,8215,-1237,8210,-1227,8206,-1217,8203,-1217,8203,-1218,8203,-1220,8203,-1229,8202,-1240,8200,-1250,8196,-1240,8191,-1228,8187,-1220,8185,-1220,8185,-1221,8185,-1222,8182,-1242,8180,-1253,8176,-1242,8171,-1228,8169,-1222,8166,-1222,8166,-1222,8166,-1223,8164,-1234,8162,-1245,8160,-1255,8156,-1242,8150,-1223,8148,-1223,8147,-1223,8145,-1234,8143,-1245,8140,-1255,8136,-1242,8131,-1223,8128,-1223,8125,-1234,8122,-1245,8118,-1255,8116,-1244,8111,-1222,8109,-1222,8105,-1234,8101,-1245,8098,-1254,8096,-1242,8094,-1232,8093,-1221,8090,-1221,8085,-1234,8081,-1245,8078,-1251,8076,-1240,8075,-1230,8074,-1218,8072,-1218,8067,-1228,8063,-1238,8058,-1248,8057,-1237,8056,-1228,8056,-1225,8056,-1215,8053,-1214,8048,-1225,8043,-1234,8038,-1244,8038,-1236,8038,-1211,8035,-1210,8027,-1225,8024,-1230,8019,-1239,8019,-1225,8019,-1215,8020,-1206,8017,-1205,8013,-1212,8013,-1194,8016,-1195,8050,-1205,8050,-1205,8079,-1210,8085,-1211,8120,-1214,8127,-1214,8130,-1214,8134,-1215,8177,-1212,8214,-1206,8249,-1197,8249,-1208,8249,-1219e" filled="true" fillcolor="#ffffff" stroked="false">
              <v:path arrowok="t"/>
              <v:fill opacity="32768f" type="solid"/>
            </v:shape>
            <w10:wrap type="none"/>
          </v:group>
        </w:pict>
      </w:r>
      <w:r>
        <w:rPr>
          <w:b/>
          <w:color w:val="65417F"/>
          <w:sz w:val="18"/>
        </w:rPr>
        <w:t>Anthony Freeman – Program Participant</w:t>
      </w:r>
    </w:p>
    <w:p>
      <w:pPr>
        <w:spacing w:after="0" w:line="283" w:lineRule="auto"/>
        <w:jc w:val="left"/>
        <w:rPr>
          <w:sz w:val="18"/>
        </w:rPr>
        <w:sectPr>
          <w:type w:val="continuous"/>
          <w:pgSz w:w="11910" w:h="16840"/>
          <w:pgMar w:top="1580" w:bottom="280" w:left="0" w:right="0"/>
          <w:cols w:num="3" w:equalWidth="0">
            <w:col w:w="4153" w:space="40"/>
            <w:col w:w="3480" w:space="39"/>
            <w:col w:w="4198"/>
          </w:cols>
        </w:sectPr>
      </w:pPr>
    </w:p>
    <w:p>
      <w:pPr>
        <w:pStyle w:val="BodyText"/>
        <w:rPr>
          <w:b/>
          <w:sz w:val="20"/>
        </w:rPr>
      </w:pPr>
    </w:p>
    <w:p>
      <w:pPr>
        <w:pStyle w:val="BodyText"/>
        <w:rPr>
          <w:b/>
          <w:sz w:val="20"/>
        </w:rPr>
      </w:pPr>
    </w:p>
    <w:p>
      <w:pPr>
        <w:pStyle w:val="BodyText"/>
        <w:rPr>
          <w:b/>
          <w:sz w:val="20"/>
        </w:rPr>
      </w:pPr>
    </w:p>
    <w:p>
      <w:pPr>
        <w:pStyle w:val="BodyText"/>
        <w:spacing w:before="4"/>
        <w:rPr>
          <w:b/>
          <w:sz w:val="26"/>
        </w:rPr>
      </w:pPr>
    </w:p>
    <w:p>
      <w:pPr>
        <w:spacing w:after="0"/>
        <w:rPr>
          <w:sz w:val="26"/>
        </w:rPr>
        <w:sectPr>
          <w:pgSz w:w="11910" w:h="16840"/>
          <w:pgMar w:header="724" w:footer="722" w:top="1100" w:bottom="920" w:left="0" w:right="0"/>
        </w:sectPr>
      </w:pPr>
    </w:p>
    <w:p>
      <w:pPr>
        <w:pStyle w:val="BodyText"/>
        <w:spacing w:line="276" w:lineRule="auto" w:before="96"/>
        <w:ind w:left="4233"/>
      </w:pPr>
      <w:r>
        <w:rPr/>
        <w:t>so deeply engaged in the program that he didn’t want to leave, and he hasn’t. Seven years later, Anthony remains a mentor for the program.</w:t>
      </w:r>
    </w:p>
    <w:p>
      <w:pPr>
        <w:spacing w:before="166"/>
        <w:ind w:left="4233" w:right="0" w:firstLine="0"/>
        <w:jc w:val="left"/>
        <w:rPr>
          <w:i/>
          <w:sz w:val="19"/>
        </w:rPr>
      </w:pPr>
      <w:r>
        <w:rPr>
          <w:i/>
          <w:sz w:val="19"/>
        </w:rPr>
        <w:t>‘As a 25-year-old man talking to a</w:t>
      </w:r>
    </w:p>
    <w:p>
      <w:pPr>
        <w:spacing w:line="273" w:lineRule="auto" w:before="33"/>
        <w:ind w:left="4233" w:right="-9" w:firstLine="0"/>
        <w:jc w:val="left"/>
        <w:rPr>
          <w:sz w:val="19"/>
        </w:rPr>
      </w:pPr>
      <w:r>
        <w:rPr>
          <w:i/>
          <w:sz w:val="19"/>
        </w:rPr>
        <w:t>14-year-old knowing he’ll</w:t>
      </w:r>
      <w:r>
        <w:rPr>
          <w:i/>
          <w:spacing w:val="-27"/>
          <w:sz w:val="19"/>
        </w:rPr>
        <w:t> </w:t>
      </w:r>
      <w:r>
        <w:rPr>
          <w:i/>
          <w:sz w:val="19"/>
        </w:rPr>
        <w:t>understand the emotional power and understand that different ages don’t </w:t>
      </w:r>
      <w:r>
        <w:rPr>
          <w:i/>
          <w:spacing w:val="-3"/>
          <w:sz w:val="19"/>
        </w:rPr>
        <w:t>matter, </w:t>
      </w:r>
      <w:r>
        <w:rPr>
          <w:i/>
          <w:sz w:val="19"/>
        </w:rPr>
        <w:t>this will always be the first and last step – </w:t>
      </w:r>
      <w:r>
        <w:rPr>
          <w:i/>
          <w:spacing w:val="-4"/>
          <w:sz w:val="19"/>
        </w:rPr>
        <w:t>it’s </w:t>
      </w:r>
      <w:r>
        <w:rPr>
          <w:i/>
          <w:sz w:val="19"/>
        </w:rPr>
        <w:t>our foundation’ </w:t>
      </w:r>
      <w:r>
        <w:rPr>
          <w:sz w:val="19"/>
        </w:rPr>
        <w:t>said</w:t>
      </w:r>
      <w:r>
        <w:rPr>
          <w:spacing w:val="-2"/>
          <w:sz w:val="19"/>
        </w:rPr>
        <w:t> </w:t>
      </w:r>
      <w:r>
        <w:rPr>
          <w:sz w:val="19"/>
        </w:rPr>
        <w:t>Anthony.</w:t>
      </w:r>
    </w:p>
    <w:p>
      <w:pPr>
        <w:spacing w:line="271" w:lineRule="auto" w:before="168"/>
        <w:ind w:left="4233" w:right="314" w:firstLine="0"/>
        <w:jc w:val="left"/>
        <w:rPr>
          <w:sz w:val="19"/>
        </w:rPr>
      </w:pPr>
      <w:r>
        <w:rPr>
          <w:rFonts w:ascii="HelveticaNeue-BoldItalic" w:hAnsi="HelveticaNeue-BoldItalic"/>
          <w:b/>
          <w:i/>
          <w:color w:val="65417F"/>
          <w:sz w:val="19"/>
        </w:rPr>
        <w:t>‘It is fundamental that the program is community driven and supported’ </w:t>
      </w:r>
      <w:r>
        <w:rPr>
          <w:sz w:val="19"/>
        </w:rPr>
        <w:t>said Nigel. He believes community engagement with the program is imperative to the program’s success, though</w:t>
      </w:r>
    </w:p>
    <w:p>
      <w:pPr>
        <w:pStyle w:val="BodyText"/>
        <w:spacing w:line="276" w:lineRule="auto" w:before="10"/>
        <w:ind w:left="4233"/>
      </w:pPr>
      <w:r>
        <w:rPr/>
        <w:t>expresses deep concern around the way in which uncertain government funding affects the program’s long and short-term security. Highly skilled staff members have ceased working for the program due to insecure funding.</w:t>
      </w:r>
    </w:p>
    <w:p>
      <w:pPr>
        <w:pStyle w:val="BodyText"/>
        <w:spacing w:line="276" w:lineRule="auto" w:before="165"/>
        <w:ind w:left="4233" w:right="-2"/>
      </w:pPr>
      <w:r>
        <w:rPr/>
        <w:t>Another challenge for the program initially was transport, though the FWB program has since coordinated buses to relieve pressure from</w:t>
      </w:r>
    </w:p>
    <w:p>
      <w:pPr>
        <w:pStyle w:val="BodyText"/>
        <w:spacing w:line="276" w:lineRule="auto" w:before="94"/>
        <w:ind w:left="320" w:right="1148"/>
      </w:pPr>
      <w:r>
        <w:rPr/>
        <w:br w:type="column"/>
      </w:r>
      <w:r>
        <w:rPr/>
        <w:t>parents and kids who might not have the capacity or means to get to the program any other way. This has helped with participation and retention.</w:t>
      </w:r>
    </w:p>
    <w:p>
      <w:pPr>
        <w:pStyle w:val="BodyText"/>
        <w:spacing w:line="276" w:lineRule="auto" w:before="167"/>
        <w:ind w:left="320" w:right="1137"/>
      </w:pPr>
      <w:r>
        <w:rPr/>
        <w:t>It is evident that people working and participating in the program </w:t>
      </w:r>
      <w:r>
        <w:rPr>
          <w:spacing w:val="-9"/>
        </w:rPr>
        <w:t>are </w:t>
      </w:r>
      <w:r>
        <w:rPr/>
        <w:t>passionate about nurturing young men in the community by providing ongoing support and encouraging them to become emotionally intelligent and proud young</w:t>
      </w:r>
      <w:r>
        <w:rPr>
          <w:spacing w:val="-2"/>
        </w:rPr>
        <w:t> </w:t>
      </w:r>
      <w:r>
        <w:rPr/>
        <w:t>men.</w:t>
      </w:r>
    </w:p>
    <w:p>
      <w:pPr>
        <w:spacing w:line="273" w:lineRule="auto" w:before="0"/>
        <w:ind w:left="320" w:right="1148" w:firstLine="0"/>
        <w:jc w:val="left"/>
        <w:rPr>
          <w:i/>
          <w:sz w:val="19"/>
        </w:rPr>
      </w:pPr>
      <w:r>
        <w:rPr>
          <w:sz w:val="19"/>
        </w:rPr>
        <w:t>As one of the first participants, Anthony advocates for the program wholeheartedly saying — </w:t>
      </w:r>
      <w:r>
        <w:rPr>
          <w:i/>
          <w:sz w:val="19"/>
        </w:rPr>
        <w:t>‘this is where I learned how to express my emotions, now let’s show the boys what we can do’.</w:t>
      </w:r>
    </w:p>
    <w:p>
      <w:pPr>
        <w:spacing w:after="0" w:line="273" w:lineRule="auto"/>
        <w:jc w:val="left"/>
        <w:rPr>
          <w:sz w:val="19"/>
        </w:rPr>
        <w:sectPr>
          <w:type w:val="continuous"/>
          <w:pgSz w:w="11910" w:h="16840"/>
          <w:pgMar w:top="1580" w:bottom="280" w:left="0" w:right="0"/>
          <w:cols w:num="2" w:equalWidth="0">
            <w:col w:w="7369" w:space="40"/>
            <w:col w:w="4501"/>
          </w:cols>
        </w:sectPr>
      </w:pPr>
    </w:p>
    <w:p>
      <w:pPr>
        <w:pStyle w:val="Heading3"/>
        <w:ind w:left="1063"/>
      </w:pPr>
      <w:r>
        <w:rPr/>
        <w:pict>
          <v:rect style="position:absolute;margin-left:0pt;margin-top:.000015pt;width:595.276pt;height:841.89pt;mso-position-horizontal-relative:page;mso-position-vertical-relative:page;z-index:-85912" filled="true" fillcolor="#7dc242" stroked="false">
            <v:fill type="solid"/>
            <w10:wrap type="none"/>
          </v:rect>
        </w:pict>
      </w:r>
      <w:bookmarkStart w:name="_TOC_250012" w:id="7"/>
      <w:bookmarkEnd w:id="7"/>
      <w:r>
        <w:rPr>
          <w:color w:val="FFFFFF"/>
        </w:rPr>
        <w:t>PRIORITY THEME 2</w:t>
      </w:r>
    </w:p>
    <w:p>
      <w:pPr>
        <w:pStyle w:val="BodyText"/>
        <w:rPr>
          <w:rFonts w:ascii="HelveticaNeue-Light"/>
          <w:sz w:val="20"/>
        </w:rPr>
      </w:pPr>
    </w:p>
    <w:p>
      <w:pPr>
        <w:pStyle w:val="BodyText"/>
        <w:rPr>
          <w:rFonts w:ascii="HelveticaNeue-Light"/>
          <w:sz w:val="20"/>
        </w:rPr>
      </w:pPr>
    </w:p>
    <w:p>
      <w:pPr>
        <w:pStyle w:val="BodyText"/>
        <w:rPr>
          <w:rFonts w:ascii="HelveticaNeue-Light"/>
          <w:sz w:val="20"/>
        </w:rPr>
      </w:pPr>
    </w:p>
    <w:p>
      <w:pPr>
        <w:pStyle w:val="BodyText"/>
        <w:spacing w:before="7"/>
        <w:rPr>
          <w:rFonts w:ascii="HelveticaNeue-Light"/>
          <w:sz w:val="20"/>
        </w:rPr>
      </w:pPr>
    </w:p>
    <w:p>
      <w:pPr>
        <w:pStyle w:val="Heading1"/>
        <w:spacing w:line="220" w:lineRule="auto"/>
        <w:ind w:left="1020" w:right="4485"/>
      </w:pPr>
      <w:r>
        <w:rPr/>
        <w:drawing>
          <wp:anchor distT="0" distB="0" distL="0" distR="0" allowOverlap="1" layoutInCell="1" locked="0" behindDoc="1" simplePos="0" relativeHeight="268349519">
            <wp:simplePos x="0" y="0"/>
            <wp:positionH relativeFrom="page">
              <wp:posOffset>1940123</wp:posOffset>
            </wp:positionH>
            <wp:positionV relativeFrom="paragraph">
              <wp:posOffset>341011</wp:posOffset>
            </wp:positionV>
            <wp:extent cx="5619881" cy="8051800"/>
            <wp:effectExtent l="0" t="0" r="0" b="0"/>
            <wp:wrapNone/>
            <wp:docPr id="11" name="image21.png" descr=""/>
            <wp:cNvGraphicFramePr>
              <a:graphicFrameLocks noChangeAspect="1"/>
            </wp:cNvGraphicFramePr>
            <a:graphic>
              <a:graphicData uri="http://schemas.openxmlformats.org/drawingml/2006/picture">
                <pic:pic>
                  <pic:nvPicPr>
                    <pic:cNvPr id="12" name="image21.png"/>
                    <pic:cNvPicPr/>
                  </pic:nvPicPr>
                  <pic:blipFill>
                    <a:blip r:embed="rId37" cstate="print"/>
                    <a:stretch>
                      <a:fillRect/>
                    </a:stretch>
                  </pic:blipFill>
                  <pic:spPr>
                    <a:xfrm>
                      <a:off x="0" y="0"/>
                      <a:ext cx="5619881" cy="8051800"/>
                    </a:xfrm>
                    <a:prstGeom prst="rect">
                      <a:avLst/>
                    </a:prstGeom>
                  </pic:spPr>
                </pic:pic>
              </a:graphicData>
            </a:graphic>
          </wp:anchor>
        </w:drawing>
      </w:r>
      <w:bookmarkStart w:name="_TOC_250011" w:id="8"/>
      <w:r>
        <w:rPr>
          <w:color w:val="FFFFFF"/>
          <w:spacing w:val="-24"/>
        </w:rPr>
        <w:t>Responsive </w:t>
      </w:r>
      <w:r>
        <w:rPr>
          <w:color w:val="FFFFFF"/>
          <w:spacing w:val="-26"/>
        </w:rPr>
        <w:t>Health </w:t>
      </w:r>
      <w:r>
        <w:rPr>
          <w:color w:val="FFFFFF"/>
          <w:spacing w:val="-23"/>
        </w:rPr>
        <w:t>Care </w:t>
      </w:r>
      <w:bookmarkEnd w:id="8"/>
      <w:r>
        <w:rPr>
          <w:color w:val="FFFFFF"/>
          <w:spacing w:val="-26"/>
        </w:rPr>
        <w:t>System</w:t>
      </w:r>
    </w:p>
    <w:p>
      <w:pPr>
        <w:pStyle w:val="BodyText"/>
        <w:spacing w:before="6"/>
        <w:rPr>
          <w:b/>
          <w:sz w:val="20"/>
        </w:rPr>
      </w:pPr>
    </w:p>
    <w:p>
      <w:pPr>
        <w:pStyle w:val="Heading5"/>
        <w:spacing w:line="271" w:lineRule="auto" w:before="86"/>
        <w:ind w:right="4901"/>
        <w:rPr>
          <w:rFonts w:ascii="HelveticaNeue-Medium"/>
        </w:rPr>
      </w:pPr>
      <w:r>
        <w:rPr>
          <w:rFonts w:ascii="HelveticaNeue-Medium"/>
          <w:color w:val="FFFFFF"/>
        </w:rPr>
        <w:t>Australia has a fundamental responsibility to its First Peoples to structure and resource its health care system to be culturally safe, well-trained and</w:t>
      </w:r>
    </w:p>
    <w:p>
      <w:pPr>
        <w:spacing w:line="271" w:lineRule="auto" w:before="4"/>
        <w:ind w:left="1020" w:right="4285" w:firstLine="0"/>
        <w:jc w:val="left"/>
        <w:rPr>
          <w:rFonts w:ascii="HelveticaNeue-Medium"/>
          <w:sz w:val="26"/>
        </w:rPr>
      </w:pPr>
      <w:r>
        <w:rPr>
          <w:rFonts w:ascii="HelveticaNeue-Medium"/>
          <w:color w:val="FFFFFF"/>
          <w:sz w:val="26"/>
        </w:rPr>
        <w:t>responsive to the needs of Aboriginal and Torres Strait Islander peoples. As a wealthy nation,</w:t>
      </w:r>
      <w:r>
        <w:rPr>
          <w:rFonts w:ascii="HelveticaNeue-Medium"/>
          <w:color w:val="FFFFFF"/>
          <w:position w:val="9"/>
          <w:sz w:val="15"/>
        </w:rPr>
        <w:t>22 </w:t>
      </w:r>
      <w:r>
        <w:rPr>
          <w:rFonts w:ascii="HelveticaNeue-Medium"/>
          <w:color w:val="FFFFFF"/>
          <w:sz w:val="26"/>
        </w:rPr>
        <w:t>Australia has no defence for not delivering on this fundamental right.</w:t>
      </w:r>
    </w:p>
    <w:p>
      <w:pPr>
        <w:pStyle w:val="Heading6"/>
        <w:spacing w:line="276" w:lineRule="auto" w:before="267"/>
        <w:ind w:left="1020" w:right="4409"/>
      </w:pPr>
      <w:r>
        <w:rPr>
          <w:color w:val="FFFFFF"/>
          <w:spacing w:val="-12"/>
        </w:rPr>
        <w:t>To </w:t>
      </w:r>
      <w:r>
        <w:rPr>
          <w:color w:val="FFFFFF"/>
          <w:spacing w:val="-3"/>
        </w:rPr>
        <w:t>deliver, </w:t>
      </w:r>
      <w:r>
        <w:rPr>
          <w:color w:val="FFFFFF"/>
        </w:rPr>
        <w:t>Australia needs to grow the Aboriginal and </w:t>
      </w:r>
      <w:r>
        <w:rPr>
          <w:color w:val="FFFFFF"/>
          <w:spacing w:val="-5"/>
        </w:rPr>
        <w:t>Torres </w:t>
      </w:r>
      <w:r>
        <w:rPr>
          <w:color w:val="FFFFFF"/>
        </w:rPr>
        <w:t>Strait Islander health workforce, equip the broader health workforce with the right training to deliver culturally safe health care, and invest in </w:t>
      </w:r>
      <w:r>
        <w:rPr>
          <w:color w:val="FFFFFF"/>
          <w:spacing w:val="-6"/>
        </w:rPr>
        <w:t>the </w:t>
      </w:r>
      <w:r>
        <w:rPr>
          <w:color w:val="FFFFFF"/>
        </w:rPr>
        <w:t>greater development of ACCOs satellite and outreach</w:t>
      </w:r>
      <w:r>
        <w:rPr>
          <w:color w:val="FFFFFF"/>
          <w:spacing w:val="-3"/>
        </w:rPr>
        <w:t> </w:t>
      </w:r>
      <w:r>
        <w:rPr>
          <w:color w:val="FFFFFF"/>
        </w:rPr>
        <w:t>services.</w:t>
      </w:r>
    </w:p>
    <w:p>
      <w:pPr>
        <w:spacing w:line="276" w:lineRule="auto" w:before="167"/>
        <w:ind w:left="1020" w:right="4564" w:firstLine="0"/>
        <w:jc w:val="left"/>
        <w:rPr>
          <w:rFonts w:ascii="HelveticaNeue-Medium"/>
          <w:sz w:val="20"/>
        </w:rPr>
      </w:pPr>
      <w:r>
        <w:rPr>
          <w:rFonts w:ascii="HelveticaNeue-Medium"/>
          <w:color w:val="FFFFFF"/>
          <w:sz w:val="20"/>
        </w:rPr>
        <w:t>Institutional racism in hospitals and health services continues to be a crucial barrier to effective health service provision.</w:t>
      </w:r>
      <w:r>
        <w:rPr>
          <w:rFonts w:ascii="HelveticaNeue-Medium"/>
          <w:color w:val="FFFFFF"/>
          <w:spacing w:val="10"/>
          <w:sz w:val="20"/>
        </w:rPr>
        <w:t> </w:t>
      </w:r>
      <w:r>
        <w:rPr>
          <w:rFonts w:ascii="HelveticaNeue-Medium"/>
          <w:color w:val="FFFFFF"/>
          <w:spacing w:val="-3"/>
          <w:sz w:val="20"/>
        </w:rPr>
        <w:t>Comprehensive</w:t>
      </w:r>
    </w:p>
    <w:p>
      <w:pPr>
        <w:spacing w:line="276" w:lineRule="auto" w:before="0"/>
        <w:ind w:left="1020" w:right="4199" w:firstLine="0"/>
        <w:jc w:val="left"/>
        <w:rPr>
          <w:rFonts w:ascii="HelveticaNeue-Medium"/>
          <w:sz w:val="11"/>
        </w:rPr>
      </w:pPr>
      <w:r>
        <w:rPr>
          <w:rFonts w:ascii="HelveticaNeue-Medium"/>
          <w:color w:val="FFFFFF"/>
          <w:sz w:val="20"/>
        </w:rPr>
        <w:t>health workforce development and training strategies such as cultural safety training are essential as is the growth of an Aboriginal and Torres Strait Islander health care workforce.</w:t>
      </w:r>
      <w:r>
        <w:rPr>
          <w:rFonts w:ascii="HelveticaNeue-Medium"/>
          <w:color w:val="FFFFFF"/>
          <w:position w:val="7"/>
          <w:sz w:val="11"/>
        </w:rPr>
        <w:t>23</w:t>
      </w:r>
    </w:p>
    <w:p>
      <w:pPr>
        <w:spacing w:line="276" w:lineRule="auto" w:before="166"/>
        <w:ind w:left="1020" w:right="4454" w:firstLine="0"/>
        <w:jc w:val="left"/>
        <w:rPr>
          <w:rFonts w:ascii="HelveticaNeue-Medium" w:hAnsi="HelveticaNeue-Medium"/>
          <w:sz w:val="11"/>
        </w:rPr>
      </w:pPr>
      <w:r>
        <w:rPr>
          <w:rFonts w:ascii="HelveticaNeue-Medium" w:hAnsi="HelveticaNeue-Medium"/>
          <w:color w:val="FFFFFF"/>
          <w:sz w:val="20"/>
        </w:rPr>
        <w:t>The Campaign welcomes Australia’s Health Ministers’ 2018 commitment to the development of an Aboriginal and Torres Strait Islander-led, National Aboriginal and Torres Strait Islander Health and Medical Workforce Plan.</w:t>
      </w:r>
      <w:r>
        <w:rPr>
          <w:rFonts w:ascii="HelveticaNeue-Medium" w:hAnsi="HelveticaNeue-Medium"/>
          <w:color w:val="FFFFFF"/>
          <w:position w:val="7"/>
          <w:sz w:val="11"/>
        </w:rPr>
        <w:t>24</w:t>
      </w:r>
    </w:p>
    <w:p>
      <w:pPr>
        <w:spacing w:line="276" w:lineRule="auto" w:before="167"/>
        <w:ind w:left="1020" w:right="4605" w:firstLine="0"/>
        <w:jc w:val="left"/>
        <w:rPr>
          <w:rFonts w:ascii="HelveticaNeue-Medium" w:hAnsi="HelveticaNeue-Medium"/>
          <w:sz w:val="20"/>
        </w:rPr>
      </w:pPr>
      <w:r>
        <w:rPr>
          <w:rFonts w:ascii="HelveticaNeue-Medium" w:hAnsi="HelveticaNeue-Medium"/>
          <w:color w:val="FFFFFF"/>
          <w:sz w:val="20"/>
        </w:rPr>
        <w:t>The National Aboriginal and </w:t>
      </w:r>
      <w:r>
        <w:rPr>
          <w:rFonts w:ascii="HelveticaNeue-Medium" w:hAnsi="HelveticaNeue-Medium"/>
          <w:color w:val="FFFFFF"/>
          <w:spacing w:val="-5"/>
          <w:sz w:val="20"/>
        </w:rPr>
        <w:t>Torres </w:t>
      </w:r>
      <w:r>
        <w:rPr>
          <w:rFonts w:ascii="HelveticaNeue-Medium" w:hAnsi="HelveticaNeue-Medium"/>
          <w:color w:val="FFFFFF"/>
          <w:sz w:val="20"/>
        </w:rPr>
        <w:t>Strait Islander Health Plan </w:t>
      </w:r>
      <w:r>
        <w:rPr>
          <w:rFonts w:ascii="HelveticaNeue-Medium" w:hAnsi="HelveticaNeue-Medium"/>
          <w:color w:val="FFFFFF"/>
          <w:spacing w:val="-3"/>
          <w:sz w:val="20"/>
        </w:rPr>
        <w:t>(2013– </w:t>
      </w:r>
      <w:r>
        <w:rPr>
          <w:rFonts w:ascii="HelveticaNeue-Medium" w:hAnsi="HelveticaNeue-Medium"/>
          <w:color w:val="FFFFFF"/>
          <w:sz w:val="20"/>
        </w:rPr>
        <w:t>2023)</w:t>
      </w:r>
      <w:r>
        <w:rPr>
          <w:rFonts w:ascii="HelveticaNeue-Medium" w:hAnsi="HelveticaNeue-Medium"/>
          <w:color w:val="FFFFFF"/>
          <w:position w:val="7"/>
          <w:sz w:val="11"/>
        </w:rPr>
        <w:t>25  </w:t>
      </w:r>
      <w:r>
        <w:rPr>
          <w:rFonts w:ascii="HelveticaNeue-Medium" w:hAnsi="HelveticaNeue-Medium"/>
          <w:color w:val="FFFFFF"/>
          <w:sz w:val="20"/>
        </w:rPr>
        <w:t>and its Implementation Plan</w:t>
      </w:r>
      <w:r>
        <w:rPr>
          <w:rFonts w:ascii="HelveticaNeue-Medium" w:hAnsi="HelveticaNeue-Medium"/>
          <w:color w:val="FFFFFF"/>
          <w:position w:val="7"/>
          <w:sz w:val="11"/>
        </w:rPr>
        <w:t>26  </w:t>
      </w:r>
      <w:r>
        <w:rPr>
          <w:rFonts w:ascii="HelveticaNeue-Medium" w:hAnsi="HelveticaNeue-Medium"/>
          <w:color w:val="FFFFFF"/>
          <w:sz w:val="20"/>
        </w:rPr>
        <w:t>were developed to improve the Australian health care system through meaningful engagement with Aboriginal and </w:t>
      </w:r>
      <w:r>
        <w:rPr>
          <w:rFonts w:ascii="HelveticaNeue-Medium" w:hAnsi="HelveticaNeue-Medium"/>
          <w:color w:val="FFFFFF"/>
          <w:spacing w:val="-5"/>
          <w:sz w:val="20"/>
        </w:rPr>
        <w:t>Torres </w:t>
      </w:r>
      <w:r>
        <w:rPr>
          <w:rFonts w:ascii="HelveticaNeue-Medium" w:hAnsi="HelveticaNeue-Medium"/>
          <w:color w:val="FFFFFF"/>
          <w:sz w:val="20"/>
        </w:rPr>
        <w:t>Strait Islander people and</w:t>
      </w:r>
      <w:r>
        <w:rPr>
          <w:rFonts w:ascii="HelveticaNeue-Medium" w:hAnsi="HelveticaNeue-Medium"/>
          <w:color w:val="FFFFFF"/>
          <w:spacing w:val="7"/>
          <w:sz w:val="20"/>
        </w:rPr>
        <w:t> </w:t>
      </w:r>
      <w:r>
        <w:rPr>
          <w:rFonts w:ascii="HelveticaNeue-Medium" w:hAnsi="HelveticaNeue-Medium"/>
          <w:color w:val="FFFFFF"/>
          <w:sz w:val="20"/>
        </w:rPr>
        <w:t>organisations.</w:t>
      </w:r>
    </w:p>
    <w:p>
      <w:pPr>
        <w:spacing w:line="276" w:lineRule="auto" w:before="0"/>
        <w:ind w:left="1020" w:right="4395" w:firstLine="0"/>
        <w:jc w:val="left"/>
        <w:rPr>
          <w:rFonts w:ascii="HelveticaNeue-Medium" w:hAnsi="HelveticaNeue-Medium"/>
          <w:sz w:val="20"/>
        </w:rPr>
      </w:pPr>
      <w:r>
        <w:rPr>
          <w:rFonts w:ascii="HelveticaNeue-Medium" w:hAnsi="HelveticaNeue-Medium"/>
          <w:color w:val="FFFFFF"/>
          <w:spacing w:val="-3"/>
          <w:sz w:val="20"/>
        </w:rPr>
        <w:t>However, </w:t>
      </w:r>
      <w:r>
        <w:rPr>
          <w:rFonts w:ascii="HelveticaNeue-Medium" w:hAnsi="HelveticaNeue-Medium"/>
          <w:color w:val="FFFFFF"/>
          <w:sz w:val="20"/>
        </w:rPr>
        <w:t>the Campaign reiterates Recommendation 5 of our ten-year review – that the Government renew its commitment to both Plans and undertake a comprehensive costing of the Implementation Plan </w:t>
      </w:r>
      <w:r>
        <w:rPr>
          <w:rFonts w:ascii="HelveticaNeue-Medium" w:hAnsi="HelveticaNeue-Medium"/>
          <w:color w:val="FFFFFF"/>
          <w:spacing w:val="-9"/>
          <w:sz w:val="20"/>
        </w:rPr>
        <w:t>to </w:t>
      </w:r>
      <w:r>
        <w:rPr>
          <w:rFonts w:ascii="HelveticaNeue-Medium" w:hAnsi="HelveticaNeue-Medium"/>
          <w:color w:val="FFFFFF"/>
          <w:sz w:val="20"/>
        </w:rPr>
        <w:t>ensure it is properly</w:t>
      </w:r>
      <w:r>
        <w:rPr>
          <w:rFonts w:ascii="HelveticaNeue-Medium" w:hAnsi="HelveticaNeue-Medium"/>
          <w:color w:val="FFFFFF"/>
          <w:spacing w:val="-1"/>
          <w:sz w:val="20"/>
        </w:rPr>
        <w:t> </w:t>
      </w:r>
      <w:r>
        <w:rPr>
          <w:rFonts w:ascii="HelveticaNeue-Medium" w:hAnsi="HelveticaNeue-Medium"/>
          <w:color w:val="FFFFFF"/>
          <w:sz w:val="20"/>
        </w:rPr>
        <w:t>resourced.</w:t>
      </w:r>
    </w:p>
    <w:p>
      <w:pPr>
        <w:spacing w:line="276" w:lineRule="auto" w:before="163"/>
        <w:ind w:left="1020" w:right="4538" w:firstLine="0"/>
        <w:jc w:val="left"/>
        <w:rPr>
          <w:rFonts w:ascii="HelveticaNeue-Medium" w:hAnsi="HelveticaNeue-Medium"/>
          <w:sz w:val="20"/>
        </w:rPr>
      </w:pPr>
      <w:r>
        <w:rPr>
          <w:rFonts w:ascii="HelveticaNeue-Medium" w:hAnsi="HelveticaNeue-Medium"/>
          <w:color w:val="FFFFFF"/>
          <w:sz w:val="20"/>
        </w:rPr>
        <w:t>The Health </w:t>
      </w:r>
      <w:r>
        <w:rPr>
          <w:rFonts w:ascii="HelveticaNeue-Medium" w:hAnsi="HelveticaNeue-Medium"/>
          <w:color w:val="FFFFFF"/>
          <w:spacing w:val="-3"/>
          <w:sz w:val="20"/>
        </w:rPr>
        <w:t>Care </w:t>
      </w:r>
      <w:r>
        <w:rPr>
          <w:rFonts w:ascii="HelveticaNeue-Medium" w:hAnsi="HelveticaNeue-Medium"/>
          <w:color w:val="FFFFFF"/>
          <w:sz w:val="20"/>
        </w:rPr>
        <w:t>and Social Assistance sector — covering </w:t>
      </w:r>
      <w:r>
        <w:rPr>
          <w:rFonts w:ascii="HelveticaNeue-Medium" w:hAnsi="HelveticaNeue-Medium"/>
          <w:color w:val="FFFFFF"/>
          <w:spacing w:val="-3"/>
          <w:sz w:val="20"/>
        </w:rPr>
        <w:t>areas </w:t>
      </w:r>
      <w:r>
        <w:rPr>
          <w:rFonts w:ascii="HelveticaNeue-Medium" w:hAnsi="HelveticaNeue-Medium"/>
          <w:color w:val="FFFFFF"/>
          <w:spacing w:val="-6"/>
          <w:sz w:val="20"/>
        </w:rPr>
        <w:t>such </w:t>
      </w:r>
      <w:r>
        <w:rPr>
          <w:rFonts w:ascii="HelveticaNeue-Medium" w:hAnsi="HelveticaNeue-Medium"/>
          <w:color w:val="FFFFFF"/>
          <w:sz w:val="20"/>
        </w:rPr>
        <w:t>as health services, aged and child </w:t>
      </w:r>
      <w:r>
        <w:rPr>
          <w:rFonts w:ascii="HelveticaNeue-Medium" w:hAnsi="HelveticaNeue-Medium"/>
          <w:color w:val="FFFFFF"/>
          <w:spacing w:val="-3"/>
          <w:sz w:val="20"/>
        </w:rPr>
        <w:t>care </w:t>
      </w:r>
      <w:r>
        <w:rPr>
          <w:rFonts w:ascii="HelveticaNeue-Medium" w:hAnsi="HelveticaNeue-Medium"/>
          <w:color w:val="FFFFFF"/>
          <w:sz w:val="20"/>
        </w:rPr>
        <w:t>— was the largest employing</w:t>
      </w:r>
    </w:p>
    <w:p>
      <w:pPr>
        <w:spacing w:line="276" w:lineRule="auto" w:before="0"/>
        <w:ind w:left="1020" w:right="4199" w:firstLine="0"/>
        <w:jc w:val="left"/>
        <w:rPr>
          <w:rFonts w:ascii="HelveticaNeue-Medium"/>
          <w:sz w:val="20"/>
        </w:rPr>
      </w:pPr>
      <w:r>
        <w:rPr>
          <w:rFonts w:ascii="HelveticaNeue-Medium"/>
          <w:color w:val="FFFFFF"/>
          <w:sz w:val="20"/>
        </w:rPr>
        <w:t>industry</w:t>
      </w:r>
      <w:r>
        <w:rPr>
          <w:rFonts w:ascii="HelveticaNeue-Medium"/>
          <w:color w:val="FFFFFF"/>
          <w:spacing w:val="-11"/>
          <w:sz w:val="20"/>
        </w:rPr>
        <w:t> </w:t>
      </w:r>
      <w:r>
        <w:rPr>
          <w:rFonts w:ascii="HelveticaNeue-Medium"/>
          <w:color w:val="FFFFFF"/>
          <w:sz w:val="20"/>
        </w:rPr>
        <w:t>of</w:t>
      </w:r>
      <w:r>
        <w:rPr>
          <w:rFonts w:ascii="HelveticaNeue-Medium"/>
          <w:color w:val="FFFFFF"/>
          <w:spacing w:val="-10"/>
          <w:sz w:val="20"/>
        </w:rPr>
        <w:t> </w:t>
      </w:r>
      <w:r>
        <w:rPr>
          <w:rFonts w:ascii="HelveticaNeue-Medium"/>
          <w:color w:val="FFFFFF"/>
          <w:sz w:val="20"/>
        </w:rPr>
        <w:t>Aboriginal</w:t>
      </w:r>
      <w:r>
        <w:rPr>
          <w:rFonts w:ascii="HelveticaNeue-Medium"/>
          <w:color w:val="FFFFFF"/>
          <w:spacing w:val="-10"/>
          <w:sz w:val="20"/>
        </w:rPr>
        <w:t> </w:t>
      </w:r>
      <w:r>
        <w:rPr>
          <w:rFonts w:ascii="HelveticaNeue-Medium"/>
          <w:color w:val="FFFFFF"/>
          <w:sz w:val="20"/>
        </w:rPr>
        <w:t>and</w:t>
      </w:r>
      <w:r>
        <w:rPr>
          <w:rFonts w:ascii="HelveticaNeue-Medium"/>
          <w:color w:val="FFFFFF"/>
          <w:spacing w:val="-10"/>
          <w:sz w:val="20"/>
        </w:rPr>
        <w:t> </w:t>
      </w:r>
      <w:r>
        <w:rPr>
          <w:rFonts w:ascii="HelveticaNeue-Medium"/>
          <w:color w:val="FFFFFF"/>
          <w:spacing w:val="-7"/>
          <w:sz w:val="20"/>
        </w:rPr>
        <w:t>Torres</w:t>
      </w:r>
      <w:r>
        <w:rPr>
          <w:rFonts w:ascii="HelveticaNeue-Medium"/>
          <w:color w:val="FFFFFF"/>
          <w:spacing w:val="-10"/>
          <w:sz w:val="20"/>
        </w:rPr>
        <w:t> </w:t>
      </w:r>
      <w:r>
        <w:rPr>
          <w:rFonts w:ascii="HelveticaNeue-Medium"/>
          <w:color w:val="FFFFFF"/>
          <w:sz w:val="20"/>
        </w:rPr>
        <w:t>Strait</w:t>
      </w:r>
      <w:r>
        <w:rPr>
          <w:rFonts w:ascii="HelveticaNeue-Medium"/>
          <w:color w:val="FFFFFF"/>
          <w:spacing w:val="-10"/>
          <w:sz w:val="20"/>
        </w:rPr>
        <w:t> </w:t>
      </w:r>
      <w:r>
        <w:rPr>
          <w:rFonts w:ascii="HelveticaNeue-Medium"/>
          <w:color w:val="FFFFFF"/>
          <w:sz w:val="20"/>
        </w:rPr>
        <w:t>Islander</w:t>
      </w:r>
      <w:r>
        <w:rPr>
          <w:rFonts w:ascii="HelveticaNeue-Medium"/>
          <w:color w:val="FFFFFF"/>
          <w:spacing w:val="-10"/>
          <w:sz w:val="20"/>
        </w:rPr>
        <w:t> </w:t>
      </w:r>
      <w:r>
        <w:rPr>
          <w:rFonts w:ascii="HelveticaNeue-Medium"/>
          <w:color w:val="FFFFFF"/>
          <w:sz w:val="20"/>
        </w:rPr>
        <w:t>peoples</w:t>
      </w:r>
      <w:r>
        <w:rPr>
          <w:rFonts w:ascii="HelveticaNeue-Medium"/>
          <w:color w:val="FFFFFF"/>
          <w:spacing w:val="-9"/>
          <w:sz w:val="20"/>
        </w:rPr>
        <w:t> </w:t>
      </w:r>
      <w:r>
        <w:rPr>
          <w:rFonts w:ascii="HelveticaNeue-Medium"/>
          <w:color w:val="FFFFFF"/>
          <w:sz w:val="20"/>
        </w:rPr>
        <w:t>in</w:t>
      </w:r>
      <w:r>
        <w:rPr>
          <w:rFonts w:ascii="HelveticaNeue-Medium"/>
          <w:color w:val="FFFFFF"/>
          <w:spacing w:val="-10"/>
          <w:sz w:val="20"/>
        </w:rPr>
        <w:t> </w:t>
      </w:r>
      <w:r>
        <w:rPr>
          <w:rFonts w:ascii="HelveticaNeue-Medium"/>
          <w:color w:val="FFFFFF"/>
          <w:sz w:val="20"/>
        </w:rPr>
        <w:t>the</w:t>
      </w:r>
      <w:r>
        <w:rPr>
          <w:rFonts w:ascii="HelveticaNeue-Medium"/>
          <w:color w:val="FFFFFF"/>
          <w:spacing w:val="-10"/>
          <w:sz w:val="20"/>
        </w:rPr>
        <w:t> </w:t>
      </w:r>
      <w:r>
        <w:rPr>
          <w:rFonts w:ascii="HelveticaNeue-Medium"/>
          <w:color w:val="FFFFFF"/>
          <w:sz w:val="20"/>
        </w:rPr>
        <w:t>2006,</w:t>
      </w:r>
      <w:r>
        <w:rPr>
          <w:rFonts w:ascii="HelveticaNeue-Medium"/>
          <w:color w:val="FFFFFF"/>
          <w:spacing w:val="-10"/>
          <w:sz w:val="20"/>
        </w:rPr>
        <w:t> </w:t>
      </w:r>
      <w:r>
        <w:rPr>
          <w:rFonts w:ascii="HelveticaNeue-Medium"/>
          <w:color w:val="FFFFFF"/>
          <w:spacing w:val="-6"/>
          <w:sz w:val="20"/>
        </w:rPr>
        <w:t>2011 </w:t>
      </w:r>
      <w:r>
        <w:rPr>
          <w:rFonts w:ascii="HelveticaNeue-Medium"/>
          <w:color w:val="FFFFFF"/>
          <w:sz w:val="20"/>
        </w:rPr>
        <w:t>and 2016 censuses.</w:t>
      </w:r>
      <w:r>
        <w:rPr>
          <w:rFonts w:ascii="HelveticaNeue-Medium"/>
          <w:color w:val="FFFFFF"/>
          <w:position w:val="7"/>
          <w:sz w:val="11"/>
        </w:rPr>
        <w:t>27 </w:t>
      </w:r>
      <w:r>
        <w:rPr>
          <w:rFonts w:ascii="HelveticaNeue-Medium"/>
          <w:color w:val="FFFFFF"/>
          <w:sz w:val="20"/>
        </w:rPr>
        <w:t>This sector is also </w:t>
      </w:r>
      <w:r>
        <w:rPr>
          <w:rFonts w:ascii="HelveticaNeue-Medium"/>
          <w:color w:val="FFFFFF"/>
          <w:spacing w:val="-3"/>
          <w:sz w:val="20"/>
        </w:rPr>
        <w:t>projected </w:t>
      </w:r>
      <w:r>
        <w:rPr>
          <w:rFonts w:ascii="HelveticaNeue-Medium"/>
          <w:color w:val="FFFFFF"/>
          <w:sz w:val="20"/>
        </w:rPr>
        <w:t>to </w:t>
      </w:r>
      <w:r>
        <w:rPr>
          <w:rFonts w:ascii="HelveticaNeue-Medium"/>
          <w:color w:val="FFFFFF"/>
          <w:spacing w:val="-3"/>
          <w:sz w:val="20"/>
        </w:rPr>
        <w:t>remain </w:t>
      </w:r>
      <w:r>
        <w:rPr>
          <w:rFonts w:ascii="HelveticaNeue-Medium"/>
          <w:color w:val="FFFFFF"/>
          <w:sz w:val="20"/>
        </w:rPr>
        <w:t>the </w:t>
      </w:r>
      <w:r>
        <w:rPr>
          <w:rFonts w:ascii="HelveticaNeue-Medium"/>
          <w:color w:val="FFFFFF"/>
          <w:spacing w:val="-3"/>
          <w:sz w:val="20"/>
        </w:rPr>
        <w:t>area </w:t>
      </w:r>
      <w:r>
        <w:rPr>
          <w:rFonts w:ascii="HelveticaNeue-Medium"/>
          <w:color w:val="FFFFFF"/>
          <w:sz w:val="20"/>
        </w:rPr>
        <w:t>of </w:t>
      </w:r>
      <w:r>
        <w:rPr>
          <w:rFonts w:ascii="HelveticaNeue-Medium"/>
          <w:color w:val="FFFFFF"/>
          <w:spacing w:val="-3"/>
          <w:sz w:val="20"/>
        </w:rPr>
        <w:t>greatest</w:t>
      </w:r>
      <w:r>
        <w:rPr>
          <w:rFonts w:ascii="HelveticaNeue-Medium"/>
          <w:color w:val="FFFFFF"/>
          <w:spacing w:val="-11"/>
          <w:sz w:val="20"/>
        </w:rPr>
        <w:t> </w:t>
      </w:r>
      <w:r>
        <w:rPr>
          <w:rFonts w:ascii="HelveticaNeue-Medium"/>
          <w:color w:val="FFFFFF"/>
          <w:sz w:val="20"/>
        </w:rPr>
        <w:t>employment</w:t>
      </w:r>
      <w:r>
        <w:rPr>
          <w:rFonts w:ascii="HelveticaNeue-Medium"/>
          <w:color w:val="FFFFFF"/>
          <w:spacing w:val="-10"/>
          <w:sz w:val="20"/>
        </w:rPr>
        <w:t> </w:t>
      </w:r>
      <w:r>
        <w:rPr>
          <w:rFonts w:ascii="HelveticaNeue-Medium"/>
          <w:color w:val="FFFFFF"/>
          <w:spacing w:val="-3"/>
          <w:sz w:val="20"/>
        </w:rPr>
        <w:t>growth</w:t>
      </w:r>
      <w:r>
        <w:rPr>
          <w:rFonts w:ascii="HelveticaNeue-Medium"/>
          <w:color w:val="FFFFFF"/>
          <w:spacing w:val="-10"/>
          <w:sz w:val="20"/>
        </w:rPr>
        <w:t> </w:t>
      </w:r>
      <w:r>
        <w:rPr>
          <w:rFonts w:ascii="HelveticaNeue-Medium"/>
          <w:color w:val="FFFFFF"/>
          <w:sz w:val="20"/>
        </w:rPr>
        <w:t>for</w:t>
      </w:r>
      <w:r>
        <w:rPr>
          <w:rFonts w:ascii="HelveticaNeue-Medium"/>
          <w:color w:val="FFFFFF"/>
          <w:spacing w:val="-10"/>
          <w:sz w:val="20"/>
        </w:rPr>
        <w:t> </w:t>
      </w:r>
      <w:r>
        <w:rPr>
          <w:rFonts w:ascii="HelveticaNeue-Medium"/>
          <w:color w:val="FFFFFF"/>
          <w:sz w:val="20"/>
        </w:rPr>
        <w:t>the</w:t>
      </w:r>
      <w:r>
        <w:rPr>
          <w:rFonts w:ascii="HelveticaNeue-Medium"/>
          <w:color w:val="FFFFFF"/>
          <w:spacing w:val="-10"/>
          <w:sz w:val="20"/>
        </w:rPr>
        <w:t> </w:t>
      </w:r>
      <w:r>
        <w:rPr>
          <w:rFonts w:ascii="HelveticaNeue-Medium"/>
          <w:color w:val="FFFFFF"/>
          <w:sz w:val="20"/>
        </w:rPr>
        <w:t>next</w:t>
      </w:r>
      <w:r>
        <w:rPr>
          <w:rFonts w:ascii="HelveticaNeue-Medium"/>
          <w:color w:val="FFFFFF"/>
          <w:spacing w:val="-11"/>
          <w:sz w:val="20"/>
        </w:rPr>
        <w:t> </w:t>
      </w:r>
      <w:r>
        <w:rPr>
          <w:rFonts w:ascii="HelveticaNeue-Medium"/>
          <w:color w:val="FFFFFF"/>
          <w:sz w:val="20"/>
        </w:rPr>
        <w:t>five</w:t>
      </w:r>
      <w:r>
        <w:rPr>
          <w:rFonts w:ascii="HelveticaNeue-Medium"/>
          <w:color w:val="FFFFFF"/>
          <w:spacing w:val="-10"/>
          <w:sz w:val="20"/>
        </w:rPr>
        <w:t> </w:t>
      </w:r>
      <w:r>
        <w:rPr>
          <w:rFonts w:ascii="HelveticaNeue-Medium"/>
          <w:color w:val="FFFFFF"/>
          <w:sz w:val="20"/>
        </w:rPr>
        <w:t>years,</w:t>
      </w:r>
      <w:r>
        <w:rPr>
          <w:rFonts w:ascii="HelveticaNeue-Medium"/>
          <w:color w:val="FFFFFF"/>
          <w:spacing w:val="-10"/>
          <w:sz w:val="20"/>
        </w:rPr>
        <w:t> </w:t>
      </w:r>
      <w:r>
        <w:rPr>
          <w:rFonts w:ascii="HelveticaNeue-Medium"/>
          <w:color w:val="FFFFFF"/>
          <w:sz w:val="20"/>
        </w:rPr>
        <w:t>with</w:t>
      </w:r>
      <w:r>
        <w:rPr>
          <w:rFonts w:ascii="HelveticaNeue-Medium"/>
          <w:color w:val="FFFFFF"/>
          <w:spacing w:val="-10"/>
          <w:sz w:val="20"/>
        </w:rPr>
        <w:t> </w:t>
      </w:r>
      <w:r>
        <w:rPr>
          <w:rFonts w:ascii="HelveticaNeue-Medium"/>
          <w:color w:val="FFFFFF"/>
          <w:sz w:val="20"/>
        </w:rPr>
        <w:t>the</w:t>
      </w:r>
      <w:r>
        <w:rPr>
          <w:rFonts w:ascii="HelveticaNeue-Medium"/>
          <w:color w:val="FFFFFF"/>
          <w:spacing w:val="-10"/>
          <w:sz w:val="20"/>
        </w:rPr>
        <w:t> </w:t>
      </w:r>
      <w:r>
        <w:rPr>
          <w:rFonts w:ascii="HelveticaNeue-Medium"/>
          <w:color w:val="FFFFFF"/>
          <w:sz w:val="20"/>
        </w:rPr>
        <w:t>Government estimating over 250,000 additional jobs.</w:t>
      </w:r>
      <w:r>
        <w:rPr>
          <w:rFonts w:ascii="HelveticaNeue-Medium"/>
          <w:color w:val="FFFFFF"/>
          <w:position w:val="7"/>
          <w:sz w:val="11"/>
        </w:rPr>
        <w:t>28 </w:t>
      </w:r>
      <w:r>
        <w:rPr>
          <w:rFonts w:ascii="HelveticaNeue-Medium"/>
          <w:color w:val="FFFFFF"/>
          <w:sz w:val="20"/>
        </w:rPr>
        <w:t>This </w:t>
      </w:r>
      <w:r>
        <w:rPr>
          <w:rFonts w:ascii="HelveticaNeue-Medium"/>
          <w:color w:val="FFFFFF"/>
          <w:spacing w:val="-3"/>
          <w:sz w:val="20"/>
        </w:rPr>
        <w:t>offers </w:t>
      </w:r>
      <w:r>
        <w:rPr>
          <w:rFonts w:ascii="HelveticaNeue-Medium"/>
          <w:color w:val="FFFFFF"/>
          <w:sz w:val="20"/>
        </w:rPr>
        <w:t>an important opportunity</w:t>
      </w:r>
      <w:r>
        <w:rPr>
          <w:rFonts w:ascii="HelveticaNeue-Medium"/>
          <w:color w:val="FFFFFF"/>
          <w:spacing w:val="-12"/>
          <w:sz w:val="20"/>
        </w:rPr>
        <w:t> </w:t>
      </w:r>
      <w:r>
        <w:rPr>
          <w:rFonts w:ascii="HelveticaNeue-Medium"/>
          <w:color w:val="FFFFFF"/>
          <w:sz w:val="20"/>
        </w:rPr>
        <w:t>to</w:t>
      </w:r>
      <w:r>
        <w:rPr>
          <w:rFonts w:ascii="HelveticaNeue-Medium"/>
          <w:color w:val="FFFFFF"/>
          <w:spacing w:val="-11"/>
          <w:sz w:val="20"/>
        </w:rPr>
        <w:t> </w:t>
      </w:r>
      <w:r>
        <w:rPr>
          <w:rFonts w:ascii="HelveticaNeue-Medium"/>
          <w:color w:val="FFFFFF"/>
          <w:sz w:val="20"/>
        </w:rPr>
        <w:t>support</w:t>
      </w:r>
      <w:r>
        <w:rPr>
          <w:rFonts w:ascii="HelveticaNeue-Medium"/>
          <w:color w:val="FFFFFF"/>
          <w:spacing w:val="-11"/>
          <w:sz w:val="20"/>
        </w:rPr>
        <w:t> </w:t>
      </w:r>
      <w:r>
        <w:rPr>
          <w:rFonts w:ascii="HelveticaNeue-Medium"/>
          <w:color w:val="FFFFFF"/>
          <w:sz w:val="20"/>
        </w:rPr>
        <w:t>the</w:t>
      </w:r>
      <w:r>
        <w:rPr>
          <w:rFonts w:ascii="HelveticaNeue-Medium"/>
          <w:color w:val="FFFFFF"/>
          <w:spacing w:val="-12"/>
          <w:sz w:val="20"/>
        </w:rPr>
        <w:t> </w:t>
      </w:r>
      <w:r>
        <w:rPr>
          <w:rFonts w:ascii="HelveticaNeue-Medium"/>
          <w:color w:val="FFFFFF"/>
          <w:sz w:val="20"/>
        </w:rPr>
        <w:t>Aboriginal</w:t>
      </w:r>
      <w:r>
        <w:rPr>
          <w:rFonts w:ascii="HelveticaNeue-Medium"/>
          <w:color w:val="FFFFFF"/>
          <w:spacing w:val="-11"/>
          <w:sz w:val="20"/>
        </w:rPr>
        <w:t> </w:t>
      </w:r>
      <w:r>
        <w:rPr>
          <w:rFonts w:ascii="HelveticaNeue-Medium"/>
          <w:color w:val="FFFFFF"/>
          <w:sz w:val="20"/>
        </w:rPr>
        <w:t>and</w:t>
      </w:r>
      <w:r>
        <w:rPr>
          <w:rFonts w:ascii="HelveticaNeue-Medium"/>
          <w:color w:val="FFFFFF"/>
          <w:spacing w:val="-12"/>
          <w:sz w:val="20"/>
        </w:rPr>
        <w:t> </w:t>
      </w:r>
      <w:r>
        <w:rPr>
          <w:rFonts w:ascii="HelveticaNeue-Medium"/>
          <w:color w:val="FFFFFF"/>
          <w:spacing w:val="-7"/>
          <w:sz w:val="20"/>
        </w:rPr>
        <w:t>Torres</w:t>
      </w:r>
      <w:r>
        <w:rPr>
          <w:rFonts w:ascii="HelveticaNeue-Medium"/>
          <w:color w:val="FFFFFF"/>
          <w:spacing w:val="-11"/>
          <w:sz w:val="20"/>
        </w:rPr>
        <w:t> </w:t>
      </w:r>
      <w:r>
        <w:rPr>
          <w:rFonts w:ascii="HelveticaNeue-Medium"/>
          <w:color w:val="FFFFFF"/>
          <w:sz w:val="20"/>
        </w:rPr>
        <w:t>Strait</w:t>
      </w:r>
      <w:r>
        <w:rPr>
          <w:rFonts w:ascii="HelveticaNeue-Medium"/>
          <w:color w:val="FFFFFF"/>
          <w:spacing w:val="-11"/>
          <w:sz w:val="20"/>
        </w:rPr>
        <w:t> </w:t>
      </w:r>
      <w:r>
        <w:rPr>
          <w:rFonts w:ascii="HelveticaNeue-Medium"/>
          <w:color w:val="FFFFFF"/>
          <w:sz w:val="20"/>
        </w:rPr>
        <w:t>Islander</w:t>
      </w:r>
      <w:r>
        <w:rPr>
          <w:rFonts w:ascii="HelveticaNeue-Medium"/>
          <w:color w:val="FFFFFF"/>
          <w:spacing w:val="-12"/>
          <w:sz w:val="20"/>
        </w:rPr>
        <w:t> </w:t>
      </w:r>
      <w:r>
        <w:rPr>
          <w:rFonts w:ascii="HelveticaNeue-Medium"/>
          <w:color w:val="FFFFFF"/>
          <w:spacing w:val="-5"/>
          <w:sz w:val="20"/>
        </w:rPr>
        <w:t>workforce </w:t>
      </w:r>
      <w:r>
        <w:rPr>
          <w:rFonts w:ascii="HelveticaNeue-Medium"/>
          <w:color w:val="FFFFFF"/>
          <w:spacing w:val="-3"/>
          <w:sz w:val="20"/>
        </w:rPr>
        <w:t>across</w:t>
      </w:r>
      <w:r>
        <w:rPr>
          <w:rFonts w:ascii="HelveticaNeue-Medium"/>
          <w:color w:val="FFFFFF"/>
          <w:spacing w:val="-8"/>
          <w:sz w:val="20"/>
        </w:rPr>
        <w:t> </w:t>
      </w:r>
      <w:r>
        <w:rPr>
          <w:rFonts w:ascii="HelveticaNeue-Medium"/>
          <w:color w:val="FFFFFF"/>
          <w:sz w:val="20"/>
        </w:rPr>
        <w:t>a</w:t>
      </w:r>
      <w:r>
        <w:rPr>
          <w:rFonts w:ascii="HelveticaNeue-Medium"/>
          <w:color w:val="FFFFFF"/>
          <w:spacing w:val="-7"/>
          <w:sz w:val="20"/>
        </w:rPr>
        <w:t> </w:t>
      </w:r>
      <w:r>
        <w:rPr>
          <w:rFonts w:ascii="HelveticaNeue-Medium"/>
          <w:color w:val="FFFFFF"/>
          <w:sz w:val="20"/>
        </w:rPr>
        <w:t>range</w:t>
      </w:r>
      <w:r>
        <w:rPr>
          <w:rFonts w:ascii="HelveticaNeue-Medium"/>
          <w:color w:val="FFFFFF"/>
          <w:spacing w:val="-7"/>
          <w:sz w:val="20"/>
        </w:rPr>
        <w:t> </w:t>
      </w:r>
      <w:r>
        <w:rPr>
          <w:rFonts w:ascii="HelveticaNeue-Medium"/>
          <w:color w:val="FFFFFF"/>
          <w:sz w:val="20"/>
        </w:rPr>
        <w:t>of</w:t>
      </w:r>
      <w:r>
        <w:rPr>
          <w:rFonts w:ascii="HelveticaNeue-Medium"/>
          <w:color w:val="FFFFFF"/>
          <w:spacing w:val="-7"/>
          <w:sz w:val="20"/>
        </w:rPr>
        <w:t> </w:t>
      </w:r>
      <w:r>
        <w:rPr>
          <w:rFonts w:ascii="HelveticaNeue-Medium"/>
          <w:color w:val="FFFFFF"/>
          <w:sz w:val="20"/>
        </w:rPr>
        <w:t>sectors</w:t>
      </w:r>
      <w:r>
        <w:rPr>
          <w:rFonts w:ascii="HelveticaNeue-Medium"/>
          <w:color w:val="FFFFFF"/>
          <w:spacing w:val="-7"/>
          <w:sz w:val="20"/>
        </w:rPr>
        <w:t> </w:t>
      </w:r>
      <w:r>
        <w:rPr>
          <w:rFonts w:ascii="HelveticaNeue-Medium"/>
          <w:color w:val="FFFFFF"/>
          <w:sz w:val="20"/>
        </w:rPr>
        <w:t>to</w:t>
      </w:r>
      <w:r>
        <w:rPr>
          <w:rFonts w:ascii="HelveticaNeue-Medium"/>
          <w:color w:val="FFFFFF"/>
          <w:spacing w:val="-8"/>
          <w:sz w:val="20"/>
        </w:rPr>
        <w:t> </w:t>
      </w:r>
      <w:r>
        <w:rPr>
          <w:rFonts w:ascii="HelveticaNeue-Medium"/>
          <w:color w:val="FFFFFF"/>
          <w:sz w:val="20"/>
        </w:rPr>
        <w:t>help</w:t>
      </w:r>
      <w:r>
        <w:rPr>
          <w:rFonts w:ascii="HelveticaNeue-Medium"/>
          <w:color w:val="FFFFFF"/>
          <w:spacing w:val="-7"/>
          <w:sz w:val="20"/>
        </w:rPr>
        <w:t> </w:t>
      </w:r>
      <w:r>
        <w:rPr>
          <w:rFonts w:ascii="HelveticaNeue-Medium"/>
          <w:color w:val="FFFFFF"/>
          <w:sz w:val="20"/>
        </w:rPr>
        <w:t>close</w:t>
      </w:r>
      <w:r>
        <w:rPr>
          <w:rFonts w:ascii="HelveticaNeue-Medium"/>
          <w:color w:val="FFFFFF"/>
          <w:spacing w:val="-7"/>
          <w:sz w:val="20"/>
        </w:rPr>
        <w:t> </w:t>
      </w:r>
      <w:r>
        <w:rPr>
          <w:rFonts w:ascii="HelveticaNeue-Medium"/>
          <w:color w:val="FFFFFF"/>
          <w:sz w:val="20"/>
        </w:rPr>
        <w:t>the</w:t>
      </w:r>
      <w:r>
        <w:rPr>
          <w:rFonts w:ascii="HelveticaNeue-Medium"/>
          <w:color w:val="FFFFFF"/>
          <w:spacing w:val="-7"/>
          <w:sz w:val="20"/>
        </w:rPr>
        <w:t> </w:t>
      </w:r>
      <w:r>
        <w:rPr>
          <w:rFonts w:ascii="HelveticaNeue-Medium"/>
          <w:color w:val="FFFFFF"/>
          <w:sz w:val="20"/>
        </w:rPr>
        <w:t>gap</w:t>
      </w:r>
      <w:r>
        <w:rPr>
          <w:rFonts w:ascii="HelveticaNeue-Medium"/>
          <w:color w:val="FFFFFF"/>
          <w:spacing w:val="-7"/>
          <w:sz w:val="20"/>
        </w:rPr>
        <w:t> </w:t>
      </w:r>
      <w:r>
        <w:rPr>
          <w:rFonts w:ascii="HelveticaNeue-Medium"/>
          <w:color w:val="FFFFFF"/>
          <w:sz w:val="20"/>
        </w:rPr>
        <w:t>in</w:t>
      </w:r>
      <w:r>
        <w:rPr>
          <w:rFonts w:ascii="HelveticaNeue-Medium"/>
          <w:color w:val="FFFFFF"/>
          <w:spacing w:val="-7"/>
          <w:sz w:val="20"/>
        </w:rPr>
        <w:t> </w:t>
      </w:r>
      <w:r>
        <w:rPr>
          <w:rFonts w:ascii="HelveticaNeue-Medium"/>
          <w:color w:val="FFFFFF"/>
          <w:sz w:val="20"/>
        </w:rPr>
        <w:t>health</w:t>
      </w:r>
      <w:r>
        <w:rPr>
          <w:rFonts w:ascii="HelveticaNeue-Medium"/>
          <w:color w:val="FFFFFF"/>
          <w:spacing w:val="-8"/>
          <w:sz w:val="20"/>
        </w:rPr>
        <w:t> </w:t>
      </w:r>
      <w:r>
        <w:rPr>
          <w:rFonts w:ascii="HelveticaNeue-Medium"/>
          <w:color w:val="FFFFFF"/>
          <w:sz w:val="20"/>
        </w:rPr>
        <w:t>outcomes.</w:t>
      </w:r>
    </w:p>
    <w:p>
      <w:pPr>
        <w:pStyle w:val="BodyText"/>
        <w:rPr>
          <w:rFonts w:ascii="HelveticaNeue-Medium"/>
          <w:sz w:val="20"/>
        </w:rPr>
      </w:pPr>
    </w:p>
    <w:p>
      <w:pPr>
        <w:pStyle w:val="BodyText"/>
        <w:spacing w:before="10"/>
        <w:rPr>
          <w:rFonts w:ascii="HelveticaNeue-Medium"/>
          <w:sz w:val="21"/>
        </w:rPr>
      </w:pPr>
    </w:p>
    <w:p>
      <w:pPr>
        <w:tabs>
          <w:tab w:pos="10514" w:val="left" w:leader="none"/>
          <w:tab w:pos="10908" w:val="left" w:leader="none"/>
        </w:tabs>
        <w:spacing w:before="98"/>
        <w:ind w:left="7541" w:right="0" w:firstLine="0"/>
        <w:jc w:val="left"/>
        <w:rPr>
          <w:sz w:val="24"/>
        </w:rPr>
      </w:pPr>
      <w:r>
        <w:rPr/>
        <w:pict>
          <v:shape style="position:absolute;margin-left:377.311493pt;margin-top:5.008082pt;width:180.8pt;height:14.5pt;mso-position-horizontal-relative:page;mso-position-vertical-relative:paragraph;z-index:-85984" type="#_x0000_t202" filled="false" stroked="false">
            <v:textbox inset="0,0,0,0">
              <w:txbxContent>
                <w:p>
                  <w:pPr>
                    <w:tabs>
                      <w:tab w:pos="2968" w:val="left" w:leader="none"/>
                      <w:tab w:pos="3362" w:val="left" w:leader="none"/>
                    </w:tabs>
                    <w:spacing w:line="290" w:lineRule="exact" w:before="0"/>
                    <w:ind w:left="0" w:right="0" w:firstLine="0"/>
                    <w:jc w:val="left"/>
                    <w:rPr>
                      <w:sz w:val="24"/>
                    </w:rPr>
                  </w:pPr>
                  <w:r>
                    <w:rPr>
                      <w:sz w:val="12"/>
                    </w:rPr>
                    <w:t>OUR </w:t>
                  </w:r>
                  <w:r>
                    <w:rPr>
                      <w:spacing w:val="-3"/>
                      <w:sz w:val="12"/>
                    </w:rPr>
                    <w:t>VOICES,</w:t>
                  </w:r>
                  <w:r>
                    <w:rPr>
                      <w:spacing w:val="-7"/>
                      <w:sz w:val="12"/>
                    </w:rPr>
                    <w:t> </w:t>
                  </w:r>
                  <w:r>
                    <w:rPr>
                      <w:sz w:val="12"/>
                    </w:rPr>
                    <w:t>OUR</w:t>
                  </w:r>
                  <w:r>
                    <w:rPr>
                      <w:spacing w:val="-3"/>
                      <w:sz w:val="12"/>
                    </w:rPr>
                    <w:t> CHOICES.</w:t>
                    <w:tab/>
                  </w:r>
                  <w:r>
                    <w:rPr>
                      <w:b/>
                      <w:sz w:val="24"/>
                    </w:rPr>
                    <w:t>|</w:t>
                    <w:tab/>
                  </w:r>
                  <w:r>
                    <w:rPr>
                      <w:color w:val="F15A29"/>
                      <w:spacing w:val="-17"/>
                      <w:sz w:val="24"/>
                    </w:rPr>
                    <w:t>13</w:t>
                  </w:r>
                </w:p>
              </w:txbxContent>
            </v:textbox>
            <w10:wrap type="none"/>
          </v:shape>
        </w:pict>
      </w:r>
      <w:r>
        <w:rPr/>
        <w:pict>
          <v:group style="position:absolute;margin-left:471.462006pt;margin-top:9.876682pt;width:47.65pt;height:6.85pt;mso-position-horizontal-relative:page;mso-position-vertical-relative:paragraph;z-index:-85960" coordorigin="9429,198" coordsize="953,137">
            <v:shape style="position:absolute;left:9429;top:197;width:410;height:137" coordorigin="9429,198" coordsize="410,137" path="m9838,200l9763,200,9763,332,9839,332,9839,305,9794,305,9794,275,9835,275,9835,251,9794,251,9794,225,9838,225,9838,200xm9709,289l9680,292,9684,316,9694,329,9707,333,9719,334,9734,334,9742,330,9756,314,9757,310,9709,310,9709,289xm9718,198l9702,200,9691,208,9684,219,9682,233,9682,242,9686,252,9695,264,9711,276,9722,283,9729,289,9729,308,9723,310,9757,310,9758,303,9758,296,9756,283,9751,272,9742,262,9728,252,9715,243,9710,239,9710,224,9715,221,9754,221,9752,214,9740,202,9728,198,9718,198xm9754,221l9729,221,9729,233,9729,239,9758,236,9754,221xm9633,198l9608,204,9595,221,9590,243,9590,266,9590,290,9595,311,9608,328,9632,334,9640,334,9656,333,9666,320,9670,312,9671,309,9623,309,9622,301,9622,232,9622,223,9671,223,9670,220,9657,204,9633,198xm9671,223l9641,223,9644,229,9644,309,9671,309,9673,301,9675,285,9676,261,9675,241,9671,223xm9552,200l9521,200,9521,332,9589,332,9589,305,9552,305,9552,200xm9472,198l9462,198,9450,199,9440,211,9435,219,9432,229,9430,245,9429,269,9430,294,9436,315,9449,329,9473,334,9490,332,9503,324,9512,309,9512,309,9461,309,9461,223,9511,223,9505,211,9492,201,9472,198xm9484,281l9484,297,9484,309,9512,309,9516,287,9484,281xm9511,223l9484,223,9484,245,9515,239,9512,225,9511,223xe" filled="true" fillcolor="#000000" stroked="false">
              <v:path arrowok="t"/>
              <v:fill type="solid"/>
            </v:shape>
            <v:shape style="position:absolute;left:9842;top:197;width:540;height:137" type="#_x0000_t75" stroked="false">
              <v:imagedata r:id="rId5" o:title=""/>
            </v:shape>
            <w10:wrap type="none"/>
          </v:group>
        </w:pict>
      </w:r>
      <w:r>
        <w:rPr/>
        <w:pict>
          <v:group style="position:absolute;margin-left:471.227814pt;margin-top:9.848182pt;width:47.85pt;height:6.9pt;mso-position-horizontal-relative:page;mso-position-vertical-relative:paragraph;z-index:-85888" coordorigin="9425,197" coordsize="957,138">
            <v:shape style="position:absolute;left:9424;top:196;width:412;height:138" coordorigin="9425,197" coordsize="412,138" path="m9467,197l9457,197,9445,198,9435,211,9430,218,9427,229,9425,245,9425,269,9426,294,9431,315,9445,329,9469,334,9485,332,9499,324,9508,309,9508,309,9456,309,9456,222,9506,222,9501,211,9488,201,9467,197xm9480,281l9480,297,9480,309,9508,309,9512,287,9480,281xm9506,222l9479,222,9480,244,9511,239,9508,224,9506,222xm9548,199l9517,199,9517,332,9585,332,9585,305,9548,305,9548,199xm9630,197l9604,203,9591,220,9586,242,9586,266,9586,289,9591,311,9604,328,9628,334,9636,334,9652,333,9662,320,9667,311,9667,309,9619,309,9618,301,9618,231,9618,222,9667,222,9666,220,9654,203,9630,197xm9667,222l9638,222,9640,228,9640,309,9667,309,9670,301,9671,284,9672,261,9671,240,9667,222xm9706,289l9676,292,9680,316,9691,329,9704,334,9715,334,9730,334,9739,330,9753,314,9754,310,9706,310,9706,289xm9714,197l9698,200,9687,207,9680,219,9678,233,9679,242,9683,252,9692,263,9708,276,9719,283,9725,289,9725,308,9719,310,9754,310,9754,303,9754,296,9753,283,9747,272,9738,262,9725,251,9712,243,9707,238,9707,223,9711,220,9750,220,9748,213,9737,202,9724,198,9714,197xm9750,220l9725,220,9726,239,9754,235,9750,220xm9835,199l9760,199,9760,332,9836,332,9836,305,9791,305,9791,274,9832,274,9832,251,9791,251,9791,224,9835,224,9835,199xe" filled="true" fillcolor="#ffffff" stroked="false">
              <v:path arrowok="t"/>
              <v:fill type="solid"/>
            </v:shape>
            <v:shape style="position:absolute;left:9839;top:196;width:543;height:138" type="#_x0000_t75" stroked="false">
              <v:imagedata r:id="rId38" o:title=""/>
            </v:shape>
            <w10:wrap type="none"/>
          </v:group>
        </w:pict>
      </w:r>
      <w:r>
        <w:rPr>
          <w:color w:val="FFFFFF"/>
          <w:sz w:val="12"/>
        </w:rPr>
        <w:t>OUR </w:t>
      </w:r>
      <w:r>
        <w:rPr>
          <w:color w:val="FFFFFF"/>
          <w:spacing w:val="-3"/>
          <w:sz w:val="12"/>
        </w:rPr>
        <w:t>VOICES,</w:t>
      </w:r>
      <w:r>
        <w:rPr>
          <w:color w:val="FFFFFF"/>
          <w:spacing w:val="-7"/>
          <w:sz w:val="12"/>
        </w:rPr>
        <w:t> </w:t>
      </w:r>
      <w:r>
        <w:rPr>
          <w:color w:val="FFFFFF"/>
          <w:sz w:val="12"/>
        </w:rPr>
        <w:t>OUR</w:t>
      </w:r>
      <w:r>
        <w:rPr>
          <w:color w:val="FFFFFF"/>
          <w:spacing w:val="-3"/>
          <w:sz w:val="12"/>
        </w:rPr>
        <w:t> CHOICES.</w:t>
        <w:tab/>
      </w:r>
      <w:r>
        <w:rPr>
          <w:b/>
          <w:color w:val="FFFFFF"/>
          <w:sz w:val="24"/>
        </w:rPr>
        <w:t>|</w:t>
        <w:tab/>
      </w:r>
      <w:r>
        <w:rPr>
          <w:color w:val="FFFFFF"/>
          <w:spacing w:val="-8"/>
          <w:sz w:val="24"/>
        </w:rPr>
        <w:t>13</w:t>
      </w:r>
    </w:p>
    <w:p>
      <w:pPr>
        <w:spacing w:after="0"/>
        <w:jc w:val="left"/>
        <w:rPr>
          <w:sz w:val="24"/>
        </w:rPr>
        <w:sectPr>
          <w:headerReference w:type="default" r:id="rId34"/>
          <w:headerReference w:type="even" r:id="rId35"/>
          <w:footerReference w:type="default" r:id="rId36"/>
          <w:pgSz w:w="11910" w:h="16840"/>
          <w:pgMar w:header="0" w:footer="0" w:top="500" w:bottom="280" w:left="0" w:right="0"/>
        </w:sectPr>
      </w:pPr>
    </w:p>
    <w:p>
      <w:pPr>
        <w:pStyle w:val="BodyText"/>
        <w:rPr>
          <w:sz w:val="20"/>
        </w:rPr>
      </w:pPr>
    </w:p>
    <w:p>
      <w:pPr>
        <w:pStyle w:val="BodyText"/>
        <w:rPr>
          <w:sz w:val="20"/>
        </w:rPr>
      </w:pPr>
    </w:p>
    <w:p>
      <w:pPr>
        <w:pStyle w:val="BodyText"/>
        <w:rPr>
          <w:sz w:val="20"/>
        </w:rPr>
      </w:pPr>
    </w:p>
    <w:p>
      <w:pPr>
        <w:pStyle w:val="BodyText"/>
        <w:spacing w:before="5"/>
        <w:rPr>
          <w:sz w:val="28"/>
        </w:rPr>
      </w:pPr>
    </w:p>
    <w:p>
      <w:pPr>
        <w:pStyle w:val="Heading2"/>
        <w:spacing w:line="211" w:lineRule="auto"/>
      </w:pPr>
      <w:bookmarkStart w:name="_TOC_250010" w:id="9"/>
      <w:r>
        <w:rPr>
          <w:color w:val="7DC242"/>
          <w:spacing w:val="-13"/>
        </w:rPr>
        <w:t>Northern </w:t>
      </w:r>
      <w:r>
        <w:rPr>
          <w:color w:val="7DC242"/>
          <w:spacing w:val="-21"/>
        </w:rPr>
        <w:t>Territory </w:t>
      </w:r>
      <w:r>
        <w:rPr>
          <w:color w:val="7DC242"/>
          <w:spacing w:val="-16"/>
        </w:rPr>
        <w:t>Aboriginal </w:t>
      </w:r>
      <w:r>
        <w:rPr>
          <w:color w:val="7DC242"/>
          <w:spacing w:val="-14"/>
        </w:rPr>
        <w:t>Health Academy </w:t>
      </w:r>
      <w:bookmarkEnd w:id="9"/>
      <w:r>
        <w:rPr>
          <w:color w:val="7DC242"/>
          <w:spacing w:val="-18"/>
        </w:rPr>
        <w:t>Project</w:t>
      </w:r>
    </w:p>
    <w:p>
      <w:pPr>
        <w:pStyle w:val="BodyText"/>
        <w:rPr>
          <w:b/>
          <w:sz w:val="20"/>
        </w:rPr>
      </w:pPr>
    </w:p>
    <w:p>
      <w:pPr>
        <w:pStyle w:val="BodyText"/>
        <w:rPr>
          <w:b/>
          <w:sz w:val="29"/>
        </w:rPr>
      </w:pPr>
    </w:p>
    <w:p>
      <w:pPr>
        <w:spacing w:after="0"/>
        <w:rPr>
          <w:sz w:val="29"/>
        </w:rPr>
        <w:sectPr>
          <w:headerReference w:type="even" r:id="rId39"/>
          <w:headerReference w:type="default" r:id="rId40"/>
          <w:footerReference w:type="even" r:id="rId41"/>
          <w:footerReference w:type="default" r:id="rId42"/>
          <w:pgSz w:w="11910" w:h="16840"/>
          <w:pgMar w:header="724" w:footer="722" w:top="1100" w:bottom="920" w:left="0" w:right="0"/>
          <w:pgNumType w:start="14"/>
        </w:sectPr>
      </w:pPr>
    </w:p>
    <w:p>
      <w:pPr>
        <w:pStyle w:val="Heading4"/>
        <w:spacing w:line="247" w:lineRule="auto" w:before="92"/>
        <w:ind w:right="521"/>
      </w:pPr>
      <w:r>
        <w:rPr/>
        <w:pict>
          <v:group style="position:absolute;margin-left:36.734501pt;margin-top:5.10428pt;width:11.95pt;height:139.450pt;mso-position-horizontal-relative:page;mso-position-vertical-relative:paragraph;z-index:2440" coordorigin="735,102" coordsize="239,2789">
            <v:rect style="position:absolute;left:737;top:102;width:237;height:2789" filled="true" fillcolor="#7dc242" stroked="false">
              <v:fill type="solid"/>
            </v:rect>
            <v:shape style="position:absolute;left:737;top:579;width:118;height:136" type="#_x0000_t75" stroked="false">
              <v:imagedata r:id="rId43" o:title=""/>
            </v:shape>
            <v:shape style="position:absolute;left:923;top:657;width:50;height:113" coordorigin="923,658" coordsize="50,113" path="m973,734l958,752,955,760,959,767,966,770,973,767,973,734m973,658l972,660,958,685,943,710,927,733,923,738,926,745,936,751,942,749,945,744,961,721,973,701,973,658e" filled="true" fillcolor="#ffffff" stroked="false">
              <v:path arrowok="t"/>
              <v:fill opacity="32768f" type="solid"/>
            </v:shape>
            <v:shape style="position:absolute;left:737;top:2235;width:237;height:226" type="#_x0000_t75" stroked="false">
              <v:imagedata r:id="rId44" o:title=""/>
            </v:shape>
            <v:shape style="position:absolute;left:734;top:144;width:239;height:2696" coordorigin="735,145" coordsize="239,2696" path="m747,1959l737,1959,737,1973,747,1973,747,1959m749,1932l737,1932,737,1946,749,1946,749,1932m753,1910l735,1910,735,1925,753,1925,753,1910m754,1984l736,1984,736,1999,754,1999,754,1984m757,976l738,976,738,990,757,990,757,976m757,2018l739,2018,739,2032,757,2032,757,2018m760,1002l742,1002,742,1016,760,1016,760,1002m762,2051l743,2051,743,2065,762,2065,762,2051m762,2111l743,2111,743,2125,762,2125,762,2111m767,2080l749,2080,749,2094,767,2094,767,2080m773,1942l755,1942,755,1957,773,1957,773,1942m775,967l757,967,757,981,775,981,775,967m776,1968l757,1968,757,1983,776,1983,776,1968m777,2032l758,2032,758,2046,777,2046,777,2032m780,2003l762,2003,762,2017,780,2017,780,2003m781,989l762,989,762,1003,781,1003,781,989m784,1921l766,1921,766,1935,784,1935,784,1921m794,1990l794,1987,793,1987,792,1984,790,1983,789,1982,787,1982,785,1982,784,1983,783,1983,780,1985,780,1985,779,1986,778,1987,778,1988,778,1988,778,1991,778,1992,778,1993,779,1996,781,1997,783,1997,785,1998,786,1998,787,1997,788,1997,790,1995,791,1995,792,1994,792,1994,793,1993,793,1992,794,1991,794,1990m799,2023l781,2023,781,2037,799,2037,799,2023m802,1952l784,1952,784,1966,802,1966,802,1952m803,976l784,976,784,990,803,990,803,976m805,997l786,997,786,1012,805,1012,805,997m814,1930l796,1930,796,1944,814,1944,814,1930m817,1995l799,1995,799,2009,817,2009,817,1995m824,991l806,991,806,1005,824,1005,824,991m828,1970l810,1970,810,1985,828,1985,828,1970m829,973l810,973,810,988,829,988,829,973m836,1921l817,1921,817,1935,836,1935,836,1921m841,1946l823,1946,823,1960,841,1960,841,1946m851,978l832,978,832,992,851,992,851,978m852,997l833,997,833,1012,852,1012,852,997m853,1968l834,1968,834,1983,853,1983,853,1968m866,1923l847,1923,847,1937,866,1937,866,1923m873,1951l855,1951,855,1966,873,1966,873,1951m874,984l855,984,855,999,874,999,874,984m892,954l874,954,874,968,892,968,892,954m895,1001l877,1001,877,1015,895,1015,895,1001m899,978l880,978,880,992,899,992,899,978m902,1952l884,1952,884,1966,902,1966,902,1952m907,1926l889,1926,889,1940,907,1940,907,1926m915,930l897,930,897,944,915,944,915,930m916,952l898,952,898,966,916,966,916,952m918,995l900,995,900,1009,918,1009,918,995m925,1958l907,1958,907,1972,925,1972,925,1958m926,972l908,972,908,987,926,987,926,972m928,909l910,909,910,923,928,923,928,909m931,1929l913,1929,913,1943,931,1943,931,1929m940,927l922,927,922,942,940,942,940,927m942,1004l924,1004,924,1018,942,1018,942,1004m945,955l926,955,926,969,945,969,945,955m946,891l927,891,927,906,946,906,946,891m947,983l928,983,928,997,947,997,947,983m950,866l932,866,932,881,950,881,950,866m952,845l934,845,934,859,952,859,952,845m953,1951l934,1951,934,1966,953,1966,953,1951m958,1917l939,1917,939,1931,958,1931,958,1917m960,912l941,912,941,926,960,926,960,912m964,1002l946,1002,946,1016,964,1016,964,1002m964,935l946,935,946,949,964,949,964,935m965,884l947,884,947,898,965,898,965,884m966,961l948,961,948,976,966,976,966,961m967,1967l949,1967,949,1981,967,1981,967,1967m972,1936l953,1936,953,1951,972,1951,972,1936m973,2779l933,2791,888,2802,843,2809,797,2811,737,2806,737,2836,746,2837,797,2840,846,2837,894,2830,942,2818,964,2811,973,2808,973,2779m973,2722l965,2725,924,2738,882,2748,840,2755,797,2757,748,2755,737,2753,737,2782,749,2783,797,2786,843,2783,888,2776,933,2765,956,2757,973,2752,973,2722m973,1997l958,1989,939,1983,928,1983,922,1981,886,1981,873,1983,858,1985,845,1993,833,2001,822,2013,809,2031,797,2051,790,2067,790,2056,771,2056,771,2070,788,2070,787,2071,779,2091,776,2101,772,2111,766,2131,765,2141,762,2153,762,2154,762,2140,762,2140,762,2154,761,2155,761,2157,754,2154,762,2154,762,2140,743,2140,743,2149,740,2147,741,2121,742,2107,742,2091,741,2081,741,2075,741,2067,738,2045,737,2039,737,2171,743,2175,758,2183,773,2191,822,2215,835,2221,849,2225,862,2227,879,2227,897,2225,913,2221,929,2213,940,2205,943,2203,953,2197,958,2193,963,2189,973,2181,973,2167,973,2109,969,2099,966,2086,966,2157,953,2167,947,2149,942,2131,935,2094,935,2183,916,2193,910,2171,908,2159,906,2147,903,2133,901,2117,899,2103,897,2087,894,2075,893,2070,893,2201,880,2205,879,2197,876,2173,875,2163,874,2155,873,2145,866,2127,863,2093,862,2077,861,2071,860,2061,859,2051,859,2049,871,2045,871,2047,872,2049,873,2053,876,2087,877,2097,879,2111,880,2123,882,2135,884,2147,891,2187,892,2195,893,2201,893,2070,892,2063,889,2045,888,2039,906,2037,907,2037,908,2039,907,2041,907,2045,907,2053,908,2061,910,2071,912,2081,914,2091,916,2101,917,2111,921,2133,924,2143,928,2159,931,2171,935,2183,935,2094,934,2093,928,2067,924,2053,920,2039,920,2037,920,2035,937,2039,943,2069,946,2085,949,2099,953,2113,957,2127,961,2143,966,2157,966,2086,964,2081,961,2069,957,2055,957,2053,956,2049,973,2057,973,2049,973,2037,968,2035,958,2029,948,2025,937,2019,924,2019,910,2021,893,2021,881,2025,869,2029,858,2035,853,2038,853,2195,847,2197,843,2195,837,2193,836,2185,834,2165,832,2151,831,2147,829,2131,826,2123,825,2113,824,2109,829,2099,834,2089,839,2081,840,2079,841,2077,842,2083,843,2085,845,2095,845,2101,845,2121,845,2127,846,2143,848,2157,852,2191,853,2193,853,2195,853,2038,849,2041,840,2049,834,2059,828,2069,822,2081,817,2090,817,2185,803,2181,805,2171,812,2147,814,2147,817,2185,817,2090,816,2093,810,2103,804,2115,800,2123,798,2133,793,2151,791,2161,786,2171,777,2169,778,2167,778,2165,779,2157,782,2145,787,2127,792,2109,800,2091,805,2081,809,2071,814,2061,819,2049,824,2039,831,2031,838,2021,849,2011,861,2003,874,1999,924,1999,936,2001,948,2001,958,2009,969,2013,973,2015,973,1999,973,1997m973,1886l954,1889,938,1892,927,1894,917,1895,895,1897,873,1899,862,1899,851,1900,841,1900,831,1900,821,1898,803,1896,785,1893,768,1889,751,1883,747,1882,744,1881,737,1878,737,1897,743,1899,753,1902,764,1905,776,1908,800,1913,826,1917,851,1918,876,1917,901,1915,916,1913,930,1911,944,1909,958,1906,969,1904,973,1903,973,1900,973,1886m973,1033l972,1033,967,1031,960,1030,943,1027,884,1019,854,1017,824,1016,750,1019,745,1020,737,1023,737,1037,749,1034,763,1030,775,1031,785,1031,796,1031,806,1030,816,1030,828,1030,840,1030,852,1031,857,1031,876,1033,888,1033,915,1036,929,1038,944,1040,969,1044,973,1045,973,1033m973,985l959,985,959,1000,973,1000,973,985m973,839l966,833,964,831,939,809,933,805,923,797,909,787,906,785,889,773,887,772,887,797,885,807,879,815,872,825,869,787,877,787,882,793,887,797,887,772,872,765,854,757,853,757,853,837,844,851,846,863,852,873,849,879,846,883,840,887,833,773,844,775,845,781,846,787,850,817,853,837,853,757,835,753,822,752,822,901,811,905,806,893,803,881,803,869,802,855,799,839,797,825,793,811,791,802,791,905,781,903,777,895,775,889,769,873,764,857,758,831,756,819,752,809,749,797,747,789,748,787,760,781,763,781,768,779,771,811,776,843,783,875,791,905,791,802,790,799,786,787,787,779,788,773,809,773,813,809,814,825,817,855,817,871,819,887,821,893,822,901,822,752,815,751,801,751,795,753,782,755,769,759,757,765,745,771,737,775,737,835,738,839,741,847,747,863,749,871,753,885,754,889,756,893,754,895,752,893,749,893,748,891,742,881,737,871,737,909,752,915,767,921,783,925,799,925,816,923,827,919,838,915,848,907,850,905,856,899,863,891,865,887,868,881,873,873,876,863,879,851,885,841,894,825,895,823,899,815,904,805,919,817,916,825,912,833,911,841,909,851,906,861,902,869,898,879,894,889,889,897,884,907,877,917,869,925,859,931,847,937,836,941,812,945,800,945,769,941,754,935,740,927,737,925,737,951,750,957,764,961,779,967,793,969,822,969,836,965,850,960,850,975,868,975,868,960,850,960,853,959,873,951,879,945,889,937,901,923,911,903,919,887,925,869,931,849,935,831,941,835,946,839,953,845,954,847,966,857,968,861,951,861,951,875,970,875,970,865,971,869,968,895,967,909,967,919,967,937,968,951,971,967,973,971,973,839m973,244l955,236,927,227,875,212,792,200,737,200,737,228,762,227,813,231,864,239,914,252,962,269,973,275,973,244m973,186l962,181,936,173,891,160,817,148,743,145,737,145,737,174,757,173,811,176,864,184,916,196,967,213,973,216,973,186m973,2221l971,2223,962,2229,945,2240,927,2249,906,2256,883,2258,883,2258,881,2258,880,2258,875,2259,870,2260,865,2260,851,2258,838,2255,826,2251,800,2240,768,2223,761,2220,748,2214,737,2208,737,2245,749,2250,755,2253,787,2269,815,2281,829,2286,846,2290,865,2292,871,2292,876,2291,882,2291,883,2291,913,2287,939,2279,961,2268,973,2260,973,2260,973,2258,973,2221m973,1016l968,1016,968,1030,973,1030,973,1016m973,754l959,743,941,730,923,718,923,718,904,707,880,697,853,689,821,686,818,686,815,686,810,686,794,687,785,688,767,692,749,697,737,702,737,738,745,734,760,728,775,723,790,720,796,719,812,718,816,718,818,718,821,718,847,721,870,727,890,736,906,745,923,757,940,769,958,783,973,796,973,754e" filled="true" fillcolor="#ffffff" stroked="false">
              <v:path arrowok="t"/>
              <v:fill opacity="32768f" type="solid"/>
            </v:shape>
            <v:shape style="position:absolute;left:741;top:1133;width:232;height:663" type="#_x0000_t75" stroked="false">
              <v:imagedata r:id="rId45" o:title=""/>
            </v:shape>
            <v:shape style="position:absolute;left:737;top:255;width:237;height:2480" coordorigin="737,256" coordsize="237,2480" path="m973,2416l953,2436,922,2436,889,2456,866,2456,866,2576,864,2616,862,2676,861,2676,861,2696,861,2696,861,2716,827,2716,827,2696,826,2676,825,2656,823,2616,821,2596,821,2576,822,2556,823,2536,825,2516,826,2516,827,2496,828,2476,861,2476,865,2536,866,2576,866,2456,821,2456,800,2443,800,2476,798,2496,795,2516,793,2556,792,2576,792,2596,794,2616,796,2636,797,2676,798,2676,798,2696,799,2696,799,2716,771,2716,775,2676,777,2616,778,2556,778,2536,778,2516,777,2496,777,2496,776,2476,800,2476,800,2443,789,2436,760,2436,737,2416,737,2456,746,2456,747,2476,748,2476,748,2496,745,2496,742,2476,737,2476,737,2556,750,2556,750,2576,749,2576,749,2596,749,2596,748,2616,740,2616,749,2596,741,2596,737,2576,737,2656,746,2656,745,2676,737,2676,737,2696,744,2696,743,2716,737,2716,737,2736,900,2736,938,2716,973,2716,973,2676,953,2696,956,2676,968,2676,973,2656,973,2616,971,2616,956,2636,950,2636,942,2656,934,2656,926,2676,918,2696,894,2696,889,2716,891,2656,893,2616,894,2576,894,2536,893,2516,892,2516,891,2496,902,2516,934,2516,943,2536,960,2536,967,2556,973,2556,973,2516,963,2516,948,2496,939,2496,920,2476,941,2476,951,2456,968,2476,973,2476,973,2416m973,1824l938,1834,902,1839,858,1842,858,1842,851,1842,844,1841,809,1838,806,1838,777,1833,774,1832,740,1822,737,1821,737,1842,743,1833,745,1833,745,1846,744,1855,744,1866,750,1857,756,1847,761,1838,763,1838,763,1858,764,1872,773,1854,779,1842,781,1843,782,1852,783,1864,784,1876,788,1866,793,1855,797,1846,800,1846,801,1857,802,1869,804,1879,809,1866,813,1857,816,1848,818,1848,820,1860,822,1872,824,1881,829,1866,835,1850,837,1850,839,1861,842,1872,844,1882,849,1866,853,1850,857,1851,860,1862,862,1872,866,1883,870,1864,873,1850,873,1850,876,1850,879,1862,882,1872,886,1882,890,1859,892,1850,892,1850,892,1849,895,1849,899,1862,903,1872,906,1880,908,1869,909,1857,910,1849,911,1848,911,1847,913,1847,919,1862,922,1868,926,1878,927,1866,928,1855,929,1847,929,1846,929,1844,931,1844,936,1854,941,1864,946,1874,947,1865,947,1861,947,1852,947,1844,947,1842,947,1841,950,1840,956,1852,961,1861,966,1869,966,1840,965,1836,968,1835,973,1844,973,1835,973,1824m973,1083l967,1095,964,1094,964,1090,964,1083,964,1061,959,1071,948,1090,946,1089,946,1088,946,1086,946,1078,945,1069,945,1056,940,1066,935,1076,930,1086,928,1086,928,1085,928,1083,927,1074,926,1062,925,1052,920,1062,915,1075,912,1083,909,1083,909,1082,909,1081,906,1061,905,1050,900,1061,895,1075,893,1081,891,1081,891,1081,890,1080,889,1069,887,1058,884,1048,880,1061,874,1080,872,1080,872,1080,869,1069,867,1058,864,1047,860,1061,856,1080,852,1080,849,1069,846,1058,843,1048,840,1059,836,1080,833,1081,829,1069,826,1058,822,1049,820,1061,819,1071,817,1082,815,1082,809,1069,805,1058,802,1051,801,1062,800,1073,799,1084,796,1085,792,1075,787,1065,782,1055,781,1066,781,1075,781,1078,780,1088,778,1088,773,1078,768,1069,763,1059,762,1067,762,1092,760,1093,751,1078,749,1073,743,1064,743,1078,744,1088,744,1097,742,1098,737,1091,737,1109,740,1108,774,1098,775,1098,804,1093,809,1092,844,1089,851,1089,854,1088,858,1088,902,1091,938,1096,973,1106,973,1095,973,1083m973,316l940,296,804,263,804,476,804,496,803,556,803,556,802,576,762,576,762,556,762,516,761,496,759,476,756,436,753,416,749,376,746,356,744,336,743,316,742,296,792,296,792,316,793,316,795,336,799,336,800,356,803,376,802,376,803,396,804,436,804,436,804,476,804,263,776,256,737,256,737,616,929,616,962,636,973,636,973,616,970,596,929,596,951,576,973,556,973,376,965,357,965,496,838,576,831,576,832,496,832,476,833,456,832,436,831,396,831,376,829,356,827,336,823,316,822,316,820,296,825,296,965,496,965,357,955,336,973,336,973,316e" filled="true" fillcolor="#ffffff" stroked="false">
              <v:path arrowok="t"/>
              <v:fill opacity="32768f" type="solid"/>
            </v:shape>
            <w10:wrap type="none"/>
          </v:group>
        </w:pict>
      </w:r>
      <w:r>
        <w:rPr>
          <w:color w:val="7DC242"/>
        </w:rPr>
        <w:t>It offers more than the standard pathway </w:t>
      </w:r>
      <w:r>
        <w:rPr>
          <w:color w:val="7DC242"/>
          <w:spacing w:val="-5"/>
        </w:rPr>
        <w:t>into </w:t>
      </w:r>
      <w:r>
        <w:rPr>
          <w:color w:val="7DC242"/>
        </w:rPr>
        <w:t>allied health.</w:t>
      </w:r>
    </w:p>
    <w:p>
      <w:pPr>
        <w:spacing w:line="283" w:lineRule="auto" w:before="152"/>
        <w:ind w:left="1388" w:right="0" w:firstLine="0"/>
        <w:jc w:val="left"/>
        <w:rPr>
          <w:b/>
          <w:sz w:val="18"/>
        </w:rPr>
      </w:pPr>
      <w:r>
        <w:rPr>
          <w:b/>
          <w:color w:val="7DC242"/>
          <w:sz w:val="18"/>
        </w:rPr>
        <w:t>Rikki </w:t>
      </w:r>
      <w:r>
        <w:rPr>
          <w:b/>
          <w:color w:val="7DC242"/>
          <w:spacing w:val="-3"/>
          <w:sz w:val="18"/>
        </w:rPr>
        <w:t>Fisher, </w:t>
      </w:r>
      <w:r>
        <w:rPr>
          <w:b/>
          <w:color w:val="7DC242"/>
          <w:sz w:val="18"/>
        </w:rPr>
        <w:t>IAHA </w:t>
      </w:r>
      <w:r>
        <w:rPr>
          <w:b/>
          <w:color w:val="7DC242"/>
          <w:spacing w:val="-3"/>
          <w:sz w:val="18"/>
        </w:rPr>
        <w:t>Director </w:t>
      </w:r>
      <w:r>
        <w:rPr>
          <w:b/>
          <w:color w:val="7DC242"/>
          <w:sz w:val="18"/>
        </w:rPr>
        <w:t>and Academy mentor</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1"/>
        <w:rPr>
          <w:b/>
          <w:sz w:val="26"/>
        </w:rPr>
      </w:pPr>
    </w:p>
    <w:p>
      <w:pPr>
        <w:pStyle w:val="BodyText"/>
        <w:ind w:left="737" w:right="-58"/>
        <w:rPr>
          <w:sz w:val="20"/>
        </w:rPr>
      </w:pPr>
      <w:r>
        <w:rPr>
          <w:sz w:val="20"/>
        </w:rPr>
        <w:drawing>
          <wp:inline distT="0" distB="0" distL="0" distR="0">
            <wp:extent cx="2009769" cy="1278826"/>
            <wp:effectExtent l="0" t="0" r="0" b="0"/>
            <wp:docPr id="13" name="image26.jpeg" descr=""/>
            <wp:cNvGraphicFramePr>
              <a:graphicFrameLocks noChangeAspect="1"/>
            </wp:cNvGraphicFramePr>
            <a:graphic>
              <a:graphicData uri="http://schemas.openxmlformats.org/drawingml/2006/picture">
                <pic:pic>
                  <pic:nvPicPr>
                    <pic:cNvPr id="14" name="image26.jpeg"/>
                    <pic:cNvPicPr/>
                  </pic:nvPicPr>
                  <pic:blipFill>
                    <a:blip r:embed="rId46" cstate="print"/>
                    <a:stretch>
                      <a:fillRect/>
                    </a:stretch>
                  </pic:blipFill>
                  <pic:spPr>
                    <a:xfrm>
                      <a:off x="0" y="0"/>
                      <a:ext cx="2009769" cy="1278826"/>
                    </a:xfrm>
                    <a:prstGeom prst="rect">
                      <a:avLst/>
                    </a:prstGeom>
                  </pic:spPr>
                </pic:pic>
              </a:graphicData>
            </a:graphic>
          </wp:inline>
        </w:drawing>
      </w:r>
      <w:r>
        <w:rPr>
          <w:sz w:val="20"/>
        </w:rPr>
      </w:r>
    </w:p>
    <w:p>
      <w:pPr>
        <w:pStyle w:val="BodyText"/>
        <w:spacing w:before="10"/>
        <w:rPr>
          <w:b/>
          <w:sz w:val="27"/>
        </w:rPr>
      </w:pPr>
      <w:r>
        <w:rPr/>
        <w:pict>
          <v:shape style="position:absolute;margin-left:36.849998pt;margin-top:18.217968pt;width:157.8pt;height:53.5pt;mso-position-horizontal-relative:page;mso-position-vertical-relative:paragraph;z-index:368;mso-wrap-distance-left:0;mso-wrap-distance-right:0" type="#_x0000_t202" filled="true" fillcolor="#d1d3d4" stroked="false">
            <v:textbox inset="0,0,0,0">
              <w:txbxContent>
                <w:p>
                  <w:pPr>
                    <w:spacing w:before="83"/>
                    <w:ind w:left="125" w:right="0" w:firstLine="0"/>
                    <w:jc w:val="left"/>
                    <w:rPr>
                      <w:b/>
                      <w:sz w:val="14"/>
                    </w:rPr>
                  </w:pPr>
                  <w:r>
                    <w:rPr>
                      <w:b/>
                      <w:sz w:val="14"/>
                    </w:rPr>
                    <w:t>FIGURE 5:</w:t>
                  </w:r>
                </w:p>
                <w:p>
                  <w:pPr>
                    <w:spacing w:line="252" w:lineRule="auto" w:before="9"/>
                    <w:ind w:left="125" w:right="108" w:firstLine="0"/>
                    <w:jc w:val="left"/>
                    <w:rPr>
                      <w:b/>
                      <w:sz w:val="14"/>
                    </w:rPr>
                  </w:pPr>
                  <w:r>
                    <w:rPr>
                      <w:b/>
                      <w:sz w:val="14"/>
                    </w:rPr>
                    <w:t>Students in the Academy designed their own logo, representing their different cultures and identities as well as the collective group.</w:t>
                  </w:r>
                </w:p>
              </w:txbxContent>
            </v:textbox>
            <v:fill type="solid"/>
            <w10:wrap type="topAndBottom"/>
          </v:shape>
        </w:pict>
      </w:r>
    </w:p>
    <w:p>
      <w:pPr>
        <w:pStyle w:val="Heading5"/>
        <w:spacing w:line="278" w:lineRule="auto" w:before="95"/>
        <w:ind w:left="300" w:right="-20"/>
      </w:pPr>
      <w:r>
        <w:rPr/>
        <w:br w:type="column"/>
      </w:r>
      <w:r>
        <w:rPr/>
        <w:t>Indigenous Allied Health Australia (IAHA), working in partnership with Aboriginal Medical Services Alliance Northern Territory (AMSANT), has developed an innovative project to increase the number of young Aboriginal and Torres Strait Islander people completing Year</w:t>
      </w:r>
    </w:p>
    <w:p>
      <w:pPr>
        <w:spacing w:line="278" w:lineRule="auto" w:before="3"/>
        <w:ind w:left="300" w:right="89" w:firstLine="0"/>
        <w:jc w:val="left"/>
        <w:rPr>
          <w:sz w:val="26"/>
        </w:rPr>
      </w:pPr>
      <w:r>
        <w:rPr>
          <w:sz w:val="26"/>
        </w:rPr>
        <w:t>12 and entering the health workforce.</w:t>
      </w:r>
    </w:p>
    <w:p>
      <w:pPr>
        <w:pStyle w:val="BodyText"/>
        <w:spacing w:line="276" w:lineRule="auto" w:before="251"/>
        <w:ind w:left="300" w:right="216"/>
      </w:pPr>
      <w:r>
        <w:rPr/>
        <w:t>The Northern Territory Aboriginal Health Academy project (the Academy) was designed over four years with Northern Territory (NT) students, families, community and key stakeholders.</w:t>
      </w:r>
    </w:p>
    <w:p>
      <w:pPr>
        <w:pStyle w:val="BodyText"/>
        <w:spacing w:line="276" w:lineRule="auto" w:before="166"/>
        <w:ind w:left="300" w:right="-20"/>
      </w:pPr>
      <w:r>
        <w:rPr/>
        <w:t>The Academy is taking a new approach to education and training. This is a community-led learning model focused on re-shaping</w:t>
      </w:r>
    </w:p>
    <w:p>
      <w:pPr>
        <w:pStyle w:val="BodyText"/>
        <w:spacing w:line="276" w:lineRule="auto"/>
        <w:ind w:left="300" w:right="164"/>
      </w:pPr>
      <w:r>
        <w:rPr/>
        <w:t>and re-designing the way training is delivered to Aboriginal and </w:t>
      </w:r>
      <w:r>
        <w:rPr>
          <w:spacing w:val="-5"/>
        </w:rPr>
        <w:t>Torres </w:t>
      </w:r>
      <w:r>
        <w:rPr/>
        <w:t>Strait Islander high school students. The Academy model centres on ensuring that training and education is delivered in a </w:t>
      </w:r>
      <w:r>
        <w:rPr>
          <w:spacing w:val="-6"/>
        </w:rPr>
        <w:t>way </w:t>
      </w:r>
      <w:r>
        <w:rPr/>
        <w:t>that embeds culture, while having a holistic approach to health</w:t>
      </w:r>
      <w:r>
        <w:rPr>
          <w:spacing w:val="-3"/>
        </w:rPr>
        <w:t> </w:t>
      </w:r>
      <w:r>
        <w:rPr/>
        <w:t>with</w:t>
      </w:r>
    </w:p>
    <w:p>
      <w:pPr>
        <w:pStyle w:val="BodyText"/>
        <w:spacing w:line="276" w:lineRule="auto"/>
        <w:ind w:left="300" w:right="-20"/>
      </w:pPr>
      <w:r>
        <w:rPr/>
        <w:t>Aboriginal and </w:t>
      </w:r>
      <w:r>
        <w:rPr>
          <w:spacing w:val="-5"/>
        </w:rPr>
        <w:t>Torres </w:t>
      </w:r>
      <w:r>
        <w:rPr/>
        <w:t>Strait </w:t>
      </w:r>
      <w:r>
        <w:rPr>
          <w:spacing w:val="-3"/>
        </w:rPr>
        <w:t>Islander </w:t>
      </w:r>
      <w:r>
        <w:rPr/>
        <w:t>health and wellbeing at its</w:t>
      </w:r>
      <w:r>
        <w:rPr>
          <w:spacing w:val="-3"/>
        </w:rPr>
        <w:t> </w:t>
      </w:r>
      <w:r>
        <w:rPr/>
        <w:t>centre.</w:t>
      </w:r>
    </w:p>
    <w:p>
      <w:pPr>
        <w:pStyle w:val="BodyText"/>
        <w:spacing w:line="276" w:lineRule="auto"/>
        <w:ind w:left="300" w:right="12"/>
      </w:pPr>
      <w:r>
        <w:rPr/>
        <w:t>It works collaboratively across health disciplines and organisational structures such as health,</w:t>
      </w:r>
      <w:r>
        <w:rPr>
          <w:spacing w:val="-19"/>
        </w:rPr>
        <w:t> </w:t>
      </w:r>
      <w:r>
        <w:rPr/>
        <w:t>education, training and employment to</w:t>
      </w:r>
      <w:r>
        <w:rPr>
          <w:spacing w:val="-4"/>
        </w:rPr>
        <w:t> </w:t>
      </w:r>
      <w:r>
        <w:rPr/>
        <w:t>improve</w:t>
      </w:r>
    </w:p>
    <w:p>
      <w:pPr>
        <w:pStyle w:val="BodyText"/>
        <w:spacing w:line="276" w:lineRule="auto" w:before="95"/>
        <w:ind w:left="312" w:right="1019"/>
      </w:pPr>
      <w:r>
        <w:rPr/>
        <w:br w:type="column"/>
      </w:r>
      <w:r>
        <w:rPr/>
        <w:t>and increase high school retention to Year 12.</w:t>
      </w:r>
    </w:p>
    <w:p>
      <w:pPr>
        <w:pStyle w:val="BodyText"/>
        <w:spacing w:line="276" w:lineRule="auto" w:before="169"/>
        <w:ind w:left="312" w:right="1593"/>
      </w:pPr>
      <w:r>
        <w:rPr/>
        <w:t>Rikki Fisher has been involved with the Academy since its</w:t>
      </w:r>
    </w:p>
    <w:p>
      <w:pPr>
        <w:spacing w:line="273" w:lineRule="auto" w:before="0"/>
        <w:ind w:left="312" w:right="1040" w:firstLine="0"/>
        <w:jc w:val="left"/>
        <w:rPr>
          <w:i/>
          <w:sz w:val="19"/>
        </w:rPr>
      </w:pPr>
      <w:r>
        <w:rPr>
          <w:sz w:val="19"/>
        </w:rPr>
        <w:t>commencement</w:t>
      </w:r>
      <w:r>
        <w:rPr>
          <w:spacing w:val="-12"/>
          <w:sz w:val="19"/>
        </w:rPr>
        <w:t> </w:t>
      </w:r>
      <w:r>
        <w:rPr>
          <w:sz w:val="19"/>
        </w:rPr>
        <w:t>and</w:t>
      </w:r>
      <w:r>
        <w:rPr>
          <w:spacing w:val="-12"/>
          <w:sz w:val="19"/>
        </w:rPr>
        <w:t> </w:t>
      </w:r>
      <w:r>
        <w:rPr>
          <w:sz w:val="19"/>
        </w:rPr>
        <w:t>thinks</w:t>
      </w:r>
      <w:r>
        <w:rPr>
          <w:spacing w:val="-11"/>
          <w:sz w:val="19"/>
        </w:rPr>
        <w:t> </w:t>
      </w:r>
      <w:r>
        <w:rPr>
          <w:sz w:val="19"/>
        </w:rPr>
        <w:t>that</w:t>
      </w:r>
      <w:r>
        <w:rPr>
          <w:spacing w:val="-12"/>
          <w:sz w:val="19"/>
        </w:rPr>
        <w:t> </w:t>
      </w:r>
      <w:r>
        <w:rPr>
          <w:sz w:val="19"/>
        </w:rPr>
        <w:t>it</w:t>
      </w:r>
      <w:r>
        <w:rPr>
          <w:spacing w:val="-12"/>
          <w:sz w:val="19"/>
        </w:rPr>
        <w:t> </w:t>
      </w:r>
      <w:r>
        <w:rPr>
          <w:spacing w:val="-7"/>
          <w:sz w:val="19"/>
        </w:rPr>
        <w:t>has </w:t>
      </w:r>
      <w:r>
        <w:rPr>
          <w:sz w:val="19"/>
        </w:rPr>
        <w:t>been successful </w:t>
      </w:r>
      <w:r>
        <w:rPr>
          <w:i/>
          <w:sz w:val="19"/>
        </w:rPr>
        <w:t>‘due to the people involved, the support the program has been getting from families and the community and people seeing the value and believing in what the program is</w:t>
      </w:r>
      <w:r>
        <w:rPr>
          <w:i/>
          <w:spacing w:val="-1"/>
          <w:sz w:val="19"/>
        </w:rPr>
        <w:t> </w:t>
      </w:r>
      <w:r>
        <w:rPr>
          <w:i/>
          <w:sz w:val="19"/>
        </w:rPr>
        <w:t>about’.</w:t>
      </w:r>
    </w:p>
    <w:p>
      <w:pPr>
        <w:pStyle w:val="Heading8"/>
        <w:spacing w:line="268" w:lineRule="auto" w:before="168"/>
        <w:ind w:right="1644"/>
      </w:pPr>
      <w:r>
        <w:rPr>
          <w:color w:val="7DC242"/>
        </w:rPr>
        <w:t>‘I think </w:t>
      </w:r>
      <w:r>
        <w:rPr>
          <w:color w:val="7DC242"/>
          <w:spacing w:val="-4"/>
        </w:rPr>
        <w:t>it’s </w:t>
      </w:r>
      <w:r>
        <w:rPr>
          <w:color w:val="7DC242"/>
        </w:rPr>
        <w:t>been a really well-designed process,</w:t>
      </w:r>
      <w:r>
        <w:rPr>
          <w:color w:val="7DC242"/>
          <w:spacing w:val="-1"/>
        </w:rPr>
        <w:t> </w:t>
      </w:r>
      <w:r>
        <w:rPr>
          <w:color w:val="7DC242"/>
          <w:spacing w:val="-5"/>
        </w:rPr>
        <w:t>with</w:t>
      </w:r>
    </w:p>
    <w:p>
      <w:pPr>
        <w:spacing w:line="273" w:lineRule="auto" w:before="0"/>
        <w:ind w:left="312" w:right="1060" w:firstLine="0"/>
        <w:jc w:val="left"/>
        <w:rPr>
          <w:i/>
          <w:sz w:val="19"/>
        </w:rPr>
      </w:pPr>
      <w:r>
        <w:rPr>
          <w:rFonts w:ascii="HelveticaNeue-BoldItalic" w:hAnsi="HelveticaNeue-BoldItalic"/>
          <w:b/>
          <w:i/>
          <w:color w:val="7DC242"/>
          <w:sz w:val="19"/>
        </w:rPr>
        <w:t>commitment from families and communities.’ </w:t>
      </w:r>
      <w:r>
        <w:rPr>
          <w:sz w:val="19"/>
        </w:rPr>
        <w:t>Rikki said, </w:t>
      </w:r>
      <w:r>
        <w:rPr>
          <w:i/>
          <w:sz w:val="19"/>
        </w:rPr>
        <w:t>‘but it also needs funding commitment that aligns with the values and integrity </w:t>
      </w:r>
      <w:r>
        <w:rPr>
          <w:i/>
          <w:spacing w:val="-9"/>
          <w:sz w:val="19"/>
        </w:rPr>
        <w:t>of </w:t>
      </w:r>
      <w:r>
        <w:rPr>
          <w:i/>
          <w:sz w:val="19"/>
        </w:rPr>
        <w:t>the program. </w:t>
      </w:r>
      <w:r>
        <w:rPr>
          <w:i/>
          <w:spacing w:val="-6"/>
          <w:sz w:val="19"/>
        </w:rPr>
        <w:t>We </w:t>
      </w:r>
      <w:r>
        <w:rPr>
          <w:i/>
          <w:sz w:val="19"/>
        </w:rPr>
        <w:t>wouldn’t want it to be vulnerable to a lack of support or governments funding cycles.’</w:t>
      </w:r>
    </w:p>
    <w:p>
      <w:pPr>
        <w:pStyle w:val="BodyText"/>
        <w:spacing w:line="276" w:lineRule="auto" w:before="168"/>
        <w:ind w:left="312" w:right="1106"/>
      </w:pPr>
      <w:r>
        <w:rPr/>
        <w:t>Students are supported to achieve a Certificate II in Health Support Services and a Certificate III in Allied Health Assistant qualifications while working in a School Based Traineeship or a VET in schools’ pathway with a local</w:t>
      </w:r>
      <w:r>
        <w:rPr>
          <w:spacing w:val="-6"/>
        </w:rPr>
        <w:t> </w:t>
      </w:r>
      <w:r>
        <w:rPr/>
        <w:t>employer.</w:t>
      </w:r>
    </w:p>
    <w:p>
      <w:pPr>
        <w:pStyle w:val="BodyText"/>
        <w:spacing w:line="276" w:lineRule="auto"/>
        <w:ind w:left="312" w:right="1159"/>
      </w:pPr>
      <w:r>
        <w:rPr/>
        <w:t>They attend one day a week for theory and one day with their employer on placement. Employers are encouraged to participate from diverse organisations</w:t>
      </w:r>
      <w:r>
        <w:rPr>
          <w:spacing w:val="-2"/>
        </w:rPr>
        <w:t> </w:t>
      </w:r>
      <w:r>
        <w:rPr/>
        <w:t>including</w:t>
      </w:r>
    </w:p>
    <w:p>
      <w:pPr>
        <w:pStyle w:val="BodyText"/>
        <w:spacing w:line="276" w:lineRule="auto"/>
        <w:ind w:left="312" w:right="1019"/>
      </w:pPr>
      <w:r>
        <w:rPr/>
        <w:t>the public, NGO and community- controlled sectors in primary </w:t>
      </w:r>
      <w:r>
        <w:rPr>
          <w:spacing w:val="-3"/>
        </w:rPr>
        <w:t>healthcare, rehabilitation </w:t>
      </w:r>
      <w:r>
        <w:rPr/>
        <w:t>and </w:t>
      </w:r>
      <w:r>
        <w:rPr>
          <w:spacing w:val="-6"/>
        </w:rPr>
        <w:t>therapy, </w:t>
      </w:r>
      <w:r>
        <w:rPr>
          <w:spacing w:val="-4"/>
        </w:rPr>
        <w:t>disability, </w:t>
      </w:r>
      <w:r>
        <w:rPr/>
        <w:t>aged </w:t>
      </w:r>
      <w:r>
        <w:rPr>
          <w:spacing w:val="-3"/>
        </w:rPr>
        <w:t>care, </w:t>
      </w:r>
      <w:r>
        <w:rPr/>
        <w:t>wellbeing services and oral health. </w:t>
      </w:r>
      <w:r>
        <w:rPr>
          <w:spacing w:val="-3"/>
        </w:rPr>
        <w:t>Providing</w:t>
      </w:r>
    </w:p>
    <w:p>
      <w:pPr>
        <w:pStyle w:val="BodyText"/>
        <w:spacing w:line="276" w:lineRule="auto"/>
        <w:ind w:left="312" w:right="1008"/>
      </w:pPr>
      <w:r>
        <w:rPr/>
        <w:t>a broader experience for students, across sectors is important to ensure that future workforce needs are met, particularly where specific needs are identified, such as disability services.</w:t>
      </w:r>
    </w:p>
    <w:p>
      <w:pPr>
        <w:spacing w:after="0" w:line="276" w:lineRule="auto"/>
        <w:sectPr>
          <w:type w:val="continuous"/>
          <w:pgSz w:w="11910" w:h="16840"/>
          <w:pgMar w:top="1580" w:bottom="280" w:left="0" w:right="0"/>
          <w:cols w:num="3" w:equalWidth="0">
            <w:col w:w="3893" w:space="40"/>
            <w:col w:w="3444" w:space="39"/>
            <w:col w:w="4494"/>
          </w:cols>
        </w:sectPr>
      </w:pPr>
    </w:p>
    <w:p>
      <w:pPr>
        <w:pStyle w:val="BodyText"/>
        <w:rPr>
          <w:sz w:val="20"/>
        </w:rPr>
      </w:pPr>
    </w:p>
    <w:p>
      <w:pPr>
        <w:pStyle w:val="BodyText"/>
        <w:rPr>
          <w:sz w:val="20"/>
        </w:rPr>
      </w:pPr>
    </w:p>
    <w:p>
      <w:pPr>
        <w:pStyle w:val="BodyText"/>
        <w:rPr>
          <w:sz w:val="20"/>
        </w:rPr>
      </w:pPr>
    </w:p>
    <w:p>
      <w:pPr>
        <w:pStyle w:val="BodyText"/>
        <w:spacing w:before="2"/>
        <w:rPr>
          <w:sz w:val="28"/>
        </w:rPr>
      </w:pPr>
    </w:p>
    <w:p>
      <w:pPr>
        <w:spacing w:after="0"/>
        <w:rPr>
          <w:sz w:val="28"/>
        </w:rPr>
        <w:sectPr>
          <w:pgSz w:w="11910" w:h="16840"/>
          <w:pgMar w:header="724" w:footer="722" w:top="1100" w:bottom="920" w:left="0" w:right="0"/>
        </w:sectPr>
      </w:pPr>
    </w:p>
    <w:p>
      <w:pPr>
        <w:pStyle w:val="BodyText"/>
        <w:spacing w:line="276" w:lineRule="auto" w:before="98"/>
        <w:ind w:left="1020" w:right="-3"/>
      </w:pPr>
      <w:r>
        <w:rPr>
          <w:spacing w:val="-4"/>
        </w:rPr>
        <w:t>Twenty-five </w:t>
      </w:r>
      <w:r>
        <w:rPr/>
        <w:t>Aboriginal students </w:t>
      </w:r>
      <w:r>
        <w:rPr>
          <w:spacing w:val="-3"/>
        </w:rPr>
        <w:t>from </w:t>
      </w:r>
      <w:r>
        <w:rPr/>
        <w:t>five Darwin high schools </w:t>
      </w:r>
      <w:r>
        <w:rPr>
          <w:spacing w:val="-3"/>
        </w:rPr>
        <w:t>enrolled </w:t>
      </w:r>
      <w:r>
        <w:rPr/>
        <w:t>in the first intake, with the first </w:t>
      </w:r>
      <w:r>
        <w:rPr>
          <w:spacing w:val="-2"/>
        </w:rPr>
        <w:t>cohort </w:t>
      </w:r>
      <w:r>
        <w:rPr/>
        <w:t>due</w:t>
      </w:r>
      <w:r>
        <w:rPr>
          <w:spacing w:val="-12"/>
        </w:rPr>
        <w:t> </w:t>
      </w:r>
      <w:r>
        <w:rPr/>
        <w:t>to</w:t>
      </w:r>
      <w:r>
        <w:rPr>
          <w:spacing w:val="-12"/>
        </w:rPr>
        <w:t> </w:t>
      </w:r>
      <w:r>
        <w:rPr/>
        <w:t>complete</w:t>
      </w:r>
      <w:r>
        <w:rPr>
          <w:spacing w:val="-12"/>
        </w:rPr>
        <w:t> </w:t>
      </w:r>
      <w:r>
        <w:rPr/>
        <w:t>their</w:t>
      </w:r>
      <w:r>
        <w:rPr>
          <w:spacing w:val="-12"/>
        </w:rPr>
        <w:t> </w:t>
      </w:r>
      <w:r>
        <w:rPr/>
        <w:t>Certificate</w:t>
      </w:r>
      <w:r>
        <w:rPr>
          <w:spacing w:val="-12"/>
        </w:rPr>
        <w:t> </w:t>
      </w:r>
      <w:r>
        <w:rPr/>
        <w:t>III</w:t>
      </w:r>
      <w:r>
        <w:rPr>
          <w:spacing w:val="-12"/>
        </w:rPr>
        <w:t> </w:t>
      </w:r>
      <w:r>
        <w:rPr/>
        <w:t>in Allied</w:t>
      </w:r>
      <w:r>
        <w:rPr>
          <w:spacing w:val="-14"/>
        </w:rPr>
        <w:t> </w:t>
      </w:r>
      <w:r>
        <w:rPr/>
        <w:t>Health</w:t>
      </w:r>
      <w:r>
        <w:rPr>
          <w:spacing w:val="-13"/>
        </w:rPr>
        <w:t> </w:t>
      </w:r>
      <w:r>
        <w:rPr/>
        <w:t>Assistance</w:t>
      </w:r>
      <w:r>
        <w:rPr>
          <w:spacing w:val="-13"/>
        </w:rPr>
        <w:t> </w:t>
      </w:r>
      <w:r>
        <w:rPr/>
        <w:t>in</w:t>
      </w:r>
      <w:r>
        <w:rPr>
          <w:spacing w:val="-13"/>
        </w:rPr>
        <w:t> </w:t>
      </w:r>
      <w:r>
        <w:rPr>
          <w:spacing w:val="-4"/>
        </w:rPr>
        <w:t>December </w:t>
      </w:r>
      <w:r>
        <w:rPr/>
        <w:t>2019.</w:t>
      </w:r>
    </w:p>
    <w:p>
      <w:pPr>
        <w:pStyle w:val="BodyText"/>
        <w:spacing w:line="276" w:lineRule="auto" w:before="166"/>
        <w:ind w:left="1020" w:right="253"/>
      </w:pPr>
      <w:r>
        <w:rPr/>
        <w:t>IAHA and AMSANT are driving the project with IAHA and other partner organisation and their members actively participating </w:t>
      </w:r>
      <w:r>
        <w:rPr>
          <w:spacing w:val="-9"/>
        </w:rPr>
        <w:t>as </w:t>
      </w:r>
      <w:r>
        <w:rPr/>
        <w:t>role models, guest speakers and mentors. These Aboriginal and/or</w:t>
      </w:r>
    </w:p>
    <w:p>
      <w:pPr>
        <w:pStyle w:val="BodyText"/>
        <w:spacing w:line="276" w:lineRule="auto"/>
        <w:ind w:left="1020" w:right="189"/>
      </w:pPr>
      <w:r>
        <w:rPr>
          <w:spacing w:val="-5"/>
        </w:rPr>
        <w:t>Torres </w:t>
      </w:r>
      <w:r>
        <w:rPr/>
        <w:t>Strait Islander members </w:t>
      </w:r>
      <w:r>
        <w:rPr>
          <w:spacing w:val="-8"/>
        </w:rPr>
        <w:t>are </w:t>
      </w:r>
      <w:r>
        <w:rPr/>
        <w:t>health professionals and support workers who volunteer their time to share their experiences, skills and knowledge with students through practical and interactive activities that promote the diverse opportunities within the health workforce. Cultural mentors are</w:t>
      </w:r>
    </w:p>
    <w:p>
      <w:pPr>
        <w:pStyle w:val="BodyText"/>
        <w:spacing w:line="276" w:lineRule="auto"/>
        <w:ind w:left="1020" w:right="85"/>
      </w:pPr>
      <w:r>
        <w:rPr/>
        <w:t>actively engaged with the students, attending and hosting classes, functions and presentations on building cultural capabilities.</w:t>
      </w:r>
    </w:p>
    <w:p>
      <w:pPr>
        <w:pStyle w:val="BodyText"/>
        <w:spacing w:line="276" w:lineRule="auto" w:before="96"/>
        <w:ind w:left="350" w:right="450"/>
      </w:pPr>
      <w:r>
        <w:rPr/>
        <w:br w:type="column"/>
      </w:r>
      <w:r>
        <w:rPr/>
        <w:t>IAHA and AMSANT  support the Academy through leading, facilitating, coordinating and collaborating with students and</w:t>
      </w:r>
    </w:p>
    <w:p>
      <w:pPr>
        <w:pStyle w:val="BodyText"/>
        <w:spacing w:line="276" w:lineRule="auto"/>
        <w:ind w:left="350" w:right="-20"/>
      </w:pPr>
      <w:r>
        <w:rPr/>
        <w:t>stakeholders; developing new ways of delivering mainstream courses to our young people, focused on their aspirations, goals and needs, as well as employment opportunities in their region.</w:t>
      </w:r>
    </w:p>
    <w:p>
      <w:pPr>
        <w:pStyle w:val="BodyText"/>
        <w:spacing w:line="276" w:lineRule="auto" w:before="163"/>
        <w:ind w:left="350" w:right="367"/>
      </w:pPr>
      <w:r>
        <w:rPr/>
        <w:t>The model assists in assessing and demonstrating the success of education and training outcomes where social, cultural and environmental determinants are addressed with wraparound supports. Also, by embedding culturally safe and responsive practices brought together</w:t>
      </w:r>
    </w:p>
    <w:p>
      <w:pPr>
        <w:pStyle w:val="BodyText"/>
        <w:spacing w:line="276" w:lineRule="auto"/>
        <w:ind w:left="350" w:right="374"/>
      </w:pPr>
      <w:r>
        <w:rPr/>
        <w:t>and led by local students, families, community and partner organisations. The Academy</w:t>
      </w:r>
    </w:p>
    <w:p>
      <w:pPr>
        <w:pStyle w:val="BodyText"/>
        <w:spacing w:line="276" w:lineRule="auto"/>
        <w:ind w:left="350" w:right="35"/>
      </w:pPr>
      <w:r>
        <w:rPr/>
        <w:t>promotes educational achievement and leadership with students actively setting the direction for their</w:t>
      </w:r>
    </w:p>
    <w:p>
      <w:pPr>
        <w:pStyle w:val="BodyText"/>
        <w:spacing w:line="276" w:lineRule="auto" w:before="95"/>
        <w:ind w:left="334" w:right="749"/>
      </w:pPr>
      <w:r>
        <w:rPr/>
        <w:br w:type="column"/>
      </w:r>
      <w:r>
        <w:rPr/>
        <w:t>learning, the way in which they learn, and the environment in which they feel both safe and included. The Academy is located on the Charles Darwin University campus where students engage in a tertiary setting, gaining confidence and feeling comfortable in attaining further educational goals.</w:t>
      </w:r>
    </w:p>
    <w:p>
      <w:pPr>
        <w:pStyle w:val="BodyText"/>
        <w:spacing w:line="276" w:lineRule="auto" w:before="163"/>
        <w:ind w:left="334" w:right="744"/>
      </w:pPr>
      <w:r>
        <w:rPr/>
        <w:t>The Northern Territory Aboriginal Health Academy model could potentially transfer to other communities where the community, families and young people identify that it would meet their needs. This model provides opportunities for Aboriginal and Torres Strait Islander high school students to consider, explore and pursue a career in health. The delivery and coordination of the Academy model can be contextualised to communities’ aspirations through working in partnership with key Aboriginal and Torres Strait Islander stakeholders.</w:t>
      </w:r>
    </w:p>
    <w:p>
      <w:pPr>
        <w:spacing w:after="0" w:line="276" w:lineRule="auto"/>
        <w:sectPr>
          <w:type w:val="continuous"/>
          <w:pgSz w:w="11910" w:h="16840"/>
          <w:pgMar w:top="1580" w:bottom="280" w:left="0" w:right="0"/>
          <w:cols w:num="3" w:equalWidth="0">
            <w:col w:w="4127" w:space="40"/>
            <w:col w:w="3472" w:space="39"/>
            <w:col w:w="4232"/>
          </w:cols>
        </w:sectPr>
      </w:pPr>
    </w:p>
    <w:p>
      <w:pPr>
        <w:pStyle w:val="BodyText"/>
        <w:rPr>
          <w:sz w:val="20"/>
        </w:rPr>
      </w:pPr>
      <w:r>
        <w:rPr/>
        <w:pict>
          <v:line style="position:absolute;mso-position-horizontal-relative:page;mso-position-vertical-relative:page;z-index:-85720" from="66.696899pt,597.842834pt" to="367.948899pt,597.842834pt" stroked="true" strokeweight="1pt" strokecolor="#7dc242">
            <v:stroke dashstyle="solid"/>
            <w10:wrap type="none"/>
          </v:line>
        </w:pict>
      </w:r>
      <w:r>
        <w:rPr/>
        <w:pict>
          <v:line style="position:absolute;mso-position-horizontal-relative:page;mso-position-vertical-relative:page;z-index:-85696" from="416.303192pt,597.842834pt" to="542.752192pt,597.842834pt" stroked="true" strokeweight="1pt" strokecolor="#7dc242">
            <v:stroke dashstyle="solid"/>
            <w10:wrap type="none"/>
          </v:line>
        </w:pict>
      </w:r>
    </w:p>
    <w:p>
      <w:pPr>
        <w:pStyle w:val="BodyText"/>
        <w:spacing w:before="3"/>
        <w:rPr>
          <w:sz w:val="18"/>
        </w:rPr>
      </w:pPr>
    </w:p>
    <w:p>
      <w:pPr>
        <w:tabs>
          <w:tab w:pos="8012" w:val="left" w:leader="none"/>
        </w:tabs>
        <w:spacing w:line="240" w:lineRule="auto"/>
        <w:ind w:left="1020" w:right="0" w:firstLine="0"/>
        <w:rPr>
          <w:sz w:val="20"/>
        </w:rPr>
      </w:pPr>
      <w:r>
        <w:rPr>
          <w:sz w:val="20"/>
        </w:rPr>
        <w:pict>
          <v:group style="width:332.6pt;height:300.95pt;mso-position-horizontal-relative:char;mso-position-vertical-relative:line" coordorigin="0,0" coordsize="6652,6019">
            <v:shape style="position:absolute;left:3888;top:283;width:952;height:652" coordorigin="3888,283" coordsize="952,652" path="m4840,865l3888,865,3888,935,4840,935,4840,865xm4160,430l3978,430,3965,432,3954,439,3947,450,3944,463,3944,859,3945,862,3946,865,4164,865,4162,859,4160,853,4160,728,3997,728,3997,680,4160,680,4160,644,3997,644,3997,595,4160,595,4160,562,3997,562,3997,514,4160,514,4160,430xm4511,283l4217,283,4204,286,4194,293,4187,304,4184,317,4184,859,4185,862,4186,865,4543,865,4544,863,4298,863,4298,687,4545,687,4545,535,4364,535,4318,526,4280,501,4255,463,4246,417,4255,371,4280,333,4318,308,4364,299,4538,299,4535,293,4524,286,4511,283xm4755,430l4568,430,4568,853,4567,859,4565,865,4787,865,4788,862,4789,859,4789,728,4622,728,4622,680,4789,680,4789,644,4622,644,4622,595,4789,595,4789,562,4622,562,4622,514,4789,514,4789,463,4786,450,4779,439,4768,432,4755,430xm4545,687l4439,687,4439,863,4544,863,4544,862,4544,859,4545,687xm4072,680l4045,680,4045,728,4072,728,4072,680xm4160,680l4120,680,4120,728,4160,728,4160,680xm4697,680l4670,680,4670,728,4697,728,4697,680xm4789,680l4745,680,4745,728,4789,728,4789,680xm4072,595l4045,595,4045,644,4072,644,4072,595xm4160,595l4120,595,4120,644,4160,644,4160,595xm4697,595l4670,595,4670,644,4697,644,4697,595xm4789,595l4745,595,4745,644,4789,644,4789,595xm4072,514l4045,514,4045,562,4072,562,4072,514xm4160,514l4120,514,4120,562,4160,562,4160,514xm4697,514l4670,514,4670,562,4697,562,4697,514xm4789,514l4745,514,4745,562,4789,562,4789,514xm4538,299l4364,299,4410,308,4448,333,4473,371,4483,417,4473,463,4448,501,4410,526,4364,535,4545,535,4545,317,4542,304,4538,299xm4394,446l4335,446,4335,492,4394,492,4394,446xm4439,388l4289,388,4289,446,4439,446,4439,388xm4394,342l4335,342,4335,388,4394,388,4394,342xe" filled="true" fillcolor="#006838" stroked="false">
              <v:path arrowok="t"/>
              <v:fill type="solid"/>
            </v:shape>
            <v:shape style="position:absolute;left:15;top:15;width:6622;height:5989" type="#_x0000_t202" filled="false" stroked="true" strokeweight="1.5pt" strokecolor="#7dc242">
              <v:textbox inset="0,0,0,0">
                <w:txbxContent>
                  <w:p>
                    <w:pPr>
                      <w:spacing w:before="82"/>
                      <w:ind w:left="1731" w:right="0" w:firstLine="0"/>
                      <w:jc w:val="left"/>
                      <w:rPr>
                        <w:sz w:val="81"/>
                      </w:rPr>
                    </w:pPr>
                    <w:r>
                      <w:rPr>
                        <w:color w:val="006838"/>
                        <w:sz w:val="81"/>
                      </w:rPr>
                      <w:t>0.4%</w:t>
                    </w:r>
                  </w:p>
                  <w:p>
                    <w:pPr>
                      <w:spacing w:line="244" w:lineRule="auto" w:before="66"/>
                      <w:ind w:left="647" w:right="0" w:firstLine="86"/>
                      <w:jc w:val="left"/>
                      <w:rPr>
                        <w:b/>
                        <w:sz w:val="24"/>
                      </w:rPr>
                    </w:pPr>
                    <w:r>
                      <w:rPr>
                        <w:b/>
                        <w:color w:val="006838"/>
                        <w:sz w:val="24"/>
                      </w:rPr>
                      <w:t>0.4 per cent of the allied health professionals registered under the National Registration and</w:t>
                    </w:r>
                  </w:p>
                  <w:p>
                    <w:pPr>
                      <w:spacing w:line="244" w:lineRule="auto" w:before="2"/>
                      <w:ind w:left="1218" w:right="404" w:hanging="796"/>
                      <w:jc w:val="left"/>
                      <w:rPr>
                        <w:b/>
                        <w:sz w:val="24"/>
                      </w:rPr>
                    </w:pPr>
                    <w:r>
                      <w:rPr>
                        <w:b/>
                        <w:color w:val="006838"/>
                        <w:sz w:val="24"/>
                      </w:rPr>
                      <w:t>Accreditation Scheme (NRAS) in 2017 identified as Aboriginal and Torres Strait Islander.</w:t>
                    </w:r>
                  </w:p>
                  <w:p>
                    <w:pPr>
                      <w:spacing w:line="240" w:lineRule="auto" w:before="9"/>
                      <w:rPr>
                        <w:sz w:val="30"/>
                      </w:rPr>
                    </w:pPr>
                  </w:p>
                  <w:p>
                    <w:pPr>
                      <w:spacing w:line="280" w:lineRule="auto" w:before="0"/>
                      <w:ind w:left="283" w:right="588" w:firstLine="0"/>
                      <w:jc w:val="left"/>
                      <w:rPr>
                        <w:sz w:val="20"/>
                      </w:rPr>
                    </w:pPr>
                    <w:r>
                      <w:rPr>
                        <w:color w:val="7DC242"/>
                        <w:sz w:val="20"/>
                      </w:rPr>
                      <w:t>Data limitations mean it is not currently possible to obtain a precise count of the total allied health workforce in Australia, or a profile of the Aboriginal and Torres Strait Islander allied health workforce – registered and self-regulated – in Australia, or a profile of the Aboriginal and Torres Strait Islander allied health</w:t>
                    </w:r>
                  </w:p>
                  <w:p>
                    <w:pPr>
                      <w:spacing w:line="278" w:lineRule="auto" w:before="0"/>
                      <w:ind w:left="283" w:right="297" w:firstLine="0"/>
                      <w:jc w:val="left"/>
                      <w:rPr>
                        <w:sz w:val="11"/>
                      </w:rPr>
                    </w:pPr>
                    <w:r>
                      <w:rPr>
                        <w:color w:val="7DC242"/>
                        <w:sz w:val="20"/>
                      </w:rPr>
                      <w:t>workforce. Nonetheless, </w:t>
                    </w:r>
                    <w:r>
                      <w:rPr>
                        <w:b/>
                        <w:color w:val="7DC242"/>
                        <w:sz w:val="20"/>
                      </w:rPr>
                      <w:t>it is clear from available data that allied health continues to have among the lowest representation of Indigenous professionals. </w:t>
                    </w:r>
                    <w:r>
                      <w:rPr>
                        <w:color w:val="7DC242"/>
                        <w:sz w:val="20"/>
                      </w:rPr>
                      <w:t>Allied health professionals are also among the least well distributed health professions, meaning people health professions with the largest gap between Indigenous and non-Indigenous professionals.</w:t>
                    </w:r>
                    <w:r>
                      <w:rPr>
                        <w:color w:val="7DC242"/>
                        <w:position w:val="7"/>
                        <w:sz w:val="11"/>
                      </w:rPr>
                      <w:t>29</w:t>
                    </w:r>
                  </w:p>
                </w:txbxContent>
              </v:textbox>
              <v:stroke dashstyle="solid"/>
              <w10:wrap type="none"/>
            </v:shape>
          </v:group>
        </w:pict>
      </w:r>
      <w:r>
        <w:rPr>
          <w:sz w:val="20"/>
        </w:rPr>
      </w:r>
      <w:r>
        <w:rPr>
          <w:sz w:val="20"/>
        </w:rPr>
        <w:tab/>
      </w:r>
      <w:r>
        <w:rPr>
          <w:sz w:val="20"/>
        </w:rPr>
        <w:pict>
          <v:group style="width:157.8pt;height:300.95pt;mso-position-horizontal-relative:char;mso-position-vertical-relative:line" coordorigin="0,0" coordsize="3156,6019">
            <v:shape style="position:absolute;left:1719;top:995;width:46;height:88" coordorigin="1719,995" coordsize="46,88" path="m1745,995l1737,1000,1719,1072,1724,1080,1733,1082,1734,1082,1741,1082,1747,1078,1765,1007,1760,999,1745,995xe" filled="true" fillcolor="#006838" stroked="false">
              <v:path arrowok="t"/>
              <v:fill type="solid"/>
            </v:shape>
            <v:shape style="position:absolute;left:1777;top:1010;width:29;height:72" coordorigin="1778,1011" coordsize="29,72" path="m1800,1011l1784,1011,1778,1017,1778,1076,1784,1082,1800,1082,1806,1076,1806,1017,1800,1011xe" filled="true" fillcolor="#006838" stroked="false">
              <v:path arrowok="t"/>
              <v:fill type="solid"/>
            </v:shape>
            <v:shape style="position:absolute;left:1150;top:497;width:602;height:214" coordorigin="1150,497" coordsize="602,214" path="m1172,497l1156,497,1150,504,1150,532,1153,537,1574,711,1576,711,1580,711,1582,711,1653,682,1578,682,1179,516,1179,504,1172,497xm1737,616l1578,682,1653,682,1748,642,1751,634,1745,619,1737,616xe" filled="true" fillcolor="#006838" stroked="false">
              <v:path arrowok="t"/>
              <v:fill type="solid"/>
            </v:shape>
            <v:shape style="position:absolute;left:1292;top:640;width:459;height:272" coordorigin="1293,640" coordsize="459,272" path="m1315,640l1299,640,1293,646,1293,756,1293,758,1294,759,1303,778,1331,816,1383,860,1464,896,1578,911,1632,908,1677,900,1713,889,1728,882,1592,882,1592,882,1564,882,1452,862,1379,821,1338,778,1321,751,1321,646,1315,640xm1736,848l1729,851,1705,861,1674,871,1637,878,1592,882,1728,882,1741,877,1748,873,1751,865,1744,850,1736,848xm1586,740l1570,740,1564,746,1564,882,1592,882,1592,746,1586,740xe" filled="true" fillcolor="#006838" stroked="false">
              <v:path arrowok="t"/>
              <v:fill type="solid"/>
            </v:shape>
            <v:shape style="position:absolute;left:1150;top:283;width:856;height:714" coordorigin="1150,283" coordsize="856,714" path="m1696,502l1615,502,1778,562,1778,914,1766,920,1757,929,1751,941,1749,954,1752,971,1762,984,1775,993,1792,997,1809,993,1822,984,1831,971,1832,968,1784,968,1778,962,1778,946,1784,940,1832,940,1827,929,1818,920,1806,914,1806,833,1832,808,1842,795,1806,795,1806,618,1881,587,1806,587,1806,561,1865,537,1791,537,1696,502xm1832,940l1800,940,1806,946,1806,962,1800,968,1832,968,1835,954,1833,941,1832,940xm1857,640l1841,640,1835,646,1835,752,1832,758,1826,768,1818,781,1806,795,1842,795,1849,785,1859,767,1862,759,1863,757,1863,756,1863,646,1857,640xm1580,283l1576,283,1153,458,1150,463,1150,475,1153,480,1574,654,1576,654,1580,654,1582,654,1653,625,1578,625,1202,469,1578,313,1653,313,1580,283xm1729,562l1578,625,1653,625,1740,588,1744,580,1738,565,1729,562xm1999,497l1984,497,1977,504,1977,516,1806,587,1881,587,2002,537,2006,532,2006,504,1999,497xm1653,313l1578,313,1954,469,1791,537,1865,537,2002,480,2006,475,2006,463,2002,458,1653,313xm1578,426l1556,429,1537,439,1525,452,1521,469,1525,486,1537,499,1556,508,1578,512,1592,512,1605,508,1615,502,1696,502,1647,483,1561,483,1549,475,1549,463,1561,455,1631,455,1631,452,1618,439,1600,429,1578,426xm1631,455l1595,455,1606,463,1606,475,1595,483,1647,483,1634,478,1635,475,1635,472,1635,469,1631,455xe" filled="true" fillcolor="#006838" stroked="false">
              <v:path arrowok="t"/>
              <v:fill type="solid"/>
            </v:shape>
            <v:shape style="position:absolute;left:1818;top:995;width:46;height:88" coordorigin="1819,995" coordsize="46,88" path="m1839,995l1824,999,1819,1007,1837,1078,1843,1082,1850,1082,1851,1082,1860,1080,1865,1072,1847,1000,1839,995xe" filled="true" fillcolor="#006838" stroked="false">
              <v:path arrowok="t"/>
              <v:fill type="solid"/>
            </v:shape>
            <v:shape style="position:absolute;left:15;top:15;width:3126;height:5989" type="#_x0000_t202" filled="false" stroked="true" strokeweight="1.5pt" strokecolor="#7dc242">
              <v:textbox inset="0,0,0,0">
                <w:txbxContent>
                  <w:p>
                    <w:pPr>
                      <w:spacing w:line="240" w:lineRule="auto" w:before="0"/>
                      <w:rPr>
                        <w:sz w:val="28"/>
                      </w:rPr>
                    </w:pPr>
                  </w:p>
                  <w:p>
                    <w:pPr>
                      <w:spacing w:line="240" w:lineRule="auto" w:before="0"/>
                      <w:rPr>
                        <w:sz w:val="28"/>
                      </w:rPr>
                    </w:pPr>
                  </w:p>
                  <w:p>
                    <w:pPr>
                      <w:spacing w:line="240" w:lineRule="auto" w:before="4"/>
                      <w:rPr>
                        <w:sz w:val="37"/>
                      </w:rPr>
                    </w:pPr>
                  </w:p>
                  <w:p>
                    <w:pPr>
                      <w:spacing w:line="244" w:lineRule="auto" w:before="1"/>
                      <w:ind w:left="319" w:right="317" w:firstLine="0"/>
                      <w:jc w:val="center"/>
                      <w:rPr>
                        <w:b/>
                        <w:sz w:val="24"/>
                      </w:rPr>
                    </w:pPr>
                    <w:r>
                      <w:rPr>
                        <w:b/>
                        <w:color w:val="006838"/>
                        <w:sz w:val="24"/>
                      </w:rPr>
                      <w:t>Progress is on track to halve the gap</w:t>
                    </w:r>
                  </w:p>
                  <w:p>
                    <w:pPr>
                      <w:spacing w:line="244" w:lineRule="auto" w:before="2"/>
                      <w:ind w:left="319" w:right="317" w:firstLine="0"/>
                      <w:jc w:val="center"/>
                      <w:rPr>
                        <w:b/>
                        <w:sz w:val="24"/>
                      </w:rPr>
                    </w:pPr>
                    <w:r>
                      <w:rPr>
                        <w:b/>
                        <w:color w:val="006838"/>
                        <w:sz w:val="24"/>
                      </w:rPr>
                      <w:t>in Year 12 attainment by 2020.</w:t>
                    </w:r>
                  </w:p>
                  <w:p>
                    <w:pPr>
                      <w:spacing w:line="240" w:lineRule="auto" w:before="9"/>
                      <w:rPr>
                        <w:sz w:val="30"/>
                      </w:rPr>
                    </w:pPr>
                  </w:p>
                  <w:p>
                    <w:pPr>
                      <w:spacing w:line="280" w:lineRule="auto" w:before="0"/>
                      <w:ind w:left="283" w:right="152" w:firstLine="0"/>
                      <w:jc w:val="left"/>
                      <w:rPr>
                        <w:sz w:val="11"/>
                      </w:rPr>
                    </w:pPr>
                    <w:r>
                      <w:rPr>
                        <w:color w:val="7DC242"/>
                        <w:sz w:val="20"/>
                      </w:rPr>
                      <w:t>While this is only a target to halve the gap, it is progress nonetheless, which present potential to attract students into the Aboriginal and Torres Strait Islander health and medical workforce. There is a significant take up of a health degree by Aboriginal and Torres Strait Islander people studying at university.</w:t>
                    </w:r>
                    <w:r>
                      <w:rPr>
                        <w:color w:val="7DC242"/>
                        <w:position w:val="7"/>
                        <w:sz w:val="11"/>
                      </w:rPr>
                      <w:t>30</w:t>
                    </w:r>
                  </w:p>
                </w:txbxContent>
              </v:textbox>
              <v:stroke dashstyle="solid"/>
              <w10:wrap type="none"/>
            </v:shape>
          </v:group>
        </w:pict>
      </w:r>
      <w:r>
        <w:rPr>
          <w:sz w:val="20"/>
        </w:rPr>
      </w:r>
    </w:p>
    <w:p>
      <w:pPr>
        <w:spacing w:after="0" w:line="240" w:lineRule="auto"/>
        <w:rPr>
          <w:sz w:val="20"/>
        </w:rPr>
        <w:sectPr>
          <w:type w:val="continuous"/>
          <w:pgSz w:w="11910" w:h="16840"/>
          <w:pgMar w:top="1580" w:bottom="280" w:left="0" w:right="0"/>
        </w:sectPr>
      </w:pPr>
    </w:p>
    <w:p>
      <w:pPr>
        <w:pStyle w:val="BodyText"/>
        <w:rPr>
          <w:sz w:val="20"/>
        </w:rPr>
      </w:pPr>
    </w:p>
    <w:p>
      <w:pPr>
        <w:pStyle w:val="BodyText"/>
        <w:rPr>
          <w:sz w:val="20"/>
        </w:rPr>
      </w:pPr>
    </w:p>
    <w:p>
      <w:pPr>
        <w:pStyle w:val="BodyText"/>
        <w:rPr>
          <w:sz w:val="20"/>
        </w:rPr>
      </w:pPr>
    </w:p>
    <w:p>
      <w:pPr>
        <w:pStyle w:val="BodyText"/>
        <w:spacing w:before="5"/>
        <w:rPr>
          <w:sz w:val="28"/>
        </w:rPr>
      </w:pPr>
    </w:p>
    <w:p>
      <w:pPr>
        <w:pStyle w:val="Heading2"/>
        <w:spacing w:line="211" w:lineRule="auto"/>
        <w:ind w:right="2545"/>
      </w:pPr>
      <w:bookmarkStart w:name="_TOC_250009" w:id="10"/>
      <w:r>
        <w:rPr>
          <w:color w:val="7DC242"/>
          <w:spacing w:val="-14"/>
        </w:rPr>
        <w:t>Health </w:t>
      </w:r>
      <w:r>
        <w:rPr>
          <w:color w:val="7DC242"/>
          <w:spacing w:val="-16"/>
        </w:rPr>
        <w:t>System </w:t>
      </w:r>
      <w:r>
        <w:rPr>
          <w:color w:val="7DC242"/>
          <w:spacing w:val="-14"/>
        </w:rPr>
        <w:t>Reform </w:t>
      </w:r>
      <w:r>
        <w:rPr>
          <w:color w:val="7DC242"/>
        </w:rPr>
        <w:t>– </w:t>
      </w:r>
      <w:r>
        <w:rPr>
          <w:color w:val="7DC242"/>
          <w:spacing w:val="-16"/>
        </w:rPr>
        <w:t>Winnunga </w:t>
      </w:r>
      <w:r>
        <w:rPr>
          <w:color w:val="7DC242"/>
          <w:spacing w:val="-14"/>
        </w:rPr>
        <w:t>Prison Health </w:t>
      </w:r>
      <w:bookmarkEnd w:id="10"/>
      <w:r>
        <w:rPr>
          <w:color w:val="7DC242"/>
          <w:spacing w:val="-16"/>
        </w:rPr>
        <w:t>Service</w:t>
      </w:r>
    </w:p>
    <w:p>
      <w:pPr>
        <w:pStyle w:val="BodyText"/>
        <w:rPr>
          <w:b/>
          <w:sz w:val="20"/>
        </w:rPr>
      </w:pPr>
    </w:p>
    <w:p>
      <w:pPr>
        <w:pStyle w:val="BodyText"/>
        <w:spacing w:before="10"/>
        <w:rPr>
          <w:b/>
          <w:sz w:val="27"/>
        </w:rPr>
      </w:pPr>
    </w:p>
    <w:p>
      <w:pPr>
        <w:spacing w:after="0"/>
        <w:rPr>
          <w:sz w:val="27"/>
        </w:rPr>
        <w:sectPr>
          <w:pgSz w:w="11910" w:h="16840"/>
          <w:pgMar w:header="724" w:footer="722" w:top="1100" w:bottom="920" w:left="0" w:right="0"/>
        </w:sectPr>
      </w:pPr>
    </w:p>
    <w:p>
      <w:pPr>
        <w:spacing w:line="247" w:lineRule="auto" w:before="90"/>
        <w:ind w:left="1388" w:right="-19" w:firstLine="0"/>
        <w:jc w:val="left"/>
        <w:rPr>
          <w:rFonts w:ascii="HelveticaNeue-LightItalic"/>
          <w:i/>
          <w:sz w:val="36"/>
        </w:rPr>
      </w:pPr>
      <w:r>
        <w:rPr/>
        <w:pict>
          <v:group style="position:absolute;margin-left:36.7724pt;margin-top:5.004571pt;width:12.1pt;height:208.45pt;mso-position-horizontal-relative:page;mso-position-vertical-relative:paragraph;z-index:2752" coordorigin="735,100" coordsize="242,4169">
            <v:rect style="position:absolute;left:737;top:100;width:237;height:4169" filled="true" fillcolor="#7dc242" stroked="false">
              <v:fill type="solid"/>
            </v:rect>
            <v:shape style="position:absolute;left:779;top:837;width:194;height:197" type="#_x0000_t75" stroked="false">
              <v:imagedata r:id="rId47" o:title=""/>
            </v:shape>
            <v:shape style="position:absolute;left:737;top:3224;width:233;height:394" type="#_x0000_t75" stroked="false">
              <v:imagedata r:id="rId48" o:title=""/>
            </v:shape>
            <v:shape style="position:absolute;left:736;top:184;width:237;height:4013" coordorigin="737,185" coordsize="237,4013" path="m973,4070l965,4071,900,4075,827,4071,755,4059,737,4054,737,4098,759,4103,829,4114,900,4117,969,4114,973,4113,973,4075,973,4070m973,2940l972,2940,954,2960,938,2980,918,3000,901,3040,886,3060,874,3100,871,3100,866,3120,862,3120,859,3140,856,3140,854,3160,851,3160,849,3180,848,3180,846,3200,836,3180,816,3180,817,3160,818,3140,819,3100,818,3100,818,3080,817,3060,817,3060,813,3020,807,3000,799,2960,789,2940,772,2900,748,2880,737,2860,737,2900,749,2900,760,2920,768,2940,774,2960,783,3000,786,3020,789,3020,791,3040,792,3060,792,3080,792,3160,776,3160,777,3140,778,3120,779,3120,779,3100,778,3080,778,3080,777,3060,774,3040,768,3020,762,2980,754,2960,742,2940,737,2940,737,3000,743,3040,747,3060,749,3100,750,3140,747,3140,739,3120,737,3120,737,3160,758,3180,776,3180,820,3220,842,3220,866,3240,884,3240,902,3260,920,3260,939,3280,973,3280,973,3240,961,3240,955,3200,953,3180,950,3160,948,3140,945,3140,942,3120,943,3120,947,3100,952,3100,963,3080,969,3080,971,3100,972,3120,972,3120,972,3140,973,3160,973,3080,973,3020,965,3020,955,3040,947,3060,938,3080,931,3096,931,3240,909,3220,924,3180,926,3180,931,3240,931,3096,929,3100,919,3120,911,3120,907,3140,904,3140,901,3160,899,3160,896,3180,893,3180,889,3200,884,3220,879,3200,872,3200,879,3180,886,3140,894,3120,905,3100,912,3080,919,3060,925,3040,933,3040,939,3020,947,3000,954,3000,962,2980,973,2980,973,2940m973,2799l970,2799,959,2798,948,2797,936,2796,910,2793,884,2788,858,2782,832,2774,827,2772,821,2770,816,2767,805,2762,795,2757,784,2752,748,2740,737,2735,737,2764,746,2768,805,2792,820,2798,835,2802,852,2807,870,2810,906,2818,943,2823,973,2825,973,2799,973,2799m973,1483l941,1482,831,1488,823,1489,796,1498,737,1521,737,1543,747,1538,773,1528,782,1524,792,1520,801,1517,811,1514,825,1510,840,1507,854,1505,868,1505,884,1505,891,1505,899,1505,914,1504,929,1503,946,1503,964,1504,973,1504,973,1503,973,1483m973,1380l837,1380,816,1360,797,1340,778,1340,740,1300,737,1300,737,1340,748,1340,785,1380,791,1380,810,1400,831,1400,852,1420,968,1420,973,1400,973,1380m973,1100l938,1100,938,1320,917,1320,913,1300,911,1280,909,1280,908,1240,904,1220,900,1200,895,1180,892,1180,892,1320,876,1320,868,1300,859,1280,852,1260,846,1240,843,1220,839,1200,835,1181,835,1300,827,1300,820,1280,812,1280,804,1260,796,1240,792,1240,790,1220,789,1220,788,1200,787,1200,785,1180,802,1160,803,1180,801,1180,802,1200,807,1220,811,1220,815,1240,819,1240,823,1260,826,1260,829,1280,835,1300,835,1181,835,1180,830,1160,827,1160,828,1140,858,1140,862,1180,870,1240,880,1280,892,1320,892,1180,892,1180,889,1160,887,1140,887,1140,918,1120,924,1180,927,1200,929,1240,930,1240,931,1280,932,1280,933,1300,936,1300,938,1320,938,1100,859,1100,841,1120,823,1120,815,1140,787,1140,766,1160,745,1160,737,1180,737,1200,757,1200,762,1260,737,1220,737,1280,753,1280,778,1300,805,1320,833,1340,856,1340,880,1360,928,1360,946,1340,973,1340,973,1320,973,1300,965,1300,954,1120,970,1140,973,1140,973,1100m973,277l908,269,830,265,752,268,737,270,737,313,775,310,848,308,925,313,973,321,973,308,973,277m973,4151l969,4152,900,4155,824,4151,750,4140,737,4137,737,4180,749,4183,824,4194,900,4198,973,4194,973,4155,973,4151m973,196l903,188,820,185,737,189,737,233,764,230,842,228,922,232,973,240,973,228,973,196e" filled="true" fillcolor="#ffffff" stroked="false">
              <v:path arrowok="t"/>
              <v:fill opacity="32768f" type="solid"/>
            </v:shape>
            <v:shape style="position:absolute;left:737;top:2781;width:237;height:395" type="#_x0000_t75" stroked="false">
              <v:imagedata r:id="rId49" o:title=""/>
            </v:shape>
            <v:shape style="position:absolute;left:735;top:343;width:242;height:3700" coordorigin="735,344" coordsize="242,3700" path="m750,1447l737,1447,737,1468,750,1468,750,1447m751,1349l737,1349,737,1370,751,1370,751,1349m758,1393l737,1393,737,1414,758,1414,758,1393m763,1489l735,1489,735,1510,763,1510,763,1489m766,3964l759,3944,741,3944,741,3924,737,3924,737,3964,766,3964m779,1458l752,1458,752,1479,779,1479,779,1458m784,1367l757,1367,757,1388,784,1388,784,1367m785,3664l780,3651,776,3637,773,3624,769,3610,737,3659,737,3670,757,3668,771,3666,785,3664m786,1416l758,1416,758,1437,786,1437,786,1416m803,2007l802,1968,802,1935,798,1863,793,1792,784,1720,783,1719,782,1717,780,1715,779,1713,778,1711,777,1708,768,1713,760,1718,751,1722,742,1728,763,1961,747,1968,737,1967,737,2006,803,2007m805,2125l804,2047,743,2046,737,2046,737,2106,768,2115,805,2125m807,1473l779,1473,779,1494,807,1494,807,1473m807,1442l779,1442,779,1463,807,1463,807,1442m807,2232l806,2184,806,2168,771,2158,737,2148,737,2202,739,2209,737,2218,737,2253,807,2232m808,2313l808,2286,808,2274,737,2295,737,2318,808,2313m808,2474l808,2353,737,2358,737,2387,768,2387,779,2397,778,2414,778,2455,777,2501,777,2547,776,2593,786,2598,796,2603,807,2607,806,2603,806,2599,807,2595,807,2593,808,2535,808,2474m816,1393l789,1393,789,1414,816,1414,816,1393m841,1422l814,1422,813,1443,841,1443,841,1422m846,1461l818,1461,818,1482,846,1482,846,1461m868,1409l841,1409,841,1430,868,1430,868,1409m877,1442l849,1442,849,1463,877,1463,877,1442m891,2006l884,1989,878,1972,871,1956,865,1939,857,1918,850,1897,844,1875,838,1853,840,1892,841,1930,842,1968,843,2007,891,2006m909,1422l882,1422,882,1443,909,1443,909,1422m912,1455l885,1455,885,1476,912,1476,912,1455m926,2346l849,2351,849,2472,848,2512,869,2471,889,2429,908,2388,926,2346m929,2205l846,2148,848,2310,900,2307,929,2205m942,1445l914,1445,914,1466,942,1466,942,1445m948,1419l921,1419,921,1440,948,1440,948,1419m973,3330l961,3327,943,3321,927,3314,910,3306,900,3301,890,3297,858,3280,847,3275,828,3267,811,3257,794,3247,760,3226,751,3221,740,3214,737,3212,737,3268,769,3288,788,3299,807,3310,829,3320,838,3324,869,3340,879,3345,890,3350,901,3355,927,3366,949,3374,973,3379,973,3330m973,2711l971,2711,919,2707,914,2706,871,2698,867,2697,838,2689,816,2683,805,2678,775,2667,767,2664,737,2649,737,2673,742,2667,746,2669,743,2681,741,2693,737,2715,737,2717,745,2707,752,2698,760,2688,768,2678,771,2680,770,2693,766,2719,765,2729,774,2717,780,2709,788,2698,794,2689,797,2690,795,2715,793,2739,801,2727,807,2719,815,2707,820,2698,824,2699,823,2712,823,2722,822,2733,822,2739,822,2749,830,2736,835,2727,841,2717,847,2706,851,2707,851,2733,851,2743,851,2756,858,2744,863,2734,869,2723,874,2712,878,2713,878,2725,879,2740,880,2751,881,2762,886,2751,894,2734,901,2717,905,2718,908,2744,910,2760,911,2767,915,2756,920,2744,925,2733,929,2721,933,2722,937,2749,939,2759,941,2770,946,2756,949,2747,953,2734,957,2724,961,2724,964,2740,965,2749,968,2760,971,2772,973,2764,973,2724,973,2721,973,2717,973,2712,973,2711m973,2255l907,2307,973,2302,973,2255m973,1658l971,1658,949,1660,926,1663,904,1666,926,1715,946,1765,964,1815,973,1847,973,1658m973,1578l973,1544,969,1530,965,1547,961,1568,959,1578,955,1578,950,1565,947,1554,942,1542,939,1532,936,1547,933,1568,931,1581,927,1581,921,1565,918,1558,911,1542,909,1535,907,1547,906,1560,903,1584,899,1585,894,1573,889,1562,884,1551,879,1540,878,1552,877,1568,876,1577,876,1589,872,1590,866,1578,859,1565,855,1557,849,1546,849,1556,849,1565,849,1596,845,1597,839,1586,832,1573,827,1565,820,1554,821,1569,821,1581,821,1590,822,1603,818,1605,812,1594,805,1584,798,1573,791,1563,793,1588,794,1600,796,1612,792,1614,785,1604,778,1594,770,1584,763,1574,766,1598,768,1610,770,1623,766,1624,758,1615,750,1605,743,1595,737,1588,737,1598,739,1610,742,1623,744,1634,741,1636,737,1632,737,1653,767,1638,772,1636,802,1624,816,1619,835,1614,867,1605,868,1605,911,1597,919,1595,971,1591,973,1591,973,1590,973,1585,973,1581,973,1578m973,1455l955,1455,955,1476,973,1476,973,1455m973,994l936,991,932,991,927,991,921,991,896,992,883,994,856,999,830,1008,803,1019,776,1033,765,1039,757,1044,748,1048,737,1053,737,1107,741,1104,768,1092,778,1087,799,1075,823,1063,845,1053,868,1046,890,1042,900,1040,923,1039,929,1039,933,1039,936,1039,973,1043,973,1039,973,994m973,3624l937,3624,906,3611,906,3644,902,3684,898,3724,895,3764,894,3784,894,3824,896,3864,899,3904,901,3944,902,3964,903,3984,903,3984,904,4004,862,4004,867,3944,871,3864,872,3844,872,3824,873,3784,872,3744,872,3704,871,3684,870,3684,869,3664,868,3644,906,3644,906,3611,888,3604,845,3584,809,3544,778,3504,751,3464,737,3444,737,3524,746,3544,763,3564,783,3584,803,3604,826,3624,824,3624,826,3644,827,3664,828,3664,828,3684,824,3684,818,3664,815,3664,813,3644,780,3704,829,3704,830,3724,830,3724,830,3744,809,3744,788,3724,749,3724,737,3704,737,3764,748,3769,737,3790,737,3826,748,3825,763,3821,778,3817,769,3804,762,3791,755,3778,752,3771,783,3784,799,3784,830,3784,830,3804,830,3824,829,3824,829,3844,828,3864,808,3864,819,3844,829,3844,829,3824,821,3824,813,3804,806,3804,799,3784,785,3864,748,3864,737,3844,737,3904,826,3904,825,3924,824,3944,823,3964,822,3964,821,3984,820,4004,778,4004,788,3984,818,3984,820,3964,821,3964,817,3944,799,3944,793,3924,786,3924,777,4004,767,4004,757,3984,737,3984,737,4024,767,4044,973,4044,973,4004,946,4004,944,3944,942,3904,939,3884,937,3844,936,3804,938,3764,940,3724,942,3724,944,3704,945,3684,947,3664,973,3664,973,3644,973,3624m973,2542l920,2638,938,2641,957,2643,973,2644,973,2542m973,2342l971,2343,942,2411,910,2479,877,2546,842,2615,840,2617,838,2619,850,2623,863,2626,875,2629,973,2452,973,2342m973,1950l933,1845,906,1775,886,1728,861,1676,850,1679,840,1683,829,1686,819,1690,820,1692,820,1694,821,1699,822,1702,822,1705,845,1752,862,1801,877,1851,893,1900,903,1926,913,1953,933,2005,973,2003,973,1950m973,1425l953,1425,953,1447,973,1447,973,1425m973,364l963,364,911,351,911,664,911,684,910,704,910,764,909,784,909,804,909,824,849,824,849,784,848,744,847,704,844,664,840,624,835,564,829,524,824,484,822,464,821,444,819,424,819,384,886,384,889,404,892,404,893,424,895,424,897,444,898,464,900,464,902,484,904,484,906,504,907,504,908,524,909,524,911,604,911,624,911,664,911,351,885,344,806,344,737,364,737,404,761,404,776,384,778,444,781,484,786,524,791,564,796,604,800,644,804,684,805,744,806,764,806,784,807,844,747,844,746,824,746,824,745,804,746,804,747,784,747,764,745,744,743,724,742,704,742,684,742,664,742,644,742,644,741,624,740,604,739,604,737,584,737,904,755,904,913,864,973,864,973,844,973,824,951,824,952,784,953,704,954,664,954,624,953,604,953,584,952,564,952,544,952,544,951,524,950,504,949,504,947,484,945,484,941,444,939,444,937,424,936,424,935,404,943,404,973,444,973,384,973,364m977,2041l844,2047,846,2141,949,2138,977,2041e" filled="true" fillcolor="#ffffff" stroked="false">
              <v:path arrowok="t"/>
              <v:fill opacity="32768f" type="solid"/>
            </v:shape>
            <w10:wrap type="none"/>
          </v:group>
        </w:pict>
      </w:r>
      <w:r>
        <w:rPr>
          <w:rFonts w:ascii="HelveticaNeue-LightItalic"/>
          <w:i/>
          <w:color w:val="7DC242"/>
          <w:sz w:val="36"/>
        </w:rPr>
        <w:t>Institutional racism can be an everyday issue for many Aboriginal and Torres Strait Islander people.</w:t>
      </w:r>
    </w:p>
    <w:p>
      <w:pPr>
        <w:spacing w:before="148"/>
        <w:ind w:left="1388" w:right="0" w:firstLine="0"/>
        <w:jc w:val="left"/>
        <w:rPr>
          <w:b/>
          <w:sz w:val="18"/>
        </w:rPr>
      </w:pPr>
      <w:r>
        <w:rPr>
          <w:b/>
          <w:color w:val="7DC242"/>
          <w:sz w:val="18"/>
        </w:rPr>
        <w:t>Julie Tongs,</w:t>
      </w:r>
    </w:p>
    <w:p>
      <w:pPr>
        <w:spacing w:line="283" w:lineRule="auto" w:before="40"/>
        <w:ind w:left="1388" w:right="75" w:firstLine="0"/>
        <w:jc w:val="left"/>
        <w:rPr>
          <w:b/>
          <w:sz w:val="18"/>
        </w:rPr>
      </w:pPr>
      <w:r>
        <w:rPr>
          <w:b/>
          <w:color w:val="7DC242"/>
          <w:sz w:val="18"/>
        </w:rPr>
        <w:t>CEO, Winnunga Nimmityjah Aboriginal Health and Community Services</w:t>
      </w:r>
    </w:p>
    <w:p>
      <w:pPr>
        <w:pStyle w:val="Heading5"/>
        <w:spacing w:line="278" w:lineRule="auto" w:before="93"/>
        <w:ind w:left="343"/>
      </w:pPr>
      <w:r>
        <w:rPr/>
        <w:br w:type="column"/>
      </w:r>
      <w:r>
        <w:rPr/>
        <w:t>Winnunga Nimmityjah Aboriginal Health and Community Services (Winnunga) provides a range of medical and social health services in the Canberra region and has provided outreach corrections health </w:t>
      </w:r>
      <w:r>
        <w:rPr>
          <w:spacing w:val="-3"/>
        </w:rPr>
        <w:t>services </w:t>
      </w:r>
      <w:r>
        <w:rPr/>
        <w:t>to surrounding districts in Goulburn and Cooma for many years.</w:t>
      </w:r>
    </w:p>
    <w:p>
      <w:pPr>
        <w:pStyle w:val="BodyText"/>
        <w:spacing w:line="276" w:lineRule="auto" w:before="254"/>
        <w:ind w:left="343" w:right="112"/>
        <w:rPr>
          <w:sz w:val="11"/>
        </w:rPr>
      </w:pPr>
      <w:r>
        <w:rPr/>
        <w:t>When the Alexander Maconochie Centre (AMC) prison and remand centre was established in </w:t>
      </w:r>
      <w:r>
        <w:rPr>
          <w:spacing w:val="-3"/>
        </w:rPr>
        <w:t>Canberra </w:t>
      </w:r>
      <w:r>
        <w:rPr/>
        <w:t>ACT in 2008, it was a natural transition for Winnunga to provide services to Aboriginal and </w:t>
      </w:r>
      <w:r>
        <w:rPr>
          <w:spacing w:val="-5"/>
        </w:rPr>
        <w:t>Torres </w:t>
      </w:r>
      <w:r>
        <w:rPr/>
        <w:t>Strait Islander detainees, though services were never enough to meet needs. As of June 2017, the incarceration rate for Aboriginal and </w:t>
      </w:r>
      <w:r>
        <w:rPr>
          <w:spacing w:val="-5"/>
        </w:rPr>
        <w:t>Torres </w:t>
      </w:r>
      <w:r>
        <w:rPr/>
        <w:t>Strait Islander people accounted for 27.6 per cent of the total prison</w:t>
      </w:r>
      <w:r>
        <w:rPr>
          <w:spacing w:val="-1"/>
        </w:rPr>
        <w:t> </w:t>
      </w:r>
      <w:r>
        <w:rPr/>
        <w:t>population.</w:t>
      </w:r>
      <w:r>
        <w:rPr>
          <w:position w:val="6"/>
          <w:sz w:val="11"/>
        </w:rPr>
        <w:t>31</w:t>
      </w:r>
    </w:p>
    <w:p>
      <w:pPr>
        <w:spacing w:line="273" w:lineRule="auto" w:before="95"/>
        <w:ind w:left="350" w:right="1183" w:firstLine="0"/>
        <w:jc w:val="left"/>
        <w:rPr>
          <w:i/>
          <w:sz w:val="19"/>
        </w:rPr>
      </w:pPr>
      <w:r>
        <w:rPr/>
        <w:br w:type="column"/>
      </w:r>
      <w:r>
        <w:rPr>
          <w:sz w:val="19"/>
        </w:rPr>
        <w:t>Ms Julie </w:t>
      </w:r>
      <w:r>
        <w:rPr>
          <w:spacing w:val="-5"/>
          <w:sz w:val="19"/>
        </w:rPr>
        <w:t>Tongs </w:t>
      </w:r>
      <w:r>
        <w:rPr>
          <w:sz w:val="19"/>
        </w:rPr>
        <w:t>has been the CEO at Winnunga for the past 21 </w:t>
      </w:r>
      <w:r>
        <w:rPr>
          <w:spacing w:val="-3"/>
          <w:sz w:val="19"/>
        </w:rPr>
        <w:t>years. </w:t>
      </w:r>
      <w:r>
        <w:rPr>
          <w:sz w:val="19"/>
        </w:rPr>
        <w:t>She said that </w:t>
      </w:r>
      <w:r>
        <w:rPr>
          <w:i/>
          <w:sz w:val="19"/>
        </w:rPr>
        <w:t>‘while Canberra is considered to be a wealthy</w:t>
      </w:r>
      <w:r>
        <w:rPr>
          <w:i/>
          <w:spacing w:val="-2"/>
          <w:sz w:val="19"/>
        </w:rPr>
        <w:t> </w:t>
      </w:r>
      <w:r>
        <w:rPr>
          <w:i/>
          <w:spacing w:val="-3"/>
          <w:sz w:val="19"/>
        </w:rPr>
        <w:t>city,</w:t>
      </w:r>
    </w:p>
    <w:p>
      <w:pPr>
        <w:spacing w:line="273" w:lineRule="auto" w:before="3"/>
        <w:ind w:left="350" w:right="1018" w:firstLine="0"/>
        <w:jc w:val="left"/>
        <w:rPr>
          <w:i/>
          <w:sz w:val="19"/>
        </w:rPr>
      </w:pPr>
      <w:r>
        <w:rPr>
          <w:i/>
          <w:sz w:val="19"/>
        </w:rPr>
        <w:t>behind the affluence there are </w:t>
      </w:r>
      <w:r>
        <w:rPr>
          <w:i/>
          <w:spacing w:val="-3"/>
          <w:sz w:val="19"/>
        </w:rPr>
        <w:t>people </w:t>
      </w:r>
      <w:r>
        <w:rPr>
          <w:i/>
          <w:sz w:val="19"/>
        </w:rPr>
        <w:t>who struggle with poverty; who</w:t>
      </w:r>
    </w:p>
    <w:p>
      <w:pPr>
        <w:spacing w:line="273" w:lineRule="auto" w:before="0"/>
        <w:ind w:left="350" w:right="1091" w:firstLine="0"/>
        <w:jc w:val="left"/>
        <w:rPr>
          <w:i/>
          <w:sz w:val="19"/>
        </w:rPr>
      </w:pPr>
      <w:r>
        <w:rPr>
          <w:i/>
          <w:sz w:val="19"/>
        </w:rPr>
        <w:t>don’t have stable housing, perhaps don’t even have mobile phones, and can find themselves in a destructive cycle.’</w:t>
      </w:r>
    </w:p>
    <w:p>
      <w:pPr>
        <w:pStyle w:val="BodyText"/>
        <w:spacing w:line="276" w:lineRule="auto" w:before="173"/>
        <w:ind w:left="350" w:right="1074"/>
      </w:pPr>
      <w:r>
        <w:rPr/>
        <w:t>Winnunga provides Aboriginal and </w:t>
      </w:r>
      <w:r>
        <w:rPr>
          <w:spacing w:val="-5"/>
        </w:rPr>
        <w:t>Torres </w:t>
      </w:r>
      <w:r>
        <w:rPr/>
        <w:t>Strait Islander support staff, as well as support around child protection issues. Winnunga staff provide court attendance support for detainees, via a hotline from AMC to Winnunga. This means that detainees can have a free phone </w:t>
      </w:r>
      <w:r>
        <w:rPr>
          <w:spacing w:val="-5"/>
        </w:rPr>
        <w:t>call </w:t>
      </w:r>
      <w:r>
        <w:rPr/>
        <w:t>to access staff at Winnunga and feel safer and better supported to have access to families (who often are also clients of Winnunga).</w:t>
      </w:r>
    </w:p>
    <w:p>
      <w:pPr>
        <w:pStyle w:val="BodyText"/>
        <w:spacing w:line="276" w:lineRule="auto" w:before="162"/>
        <w:ind w:left="350" w:right="1018"/>
      </w:pPr>
      <w:r>
        <w:rPr/>
        <w:t>After the death of an Aboriginal </w:t>
      </w:r>
      <w:r>
        <w:rPr>
          <w:spacing w:val="-6"/>
        </w:rPr>
        <w:t>man </w:t>
      </w:r>
      <w:r>
        <w:rPr/>
        <w:t>in custody in 2015, a formal inquiry found that the broader</w:t>
      </w:r>
      <w:r>
        <w:rPr>
          <w:spacing w:val="-4"/>
        </w:rPr>
        <w:t> </w:t>
      </w:r>
      <w:r>
        <w:rPr/>
        <w:t>treatment</w:t>
      </w:r>
    </w:p>
    <w:p>
      <w:pPr>
        <w:pStyle w:val="BodyText"/>
        <w:spacing w:line="276" w:lineRule="auto"/>
        <w:ind w:left="350" w:right="1183"/>
      </w:pPr>
      <w:r>
        <w:rPr/>
        <w:t>of the detainee was deficient, marred by a series of failings involving corrections, police, </w:t>
      </w:r>
      <w:r>
        <w:rPr>
          <w:spacing w:val="-6"/>
        </w:rPr>
        <w:t>and </w:t>
      </w:r>
      <w:r>
        <w:rPr/>
        <w:t>health authorities. Winnunga has</w:t>
      </w:r>
    </w:p>
    <w:p>
      <w:pPr>
        <w:spacing w:after="0" w:line="276" w:lineRule="auto"/>
        <w:sectPr>
          <w:type w:val="continuous"/>
          <w:pgSz w:w="11910" w:h="16840"/>
          <w:pgMar w:top="1580" w:bottom="280" w:left="0" w:right="0"/>
          <w:cols w:num="3" w:equalWidth="0">
            <w:col w:w="3850" w:space="40"/>
            <w:col w:w="3450" w:space="39"/>
            <w:col w:w="4531"/>
          </w:cols>
        </w:sectPr>
      </w:pPr>
    </w:p>
    <w:p>
      <w:pPr>
        <w:pStyle w:val="BodyText"/>
        <w:spacing w:before="5" w:after="1"/>
        <w:rPr>
          <w:sz w:val="28"/>
        </w:rPr>
      </w:pPr>
    </w:p>
    <w:p>
      <w:pPr>
        <w:pStyle w:val="BodyText"/>
        <w:ind w:left="737"/>
        <w:rPr>
          <w:sz w:val="20"/>
        </w:rPr>
      </w:pPr>
      <w:r>
        <w:rPr>
          <w:sz w:val="20"/>
        </w:rPr>
        <w:pict>
          <v:group style="width:507.45pt;height:122.6pt;mso-position-horizontal-relative:char;mso-position-vertical-relative:line" coordorigin="0,0" coordsize="10149,2452">
            <v:shape style="position:absolute;left:5840;top:256;width:600;height:608" coordorigin="5840,256" coordsize="600,608" path="m5840,256l5840,864,6440,765,6423,693,6399,626,6367,562,6329,503,6284,449,6233,401,6177,359,6117,323,6052,295,5984,274,5913,261,5840,256xe" filled="true" fillcolor="#006838" stroked="false">
              <v:path arrowok="t"/>
              <v:fill type="solid"/>
            </v:shape>
            <v:shape style="position:absolute;left:5232;top:256;width:1215;height:1215" coordorigin="5233,256" coordsize="1215,1215" path="m5840,256l5815,257,5791,258,5766,261,5741,264,5667,282,5597,307,5531,341,5471,381,5417,428,5368,481,5326,540,5292,603,5264,669,5245,739,5235,812,5233,887,5241,963,5258,1037,5283,1107,5317,1173,5357,1233,5405,1288,5458,1336,5516,1378,5579,1412,5646,1440,5716,1459,5788,1469,5863,1471,5939,1463,6013,1446,6084,1421,6149,1387,6209,1347,6264,1300,6312,1246,6354,1188,6389,1125,6416,1059,6435,988,6446,916,6447,864,5840,864,5840,256xm6440,765l5840,864,6447,864,6447,841,6440,765xe" filled="true" fillcolor="#7dc242" stroked="false">
              <v:path arrowok="t"/>
              <v:fill type="solid"/>
            </v:shape>
            <v:shape style="position:absolute;left:912;top:256;width:608;height:707" coordorigin="912,256" coordsize="608,707" path="m912,256l912,864,1512,963,1515,938,1518,914,1519,889,1520,864,1515,788,1501,714,1479,644,1449,578,1411,517,1366,460,1316,410,1259,365,1198,328,1132,297,1062,275,988,261,912,256xe" filled="true" fillcolor="#006838" stroked="false">
              <v:path arrowok="t"/>
              <v:fill type="solid"/>
            </v:shape>
            <v:shape style="position:absolute;left:305;top:256;width:1207;height:1215" coordorigin="305,256" coordsize="1207,1215" path="m912,256l839,261,768,274,700,295,635,323,575,359,519,401,469,449,424,503,385,562,353,626,329,693,313,765,305,841,307,916,317,988,337,1059,364,1125,398,1188,440,1246,489,1300,543,1347,603,1387,669,1421,739,1446,813,1463,889,1471,964,1469,1037,1459,1107,1440,1174,1412,1237,1378,1295,1336,1348,1288,1395,1233,1436,1173,1469,1107,1495,1037,1512,963,912,864,912,256xe" filled="true" fillcolor="#7dc242" stroked="false">
              <v:path arrowok="t"/>
              <v:fill type="solid"/>
            </v:shape>
            <v:rect style="position:absolute;left:15;top:15;width:10119;height:2422" filled="false" stroked="true" strokeweight="1.5pt" strokecolor="#7dc242">
              <v:stroke dashstyle="solid"/>
            </v:rect>
            <v:shape style="position:absolute;left:304;top:1757;width:9549;height:519" type="#_x0000_t202" filled="false" stroked="false">
              <v:textbox inset="0,0,0,0">
                <w:txbxContent>
                  <w:p>
                    <w:pPr>
                      <w:spacing w:line="238" w:lineRule="exact" w:before="0"/>
                      <w:ind w:left="-1" w:right="18" w:firstLine="0"/>
                      <w:jc w:val="center"/>
                      <w:rPr>
                        <w:b/>
                        <w:sz w:val="20"/>
                      </w:rPr>
                    </w:pPr>
                    <w:r>
                      <w:rPr>
                        <w:b/>
                        <w:color w:val="006838"/>
                        <w:sz w:val="20"/>
                      </w:rPr>
                      <w:t>The proportion of Aboriginal and </w:t>
                    </w:r>
                    <w:r>
                      <w:rPr>
                        <w:b/>
                        <w:color w:val="006838"/>
                        <w:spacing w:val="-5"/>
                        <w:sz w:val="20"/>
                      </w:rPr>
                      <w:t>Torres </w:t>
                    </w:r>
                    <w:r>
                      <w:rPr>
                        <w:b/>
                        <w:color w:val="006838"/>
                        <w:sz w:val="20"/>
                      </w:rPr>
                      <w:t>Strait Islander prisoners in the </w:t>
                    </w:r>
                    <w:r>
                      <w:rPr>
                        <w:b/>
                        <w:color w:val="006838"/>
                        <w:spacing w:val="-6"/>
                        <w:sz w:val="20"/>
                      </w:rPr>
                      <w:t>ACT, </w:t>
                    </w:r>
                    <w:r>
                      <w:rPr>
                        <w:b/>
                        <w:color w:val="006838"/>
                        <w:sz w:val="20"/>
                      </w:rPr>
                      <w:t>over the ten-year</w:t>
                    </w:r>
                    <w:r>
                      <w:rPr>
                        <w:b/>
                        <w:color w:val="006838"/>
                        <w:spacing w:val="14"/>
                        <w:sz w:val="20"/>
                      </w:rPr>
                      <w:t> </w:t>
                    </w:r>
                    <w:r>
                      <w:rPr>
                        <w:b/>
                        <w:color w:val="006838"/>
                        <w:spacing w:val="-3"/>
                        <w:sz w:val="20"/>
                      </w:rPr>
                      <w:t>period</w:t>
                    </w:r>
                  </w:p>
                  <w:p>
                    <w:pPr>
                      <w:spacing w:before="35"/>
                      <w:ind w:left="831" w:right="849" w:firstLine="0"/>
                      <w:jc w:val="center"/>
                      <w:rPr>
                        <w:b/>
                        <w:sz w:val="11"/>
                      </w:rPr>
                    </w:pPr>
                    <w:r>
                      <w:rPr>
                        <w:b/>
                        <w:color w:val="006838"/>
                        <w:sz w:val="20"/>
                      </w:rPr>
                      <w:t>2008-2018, has more than doubled 10.1 per cent to 22.4 per cent as of June 2017.</w:t>
                    </w:r>
                    <w:r>
                      <w:rPr>
                        <w:b/>
                        <w:color w:val="006838"/>
                        <w:position w:val="7"/>
                        <w:sz w:val="11"/>
                      </w:rPr>
                      <w:t>36</w:t>
                    </w:r>
                  </w:p>
                </w:txbxContent>
              </v:textbox>
              <w10:wrap type="none"/>
            </v:shape>
            <v:shape style="position:absolute;left:5898;top:269;width:3941;height:1215" type="#_x0000_t202" filled="false" stroked="false">
              <v:textbox inset="0,0,0,0">
                <w:txbxContent>
                  <w:p>
                    <w:pPr>
                      <w:spacing w:line="153" w:lineRule="exact" w:before="0"/>
                      <w:ind w:left="685" w:right="0" w:firstLine="0"/>
                      <w:jc w:val="left"/>
                      <w:rPr>
                        <w:b/>
                        <w:sz w:val="13"/>
                      </w:rPr>
                    </w:pPr>
                    <w:r>
                      <w:rPr>
                        <w:b/>
                        <w:color w:val="FFFFFF"/>
                        <w:w w:val="98"/>
                        <w:sz w:val="13"/>
                        <w:shd w:fill="006838" w:color="auto" w:val="clear"/>
                      </w:rPr>
                      <w:t> </w:t>
                    </w:r>
                    <w:r>
                      <w:rPr>
                        <w:b/>
                        <w:color w:val="FFFFFF"/>
                        <w:sz w:val="13"/>
                        <w:shd w:fill="006838" w:color="auto" w:val="clear"/>
                      </w:rPr>
                      <w:t>   ACT </w:t>
                    </w:r>
                  </w:p>
                  <w:p>
                    <w:pPr>
                      <w:tabs>
                        <w:tab w:pos="685" w:val="left" w:leader="none"/>
                      </w:tabs>
                      <w:spacing w:line="259" w:lineRule="auto" w:before="77"/>
                      <w:ind w:left="685" w:right="18" w:hanging="686"/>
                      <w:jc w:val="left"/>
                      <w:rPr>
                        <w:b/>
                        <w:sz w:val="11"/>
                      </w:rPr>
                    </w:pPr>
                    <w:r>
                      <w:rPr>
                        <w:b/>
                        <w:color w:val="FFFFFF"/>
                        <w:spacing w:val="-8"/>
                        <w:position w:val="1"/>
                        <w:sz w:val="16"/>
                      </w:rPr>
                      <w:t>22.4%</w:t>
                      <w:tab/>
                    </w:r>
                    <w:r>
                      <w:rPr>
                        <w:b/>
                        <w:color w:val="7DC242"/>
                        <w:sz w:val="19"/>
                      </w:rPr>
                      <w:t>In June 2017, in the </w:t>
                    </w:r>
                    <w:r>
                      <w:rPr>
                        <w:b/>
                        <w:color w:val="7DC242"/>
                        <w:spacing w:val="-6"/>
                        <w:sz w:val="19"/>
                      </w:rPr>
                      <w:t>ACT, </w:t>
                    </w:r>
                    <w:r>
                      <w:rPr>
                        <w:b/>
                        <w:color w:val="7DC242"/>
                        <w:sz w:val="19"/>
                      </w:rPr>
                      <w:t>Aboriginal and </w:t>
                    </w:r>
                    <w:r>
                      <w:rPr>
                        <w:b/>
                        <w:color w:val="7DC242"/>
                        <w:spacing w:val="-5"/>
                        <w:sz w:val="19"/>
                      </w:rPr>
                      <w:t>Torres </w:t>
                    </w:r>
                    <w:r>
                      <w:rPr>
                        <w:b/>
                        <w:color w:val="7DC242"/>
                        <w:sz w:val="19"/>
                      </w:rPr>
                      <w:t>Strait Islander people accounted for 22.4 per cent of the total prisoner population.</w:t>
                    </w:r>
                    <w:r>
                      <w:rPr>
                        <w:b/>
                        <w:color w:val="7DC242"/>
                        <w:spacing w:val="5"/>
                        <w:sz w:val="19"/>
                      </w:rPr>
                      <w:t> </w:t>
                    </w:r>
                    <w:r>
                      <w:rPr>
                        <w:b/>
                        <w:color w:val="7DC242"/>
                        <w:position w:val="6"/>
                        <w:sz w:val="11"/>
                      </w:rPr>
                      <w:t>35</w:t>
                    </w:r>
                  </w:p>
                </w:txbxContent>
              </v:textbox>
              <w10:wrap type="none"/>
            </v:shape>
            <v:shape style="position:absolute;left:1656;top:503;width:3319;height:981" type="#_x0000_t202" filled="false" stroked="false">
              <v:textbox inset="0,0,0,0">
                <w:txbxContent>
                  <w:p>
                    <w:pPr>
                      <w:spacing w:line="259" w:lineRule="auto" w:before="0"/>
                      <w:ind w:left="0" w:right="0" w:firstLine="0"/>
                      <w:jc w:val="left"/>
                      <w:rPr>
                        <w:b/>
                        <w:sz w:val="11"/>
                      </w:rPr>
                    </w:pPr>
                    <w:r>
                      <w:rPr>
                        <w:b/>
                        <w:color w:val="7DC242"/>
                        <w:sz w:val="19"/>
                      </w:rPr>
                      <w:t>As of June 2017, nationally, Aboriginal and Torres Strait Islander people accounted for 27.6 per cent of the total prison population.</w:t>
                    </w:r>
                    <w:r>
                      <w:rPr>
                        <w:b/>
                        <w:color w:val="7DC242"/>
                        <w:position w:val="6"/>
                        <w:sz w:val="11"/>
                      </w:rPr>
                      <w:t>34</w:t>
                    </w:r>
                  </w:p>
                </w:txbxContent>
              </v:textbox>
              <w10:wrap type="none"/>
            </v:shape>
            <v:shape style="position:absolute;left:990;top:606;width:444;height:191" type="#_x0000_t202" filled="false" stroked="false">
              <v:textbox inset="0,0,0,0">
                <w:txbxContent>
                  <w:p>
                    <w:pPr>
                      <w:spacing w:line="191" w:lineRule="exact" w:before="0"/>
                      <w:ind w:left="0" w:right="0" w:firstLine="0"/>
                      <w:jc w:val="left"/>
                      <w:rPr>
                        <w:b/>
                        <w:sz w:val="16"/>
                      </w:rPr>
                    </w:pPr>
                    <w:r>
                      <w:rPr>
                        <w:b/>
                        <w:color w:val="FFFFFF"/>
                        <w:spacing w:val="-10"/>
                        <w:sz w:val="16"/>
                      </w:rPr>
                      <w:t>27.6%</w:t>
                    </w:r>
                  </w:p>
                </w:txbxContent>
              </v:textbox>
              <w10:wrap type="none"/>
            </v:shape>
            <v:shape style="position:absolute;left:1656;top:269;width:1051;height:154" type="#_x0000_t202" filled="false" stroked="false">
              <v:textbox inset="0,0,0,0">
                <w:txbxContent>
                  <w:p>
                    <w:pPr>
                      <w:spacing w:line="153" w:lineRule="exact" w:before="0"/>
                      <w:ind w:left="0" w:right="0" w:firstLine="0"/>
                      <w:jc w:val="left"/>
                      <w:rPr>
                        <w:b/>
                        <w:sz w:val="13"/>
                      </w:rPr>
                    </w:pPr>
                    <w:r>
                      <w:rPr>
                        <w:b/>
                        <w:color w:val="FFFFFF"/>
                        <w:w w:val="98"/>
                        <w:sz w:val="13"/>
                        <w:shd w:fill="006838" w:color="auto" w:val="clear"/>
                      </w:rPr>
                      <w:t> </w:t>
                    </w:r>
                    <w:r>
                      <w:rPr>
                        <w:b/>
                        <w:color w:val="FFFFFF"/>
                        <w:sz w:val="13"/>
                        <w:shd w:fill="006838" w:color="auto" w:val="clear"/>
                      </w:rPr>
                      <w:t>   NATIONALLY </w:t>
                    </w:r>
                  </w:p>
                </w:txbxContent>
              </v:textbox>
              <w10:wrap type="none"/>
            </v:shape>
          </v:group>
        </w:pict>
      </w:r>
      <w:r>
        <w:rPr>
          <w:sz w:val="20"/>
        </w:rPr>
      </w:r>
    </w:p>
    <w:p>
      <w:pPr>
        <w:spacing w:after="0"/>
        <w:rPr>
          <w:sz w:val="20"/>
        </w:rPr>
        <w:sectPr>
          <w:type w:val="continuous"/>
          <w:pgSz w:w="11910" w:h="16840"/>
          <w:pgMar w:top="1580" w:bottom="280" w:left="0" w:right="0"/>
        </w:sectPr>
      </w:pPr>
    </w:p>
    <w:p>
      <w:pPr>
        <w:pStyle w:val="BodyText"/>
        <w:rPr>
          <w:sz w:val="20"/>
        </w:rPr>
      </w:pPr>
    </w:p>
    <w:p>
      <w:pPr>
        <w:pStyle w:val="BodyText"/>
        <w:rPr>
          <w:sz w:val="20"/>
        </w:rPr>
      </w:pPr>
    </w:p>
    <w:p>
      <w:pPr>
        <w:pStyle w:val="BodyText"/>
        <w:rPr>
          <w:sz w:val="20"/>
        </w:rPr>
      </w:pPr>
    </w:p>
    <w:p>
      <w:pPr>
        <w:pStyle w:val="BodyText"/>
        <w:spacing w:before="4"/>
        <w:rPr>
          <w:sz w:val="28"/>
        </w:rPr>
      </w:pPr>
    </w:p>
    <w:p>
      <w:pPr>
        <w:spacing w:after="0"/>
        <w:rPr>
          <w:sz w:val="28"/>
        </w:rPr>
        <w:sectPr>
          <w:pgSz w:w="11910" w:h="16840"/>
          <w:pgMar w:header="724" w:footer="722" w:top="1100" w:bottom="920" w:left="0" w:right="0"/>
        </w:sectPr>
      </w:pPr>
    </w:p>
    <w:p>
      <w:pPr>
        <w:pStyle w:val="BodyText"/>
        <w:spacing w:line="276" w:lineRule="auto" w:before="96"/>
        <w:ind w:left="1020" w:right="10"/>
        <w:rPr>
          <w:sz w:val="11"/>
        </w:rPr>
      </w:pPr>
      <w:r>
        <w:rPr/>
        <w:t>been advocating for better prison health services for a very long time, particularly following the death of this man. That inquiry found there was a need to reform the </w:t>
      </w:r>
      <w:r>
        <w:rPr>
          <w:spacing w:val="-3"/>
        </w:rPr>
        <w:t>relationship </w:t>
      </w:r>
      <w:r>
        <w:rPr/>
        <w:t>between justice and health teams operating at the jail and introduce the Winnunga Prison Health Service.</w:t>
      </w:r>
      <w:r>
        <w:rPr>
          <w:position w:val="6"/>
          <w:sz w:val="11"/>
        </w:rPr>
        <w:t>32</w:t>
      </w:r>
    </w:p>
    <w:p>
      <w:pPr>
        <w:pStyle w:val="BodyText"/>
        <w:spacing w:line="276" w:lineRule="auto" w:before="164"/>
        <w:ind w:left="1020" w:right="142"/>
        <w:rPr>
          <w:sz w:val="11"/>
        </w:rPr>
      </w:pPr>
      <w:r>
        <w:rPr/>
        <w:t>In 2018, the ACT Government announced a 24/7 holistic model of care would be led by Winnunga for all detainees in AMC.</w:t>
      </w:r>
      <w:r>
        <w:rPr>
          <w:position w:val="6"/>
          <w:sz w:val="11"/>
        </w:rPr>
        <w:t>33</w:t>
      </w:r>
    </w:p>
    <w:p>
      <w:pPr>
        <w:spacing w:line="273" w:lineRule="auto" w:before="167"/>
        <w:ind w:left="1020" w:right="-16" w:firstLine="0"/>
        <w:jc w:val="left"/>
        <w:rPr>
          <w:i/>
          <w:sz w:val="19"/>
        </w:rPr>
      </w:pPr>
      <w:r>
        <w:rPr>
          <w:sz w:val="19"/>
        </w:rPr>
        <w:t>Julie explained: </w:t>
      </w:r>
      <w:r>
        <w:rPr>
          <w:i/>
          <w:sz w:val="19"/>
        </w:rPr>
        <w:t>‘this model will mean that Winnunga will have an ongoing presence at the AMC. Aboriginal</w:t>
      </w:r>
    </w:p>
    <w:p>
      <w:pPr>
        <w:spacing w:line="273" w:lineRule="auto" w:before="1"/>
        <w:ind w:left="1020" w:right="29" w:firstLine="0"/>
        <w:jc w:val="both"/>
        <w:rPr>
          <w:i/>
          <w:sz w:val="19"/>
        </w:rPr>
      </w:pPr>
      <w:r>
        <w:rPr>
          <w:i/>
          <w:sz w:val="19"/>
        </w:rPr>
        <w:t>and </w:t>
      </w:r>
      <w:r>
        <w:rPr>
          <w:i/>
          <w:spacing w:val="-5"/>
          <w:sz w:val="19"/>
        </w:rPr>
        <w:t>Torres </w:t>
      </w:r>
      <w:r>
        <w:rPr>
          <w:i/>
          <w:sz w:val="19"/>
        </w:rPr>
        <w:t>Strait Islander staff will be there as support staff. There will be </w:t>
      </w:r>
      <w:r>
        <w:rPr>
          <w:i/>
          <w:spacing w:val="-16"/>
          <w:sz w:val="19"/>
        </w:rPr>
        <w:t>a </w:t>
      </w:r>
      <w:r>
        <w:rPr>
          <w:i/>
          <w:sz w:val="19"/>
        </w:rPr>
        <w:t>psychologist to provide one-on-one</w:t>
      </w:r>
    </w:p>
    <w:p>
      <w:pPr>
        <w:spacing w:line="273" w:lineRule="auto" w:before="96"/>
        <w:ind w:left="306" w:right="89" w:firstLine="0"/>
        <w:jc w:val="left"/>
        <w:rPr>
          <w:i/>
          <w:sz w:val="19"/>
        </w:rPr>
      </w:pPr>
      <w:r>
        <w:rPr/>
        <w:br w:type="column"/>
      </w:r>
      <w:r>
        <w:rPr>
          <w:i/>
          <w:sz w:val="19"/>
        </w:rPr>
        <w:t>counselling; there will continue to be Aboriginal support staff in there, and they will know when people are going to court and be in court with them… Doctors are now available as needed, and the program will be supported by four nurses including mental health, who can commence their day at 6.30am, to be available for detainees going to court.’</w:t>
      </w:r>
    </w:p>
    <w:p>
      <w:pPr>
        <w:spacing w:line="271" w:lineRule="auto" w:before="176"/>
        <w:ind w:left="306" w:right="-2" w:firstLine="0"/>
        <w:jc w:val="left"/>
        <w:rPr>
          <w:b/>
          <w:sz w:val="19"/>
        </w:rPr>
      </w:pPr>
      <w:r>
        <w:rPr>
          <w:sz w:val="19"/>
        </w:rPr>
        <w:t>A flexible arrangement has been made with a local pharmacy which can deliver to the AMC. As the Winnunga model roles out detainees will also have access to a dentist, audiologist and optometrist. </w:t>
      </w:r>
      <w:r>
        <w:rPr>
          <w:b/>
          <w:color w:val="7DC242"/>
          <w:sz w:val="19"/>
        </w:rPr>
        <w:t>This social health, wrap-around </w:t>
      </w:r>
      <w:r>
        <w:rPr>
          <w:b/>
          <w:color w:val="7DC242"/>
          <w:spacing w:val="-3"/>
          <w:sz w:val="19"/>
        </w:rPr>
        <w:t>service </w:t>
      </w:r>
      <w:r>
        <w:rPr>
          <w:b/>
          <w:color w:val="7DC242"/>
          <w:sz w:val="19"/>
        </w:rPr>
        <w:t>approach means not only that detainees have better access to</w:t>
      </w:r>
    </w:p>
    <w:p>
      <w:pPr>
        <w:pStyle w:val="Heading7"/>
        <w:spacing w:line="268" w:lineRule="auto" w:before="95"/>
        <w:ind w:left="332" w:right="896"/>
      </w:pPr>
      <w:r>
        <w:rPr>
          <w:b w:val="0"/>
        </w:rPr>
        <w:br w:type="column"/>
      </w:r>
      <w:r>
        <w:rPr>
          <w:color w:val="7DC242"/>
        </w:rPr>
        <w:t>health services, including mental health and drug and alcohol services, but that detainees have access to a multi-disciplinary social health team.</w:t>
      </w:r>
    </w:p>
    <w:p>
      <w:pPr>
        <w:pStyle w:val="BodyText"/>
        <w:spacing w:line="276" w:lineRule="auto" w:before="175"/>
        <w:ind w:left="332" w:right="758"/>
      </w:pPr>
      <w:r>
        <w:rPr/>
        <w:t>Winnunga is hopeful that this service will support the AMC to be a human rights compliant detention centre.</w:t>
      </w:r>
    </w:p>
    <w:p>
      <w:pPr>
        <w:pStyle w:val="BodyText"/>
        <w:spacing w:line="276" w:lineRule="auto"/>
        <w:ind w:left="332" w:right="734"/>
      </w:pPr>
      <w:r>
        <w:rPr/>
        <w:t>That comliance will go some way to helping detainees overcome a cycle of illness and hence be rehabilitated rather than come out of prison worse than when they entered.</w:t>
      </w:r>
    </w:p>
    <w:p>
      <w:pPr>
        <w:spacing w:after="0" w:line="276" w:lineRule="auto"/>
        <w:sectPr>
          <w:type w:val="continuous"/>
          <w:pgSz w:w="11910" w:h="16840"/>
          <w:pgMar w:top="1580" w:bottom="280" w:left="0" w:right="0"/>
          <w:cols w:num="3" w:equalWidth="0">
            <w:col w:w="4171" w:space="40"/>
            <w:col w:w="3431" w:space="39"/>
            <w:col w:w="4229"/>
          </w:cols>
        </w:sectPr>
      </w:pPr>
    </w:p>
    <w:p>
      <w:pPr>
        <w:pStyle w:val="BodyText"/>
        <w:spacing w:before="7"/>
        <w:rPr>
          <w:sz w:val="22"/>
        </w:rPr>
      </w:pPr>
    </w:p>
    <w:p>
      <w:pPr>
        <w:spacing w:line="288" w:lineRule="auto" w:before="96"/>
        <w:ind w:left="9228" w:right="925" w:firstLine="372"/>
        <w:jc w:val="right"/>
        <w:rPr>
          <w:sz w:val="14"/>
        </w:rPr>
      </w:pPr>
      <w:r>
        <w:rPr>
          <w:b/>
          <w:color w:val="808285"/>
          <w:sz w:val="12"/>
        </w:rPr>
        <w:t>PHOTO: </w:t>
      </w:r>
      <w:r>
        <w:rPr>
          <w:color w:val="808285"/>
          <w:sz w:val="14"/>
        </w:rPr>
        <w:t>Mural outside Winnunga Nimmityjah Aboriginal Health and Community Services, Canberra. Reproduced with permission from Winnunga.</w:t>
      </w:r>
    </w:p>
    <w:p>
      <w:pPr>
        <w:pStyle w:val="BodyText"/>
        <w:spacing w:before="2"/>
      </w:pPr>
      <w:r>
        <w:rPr/>
        <w:drawing>
          <wp:anchor distT="0" distB="0" distL="0" distR="0" allowOverlap="1" layoutInCell="1" locked="0" behindDoc="0" simplePos="0" relativeHeight="73">
            <wp:simplePos x="0" y="0"/>
            <wp:positionH relativeFrom="page">
              <wp:posOffset>648004</wp:posOffset>
            </wp:positionH>
            <wp:positionV relativeFrom="paragraph">
              <wp:posOffset>170573</wp:posOffset>
            </wp:positionV>
            <wp:extent cx="6415996" cy="3821429"/>
            <wp:effectExtent l="0" t="0" r="0" b="0"/>
            <wp:wrapTopAndBottom/>
            <wp:docPr id="15" name="image30.jpeg" descr=""/>
            <wp:cNvGraphicFramePr>
              <a:graphicFrameLocks noChangeAspect="1"/>
            </wp:cNvGraphicFramePr>
            <a:graphic>
              <a:graphicData uri="http://schemas.openxmlformats.org/drawingml/2006/picture">
                <pic:pic>
                  <pic:nvPicPr>
                    <pic:cNvPr id="16" name="image30.jpeg"/>
                    <pic:cNvPicPr/>
                  </pic:nvPicPr>
                  <pic:blipFill>
                    <a:blip r:embed="rId50" cstate="print"/>
                    <a:stretch>
                      <a:fillRect/>
                    </a:stretch>
                  </pic:blipFill>
                  <pic:spPr>
                    <a:xfrm>
                      <a:off x="0" y="0"/>
                      <a:ext cx="6415996" cy="3821429"/>
                    </a:xfrm>
                    <a:prstGeom prst="rect">
                      <a:avLst/>
                    </a:prstGeom>
                  </pic:spPr>
                </pic:pic>
              </a:graphicData>
            </a:graphic>
          </wp:anchor>
        </w:drawing>
      </w:r>
    </w:p>
    <w:p>
      <w:pPr>
        <w:spacing w:after="0"/>
        <w:sectPr>
          <w:type w:val="continuous"/>
          <w:pgSz w:w="11910" w:h="16840"/>
          <w:pgMar w:top="1580" w:bottom="280" w:left="0" w:right="0"/>
        </w:sectPr>
      </w:pPr>
    </w:p>
    <w:p>
      <w:pPr>
        <w:pStyle w:val="BodyText"/>
        <w:rPr>
          <w:sz w:val="20"/>
        </w:rPr>
      </w:pPr>
    </w:p>
    <w:p>
      <w:pPr>
        <w:pStyle w:val="BodyText"/>
        <w:rPr>
          <w:sz w:val="20"/>
        </w:rPr>
      </w:pPr>
    </w:p>
    <w:p>
      <w:pPr>
        <w:pStyle w:val="BodyText"/>
        <w:rPr>
          <w:sz w:val="20"/>
        </w:rPr>
      </w:pPr>
    </w:p>
    <w:p>
      <w:pPr>
        <w:pStyle w:val="BodyText"/>
        <w:spacing w:before="5"/>
        <w:rPr>
          <w:sz w:val="28"/>
        </w:rPr>
      </w:pPr>
    </w:p>
    <w:p>
      <w:pPr>
        <w:pStyle w:val="Heading2"/>
        <w:spacing w:line="211" w:lineRule="auto"/>
        <w:ind w:right="828"/>
      </w:pPr>
      <w:bookmarkStart w:name="_TOC_250008" w:id="11"/>
      <w:r>
        <w:rPr>
          <w:color w:val="7DC242"/>
          <w:spacing w:val="-14"/>
        </w:rPr>
        <w:t>Anaemia </w:t>
      </w:r>
      <w:r>
        <w:rPr>
          <w:color w:val="7DC242"/>
          <w:spacing w:val="-17"/>
        </w:rPr>
        <w:t>Prevention </w:t>
      </w:r>
      <w:r>
        <w:rPr>
          <w:color w:val="7DC242"/>
          <w:spacing w:val="-16"/>
        </w:rPr>
        <w:t>Program, </w:t>
      </w:r>
      <w:r>
        <w:rPr>
          <w:color w:val="7DC242"/>
          <w:spacing w:val="-15"/>
        </w:rPr>
        <w:t>Katherine </w:t>
      </w:r>
      <w:r>
        <w:rPr>
          <w:color w:val="7DC242"/>
          <w:spacing w:val="-16"/>
        </w:rPr>
        <w:t>East, </w:t>
      </w:r>
      <w:r>
        <w:rPr>
          <w:color w:val="7DC242"/>
          <w:spacing w:val="-13"/>
        </w:rPr>
        <w:t>Northern </w:t>
      </w:r>
      <w:bookmarkEnd w:id="11"/>
      <w:r>
        <w:rPr>
          <w:color w:val="7DC242"/>
          <w:spacing w:val="-23"/>
        </w:rPr>
        <w:t>Territory</w:t>
      </w:r>
    </w:p>
    <w:p>
      <w:pPr>
        <w:pStyle w:val="BodyText"/>
        <w:rPr>
          <w:b/>
          <w:sz w:val="20"/>
        </w:rPr>
      </w:pPr>
    </w:p>
    <w:p>
      <w:pPr>
        <w:pStyle w:val="BodyText"/>
        <w:spacing w:before="10"/>
        <w:rPr>
          <w:b/>
          <w:sz w:val="27"/>
        </w:rPr>
      </w:pPr>
    </w:p>
    <w:p>
      <w:pPr>
        <w:spacing w:after="0"/>
        <w:rPr>
          <w:sz w:val="27"/>
        </w:rPr>
        <w:sectPr>
          <w:pgSz w:w="11910" w:h="16840"/>
          <w:pgMar w:header="724" w:footer="722" w:top="1100" w:bottom="920" w:left="0" w:right="0"/>
        </w:sectPr>
      </w:pPr>
    </w:p>
    <w:p>
      <w:pPr>
        <w:pStyle w:val="Heading4"/>
        <w:spacing w:line="247" w:lineRule="auto"/>
        <w:ind w:right="-4"/>
      </w:pPr>
      <w:r>
        <w:rPr/>
        <w:pict>
          <v:group style="position:absolute;margin-left:36.742901pt;margin-top:5.004578pt;width:12.05pt;height:151.3pt;mso-position-horizontal-relative:page;mso-position-vertical-relative:paragraph;z-index:2800" coordorigin="735,100" coordsize="241,3026">
            <v:shape style="position:absolute;left:737;top:551;width:187;height:188" type="#_x0000_t75" stroked="false">
              <v:imagedata r:id="rId51" o:title=""/>
            </v:shape>
            <v:shape style="position:absolute;left:737;top:2892;width:233;height:234" type="#_x0000_t75" stroked="false">
              <v:imagedata r:id="rId52" o:title=""/>
            </v:shape>
            <v:shape style="position:absolute;left:736;top:100;width:237;height:3026" coordorigin="737,100" coordsize="237,3026" path="m973,100l737,100,737,841,737,881,737,3126,973,3126,973,841,973,100e" filled="true" fillcolor="#ffffff" stroked="false">
              <v:path arrowok="t"/>
              <v:fill opacity="32768f" type="solid"/>
            </v:shape>
            <v:shape style="position:absolute;left:743;top:2432;width:230;height:346" type="#_x0000_t75" stroked="false">
              <v:imagedata r:id="rId53" o:title=""/>
            </v:shape>
            <v:shape style="position:absolute;left:734;top:697;width:242;height:2276" coordorigin="735,697" coordsize="242,2276" path="m750,1777l749,1740,749,1702,737,1702,737,1773,750,1777m752,1156l737,1156,737,1176,752,1176,752,1156m752,1126l737,1126,737,1147,752,1147,752,1126m753,1955l753,1931,752,1918,737,1923,737,1957,753,1955m761,1080l735,1080,735,1100,761,1100,761,1080m784,1108l758,1108,758,1128,784,1128,784,1108m789,1145l763,1145,763,1165,789,1165,789,1145m810,1095l784,1095,784,1116,810,1116,810,1095m818,1126l792,1126,792,1147,818,1147,818,1126m849,1108l823,1108,823,1128,849,1128,849,1108m852,1139l826,1139,826,1159,852,1159,852,1139m880,1129l854,1129,854,1150,880,1150,880,1129m886,1105l860,1105,860,1125,886,1125,886,1105m917,1111l891,1111,891,1131,917,1131,917,1111m919,1139l893,1139,893,1159,919,1159,919,1139m942,1086l916,1086,916,1106,942,1106,942,1086m950,1120l924,1120,924,1140,950,1140,950,1120m973,1334l969,1334,956,1333,943,1332,930,1332,908,1333,887,1334,865,1337,844,1340,866,1387,885,1434,901,1481,915,1530,918,1521,920,1511,973,1361,973,1334m973,1143l954,1143,954,1164,973,1164,973,1143m973,1111l959,1111,959,1131,973,1131,973,1111m973,2924l963,2925,960,2925,958,2925,952,2926,945,2927,938,2927,917,2925,899,2920,882,2914,866,2908,850,2900,840,2896,831,2891,801,2876,790,2871,772,2863,756,2854,740,2844,737,2843,737,2896,752,2904,773,2913,781,2917,811,2932,821,2937,831,2942,841,2947,848,2950,866,2957,887,2965,911,2970,938,2972,946,2972,954,2972,961,2971,963,2971,973,2970,973,2927,973,2925,973,2924m973,1694l920,1697,953,1787,973,1786,973,1694m973,719l959,713,920,702,875,697,871,697,866,698,860,698,836,699,824,700,799,706,773,713,748,724,737,730,737,782,745,777,767,766,788,757,810,750,831,746,840,744,862,744,868,743,871,743,875,743,912,747,944,756,972,769,973,769,973,743,973,719m976,1077l950,1077,950,1097,976,1097,976,1077e" filled="true" fillcolor="#ffffff" stroked="false">
              <v:path arrowok="t"/>
              <v:fill opacity="32768f" type="solid"/>
            </v:shape>
            <v:line style="position:absolute" from="743,1450" to="743,1664" stroked="true" strokeweight=".568701pt" strokecolor="#ffffff">
              <v:stroke dashstyle="solid"/>
            </v:line>
            <v:shape style="position:absolute;left:780;top:1518;width:193;height:739" coordorigin="781,1518" coordsize="193,739" path="m832,1663l825,1647,819,1631,813,1615,807,1599,800,1580,793,1559,787,1539,781,1518,783,1555,784,1591,786,1628,786,1664,832,1663m865,1986l792,1991,792,2106,791,2145,811,2106,829,2066,848,2026,865,1986m868,1853l789,1799,791,1953,840,1950,868,1853m913,1697l787,1702,789,1792,887,1789,913,1697m973,2061l969,2051,941,1981,908,1984,880,2049,850,2113,818,2177,785,2243,783,2245,782,2246,793,2250,805,2253,817,2256,913,2083,921,2075,931,2073,941,2075,949,2083,973,2124,973,2073,973,2061m973,1924l923,1890,847,1949,973,1941,973,1924e" filled="true" fillcolor="#ffffff" stroked="false">
              <v:path arrowok="t"/>
              <v:fill opacity="32768f" type="solid"/>
            </v:shape>
            <v:line style="position:absolute" from="745,1994" to="745,2235" stroked="true" strokeweight=".82216pt" strokecolor="#ffffff">
              <v:stroke dashstyle="solid"/>
            </v:line>
            <v:shape style="position:absolute;left:736;top:100;width:237;height:3026" coordorigin="737,100" coordsize="237,3026" path="m752,1878l751,1832,751,1817,737,1813,737,1883,752,1878m759,3126l754,3121,737,3102,737,3126,759,3126m973,2205l931,2134,859,2265,877,2267,894,2269,912,2270,930,2270,950,2270,970,2269,973,2268,973,2205m973,2333l928,2335,928,2335,928,2335,918,2335,908,2335,858,2330,853,2329,813,2322,809,2321,781,2313,761,2307,737,2298,737,2317,739,2313,743,2314,742,2326,740,2349,739,2361,749,2346,752,2342,759,2330,764,2322,768,2323,767,2335,767,2346,766,2360,766,2370,775,2356,781,2346,784,2339,790,2329,793,2330,794,2354,794,2364,794,2377,800,2365,805,2356,811,2346,816,2335,819,2336,820,2349,821,2370,822,2383,832,2361,839,2346,842,2340,845,2341,848,2372,850,2388,855,2377,860,2365,864,2355,868,2344,872,2344,876,2372,877,2382,879,2391,884,2377,887,2368,891,2356,894,2346,898,2346,901,2362,903,2370,905,2382,908,2393,913,2377,919,2356,921,2347,926,2347,930,2362,932,2370,935,2382,938,2393,942,2376,947,2356,949,2347,949,2347,953,2347,957,2362,960,2370,963,2382,967,2392,970,2376,973,2360,973,2347,973,2346,973,2344,973,2340,973,2335,973,2333m973,1485l960,1518,940,1564,922,1605,915,1622,872,1510,846,1444,827,1399,803,1350,793,1353,783,1356,773,1359,763,1363,764,1364,765,1366,765,1368,765,1371,766,1374,766,1377,788,1421,805,1468,819,1515,834,1563,843,1588,853,1613,872,1662,916,1661,964,1658,965,1655,966,1652,966,1650,973,1627,973,1622,973,1485m973,1256l973,1253,969,1232,967,1221,965,1211,961,1224,957,1234,953,1247,951,1256,947,1256,947,1255,944,1241,942,1232,939,1221,936,1210,932,1226,926,1247,924,1255,919,1255,916,1243,913,1232,909,1221,906,1210,902,1227,898,1247,896,1256,893,1257,888,1243,884,1232,880,1221,877,1212,875,1224,871,1247,870,1259,866,1259,860,1243,858,1237,851,1221,849,1215,847,1227,846,1239,843,1262,840,1263,835,1252,830,1241,825,1231,820,1220,818,1243,818,1255,817,1267,814,1268,806,1252,802,1243,798,1236,792,1226,792,1235,792,1243,792,1273,788,1274,782,1264,776,1252,771,1243,764,1233,765,1247,765,1259,766,1268,766,1280,763,1281,756,1271,750,1262,744,1252,737,1242,739,1265,740,1277,741,1289,738,1290,737,1289,737,1304,761,1295,778,1290,809,1282,810,1281,851,1274,858,1272,908,1268,918,1268,922,1268,928,1267,973,1270,973,1267,973,1263,973,1259,973,1257,973,1256m973,102l973,102,964,100,851,100,851,380,851,402,850,424,849,484,849,511,849,532,835,533,820,534,806,536,792,538,792,511,792,489,791,455,790,413,787,372,783,330,778,289,773,247,768,205,766,184,765,162,764,140,763,118,772,118,782,118,803,118,815,119,827,119,827,120,827,120,830,125,830,125,832,134,833,137,834,143,834,144,834,147,836,157,837,168,839,178,841,188,843,201,846,215,847,227,848,238,849,247,849,254,849,272,850,315,851,330,851,380,851,100,737,100,737,283,741,320,746,362,749,404,750,447,751,471,751,489,751,511,752,544,739,547,737,548,737,590,777,581,853,572,929,574,973,579,973,572,973,538,973,532,973,484,899,532,892,531,889,531,890,496,891,413,891,402,891,380,891,336,891,320,890,277,889,254,889,242,888,231,887,219,885,208,883,196,879,174,877,163,876,154,875,143,874,137,873,130,871,124,881,125,973,260,973,124,973,118,973,102e" filled="true" fillcolor="#ffffff" stroked="false">
              <v:path arrowok="t"/>
              <v:fill opacity="32768f" type="solid"/>
            </v:shape>
            <w10:wrap type="none"/>
          </v:group>
        </w:pict>
      </w:r>
      <w:r>
        <w:rPr>
          <w:color w:val="7DC242"/>
        </w:rPr>
        <w:t>Kids </w:t>
      </w:r>
      <w:r>
        <w:rPr>
          <w:color w:val="7DC242"/>
          <w:spacing w:val="-3"/>
        </w:rPr>
        <w:t>are </w:t>
      </w:r>
      <w:r>
        <w:rPr>
          <w:color w:val="7DC242"/>
        </w:rPr>
        <w:t>much more active </w:t>
      </w:r>
      <w:r>
        <w:rPr>
          <w:color w:val="7DC242"/>
          <w:spacing w:val="-7"/>
        </w:rPr>
        <w:t>and </w:t>
      </w:r>
      <w:r>
        <w:rPr>
          <w:color w:val="7DC242"/>
        </w:rPr>
        <w:t>show interest</w:t>
      </w:r>
    </w:p>
    <w:p>
      <w:pPr>
        <w:spacing w:line="247" w:lineRule="auto" w:before="0"/>
        <w:ind w:left="1388" w:right="209" w:firstLine="0"/>
        <w:jc w:val="left"/>
        <w:rPr>
          <w:rFonts w:ascii="HelveticaNeue-LightItalic"/>
          <w:i/>
          <w:sz w:val="36"/>
        </w:rPr>
      </w:pPr>
      <w:r>
        <w:rPr>
          <w:rFonts w:ascii="HelveticaNeue-LightItalic"/>
          <w:i/>
          <w:color w:val="7DC242"/>
          <w:sz w:val="36"/>
        </w:rPr>
        <w:t>in learning and doing work.</w:t>
      </w:r>
    </w:p>
    <w:p>
      <w:pPr>
        <w:spacing w:line="283" w:lineRule="auto" w:before="152"/>
        <w:ind w:left="1388" w:right="983" w:firstLine="0"/>
        <w:jc w:val="left"/>
        <w:rPr>
          <w:b/>
          <w:sz w:val="18"/>
        </w:rPr>
      </w:pPr>
      <w:r>
        <w:rPr>
          <w:b/>
          <w:color w:val="7DC242"/>
          <w:sz w:val="18"/>
        </w:rPr>
        <w:t>Katrina Mitchell, Aboriginal Health Practitioner</w:t>
      </w:r>
    </w:p>
    <w:p>
      <w:pPr>
        <w:pStyle w:val="Heading5"/>
        <w:spacing w:line="278" w:lineRule="auto" w:before="93"/>
        <w:ind w:left="322" w:right="17"/>
        <w:rPr>
          <w:sz w:val="15"/>
        </w:rPr>
      </w:pPr>
      <w:r>
        <w:rPr/>
        <w:br w:type="column"/>
      </w:r>
      <w:r>
        <w:rPr/>
        <w:t>Anaemia is a critical </w:t>
      </w:r>
      <w:r>
        <w:rPr>
          <w:spacing w:val="-3"/>
        </w:rPr>
        <w:t>public </w:t>
      </w:r>
      <w:r>
        <w:rPr/>
        <w:t>health issue in Australia for Aboriginal and </w:t>
      </w:r>
      <w:r>
        <w:rPr>
          <w:spacing w:val="-6"/>
        </w:rPr>
        <w:t>Torres </w:t>
      </w:r>
      <w:r>
        <w:rPr/>
        <w:t>Strait Islander people. It is a complex, multifaceted condition and one of the most serious global public health</w:t>
      </w:r>
      <w:r>
        <w:rPr>
          <w:spacing w:val="-1"/>
        </w:rPr>
        <w:t> </w:t>
      </w:r>
      <w:r>
        <w:rPr/>
        <w:t>problems.</w:t>
      </w:r>
      <w:r>
        <w:rPr>
          <w:position w:val="9"/>
          <w:sz w:val="15"/>
        </w:rPr>
        <w:t>37</w:t>
      </w:r>
    </w:p>
    <w:p>
      <w:pPr>
        <w:pStyle w:val="BodyText"/>
        <w:spacing w:line="276" w:lineRule="auto" w:before="253"/>
        <w:ind w:left="322" w:right="357"/>
      </w:pPr>
      <w:r>
        <w:rPr/>
        <w:t>Worldwide, pregnant women and children have the highest anaemia rates and are the major</w:t>
      </w:r>
    </w:p>
    <w:p>
      <w:pPr>
        <w:pStyle w:val="BodyText"/>
        <w:spacing w:line="276" w:lineRule="auto"/>
        <w:ind w:left="322" w:right="-8"/>
      </w:pPr>
      <w:r>
        <w:rPr/>
        <w:t>groups targeted for screening and intervention programs.</w:t>
      </w:r>
    </w:p>
    <w:p>
      <w:pPr>
        <w:pStyle w:val="BodyText"/>
        <w:spacing w:line="276" w:lineRule="auto" w:before="167"/>
        <w:ind w:left="322" w:right="-8"/>
        <w:rPr>
          <w:sz w:val="11"/>
        </w:rPr>
      </w:pPr>
      <w:r>
        <w:rPr/>
        <w:t>An Anaemia Prevention Program </w:t>
      </w:r>
      <w:r>
        <w:rPr>
          <w:spacing w:val="-6"/>
        </w:rPr>
        <w:t>has </w:t>
      </w:r>
      <w:r>
        <w:rPr/>
        <w:t>been running in three communities serviced by Sunrise Health in East Katherine region in the Northern </w:t>
      </w:r>
      <w:r>
        <w:rPr>
          <w:spacing w:val="-3"/>
        </w:rPr>
        <w:t>Territory </w:t>
      </w:r>
      <w:r>
        <w:rPr/>
        <w:t>(NT). An evaluation of this program was conducted by the Menzies School of Health Research in 2016, supported by the Lowitja Institute.</w:t>
      </w:r>
      <w:r>
        <w:rPr>
          <w:position w:val="6"/>
          <w:sz w:val="11"/>
        </w:rPr>
        <w:t>38</w:t>
      </w:r>
    </w:p>
    <w:p>
      <w:pPr>
        <w:pStyle w:val="BodyText"/>
        <w:spacing w:line="276" w:lineRule="auto" w:before="164"/>
        <w:ind w:left="322" w:right="133"/>
      </w:pPr>
      <w:r>
        <w:rPr/>
        <w:t>Research for this program found that there were marked differences in the delivery of health services between Community A (~350 people), B (~1000 people) and C (~300 people). Community B and  C did not have a dedicated person responsible for anaemia and thus opportunistically screen and treat children attending the primary health care service in accordance with the </w:t>
      </w:r>
      <w:r>
        <w:rPr>
          <w:spacing w:val="-3"/>
        </w:rPr>
        <w:t>CARPA </w:t>
      </w:r>
      <w:r>
        <w:rPr/>
        <w:t>manual.</w:t>
      </w:r>
      <w:r>
        <w:rPr>
          <w:position w:val="6"/>
          <w:sz w:val="11"/>
        </w:rPr>
        <w:t>39 </w:t>
      </w:r>
      <w:r>
        <w:rPr/>
        <w:t>Anaemia rates in Community B and C</w:t>
      </w:r>
      <w:r>
        <w:rPr>
          <w:spacing w:val="-3"/>
        </w:rPr>
        <w:t> </w:t>
      </w:r>
      <w:r>
        <w:rPr/>
        <w:t>were</w:t>
      </w:r>
    </w:p>
    <w:p>
      <w:pPr>
        <w:pStyle w:val="BodyText"/>
        <w:spacing w:line="276" w:lineRule="auto" w:before="95"/>
        <w:ind w:left="341" w:right="1039"/>
      </w:pPr>
      <w:r>
        <w:rPr/>
        <w:br w:type="column"/>
      </w:r>
      <w:r>
        <w:rPr/>
        <w:t>significant significantly higher than in Community A.</w:t>
      </w:r>
    </w:p>
    <w:p>
      <w:pPr>
        <w:pStyle w:val="BodyText"/>
        <w:spacing w:line="273" w:lineRule="auto" w:before="168"/>
        <w:ind w:left="341" w:right="1117"/>
        <w:rPr>
          <w:b/>
        </w:rPr>
      </w:pPr>
      <w:r>
        <w:rPr/>
        <w:t>The Anaemia Prevention Program implemented in Community A is the only anaemia prevention  program in the </w:t>
      </w:r>
      <w:r>
        <w:rPr>
          <w:spacing w:val="-7"/>
        </w:rPr>
        <w:t>NT. </w:t>
      </w:r>
      <w:r>
        <w:rPr>
          <w:b/>
          <w:color w:val="7DC242"/>
        </w:rPr>
        <w:t>While it did not</w:t>
      </w:r>
      <w:r>
        <w:rPr>
          <w:b/>
          <w:color w:val="7DC242"/>
          <w:spacing w:val="41"/>
        </w:rPr>
        <w:t> </w:t>
      </w:r>
      <w:r>
        <w:rPr>
          <w:b/>
          <w:color w:val="7DC242"/>
        </w:rPr>
        <w:t>prevent</w:t>
      </w:r>
    </w:p>
    <w:p>
      <w:pPr>
        <w:pStyle w:val="Heading7"/>
        <w:spacing w:line="268" w:lineRule="auto"/>
        <w:ind w:left="341" w:right="1039"/>
      </w:pPr>
      <w:r>
        <w:rPr>
          <w:color w:val="7DC242"/>
        </w:rPr>
        <w:t>anaemia in all participant children (as there are other causes of anaemia, such as infection), anaemia was less prevalent and started later in children on the prevention program, than those who were not.</w:t>
      </w:r>
    </w:p>
    <w:p>
      <w:pPr>
        <w:pStyle w:val="BodyText"/>
        <w:spacing w:line="276" w:lineRule="auto" w:before="171"/>
        <w:ind w:left="341" w:right="1188"/>
      </w:pPr>
      <w:r>
        <w:rPr/>
        <w:t>Research has found that a prevention program needs to be started early in life, before the age of three months, with education and an iron dose that is provided consistently by a dedicated Aboriginal Health Practitioner</w:t>
      </w:r>
    </w:p>
    <w:p>
      <w:pPr>
        <w:pStyle w:val="BodyText"/>
        <w:spacing w:line="276" w:lineRule="auto"/>
        <w:ind w:left="341" w:right="1039"/>
      </w:pPr>
      <w:r>
        <w:rPr/>
        <w:t>with intimate knowledge of the community and the local social determinant issues that hinder parents and primary health care services from providing the care required to prevent an anaemic episode.</w:t>
      </w:r>
    </w:p>
    <w:p>
      <w:pPr>
        <w:spacing w:line="273" w:lineRule="auto" w:before="155"/>
        <w:ind w:left="341" w:right="1188" w:firstLine="0"/>
        <w:jc w:val="left"/>
        <w:rPr>
          <w:sz w:val="19"/>
        </w:rPr>
      </w:pPr>
      <w:r>
        <w:rPr>
          <w:b/>
          <w:color w:val="7DC242"/>
          <w:sz w:val="19"/>
        </w:rPr>
        <w:t>An integral component of the success of the Prevention Program has been the engagement of an Aboriginal Health Practitioner</w:t>
      </w:r>
      <w:r>
        <w:rPr>
          <w:sz w:val="19"/>
        </w:rPr>
        <w:t>, Ms Katrina Mitchell, practicing at Sunrise Health Service. Katrina is a local young mother and has close connections with other mothers within the community She knows what’s happening with families in the community, and as a local can</w:t>
      </w:r>
    </w:p>
    <w:p>
      <w:pPr>
        <w:spacing w:after="0" w:line="273" w:lineRule="auto"/>
        <w:jc w:val="left"/>
        <w:rPr>
          <w:sz w:val="19"/>
        </w:rPr>
        <w:sectPr>
          <w:type w:val="continuous"/>
          <w:pgSz w:w="11910" w:h="16840"/>
          <w:pgMar w:top="1580" w:bottom="280" w:left="0" w:right="0"/>
          <w:cols w:num="3" w:equalWidth="0">
            <w:col w:w="3871" w:space="40"/>
            <w:col w:w="3438" w:space="39"/>
            <w:col w:w="4522"/>
          </w:cols>
        </w:sectPr>
      </w:pPr>
    </w:p>
    <w:p>
      <w:pPr>
        <w:pStyle w:val="BodyText"/>
        <w:rPr>
          <w:sz w:val="20"/>
        </w:rPr>
      </w:pPr>
    </w:p>
    <w:p>
      <w:pPr>
        <w:pStyle w:val="BodyText"/>
        <w:rPr>
          <w:sz w:val="20"/>
        </w:rPr>
      </w:pPr>
    </w:p>
    <w:p>
      <w:pPr>
        <w:pStyle w:val="BodyText"/>
        <w:rPr>
          <w:sz w:val="20"/>
        </w:rPr>
      </w:pPr>
    </w:p>
    <w:p>
      <w:pPr>
        <w:pStyle w:val="BodyText"/>
        <w:spacing w:before="4"/>
        <w:rPr>
          <w:sz w:val="28"/>
        </w:rPr>
      </w:pPr>
    </w:p>
    <w:p>
      <w:pPr>
        <w:spacing w:after="0"/>
        <w:rPr>
          <w:sz w:val="28"/>
        </w:rPr>
        <w:sectPr>
          <w:pgSz w:w="11910" w:h="16840"/>
          <w:pgMar w:header="724" w:footer="722" w:top="1100" w:bottom="920" w:left="0" w:right="0"/>
        </w:sectPr>
      </w:pPr>
    </w:p>
    <w:p>
      <w:pPr>
        <w:pStyle w:val="BodyText"/>
        <w:spacing w:line="276" w:lineRule="auto" w:before="95"/>
        <w:ind w:left="1020"/>
      </w:pPr>
      <w:r>
        <w:rPr/>
        <w:t>explain the program, and encourage mothers to attend the clinic.</w:t>
      </w:r>
    </w:p>
    <w:p>
      <w:pPr>
        <w:spacing w:line="273" w:lineRule="auto" w:before="167"/>
        <w:ind w:left="1020" w:right="68" w:firstLine="0"/>
        <w:jc w:val="left"/>
        <w:rPr>
          <w:i/>
          <w:sz w:val="19"/>
        </w:rPr>
      </w:pPr>
      <w:r>
        <w:rPr>
          <w:sz w:val="19"/>
        </w:rPr>
        <w:t>Katrina says: </w:t>
      </w:r>
      <w:r>
        <w:rPr>
          <w:i/>
          <w:sz w:val="19"/>
        </w:rPr>
        <w:t>‘As an Aboriginal health practitioner my first job was monitoring for the yearly full child health check, immunisation and the anaemia iron program for the under 5 kids. I get lots of good positive feedback from the child health coordinator, teachers and mum’s, aunts and other extended family members.’</w:t>
      </w:r>
    </w:p>
    <w:p>
      <w:pPr>
        <w:spacing w:line="273" w:lineRule="auto" w:before="175"/>
        <w:ind w:left="1020" w:right="327" w:firstLine="0"/>
        <w:jc w:val="left"/>
        <w:rPr>
          <w:i/>
          <w:sz w:val="19"/>
        </w:rPr>
      </w:pPr>
      <w:r>
        <w:rPr>
          <w:i/>
          <w:sz w:val="19"/>
        </w:rPr>
        <w:t>‘Because of the program, the coordinator and teachers notice a big difference in the kids who had low haemoglobin counts.</w:t>
      </w:r>
      <w:r>
        <w:rPr>
          <w:i/>
          <w:spacing w:val="32"/>
          <w:sz w:val="19"/>
        </w:rPr>
        <w:t> </w:t>
      </w:r>
      <w:r>
        <w:rPr>
          <w:i/>
          <w:sz w:val="19"/>
        </w:rPr>
        <w:t>All</w:t>
      </w:r>
    </w:p>
    <w:p>
      <w:pPr>
        <w:spacing w:line="273" w:lineRule="auto" w:before="2"/>
        <w:ind w:left="1020" w:right="93" w:firstLine="0"/>
        <w:jc w:val="left"/>
        <w:rPr>
          <w:i/>
          <w:sz w:val="19"/>
        </w:rPr>
      </w:pPr>
      <w:r>
        <w:rPr>
          <w:i/>
          <w:sz w:val="19"/>
        </w:rPr>
        <w:t>the kids are much more active and show interest in learning and doing work. As a young Aboriginal person working and delivering the Anaemia Program, sometimes </w:t>
      </w:r>
      <w:r>
        <w:rPr>
          <w:i/>
          <w:spacing w:val="-3"/>
          <w:sz w:val="19"/>
        </w:rPr>
        <w:t>it’s </w:t>
      </w:r>
      <w:r>
        <w:rPr>
          <w:i/>
          <w:sz w:val="19"/>
        </w:rPr>
        <w:t>difficult and frustrating but also its good being patient and supportive. I am committed to achieving a</w:t>
      </w:r>
      <w:r>
        <w:rPr>
          <w:i/>
          <w:spacing w:val="25"/>
          <w:sz w:val="19"/>
        </w:rPr>
        <w:t> </w:t>
      </w:r>
      <w:r>
        <w:rPr>
          <w:i/>
          <w:sz w:val="19"/>
        </w:rPr>
        <w:t>positive</w:t>
      </w:r>
    </w:p>
    <w:p>
      <w:pPr>
        <w:spacing w:line="273" w:lineRule="auto" w:before="96"/>
        <w:ind w:left="315" w:right="4358" w:firstLine="0"/>
        <w:jc w:val="left"/>
        <w:rPr>
          <w:i/>
          <w:sz w:val="19"/>
        </w:rPr>
      </w:pPr>
      <w:r>
        <w:rPr/>
        <w:br w:type="column"/>
      </w:r>
      <w:r>
        <w:rPr>
          <w:i/>
          <w:sz w:val="19"/>
        </w:rPr>
        <w:t>outcome in the health service and the whole wellbeing for all the kids in the community.’</w:t>
      </w:r>
    </w:p>
    <w:p>
      <w:pPr>
        <w:spacing w:line="273" w:lineRule="auto" w:before="173"/>
        <w:ind w:left="315" w:right="4611" w:firstLine="0"/>
        <w:jc w:val="left"/>
        <w:rPr>
          <w:i/>
          <w:sz w:val="19"/>
        </w:rPr>
      </w:pPr>
      <w:r>
        <w:rPr>
          <w:sz w:val="19"/>
        </w:rPr>
        <w:t>Ms Raelene Brunette, an Aboriginal researcher working on the evaluation said: </w:t>
      </w:r>
      <w:r>
        <w:rPr>
          <w:i/>
          <w:sz w:val="19"/>
        </w:rPr>
        <w:t>‘One of the key findings in the program being successful was due to</w:t>
      </w:r>
      <w:r>
        <w:rPr>
          <w:i/>
          <w:spacing w:val="34"/>
          <w:sz w:val="19"/>
        </w:rPr>
        <w:t> </w:t>
      </w:r>
      <w:r>
        <w:rPr>
          <w:i/>
          <w:sz w:val="19"/>
        </w:rPr>
        <w:t>the</w:t>
      </w:r>
    </w:p>
    <w:p>
      <w:pPr>
        <w:spacing w:line="273" w:lineRule="auto" w:before="3"/>
        <w:ind w:left="315" w:right="4463" w:firstLine="0"/>
        <w:jc w:val="left"/>
        <w:rPr>
          <w:i/>
          <w:sz w:val="19"/>
        </w:rPr>
      </w:pPr>
      <w:r>
        <w:rPr>
          <w:i/>
          <w:sz w:val="19"/>
        </w:rPr>
        <w:t>commitment from the Community Health Centre local staff whom held strong connections  within the community and who were well respected by their people.</w:t>
      </w:r>
      <w:r>
        <w:rPr>
          <w:i/>
          <w:spacing w:val="27"/>
          <w:sz w:val="19"/>
        </w:rPr>
        <w:t> </w:t>
      </w:r>
      <w:r>
        <w:rPr>
          <w:i/>
          <w:sz w:val="19"/>
        </w:rPr>
        <w:t>Health</w:t>
      </w:r>
    </w:p>
    <w:p>
      <w:pPr>
        <w:spacing w:line="273" w:lineRule="auto" w:before="2"/>
        <w:ind w:left="315" w:right="4259" w:firstLine="0"/>
        <w:jc w:val="left"/>
        <w:rPr>
          <w:i/>
          <w:sz w:val="19"/>
        </w:rPr>
      </w:pPr>
      <w:r>
        <w:rPr>
          <w:i/>
          <w:sz w:val="19"/>
        </w:rPr>
        <w:t>and education go hand-in-hand, you cannot have one without  the  other in order to create change. This is very much so with Aboriginal Health Practitioners who have a challenging and rewarding job at the frontline of primary health</w:t>
      </w:r>
      <w:r>
        <w:rPr>
          <w:i/>
          <w:spacing w:val="6"/>
          <w:sz w:val="19"/>
        </w:rPr>
        <w:t> </w:t>
      </w:r>
      <w:r>
        <w:rPr>
          <w:i/>
          <w:sz w:val="19"/>
        </w:rPr>
        <w:t>care.</w:t>
      </w:r>
    </w:p>
    <w:p>
      <w:pPr>
        <w:spacing w:line="273" w:lineRule="auto" w:before="173"/>
        <w:ind w:left="315" w:right="4063" w:firstLine="0"/>
        <w:jc w:val="left"/>
        <w:rPr>
          <w:i/>
          <w:sz w:val="19"/>
        </w:rPr>
      </w:pPr>
      <w:r>
        <w:rPr>
          <w:i/>
          <w:sz w:val="19"/>
        </w:rPr>
        <w:t>We cannot achieve success in improving good health outcomes for our people without Aboriginal Health practitioner’s involvement”.</w:t>
      </w:r>
    </w:p>
    <w:p>
      <w:pPr>
        <w:spacing w:after="0" w:line="273" w:lineRule="auto"/>
        <w:jc w:val="left"/>
        <w:rPr>
          <w:sz w:val="19"/>
        </w:rPr>
        <w:sectPr>
          <w:type w:val="continuous"/>
          <w:pgSz w:w="11910" w:h="16840"/>
          <w:pgMar w:top="1580" w:bottom="280" w:left="0" w:right="0"/>
          <w:cols w:num="2" w:equalWidth="0">
            <w:col w:w="4162" w:space="40"/>
            <w:col w:w="7708"/>
          </w:cols>
        </w:sect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spacing w:before="10"/>
        <w:rPr>
          <w:i/>
        </w:rPr>
      </w:pPr>
    </w:p>
    <w:p>
      <w:pPr>
        <w:spacing w:line="288" w:lineRule="auto" w:before="96"/>
        <w:ind w:left="6179" w:right="3844" w:firstLine="0"/>
        <w:jc w:val="left"/>
        <w:rPr>
          <w:sz w:val="14"/>
        </w:rPr>
      </w:pPr>
      <w:r>
        <w:rPr/>
        <w:drawing>
          <wp:anchor distT="0" distB="0" distL="0" distR="0" allowOverlap="1" layoutInCell="1" locked="0" behindDoc="0" simplePos="0" relativeHeight="2824">
            <wp:simplePos x="0" y="0"/>
            <wp:positionH relativeFrom="page">
              <wp:posOffset>648004</wp:posOffset>
            </wp:positionH>
            <wp:positionV relativeFrom="paragraph">
              <wp:posOffset>-3408982</wp:posOffset>
            </wp:positionV>
            <wp:extent cx="3131995" cy="3938066"/>
            <wp:effectExtent l="0" t="0" r="0" b="0"/>
            <wp:wrapNone/>
            <wp:docPr id="17" name="image34.jpeg" descr=""/>
            <wp:cNvGraphicFramePr>
              <a:graphicFrameLocks noChangeAspect="1"/>
            </wp:cNvGraphicFramePr>
            <a:graphic>
              <a:graphicData uri="http://schemas.openxmlformats.org/drawingml/2006/picture">
                <pic:pic>
                  <pic:nvPicPr>
                    <pic:cNvPr id="18" name="image34.jpeg"/>
                    <pic:cNvPicPr/>
                  </pic:nvPicPr>
                  <pic:blipFill>
                    <a:blip r:embed="rId54" cstate="print"/>
                    <a:stretch>
                      <a:fillRect/>
                    </a:stretch>
                  </pic:blipFill>
                  <pic:spPr>
                    <a:xfrm>
                      <a:off x="0" y="0"/>
                      <a:ext cx="3131995" cy="3938066"/>
                    </a:xfrm>
                    <a:prstGeom prst="rect">
                      <a:avLst/>
                    </a:prstGeom>
                  </pic:spPr>
                </pic:pic>
              </a:graphicData>
            </a:graphic>
          </wp:anchor>
        </w:drawing>
      </w:r>
      <w:r>
        <w:rPr>
          <w:b/>
          <w:color w:val="808285"/>
          <w:sz w:val="12"/>
        </w:rPr>
        <w:t>PHOTO: </w:t>
      </w:r>
      <w:r>
        <w:rPr>
          <w:color w:val="808285"/>
          <w:sz w:val="14"/>
        </w:rPr>
        <w:t>Ms Katrina Mitchell, Aboriginal Health Practitioner, Sunrise Health, Anaemia Prevention Program</w:t>
      </w:r>
    </w:p>
    <w:p>
      <w:pPr>
        <w:spacing w:after="0" w:line="288" w:lineRule="auto"/>
        <w:jc w:val="left"/>
        <w:rPr>
          <w:sz w:val="14"/>
        </w:rPr>
        <w:sectPr>
          <w:type w:val="continuous"/>
          <w:pgSz w:w="11910" w:h="16840"/>
          <w:pgMar w:top="1580" w:bottom="280" w:left="0" w:right="0"/>
        </w:sectPr>
      </w:pPr>
    </w:p>
    <w:p>
      <w:pPr>
        <w:pStyle w:val="BodyText"/>
        <w:rPr>
          <w:sz w:val="20"/>
        </w:rPr>
      </w:pPr>
    </w:p>
    <w:p>
      <w:pPr>
        <w:pStyle w:val="BodyText"/>
        <w:rPr>
          <w:sz w:val="20"/>
        </w:rPr>
      </w:pPr>
    </w:p>
    <w:p>
      <w:pPr>
        <w:pStyle w:val="BodyText"/>
        <w:rPr>
          <w:sz w:val="20"/>
        </w:rPr>
      </w:pPr>
    </w:p>
    <w:p>
      <w:pPr>
        <w:pStyle w:val="BodyText"/>
        <w:spacing w:before="5"/>
        <w:rPr>
          <w:sz w:val="28"/>
        </w:rPr>
      </w:pPr>
    </w:p>
    <w:p>
      <w:pPr>
        <w:pStyle w:val="Heading2"/>
        <w:spacing w:line="211" w:lineRule="auto"/>
        <w:ind w:right="2816"/>
      </w:pPr>
      <w:bookmarkStart w:name="_TOC_250007" w:id="12"/>
      <w:r>
        <w:rPr>
          <w:color w:val="7DC242"/>
          <w:spacing w:val="-15"/>
        </w:rPr>
        <w:t>IndigiLez </w:t>
      </w:r>
      <w:r>
        <w:rPr>
          <w:color w:val="7DC242"/>
          <w:spacing w:val="-16"/>
        </w:rPr>
        <w:t>Leadership </w:t>
      </w:r>
      <w:r>
        <w:rPr>
          <w:color w:val="7DC242"/>
          <w:spacing w:val="-11"/>
        </w:rPr>
        <w:t>and </w:t>
      </w:r>
      <w:r>
        <w:rPr>
          <w:color w:val="7DC242"/>
          <w:spacing w:val="-14"/>
        </w:rPr>
        <w:t>Support </w:t>
      </w:r>
      <w:bookmarkEnd w:id="12"/>
      <w:r>
        <w:rPr>
          <w:color w:val="7DC242"/>
          <w:spacing w:val="-18"/>
        </w:rPr>
        <w:t>Group</w:t>
      </w:r>
    </w:p>
    <w:p>
      <w:pPr>
        <w:pStyle w:val="BodyText"/>
        <w:rPr>
          <w:b/>
          <w:sz w:val="20"/>
        </w:rPr>
      </w:pPr>
    </w:p>
    <w:p>
      <w:pPr>
        <w:pStyle w:val="BodyText"/>
        <w:spacing w:before="1"/>
        <w:rPr>
          <w:b/>
          <w:sz w:val="29"/>
        </w:rPr>
      </w:pPr>
    </w:p>
    <w:p>
      <w:pPr>
        <w:spacing w:after="0"/>
        <w:rPr>
          <w:sz w:val="29"/>
        </w:rPr>
        <w:sectPr>
          <w:pgSz w:w="11910" w:h="16840"/>
          <w:pgMar w:header="724" w:footer="722" w:top="1100" w:bottom="920" w:left="0" w:right="0"/>
        </w:sectPr>
      </w:pPr>
    </w:p>
    <w:p>
      <w:pPr>
        <w:pStyle w:val="Heading4"/>
        <w:spacing w:line="247" w:lineRule="auto" w:before="91"/>
      </w:pPr>
      <w:r>
        <w:rPr/>
        <w:pict>
          <v:group style="position:absolute;margin-left:36.699776pt;margin-top:5.054279pt;width:12pt;height:314.95pt;mso-position-horizontal-relative:page;mso-position-vertical-relative:paragraph;z-index:2872" coordorigin="734,101" coordsize="240,6299">
            <v:rect style="position:absolute;left:737;top:101;width:237;height:6299" filled="true" fillcolor="#7dc242" stroked="false">
              <v:fill type="solid"/>
            </v:rect>
            <v:shape style="position:absolute;left:866;top:1216;width:108;height:289" type="#_x0000_t75" stroked="false">
              <v:imagedata r:id="rId55" o:title=""/>
            </v:shape>
            <v:shape style="position:absolute;left:737;top:4847;width:222;height:370" type="#_x0000_t75" stroked="false">
              <v:imagedata r:id="rId56" o:title=""/>
            </v:shape>
            <v:shape style="position:absolute;left:736;top:203;width:237;height:6143" coordorigin="737,204" coordsize="237,6143" path="m973,6281l897,6273,820,6260,745,6243,737,6240,737,6308,744,6310,820,6327,896,6339,973,6346,973,6281m973,6158l902,6150,829,6137,757,6119,737,6112,737,6179,793,6195,878,6212,964,6223,973,6223,973,6158m973,327l944,326,864,328,784,335,737,342,737,407,748,406,822,397,897,393,972,392,973,392,973,392,973,327m973,204l968,204,889,204,811,209,737,217,737,283,803,275,882,270,962,269,973,270,973,269,973,204e" filled="true" fillcolor="#ffffff" stroked="false">
              <v:path arrowok="t"/>
              <v:fill opacity="32768f" type="solid"/>
            </v:shape>
            <v:shape style="position:absolute;left:734;top:449;width:240;height:5660" type="#_x0000_t75" stroked="false">
              <v:imagedata r:id="rId57" o:title=""/>
            </v:shape>
            <w10:wrap type="none"/>
          </v:group>
        </w:pict>
      </w:r>
      <w:r>
        <w:rPr>
          <w:color w:val="7DC242"/>
        </w:rPr>
        <w:t>As Indigenous lesbians we </w:t>
      </w:r>
      <w:r>
        <w:rPr>
          <w:color w:val="7DC242"/>
          <w:spacing w:val="-3"/>
        </w:rPr>
        <w:t>are </w:t>
      </w:r>
      <w:r>
        <w:rPr>
          <w:color w:val="7DC242"/>
        </w:rPr>
        <w:t>a minority within a minority within a </w:t>
      </w:r>
      <w:r>
        <w:rPr>
          <w:color w:val="7DC242"/>
          <w:spacing w:val="-4"/>
        </w:rPr>
        <w:t>minority, </w:t>
      </w:r>
      <w:r>
        <w:rPr>
          <w:color w:val="7DC242"/>
        </w:rPr>
        <w:t>we’re black, we’re women and we </w:t>
      </w:r>
      <w:r>
        <w:rPr>
          <w:color w:val="7DC242"/>
          <w:spacing w:val="-3"/>
        </w:rPr>
        <w:t>identify </w:t>
      </w:r>
      <w:r>
        <w:rPr>
          <w:color w:val="7DC242"/>
        </w:rPr>
        <w:t>as lesbian or being same sex attracted women.</w:t>
      </w:r>
    </w:p>
    <w:p>
      <w:pPr>
        <w:spacing w:before="136"/>
        <w:ind w:left="1388" w:right="0" w:firstLine="0"/>
        <w:jc w:val="left"/>
        <w:rPr>
          <w:b/>
          <w:sz w:val="18"/>
        </w:rPr>
      </w:pPr>
      <w:r>
        <w:rPr>
          <w:b/>
          <w:color w:val="7DC242"/>
          <w:sz w:val="18"/>
        </w:rPr>
        <w:t>Rebecca Johnson,</w:t>
      </w:r>
    </w:p>
    <w:p>
      <w:pPr>
        <w:spacing w:before="40"/>
        <w:ind w:left="1388" w:right="0" w:firstLine="0"/>
        <w:jc w:val="left"/>
        <w:rPr>
          <w:b/>
          <w:sz w:val="18"/>
        </w:rPr>
      </w:pPr>
      <w:r>
        <w:rPr/>
        <w:pict>
          <v:shape style="position:absolute;margin-left:347.823608pt;margin-top:46.153259pt;width:3.55pt;height:12.85pt;mso-position-horizontal-relative:page;mso-position-vertical-relative:paragraph;z-index:2992;rotation:1" type="#_x0000_t136" fillcolor="#000000" stroked="f">
            <o:extrusion v:ext="view" autorotationcenter="t"/>
            <v:textpath style="font-family:&amp;quot;Helvetica Neue&amp;quot;;font-size:12pt;v-text-kern:t;mso-text-shadow:auto;font-weight:bold" string="i"/>
            <w10:wrap type="none"/>
          </v:shape>
        </w:pict>
      </w:r>
      <w:r>
        <w:rPr/>
        <w:pict>
          <v:shape style="position:absolute;margin-left:351.150574pt;margin-top:46.315022pt;width:4.8pt;height:12.85pt;mso-position-horizontal-relative:page;mso-position-vertical-relative:paragraph;z-index:3064;rotation:2" type="#_x0000_t136" fillcolor="#000000" stroked="f">
            <o:extrusion v:ext="view" autorotationcenter="t"/>
            <v:textpath style="font-family:&amp;quot;Helvetica Neue&amp;quot;;font-size:12pt;v-text-kern:t;mso-text-shadow:auto;font-weight:bold" string="t"/>
            <w10:wrap type="none"/>
          </v:shape>
        </w:pict>
      </w:r>
      <w:r>
        <w:rPr/>
        <w:pict>
          <v:shape style="position:absolute;margin-left:346.774902pt;margin-top:74.528336pt;width:6.75pt;height:10.95pt;mso-position-horizontal-relative:page;mso-position-vertical-relative:paragraph;z-index:3088;rotation:2" type="#_x0000_t136" fillcolor="#000000" stroked="f">
            <o:extrusion v:ext="view" autorotationcenter="t"/>
            <v:textpath style="font-family:&amp;quot;Helvetica Neue&amp;quot;;font-size:11pt;v-text-kern:t;mso-text-shadow:auto;font-weight:bold" string="d"/>
            <w10:wrap type="none"/>
          </v:shape>
        </w:pict>
      </w:r>
      <w:r>
        <w:rPr/>
        <w:pict>
          <v:shape style="position:absolute;margin-left:359.408478pt;margin-top:46.878628pt;width:3.9pt;height:12.85pt;mso-position-horizontal-relative:page;mso-position-vertical-relative:paragraph;z-index:3184;rotation:5" type="#_x0000_t136" fillcolor="#000000" stroked="f">
            <o:extrusion v:ext="view" autorotationcenter="t"/>
            <v:textpath style="font-family:&amp;quot;Helvetica Neue&amp;quot;;font-size:12pt;v-text-kern:t;mso-text-shadow:auto;font-weight:bold" string="I"/>
            <w10:wrap type="none"/>
          </v:shape>
        </w:pict>
      </w:r>
      <w:r>
        <w:rPr/>
        <w:pict>
          <v:shape style="position:absolute;margin-left:356.544739pt;margin-top:75.216484pt;width:6.9pt;height:10.95pt;mso-position-horizontal-relative:page;mso-position-vertical-relative:paragraph;z-index:3208;rotation:5" type="#_x0000_t136" fillcolor="#000000" stroked="f">
            <o:extrusion v:ext="view" autorotationcenter="t"/>
            <v:textpath style="font-family:&amp;quot;Helvetica Neue&amp;quot;;font-size:11pt;v-text-kern:t;mso-text-shadow:auto;font-weight:bold" string="T"/>
            <w10:wrap type="none"/>
          </v:shape>
        </w:pict>
      </w:r>
      <w:r>
        <w:rPr/>
        <w:pict>
          <v:shape style="position:absolute;margin-left:363.291992pt;margin-top:47.464252pt;width:6.9pt;height:12.85pt;mso-position-horizontal-relative:page;mso-position-vertical-relative:paragraph;z-index:3304;rotation:7" type="#_x0000_t136" fillcolor="#000000" stroked="f">
            <o:extrusion v:ext="view" autorotationcenter="t"/>
            <v:textpath style="font-family:&amp;quot;Helvetica Neue&amp;quot;;font-size:12pt;v-text-kern:t;mso-text-shadow:auto;font-weight:bold" string="s"/>
            <w10:wrap type="none"/>
          </v:shape>
        </w:pict>
      </w:r>
      <w:r>
        <w:rPr/>
        <w:pict>
          <v:shape style="position:absolute;margin-left:362.06366pt;margin-top:75.874153pt;width:6.9pt;height:10.95pt;mso-position-horizontal-relative:page;mso-position-vertical-relative:paragraph;z-index:3328;rotation:7" type="#_x0000_t136" fillcolor="#000000" stroked="f">
            <o:extrusion v:ext="view" autorotationcenter="t"/>
            <v:textpath style="font-family:&amp;quot;Helvetica Neue&amp;quot;;font-size:11pt;v-text-kern:t;mso-text-shadow:auto;font-weight:bold" string="o"/>
            <w10:wrap type="none"/>
          </v:shape>
        </w:pict>
      </w:r>
      <w:r>
        <w:rPr/>
        <w:pict>
          <v:shape style="position:absolute;margin-left:370.133972pt;margin-top:48.170197pt;width:3.5pt;height:12.85pt;mso-position-horizontal-relative:page;mso-position-vertical-relative:paragraph;z-index:3376;rotation:8" type="#_x0000_t136" fillcolor="#000000" stroked="f">
            <o:extrusion v:ext="view" autorotationcenter="t"/>
            <v:textpath style="font-family:&amp;quot;Helvetica Neue&amp;quot;;font-size:12pt;v-text-kern:t;mso-text-shadow:auto;font-weight:bold" string="l"/>
            <w10:wrap type="none"/>
          </v:shape>
        </w:pict>
      </w:r>
      <w:r>
        <w:rPr/>
        <w:pict>
          <v:shape style="position:absolute;margin-left:368.736725pt;margin-top:76.721542pt;width:4.45pt;height:10.95pt;mso-position-horizontal-relative:page;mso-position-vertical-relative:paragraph;z-index:3424;rotation:9" type="#_x0000_t136" fillcolor="#000000" stroked="f">
            <o:extrusion v:ext="view" autorotationcenter="t"/>
            <v:textpath style="font-family:&amp;quot;Helvetica Neue&amp;quot;;font-size:11pt;v-text-kern:t;mso-text-shadow:auto;font-weight:bold" string="r"/>
            <w10:wrap type="none"/>
          </v:shape>
        </w:pict>
      </w:r>
      <w:r>
        <w:rPr/>
        <w:pict>
          <v:shape style="position:absolute;margin-left:373.482422pt;margin-top:49.06007pt;width:7.5pt;height:12.85pt;mso-position-horizontal-relative:page;mso-position-vertical-relative:paragraph;z-index:3472;rotation:10" type="#_x0000_t136" fillcolor="#000000" stroked="f">
            <o:extrusion v:ext="view" autorotationcenter="t"/>
            <v:textpath style="font-family:&amp;quot;Helvetica Neue&amp;quot;;font-size:12pt;v-text-kern:t;mso-text-shadow:auto;font-weight:bold" string="a"/>
            <w10:wrap type="none"/>
          </v:shape>
        </w:pict>
      </w:r>
      <w:r>
        <w:rPr/>
        <w:pict>
          <v:shape style="position:absolute;margin-left:373.041687pt;margin-top:77.518944pt;width:4.350pt;height:10.95pt;mso-position-horizontal-relative:page;mso-position-vertical-relative:paragraph;z-index:3520;rotation:11" type="#_x0000_t136" fillcolor="#000000" stroked="f">
            <o:extrusion v:ext="view" autorotationcenter="t"/>
            <v:textpath style="font-family:&amp;quot;Helvetica Neue&amp;quot;;font-size:11pt;v-text-kern:t;mso-text-shadow:auto;font-weight:bold" string="r"/>
            <w10:wrap type="none"/>
          </v:shape>
        </w:pict>
      </w:r>
      <w:r>
        <w:rPr/>
        <w:pict>
          <v:shape style="position:absolute;margin-left:380.768494pt;margin-top:50.576363pt;width:7.8pt;height:12.85pt;mso-position-horizontal-relative:page;mso-position-vertical-relative:paragraph;z-index:3568;rotation:12" type="#_x0000_t136" fillcolor="#000000" stroked="f">
            <o:extrusion v:ext="view" autorotationcenter="t"/>
            <v:textpath style="font-family:&amp;quot;Helvetica Neue&amp;quot;;font-size:12pt;v-text-kern:t;mso-text-shadow:auto;font-weight:bold" string="n"/>
            <w10:wrap type="none"/>
          </v:shape>
        </w:pict>
      </w:r>
      <w:r>
        <w:rPr/>
        <w:pict>
          <v:shape style="position:absolute;margin-left:377.062256pt;margin-top:78.618309pt;width:6.35pt;height:10.95pt;mso-position-horizontal-relative:page;mso-position-vertical-relative:paragraph;z-index:3616;rotation:13" type="#_x0000_t136" fillcolor="#000000" stroked="f">
            <o:extrusion v:ext="view" autorotationcenter="t"/>
            <v:textpath style="font-family:&amp;quot;Helvetica Neue&amp;quot;;font-size:11pt;v-text-kern:t;mso-text-shadow:auto;font-weight:bold" string="e"/>
            <w10:wrap type="none"/>
          </v:shape>
        </w:pict>
      </w:r>
      <w:r>
        <w:rPr/>
        <w:pict>
          <v:shape style="position:absolute;margin-left:388.330688pt;margin-top:52.460411pt;width:7.9pt;height:12.85pt;mso-position-horizontal-relative:page;mso-position-vertical-relative:paragraph;z-index:3688;rotation:15" type="#_x0000_t136" fillcolor="#000000" stroked="f">
            <o:extrusion v:ext="view" autorotationcenter="t"/>
            <v:textpath style="font-family:&amp;quot;Helvetica Neue&amp;quot;;font-size:12pt;v-text-kern:t;mso-text-shadow:auto;font-weight:bold" string="d"/>
            <w10:wrap type="none"/>
          </v:shape>
        </w:pict>
      </w:r>
      <w:r>
        <w:rPr/>
        <w:pict>
          <v:shape style="position:absolute;margin-left:395.922729pt;margin-top:54.632069pt;width:7.55pt;height:12.85pt;mso-position-horizontal-relative:page;mso-position-vertical-relative:paragraph;z-index:3784;rotation:17" type="#_x0000_t136" fillcolor="#000000" stroked="f">
            <o:extrusion v:ext="view" autorotationcenter="t"/>
            <v:textpath style="font-family:&amp;quot;Helvetica Neue&amp;quot;;font-size:12pt;v-text-kern:t;mso-text-shadow:auto;font-weight:bold" string="e"/>
            <w10:wrap type="none"/>
          </v:shape>
        </w:pict>
      </w:r>
      <w:r>
        <w:rPr/>
        <w:pict>
          <v:shape style="position:absolute;margin-left:403.060577pt;margin-top:56.623779pt;width:5.15pt;height:12.85pt;mso-position-horizontal-relative:page;mso-position-vertical-relative:paragraph;z-index:3832;rotation:19" type="#_x0000_t136" fillcolor="#000000" stroked="f">
            <o:extrusion v:ext="view" autorotationcenter="t"/>
            <v:textpath style="font-family:&amp;quot;Helvetica Neue&amp;quot;;font-size:12pt;v-text-kern:t;mso-text-shadow:auto;font-weight:bold" string="r"/>
            <w10:wrap type="none"/>
          </v:shape>
        </w:pict>
      </w:r>
      <w:r>
        <w:rPr/>
        <w:pict>
          <v:shape style="position:absolute;margin-left:411.08078pt;margin-top:60.224495pt;width:7.8pt;height:12.85pt;mso-position-horizontal-relative:page;mso-position-vertical-relative:paragraph;z-index:3952;rotation:22" type="#_x0000_t136" fillcolor="#000000" stroked="f">
            <o:extrusion v:ext="view" autorotationcenter="t"/>
            <v:textpath style="font-family:&amp;quot;Helvetica Neue&amp;quot;;font-size:12pt;v-text-kern:t;mso-text-shadow:auto;font-weight:bold" string="L"/>
            <w10:wrap type="none"/>
          </v:shape>
        </w:pict>
      </w:r>
      <w:r>
        <w:rPr/>
        <w:pict>
          <v:shape style="position:absolute;margin-left:418.083954pt;margin-top:63.801296pt;width:9.85pt;height:12.85pt;mso-position-horizontal-relative:page;mso-position-vertical-relative:paragraph;z-index:4096;rotation:25" type="#_x0000_t136" fillcolor="#000000" stroked="f">
            <o:extrusion v:ext="view" autorotationcenter="t"/>
            <v:textpath style="font-family:&amp;quot;Helvetica Neue&amp;quot;;font-size:12pt;v-text-kern:t;mso-text-shadow:auto;font-weight:bold" string="G"/>
            <w10:wrap type="none"/>
          </v:shape>
        </w:pict>
      </w:r>
      <w:r>
        <w:rPr/>
        <w:pict>
          <v:shape style="position:absolute;margin-left:426.945709pt;margin-top:68.108109pt;width:9.15pt;height:12.85pt;mso-position-horizontal-relative:page;mso-position-vertical-relative:paragraph;z-index:4240;rotation:28" type="#_x0000_t136" fillcolor="#000000" stroked="f">
            <o:extrusion v:ext="view" autorotationcenter="t"/>
            <v:textpath style="font-family:&amp;quot;Helvetica Neue&amp;quot;;font-size:12pt;v-text-kern:t;mso-text-shadow:auto;font-weight:bold" string="B"/>
            <w10:wrap type="none"/>
          </v:shape>
        </w:pict>
      </w:r>
      <w:r>
        <w:rPr/>
        <w:pict>
          <v:shape style="position:absolute;margin-left:434.880554pt;margin-top:72.337219pt;width:8.15pt;height:12.85pt;mso-position-horizontal-relative:page;mso-position-vertical-relative:paragraph;z-index:4336;rotation:30" type="#_x0000_t136" fillcolor="#000000" stroked="f">
            <o:extrusion v:ext="view" autorotationcenter="t"/>
            <v:textpath style="font-family:&amp;quot;Helvetica Neue&amp;quot;;font-size:12pt;v-text-kern:t;mso-text-shadow:auto;font-weight:bold" string="T"/>
            <w10:wrap type="none"/>
          </v:shape>
        </w:pict>
      </w:r>
      <w:r>
        <w:rPr/>
        <w:pict>
          <v:shape style="position:absolute;margin-left:441.940308pt;margin-top:75.455193pt;width:4.05pt;height:12.85pt;mso-position-horizontal-relative:page;mso-position-vertical-relative:paragraph;z-index:4432;rotation:32" type="#_x0000_t136" fillcolor="#000000" stroked="f">
            <o:extrusion v:ext="view" autorotationcenter="t"/>
            <v:textpath style="font-family:&amp;quot;Helvetica Neue&amp;quot;;font-size:12pt;v-text-kern:t;mso-text-shadow:auto;font-weight:bold" string="I"/>
            <w10:wrap type="none"/>
          </v:shape>
        </w:pict>
      </w:r>
      <w:r>
        <w:rPr/>
        <w:pict>
          <v:shape style="position:absolute;margin-left:237.093903pt;margin-top:77.348404pt;width:7.85pt;height:12.85pt;mso-position-horizontal-relative:page;mso-position-vertical-relative:paragraph;z-index:8032;rotation:327" type="#_x0000_t136" fillcolor="#000000" stroked="f">
            <o:extrusion v:ext="view" autorotationcenter="t"/>
            <v:textpath style="font-family:&amp;quot;Helvetica Neue&amp;quot;;font-size:12pt;v-text-kern:t;mso-text-shadow:auto;font-weight:bold" string="n"/>
            <w10:wrap type="none"/>
          </v:shape>
        </w:pict>
      </w:r>
      <w:r>
        <w:rPr/>
        <w:pict>
          <v:shape style="position:absolute;margin-left:243.659042pt;margin-top:73.240555pt;width:7.55pt;height:12.85pt;mso-position-horizontal-relative:page;mso-position-vertical-relative:paragraph;z-index:8128;rotation:329" type="#_x0000_t136" fillcolor="#000000" stroked="f">
            <o:extrusion v:ext="view" autorotationcenter="t"/>
            <v:textpath style="font-family:&amp;quot;Helvetica Neue&amp;quot;;font-size:12pt;v-text-kern:t;mso-text-shadow:auto;font-weight:bold" string="a"/>
            <w10:wrap type="none"/>
          </v:shape>
        </w:pict>
      </w:r>
      <w:r>
        <w:rPr/>
        <w:pict>
          <v:shape style="position:absolute;margin-left:250.287674pt;margin-top:70.484184pt;width:3.55pt;height:12.85pt;mso-position-horizontal-relative:page;mso-position-vertical-relative:paragraph;z-index:8224;rotation:331" type="#_x0000_t136" fillcolor="#000000" stroked="f">
            <o:extrusion v:ext="view" autorotationcenter="t"/>
            <v:textpath style="font-family:&amp;quot;Helvetica Neue&amp;quot;;font-size:12pt;v-text-kern:t;mso-text-shadow:auto;font-weight:bold" string="l"/>
            <w10:wrap type="none"/>
          </v:shape>
        </w:pict>
      </w:r>
      <w:r>
        <w:rPr/>
        <w:pict>
          <v:shape style="position:absolute;margin-left:256.319611pt;margin-top:66.174484pt;width:7.4pt;height:12.85pt;mso-position-horizontal-relative:page;mso-position-vertical-relative:paragraph;z-index:8344;rotation:333" type="#_x0000_t136" fillcolor="#000000" stroked="f">
            <o:extrusion v:ext="view" autorotationcenter="t"/>
            <v:textpath style="font-family:&amp;quot;Helvetica Neue&amp;quot;;font-size:12pt;v-text-kern:t;mso-text-shadow:auto;font-weight:bold" string="a"/>
            <w10:wrap type="none"/>
          </v:shape>
        </w:pict>
      </w:r>
      <w:r>
        <w:rPr/>
        <w:pict>
          <v:shape style="position:absolute;margin-left:262.951416pt;margin-top:62.859219pt;width:7.8pt;height:12.85pt;mso-position-horizontal-relative:page;mso-position-vertical-relative:paragraph;z-index:8440;rotation:336" type="#_x0000_t136" fillcolor="#000000" stroked="f">
            <o:extrusion v:ext="view" autorotationcenter="t"/>
            <v:textpath style="font-family:&amp;quot;Helvetica Neue&amp;quot;;font-size:12pt;v-text-kern:t;mso-text-shadow:auto;font-weight:bold" string="n"/>
            <w10:wrap type="none"/>
          </v:shape>
        </w:pict>
      </w:r>
      <w:r>
        <w:rPr/>
        <w:pict>
          <v:shape style="position:absolute;margin-left:270.084198pt;margin-top:59.740555pt;width:7.95pt;height:12.85pt;mso-position-horizontal-relative:page;mso-position-vertical-relative:paragraph;z-index:8536;rotation:338" type="#_x0000_t136" fillcolor="#000000" stroked="f">
            <o:extrusion v:ext="view" autorotationcenter="t"/>
            <v:textpath style="font-family:&amp;quot;Helvetica Neue&amp;quot;;font-size:12pt;v-text-kern:t;mso-text-shadow:auto;font-weight:bold" string="d"/>
            <w10:wrap type="none"/>
          </v:shape>
        </w:pict>
      </w:r>
      <w:r>
        <w:rPr/>
        <w:pict>
          <v:shape style="position:absolute;margin-left:280.884399pt;margin-top:55.698959pt;width:8.0500pt;height:12.85pt;mso-position-horizontal-relative:page;mso-position-vertical-relative:paragraph;z-index:8680;rotation:342" type="#_x0000_t136" fillcolor="#000000" stroked="f">
            <o:extrusion v:ext="view" autorotationcenter="t"/>
            <v:textpath style="font-family:&amp;quot;Helvetica Neue&amp;quot;;font-size:12pt;v-text-kern:t;mso-text-shadow:auto;font-weight:bold" string="T"/>
            <w10:wrap type="none"/>
          </v:shape>
        </w:pict>
      </w:r>
      <w:r>
        <w:rPr/>
        <w:pict>
          <v:shape style="position:absolute;margin-left:287.096344pt;margin-top:53.729755pt;width:8pt;height:12.85pt;mso-position-horizontal-relative:page;mso-position-vertical-relative:paragraph;z-index:8776;rotation:344" type="#_x0000_t136" fillcolor="#000000" stroked="f">
            <o:extrusion v:ext="view" autorotationcenter="t"/>
            <v:textpath style="font-family:&amp;quot;Helvetica Neue&amp;quot;;font-size:12pt;v-text-kern:t;mso-text-shadow:auto;font-weight:bold" string="o"/>
            <w10:wrap type="none"/>
          </v:shape>
        </w:pict>
      </w:r>
      <w:r>
        <w:rPr/>
        <w:pict>
          <v:shape style="position:absolute;margin-left:294.791412pt;margin-top:51.983791pt;width:5.15pt;height:12.85pt;mso-position-horizontal-relative:page;mso-position-vertical-relative:paragraph;z-index:8872;rotation:346" type="#_x0000_t136" fillcolor="#000000" stroked="f">
            <o:extrusion v:ext="view" autorotationcenter="t"/>
            <v:textpath style="font-family:&amp;quot;Helvetica Neue&amp;quot;;font-size:12pt;v-text-kern:t;mso-text-shadow:auto;font-weight:bold" string="r"/>
            <w10:wrap type="none"/>
          </v:shape>
        </w:pict>
      </w:r>
      <w:r>
        <w:rPr/>
        <w:pict>
          <v:shape style="position:absolute;margin-left:299.671143pt;margin-top:50.775448pt;width:5.3pt;height:12.85pt;mso-position-horizontal-relative:page;mso-position-vertical-relative:paragraph;z-index:8920;rotation:348" type="#_x0000_t136" fillcolor="#000000" stroked="f">
            <o:extrusion v:ext="view" autorotationcenter="t"/>
            <v:textpath style="font-family:&amp;quot;Helvetica Neue&amp;quot;;font-size:12pt;v-text-kern:t;mso-text-shadow:auto;font-weight:bold" string="r"/>
            <w10:wrap type="none"/>
          </v:shape>
        </w:pict>
      </w:r>
      <w:r>
        <w:rPr/>
        <w:pict>
          <v:shape style="position:absolute;margin-left:305.543427pt;margin-top:78.301521pt;width:6.9pt;height:10.95pt;mso-position-horizontal-relative:page;mso-position-vertical-relative:paragraph;z-index:8944;rotation:348" type="#_x0000_t136" fillcolor="#000000" stroked="f">
            <o:extrusion v:ext="view" autorotationcenter="t"/>
            <v:textpath style="font-family:&amp;quot;Helvetica Neue&amp;quot;;font-size:11pt;v-text-kern:t;mso-text-shadow:auto;font-weight:bold" string="g"/>
            <w10:wrap type="none"/>
          </v:shape>
        </w:pict>
      </w:r>
      <w:r>
        <w:rPr/>
        <w:pict>
          <v:shape style="position:absolute;margin-left:304.505737pt;margin-top:49.518227pt;width:7.4pt;height:12.85pt;mso-position-horizontal-relative:page;mso-position-vertical-relative:paragraph;z-index:8992;rotation:349" type="#_x0000_t136" fillcolor="#000000" stroked="f">
            <o:extrusion v:ext="view" autorotationcenter="t"/>
            <v:textpath style="font-family:&amp;quot;Helvetica Neue&amp;quot;;font-size:12pt;v-text-kern:t;mso-text-shadow:auto;font-weight:bold" string="e"/>
            <w10:wrap type="none"/>
          </v:shape>
        </w:pict>
      </w:r>
      <w:r>
        <w:rPr/>
        <w:pict>
          <v:shape style="position:absolute;margin-left:312.263306pt;margin-top:77.310585pt;width:2.85pt;height:10.95pt;mso-position-horizontal-relative:page;mso-position-vertical-relative:paragraph;z-index:9016;rotation:349" type="#_x0000_t136" fillcolor="#000000" stroked="f">
            <o:extrusion v:ext="view" autorotationcenter="t"/>
            <v:textpath style="font-family:&amp;quot;Helvetica Neue&amp;quot;;font-size:11pt;v-text-kern:t;mso-text-shadow:auto;font-weight:bold" string="i"/>
            <w10:wrap type="none"/>
          </v:shape>
        </w:pict>
      </w:r>
      <w:r>
        <w:rPr/>
        <w:pict>
          <v:shape style="position:absolute;margin-left:315.064117pt;margin-top:76.475555pt;width:6.55pt;height:10.95pt;mso-position-horizontal-relative:page;mso-position-vertical-relative:paragraph;z-index:9088;rotation:351" type="#_x0000_t136" fillcolor="#000000" stroked="f">
            <o:extrusion v:ext="view" autorotationcenter="t"/>
            <v:textpath style="font-family:&amp;quot;Helvetica Neue&amp;quot;;font-size:11pt;v-text-kern:t;mso-text-shadow:auto;font-weight:bold" string="n"/>
            <w10:wrap type="none"/>
          </v:shape>
        </w:pict>
      </w:r>
      <w:r>
        <w:rPr/>
        <w:pict>
          <v:shape style="position:absolute;margin-left:311.759857pt;margin-top:48.269375pt;width:7.15pt;height:12.85pt;mso-position-horizontal-relative:page;mso-position-vertical-relative:paragraph;z-index:9160;rotation:352" type="#_x0000_t136" fillcolor="#000000" stroked="f">
            <o:extrusion v:ext="view" autorotationcenter="t"/>
            <v:textpath style="font-family:&amp;quot;Helvetica Neue&amp;quot;;font-size:12pt;v-text-kern:t;mso-text-shadow:auto;font-weight:bold" string="s"/>
            <w10:wrap type="none"/>
          </v:shape>
        </w:pict>
      </w:r>
      <w:r>
        <w:rPr/>
        <w:pict>
          <v:shape style="position:absolute;margin-left:321.49646pt;margin-top:75.564041pt;width:6.5pt;height:10.95pt;mso-position-horizontal-relative:page;mso-position-vertical-relative:paragraph;z-index:9208;rotation:354" type="#_x0000_t136" fillcolor="#000000" stroked="f">
            <o:extrusion v:ext="view" autorotationcenter="t"/>
            <v:textpath style="font-family:&amp;quot;Helvetica Neue&amp;quot;;font-size:11pt;v-text-kern:t;mso-text-shadow:auto;font-weight:bold" string="a"/>
            <w10:wrap type="none"/>
          </v:shape>
        </w:pict>
      </w:r>
      <w:r>
        <w:rPr/>
        <w:pict>
          <v:shape style="position:absolute;margin-left:322.372375pt;margin-top:46.872166pt;width:8.450pt;height:12.85pt;mso-position-horizontal-relative:page;mso-position-vertical-relative:paragraph;z-index:9232;rotation:355" type="#_x0000_t136" fillcolor="#000000" stroked="f">
            <o:extrusion v:ext="view" autorotationcenter="t"/>
            <v:textpath style="font-family:&amp;quot;Helvetica Neue&amp;quot;;font-size:12pt;v-text-kern:t;mso-text-shadow:auto;font-weight:bold" string="S"/>
            <w10:wrap type="none"/>
          </v:shape>
        </w:pict>
      </w:r>
      <w:r>
        <w:rPr/>
        <w:pict>
          <v:shape style="position:absolute;margin-left:327.880737pt;margin-top:75.075729pt;width:2.9pt;height:10.95pt;mso-position-horizontal-relative:page;mso-position-vertical-relative:paragraph;z-index:9256;rotation:355" type="#_x0000_t136" fillcolor="#000000" stroked="f">
            <o:extrusion v:ext="view" autorotationcenter="t"/>
            <v:textpath style="font-family:&amp;quot;Helvetica Neue&amp;quot;;font-size:11pt;v-text-kern:t;mso-text-shadow:auto;font-weight:bold" string="l"/>
            <w10:wrap type="none"/>
          </v:shape>
        </w:pict>
      </w:r>
      <w:r>
        <w:rPr/>
        <w:pict>
          <v:shape style="position:absolute;margin-left:330.766785pt;margin-top:46.382286pt;width:4.650pt;height:12.85pt;mso-position-horizontal-relative:page;mso-position-vertical-relative:paragraph;z-index:9352;rotation:357" type="#_x0000_t136" fillcolor="#000000" stroked="f">
            <o:extrusion v:ext="view" autorotationcenter="t"/>
            <v:textpath style="font-family:&amp;quot;Helvetica Neue&amp;quot;;font-size:12pt;v-text-kern:t;mso-text-shadow:auto;font-weight:bold" string="t"/>
            <w10:wrap type="none"/>
          </v:shape>
        </w:pict>
      </w:r>
      <w:r>
        <w:rPr/>
        <w:pict>
          <v:shape style="position:absolute;margin-left:333.81012pt;margin-top:74.556618pt;width:6.4pt;height:10.95pt;mso-position-horizontal-relative:page;mso-position-vertical-relative:paragraph;z-index:9400;rotation:358" type="#_x0000_t136" fillcolor="#000000" stroked="f">
            <o:extrusion v:ext="view" autorotationcenter="t"/>
            <v:textpath style="font-family:&amp;quot;Helvetica Neue&amp;quot;;font-size:11pt;v-text-kern:t;mso-text-shadow:auto;font-weight:bold" string="a"/>
            <w10:wrap type="none"/>
          </v:shape>
        </w:pict>
      </w:r>
      <w:r>
        <w:rPr/>
        <w:pict>
          <v:shape style="position:absolute;margin-left:335.282166pt;margin-top:46.164742pt;width:5.25pt;height:12.85pt;mso-position-horizontal-relative:page;mso-position-vertical-relative:paragraph;z-index:9424;rotation:359" type="#_x0000_t136" fillcolor="#000000" stroked="f">
            <o:extrusion v:ext="view" autorotationcenter="t"/>
            <v:textpath style="font-family:&amp;quot;Helvetica Neue&amp;quot;;font-size:12pt;v-text-kern:t;mso-text-shadow:auto;font-weight:bold" string="r"/>
            <w10:wrap type="none"/>
          </v:shape>
        </w:pict>
      </w:r>
      <w:r>
        <w:rPr>
          <w:b/>
          <w:color w:val="7DC242"/>
          <w:sz w:val="18"/>
        </w:rPr>
        <w:t>Co-Founder of IndigiLez</w:t>
      </w:r>
    </w:p>
    <w:p>
      <w:pPr>
        <w:pStyle w:val="Heading5"/>
        <w:spacing w:line="278" w:lineRule="auto"/>
        <w:ind w:left="477" w:right="156"/>
      </w:pPr>
      <w:r>
        <w:rPr/>
        <w:br w:type="column"/>
      </w:r>
      <w:r>
        <w:rPr/>
        <w:t>IndigiLez Leadership and Support Group was founded in 2008 </w:t>
      </w:r>
      <w:r>
        <w:rPr>
          <w:spacing w:val="-9"/>
        </w:rPr>
        <w:t>by </w:t>
      </w:r>
      <w:r>
        <w:rPr/>
        <w:t>Rebecca Johnson and </w:t>
      </w:r>
      <w:r>
        <w:rPr>
          <w:spacing w:val="-6"/>
        </w:rPr>
        <w:t>Tanya </w:t>
      </w:r>
      <w:r>
        <w:rPr/>
        <w:t>Quakawoot. </w:t>
      </w:r>
      <w:r>
        <w:rPr>
          <w:spacing w:val="-3"/>
        </w:rPr>
        <w:t>Both </w:t>
      </w:r>
      <w:r>
        <w:rPr/>
        <w:t>founders volunteer their time and funds to offer support for Aboriginal</w:t>
      </w:r>
    </w:p>
    <w:p>
      <w:pPr>
        <w:spacing w:line="278" w:lineRule="auto" w:before="2"/>
        <w:ind w:left="477" w:right="-2" w:firstLine="0"/>
        <w:jc w:val="left"/>
        <w:rPr>
          <w:sz w:val="26"/>
        </w:rPr>
      </w:pPr>
      <w:r>
        <w:rPr>
          <w:sz w:val="26"/>
        </w:rPr>
        <w:t>and </w:t>
      </w:r>
      <w:r>
        <w:rPr>
          <w:spacing w:val="-6"/>
          <w:sz w:val="26"/>
        </w:rPr>
        <w:t>Torres </w:t>
      </w:r>
      <w:r>
        <w:rPr>
          <w:sz w:val="26"/>
        </w:rPr>
        <w:t>Strait Islander lesbian, </w:t>
      </w:r>
      <w:r>
        <w:rPr>
          <w:spacing w:val="-5"/>
          <w:sz w:val="26"/>
        </w:rPr>
        <w:t>gay, </w:t>
      </w:r>
      <w:r>
        <w:rPr>
          <w:sz w:val="26"/>
        </w:rPr>
        <w:t>bisexual, transgender, intersex</w:t>
      </w:r>
      <w:r>
        <w:rPr>
          <w:spacing w:val="-21"/>
          <w:sz w:val="26"/>
        </w:rPr>
        <w:t> </w:t>
      </w:r>
      <w:r>
        <w:rPr>
          <w:spacing w:val="-7"/>
          <w:sz w:val="26"/>
        </w:rPr>
        <w:t>and </w:t>
      </w:r>
      <w:r>
        <w:rPr>
          <w:sz w:val="26"/>
        </w:rPr>
        <w:t>queer (LGBTIQ) women where</w:t>
      </w:r>
      <w:r>
        <w:rPr>
          <w:spacing w:val="-1"/>
          <w:sz w:val="26"/>
        </w:rPr>
        <w:t> </w:t>
      </w:r>
      <w:r>
        <w:rPr>
          <w:sz w:val="26"/>
        </w:rPr>
        <w:t>possible.</w:t>
      </w:r>
    </w:p>
    <w:p>
      <w:pPr>
        <w:pStyle w:val="BodyText"/>
        <w:spacing w:line="276" w:lineRule="auto" w:before="252"/>
        <w:ind w:left="477" w:right="38"/>
      </w:pPr>
      <w:r>
        <w:rPr/>
        <w:t>As part of the work with IndigiLez, the group has held a series of Rainbow Dreaming Retreats at Nungeena Aboriginal Women’s Corporation in Queensland, each</w:t>
      </w:r>
    </w:p>
    <w:p>
      <w:pPr>
        <w:pStyle w:val="BodyText"/>
        <w:spacing w:line="276" w:lineRule="auto" w:before="95"/>
        <w:ind w:left="513" w:right="1363"/>
      </w:pPr>
      <w:r>
        <w:rPr/>
        <w:br w:type="column"/>
      </w:r>
      <w:r>
        <w:rPr/>
        <w:t>aiming to create a culturally safe, healing space for Aboriginal and Torres Strait Islander women</w:t>
      </w:r>
    </w:p>
    <w:p>
      <w:pPr>
        <w:pStyle w:val="BodyText"/>
        <w:spacing w:line="276" w:lineRule="auto"/>
        <w:ind w:left="513" w:right="1363"/>
        <w:rPr>
          <w:sz w:val="11"/>
        </w:rPr>
      </w:pPr>
      <w:r>
        <w:rPr/>
        <w:t>to discuss identity, gender and sexuality, safely among</w:t>
      </w:r>
      <w:r>
        <w:rPr>
          <w:spacing w:val="-30"/>
        </w:rPr>
        <w:t> </w:t>
      </w:r>
      <w:r>
        <w:rPr/>
        <w:t>peers.</w:t>
      </w:r>
      <w:r>
        <w:rPr>
          <w:position w:val="6"/>
          <w:sz w:val="11"/>
        </w:rPr>
        <w:t>40</w:t>
      </w:r>
    </w:p>
    <w:p>
      <w:pPr>
        <w:pStyle w:val="BodyText"/>
        <w:spacing w:line="276" w:lineRule="auto" w:before="167"/>
        <w:ind w:left="513" w:right="1072"/>
      </w:pPr>
      <w:r>
        <w:rPr/>
        <w:t>Rebecca has worked at local, </w:t>
      </w:r>
      <w:r>
        <w:rPr>
          <w:spacing w:val="-4"/>
        </w:rPr>
        <w:t>state </w:t>
      </w:r>
      <w:r>
        <w:rPr/>
        <w:t>and national levels to advocate</w:t>
      </w:r>
    </w:p>
    <w:p>
      <w:pPr>
        <w:pStyle w:val="BodyText"/>
        <w:spacing w:line="276" w:lineRule="auto"/>
        <w:ind w:left="513" w:right="1072"/>
        <w:rPr>
          <w:sz w:val="11"/>
        </w:rPr>
      </w:pPr>
      <w:r>
        <w:rPr/>
        <w:t>for Aboriginal and </w:t>
      </w:r>
      <w:r>
        <w:rPr>
          <w:spacing w:val="-5"/>
        </w:rPr>
        <w:t>Torres </w:t>
      </w:r>
      <w:r>
        <w:rPr/>
        <w:t>Strait Islander LGBTIQ women, including through </w:t>
      </w:r>
      <w:r>
        <w:rPr>
          <w:spacing w:val="-4"/>
        </w:rPr>
        <w:t>Tekwabi </w:t>
      </w:r>
      <w:r>
        <w:rPr/>
        <w:t>Giz — a national collaboration of Aboriginal and </w:t>
      </w:r>
      <w:r>
        <w:rPr>
          <w:spacing w:val="-5"/>
        </w:rPr>
        <w:t>Torres </w:t>
      </w:r>
      <w:r>
        <w:rPr/>
        <w:t>Strait Islander representatives from across each state and territory around Australia.</w:t>
      </w:r>
      <w:r>
        <w:rPr>
          <w:position w:val="6"/>
          <w:sz w:val="11"/>
        </w:rPr>
        <w:t>41</w:t>
      </w:r>
    </w:p>
    <w:p>
      <w:pPr>
        <w:spacing w:line="273" w:lineRule="auto" w:before="163"/>
        <w:ind w:left="513" w:right="1181" w:firstLine="0"/>
        <w:jc w:val="left"/>
        <w:rPr>
          <w:i/>
          <w:sz w:val="19"/>
        </w:rPr>
      </w:pPr>
      <w:r>
        <w:rPr>
          <w:i/>
          <w:sz w:val="19"/>
        </w:rPr>
        <w:t>‘It’s important to provide a space for women to develop pride</w:t>
      </w:r>
    </w:p>
    <w:p>
      <w:pPr>
        <w:spacing w:line="273" w:lineRule="auto" w:before="1"/>
        <w:ind w:left="513" w:right="1136" w:firstLine="0"/>
        <w:jc w:val="left"/>
        <w:rPr>
          <w:i/>
          <w:sz w:val="19"/>
        </w:rPr>
      </w:pPr>
      <w:r>
        <w:rPr>
          <w:i/>
          <w:sz w:val="19"/>
        </w:rPr>
        <w:t>as Aboriginal and </w:t>
      </w:r>
      <w:r>
        <w:rPr>
          <w:i/>
          <w:spacing w:val="-4"/>
          <w:sz w:val="19"/>
        </w:rPr>
        <w:t>Torres </w:t>
      </w:r>
      <w:r>
        <w:rPr>
          <w:i/>
          <w:sz w:val="19"/>
        </w:rPr>
        <w:t>Strait Islander women as well as a deadly and proud LGBTIQ+ women’</w:t>
      </w:r>
      <w:r>
        <w:rPr>
          <w:sz w:val="19"/>
        </w:rPr>
        <w:t>, Rebecca explained. She feels this is fundamental because </w:t>
      </w:r>
      <w:r>
        <w:rPr>
          <w:i/>
          <w:sz w:val="19"/>
        </w:rPr>
        <w:t>‘building self-esteem provides opportunities for women to feel empowered</w:t>
      </w:r>
      <w:r>
        <w:rPr>
          <w:i/>
          <w:spacing w:val="28"/>
          <w:sz w:val="19"/>
        </w:rPr>
        <w:t> </w:t>
      </w:r>
      <w:r>
        <w:rPr>
          <w:i/>
          <w:sz w:val="19"/>
        </w:rPr>
        <w:t>and</w:t>
      </w:r>
    </w:p>
    <w:p>
      <w:pPr>
        <w:spacing w:after="0" w:line="273" w:lineRule="auto"/>
        <w:jc w:val="left"/>
        <w:rPr>
          <w:sz w:val="19"/>
        </w:rPr>
        <w:sectPr>
          <w:type w:val="continuous"/>
          <w:pgSz w:w="11910" w:h="16840"/>
          <w:pgMar w:top="1580" w:bottom="280" w:left="0" w:right="0"/>
          <w:cols w:num="3" w:equalWidth="0">
            <w:col w:w="3717" w:space="40"/>
            <w:col w:w="3420" w:space="39"/>
            <w:col w:w="4694"/>
          </w:cols>
        </w:sect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spacing w:before="1"/>
        <w:rPr>
          <w:i/>
          <w:sz w:val="20"/>
        </w:rPr>
      </w:pPr>
    </w:p>
    <w:p>
      <w:pPr>
        <w:spacing w:line="288" w:lineRule="auto" w:before="0"/>
        <w:ind w:left="737" w:right="9123" w:hanging="1"/>
        <w:jc w:val="left"/>
        <w:rPr>
          <w:sz w:val="14"/>
        </w:rPr>
      </w:pPr>
      <w:r>
        <w:rPr/>
        <w:pict>
          <v:group style="position:absolute;margin-left:144.248184pt;margin-top:-117.718803pt;width:399.35pt;height:181.3pt;mso-position-horizontal-relative:page;mso-position-vertical-relative:paragraph;z-index:2968" coordorigin="2885,-2354" coordsize="7987,3626">
            <v:shape style="position:absolute;left:2884;top:-2355;width:7987;height:3626" coordorigin="2885,-2354" coordsize="7987,3626" path="m6878,-2354l6802,-2354,6726,-2352,6651,-2348,6576,-2343,6501,-2337,6426,-2329,6352,-2320,6279,-2310,6206,-2298,6133,-2285,6061,-2271,5989,-2255,5918,-2239,5847,-2221,5777,-2201,5707,-2181,5638,-2159,5569,-2136,5501,-2112,5434,-2086,5367,-2060,5300,-2032,5234,-2003,5169,-1973,5105,-1942,5041,-1910,4978,-1877,4915,-1842,4854,-1807,4792,-1770,4732,-1733,4672,-1694,4613,-1654,4555,-1614,4498,-1572,4441,-1529,4385,-1486,4330,-1441,4276,-1396,4222,-1349,4169,-1302,4118,-1253,4067,-1204,4017,-1154,3967,-1103,3919,-1051,3872,-999,3825,-945,3780,-891,3735,-836,3692,-780,3649,-723,3607,-666,3567,-608,3527,-549,3488,-489,3451,-429,3414,-367,3379,-306,3344,-243,3311,-180,3279,-116,3248,-52,3218,14,3189,79,3161,146,3135,213,3109,280,3085,348,3062,417,3040,486,3020,556,3000,626,2982,697,2965,768,2950,840,2936,912,2923,985,2911,1058,2901,1132,2892,1205,2885,1271,10872,1271,10865,1205,10856,1132,10846,1058,10834,985,10821,912,10807,840,10791,768,10775,697,10756,626,10737,556,10717,486,10695,417,10672,348,10648,280,10622,213,10596,146,10568,79,10539,14,10509,-52,10478,-116,10446,-180,10412,-243,10378,-306,10342,-367,10306,-429,10268,-489,10230,-549,10190,-608,10149,-666,10108,-723,10065,-780,10021,-836,9977,-891,9931,-945,9885,-999,9838,-1051,9789,-1103,9740,-1154,9690,-1204,9639,-1253,9587,-1302,9535,-1349,9481,-1396,9427,-1441,9372,-1486,9316,-1529,9259,-1572,9202,-1614,9143,-1654,9084,-1694,9025,-1733,8964,-1770,8903,-1807,8841,-1842,8779,-1877,8716,-1910,8652,-1942,8587,-1973,8522,-2003,8456,-2032,8390,-2060,8323,-2086,8256,-2112,8188,-2136,8119,-2159,8050,-2181,7980,-2201,7910,-2221,7839,-2239,7768,-2255,7696,-2271,7624,-2285,7551,-2298,7478,-2310,7404,-2320,7330,-2329,7256,-2337,7181,-2343,7106,-2348,7030,-2352,6955,-2354,6878,-2354xe" filled="true" fillcolor="#f7a1a3" stroked="false">
              <v:path arrowok="t"/>
              <v:fill type="solid"/>
            </v:shape>
            <v:shape style="position:absolute;left:3435;top:-1807;width:6886;height:3078" coordorigin="3436,-1807" coordsize="6886,3078" path="m6878,-1807l6802,-1806,6726,-1803,6651,-1799,6576,-1794,6501,-1786,6427,-1777,6353,-1767,6280,-1755,6207,-1742,6135,-1727,6064,-1710,5993,-1692,5922,-1673,5853,-1652,5783,-1630,5715,-1606,5647,-1581,5580,-1555,5513,-1527,5448,-1498,5383,-1468,5318,-1436,5255,-1403,5192,-1369,5130,-1334,5069,-1297,5008,-1259,4949,-1220,4890,-1180,4833,-1138,4776,-1096,4720,-1052,4665,-1007,4611,-961,4557,-914,4505,-866,4454,-817,4404,-767,4355,-716,4307,-664,4260,-610,4214,-556,4169,-501,4125,-445,4083,-388,4041,-331,4001,-272,3962,-212,3924,-152,3887,-91,3852,-29,3818,34,3785,97,3753,162,3723,227,3694,293,3666,359,3639,426,3614,494,3591,563,3569,632,3548,701,3529,772,3511,843,3494,914,3479,986,3466,1059,3454,1132,3443,1206,3436,1271,10321,1271,10313,1206,10303,1132,10291,1059,10278,986,10263,914,10246,843,10228,772,10209,701,10188,632,10166,563,10142,494,10117,426,10091,359,10063,293,10034,227,10004,162,9972,97,9939,34,9905,-29,9870,-91,9833,-152,9795,-212,9756,-272,9716,-331,9674,-388,9632,-445,9588,-501,9543,-556,9497,-610,9450,-664,9402,-716,9353,-767,9303,-817,9251,-866,9199,-914,9146,-961,9092,-1007,9037,-1052,8981,-1096,8924,-1138,8866,-1180,8808,-1220,8748,-1259,8688,-1297,8627,-1334,8565,-1369,8502,-1403,8438,-1436,8374,-1468,8309,-1498,8243,-1527,8177,-1555,8110,-1581,8042,-1606,7973,-1630,7904,-1652,7834,-1673,7764,-1692,7693,-1710,7622,-1727,7549,-1742,7477,-1755,7404,-1767,7330,-1777,7256,-1786,7181,-1794,7106,-1799,7031,-1803,6955,-1806,6878,-1807xe" filled="true" fillcolor="#f9f396" stroked="false">
              <v:path arrowok="t"/>
              <v:fill type="solid"/>
            </v:shape>
            <v:shape style="position:absolute;left:4012;top:-1235;width:5733;height:2506" coordorigin="4012,-1235" coordsize="5733,2506" path="m6878,-1235l6803,-1234,6727,-1231,6652,-1226,6578,-1219,6504,-1211,6431,-1200,6359,-1188,6287,-1174,6215,-1158,6145,-1141,6075,-1121,6005,-1100,5937,-1078,5869,-1054,5802,-1028,5736,-1000,5671,-971,5607,-941,5543,-908,5480,-875,5419,-840,5358,-803,5298,-765,5240,-726,5182,-685,5125,-643,5070,-599,5015,-554,4962,-508,4910,-461,4859,-412,4809,-362,4760,-311,4713,-259,4667,-206,4622,-151,4578,-96,4536,-39,4495,19,4456,77,4418,137,4381,198,4346,260,4312,322,4280,386,4250,450,4221,515,4193,581,4167,648,4143,716,4120,785,4100,854,4080,924,4063,994,4047,1066,4033,1138,4021,1210,4012,1271,9745,1271,9736,1210,9724,1138,9710,1066,9694,994,9676,924,9657,854,9636,785,9614,716,9589,648,9564,581,9536,515,9507,450,9476,386,9444,322,9411,260,9376,198,9339,137,9301,77,9261,19,9221,-39,9179,-96,9135,-151,9090,-206,9044,-259,8997,-311,8948,-362,8898,-412,8847,-461,8795,-508,8742,-554,8687,-599,8632,-643,8575,-685,8517,-726,8458,-765,8399,-803,8338,-840,8276,-875,8214,-908,8150,-941,8086,-971,8021,-1000,7954,-1028,7887,-1054,7820,-1078,7751,-1100,7682,-1121,7612,-1141,7541,-1158,7470,-1174,7398,-1188,7326,-1200,7252,-1211,7179,-1219,7104,-1226,7030,-1231,6954,-1234,6878,-1235xe" filled="true" fillcolor="#9ddcf3" stroked="false">
              <v:path arrowok="t"/>
              <v:fill type="solid"/>
            </v:shape>
            <v:shape style="position:absolute;left:4598;top:-656;width:4561;height:1927" coordorigin="4598,-655" coordsize="4561,1927" path="m6878,-655l6802,-654,6726,-650,6651,-644,6577,-636,6503,-625,6430,-612,6358,-596,6287,-579,6217,-559,6147,-537,6079,-513,6012,-487,5945,-459,5880,-429,5816,-397,5753,-363,5691,-327,5630,-290,5571,-250,5513,-209,5456,-166,5401,-121,5347,-75,5294,-27,5243,22,5194,73,5146,126,5100,180,5055,235,5012,292,4971,350,4931,409,4894,470,4858,532,4824,595,4792,659,4762,724,4734,791,4708,858,4684,927,4662,996,4642,1066,4624,1137,4609,1209,4598,1271,9159,1271,9148,1209,9132,1137,9115,1066,9095,996,9073,927,9049,858,9023,791,8995,724,8965,659,8933,595,8899,532,8863,470,8825,409,8786,350,8745,292,8702,235,8657,180,8611,126,8563,73,8514,22,8463,-27,8410,-75,8356,-121,8301,-166,8244,-209,8186,-250,8127,-290,8066,-327,8004,-363,7941,-397,7877,-429,7812,-459,7745,-487,7678,-513,7609,-537,7540,-559,7470,-579,7398,-596,7326,-612,7253,-625,7180,-636,7105,-644,7030,-650,6955,-654,6878,-655xe" filled="true" fillcolor="#ceb4d6" stroked="false">
              <v:path arrowok="t"/>
              <v:fill type="solid"/>
            </v:shape>
            <v:shape style="position:absolute;left:5188;top:-76;width:3380;height:1348" coordorigin="5188,-76" coordsize="3380,1348" path="m6878,-76l6803,-74,6729,-70,6655,-62,6583,-51,6511,-37,6441,-20,6371,-1,6303,22,6237,47,6171,74,6107,105,6044,137,5983,173,5924,210,5866,250,5810,292,5756,337,5703,383,5653,432,5604,482,5558,535,5513,589,5471,645,5431,703,5394,762,5358,823,5326,886,5295,950,5268,1016,5243,1082,5220,1151,5201,1220,5188,1271,8568,1271,8537,1151,8514,1082,8489,1016,8461,950,8431,886,8398,823,8363,762,8326,703,8286,645,8243,589,8199,535,8153,482,8104,432,8054,383,8001,337,7947,292,7891,250,7833,210,7773,173,7712,137,7650,105,7586,74,7520,47,7453,22,7385,-1,7316,-20,7245,-37,7174,-51,7101,-62,7028,-70,6954,-74,6878,-76xe" filled="true" fillcolor="#ffffff" stroked="false">
              <v:path arrowok="t"/>
              <v:fill type="solid"/>
            </v:shape>
            <v:shape style="position:absolute;left:6788;top:-2261;width:193;height:349" type="#_x0000_t202" filled="false" stroked="false">
              <v:textbox inset="0,0,0,0">
                <w:txbxContent>
                  <w:p>
                    <w:pPr>
                      <w:spacing w:before="19"/>
                      <w:ind w:left="20" w:right="0" w:firstLine="0"/>
                      <w:jc w:val="left"/>
                      <w:rPr>
                        <w:b/>
                        <w:sz w:val="25"/>
                      </w:rPr>
                    </w:pPr>
                    <w:r>
                      <w:rPr>
                        <w:b/>
                        <w:w w:val="102"/>
                        <w:sz w:val="25"/>
                      </w:rPr>
                      <w:t>a</w:t>
                    </w:r>
                  </w:p>
                </w:txbxContent>
              </v:textbox>
              <w10:wrap type="none"/>
            </v:shape>
            <v:shape style="position:absolute;left:6781;top:-1690;width:174;height:303" type="#_x0000_t202" filled="false" stroked="false">
              <v:textbox inset="0,0,0,0">
                <w:txbxContent>
                  <w:p>
                    <w:pPr>
                      <w:spacing w:before="14"/>
                      <w:ind w:left="20" w:right="0" w:firstLine="0"/>
                      <w:jc w:val="left"/>
                      <w:rPr>
                        <w:b/>
                        <w:sz w:val="22"/>
                      </w:rPr>
                    </w:pPr>
                    <w:r>
                      <w:rPr>
                        <w:b/>
                        <w:w w:val="99"/>
                        <w:sz w:val="22"/>
                      </w:rPr>
                      <w:t>n</w:t>
                    </w:r>
                  </w:p>
                </w:txbxContent>
              </v:textbox>
              <w10:wrap type="none"/>
            </v:shape>
            <v:shape style="position:absolute;left:6768;top:-1107;width:154;height:257" type="#_x0000_t202" filled="false" stroked="false">
              <v:textbox inset="0,0,0,0">
                <w:txbxContent>
                  <w:p>
                    <w:pPr>
                      <w:spacing w:before="16"/>
                      <w:ind w:left="20" w:right="0" w:firstLine="0"/>
                      <w:jc w:val="left"/>
                      <w:rPr>
                        <w:b/>
                        <w:sz w:val="18"/>
                      </w:rPr>
                    </w:pPr>
                    <w:r>
                      <w:rPr>
                        <w:b/>
                        <w:w w:val="99"/>
                        <w:sz w:val="18"/>
                      </w:rPr>
                      <w:t>o</w:t>
                    </w:r>
                  </w:p>
                </w:txbxContent>
              </v:textbox>
              <w10:wrap type="none"/>
            </v:shape>
            <w10:wrap type="none"/>
          </v:group>
        </w:pict>
      </w:r>
      <w:r>
        <w:rPr/>
        <w:pict>
          <v:shape style="position:absolute;margin-left:345.066956pt;margin-top:-53.374313pt;width:3.55pt;height:9pt;mso-position-horizontal-relative:page;mso-position-vertical-relative:paragraph;z-index:3016;rotation:1" type="#_x0000_t136" fillcolor="#000000" stroked="f">
            <o:extrusion v:ext="view" autorotationcenter="t"/>
            <v:textpath style="font-family:&amp;quot;Helvetica Neue&amp;quot;;font-size:9pt;v-text-kern:t;mso-text-shadow:auto;font-weight:bold" string="r"/>
            <w10:wrap type="none"/>
          </v:shape>
        </w:pict>
      </w:r>
      <w:r>
        <w:rPr/>
        <w:pict>
          <v:shape style="position:absolute;margin-left:344.410889pt;margin-top:-24.376152pt;width:4.7pt;height:7.05pt;mso-position-horizontal-relative:page;mso-position-vertical-relative:paragraph;z-index:3040;rotation:1" type="#_x0000_t136" fillcolor="#000000" stroked="f">
            <o:extrusion v:ext="view" autorotationcenter="t"/>
            <v:textpath style="font-family:&amp;quot;Helvetica Neue&amp;quot;;font-size:7pt;v-text-kern:t;mso-text-shadow:auto;font-weight:bold" string="S"/>
            <w10:wrap type="none"/>
          </v:shape>
        </w:pict>
      </w:r>
      <w:r>
        <w:rPr/>
        <w:pict>
          <v:shape style="position:absolute;margin-left:348.560699pt;margin-top:-53.27742pt;width:2.450pt;height:9pt;mso-position-horizontal-relative:page;mso-position-vertical-relative:paragraph;z-index:3112;rotation:2" type="#_x0000_t136" fillcolor="#000000" stroked="f">
            <o:extrusion v:ext="view" autorotationcenter="t"/>
            <v:textpath style="font-family:&amp;quot;Helvetica Neue&amp;quot;;font-size:9pt;v-text-kern:t;mso-text-shadow:auto;font-weight:bold" string="i"/>
            <w10:wrap type="none"/>
          </v:shape>
        </w:pict>
      </w:r>
      <w:r>
        <w:rPr/>
        <w:pict>
          <v:shape style="position:absolute;margin-left:349.024384pt;margin-top:-24.217123pt;width:2.6pt;height:7.05pt;mso-position-horizontal-relative:page;mso-position-vertical-relative:paragraph;z-index:3136;rotation:3" type="#_x0000_t136" fillcolor="#000000" stroked="f">
            <o:extrusion v:ext="view" autorotationcenter="t"/>
            <v:textpath style="font-family:&amp;quot;Helvetica Neue&amp;quot;;font-size:7pt;v-text-kern:t;mso-text-shadow:auto;font-weight:bold" string="t"/>
            <w10:wrap type="none"/>
          </v:shape>
        </w:pict>
      </w:r>
      <w:r>
        <w:rPr/>
        <w:pict>
          <v:shape style="position:absolute;margin-left:350.967163pt;margin-top:-53.0397pt;width:5.55pt;height:9pt;mso-position-horizontal-relative:page;mso-position-vertical-relative:paragraph;z-index:3160;rotation:4" type="#_x0000_t136" fillcolor="#000000" stroked="f">
            <o:extrusion v:ext="view" autorotationcenter="t"/>
            <v:textpath style="font-family:&amp;quot;Helvetica Neue&amp;quot;;font-size:9pt;v-text-kern:t;mso-text-shadow:auto;font-weight:bold" string="g"/>
            <w10:wrap type="none"/>
          </v:shape>
        </w:pict>
      </w:r>
      <w:r>
        <w:rPr/>
        <w:pict>
          <v:shape style="position:absolute;margin-left:351.585175pt;margin-top:-24.017796pt;width:2.75pt;height:7.05pt;mso-position-horizontal-relative:page;mso-position-vertical-relative:paragraph;z-index:3232;rotation:5" type="#_x0000_t136" fillcolor="#000000" stroked="f">
            <o:extrusion v:ext="view" autorotationcenter="t"/>
            <v:textpath style="font-family:&amp;quot;Helvetica Neue&amp;quot;;font-size:7pt;v-text-kern:t;mso-text-shadow:auto;font-weight:bold" string="r"/>
            <w10:wrap type="none"/>
          </v:shape>
        </w:pict>
      </w:r>
      <w:r>
        <w:rPr/>
        <w:pict>
          <v:shape style="position:absolute;margin-left:356.51416pt;margin-top:-52.68401pt;width:2.35pt;height:9pt;mso-position-horizontal-relative:page;mso-position-vertical-relative:paragraph;z-index:3256;rotation:6" type="#_x0000_t136" fillcolor="#000000" stroked="f">
            <o:extrusion v:ext="view" autorotationcenter="t"/>
            <v:textpath style="font-family:&amp;quot;Helvetica Neue&amp;quot;;font-size:9pt;v-text-kern:t;mso-text-shadow:auto;font-weight:bold" string="i"/>
            <w10:wrap type="none"/>
          </v:shape>
        </w:pict>
      </w:r>
      <w:r>
        <w:rPr/>
        <w:pict>
          <v:shape style="position:absolute;margin-left:354.276031pt;margin-top:-23.658392pt;width:4.2pt;height:7.05pt;mso-position-horizontal-relative:page;mso-position-vertical-relative:paragraph;z-index:3280;rotation:6" type="#_x0000_t136" fillcolor="#000000" stroked="f">
            <o:extrusion v:ext="view" autorotationcenter="t"/>
            <v:textpath style="font-family:&amp;quot;Helvetica Neue&amp;quot;;font-size:7pt;v-text-kern:t;mso-text-shadow:auto;font-weight:bold" string="a"/>
            <w10:wrap type="none"/>
          </v:shape>
        </w:pict>
      </w:r>
      <w:r>
        <w:rPr/>
        <w:pict>
          <v:shape style="position:absolute;margin-left:358.793671pt;margin-top:-52.218586pt;width:5.5pt;height:9pt;mso-position-horizontal-relative:page;mso-position-vertical-relative:paragraph;z-index:3352;rotation:7" type="#_x0000_t136" fillcolor="#000000" stroked="f">
            <o:extrusion v:ext="view" autorotationcenter="t"/>
            <v:textpath style="font-family:&amp;quot;Helvetica Neue&amp;quot;;font-size:9pt;v-text-kern:t;mso-text-shadow:auto;font-weight:bold" string="n"/>
            <w10:wrap type="none"/>
          </v:shape>
        </w:pict>
      </w:r>
      <w:r>
        <w:rPr/>
        <w:pict>
          <v:shape style="position:absolute;margin-left:358.354889pt;margin-top:-23.253586pt;width:1.95pt;height:7.05pt;mso-position-horizontal-relative:page;mso-position-vertical-relative:paragraph;z-index:3400;rotation:8" type="#_x0000_t136" fillcolor="#000000" stroked="f">
            <o:extrusion v:ext="view" autorotationcenter="t"/>
            <v:textpath style="font-family:&amp;quot;Helvetica Neue&amp;quot;;font-size:7pt;v-text-kern:t;mso-text-shadow:auto;font-weight:bold" string="i"/>
            <w10:wrap type="none"/>
          </v:shape>
        </w:pict>
      </w:r>
      <w:r>
        <w:rPr/>
        <w:pict>
          <v:shape style="position:absolute;margin-left:360.161865pt;margin-top:-22.900831pt;width:2.65pt;height:7.05pt;mso-position-horizontal-relative:page;mso-position-vertical-relative:paragraph;z-index:3448;rotation:9" type="#_x0000_t136" fillcolor="#000000" stroked="f">
            <o:extrusion v:ext="view" autorotationcenter="t"/>
            <v:textpath style="font-family:&amp;quot;Helvetica Neue&amp;quot;;font-size:7pt;v-text-kern:t;mso-text-shadow:auto;font-weight:bold" string="t"/>
            <w10:wrap type="none"/>
          </v:shape>
        </w:pict>
      </w:r>
      <w:r>
        <w:rPr/>
        <w:pict>
          <v:shape style="position:absolute;margin-left:364.201599pt;margin-top:-51.390926pt;width:5.2pt;height:9pt;mso-position-horizontal-relative:page;mso-position-vertical-relative:paragraph;z-index:3496;rotation:10" type="#_x0000_t136" fillcolor="#000000" stroked="f">
            <o:extrusion v:ext="view" autorotationcenter="t"/>
            <v:textpath style="font-family:&amp;quot;Helvetica Neue&amp;quot;;font-size:9pt;v-text-kern:t;mso-text-shadow:auto;font-weight:bold" string="a"/>
            <w10:wrap type="none"/>
          </v:shape>
        </w:pict>
      </w:r>
      <w:r>
        <w:rPr/>
        <w:pict>
          <v:shape style="position:absolute;margin-left:369.272797pt;margin-top:-50.67094pt;width:2.5pt;height:9pt;mso-position-horizontal-relative:page;mso-position-vertical-relative:paragraph;z-index:3544;rotation:11" type="#_x0000_t136" fillcolor="#000000" stroked="f">
            <o:extrusion v:ext="view" autorotationcenter="t"/>
            <v:textpath style="font-family:&amp;quot;Helvetica Neue&amp;quot;;font-size:9pt;v-text-kern:t;mso-text-shadow:auto;font-weight:bold" string="l"/>
            <w10:wrap type="none"/>
          </v:shape>
        </w:pict>
      </w:r>
      <w:r>
        <w:rPr/>
        <w:pict>
          <v:shape style="position:absolute;margin-left:364.611328pt;margin-top:-22.074059pt;width:2.15pt;height:7.05pt;mso-position-horizontal-relative:page;mso-position-vertical-relative:paragraph;z-index:3592;rotation:12" type="#_x0000_t136" fillcolor="#000000" stroked="f">
            <o:extrusion v:ext="view" autorotationcenter="t"/>
            <v:textpath style="font-family:&amp;quot;Helvetica Neue&amp;quot;;font-size:7pt;v-text-kern:t;mso-text-shadow:auto;font-weight:bold" string="I"/>
            <w10:wrap type="none"/>
          </v:shape>
        </w:pict>
      </w:r>
      <w:r>
        <w:rPr/>
        <w:pict>
          <v:shape style="position:absolute;margin-left:374.024017pt;margin-top:-49.226818pt;width:5.3pt;height:9pt;mso-position-horizontal-relative:page;mso-position-vertical-relative:paragraph;z-index:3640;rotation:14" type="#_x0000_t136" fillcolor="#000000" stroked="f">
            <o:extrusion v:ext="view" autorotationcenter="t"/>
            <v:textpath style="font-family:&amp;quot;Helvetica Neue&amp;quot;;font-size:9pt;v-text-kern:t;mso-text-shadow:auto;font-weight:bold" string="a"/>
            <w10:wrap type="none"/>
          </v:shape>
        </w:pict>
      </w:r>
      <w:r>
        <w:rPr/>
        <w:pict>
          <v:shape style="position:absolute;margin-left:366.671844pt;margin-top:-21.398142pt;width:3.8pt;height:7.05pt;mso-position-horizontal-relative:page;mso-position-vertical-relative:paragraph;z-index:3664;rotation:14" type="#_x0000_t136" fillcolor="#000000" stroked="f">
            <o:extrusion v:ext="view" autorotationcenter="t"/>
            <v:textpath style="font-family:&amp;quot;Helvetica Neue&amp;quot;;font-size:7pt;v-text-kern:t;mso-text-shadow:auto;font-weight:bold" string="s"/>
            <w10:wrap type="none"/>
          </v:shape>
        </w:pict>
      </w:r>
      <w:r>
        <w:rPr/>
        <w:pict>
          <v:shape style="position:absolute;margin-left:383.189758pt;margin-top:-76.656929pt;width:6pt;height:10.95pt;mso-position-horizontal-relative:page;mso-position-vertical-relative:paragraph;z-index:3712;rotation:15" type="#_x0000_t136" fillcolor="#000000" stroked="f">
            <o:extrusion v:ext="view" autorotationcenter="t"/>
            <v:textpath style="font-family:&amp;quot;Helvetica Neue&amp;quot;;font-size:11pt;v-text-kern:t;mso-text-shadow:auto;font-weight:bold" string="s"/>
            <w10:wrap type="none"/>
          </v:shape>
        </w:pict>
      </w:r>
      <w:r>
        <w:rPr/>
        <w:pict>
          <v:shape style="position:absolute;margin-left:370.352448pt;margin-top:-20.669966pt;width:1.95pt;height:7.05pt;mso-position-horizontal-relative:page;mso-position-vertical-relative:paragraph;z-index:3736;rotation:15" type="#_x0000_t136" fillcolor="#000000" stroked="f">
            <o:extrusion v:ext="view" autorotationcenter="t"/>
            <v:textpath style="font-family:&amp;quot;Helvetica Neue&amp;quot;;font-size:7pt;v-text-kern:t;mso-text-shadow:auto;font-weight:bold" string="l"/>
            <w10:wrap type="none"/>
          </v:shape>
        </w:pict>
      </w:r>
      <w:r>
        <w:rPr/>
        <w:pict>
          <v:shape style="position:absolute;margin-left:379.014832pt;margin-top:-47.780556pt;width:5.55pt;height:9pt;mso-position-horizontal-relative:page;mso-position-vertical-relative:paragraph;z-index:3760;rotation:16" type="#_x0000_t136" fillcolor="#000000" stroked="f">
            <o:extrusion v:ext="view" autorotationcenter="t"/>
            <v:textpath style="font-family:&amp;quot;Helvetica Neue&amp;quot;;font-size:9pt;v-text-kern:t;mso-text-shadow:auto;font-weight:bold" string="n"/>
            <w10:wrap type="none"/>
          </v:shape>
        </w:pict>
      </w:r>
      <w:r>
        <w:rPr/>
        <w:pict>
          <v:shape style="position:absolute;margin-left:372.124634pt;margin-top:-19.823069pt;width:4.1pt;height:7.05pt;mso-position-horizontal-relative:page;mso-position-vertical-relative:paragraph;z-index:3808;rotation:17" type="#_x0000_t136" fillcolor="#000000" stroked="f">
            <o:extrusion v:ext="view" autorotationcenter="t"/>
            <v:textpath style="font-family:&amp;quot;Helvetica Neue&amp;quot;;font-size:7pt;v-text-kern:t;mso-text-shadow:auto;font-weight:bold" string="a"/>
            <w10:wrap type="none"/>
          </v:shape>
        </w:pict>
      </w:r>
      <w:r>
        <w:rPr/>
        <w:pict>
          <v:shape style="position:absolute;margin-left:391.868347pt;margin-top:-73.77668pt;width:7.15pt;height:10.95pt;mso-position-horizontal-relative:page;mso-position-vertical-relative:paragraph;z-index:3856;rotation:19" type="#_x0000_t136" fillcolor="#000000" stroked="f">
            <o:extrusion v:ext="view" autorotationcenter="t"/>
            <v:textpath style="font-family:&amp;quot;Helvetica Neue&amp;quot;;font-size:11pt;v-text-kern:t;mso-text-shadow:auto;font-weight:bold" string="S"/>
            <w10:wrap type="none"/>
          </v:shape>
        </w:pict>
      </w:r>
      <w:r>
        <w:rPr/>
        <w:pict>
          <v:shape style="position:absolute;margin-left:384.218292pt;margin-top:-46.057964pt;width:5.6pt;height:9pt;mso-position-horizontal-relative:page;mso-position-vertical-relative:paragraph;z-index:3880;rotation:19" type="#_x0000_t136" fillcolor="#000000" stroked="f">
            <o:extrusion v:ext="view" autorotationcenter="t"/>
            <v:textpath style="font-family:&amp;quot;Helvetica Neue&amp;quot;;font-size:9pt;v-text-kern:t;mso-text-shadow:auto;font-weight:bold" string="d"/>
            <w10:wrap type="none"/>
          </v:shape>
        </w:pict>
      </w:r>
      <w:r>
        <w:rPr/>
        <w:pict>
          <v:shape style="position:absolute;margin-left:375.973633pt;margin-top:-18.501318pt;width:4.3pt;height:7.05pt;mso-position-horizontal-relative:page;mso-position-vertical-relative:paragraph;z-index:3904;rotation:19" type="#_x0000_t136" fillcolor="#000000" stroked="f">
            <o:extrusion v:ext="view" autorotationcenter="t"/>
            <v:textpath style="font-family:&amp;quot;Helvetica Neue&amp;quot;;font-size:7pt;v-text-kern:t;mso-text-shadow:auto;font-weight:bold" string="n"/>
            <w10:wrap type="none"/>
          </v:shape>
        </w:pict>
      </w:r>
      <w:r>
        <w:rPr/>
        <w:pict>
          <v:shape style="position:absolute;margin-left:398.686707pt;margin-top:-71.873268pt;width:3.9pt;height:10.95pt;mso-position-horizontal-relative:page;mso-position-vertical-relative:paragraph;z-index:3928;rotation:21" type="#_x0000_t136" fillcolor="#000000" stroked="f">
            <o:extrusion v:ext="view" autorotationcenter="t"/>
            <v:textpath style="font-family:&amp;quot;Helvetica Neue&amp;quot;;font-size:11pt;v-text-kern:t;mso-text-shadow:auto;font-weight:bold" string="t"/>
            <w10:wrap type="none"/>
          </v:shape>
        </w:pict>
      </w:r>
      <w:r>
        <w:rPr/>
        <w:pict>
          <v:shape style="position:absolute;margin-left:402.241486pt;margin-top:-70.340492pt;width:4.4pt;height:10.95pt;mso-position-horizontal-relative:page;mso-position-vertical-relative:paragraph;z-index:3976;rotation:22" type="#_x0000_t136" fillcolor="#000000" stroked="f">
            <o:extrusion v:ext="view" autorotationcenter="t"/>
            <v:textpath style="font-family:&amp;quot;Helvetica Neue&amp;quot;;font-size:11pt;v-text-kern:t;mso-text-shadow:auto;font-weight:bold" string="r"/>
            <w10:wrap type="none"/>
          </v:shape>
        </w:pict>
      </w:r>
      <w:r>
        <w:rPr/>
        <w:pict>
          <v:shape style="position:absolute;margin-left:379.962708pt;margin-top:-16.966692pt;width:4.350pt;height:7.05pt;mso-position-horizontal-relative:page;mso-position-vertical-relative:paragraph;z-index:4000;rotation:22" type="#_x0000_t136" fillcolor="#000000" stroked="f">
            <o:extrusion v:ext="view" autorotationcenter="t"/>
            <v:textpath style="font-family:&amp;quot;Helvetica Neue&amp;quot;;font-size:7pt;v-text-kern:t;mso-text-shadow:auto;font-weight:bold" string="d"/>
            <w10:wrap type="none"/>
          </v:shape>
        </w:pict>
      </w:r>
      <w:r>
        <w:rPr/>
        <w:pict>
          <v:shape style="position:absolute;margin-left:391.800568pt;margin-top:-43.121922pt;width:5.55pt;height:9pt;mso-position-horizontal-relative:page;mso-position-vertical-relative:paragraph;z-index:4024;rotation:23" type="#_x0000_t136" fillcolor="#000000" stroked="f">
            <o:extrusion v:ext="view" autorotationcenter="t"/>
            <v:textpath style="font-family:&amp;quot;Helvetica Neue&amp;quot;;font-size:9pt;v-text-kern:t;mso-text-shadow:auto;font-weight:bold" string="T"/>
            <w10:wrap type="none"/>
          </v:shape>
        </w:pict>
      </w:r>
      <w:r>
        <w:rPr/>
        <w:pict>
          <v:shape style="position:absolute;margin-left:406.143127pt;margin-top:-68.196037pt;width:6.45pt;height:10.95pt;mso-position-horizontal-relative:page;mso-position-vertical-relative:paragraph;z-index:4048;rotation:24" type="#_x0000_t136" fillcolor="#000000" stroked="f">
            <o:extrusion v:ext="view" autorotationcenter="t"/>
            <v:textpath style="font-family:&amp;quot;Helvetica Neue&amp;quot;;font-size:11pt;v-text-kern:t;mso-text-shadow:auto;font-weight:bold" string="a"/>
            <w10:wrap type="none"/>
          </v:shape>
        </w:pict>
      </w:r>
      <w:r>
        <w:rPr/>
        <w:pict>
          <v:shape style="position:absolute;margin-left:383.956146pt;margin-top:-15.284428pt;width:4.150pt;height:7.05pt;mso-position-horizontal-relative:page;mso-position-vertical-relative:paragraph;z-index:4072;rotation:24" type="#_x0000_t136" fillcolor="#000000" stroked="f">
            <o:extrusion v:ext="view" autorotationcenter="t"/>
            <v:textpath style="font-family:&amp;quot;Helvetica Neue&amp;quot;;font-size:7pt;v-text-kern:t;mso-text-shadow:auto;font-weight:bold" string="e"/>
            <w10:wrap type="none"/>
          </v:shape>
        </w:pict>
      </w:r>
      <w:r>
        <w:rPr/>
        <w:pict>
          <v:shape style="position:absolute;margin-left:395.950195pt;margin-top:-41.268185pt;width:5.55pt;height:9pt;mso-position-horizontal-relative:page;mso-position-vertical-relative:paragraph;z-index:4120;rotation:25" type="#_x0000_t136" fillcolor="#000000" stroked="f">
            <o:extrusion v:ext="view" autorotationcenter="t"/>
            <v:textpath style="font-family:&amp;quot;Helvetica Neue&amp;quot;;font-size:9pt;v-text-kern:t;mso-text-shadow:auto;font-weight:bold" string="o"/>
            <w10:wrap type="none"/>
          </v:shape>
        </w:pict>
      </w:r>
      <w:r>
        <w:rPr/>
        <w:pict>
          <v:shape style="position:absolute;margin-left:412.057922pt;margin-top:-66.221626pt;width:2.9pt;height:10.95pt;mso-position-horizontal-relative:page;mso-position-vertical-relative:paragraph;z-index:4144;rotation:26" type="#_x0000_t136" fillcolor="#000000" stroked="f">
            <o:extrusion v:ext="view" autorotationcenter="t"/>
            <v:textpath style="font-family:&amp;quot;Helvetica Neue&amp;quot;;font-size:11pt;v-text-kern:t;mso-text-shadow:auto;font-weight:bold" string="i"/>
            <w10:wrap type="none"/>
          </v:shape>
        </w:pict>
      </w:r>
      <w:r>
        <w:rPr/>
        <w:pict>
          <v:shape style="position:absolute;margin-left:387.698608pt;margin-top:-13.809387pt;width:2.85pt;height:7.05pt;mso-position-horizontal-relative:page;mso-position-vertical-relative:paragraph;z-index:4168;rotation:26" type="#_x0000_t136" fillcolor="#000000" stroked="f">
            <o:extrusion v:ext="view" autorotationcenter="t"/>
            <v:textpath style="font-family:&amp;quot;Helvetica Neue&amp;quot;;font-size:7pt;v-text-kern:t;mso-text-shadow:auto;font-weight:bold" string="r"/>
            <w10:wrap type="none"/>
          </v:shape>
        </w:pict>
      </w:r>
      <w:r>
        <w:rPr/>
        <w:pict>
          <v:shape style="position:absolute;margin-left:414.546875pt;margin-top:-64.685478pt;width:4pt;height:10.95pt;mso-position-horizontal-relative:page;mso-position-vertical-relative:paragraph;z-index:4192;rotation:27" type="#_x0000_t136" fillcolor="#000000" stroked="f">
            <o:extrusion v:ext="view" autorotationcenter="t"/>
            <v:textpath style="font-family:&amp;quot;Helvetica Neue&amp;quot;;font-size:11pt;v-text-kern:t;mso-text-shadow:auto;font-weight:bold" string="t"/>
            <w10:wrap type="none"/>
          </v:shape>
        </w:pict>
      </w:r>
      <w:r>
        <w:rPr/>
        <w:pict>
          <v:shape style="position:absolute;margin-left:401.040314pt;margin-top:-39.261574pt;width:3.55pt;height:9pt;mso-position-horizontal-relative:page;mso-position-vertical-relative:paragraph;z-index:4216;rotation:27" type="#_x0000_t136" fillcolor="#000000" stroked="f">
            <o:extrusion v:ext="view" autorotationcenter="t"/>
            <v:textpath style="font-family:&amp;quot;Helvetica Neue&amp;quot;;font-size:9pt;v-text-kern:t;mso-text-shadow:auto;font-weight:bold" string="r"/>
            <w10:wrap type="none"/>
          </v:shape>
        </w:pict>
      </w:r>
      <w:r>
        <w:rPr/>
        <w:pict>
          <v:shape style="position:absolute;margin-left:404.121674pt;margin-top:-37.602795pt;width:3.65pt;height:9pt;mso-position-horizontal-relative:page;mso-position-vertical-relative:paragraph;z-index:4264;rotation:28" type="#_x0000_t136" fillcolor="#000000" stroked="f">
            <o:extrusion v:ext="view" autorotationcenter="t"/>
            <v:textpath style="font-family:&amp;quot;Helvetica Neue&amp;quot;;font-size:9pt;v-text-kern:t;mso-text-shadow:auto;font-weight:bold" string="r"/>
            <w10:wrap type="none"/>
          </v:shape>
        </w:pict>
      </w:r>
      <w:r>
        <w:rPr/>
        <w:pict>
          <v:shape style="position:absolute;margin-left:420.649719pt;margin-top:-61.484081pt;width:3.45pt;height:10.95pt;mso-position-horizontal-relative:page;mso-position-vertical-relative:paragraph;z-index:4288;rotation:29" type="#_x0000_t136" fillcolor="#000000" stroked="f">
            <o:extrusion v:ext="view" autorotationcenter="t"/>
            <v:textpath style="font-family:&amp;quot;Helvetica Neue&amp;quot;;font-size:11pt;v-text-kern:t;mso-text-shadow:auto;font-weight:bold" string="I"/>
            <w10:wrap type="none"/>
          </v:shape>
        </w:pict>
      </w:r>
      <w:r>
        <w:rPr/>
        <w:pict>
          <v:shape style="position:absolute;margin-left:391.809387pt;margin-top:-11.194213pt;width:4.4pt;height:7.05pt;mso-position-horizontal-relative:page;mso-position-vertical-relative:paragraph;z-index:4312;rotation:29" type="#_x0000_t136" fillcolor="#000000" stroked="f">
            <o:extrusion v:ext="view" autorotationcenter="t"/>
            <v:textpath style="font-family:&amp;quot;Helvetica Neue&amp;quot;;font-size:7pt;v-text-kern:t;mso-text-shadow:auto;font-weight:bold" string="p"/>
            <w10:wrap type="none"/>
          </v:shape>
        </w:pict>
      </w:r>
      <w:r>
        <w:rPr/>
        <w:pict>
          <v:shape style="position:absolute;margin-left:406.974854pt;margin-top:-35.514378pt;width:5.3pt;height:9pt;mso-position-horizontal-relative:page;mso-position-vertical-relative:paragraph;z-index:4360;rotation:30" type="#_x0000_t136" fillcolor="#000000" stroked="f">
            <o:extrusion v:ext="view" autorotationcenter="t"/>
            <v:textpath style="font-family:&amp;quot;Helvetica Neue&amp;quot;;font-size:9pt;v-text-kern:t;mso-text-shadow:auto;font-weight:bold" string="e"/>
            <w10:wrap type="none"/>
          </v:shape>
        </w:pict>
      </w:r>
      <w:r>
        <w:rPr/>
        <w:pict>
          <v:shape style="position:absolute;margin-left:423.328583pt;margin-top:-59.120121pt;width:6.05pt;height:10.95pt;mso-position-horizontal-relative:page;mso-position-vertical-relative:paragraph;z-index:4384;rotation:31" type="#_x0000_t136" fillcolor="#000000" stroked="f">
            <o:extrusion v:ext="view" autorotationcenter="t"/>
            <v:textpath style="font-family:&amp;quot;Helvetica Neue&amp;quot;;font-size:11pt;v-text-kern:t;mso-text-shadow:auto;font-weight:bold" string="s"/>
            <w10:wrap type="none"/>
          </v:shape>
        </w:pict>
      </w:r>
      <w:r>
        <w:rPr/>
        <w:pict>
          <v:shape style="position:absolute;margin-left:395.663452pt;margin-top:-9.370257pt;width:2.85pt;height:7.05pt;mso-position-horizontal-relative:page;mso-position-vertical-relative:paragraph;z-index:4408;rotation:31" type="#_x0000_t136" fillcolor="#000000" stroked="f">
            <o:extrusion v:ext="view" autorotationcenter="t"/>
            <v:textpath style="font-family:&amp;quot;Helvetica Neue&amp;quot;;font-size:7pt;v-text-kern:t;mso-text-shadow:auto;font-weight:bold" string="r"/>
            <w10:wrap type="none"/>
          </v:shape>
        </w:pict>
      </w:r>
      <w:r>
        <w:rPr/>
        <w:pict>
          <v:shape style="position:absolute;margin-left:411.432465pt;margin-top:-32.851532pt;width:5pt;height:9pt;mso-position-horizontal-relative:page;mso-position-vertical-relative:paragraph;z-index:4456;rotation:32" type="#_x0000_t136" fillcolor="#000000" stroked="f">
            <o:extrusion v:ext="view" autorotationcenter="t"/>
            <v:textpath style="font-family:&amp;quot;Helvetica Neue&amp;quot;;font-size:9pt;v-text-kern:t;mso-text-shadow:auto;font-weight:bold" string="s"/>
            <w10:wrap type="none"/>
          </v:shape>
        </w:pict>
      </w:r>
      <w:r>
        <w:rPr/>
        <w:pict>
          <v:shape style="position:absolute;margin-left:428.614197pt;margin-top:-56.7626pt;width:2.9pt;height:10.95pt;mso-position-horizontal-relative:page;mso-position-vertical-relative:paragraph;z-index:4480;rotation:33" type="#_x0000_t136" fillcolor="#000000" stroked="f">
            <o:extrusion v:ext="view" autorotationcenter="t"/>
            <v:textpath style="font-family:&amp;quot;Helvetica Neue&amp;quot;;font-size:11pt;v-text-kern:t;mso-text-shadow:auto;font-weight:bold" string="l"/>
            <w10:wrap type="none"/>
          </v:shape>
        </w:pict>
      </w:r>
      <w:r>
        <w:rPr/>
        <w:pict>
          <v:shape style="position:absolute;margin-left:397.777435pt;margin-top:-7.517581pt;width:4.4pt;height:7.05pt;mso-position-horizontal-relative:page;mso-position-vertical-relative:paragraph;z-index:4504;rotation:33" type="#_x0000_t136" fillcolor="#000000" stroked="f">
            <o:extrusion v:ext="view" autorotationcenter="t"/>
            <v:textpath style="font-family:&amp;quot;Helvetica Neue&amp;quot;;font-size:7pt;v-text-kern:t;mso-text-shadow:auto;font-weight:bold" string="o"/>
            <w10:wrap type="none"/>
          </v:shape>
        </w:pict>
      </w:r>
      <w:r>
        <w:rPr/>
        <w:pict>
          <v:shape style="position:absolute;margin-left:430.635345pt;margin-top:-54.174477pt;width:6.5pt;height:10.95pt;mso-position-horizontal-relative:page;mso-position-vertical-relative:paragraph;z-index:4528;rotation:34" type="#_x0000_t136" fillcolor="#000000" stroked="f">
            <o:extrusion v:ext="view" autorotationcenter="t"/>
            <v:textpath style="font-family:&amp;quot;Helvetica Neue&amp;quot;;font-size:11pt;v-text-kern:t;mso-text-shadow:auto;font-weight:bold" string="a"/>
            <w10:wrap type="none"/>
          </v:shape>
        </w:pict>
      </w:r>
      <w:r>
        <w:rPr/>
        <w:pict>
          <v:shape style="position:absolute;margin-left:417.771973pt;margin-top:-29.295366pt;width:2.8pt;height:9pt;mso-position-horizontal-relative:page;mso-position-vertical-relative:paragraph;z-index:4552;rotation:35" type="#_x0000_t136" fillcolor="#000000" stroked="f">
            <o:extrusion v:ext="view" autorotationcenter="t"/>
            <v:textpath style="font-family:&amp;quot;Helvetica Neue&amp;quot;;font-size:9pt;v-text-kern:t;mso-text-shadow:auto;font-weight:bold" string="I"/>
            <w10:wrap type="none"/>
          </v:shape>
        </w:pict>
      </w:r>
      <w:r>
        <w:rPr/>
        <w:pict>
          <v:shape style="position:absolute;margin-left:447.64151pt;margin-top:-75.201187pt;width:10.5pt;height:12.85pt;mso-position-horizontal-relative:page;mso-position-vertical-relative:paragraph;z-index:4576;rotation:36" type="#_x0000_t136" fillcolor="#000000" stroked="f">
            <o:extrusion v:ext="view" autorotationcenter="t"/>
            <v:textpath style="font-family:&amp;quot;Helvetica Neue&amp;quot;;font-size:12pt;v-text-kern:t;mso-text-shadow:auto;font-weight:bold" string="w"/>
            <w10:wrap type="none"/>
          </v:shape>
        </w:pict>
      </w:r>
      <w:r>
        <w:rPr/>
        <w:pict>
          <v:shape style="position:absolute;margin-left:401.397369pt;margin-top:-5.023297pt;width:4.350pt;height:7.05pt;mso-position-horizontal-relative:page;mso-position-vertical-relative:paragraph;z-index:4600;rotation:36" type="#_x0000_t136" fillcolor="#000000" stroked="f">
            <o:extrusion v:ext="view" autorotationcenter="t"/>
            <v:textpath style="font-family:&amp;quot;Helvetica Neue&amp;quot;;font-size:7pt;v-text-kern:t;mso-text-shadow:auto;font-weight:bold" string="g"/>
            <w10:wrap type="none"/>
          </v:shape>
        </w:pict>
      </w:r>
      <w:r>
        <w:rPr/>
        <w:pict>
          <v:shape style="position:absolute;margin-left:435.837738pt;margin-top:-50.36095pt;width:6.55pt;height:10.95pt;mso-position-horizontal-relative:page;mso-position-vertical-relative:paragraph;z-index:4624;rotation:37" type="#_x0000_t136" fillcolor="#000000" stroked="f">
            <o:extrusion v:ext="view" autorotationcenter="t"/>
            <v:textpath style="font-family:&amp;quot;Helvetica Neue&amp;quot;;font-size:11pt;v-text-kern:t;mso-text-shadow:auto;font-weight:bold" string="n"/>
            <w10:wrap type="none"/>
          </v:shape>
        </w:pict>
      </w:r>
      <w:r>
        <w:rPr/>
        <w:pict>
          <v:shape style="position:absolute;margin-left:419.763123pt;margin-top:-27.043453pt;width:4.9pt;height:9pt;mso-position-horizontal-relative:page;mso-position-vertical-relative:paragraph;z-index:4648;rotation:37" type="#_x0000_t136" fillcolor="#000000" stroked="f">
            <o:extrusion v:ext="view" autorotationcenter="t"/>
            <v:textpath style="font-family:&amp;quot;Helvetica Neue&amp;quot;;font-size:9pt;v-text-kern:t;mso-text-shadow:auto;font-weight:bold" string="s"/>
            <w10:wrap type="none"/>
          </v:shape>
        </w:pict>
      </w:r>
      <w:r>
        <w:rPr/>
        <w:pict>
          <v:shape style="position:absolute;margin-left:456.225189pt;margin-top:-69.702332pt;width:7.65pt;height:12.85pt;mso-position-horizontal-relative:page;mso-position-vertical-relative:paragraph;z-index:4672;rotation:38" type="#_x0000_t136" fillcolor="#000000" stroked="f">
            <o:extrusion v:ext="view" autorotationcenter="t"/>
            <v:textpath style="font-family:&amp;quot;Helvetica Neue&amp;quot;;font-size:12pt;v-text-kern:t;mso-text-shadow:auto;font-weight:bold" string="e"/>
            <w10:wrap type="none"/>
          </v:shape>
        </w:pict>
      </w:r>
      <w:r>
        <w:rPr/>
        <w:pict>
          <v:shape style="position:absolute;margin-left:423.810852pt;margin-top:-24.81282pt;width:2.5pt;height:9pt;mso-position-horizontal-relative:page;mso-position-vertical-relative:paragraph;z-index:4696;rotation:38" type="#_x0000_t136" fillcolor="#000000" stroked="f">
            <o:extrusion v:ext="view" autorotationcenter="t"/>
            <v:textpath style="font-family:&amp;quot;Helvetica Neue&amp;quot;;font-size:9pt;v-text-kern:t;mso-text-shadow:auto;font-weight:bold" string="l"/>
            <w10:wrap type="none"/>
          </v:shape>
        </w:pict>
      </w:r>
      <w:r>
        <w:rPr/>
        <w:pict>
          <v:shape style="position:absolute;margin-left:405.031799pt;margin-top:-2.866177pt;width:2.8pt;height:7.05pt;mso-position-horizontal-relative:page;mso-position-vertical-relative:paragraph;z-index:4720;rotation:38" type="#_x0000_t136" fillcolor="#000000" stroked="f">
            <o:extrusion v:ext="view" autorotationcenter="t"/>
            <v:textpath style="font-family:&amp;quot;Helvetica Neue&amp;quot;;font-size:7pt;v-text-kern:t;mso-text-shadow:auto;font-weight:bold" string="r"/>
            <w10:wrap type="none"/>
          </v:shape>
        </w:pict>
      </w:r>
      <w:r>
        <w:rPr/>
        <w:pict>
          <v:shape style="position:absolute;margin-left:440.918152pt;margin-top:-46.210575pt;width:6.85pt;height:10.95pt;mso-position-horizontal-relative:page;mso-position-vertical-relative:paragraph;z-index:4744;rotation:39" type="#_x0000_t136" fillcolor="#000000" stroked="f">
            <o:extrusion v:ext="view" autorotationcenter="t"/>
            <v:textpath style="font-family:&amp;quot;Helvetica Neue&amp;quot;;font-size:11pt;v-text-kern:t;mso-text-shadow:auto;font-weight:bold" string="d"/>
            <w10:wrap type="none"/>
          </v:shape>
        </w:pict>
      </w:r>
      <w:r>
        <w:rPr/>
        <w:pict>
          <v:shape style="position:absolute;margin-left:462.463867pt;margin-top:-66.229965pt;width:3.5pt;height:12.85pt;mso-position-horizontal-relative:page;mso-position-vertical-relative:paragraph;z-index:4768;rotation:40" type="#_x0000_t136" fillcolor="#000000" stroked="f">
            <o:extrusion v:ext="view" autorotationcenter="t"/>
            <v:textpath style="font-family:&amp;quot;Helvetica Neue&amp;quot;;font-size:12pt;v-text-kern:t;mso-text-shadow:auto;font-weight:bold" string="l"/>
            <w10:wrap type="none"/>
          </v:shape>
        </w:pict>
      </w:r>
      <w:r>
        <w:rPr/>
        <w:pict>
          <v:shape style="position:absolute;margin-left:425.333771pt;margin-top:-22.394754pt;width:5.3pt;height:9pt;mso-position-horizontal-relative:page;mso-position-vertical-relative:paragraph;z-index:4792;rotation:40" type="#_x0000_t136" fillcolor="#000000" stroked="f">
            <o:extrusion v:ext="view" autorotationcenter="t"/>
            <v:textpath style="font-family:&amp;quot;Helvetica Neue&amp;quot;;font-size:9pt;v-text-kern:t;mso-text-shadow:auto;font-weight:bold" string="a"/>
            <w10:wrap type="none"/>
          </v:shape>
        </w:pict>
      </w:r>
      <w:r>
        <w:rPr/>
        <w:pict>
          <v:shape style="position:absolute;margin-left:407.043457pt;margin-top:-.709542pt;width:4.05pt;height:7.05pt;mso-position-horizontal-relative:page;mso-position-vertical-relative:paragraph;z-index:4816;rotation:40" type="#_x0000_t136" fillcolor="#000000" stroked="f">
            <o:extrusion v:ext="view" autorotationcenter="t"/>
            <v:textpath style="font-family:&amp;quot;Helvetica Neue&amp;quot;;font-size:7pt;v-text-kern:t;mso-text-shadow:auto;font-weight:bold" string="a"/>
            <w10:wrap type="none"/>
          </v:shape>
        </w:pict>
      </w:r>
      <w:r>
        <w:rPr/>
        <w:pict>
          <v:shape style="position:absolute;margin-left:464.988708pt;margin-top:-64.018242pt;width:3.5pt;height:12.85pt;mso-position-horizontal-relative:page;mso-position-vertical-relative:paragraph;z-index:4840;rotation:41" type="#_x0000_t136" fillcolor="#000000" stroked="f">
            <o:extrusion v:ext="view" autorotationcenter="t"/>
            <v:textpath style="font-family:&amp;quot;Helvetica Neue&amp;quot;;font-size:12pt;v-text-kern:t;mso-text-shadow:auto;font-weight:bold" string="l"/>
            <w10:wrap type="none"/>
          </v:shape>
        </w:pict>
      </w:r>
      <w:r>
        <w:rPr/>
        <w:pict>
          <v:shape style="position:absolute;margin-left:446.16803pt;margin-top:-41.904873pt;width:6.3pt;height:10.95pt;mso-position-horizontal-relative:page;mso-position-vertical-relative:paragraph;z-index:4864;rotation:42" type="#_x0000_t136" fillcolor="#000000" stroked="f">
            <o:extrusion v:ext="view" autorotationcenter="t"/>
            <v:textpath style="font-family:&amp;quot;Helvetica Neue&amp;quot;;font-size:11pt;v-text-kern:t;mso-text-shadow:auto;font-weight:bold" string="e"/>
            <w10:wrap type="none"/>
          </v:shape>
        </w:pict>
      </w:r>
      <w:r>
        <w:rPr/>
        <w:pict>
          <v:shape style="position:absolute;margin-left:429.198792pt;margin-top:-18.844751pt;width:5.5pt;height:9pt;mso-position-horizontal-relative:page;mso-position-vertical-relative:paragraph;z-index:4888;rotation:42" type="#_x0000_t136" fillcolor="#000000" stroked="f">
            <o:extrusion v:ext="view" autorotationcenter="t"/>
            <v:textpath style="font-family:&amp;quot;Helvetica Neue&amp;quot;;font-size:9pt;v-text-kern:t;mso-text-shadow:auto;font-weight:bold" string="n"/>
            <w10:wrap type="none"/>
          </v:shape>
        </w:pict>
      </w:r>
      <w:r>
        <w:rPr/>
        <w:pict>
          <v:shape style="position:absolute;margin-left:409.759918pt;margin-top:2.791737pt;width:6.55pt;height:7.05pt;mso-position-horizontal-relative:page;mso-position-vertical-relative:paragraph;z-index:4912;rotation:42" type="#_x0000_t136" fillcolor="#000000" stroked="f">
            <o:extrusion v:ext="view" autorotationcenter="t"/>
            <v:textpath style="font-family:&amp;quot;Helvetica Neue&amp;quot;;font-size:7pt;v-text-kern:t;mso-text-shadow:auto;font-weight:bold" string="m"/>
            <w10:wrap type="none"/>
          </v:shape>
        </w:pict>
      </w:r>
      <w:r>
        <w:rPr/>
        <w:pict>
          <v:shape style="position:absolute;margin-left:466.928986pt;margin-top:-60.188938pt;width:8pt;height:12.85pt;mso-position-horizontal-relative:page;mso-position-vertical-relative:paragraph;z-index:4936;rotation:43" type="#_x0000_t136" fillcolor="#000000" stroked="f">
            <o:extrusion v:ext="view" autorotationcenter="t"/>
            <v:textpath style="font-family:&amp;quot;Helvetica Neue&amp;quot;;font-size:12pt;v-text-kern:t;mso-text-shadow:auto;font-weight:bold" string="b"/>
            <w10:wrap type="none"/>
          </v:shape>
        </w:pict>
      </w:r>
      <w:r>
        <w:rPr/>
        <w:pict>
          <v:shape style="position:absolute;margin-left:450.977142pt;margin-top:-38.261387pt;width:4.5pt;height:10.95pt;mso-position-horizontal-relative:page;mso-position-vertical-relative:paragraph;z-index:4960;rotation:43" type="#_x0000_t136" fillcolor="#000000" stroked="f">
            <o:extrusion v:ext="view" autorotationcenter="t"/>
            <v:textpath style="font-family:&amp;quot;Helvetica Neue&amp;quot;;font-size:11pt;v-text-kern:t;mso-text-shadow:auto;font-weight:bold" string="r"/>
            <w10:wrap type="none"/>
          </v:shape>
        </w:pict>
      </w:r>
      <w:r>
        <w:rPr/>
        <w:pict>
          <v:shape style="position:absolute;margin-left:472.598694pt;margin-top:-54.773907pt;width:7.6pt;height:12.85pt;mso-position-horizontal-relative:page;mso-position-vertical-relative:paragraph;z-index:4984;rotation:45" type="#_x0000_t136" fillcolor="#000000" stroked="f">
            <o:extrusion v:ext="view" autorotationcenter="t"/>
            <v:textpath style="font-family:&amp;quot;Helvetica Neue&amp;quot;;font-size:12pt;v-text-kern:t;mso-text-shadow:auto;font-weight:bold" string="e"/>
            <w10:wrap type="none"/>
          </v:shape>
        </w:pict>
      </w:r>
      <w:r>
        <w:rPr/>
        <w:pict>
          <v:shape style="position:absolute;margin-left:433.112726pt;margin-top:-15.036885pt;width:5.55pt;height:9pt;mso-position-horizontal-relative:page;mso-position-vertical-relative:paragraph;z-index:5008;rotation:45" type="#_x0000_t136" fillcolor="#000000" stroked="f">
            <o:extrusion v:ext="view" autorotationcenter="t"/>
            <v:textpath style="font-family:&amp;quot;Helvetica Neue&amp;quot;;font-size:9pt;v-text-kern:t;mso-text-shadow:auto;font-weight:bold" string="d"/>
            <w10:wrap type="none"/>
          </v:shape>
        </w:pict>
      </w:r>
      <w:r>
        <w:rPr/>
        <w:pict>
          <v:shape style="position:absolute;margin-left:414.739423pt;margin-top:6.424461pt;width:3.95pt;height:7.05pt;mso-position-horizontal-relative:page;mso-position-vertical-relative:paragraph;z-index:5032;rotation:45" type="#_x0000_t136" fillcolor="#000000" stroked="f">
            <o:extrusion v:ext="view" autorotationcenter="t"/>
            <v:textpath style="font-family:&amp;quot;Helvetica Neue&amp;quot;;font-size:7pt;v-text-kern:t;mso-text-shadow:auto;font-weight:bold" string="s"/>
            <w10:wrap type="none"/>
          </v:shape>
        </w:pict>
      </w:r>
      <w:r>
        <w:rPr/>
        <w:pict>
          <v:shape style="position:absolute;margin-left:478.396014pt;margin-top:-50.837585pt;width:3.45pt;height:12.85pt;mso-position-horizontal-relative:page;mso-position-vertical-relative:paragraph;z-index:5056;rotation:47" type="#_x0000_t136" fillcolor="#000000" stroked="f">
            <o:extrusion v:ext="view" autorotationcenter="t"/>
            <v:textpath style="font-family:&amp;quot;Helvetica Neue&amp;quot;;font-size:12pt;v-text-kern:t;mso-text-shadow:auto;font-weight:bold" string="i"/>
            <w10:wrap type="none"/>
          </v:shape>
        </w:pict>
      </w:r>
      <w:r>
        <w:rPr/>
        <w:pict>
          <v:shape style="position:absolute;margin-left:455.919635pt;margin-top:-32.162212pt;width:6.55pt;height:10.95pt;mso-position-horizontal-relative:page;mso-position-vertical-relative:paragraph;z-index:5080;rotation:47" type="#_x0000_t136" fillcolor="#000000" stroked="f">
            <o:extrusion v:ext="view" autorotationcenter="t"/>
            <v:textpath style="font-family:&amp;quot;Helvetica Neue&amp;quot;;font-size:11pt;v-text-kern:t;mso-text-shadow:auto;font-weight:bold" string="L"/>
            <w10:wrap type="none"/>
          </v:shape>
        </w:pict>
      </w:r>
      <w:r>
        <w:rPr/>
        <w:pict>
          <v:shape style="position:absolute;margin-left:436.944574pt;margin-top:-11.126011pt;width:5.3pt;height:9pt;mso-position-horizontal-relative:page;mso-position-vertical-relative:paragraph;z-index:5104;rotation:47" type="#_x0000_t136" fillcolor="#000000" stroked="f">
            <o:extrusion v:ext="view" autorotationcenter="t"/>
            <v:textpath style="font-family:&amp;quot;Helvetica Neue&amp;quot;;font-size:9pt;v-text-kern:t;mso-text-shadow:auto;font-weight:bold" string="e"/>
            <w10:wrap type="none"/>
          </v:shape>
        </w:pict>
      </w:r>
      <w:r>
        <w:rPr/>
        <w:pict>
          <v:shape style="position:absolute;margin-left:479.956622pt;margin-top:-46.684795pt;width:7.7pt;height:12.85pt;mso-position-horizontal-relative:page;mso-position-vertical-relative:paragraph;z-index:5128;rotation:49" type="#_x0000_t136" fillcolor="#000000" stroked="f">
            <o:extrusion v:ext="view" autorotationcenter="t"/>
            <v:textpath style="font-family:&amp;quot;Helvetica Neue&amp;quot;;font-size:12pt;v-text-kern:t;mso-text-shadow:auto;font-weight:bold" string="n"/>
            <w10:wrap type="none"/>
          </v:shape>
        </w:pict>
      </w:r>
      <w:r>
        <w:rPr/>
        <w:pict>
          <v:shape style="position:absolute;margin-left:459.919031pt;margin-top:-26.568502pt;width:8.5pt;height:10.95pt;mso-position-horizontal-relative:page;mso-position-vertical-relative:paragraph;z-index:5152;rotation:49" type="#_x0000_t136" fillcolor="#000000" stroked="f">
            <o:extrusion v:ext="view" autorotationcenter="t"/>
            <v:textpath style="font-family:&amp;quot;Helvetica Neue&amp;quot;;font-size:11pt;v-text-kern:t;mso-text-shadow:auto;font-weight:bold" string="G"/>
            <w10:wrap type="none"/>
          </v:shape>
        </w:pict>
      </w:r>
      <w:r>
        <w:rPr/>
        <w:pict>
          <v:shape style="position:absolute;margin-left:440.670148pt;margin-top:-7.81747pt;width:3.65pt;height:9pt;mso-position-horizontal-relative:page;mso-position-vertical-relative:paragraph;z-index:5176;rotation:49" type="#_x0000_t136" fillcolor="#000000" stroked="f">
            <o:extrusion v:ext="view" autorotationcenter="t"/>
            <v:textpath style="font-family:&amp;quot;Helvetica Neue&amp;quot;;font-size:9pt;v-text-kern:t;mso-text-shadow:auto;font-weight:bold" string="r"/>
            <w10:wrap type="none"/>
          </v:shape>
        </w:pict>
      </w:r>
      <w:r>
        <w:rPr/>
        <w:pict>
          <v:shape style="position:absolute;margin-left:418.676813pt;margin-top:10.805556pt;width:4.1pt;height:7.05pt;mso-position-horizontal-relative:page;mso-position-vertical-relative:paragraph;z-index:5200;rotation:49" type="#_x0000_t136" fillcolor="#000000" stroked="f">
            <o:extrusion v:ext="view" autorotationcenter="t"/>
            <v:textpath style="font-family:&amp;quot;Helvetica Neue&amp;quot;;font-size:7pt;v-text-kern:t;mso-text-shadow:auto;font-weight:bold" string="a"/>
            <w10:wrap type="none"/>
          </v:shape>
        </w:pict>
      </w:r>
      <w:r>
        <w:rPr/>
        <w:pict>
          <v:shape style="position:absolute;margin-left:484.776007pt;margin-top:-40.646487pt;width:8.0500pt;height:12.85pt;mso-position-horizontal-relative:page;mso-position-vertical-relative:paragraph;z-index:5224;rotation:51" type="#_x0000_t136" fillcolor="#000000" stroked="f">
            <o:extrusion v:ext="view" autorotationcenter="t"/>
            <v:textpath style="font-family:&amp;quot;Helvetica Neue&amp;quot;;font-size:12pt;v-text-kern:t;mso-text-shadow:auto;font-weight:bold" string="g"/>
            <w10:wrap type="none"/>
          </v:shape>
        </w:pict>
      </w:r>
      <w:r>
        <w:rPr/>
        <w:pict>
          <v:shape style="position:absolute;margin-left:421.230347pt;margin-top:14.022596pt;width:4.3pt;height:7.05pt;mso-position-horizontal-relative:page;mso-position-vertical-relative:paragraph;z-index:5248;rotation:51" type="#_x0000_t136" fillcolor="#000000" stroked="f">
            <o:extrusion v:ext="view" autorotationcenter="t"/>
            <v:textpath style="font-family:&amp;quot;Helvetica Neue&amp;quot;;font-size:7pt;v-text-kern:t;mso-text-shadow:auto;font-weight:bold" string="n"/>
            <w10:wrap type="none"/>
          </v:shape>
        </w:pict>
      </w:r>
      <w:r>
        <w:rPr/>
        <w:pict>
          <v:shape style="position:absolute;margin-left:465.300757pt;margin-top:-20.227267pt;width:7.9pt;height:10.95pt;mso-position-horizontal-relative:page;mso-position-vertical-relative:paragraph;z-index:5272;rotation:52" type="#_x0000_t136" fillcolor="#000000" stroked="f">
            <o:extrusion v:ext="view" autorotationcenter="t"/>
            <v:textpath style="font-family:&amp;quot;Helvetica Neue&amp;quot;;font-size:11pt;v-text-kern:t;mso-text-shadow:auto;font-weight:bold" string="B"/>
            <w10:wrap type="none"/>
          </v:shape>
        </w:pict>
      </w:r>
      <w:r>
        <w:rPr/>
        <w:pict>
          <v:shape style="position:absolute;margin-left:444.146027pt;margin-top:-2.355635pt;width:5.5pt;height:9pt;mso-position-horizontal-relative:page;mso-position-vertical-relative:paragraph;z-index:5296;rotation:52" type="#_x0000_t136" fillcolor="#000000" stroked="f">
            <o:extrusion v:ext="view" autorotationcenter="t"/>
            <v:textpath style="font-family:&amp;quot;Helvetica Neue&amp;quot;;font-size:9pt;v-text-kern:t;mso-text-shadow:auto;font-weight:bold" string="L"/>
            <w10:wrap type="none"/>
          </v:shape>
        </w:pict>
      </w:r>
      <w:r>
        <w:rPr/>
        <w:pict>
          <v:shape style="position:absolute;margin-left:423.805902pt;margin-top:17.450844pt;width:4.350pt;height:7.05pt;mso-position-horizontal-relative:page;mso-position-vertical-relative:paragraph;z-index:5320;rotation:54" type="#_x0000_t136" fillcolor="#000000" stroked="f">
            <o:extrusion v:ext="view" autorotationcenter="t"/>
            <v:textpath style="font-family:&amp;quot;Helvetica Neue&amp;quot;;font-size:7pt;v-text-kern:t;mso-text-shadow:auto;font-weight:bold" string="d"/>
            <w10:wrap type="none"/>
          </v:shape>
        </w:pict>
      </w:r>
      <w:r>
        <w:rPr/>
        <w:pict>
          <v:shape style="position:absolute;margin-left:491.875024pt;margin-top:-31.566377pt;width:7.4pt;height:12.85pt;mso-position-horizontal-relative:page;mso-position-vertical-relative:paragraph;z-index:5344;rotation:55" type="#_x0000_t136" fillcolor="#000000" stroked="f">
            <o:extrusion v:ext="view" autorotationcenter="t"/>
            <v:textpath style="font-family:&amp;quot;Helvetica Neue&amp;quot;;font-size:12pt;v-text-kern:t;mso-text-shadow:auto;font-weight:bold" string="a"/>
            <w10:wrap type="none"/>
          </v:shape>
        </w:pict>
      </w:r>
      <w:r>
        <w:rPr/>
        <w:pict>
          <v:shape style="position:absolute;margin-left:470.121265pt;margin-top:-14.340174pt;width:6.8pt;height:10.95pt;mso-position-horizontal-relative:page;mso-position-vertical-relative:paragraph;z-index:5368;rotation:55" type="#_x0000_t136" fillcolor="#000000" stroked="f">
            <o:extrusion v:ext="view" autorotationcenter="t"/>
            <v:textpath style="font-family:&amp;quot;Helvetica Neue&amp;quot;;font-size:11pt;v-text-kern:t;mso-text-shadow:auto;font-weight:bold" string="T"/>
            <w10:wrap type="none"/>
          </v:shape>
        </w:pict>
      </w:r>
      <w:r>
        <w:rPr/>
        <w:pict>
          <v:shape style="position:absolute;margin-left:447.044165pt;margin-top:2.647376pt;width:6.95pt;height:9pt;mso-position-horizontal-relative:page;mso-position-vertical-relative:paragraph;z-index:5392;rotation:55" type="#_x0000_t136" fillcolor="#000000" stroked="f">
            <o:extrusion v:ext="view" autorotationcenter="t"/>
            <v:textpath style="font-family:&amp;quot;Helvetica Neue&amp;quot;;font-size:9pt;v-text-kern:t;mso-text-shadow:auto;font-weight:bold" string="G"/>
            <w10:wrap type="none"/>
          </v:shape>
        </w:pict>
      </w:r>
      <w:r>
        <w:rPr/>
        <w:pict>
          <v:shape style="position:absolute;margin-left:427.882062pt;margin-top:21.605293pt;width:1.95pt;height:7.05pt;mso-position-horizontal-relative:page;mso-position-vertical-relative:paragraph;z-index:5416;rotation:56" type="#_x0000_t136" fillcolor="#000000" stroked="f">
            <o:extrusion v:ext="view" autorotationcenter="t"/>
            <v:textpath style="font-family:&amp;quot;Helvetica Neue&amp;quot;;font-size:7pt;v-text-kern:t;mso-text-shadow:auto;font-weight:bold" string="i"/>
            <w10:wrap type="none"/>
          </v:shape>
        </w:pict>
      </w:r>
      <w:r>
        <w:rPr/>
        <w:pict>
          <v:shape style="position:absolute;margin-left:495.907605pt;margin-top:-25.256758pt;width:7.75pt;height:12.85pt;mso-position-horizontal-relative:page;mso-position-vertical-relative:paragraph;z-index:5440;rotation:57" type="#_x0000_t136" fillcolor="#000000" stroked="f">
            <o:extrusion v:ext="view" autorotationcenter="t"/>
            <v:textpath style="font-family:&amp;quot;Helvetica Neue&amp;quot;;font-size:12pt;v-text-kern:t;mso-text-shadow:auto;font-weight:bold" string="n"/>
            <w10:wrap type="none"/>
          </v:shape>
        </w:pict>
      </w:r>
      <w:r>
        <w:rPr/>
        <w:pict>
          <v:shape style="position:absolute;margin-left:474.666248pt;margin-top:-10.156691pt;width:3.3pt;height:10.95pt;mso-position-horizontal-relative:page;mso-position-vertical-relative:paragraph;z-index:5464;rotation:57" type="#_x0000_t136" fillcolor="#000000" stroked="f">
            <o:extrusion v:ext="view" autorotationcenter="t"/>
            <v:textpath style="font-family:&amp;quot;Helvetica Neue&amp;quot;;font-size:11pt;v-text-kern:t;mso-text-shadow:auto;font-weight:bold" string="I"/>
            <w10:wrap type="none"/>
          </v:shape>
        </w:pict>
      </w:r>
      <w:r>
        <w:rPr/>
        <w:pict>
          <v:shape style="position:absolute;margin-left:450.95036pt;margin-top:8.19262pt;width:6.4pt;height:9pt;mso-position-horizontal-relative:page;mso-position-vertical-relative:paragraph;z-index:5488;rotation:58" type="#_x0000_t136" fillcolor="#000000" stroked="f">
            <o:extrusion v:ext="view" autorotationcenter="t"/>
            <v:textpath style="font-family:&amp;quot;Helvetica Neue&amp;quot;;font-size:9pt;v-text-kern:t;mso-text-shadow:auto;font-weight:bold" string="B"/>
            <w10:wrap type="none"/>
          </v:shape>
        </w:pict>
      </w:r>
      <w:r>
        <w:rPr/>
        <w:pict>
          <v:shape style="position:absolute;margin-left:428.338287pt;margin-top:24.203619pt;width:4.3pt;height:7.05pt;mso-position-horizontal-relative:page;mso-position-vertical-relative:paragraph;z-index:5512;rotation:58" type="#_x0000_t136" fillcolor="#000000" stroked="f">
            <o:extrusion v:ext="view" autorotationcenter="t"/>
            <v:textpath style="font-family:&amp;quot;Helvetica Neue&amp;quot;;font-size:7pt;v-text-kern:t;mso-text-shadow:auto;font-weight:bold" string="n"/>
            <w10:wrap type="none"/>
          </v:shape>
        </w:pict>
      </w:r>
      <w:r>
        <w:rPr/>
        <w:pict>
          <v:shape style="position:absolute;margin-left:499.808258pt;margin-top:-18.562368pt;width:8.1pt;height:12.85pt;mso-position-horizontal-relative:page;mso-position-vertical-relative:paragraph;z-index:5536;rotation:59" type="#_x0000_t136" fillcolor="#000000" stroked="f">
            <o:extrusion v:ext="view" autorotationcenter="t"/>
            <v:textpath style="font-family:&amp;quot;Helvetica Neue&amp;quot;;font-size:12pt;v-text-kern:t;mso-text-shadow:auto;font-weight:bold" string="d"/>
            <w10:wrap type="none"/>
          </v:shape>
        </w:pict>
      </w:r>
      <w:r>
        <w:rPr/>
        <w:pict>
          <v:shape style="position:absolute;margin-left:477.151849pt;margin-top:-3.236457pt;width:6.75pt;height:10.95pt;mso-position-horizontal-relative:page;mso-position-vertical-relative:paragraph;z-index:5560;rotation:60" type="#_x0000_t136" fillcolor="#000000" stroked="f">
            <o:extrusion v:ext="view" autorotationcenter="t"/>
            <v:textpath style="font-family:&amp;quot;Helvetica Neue&amp;quot;;font-size:11pt;v-text-kern:t;mso-text-shadow:auto;font-weight:bold" string="p"/>
            <w10:wrap type="none"/>
          </v:shape>
        </w:pict>
      </w:r>
      <w:r>
        <w:rPr/>
        <w:pict>
          <v:shape style="position:absolute;margin-left:431.082935pt;margin-top:26.819999pt;width:1.9pt;height:7.05pt;mso-position-horizontal-relative:page;mso-position-vertical-relative:paragraph;z-index:5584;rotation:60" type="#_x0000_t136" fillcolor="#000000" stroked="f">
            <o:extrusion v:ext="view" autorotationcenter="t"/>
            <v:textpath style="font-family:&amp;quot;Helvetica Neue&amp;quot;;font-size:7pt;v-text-kern:t;mso-text-shadow:auto;font-weight:bold" string="i"/>
            <w10:wrap type="none"/>
          </v:shape>
        </w:pict>
      </w:r>
      <w:r>
        <w:rPr/>
        <w:pict>
          <v:shape style="position:absolute;margin-left:454.430084pt;margin-top:13.374232pt;width:5.5pt;height:9pt;mso-position-horizontal-relative:page;mso-position-vertical-relative:paragraph;z-index:5608;rotation:61" type="#_x0000_t136" fillcolor="#000000" stroked="f">
            <o:extrusion v:ext="view" autorotationcenter="t"/>
            <v:textpath style="font-family:&amp;quot;Helvetica Neue&amp;quot;;font-size:9pt;v-text-kern:t;mso-text-shadow:auto;font-weight:bold" string="T"/>
            <w10:wrap type="none"/>
          </v:shape>
        </w:pict>
      </w:r>
      <w:r>
        <w:rPr/>
        <w:pict>
          <v:shape style="position:absolute;margin-left:431.784601pt;margin-top:28.713238pt;width:2.6pt;height:7.05pt;mso-position-horizontal-relative:page;mso-position-vertical-relative:paragraph;z-index:5632;rotation:61" type="#_x0000_t136" fillcolor="#000000" stroked="f">
            <o:extrusion v:ext="view" autorotationcenter="t"/>
            <v:textpath style="font-family:&amp;quot;Helvetica Neue&amp;quot;;font-size:7pt;v-text-kern:t;mso-text-shadow:auto;font-weight:bold" string="t"/>
            <w10:wrap type="none"/>
          </v:shape>
        </w:pict>
      </w:r>
      <w:r>
        <w:rPr/>
        <w:pict>
          <v:shape style="position:absolute;margin-left:480.478003pt;margin-top:2.512538pt;width:6.4pt;height:10.95pt;mso-position-horizontal-relative:page;mso-position-vertical-relative:paragraph;z-index:5656;rotation:62" type="#_x0000_t136" fillcolor="#000000" stroked="f">
            <o:extrusion v:ext="view" autorotationcenter="t"/>
            <v:textpath style="font-family:&amp;quot;Helvetica Neue&amp;quot;;font-size:11pt;v-text-kern:t;mso-text-shadow:auto;font-weight:bold" string="e"/>
            <w10:wrap type="none"/>
          </v:shape>
        </w:pict>
      </w:r>
      <w:r>
        <w:rPr/>
        <w:pict>
          <v:shape style="position:absolute;margin-left:457.700275pt;margin-top:17.040421pt;width:2.85pt;height:9pt;mso-position-horizontal-relative:page;mso-position-vertical-relative:paragraph;z-index:5680;rotation:62" type="#_x0000_t136" fillcolor="#000000" stroked="f">
            <o:extrusion v:ext="view" autorotationcenter="t"/>
            <v:textpath style="font-family:&amp;quot;Helvetica Neue&amp;quot;;font-size:9pt;v-text-kern:t;mso-text-shadow:auto;font-weight:bold" string="I"/>
            <w10:wrap type="none"/>
          </v:shape>
        </w:pict>
      </w:r>
      <w:r>
        <w:rPr/>
        <w:pict>
          <v:shape style="position:absolute;margin-left:433.130505pt;margin-top:30.634383pt;width:1.95pt;height:7.05pt;mso-position-horizontal-relative:page;mso-position-vertical-relative:paragraph;z-index:5704;rotation:62" type="#_x0000_t136" fillcolor="#000000" stroked="f">
            <o:extrusion v:ext="view" autorotationcenter="t"/>
            <v:textpath style="font-family:&amp;quot;Helvetica Neue&amp;quot;;font-size:7pt;v-text-kern:t;mso-text-shadow:auto;font-weight:bold" string="i"/>
            <w10:wrap type="none"/>
          </v:shape>
        </w:pict>
      </w:r>
      <w:r>
        <w:rPr/>
        <w:pict>
          <v:shape style="position:absolute;margin-left:505.429761pt;margin-top:-8.466993pt;width:7.75pt;height:12.85pt;mso-position-horizontal-relative:page;mso-position-vertical-relative:paragraph;z-index:5728;rotation:63" type="#_x0000_t136" fillcolor="#000000" stroked="f">
            <o:extrusion v:ext="view" autorotationcenter="t"/>
            <v:textpath style="font-family:&amp;quot;Helvetica Neue&amp;quot;;font-size:12pt;v-text-kern:t;mso-text-shadow:auto;font-weight:bold" string="h"/>
            <w10:wrap type="none"/>
          </v:shape>
        </w:pict>
      </w:r>
      <w:r>
        <w:rPr/>
        <w:pict>
          <v:shape style="position:absolute;margin-left:483.13642pt;margin-top:8.411111pt;width:6.9pt;height:10.95pt;mso-position-horizontal-relative:page;mso-position-vertical-relative:paragraph;z-index:5752;rotation:64" type="#_x0000_t136" fillcolor="#000000" stroked="f">
            <o:extrusion v:ext="view" autorotationcenter="t"/>
            <v:textpath style="font-family:&amp;quot;Helvetica Neue&amp;quot;;font-size:11pt;v-text-kern:t;mso-text-shadow:auto;font-weight:bold" string="o"/>
            <w10:wrap type="none"/>
          </v:shape>
        </w:pict>
      </w:r>
      <w:r>
        <w:rPr/>
        <w:pict>
          <v:shape style="position:absolute;margin-left:433.344043pt;margin-top:33.294198pt;width:4.150pt;height:7.05pt;mso-position-horizontal-relative:page;mso-position-vertical-relative:paragraph;z-index:5776;rotation:64" type="#_x0000_t136" fillcolor="#000000" stroked="f">
            <o:extrusion v:ext="view" autorotationcenter="t"/>
            <v:textpath style="font-family:&amp;quot;Helvetica Neue&amp;quot;;font-size:7pt;v-text-kern:t;mso-text-shadow:auto;font-weight:bold" string="a"/>
            <w10:wrap type="none"/>
          </v:shape>
        </w:pict>
      </w:r>
      <w:r>
        <w:rPr/>
        <w:pict>
          <v:shape style="position:absolute;margin-left:508.756958pt;margin-top:-1.613538pt;width:7.6pt;height:12.85pt;mso-position-horizontal-relative:page;mso-position-vertical-relative:paragraph;z-index:5800;rotation:65" type="#_x0000_t136" fillcolor="#000000" stroked="f">
            <o:extrusion v:ext="view" autorotationcenter="t"/>
            <v:textpath style="font-family:&amp;quot;Helvetica Neue&amp;quot;;font-size:12pt;v-text-kern:t;mso-text-shadow:auto;font-weight:bold" string="e"/>
            <w10:wrap type="none"/>
          </v:shape>
        </w:pict>
      </w:r>
      <w:r>
        <w:rPr/>
        <w:pict>
          <v:shape style="position:absolute;margin-left:459.189191pt;margin-top:23.036714pt;width:5.65pt;height:9pt;mso-position-horizontal-relative:page;mso-position-vertical-relative:paragraph;z-index:5824;rotation:65" type="#_x0000_t136" fillcolor="#000000" stroked="f">
            <o:extrusion v:ext="view" autorotationcenter="t"/>
            <v:textpath style="font-family:&amp;quot;Helvetica Neue&amp;quot;;font-size:9pt;v-text-kern:t;mso-text-shadow:auto;font-weight:bold" string="p"/>
            <w10:wrap type="none"/>
          </v:shape>
        </w:pict>
      </w:r>
      <w:r>
        <w:rPr/>
        <w:pict>
          <v:shape style="position:absolute;margin-left:435.523163pt;margin-top:36.293633pt;width:2.550pt;height:7.05pt;mso-position-horizontal-relative:page;mso-position-vertical-relative:paragraph;z-index:5848;rotation:66" type="#_x0000_t136" fillcolor="#000000" stroked="f">
            <o:extrusion v:ext="view" autorotationcenter="t"/>
            <v:textpath style="font-family:&amp;quot;Helvetica Neue&amp;quot;;font-size:7pt;v-text-kern:t;mso-text-shadow:auto;font-weight:bold" string="t"/>
            <w10:wrap type="none"/>
          </v:shape>
        </w:pict>
      </w:r>
      <w:r>
        <w:rPr/>
        <w:pict>
          <v:shape style="position:absolute;margin-left:485.923175pt;margin-top:14.618661pt;width:6.8pt;height:10.95pt;mso-position-horizontal-relative:page;mso-position-vertical-relative:paragraph;z-index:5872;rotation:67" type="#_x0000_t136" fillcolor="#000000" stroked="f">
            <o:extrusion v:ext="view" autorotationcenter="t"/>
            <v:textpath style="font-family:&amp;quot;Helvetica Neue&amp;quot;;font-size:11pt;v-text-kern:t;mso-text-shadow:auto;font-weight:bold" string="p"/>
            <w10:wrap type="none"/>
          </v:shape>
        </w:pict>
      </w:r>
      <w:r>
        <w:rPr/>
        <w:pict>
          <v:shape style="position:absolute;margin-left:436.683759pt;margin-top:38.329139pt;width:1.95pt;height:7.05pt;mso-position-horizontal-relative:page;mso-position-vertical-relative:paragraph;z-index:5896;rotation:67" type="#_x0000_t136" fillcolor="#000000" stroked="f">
            <o:extrusion v:ext="view" autorotationcenter="t"/>
            <v:textpath style="font-family:&amp;quot;Helvetica Neue&amp;quot;;font-size:7pt;v-text-kern:t;mso-text-shadow:auto;font-weight:bold" string="i"/>
            <w10:wrap type="none"/>
          </v:shape>
        </w:pict>
      </w:r>
      <w:r>
        <w:rPr/>
        <w:pict>
          <v:shape style="position:absolute;margin-left:511.761401pt;margin-top:5.291191pt;width:7.45pt;height:12.85pt;mso-position-horizontal-relative:page;mso-position-vertical-relative:paragraph;z-index:5920;rotation:68" type="#_x0000_t136" fillcolor="#000000" stroked="f">
            <o:extrusion v:ext="view" autorotationcenter="t"/>
            <v:textpath style="font-family:&amp;quot;Helvetica Neue&amp;quot;;font-size:12pt;v-text-kern:t;mso-text-shadow:auto;font-weight:bold" string="a"/>
            <w10:wrap type="none"/>
          </v:shape>
        </w:pict>
      </w:r>
      <w:r>
        <w:rPr/>
        <w:pict>
          <v:shape style="position:absolute;margin-left:461.493958pt;margin-top:28.021837pt;width:5.25pt;height:9pt;mso-position-horizontal-relative:page;mso-position-vertical-relative:paragraph;z-index:5944;rotation:68" type="#_x0000_t136" fillcolor="#000000" stroked="f">
            <o:extrusion v:ext="view" autorotationcenter="t"/>
            <v:textpath style="font-family:&amp;quot;Helvetica Neue&amp;quot;;font-size:9pt;v-text-kern:t;mso-text-shadow:auto;font-weight:bold" string="e"/>
            <w10:wrap type="none"/>
          </v:shape>
        </w:pict>
      </w:r>
      <w:r>
        <w:rPr/>
        <w:pict>
          <v:shape style="position:absolute;margin-left:515.653174pt;margin-top:10.332203pt;width:3.55pt;height:12.85pt;mso-position-horizontal-relative:page;mso-position-vertical-relative:paragraph;z-index:5968;rotation:69" type="#_x0000_t136" fillcolor="#000000" stroked="f">
            <o:extrusion v:ext="view" autorotationcenter="t"/>
            <v:textpath style="font-family:&amp;quot;Helvetica Neue&amp;quot;;font-size:12pt;v-text-kern:t;mso-text-shadow:auto;font-weight:bold" string="l"/>
            <w10:wrap type="none"/>
          </v:shape>
        </w:pict>
      </w:r>
      <w:r>
        <w:rPr/>
        <w:pict>
          <v:shape style="position:absolute;margin-left:489.658972pt;margin-top:19.114454pt;width:2.9pt;height:10.95pt;mso-position-horizontal-relative:page;mso-position-vertical-relative:paragraph;z-index:5992;rotation:69" type="#_x0000_t136" fillcolor="#000000" stroked="f">
            <o:extrusion v:ext="view" autorotationcenter="t"/>
            <v:textpath style="font-family:&amp;quot;Helvetica Neue&amp;quot;;font-size:11pt;v-text-kern:t;mso-text-shadow:auto;font-weight:bold" string="l"/>
            <w10:wrap type="none"/>
          </v:shape>
        </w:pict>
      </w:r>
      <w:r>
        <w:rPr/>
        <w:pict>
          <v:shape style="position:absolute;margin-left:436.827313pt;margin-top:40.882037pt;width:3.7pt;height:7.05pt;mso-position-horizontal-relative:page;mso-position-vertical-relative:paragraph;z-index:6016;rotation:69" type="#_x0000_t136" fillcolor="#000000" stroked="f">
            <o:extrusion v:ext="view" autorotationcenter="t"/>
            <v:textpath style="font-family:&amp;quot;Helvetica Neue&amp;quot;;font-size:7pt;v-text-kern:t;mso-text-shadow:auto;font-weight:bold" string="v"/>
            <w10:wrap type="none"/>
          </v:shape>
        </w:pict>
      </w:r>
      <w:r>
        <w:rPr/>
        <w:pict>
          <v:shape style="position:absolute;margin-left:489.430383pt;margin-top:23.437226pt;width:6.5pt;height:10.95pt;mso-position-horizontal-relative:page;mso-position-vertical-relative:paragraph;z-index:6040;rotation:70" type="#_x0000_t136" fillcolor="#000000" stroked="f">
            <o:extrusion v:ext="view" autorotationcenter="t"/>
            <v:textpath style="font-family:&amp;quot;Helvetica Neue&amp;quot;;font-size:11pt;v-text-kern:t;mso-text-shadow:auto;font-weight:bold" string="e"/>
            <w10:wrap type="none"/>
          </v:shape>
        </w:pict>
      </w:r>
      <w:r>
        <w:rPr/>
        <w:pict>
          <v:shape style="position:absolute;margin-left:463.186414pt;margin-top:33.06134pt;width:5.65pt;height:9pt;mso-position-horizontal-relative:page;mso-position-vertical-relative:paragraph;z-index:6064;rotation:70" type="#_x0000_t136" fillcolor="#000000" stroked="f">
            <o:extrusion v:ext="view" autorotationcenter="t"/>
            <v:textpath style="font-family:&amp;quot;Helvetica Neue&amp;quot;;font-size:9pt;v-text-kern:t;mso-text-shadow:auto;font-weight:bold" string="o"/>
            <w10:wrap type="none"/>
          </v:shape>
        </w:pict>
      </w:r>
      <w:r>
        <w:rPr/>
        <w:pict>
          <v:shape style="position:absolute;margin-left:516.484045pt;margin-top:14.078914pt;width:4.55pt;height:12.85pt;mso-position-horizontal-relative:page;mso-position-vertical-relative:paragraph;z-index:6088;rotation:71" type="#_x0000_t136" fillcolor="#000000" stroked="f">
            <o:extrusion v:ext="view" autorotationcenter="t"/>
            <v:textpath style="font-family:&amp;quot;Helvetica Neue&amp;quot;;font-size:12pt;v-text-kern:t;mso-text-shadow:auto;font-weight:bold" string="t"/>
            <w10:wrap type="none"/>
          </v:shape>
        </w:pict>
      </w:r>
      <w:r>
        <w:rPr/>
        <w:pict>
          <v:shape style="position:absolute;margin-left:437.944269pt;margin-top:44.544989pt;width:4.1pt;height:7.05pt;mso-position-horizontal-relative:page;mso-position-vertical-relative:paragraph;z-index:6112;rotation:71" type="#_x0000_t136" fillcolor="#000000" stroked="f">
            <o:extrusion v:ext="view" autorotationcenter="t"/>
            <v:textpath style="font-family:&amp;quot;Helvetica Neue&amp;quot;;font-size:7pt;v-text-kern:t;mso-text-shadow:auto;font-weight:bold" string="e"/>
            <w10:wrap type="none"/>
          </v:shape>
        </w:pict>
      </w:r>
      <w:r>
        <w:rPr/>
        <w:pict>
          <v:shape style="position:absolute;margin-left:516.702112pt;margin-top:19.921196pt;width:7.9pt;height:12.85pt;mso-position-horizontal-relative:page;mso-position-vertical-relative:paragraph;z-index:6136;rotation:72" type="#_x0000_t136" fillcolor="#000000" stroked="f">
            <o:extrusion v:ext="view" autorotationcenter="t"/>
            <v:textpath style="font-family:&amp;quot;Helvetica Neue&amp;quot;;font-size:12pt;v-text-kern:t;mso-text-shadow:auto;font-weight:bold" string="h"/>
            <w10:wrap type="none"/>
          </v:shape>
        </w:pict>
      </w:r>
      <w:r>
        <w:rPr/>
        <w:pict>
          <v:shape style="position:absolute;margin-left:464.974329pt;margin-top:38.368227pt;width:5.55pt;height:9pt;mso-position-horizontal-relative:page;mso-position-vertical-relative:paragraph;z-index:6160;rotation:73" type="#_x0000_t136" fillcolor="#000000" stroked="f">
            <o:extrusion v:ext="view" autorotationcenter="t"/>
            <v:textpath style="font-family:&amp;quot;Helvetica Neue&amp;quot;;font-size:9pt;v-text-kern:t;mso-text-shadow:auto;font-weight:bold" string="p"/>
            <w10:wrap type="none"/>
          </v:shape>
        </w:pict>
      </w:r>
      <w:r>
        <w:rPr/>
        <w:pict>
          <v:shape style="position:absolute;margin-left:439.238879pt;margin-top:48.342652pt;width:3.9pt;height:7.05pt;mso-position-horizontal-relative:page;mso-position-vertical-relative:paragraph;z-index:6184;rotation:73" type="#_x0000_t136" fillcolor="#000000" stroked="f">
            <o:extrusion v:ext="view" autorotationcenter="t"/>
            <v:textpath style="font-family:&amp;quot;Helvetica Neue&amp;quot;;font-size:7pt;v-text-kern:t;mso-text-shadow:auto;font-weight:bold" string="s"/>
            <w10:wrap type="none"/>
          </v:shape>
        </w:pict>
      </w:r>
      <w:r>
        <w:rPr/>
        <w:pict>
          <v:shape style="position:absolute;margin-left:467.590149pt;margin-top:42.166965pt;width:2.5pt;height:9pt;mso-position-horizontal-relative:page;mso-position-vertical-relative:paragraph;z-index:6208;rotation:74" type="#_x0000_t136" fillcolor="#000000" stroked="f">
            <o:extrusion v:ext="view" autorotationcenter="t"/>
            <v:textpath style="font-family:&amp;quot;Helvetica Neue&amp;quot;;font-size:9pt;v-text-kern:t;mso-text-shadow:auto;font-weight:bold" string="l"/>
            <w10:wrap type="none"/>
          </v:shape>
        </w:pict>
      </w:r>
      <w:r>
        <w:rPr/>
        <w:pict>
          <v:shape style="position:absolute;margin-left:467.121881pt;margin-top:45.839804pt;width:5.3pt;height:9pt;mso-position-horizontal-relative:page;mso-position-vertical-relative:paragraph;z-index:6232;rotation:76" type="#_x0000_t136" fillcolor="#000000" stroked="f">
            <o:extrusion v:ext="view" autorotationcenter="t"/>
            <v:textpath style="font-family:&amp;quot;Helvetica Neue&amp;quot;;font-size:9pt;v-text-kern:t;mso-text-shadow:auto;font-weight:bold" string="e"/>
            <w10:wrap type="none"/>
          </v:shape>
        </w:pict>
      </w:r>
      <w:r>
        <w:rPr/>
        <w:pict>
          <v:shape style="position:absolute;margin-left:216.112405pt;margin-top:48.303637pt;width:2.8pt;height:9pt;mso-position-horizontal-relative:page;mso-position-vertical-relative:paragraph;z-index:6256;rotation:283" type="#_x0000_t136" fillcolor="#000000" stroked="f">
            <o:extrusion v:ext="view" autorotationcenter="t"/>
            <v:textpath style="font-family:&amp;quot;Helvetica Neue&amp;quot;;font-size:9pt;v-text-kern:t;mso-text-shadow:auto;font-weight:bold" string="I"/>
            <w10:wrap type="none"/>
          </v:shape>
        </w:pict>
      </w:r>
      <w:r>
        <w:rPr/>
        <w:pict>
          <v:shape style="position:absolute;margin-left:214.695349pt;margin-top:42.961874pt;width:8.2pt;height:9pt;mso-position-horizontal-relative:page;mso-position-vertical-relative:paragraph;z-index:6280;rotation:285" type="#_x0000_t136" fillcolor="#000000" stroked="f">
            <o:extrusion v:ext="view" autorotationcenter="t"/>
            <v:textpath style="font-family:&amp;quot;Helvetica Neue&amp;quot;;font-size:9pt;v-text-kern:t;mso-text-shadow:auto;font-weight:bold" string="m"/>
            <w10:wrap type="none"/>
          </v:shape>
        </w:pict>
      </w:r>
      <w:r>
        <w:rPr/>
        <w:pict>
          <v:shape style="position:absolute;margin-left:244.33978pt;margin-top:49.087253pt;width:4.2pt;height:7.05pt;mso-position-horizontal-relative:page;mso-position-vertical-relative:paragraph;z-index:6304;rotation:286" type="#_x0000_t136" fillcolor="#000000" stroked="f">
            <o:extrusion v:ext="view" autorotationcenter="t"/>
            <v:textpath style="font-family:&amp;quot;Helvetica Neue&amp;quot;;font-size:7pt;v-text-kern:t;mso-text-shadow:auto;font-weight:bold" string="F"/>
            <w10:wrap type="none"/>
          </v:shape>
        </w:pict>
      </w:r>
      <w:r>
        <w:rPr/>
        <w:pict>
          <v:shape style="position:absolute;margin-left:162.243546pt;margin-top:20.828682pt;width:9.35pt;height:12.85pt;mso-position-horizontal-relative:page;mso-position-vertical-relative:paragraph;z-index:6328;rotation:287" type="#_x0000_t136" fillcolor="#000000" stroked="f">
            <o:extrusion v:ext="view" autorotationcenter="t"/>
            <v:textpath style="font-family:&amp;quot;Helvetica Neue&amp;quot;;font-size:12pt;v-text-kern:t;mso-text-shadow:auto;font-weight:bold" string="R"/>
            <w10:wrap type="none"/>
          </v:shape>
        </w:pict>
      </w:r>
      <w:r>
        <w:rPr/>
        <w:pict>
          <v:shape style="position:absolute;margin-left:217.955255pt;margin-top:36.345797pt;width:5.55pt;height:9pt;mso-position-horizontal-relative:page;mso-position-vertical-relative:paragraph;z-index:6352;rotation:288" type="#_x0000_t136" fillcolor="#000000" stroked="f">
            <o:extrusion v:ext="view" autorotationcenter="t"/>
            <v:textpath style="font-family:&amp;quot;Helvetica Neue&amp;quot;;font-size:9pt;v-text-kern:t;mso-text-shadow:auto;font-weight:bold" string="p"/>
            <w10:wrap type="none"/>
          </v:shape>
        </w:pict>
      </w:r>
      <w:r>
        <w:rPr/>
        <w:pict>
          <v:shape style="position:absolute;margin-left:190.838528pt;margin-top:23.899699pt;width:8.35pt;height:10.95pt;mso-position-horizontal-relative:page;mso-position-vertical-relative:paragraph;z-index:6376;rotation:289" type="#_x0000_t136" fillcolor="#000000" stroked="f">
            <o:extrusion v:ext="view" autorotationcenter="t"/>
            <v:textpath style="font-family:&amp;quot;Helvetica Neue&amp;quot;;font-size:11pt;v-text-kern:t;mso-text-shadow:auto;font-weight:bold" string="G"/>
            <w10:wrap type="none"/>
          </v:shape>
        </w:pict>
      </w:r>
      <w:r>
        <w:rPr/>
        <w:pict>
          <v:shape style="position:absolute;margin-left:245.535019pt;margin-top:45.053356pt;width:4.3pt;height:7.05pt;mso-position-horizontal-relative:page;mso-position-vertical-relative:paragraph;z-index:6400;rotation:289" type="#_x0000_t136" fillcolor="#000000" stroked="f">
            <o:extrusion v:ext="view" autorotationcenter="t"/>
            <v:textpath style="font-family:&amp;quot;Helvetica Neue&amp;quot;;font-size:7pt;v-text-kern:t;mso-text-shadow:auto;font-weight:bold" string="u"/>
            <w10:wrap type="none"/>
          </v:shape>
        </w:pict>
      </w:r>
      <w:r>
        <w:rPr/>
        <w:pict>
          <v:shape style="position:absolute;margin-left:165.755621pt;margin-top:12.80628pt;width:7.55pt;height:12.85pt;mso-position-horizontal-relative:page;mso-position-vertical-relative:paragraph;z-index:6424;rotation:290" type="#_x0000_t136" fillcolor="#000000" stroked="f">
            <o:extrusion v:ext="view" autorotationcenter="t"/>
            <v:textpath style="font-family:&amp;quot;Helvetica Neue&amp;quot;;font-size:12pt;v-text-kern:t;mso-text-shadow:auto;font-weight:bold" string="e"/>
            <w10:wrap type="none"/>
          </v:shape>
        </w:pict>
      </w:r>
      <w:r>
        <w:rPr/>
        <w:pict>
          <v:shape style="position:absolute;margin-left:220.80267pt;margin-top:32.577903pt;width:2.4pt;height:9pt;mso-position-horizontal-relative:page;mso-position-vertical-relative:paragraph;z-index:6448;rotation:290" type="#_x0000_t136" fillcolor="#000000" stroked="f">
            <o:extrusion v:ext="view" autorotationcenter="t"/>
            <v:textpath style="font-family:&amp;quot;Helvetica Neue&amp;quot;;font-size:9pt;v-text-kern:t;mso-text-shadow:auto;font-weight:bold" string="l"/>
            <w10:wrap type="none"/>
          </v:shape>
        </w:pict>
      </w:r>
      <w:r>
        <w:rPr/>
        <w:pict>
          <v:shape style="position:absolute;margin-left:246.980734pt;margin-top:41.055761pt;width:4.25pt;height:7.05pt;mso-position-horizontal-relative:page;mso-position-vertical-relative:paragraph;z-index:6472;rotation:291" type="#_x0000_t136" fillcolor="#000000" stroked="f">
            <o:extrusion v:ext="view" autorotationcenter="t"/>
            <v:textpath style="font-family:&amp;quot;Helvetica Neue&amp;quot;;font-size:7pt;v-text-kern:t;mso-text-shadow:auto;font-weight:bold" string="n"/>
            <w10:wrap type="none"/>
          </v:shape>
        </w:pict>
      </w:r>
      <w:r>
        <w:rPr/>
        <w:pict>
          <v:shape style="position:absolute;margin-left:168.563pt;margin-top:6.02267pt;width:7pt;height:12.85pt;mso-position-horizontal-relative:page;mso-position-vertical-relative:paragraph;z-index:6496;rotation:292" type="#_x0000_t136" fillcolor="#000000" stroked="f">
            <o:extrusion v:ext="view" autorotationcenter="t"/>
            <v:textpath style="font-family:&amp;quot;Helvetica Neue&amp;quot;;font-size:12pt;v-text-kern:t;mso-text-shadow:auto;font-weight:bold" string="s"/>
            <w10:wrap type="none"/>
          </v:shape>
        </w:pict>
      </w:r>
      <w:r>
        <w:rPr/>
        <w:pict>
          <v:shape style="position:absolute;margin-left:194.971146pt;margin-top:17.935263pt;width:4.45pt;height:10.95pt;mso-position-horizontal-relative:page;mso-position-vertical-relative:paragraph;z-index:6520;rotation:292" type="#_x0000_t136" fillcolor="#000000" stroked="f">
            <o:extrusion v:ext="view" autorotationcenter="t"/>
            <v:textpath style="font-family:&amp;quot;Helvetica Neue&amp;quot;;font-size:11pt;v-text-kern:t;mso-text-shadow:auto;font-weight:bold" string="r"/>
            <w10:wrap type="none"/>
          </v:shape>
        </w:pict>
      </w:r>
      <w:r>
        <w:rPr/>
        <w:pict>
          <v:shape style="position:absolute;margin-left:220.673471pt;margin-top:29.033894pt;width:5.3pt;height:9pt;mso-position-horizontal-relative:page;mso-position-vertical-relative:paragraph;z-index:6544;rotation:292" type="#_x0000_t136" fillcolor="#000000" stroked="f">
            <o:extrusion v:ext="view" autorotationcenter="t"/>
            <v:textpath style="font-family:&amp;quot;Helvetica Neue&amp;quot;;font-size:9pt;v-text-kern:t;mso-text-shadow:auto;font-weight:bold" string="e"/>
            <w10:wrap type="none"/>
          </v:shape>
        </w:pict>
      </w:r>
      <w:r>
        <w:rPr/>
        <w:pict>
          <v:shape style="position:absolute;margin-left:171.138019pt;margin-top:-.637439pt;width:7.45pt;height:12.85pt;mso-position-horizontal-relative:page;mso-position-vertical-relative:paragraph;z-index:6568;rotation:294" type="#_x0000_t136" fillcolor="#000000" stroked="f">
            <o:extrusion v:ext="view" autorotationcenter="t"/>
            <v:textpath style="font-family:&amp;quot;Helvetica Neue&amp;quot;;font-size:12pt;v-text-kern:t;mso-text-shadow:auto;font-weight:bold" string="e"/>
            <w10:wrap type="none"/>
          </v:shape>
        </w:pict>
      </w:r>
      <w:r>
        <w:rPr/>
        <w:pict>
          <v:shape style="position:absolute;margin-left:195.895578pt;margin-top:13.161642pt;width:6.5pt;height:10.95pt;mso-position-horizontal-relative:page;mso-position-vertical-relative:paragraph;z-index:6592;rotation:294" type="#_x0000_t136" fillcolor="#000000" stroked="f">
            <o:extrusion v:ext="view" autorotationcenter="t"/>
            <v:textpath style="font-family:&amp;quot;Helvetica Neue&amp;quot;;font-size:11pt;v-text-kern:t;mso-text-shadow:auto;font-weight:bold" string="e"/>
            <w10:wrap type="none"/>
          </v:shape>
        </w:pict>
      </w:r>
      <w:r>
        <w:rPr/>
        <w:pict>
          <v:shape style="position:absolute;margin-left:248.48457pt;margin-top:37.074695pt;width:4.45pt;height:7.05pt;mso-position-horizontal-relative:page;mso-position-vertical-relative:paragraph;z-index:6616;rotation:294" type="#_x0000_t136" fillcolor="#000000" stroked="f">
            <o:extrusion v:ext="view" autorotationcenter="t"/>
            <v:textpath style="font-family:&amp;quot;Helvetica Neue&amp;quot;;font-size:7pt;v-text-kern:t;mso-text-shadow:auto;font-weight:bold" string="d"/>
            <w10:wrap type="none"/>
          </v:shape>
        </w:pict>
      </w:r>
      <w:r>
        <w:rPr/>
        <w:pict>
          <v:shape style="position:absolute;margin-left:221.785745pt;margin-top:22.821715pt;width:8.3pt;height:9pt;mso-position-horizontal-relative:page;mso-position-vertical-relative:paragraph;z-index:6640;rotation:295" type="#_x0000_t136" fillcolor="#000000" stroked="f">
            <o:extrusion v:ext="view" autorotationcenter="t"/>
            <v:textpath style="font-family:&amp;quot;Helvetica Neue&amp;quot;;font-size:9pt;v-text-kern:t;mso-text-shadow:auto;font-weight:bold" string="m"/>
            <w10:wrap type="none"/>
          </v:shape>
        </w:pict>
      </w:r>
      <w:r>
        <w:rPr/>
        <w:pict>
          <v:shape style="position:absolute;margin-left:251.049738pt;margin-top:34.242117pt;width:1.85pt;height:7.05pt;mso-position-horizontal-relative:page;mso-position-vertical-relative:paragraph;z-index:6664;rotation:295" type="#_x0000_t136" fillcolor="#000000" stroked="f">
            <o:extrusion v:ext="view" autorotationcenter="t"/>
            <v:textpath style="font-family:&amp;quot;Helvetica Neue&amp;quot;;font-size:7pt;v-text-kern:t;mso-text-shadow:auto;font-weight:bold" string="i"/>
            <w10:wrap type="none"/>
          </v:shape>
        </w:pict>
      </w:r>
      <w:r>
        <w:rPr/>
        <w:pict>
          <v:shape style="position:absolute;margin-left:198.568152pt;margin-top:7.346701pt;width:6.4pt;height:10.95pt;mso-position-horizontal-relative:page;mso-position-vertical-relative:paragraph;z-index:6688;rotation:296" type="#_x0000_t136" fillcolor="#000000" stroked="f">
            <o:extrusion v:ext="view" autorotationcenter="t"/>
            <v:textpath style="font-family:&amp;quot;Helvetica Neue&amp;quot;;font-size:11pt;v-text-kern:t;mso-text-shadow:auto;font-weight:bold" string="a"/>
            <w10:wrap type="none"/>
          </v:shape>
        </w:pict>
      </w:r>
      <w:r>
        <w:rPr/>
        <w:pict>
          <v:shape style="position:absolute;margin-left:174.223694pt;margin-top:-7.4178pt;width:7.6pt;height:12.85pt;mso-position-horizontal-relative:page;mso-position-vertical-relative:paragraph;z-index:6712;rotation:297" type="#_x0000_t136" fillcolor="#000000" stroked="f">
            <o:extrusion v:ext="view" autorotationcenter="t"/>
            <v:textpath style="font-family:&amp;quot;Helvetica Neue&amp;quot;;font-size:12pt;v-text-kern:t;mso-text-shadow:auto;font-weight:bold" string="a"/>
            <w10:wrap type="none"/>
          </v:shape>
        </w:pict>
      </w:r>
      <w:r>
        <w:rPr/>
        <w:pict>
          <v:shape style="position:absolute;margin-left:251.171759pt;margin-top:31.509077pt;width:4.25pt;height:7.05pt;mso-position-horizontal-relative:page;mso-position-vertical-relative:paragraph;z-index:6736;rotation:297" type="#_x0000_t136" fillcolor="#000000" stroked="f">
            <o:extrusion v:ext="view" autorotationcenter="t"/>
            <v:textpath style="font-family:&amp;quot;Helvetica Neue&amp;quot;;font-size:7pt;v-text-kern:t;mso-text-shadow:auto;font-weight:bold" string="n"/>
            <w10:wrap type="none"/>
          </v:shape>
        </w:pict>
      </w:r>
      <w:r>
        <w:rPr/>
        <w:pict>
          <v:shape style="position:absolute;margin-left:202.050104pt;margin-top:2.75303pt;width:4pt;height:10.95pt;mso-position-horizontal-relative:page;mso-position-vertical-relative:paragraph;z-index:6760;rotation:298" type="#_x0000_t136" fillcolor="#000000" stroked="f">
            <o:extrusion v:ext="view" autorotationcenter="t"/>
            <v:textpath style="font-family:&amp;quot;Helvetica Neue&amp;quot;;font-size:11pt;v-text-kern:t;mso-text-shadow:auto;font-weight:bold" string="t"/>
            <w10:wrap type="none"/>
          </v:shape>
        </w:pict>
      </w:r>
      <w:r>
        <w:rPr/>
        <w:pict>
          <v:shape style="position:absolute;margin-left:226.219354pt;margin-top:16.740839pt;width:5.3pt;height:9pt;mso-position-horizontal-relative:page;mso-position-vertical-relative:paragraph;z-index:6784;rotation:298" type="#_x0000_t136" fillcolor="#000000" stroked="f">
            <o:extrusion v:ext="view" autorotationcenter="t"/>
            <v:textpath style="font-family:&amp;quot;Helvetica Neue&amp;quot;;font-size:9pt;v-text-kern:t;mso-text-shadow:auto;font-weight:bold" string="e"/>
            <w10:wrap type="none"/>
          </v:shape>
        </w:pict>
      </w:r>
      <w:r>
        <w:rPr/>
        <w:pict>
          <v:shape style="position:absolute;margin-left:178.256802pt;margin-top:-12.982354pt;width:5.25pt;height:12.85pt;mso-position-horizontal-relative:page;mso-position-vertical-relative:paragraph;z-index:6808;rotation:299" type="#_x0000_t136" fillcolor="#000000" stroked="f">
            <o:extrusion v:ext="view" autorotationcenter="t"/>
            <v:textpath style="font-family:&amp;quot;Helvetica Neue&amp;quot;;font-size:12pt;v-text-kern:t;mso-text-shadow:auto;font-weight:bold" string="r"/>
            <w10:wrap type="none"/>
          </v:shape>
        </w:pict>
      </w:r>
      <w:r>
        <w:rPr/>
        <w:pict>
          <v:shape style="position:absolute;margin-left:203.265472pt;margin-top:-1.780856pt;width:6.45pt;height:10.95pt;mso-position-horizontal-relative:page;mso-position-vertical-relative:paragraph;z-index:6832;rotation:300" type="#_x0000_t136" fillcolor="#000000" stroked="f">
            <o:extrusion v:ext="view" autorotationcenter="t"/>
            <v:textpath style="font-family:&amp;quot;Helvetica Neue&amp;quot;;font-size:11pt;v-text-kern:t;mso-text-shadow:auto;font-weight:bold" string="e"/>
            <w10:wrap type="none"/>
          </v:shape>
        </w:pict>
      </w:r>
      <w:r>
        <w:rPr/>
        <w:pict>
          <v:shape style="position:absolute;margin-left:228.710049pt;margin-top:12.054114pt;width:5.4pt;height:9pt;mso-position-horizontal-relative:page;mso-position-vertical-relative:paragraph;z-index:6856;rotation:300" type="#_x0000_t136" fillcolor="#000000" stroked="f">
            <o:extrusion v:ext="view" autorotationcenter="t"/>
            <v:textpath style="font-family:&amp;quot;Helvetica Neue&amp;quot;;font-size:9pt;v-text-kern:t;mso-text-shadow:auto;font-weight:bold" string="n"/>
            <w10:wrap type="none"/>
          </v:shape>
        </w:pict>
      </w:r>
      <w:r>
        <w:rPr/>
        <w:pict>
          <v:shape style="position:absolute;margin-left:253.089429pt;margin-top:27.694158pt;width:4.45pt;height:7.05pt;mso-position-horizontal-relative:page;mso-position-vertical-relative:paragraph;z-index:6880;rotation:300" type="#_x0000_t136" fillcolor="#000000" stroked="f">
            <o:extrusion v:ext="view" autorotationcenter="t"/>
            <v:textpath style="font-family:&amp;quot;Helvetica Neue&amp;quot;;font-size:7pt;v-text-kern:t;mso-text-shadow:auto;font-weight:bold" string="g"/>
            <w10:wrap type="none"/>
          </v:shape>
        </w:pict>
      </w:r>
      <w:r>
        <w:rPr/>
        <w:pict>
          <v:shape style="position:absolute;margin-left:179.991388pt;margin-top:-18.26212pt;width:7.65pt;height:12.85pt;mso-position-horizontal-relative:page;mso-position-vertical-relative:paragraph;z-index:6904;rotation:301" type="#_x0000_t136" fillcolor="#000000" stroked="f">
            <o:extrusion v:ext="view" autorotationcenter="t"/>
            <v:textpath style="font-family:&amp;quot;Helvetica Neue&amp;quot;;font-size:12pt;v-text-kern:t;mso-text-shadow:auto;font-weight:bold" string="c"/>
            <w10:wrap type="none"/>
          </v:shape>
        </w:pict>
      </w:r>
      <w:r>
        <w:rPr/>
        <w:pict>
          <v:shape style="position:absolute;margin-left:206.93988pt;margin-top:-6.369932pt;width:4.45pt;height:10.95pt;mso-position-horizontal-relative:page;mso-position-vertical-relative:paragraph;z-index:6928;rotation:302" type="#_x0000_t136" fillcolor="#000000" stroked="f">
            <o:extrusion v:ext="view" autorotationcenter="t"/>
            <v:textpath style="font-family:&amp;quot;Helvetica Neue&amp;quot;;font-size:11pt;v-text-kern:t;mso-text-shadow:auto;font-weight:bold" string="r"/>
            <w10:wrap type="none"/>
          </v:shape>
        </w:pict>
      </w:r>
      <w:r>
        <w:rPr/>
        <w:pict>
          <v:shape style="position:absolute;margin-left:231.971085pt;margin-top:8.357967pt;width:3.25pt;height:9pt;mso-position-horizontal-relative:page;mso-position-vertical-relative:paragraph;z-index:6952;rotation:302" type="#_x0000_t136" fillcolor="#000000" stroked="f">
            <o:extrusion v:ext="view" autorotationcenter="t"/>
            <v:textpath style="font-family:&amp;quot;Helvetica Neue&amp;quot;;font-size:9pt;v-text-kern:t;mso-text-shadow:auto;font-weight:bold" string="t"/>
            <w10:wrap type="none"/>
          </v:shape>
        </w:pict>
      </w:r>
      <w:r>
        <w:rPr/>
        <w:pict>
          <v:shape style="position:absolute;margin-left:183.849722pt;margin-top:-24.756686pt;width:7.8pt;height:12.85pt;mso-position-horizontal-relative:page;mso-position-vertical-relative:paragraph;z-index:6976;rotation:303" type="#_x0000_t136" fillcolor="#000000" stroked="f">
            <o:extrusion v:ext="view" autorotationcenter="t"/>
            <v:textpath style="font-family:&amp;quot;Helvetica Neue&amp;quot;;font-size:12pt;v-text-kern:t;mso-text-shadow:auto;font-weight:bold" string="h"/>
            <w10:wrap type="none"/>
          </v:shape>
        </w:pict>
      </w:r>
      <w:r>
        <w:rPr/>
        <w:pict>
          <v:shape style="position:absolute;margin-left:256.771768pt;margin-top:23.032076pt;width:2.6pt;height:7.05pt;mso-position-horizontal-relative:page;mso-position-vertical-relative:paragraph;z-index:7000;rotation:303" type="#_x0000_t136" fillcolor="#000000" stroked="f">
            <o:extrusion v:ext="view" autorotationcenter="t"/>
            <v:textpath style="font-family:&amp;quot;Helvetica Neue&amp;quot;;font-size:7pt;v-text-kern:t;mso-text-shadow:auto;font-weight:bold" string="t"/>
            <w10:wrap type="none"/>
          </v:shape>
        </w:pict>
      </w:r>
      <w:r>
        <w:rPr/>
        <w:pict>
          <v:shape style="position:absolute;margin-left:210.997653pt;margin-top:-12.611983pt;width:4.3pt;height:10.95pt;mso-position-horizontal-relative:page;mso-position-vertical-relative:paragraph;z-index:7024;rotation:304" type="#_x0000_t136" fillcolor="#000000" stroked="f">
            <o:extrusion v:ext="view" autorotationcenter="t"/>
            <v:textpath style="font-family:&amp;quot;Helvetica Neue&amp;quot;;font-size:11pt;v-text-kern:t;mso-text-shadow:auto;font-weight:bold" string="r"/>
            <w10:wrap type="none"/>
          </v:shape>
        </w:pict>
      </w:r>
      <w:r>
        <w:rPr/>
        <w:pict>
          <v:shape style="position:absolute;margin-left:233.223398pt;margin-top:4.797287pt;width:5.3pt;height:9pt;mso-position-horizontal-relative:page;mso-position-vertical-relative:paragraph;z-index:7048;rotation:304" type="#_x0000_t136" fillcolor="#000000" stroked="f">
            <o:extrusion v:ext="view" autorotationcenter="t"/>
            <v:textpath style="font-family:&amp;quot;Helvetica Neue&amp;quot;;font-size:9pt;v-text-kern:t;mso-text-shadow:auto;font-weight:bold" string="a"/>
            <w10:wrap type="none"/>
          </v:shape>
        </w:pict>
      </w:r>
      <w:r>
        <w:rPr/>
        <w:pict>
          <v:shape style="position:absolute;margin-left:257.724286pt;margin-top:20.166745pt;width:4.45pt;height:7.05pt;mso-position-horizontal-relative:page;mso-position-vertical-relative:paragraph;z-index:7072;rotation:305" type="#_x0000_t136" fillcolor="#000000" stroked="f">
            <o:extrusion v:ext="view" autorotationcenter="t"/>
            <v:textpath style="font-family:&amp;quot;Helvetica Neue&amp;quot;;font-size:7pt;v-text-kern:t;mso-text-shadow:auto;font-weight:bold" string="o"/>
            <w10:wrap type="none"/>
          </v:shape>
        </w:pict>
      </w:r>
      <w:r>
        <w:rPr/>
        <w:pict>
          <v:shape style="position:absolute;margin-left:190.909732pt;margin-top:-32.787585pt;width:4.45pt;height:12.85pt;mso-position-horizontal-relative:page;mso-position-vertical-relative:paragraph;z-index:7096;rotation:306" type="#_x0000_t136" fillcolor="#000000" stroked="f">
            <o:extrusion v:ext="view" autorotationcenter="t"/>
            <v:textpath style="font-family:&amp;quot;Helvetica Neue&amp;quot;;font-size:12pt;v-text-kern:t;mso-text-shadow:auto;font-weight:bold" string="f"/>
            <w10:wrap type="none"/>
          </v:shape>
        </w:pict>
      </w:r>
      <w:r>
        <w:rPr/>
        <w:pict>
          <v:shape style="position:absolute;margin-left:212.911252pt;margin-top:-16.841294pt;width:6.35pt;height:10.95pt;mso-position-horizontal-relative:page;mso-position-vertical-relative:paragraph;z-index:7120;rotation:306" type="#_x0000_t136" fillcolor="#000000" stroked="f">
            <o:extrusion v:ext="view" autorotationcenter="t"/>
            <v:textpath style="font-family:&amp;quot;Helvetica Neue&amp;quot;;font-size:11pt;v-text-kern:t;mso-text-shadow:auto;font-weight:bold" string="e"/>
            <w10:wrap type="none"/>
          </v:shape>
        </w:pict>
      </w:r>
      <w:r>
        <w:rPr/>
        <w:pict>
          <v:shape style="position:absolute;margin-left:236.598871pt;margin-top:1.307645pt;width:3.3pt;height:9pt;mso-position-horizontal-relative:page;mso-position-vertical-relative:paragraph;z-index:7144;rotation:306" type="#_x0000_t136" fillcolor="#000000" stroked="f">
            <o:extrusion v:ext="view" autorotationcenter="t"/>
            <v:textpath style="font-family:&amp;quot;Helvetica Neue&amp;quot;;font-size:9pt;v-text-kern:t;mso-text-shadow:auto;font-weight:bold" string="t"/>
            <w10:wrap type="none"/>
          </v:shape>
        </w:pict>
      </w:r>
      <w:r>
        <w:rPr/>
        <w:pict>
          <v:shape style="position:absolute;margin-left:238.648276pt;margin-top:-.918479pt;width:2.450pt;height:9pt;mso-position-horizontal-relative:page;mso-position-vertical-relative:paragraph;z-index:7168;rotation:307" type="#_x0000_t136" fillcolor="#000000" stroked="f">
            <o:extrusion v:ext="view" autorotationcenter="t"/>
            <v:textpath style="font-family:&amp;quot;Helvetica Neue&amp;quot;;font-size:9pt;v-text-kern:t;mso-text-shadow:auto;font-weight:bold" string="i"/>
            <w10:wrap type="none"/>
          </v:shape>
        </w:pict>
      </w:r>
      <w:r>
        <w:rPr/>
        <w:pict>
          <v:shape style="position:absolute;margin-left:260.031073pt;margin-top:16.027576pt;width:5.75pt;height:7.05pt;mso-position-horizontal-relative:page;mso-position-vertical-relative:paragraph;z-index:7192;rotation:307" type="#_x0000_t136" fillcolor="#000000" stroked="f">
            <o:extrusion v:ext="view" autorotationcenter="t"/>
            <v:textpath style="font-family:&amp;quot;Helvetica Neue&amp;quot;;font-size:7pt;v-text-kern:t;mso-text-shadow:auto;font-weight:bold" string="w"/>
            <w10:wrap type="none"/>
          </v:shape>
        </w:pict>
      </w:r>
      <w:r>
        <w:rPr/>
        <w:pict>
          <v:shape style="position:absolute;margin-left:192.747412pt;margin-top:-37.735052pt;width:8.0500pt;height:12.85pt;mso-position-horizontal-relative:page;mso-position-vertical-relative:paragraph;z-index:7216;rotation:308" type="#_x0000_t136" fillcolor="#000000" stroked="f">
            <o:extrusion v:ext="view" autorotationcenter="t"/>
            <v:textpath style="font-family:&amp;quot;Helvetica Neue&amp;quot;;font-size:12pt;v-text-kern:t;mso-text-shadow:auto;font-weight:bold" string="o"/>
            <w10:wrap type="none"/>
          </v:shape>
        </w:pict>
      </w:r>
      <w:r>
        <w:rPr/>
        <w:pict>
          <v:shape style="position:absolute;margin-left:216.578574pt;margin-top:-22.083073pt;width:6.9pt;height:10.95pt;mso-position-horizontal-relative:page;mso-position-vertical-relative:paragraph;z-index:7240;rotation:309" type="#_x0000_t136" fillcolor="#000000" stroked="f">
            <o:extrusion v:ext="view" autorotationcenter="t"/>
            <v:textpath style="font-family:&amp;quot;Helvetica Neue&amp;quot;;font-size:11pt;v-text-kern:t;mso-text-shadow:auto;font-weight:bold" string="p"/>
            <w10:wrap type="none"/>
          </v:shape>
        </w:pict>
      </w:r>
      <w:r>
        <w:rPr/>
        <w:pict>
          <v:shape style="position:absolute;margin-left:239.467191pt;margin-top:-4.092380pt;width:5.65pt;height:9pt;mso-position-horizontal-relative:page;mso-position-vertical-relative:paragraph;z-index:7264;rotation:309" type="#_x0000_t136" fillcolor="#000000" stroked="f">
            <o:extrusion v:ext="view" autorotationcenter="t"/>
            <v:textpath style="font-family:&amp;quot;Helvetica Neue&amp;quot;;font-size:9pt;v-text-kern:t;mso-text-shadow:auto;font-weight:bold" string="o"/>
            <w10:wrap type="none"/>
          </v:shape>
        </w:pict>
      </w:r>
      <w:r>
        <w:rPr/>
        <w:pict>
          <v:shape style="position:absolute;margin-left:198.209262pt;margin-top:-42.851436pt;width:5.2pt;height:12.85pt;mso-position-horizontal-relative:page;mso-position-vertical-relative:paragraph;z-index:7288;rotation:310" type="#_x0000_t136" fillcolor="#000000" stroked="f">
            <o:extrusion v:ext="view" autorotationcenter="t"/>
            <v:textpath style="font-family:&amp;quot;Helvetica Neue&amp;quot;;font-size:12pt;v-text-kern:t;mso-text-shadow:auto;font-weight:bold" string="r"/>
            <w10:wrap type="none"/>
          </v:shape>
        </w:pict>
      </w:r>
      <w:r>
        <w:rPr/>
        <w:pict>
          <v:shape style="position:absolute;margin-left:263.937769pt;margin-top:12.140933pt;width:4.1pt;height:7.05pt;mso-position-horizontal-relative:page;mso-position-vertical-relative:paragraph;z-index:7312;rotation:310" type="#_x0000_t136" fillcolor="#000000" stroked="f">
            <o:extrusion v:ext="view" autorotationcenter="t"/>
            <v:textpath style="font-family:&amp;quot;Helvetica Neue&amp;quot;;font-size:7pt;v-text-kern:t;mso-text-shadow:auto;font-weight:bold" string="a"/>
            <w10:wrap type="none"/>
          </v:shape>
        </w:pict>
      </w:r>
      <w:r>
        <w:rPr/>
        <w:pict>
          <v:shape style="position:absolute;margin-left:220.999915pt;margin-top:-27.181588pt;width:6.4pt;height:10.95pt;mso-position-horizontal-relative:page;mso-position-vertical-relative:paragraph;z-index:7336;rotation:311" type="#_x0000_t136" fillcolor="#000000" stroked="f">
            <o:extrusion v:ext="view" autorotationcenter="t"/>
            <v:textpath style="font-family:&amp;quot;Helvetica Neue&amp;quot;;font-size:11pt;v-text-kern:t;mso-text-shadow:auto;font-weight:bold" string="e"/>
            <w10:wrap type="none"/>
          </v:shape>
        </w:pict>
      </w:r>
      <w:r>
        <w:rPr/>
        <w:pict>
          <v:shape style="position:absolute;margin-left:243.079678pt;margin-top:-8.329956pt;width:5.4pt;height:9pt;mso-position-horizontal-relative:page;mso-position-vertical-relative:paragraph;z-index:7360;rotation:311" type="#_x0000_t136" fillcolor="#000000" stroked="f">
            <o:extrusion v:ext="view" autorotationcenter="t"/>
            <v:textpath style="font-family:&amp;quot;Helvetica Neue&amp;quot;;font-size:9pt;v-text-kern:t;mso-text-shadow:auto;font-weight:bold" string="n"/>
            <w10:wrap type="none"/>
          </v:shape>
        </w:pict>
      </w:r>
      <w:r>
        <w:rPr/>
        <w:pict>
          <v:shape style="position:absolute;margin-left:266.833282pt;margin-top:9.530802pt;width:2.8pt;height:7.05pt;mso-position-horizontal-relative:page;mso-position-vertical-relative:paragraph;z-index:7384;rotation:312" type="#_x0000_t136" fillcolor="#000000" stroked="f">
            <o:extrusion v:ext="view" autorotationcenter="t"/>
            <v:textpath style="font-family:&amp;quot;Helvetica Neue&amp;quot;;font-size:7pt;v-text-kern:t;mso-text-shadow:auto;font-weight:bold" string="r"/>
            <w10:wrap type="none"/>
          </v:shape>
        </w:pict>
      </w:r>
      <w:r>
        <w:rPr/>
        <w:pict>
          <v:shape style="position:absolute;margin-left:203.277454pt;margin-top:-50.852554pt;width:8.950pt;height:12.85pt;mso-position-horizontal-relative:page;mso-position-vertical-relative:paragraph;z-index:7408;rotation:313" type="#_x0000_t136" fillcolor="#000000" stroked="f">
            <o:extrusion v:ext="view" autorotationcenter="t"/>
            <v:textpath style="font-family:&amp;quot;Helvetica Neue&amp;quot;;font-size:12pt;v-text-kern:t;mso-text-shadow:auto;font-weight:bold" string="A"/>
            <w10:wrap type="none"/>
          </v:shape>
        </w:pict>
      </w:r>
      <w:r>
        <w:rPr/>
        <w:pict>
          <v:shape style="position:absolute;margin-left:225.311005pt;margin-top:-31.777014pt;width:5.95pt;height:10.95pt;mso-position-horizontal-relative:page;mso-position-vertical-relative:paragraph;z-index:7432;rotation:313" type="#_x0000_t136" fillcolor="#000000" stroked="f">
            <o:extrusion v:ext="view" autorotationcenter="t"/>
            <v:textpath style="font-family:&amp;quot;Helvetica Neue&amp;quot;;font-size:11pt;v-text-kern:t;mso-text-shadow:auto;font-weight:bold" string="s"/>
            <w10:wrap type="none"/>
          </v:shape>
        </w:pict>
      </w:r>
      <w:r>
        <w:rPr/>
        <w:pict>
          <v:shape style="position:absolute;margin-left:268.364612pt;margin-top:7.016986pt;width:4.4pt;height:7.05pt;mso-position-horizontal-relative:page;mso-position-vertical-relative:paragraph;z-index:7456;rotation:314" type="#_x0000_t136" fillcolor="#000000" stroked="f">
            <o:extrusion v:ext="view" autorotationcenter="t"/>
            <v:textpath style="font-family:&amp;quot;Helvetica Neue&amp;quot;;font-size:7pt;v-text-kern:t;mso-text-shadow:auto;font-weight:bold" string="d"/>
            <w10:wrap type="none"/>
          </v:shape>
        </w:pict>
      </w:r>
      <w:r>
        <w:rPr/>
        <w:pict>
          <v:shape style="position:absolute;margin-left:229.395294pt;margin-top:-36.214684pt;width:6.3pt;height:10.95pt;mso-position-horizontal-relative:page;mso-position-vertical-relative:paragraph;z-index:7480;rotation:315" type="#_x0000_t136" fillcolor="#000000" stroked="f">
            <o:extrusion v:ext="view" autorotationcenter="t"/>
            <v:textpath style="font-family:&amp;quot;Helvetica Neue&amp;quot;;font-size:11pt;v-text-kern:t;mso-text-shadow:auto;font-weight:bold" string="e"/>
            <w10:wrap type="none"/>
          </v:shape>
        </w:pict>
      </w:r>
      <w:r>
        <w:rPr/>
        <w:pict>
          <v:shape style="position:absolute;margin-left:248.35437pt;margin-top:-14.235703pt;width:5.65pt;height:9pt;mso-position-horizontal-relative:page;mso-position-vertical-relative:paragraph;z-index:7504;rotation:315" type="#_x0000_t136" fillcolor="#000000" stroked="f">
            <o:extrusion v:ext="view" autorotationcenter="t"/>
            <v:textpath style="font-family:&amp;quot;Helvetica Neue&amp;quot;;font-size:9pt;v-text-kern:t;mso-text-shadow:auto;font-weight:bold" string="o"/>
            <w10:wrap type="none"/>
          </v:shape>
        </w:pict>
      </w:r>
      <w:r>
        <w:rPr/>
        <w:pict>
          <v:shape style="position:absolute;margin-left:209.551315pt;margin-top:-56.945366pt;width:8.1pt;height:12.85pt;mso-position-horizontal-relative:page;mso-position-vertical-relative:paragraph;z-index:7528;rotation:316" type="#_x0000_t136" fillcolor="#000000" stroked="f">
            <o:extrusion v:ext="view" autorotationcenter="t"/>
            <v:textpath style="font-family:&amp;quot;Helvetica Neue&amp;quot;;font-size:12pt;v-text-kern:t;mso-text-shadow:auto;font-weight:bold" string="b"/>
            <w10:wrap type="none"/>
          </v:shape>
        </w:pict>
      </w:r>
      <w:r>
        <w:rPr/>
        <w:pict>
          <v:shape style="position:absolute;margin-left:271.542328pt;margin-top:4.099786pt;width:3.8pt;height:7.05pt;mso-position-horizontal-relative:page;mso-position-vertical-relative:paragraph;z-index:7552;rotation:316" type="#_x0000_t136" fillcolor="#000000" stroked="f">
            <o:extrusion v:ext="view" autorotationcenter="t"/>
            <v:textpath style="font-family:&amp;quot;Helvetica Neue&amp;quot;;font-size:7pt;v-text-kern:t;mso-text-shadow:auto;font-weight:bold" string="s"/>
            <w10:wrap type="none"/>
          </v:shape>
        </w:pict>
      </w:r>
      <w:r>
        <w:rPr/>
        <w:pict>
          <v:shape style="position:absolute;margin-left:252.655121pt;margin-top:-17.278858pt;width:3.2pt;height:9pt;mso-position-horizontal-relative:page;mso-position-vertical-relative:paragraph;z-index:7576;rotation:317" type="#_x0000_t136" fillcolor="#000000" stroked="f">
            <o:extrusion v:ext="view" autorotationcenter="t"/>
            <v:textpath style="font-family:&amp;quot;Helvetica Neue&amp;quot;;font-size:9pt;v-text-kern:t;mso-text-shadow:auto;font-weight:bold" string="f"/>
            <w10:wrap type="none"/>
          </v:shape>
        </w:pict>
      </w:r>
      <w:r>
        <w:rPr/>
        <w:pict>
          <v:shape style="position:absolute;margin-left:215.363708pt;margin-top:-62.429756pt;width:8pt;height:12.85pt;mso-position-horizontal-relative:page;mso-position-vertical-relative:paragraph;z-index:7600;rotation:318" type="#_x0000_t136" fillcolor="#000000" stroked="f">
            <o:extrusion v:ext="view" autorotationcenter="t"/>
            <v:textpath style="font-family:&amp;quot;Helvetica Neue&amp;quot;;font-size:12pt;v-text-kern:t;mso-text-shadow:auto;font-weight:bold" string="o"/>
            <w10:wrap type="none"/>
          </v:shape>
        </w:pict>
      </w:r>
      <w:r>
        <w:rPr/>
        <w:pict>
          <v:shape style="position:absolute;margin-left:233.896194pt;margin-top:-40.712875pt;width:6.65pt;height:10.95pt;mso-position-horizontal-relative:page;mso-position-vertical-relative:paragraph;z-index:7624;rotation:318" type="#_x0000_t136" fillcolor="#000000" stroked="f">
            <o:extrusion v:ext="view" autorotationcenter="t"/>
            <v:textpath style="font-family:&amp;quot;Helvetica Neue&amp;quot;;font-size:11pt;v-text-kern:t;mso-text-shadow:auto;font-weight:bold" string="n"/>
            <w10:wrap type="none"/>
          </v:shape>
        </w:pict>
      </w:r>
      <w:r>
        <w:rPr/>
        <w:pict>
          <v:shape style="position:absolute;margin-left:221.674728pt;margin-top:-66.735146pt;width:5.1pt;height:12.85pt;mso-position-horizontal-relative:page;mso-position-vertical-relative:paragraph;z-index:7648;rotation:320" type="#_x0000_t136" fillcolor="#000000" stroked="f">
            <o:extrusion v:ext="view" autorotationcenter="t"/>
            <v:textpath style="font-family:&amp;quot;Helvetica Neue&amp;quot;;font-size:12pt;v-text-kern:t;mso-text-shadow:auto;font-weight:bold" string="r"/>
            <w10:wrap type="none"/>
          </v:shape>
        </w:pict>
      </w:r>
      <w:r>
        <w:rPr/>
        <w:pict>
          <v:shape style="position:absolute;margin-left:239.097839pt;margin-top:-44.189087pt;width:4.05pt;height:10.95pt;mso-position-horizontal-relative:page;mso-position-vertical-relative:paragraph;z-index:7672;rotation:320" type="#_x0000_t136" fillcolor="#000000" stroked="f">
            <o:extrusion v:ext="view" autorotationcenter="t"/>
            <v:textpath style="font-family:&amp;quot;Helvetica Neue&amp;quot;;font-size:11pt;v-text-kern:t;mso-text-shadow:auto;font-weight:bold" string="t"/>
            <w10:wrap type="none"/>
          </v:shape>
        </w:pict>
      </w:r>
      <w:r>
        <w:rPr/>
        <w:pict>
          <v:shape style="position:absolute;margin-left:256.488556pt;margin-top:-21.776609pt;width:5.35pt;height:9pt;mso-position-horizontal-relative:page;mso-position-vertical-relative:paragraph;z-index:7696;rotation:320" type="#_x0000_t136" fillcolor="#000000" stroked="f">
            <o:extrusion v:ext="view" autorotationcenter="t"/>
            <v:textpath style="font-family:&amp;quot;Helvetica Neue&amp;quot;;font-size:9pt;v-text-kern:t;mso-text-shadow:auto;font-weight:bold" string="c"/>
            <w10:wrap type="none"/>
          </v:shape>
        </w:pict>
      </w:r>
      <w:r>
        <w:rPr/>
        <w:pict>
          <v:shape style="position:absolute;margin-left:275.684448pt;margin-top:-.168619pt;width:4.9pt;height:7.05pt;mso-position-horizontal-relative:page;mso-position-vertical-relative:paragraph;z-index:7720;rotation:320" type="#_x0000_t136" fillcolor="#000000" stroked="f">
            <o:extrusion v:ext="view" autorotationcenter="t"/>
            <v:textpath style="font-family:&amp;quot;Helvetica Neue&amp;quot;;font-size:7pt;v-text-kern:t;mso-text-shadow:auto;font-weight:bold" string="A"/>
            <w10:wrap type="none"/>
          </v:shape>
        </w:pict>
      </w:r>
      <w:r>
        <w:rPr/>
        <w:pict>
          <v:shape style="position:absolute;margin-left:225.808243pt;margin-top:-69.439949pt;width:3.35pt;height:12.85pt;mso-position-horizontal-relative:page;mso-position-vertical-relative:paragraph;z-index:7744;rotation:321" type="#_x0000_t136" fillcolor="#000000" stroked="f">
            <o:extrusion v:ext="view" autorotationcenter="t"/>
            <v:textpath style="font-family:&amp;quot;Helvetica Neue&amp;quot;;font-size:12pt;v-text-kern:t;mso-text-shadow:auto;font-weight:bold" string="i"/>
            <w10:wrap type="none"/>
          </v:shape>
        </w:pict>
      </w:r>
      <w:r>
        <w:rPr/>
        <w:pict>
          <v:shape style="position:absolute;margin-left:241.810257pt;margin-top:-47.482891pt;width:6.5pt;height:10.95pt;mso-position-horizontal-relative:page;mso-position-vertical-relative:paragraph;z-index:7768;rotation:322" type="#_x0000_t136" fillcolor="#000000" stroked="f">
            <o:extrusion v:ext="view" autorotationcenter="t"/>
            <v:textpath style="font-family:&amp;quot;Helvetica Neue&amp;quot;;font-size:11pt;v-text-kern:t;mso-text-shadow:auto;font-weight:bold" string="a"/>
            <w10:wrap type="none"/>
          </v:shape>
        </w:pict>
      </w:r>
      <w:r>
        <w:rPr/>
        <w:pict>
          <v:shape style="position:absolute;margin-left:260.518982pt;margin-top:-25.177423pt;width:5.45pt;height:9pt;mso-position-horizontal-relative:page;mso-position-vertical-relative:paragraph;z-index:7792;rotation:322" type="#_x0000_t136" fillcolor="#000000" stroked="f">
            <o:extrusion v:ext="view" autorotationcenter="t"/>
            <v:textpath style="font-family:&amp;quot;Helvetica Neue&amp;quot;;font-size:9pt;v-text-kern:t;mso-text-shadow:auto;font-weight:bold" string="u"/>
            <w10:wrap type="none"/>
          </v:shape>
        </w:pict>
      </w:r>
      <w:r>
        <w:rPr/>
        <w:pict>
          <v:shape style="position:absolute;margin-left:227.94902pt;margin-top:-72.93763pt;width:7.95pt;height:12.85pt;mso-position-horizontal-relative:page;mso-position-vertical-relative:paragraph;z-index:7816;rotation:323" type="#_x0000_t136" fillcolor="#000000" stroked="f">
            <o:extrusion v:ext="view" autorotationcenter="t"/>
            <v:textpath style="font-family:&amp;quot;Helvetica Neue&amp;quot;;font-size:12pt;v-text-kern:t;mso-text-shadow:auto;font-weight:bold" string="g"/>
            <w10:wrap type="none"/>
          </v:shape>
        </w:pict>
      </w:r>
      <w:r>
        <w:rPr/>
        <w:pict>
          <v:shape style="position:absolute;margin-left:247.171127pt;margin-top:-50.647926pt;width:3.9pt;height:10.95pt;mso-position-horizontal-relative:page;mso-position-vertical-relative:paragraph;z-index:7840;rotation:323" type="#_x0000_t136" fillcolor="#000000" stroked="f">
            <o:extrusion v:ext="view" autorotationcenter="t"/>
            <v:textpath style="font-family:&amp;quot;Helvetica Neue&amp;quot;;font-size:11pt;v-text-kern:t;mso-text-shadow:auto;font-weight:bold" string="t"/>
            <w10:wrap type="none"/>
          </v:shape>
        </w:pict>
      </w:r>
      <w:r>
        <w:rPr/>
        <w:pict>
          <v:shape style="position:absolute;margin-left:279.512268pt;margin-top:-3.100031pt;width:4.45pt;height:7.05pt;mso-position-horizontal-relative:page;mso-position-vertical-relative:paragraph;z-index:7864;rotation:323" type="#_x0000_t136" fillcolor="#000000" stroked="f">
            <o:extrusion v:ext="view" autorotationcenter="t"/>
            <v:textpath style="font-family:&amp;quot;Helvetica Neue&amp;quot;;font-size:7pt;v-text-kern:t;mso-text-shadow:auto;font-weight:bold" string="b"/>
            <w10:wrap type="none"/>
          </v:shape>
        </w:pict>
      </w:r>
      <w:r>
        <w:rPr/>
        <w:pict>
          <v:shape style="position:absolute;margin-left:265.06955pt;margin-top:-27.555992pt;width:2.5pt;height:9pt;mso-position-horizontal-relative:page;mso-position-vertical-relative:paragraph;z-index:7888;rotation:324" type="#_x0000_t136" fillcolor="#000000" stroked="f">
            <o:extrusion v:ext="view" autorotationcenter="t"/>
            <v:textpath style="font-family:&amp;quot;Helvetica Neue&amp;quot;;font-size:9pt;v-text-kern:t;mso-text-shadow:auto;font-weight:bold" string="l"/>
            <w10:wrap type="none"/>
          </v:shape>
        </w:pict>
      </w:r>
      <w:r>
        <w:rPr/>
        <w:pict>
          <v:shape style="position:absolute;margin-left:234.729752pt;margin-top:-76.299431pt;width:3.5pt;height:12.85pt;mso-position-horizontal-relative:page;mso-position-vertical-relative:paragraph;z-index:7912;rotation:325" type="#_x0000_t136" fillcolor="#000000" stroked="f">
            <o:extrusion v:ext="view" autorotationcenter="t"/>
            <v:textpath style="font-family:&amp;quot;Helvetica Neue&amp;quot;;font-size:12pt;v-text-kern:t;mso-text-shadow:auto;font-weight:bold" string="i"/>
            <w10:wrap type="none"/>
          </v:shape>
        </w:pict>
      </w:r>
      <w:r>
        <w:rPr/>
        <w:pict>
          <v:shape style="position:absolute;margin-left:250.306976pt;margin-top:-52.650539pt;width:3.05pt;height:10.95pt;mso-position-horizontal-relative:page;mso-position-vertical-relative:paragraph;z-index:7936;rotation:325" type="#_x0000_t136" fillcolor="#000000" stroked="f">
            <o:extrusion v:ext="view" autorotationcenter="t"/>
            <v:textpath style="font-family:&amp;quot;Helvetica Neue&amp;quot;;font-size:11pt;v-text-kern:t;mso-text-shadow:auto;font-weight:bold" string="i"/>
            <w10:wrap type="none"/>
          </v:shape>
        </w:pict>
      </w:r>
      <w:r>
        <w:rPr/>
        <w:pict>
          <v:shape style="position:absolute;margin-left:266.900909pt;margin-top:-29.195959pt;width:3.3pt;height:9pt;mso-position-horizontal-relative:page;mso-position-vertical-relative:paragraph;z-index:7960;rotation:325" type="#_x0000_t136" fillcolor="#000000" stroked="f">
            <o:extrusion v:ext="view" autorotationcenter="t"/>
            <v:textpath style="font-family:&amp;quot;Helvetica Neue&amp;quot;;font-size:9pt;v-text-kern:t;mso-text-shadow:auto;font-weight:bold" string="t"/>
            <w10:wrap type="none"/>
          </v:shape>
        </w:pict>
      </w:r>
      <w:r>
        <w:rPr/>
        <w:pict>
          <v:shape style="position:absolute;margin-left:283.042572pt;margin-top:-5.702025pt;width:4.4pt;height:7.05pt;mso-position-horizontal-relative:page;mso-position-vertical-relative:paragraph;z-index:7984;rotation:325" type="#_x0000_t136" fillcolor="#000000" stroked="f">
            <o:extrusion v:ext="view" autorotationcenter="t"/>
            <v:textpath style="font-family:&amp;quot;Helvetica Neue&amp;quot;;font-size:7pt;v-text-kern:t;mso-text-shadow:auto;font-weight:bold" string="o"/>
            <w10:wrap type="none"/>
          </v:shape>
        </w:pict>
      </w:r>
      <w:r>
        <w:rPr/>
        <w:pict>
          <v:shape style="position:absolute;margin-left:252.41333pt;margin-top:-55.415604pt;width:6.75pt;height:10.95pt;mso-position-horizontal-relative:page;mso-position-vertical-relative:paragraph;z-index:8008;rotation:326" type="#_x0000_t136" fillcolor="#000000" stroked="f">
            <o:extrusion v:ext="view" autorotationcenter="t"/>
            <v:textpath style="font-family:&amp;quot;Helvetica Neue&amp;quot;;font-size:11pt;v-text-kern:t;mso-text-shadow:auto;font-weight:bold" string="o"/>
            <w10:wrap type="none"/>
          </v:shape>
        </w:pict>
      </w:r>
      <w:r>
        <w:rPr/>
        <w:pict>
          <v:shape style="position:absolute;margin-left:269.347321pt;margin-top:-31.648922pt;width:5.5pt;height:9pt;mso-position-horizontal-relative:page;mso-position-vertical-relative:paragraph;z-index:8056;rotation:327" type="#_x0000_t136" fillcolor="#000000" stroked="f">
            <o:extrusion v:ext="view" autorotationcenter="t"/>
            <v:textpath style="font-family:&amp;quot;Helvetica Neue&amp;quot;;font-size:9pt;v-text-kern:t;mso-text-shadow:auto;font-weight:bold" string="u"/>
            <w10:wrap type="none"/>
          </v:shape>
        </w:pict>
      </w:r>
      <w:r>
        <w:rPr/>
        <w:pict>
          <v:shape style="position:absolute;margin-left:286.76474pt;margin-top:-7.71723pt;width:2.8pt;height:7.05pt;mso-position-horizontal-relative:page;mso-position-vertical-relative:paragraph;z-index:8080;rotation:327" type="#_x0000_t136" fillcolor="#000000" stroked="f">
            <o:extrusion v:ext="view" autorotationcenter="t"/>
            <v:textpath style="font-family:&amp;quot;Helvetica Neue&amp;quot;;font-size:7pt;v-text-kern:t;mso-text-shadow:auto;font-weight:bold" string="r"/>
            <w10:wrap type="none"/>
          </v:shape>
        </w:pict>
      </w:r>
      <w:r>
        <w:rPr/>
        <w:pict>
          <v:shape style="position:absolute;margin-left:289.189484pt;margin-top:-8.966592pt;width:1.85pt;height:7.05pt;mso-position-horizontal-relative:page;mso-position-vertical-relative:paragraph;z-index:8104;rotation:328" type="#_x0000_t136" fillcolor="#000000" stroked="f">
            <o:extrusion v:ext="view" autorotationcenter="t"/>
            <v:textpath style="font-family:&amp;quot;Helvetica Neue&amp;quot;;font-size:7pt;v-text-kern:t;mso-text-shadow:auto;font-weight:bold" string="i"/>
            <w10:wrap type="none"/>
          </v:shape>
        </w:pict>
      </w:r>
      <w:r>
        <w:rPr/>
        <w:pict>
          <v:shape style="position:absolute;margin-left:258.070038pt;margin-top:-59.051334pt;width:6.65pt;height:10.95pt;mso-position-horizontal-relative:page;mso-position-vertical-relative:paragraph;z-index:8152;rotation:329" type="#_x0000_t136" fillcolor="#000000" stroked="f">
            <o:extrusion v:ext="view" autorotationcenter="t"/>
            <v:textpath style="font-family:&amp;quot;Helvetica Neue&amp;quot;;font-size:11pt;v-text-kern:t;mso-text-shadow:auto;font-weight:bold" string="n"/>
            <w10:wrap type="none"/>
          </v:shape>
        </w:pict>
      </w:r>
      <w:r>
        <w:rPr/>
        <w:pict>
          <v:shape style="position:absolute;margin-left:274.029816pt;margin-top:-34.075638pt;width:3.65pt;height:9pt;mso-position-horizontal-relative:page;mso-position-vertical-relative:paragraph;z-index:8176;rotation:329" type="#_x0000_t136" fillcolor="#000000" stroked="f">
            <o:extrusion v:ext="view" autorotationcenter="t"/>
            <v:textpath style="font-family:&amp;quot;Helvetica Neue&amp;quot;;font-size:9pt;v-text-kern:t;mso-text-shadow:auto;font-weight:bold" string="r"/>
            <w10:wrap type="none"/>
          </v:shape>
        </w:pict>
      </w:r>
      <w:r>
        <w:rPr/>
        <w:pict>
          <v:shape style="position:absolute;margin-left:290.591797pt;margin-top:-10.581853pt;width:4.4pt;height:7.05pt;mso-position-horizontal-relative:page;mso-position-vertical-relative:paragraph;z-index:8200;rotation:330" type="#_x0000_t136" fillcolor="#000000" stroked="f">
            <o:extrusion v:ext="view" autorotationcenter="t"/>
            <v:textpath style="font-family:&amp;quot;Helvetica Neue&amp;quot;;font-size:7pt;v-text-kern:t;mso-text-shadow:auto;font-weight:bold" string="g"/>
            <w10:wrap type="none"/>
          </v:shape>
        </w:pict>
      </w:r>
      <w:r>
        <w:rPr/>
        <w:pict>
          <v:shape style="position:absolute;margin-left:276.964813pt;margin-top:-36.324978pt;width:5.35pt;height:9pt;mso-position-horizontal-relative:page;mso-position-vertical-relative:paragraph;z-index:8248;rotation:331" type="#_x0000_t136" fillcolor="#000000" stroked="f">
            <o:extrusion v:ext="view" autorotationcenter="t"/>
            <v:textpath style="font-family:&amp;quot;Helvetica Neue&amp;quot;;font-size:9pt;v-text-kern:t;mso-text-shadow:auto;font-weight:bold" string="a"/>
            <w10:wrap type="none"/>
          </v:shape>
        </w:pict>
      </w:r>
      <w:r>
        <w:rPr/>
        <w:pict>
          <v:shape style="position:absolute;margin-left:266.47937pt;margin-top:-63.906456pt;width:6.75pt;height:10.95pt;mso-position-horizontal-relative:page;mso-position-vertical-relative:paragraph;z-index:8272;rotation:332" type="#_x0000_t136" fillcolor="#000000" stroked="f">
            <o:extrusion v:ext="view" autorotationcenter="t"/>
            <v:textpath style="font-family:&amp;quot;Helvetica Neue&amp;quot;;font-size:11pt;v-text-kern:t;mso-text-shadow:auto;font-weight:bold" string="o"/>
            <w10:wrap type="none"/>
          </v:shape>
        </w:pict>
      </w:r>
      <w:r>
        <w:rPr/>
        <w:pict>
          <v:shape style="position:absolute;margin-left:281.760712pt;margin-top:-38.161705pt;width:2.35pt;height:9pt;mso-position-horizontal-relative:page;mso-position-vertical-relative:paragraph;z-index:8296;rotation:332" type="#_x0000_t136" fillcolor="#000000" stroked="f">
            <o:extrusion v:ext="view" autorotationcenter="t"/>
            <v:textpath style="font-family:&amp;quot;Helvetica Neue&amp;quot;;font-size:9pt;v-text-kern:t;mso-text-shadow:auto;font-weight:bold" string="l"/>
            <w10:wrap type="none"/>
          </v:shape>
        </w:pict>
      </w:r>
      <w:r>
        <w:rPr/>
        <w:pict>
          <v:shape style="position:absolute;margin-left:294.516235pt;margin-top:-12.107345pt;width:1.95pt;height:7.05pt;mso-position-horizontal-relative:page;mso-position-vertical-relative:paragraph;z-index:8320;rotation:332" type="#_x0000_t136" fillcolor="#000000" stroked="f">
            <o:extrusion v:ext="view" autorotationcenter="t"/>
            <v:textpath style="font-family:&amp;quot;Helvetica Neue&amp;quot;;font-size:7pt;v-text-kern:t;mso-text-shadow:auto;font-weight:bold" string="i"/>
            <w10:wrap type="none"/>
          </v:shape>
        </w:pict>
      </w:r>
      <w:r>
        <w:rPr/>
        <w:pict>
          <v:shape style="position:absolute;margin-left:272.654205pt;margin-top:-66.300522pt;width:3.7pt;height:10.95pt;mso-position-horizontal-relative:page;mso-position-vertical-relative:paragraph;z-index:8368;rotation:334" type="#_x0000_t136" fillcolor="#000000" stroked="f">
            <o:extrusion v:ext="view" autorotationcenter="t"/>
            <v:textpath style="font-family:&amp;quot;Helvetica Neue&amp;quot;;font-size:11pt;v-text-kern:t;mso-text-shadow:auto;font-weight:bold" string="f"/>
            <w10:wrap type="none"/>
          </v:shape>
        </w:pict>
      </w:r>
      <w:r>
        <w:rPr/>
        <w:pict>
          <v:shape style="position:absolute;margin-left:295.996399pt;margin-top:-13.517141pt;width:4.350pt;height:7.05pt;mso-position-horizontal-relative:page;mso-position-vertical-relative:paragraph;z-index:8392;rotation:334" type="#_x0000_t136" fillcolor="#000000" stroked="f">
            <o:extrusion v:ext="view" autorotationcenter="t"/>
            <v:textpath style="font-family:&amp;quot;Helvetica Neue&amp;quot;;font-size:7pt;v-text-kern:t;mso-text-shadow:auto;font-weight:bold" string="n"/>
            <w10:wrap type="none"/>
          </v:shape>
        </w:pict>
      </w:r>
      <w:r>
        <w:rPr/>
        <w:pict>
          <v:shape style="position:absolute;margin-left:285.969696pt;margin-top:-40.932854pt;width:4.95pt;height:9pt;mso-position-horizontal-relative:page;mso-position-vertical-relative:paragraph;z-index:8416;rotation:335" type="#_x0000_t136" fillcolor="#000000" stroked="f">
            <o:extrusion v:ext="view" autorotationcenter="t"/>
            <v:textpath style="font-family:&amp;quot;Helvetica Neue&amp;quot;;font-size:9pt;v-text-kern:t;mso-text-shadow:auto;font-weight:bold" string="s"/>
            <w10:wrap type="none"/>
          </v:shape>
        </w:pict>
      </w:r>
      <w:r>
        <w:rPr/>
        <w:pict>
          <v:shape style="position:absolute;margin-left:299.847778pt;margin-top:-15.32529pt;width:4.150pt;height:7.05pt;mso-position-horizontal-relative:page;mso-position-vertical-relative:paragraph;z-index:8464;rotation:336" type="#_x0000_t136" fillcolor="#000000" stroked="f">
            <o:extrusion v:ext="view" autorotationcenter="t"/>
            <v:textpath style="font-family:&amp;quot;Helvetica Neue&amp;quot;;font-size:7pt;v-text-kern:t;mso-text-shadow:auto;font-weight:bold" string="a"/>
            <w10:wrap type="none"/>
          </v:shape>
        </w:pict>
      </w:r>
      <w:r>
        <w:rPr/>
        <w:pict>
          <v:shape style="position:absolute;margin-left:278.683411pt;margin-top:-69.93409pt;width:7.5pt;height:10.95pt;mso-position-horizontal-relative:page;mso-position-vertical-relative:paragraph;z-index:8488;rotation:337" type="#_x0000_t136" fillcolor="#000000" stroked="f">
            <o:extrusion v:ext="view" autorotationcenter="t"/>
            <v:textpath style="font-family:&amp;quot;Helvetica Neue&amp;quot;;font-size:11pt;v-text-kern:t;mso-text-shadow:auto;font-weight:bold" string="A"/>
            <w10:wrap type="none"/>
          </v:shape>
        </w:pict>
      </w:r>
      <w:r>
        <w:rPr/>
        <w:pict>
          <v:shape style="position:absolute;margin-left:290.440399pt;margin-top:-43.016769pt;width:5.2pt;height:9pt;mso-position-horizontal-relative:page;mso-position-vertical-relative:paragraph;z-index:8512;rotation:337" type="#_x0000_t136" fillcolor="#000000" stroked="f">
            <o:extrusion v:ext="view" autorotationcenter="t"/>
            <v:textpath style="font-family:&amp;quot;Helvetica Neue&amp;quot;;font-size:9pt;v-text-kern:t;mso-text-shadow:auto;font-weight:bold" string="a"/>
            <w10:wrap type="none"/>
          </v:shape>
        </w:pict>
      </w:r>
      <w:r>
        <w:rPr/>
        <w:pict>
          <v:shape style="position:absolute;margin-left:303.654327pt;margin-top:-16.516159pt;width:1.95pt;height:7.05pt;mso-position-horizontal-relative:page;mso-position-vertical-relative:paragraph;z-index:8560;rotation:338" type="#_x0000_t136" fillcolor="#000000" stroked="f">
            <o:extrusion v:ext="view" autorotationcenter="t"/>
            <v:textpath style="font-family:&amp;quot;Helvetica Neue&amp;quot;;font-size:7pt;v-text-kern:t;mso-text-shadow:auto;font-weight:bold" string="l"/>
            <w10:wrap type="none"/>
          </v:shape>
        </w:pict>
      </w:r>
      <w:r>
        <w:rPr/>
        <w:pict>
          <v:shape style="position:absolute;margin-left:295.340973pt;margin-top:-44.58556pt;width:3.1pt;height:9pt;mso-position-horizontal-relative:page;mso-position-vertical-relative:paragraph;z-index:8584;rotation:339" type="#_x0000_t136" fillcolor="#000000" stroked="f">
            <o:extrusion v:ext="view" autorotationcenter="t"/>
            <v:textpath style="font-family:&amp;quot;Helvetica Neue&amp;quot;;font-size:9pt;v-text-kern:t;mso-text-shadow:auto;font-weight:bold" string="f"/>
            <w10:wrap type="none"/>
          </v:shape>
        </w:pict>
      </w:r>
      <w:r>
        <w:rPr/>
        <w:pict>
          <v:shape style="position:absolute;margin-left:285.739594pt;margin-top:-72.597313pt;width:6.8pt;height:10.95pt;mso-position-horizontal-relative:page;mso-position-vertical-relative:paragraph;z-index:8608;rotation:340" type="#_x0000_t136" fillcolor="#000000" stroked="f">
            <o:extrusion v:ext="view" autorotationcenter="t"/>
            <v:textpath style="font-family:&amp;quot;Helvetica Neue&amp;quot;;font-size:11pt;v-text-kern:t;mso-text-shadow:auto;font-weight:bold" string="b"/>
            <w10:wrap type="none"/>
          </v:shape>
        </w:pict>
      </w:r>
      <w:r>
        <w:rPr/>
        <w:pict>
          <v:shape style="position:absolute;margin-left:298.112183pt;margin-top:-46.024429pt;width:5.3pt;height:9pt;mso-position-horizontal-relative:page;mso-position-vertical-relative:paragraph;z-index:8632;rotation:341" type="#_x0000_t136" fillcolor="#000000" stroked="f">
            <o:extrusion v:ext="view" autorotationcenter="t"/>
            <v:textpath style="font-family:&amp;quot;Helvetica Neue&amp;quot;;font-size:9pt;v-text-kern:t;mso-text-shadow:auto;font-weight:bold" string="e"/>
            <w10:wrap type="none"/>
          </v:shape>
        </w:pict>
      </w:r>
      <w:r>
        <w:rPr/>
        <w:pict>
          <v:shape style="position:absolute;margin-left:307.15564pt;margin-top:-18.329918pt;width:4.2pt;height:7.05pt;mso-position-horizontal-relative:page;mso-position-vertical-relative:paragraph;z-index:8656;rotation:341" type="#_x0000_t136" fillcolor="#000000" stroked="f">
            <o:extrusion v:ext="view" autorotationcenter="t"/>
            <v:textpath style="font-family:&amp;quot;Helvetica Neue&amp;quot;;font-size:7pt;v-text-kern:t;mso-text-shadow:auto;font-weight:bold" string="a"/>
            <w10:wrap type="none"/>
          </v:shape>
        </w:pict>
      </w:r>
      <w:r>
        <w:rPr/>
        <w:pict>
          <v:shape style="position:absolute;margin-left:292.072845pt;margin-top:-74.814537pt;width:6.9pt;height:10.95pt;mso-position-horizontal-relative:page;mso-position-vertical-relative:paragraph;z-index:8704;rotation:343" type="#_x0000_t136" fillcolor="#000000" stroked="f">
            <o:extrusion v:ext="view" autorotationcenter="t"/>
            <v:textpath style="font-family:&amp;quot;Helvetica Neue&amp;quot;;font-size:11pt;v-text-kern:t;mso-text-shadow:auto;font-weight:bold" string="o"/>
            <w10:wrap type="none"/>
          </v:shape>
        </w:pict>
      </w:r>
      <w:r>
        <w:rPr/>
        <w:pict>
          <v:shape style="position:absolute;margin-left:303.096771pt;margin-top:-47.366486pt;width:3.3pt;height:9pt;mso-position-horizontal-relative:page;mso-position-vertical-relative:paragraph;z-index:8728;rotation:343" type="#_x0000_t136" fillcolor="#000000" stroked="f">
            <o:extrusion v:ext="view" autorotationcenter="t"/>
            <v:textpath style="font-family:&amp;quot;Helvetica Neue&amp;quot;;font-size:9pt;v-text-kern:t;mso-text-shadow:auto;font-weight:bold" string="t"/>
            <w10:wrap type="none"/>
          </v:shape>
        </w:pict>
      </w:r>
      <w:r>
        <w:rPr/>
        <w:pict>
          <v:shape style="position:absolute;margin-left:311.049469pt;margin-top:-19.670795pt;width:4.3pt;height:7.05pt;mso-position-horizontal-relative:page;mso-position-vertical-relative:paragraph;z-index:8752;rotation:343" type="#_x0000_t136" fillcolor="#000000" stroked="f">
            <o:extrusion v:ext="view" autorotationcenter="t"/>
            <v:textpath style="font-family:&amp;quot;Helvetica Neue&amp;quot;;font-size:7pt;v-text-kern:t;mso-text-shadow:auto;font-weight:bold" string="n"/>
            <w10:wrap type="none"/>
          </v:shape>
        </w:pict>
      </w:r>
      <w:r>
        <w:rPr/>
        <w:pict>
          <v:shape style="position:absolute;margin-left:298.60733pt;margin-top:-76.426498pt;width:4.45pt;height:10.95pt;mso-position-horizontal-relative:page;mso-position-vertical-relative:paragraph;z-index:8800;rotation:345" type="#_x0000_t136" fillcolor="#000000" stroked="f">
            <o:extrusion v:ext="view" autorotationcenter="t"/>
            <v:textpath style="font-family:&amp;quot;Helvetica Neue&amp;quot;;font-size:11pt;v-text-kern:t;mso-text-shadow:auto;font-weight:bold" string="r"/>
            <w10:wrap type="none"/>
          </v:shape>
        </w:pict>
      </w:r>
      <w:r>
        <w:rPr/>
        <w:pict>
          <v:shape style="position:absolute;margin-left:306.139313pt;margin-top:-48.511307pt;width:4.850pt;height:9pt;mso-position-horizontal-relative:page;mso-position-vertical-relative:paragraph;z-index:8824;rotation:345" type="#_x0000_t136" fillcolor="#000000" stroked="f">
            <o:extrusion v:ext="view" autorotationcenter="t"/>
            <v:textpath style="font-family:&amp;quot;Helvetica Neue&amp;quot;;font-size:9pt;v-text-kern:t;mso-text-shadow:auto;font-weight:bold" string="y"/>
            <w10:wrap type="none"/>
          </v:shape>
        </w:pict>
      </w:r>
      <w:r>
        <w:rPr/>
        <w:pict>
          <v:shape style="position:absolute;margin-left:315.136902pt;margin-top:-20.883970pt;width:4.350pt;height:7.05pt;mso-position-horizontal-relative:page;mso-position-vertical-relative:paragraph;z-index:8848;rotation:345" type="#_x0000_t136" fillcolor="#000000" stroked="f">
            <o:extrusion v:ext="view" autorotationcenter="t"/>
            <v:textpath style="font-family:&amp;quot;Helvetica Neue&amp;quot;;font-size:7pt;v-text-kern:t;mso-text-shadow:auto;font-weight:bold" string="d"/>
            <w10:wrap type="none"/>
          </v:shape>
        </w:pict>
      </w:r>
      <w:r>
        <w:rPr/>
        <w:pict>
          <v:shape style="position:absolute;margin-left:302.818695pt;margin-top:-77.366920pt;width:2.95pt;height:10.95pt;mso-position-horizontal-relative:page;mso-position-vertical-relative:paragraph;z-index:8896;rotation:346" type="#_x0000_t136" fillcolor="#000000" stroked="f">
            <o:extrusion v:ext="view" autorotationcenter="t"/>
            <v:textpath style="font-family:&amp;quot;Helvetica Neue&amp;quot;;font-size:11pt;v-text-kern:t;mso-text-shadow:auto;font-weight:bold" string="i"/>
            <w10:wrap type="none"/>
          </v:shape>
        </w:pict>
      </w:r>
      <w:r>
        <w:rPr/>
        <w:pict>
          <v:shape style="position:absolute;margin-left:313.164612pt;margin-top:-50.105549pt;width:3.2pt;height:9pt;mso-position-horizontal-relative:page;mso-position-vertical-relative:paragraph;z-index:8968;rotation:348" type="#_x0000_t136" fillcolor="#000000" stroked="f">
            <o:extrusion v:ext="view" autorotationcenter="t"/>
            <v:textpath style="font-family:&amp;quot;Helvetica Neue&amp;quot;;font-size:9pt;v-text-kern:t;mso-text-shadow:auto;font-weight:bold" string="f"/>
            <w10:wrap type="none"/>
          </v:shape>
        </w:pict>
      </w:r>
      <w:r>
        <w:rPr/>
        <w:pict>
          <v:shape style="position:absolute;margin-left:316.20871pt;margin-top:-51.001057pt;width:5.55pt;height:9pt;mso-position-horizontal-relative:page;mso-position-vertical-relative:paragraph;z-index:9040;rotation:349" type="#_x0000_t136" fillcolor="#000000" stroked="f">
            <o:extrusion v:ext="view" autorotationcenter="t"/>
            <v:textpath style="font-family:&amp;quot;Helvetica Neue&amp;quot;;font-size:9pt;v-text-kern:t;mso-text-shadow:auto;font-weight:bold" string="o"/>
            <w10:wrap type="none"/>
          </v:shape>
        </w:pict>
      </w:r>
      <w:r>
        <w:rPr/>
        <w:pict>
          <v:shape style="position:absolute;margin-left:321.281311pt;margin-top:-22.351866pt;width:4.4pt;height:7.05pt;mso-position-horizontal-relative:page;mso-position-vertical-relative:paragraph;z-index:9064;rotation:349" type="#_x0000_t136" fillcolor="#000000" stroked="f">
            <o:extrusion v:ext="view" autorotationcenter="t"/>
            <v:textpath style="font-family:&amp;quot;Helvetica Neue&amp;quot;;font-size:7pt;v-text-kern:t;mso-text-shadow:auto;font-weight:bold" string="T"/>
            <w10:wrap type="none"/>
          </v:shape>
        </w:pict>
      </w:r>
      <w:r>
        <w:rPr/>
        <w:pict>
          <v:shape style="position:absolute;margin-left:321.717346pt;margin-top:-51.799141pt;width:3.55pt;height:9pt;mso-position-horizontal-relative:page;mso-position-vertical-relative:paragraph;z-index:9112;rotation:351" type="#_x0000_t136" fillcolor="#000000" stroked="f">
            <o:extrusion v:ext="view" autorotationcenter="t"/>
            <v:textpath style="font-family:&amp;quot;Helvetica Neue&amp;quot;;font-size:9pt;v-text-kern:t;mso-text-shadow:auto;font-weight:bold" string="r"/>
            <w10:wrap type="none"/>
          </v:shape>
        </w:pict>
      </w:r>
      <w:r>
        <w:rPr/>
        <w:pict>
          <v:shape style="position:absolute;margin-left:324.803955pt;margin-top:-23.007982pt;width:4.4pt;height:7.05pt;mso-position-horizontal-relative:page;mso-position-vertical-relative:paragraph;z-index:9136;rotation:351" type="#_x0000_t136" fillcolor="#000000" stroked="f">
            <o:extrusion v:ext="view" autorotationcenter="t"/>
            <v:textpath style="font-family:&amp;quot;Helvetica Neue&amp;quot;;font-size:7pt;v-text-kern:t;mso-text-shadow:auto;font-weight:bold" string="o"/>
            <w10:wrap type="none"/>
          </v:shape>
        </w:pict>
      </w:r>
      <w:r>
        <w:rPr/>
        <w:pict>
          <v:shape style="position:absolute;margin-left:329.109375pt;margin-top:-23.536512pt;width:2.85pt;height:7.05pt;mso-position-horizontal-relative:page;mso-position-vertical-relative:paragraph;z-index:9184;rotation:353" type="#_x0000_t136" fillcolor="#000000" stroked="f">
            <o:extrusion v:ext="view" autorotationcenter="t"/>
            <v:textpath style="font-family:&amp;quot;Helvetica Neue&amp;quot;;font-size:7pt;v-text-kern:t;mso-text-shadow:auto;font-weight:bold" string="r"/>
            <w10:wrap type="none"/>
          </v:shape>
        </w:pict>
      </w:r>
      <w:r>
        <w:rPr/>
        <w:pict>
          <v:shape style="position:absolute;margin-left:327.674103pt;margin-top:-52.752052pt;width:6.3pt;height:9pt;mso-position-horizontal-relative:page;mso-position-vertical-relative:paragraph;z-index:9280;rotation:355" type="#_x0000_t136" fillcolor="#000000" stroked="f">
            <o:extrusion v:ext="view" autorotationcenter="t"/>
            <v:textpath style="font-family:&amp;quot;Helvetica Neue&amp;quot;;font-size:9pt;v-text-kern:t;mso-text-shadow:auto;font-weight:bold" string="A"/>
            <w10:wrap type="none"/>
          </v:shape>
        </w:pict>
      </w:r>
      <w:r>
        <w:rPr/>
        <w:pict>
          <v:shape style="position:absolute;margin-left:331.839447pt;margin-top:-23.862083pt;width:2.9pt;height:7.05pt;mso-position-horizontal-relative:page;mso-position-vertical-relative:paragraph;z-index:9304;rotation:355" type="#_x0000_t136" fillcolor="#000000" stroked="f">
            <o:extrusion v:ext="view" autorotationcenter="t"/>
            <v:textpath style="font-family:&amp;quot;Helvetica Neue&amp;quot;;font-size:7pt;v-text-kern:t;mso-text-shadow:auto;font-weight:bold" string="r"/>
            <w10:wrap type="none"/>
          </v:shape>
        </w:pict>
      </w:r>
      <w:r>
        <w:rPr/>
        <w:pict>
          <v:shape style="position:absolute;margin-left:334.536652pt;margin-top:-24.151733pt;width:4.1pt;height:7.05pt;mso-position-horizontal-relative:page;mso-position-vertical-relative:paragraph;z-index:9328;rotation:356" type="#_x0000_t136" fillcolor="#000000" stroked="f">
            <o:extrusion v:ext="view" autorotationcenter="t"/>
            <v:textpath style="font-family:&amp;quot;Helvetica Neue&amp;quot;;font-size:7pt;v-text-kern:t;mso-text-shadow:auto;font-weight:bold" string="e"/>
            <w10:wrap type="none"/>
          </v:shape>
        </w:pict>
      </w:r>
      <w:r>
        <w:rPr/>
        <w:pict>
          <v:shape style="position:absolute;margin-left:333.962646pt;margin-top:-53.210533pt;width:5.55pt;height:9pt;mso-position-horizontal-relative:page;mso-position-vertical-relative:paragraph;z-index:9376;rotation:357" type="#_x0000_t136" fillcolor="#000000" stroked="f">
            <o:extrusion v:ext="view" autorotationcenter="t"/>
            <v:textpath style="font-family:&amp;quot;Helvetica Neue&amp;quot;;font-size:9pt;v-text-kern:t;mso-text-shadow:auto;font-weight:bold" string="b"/>
            <w10:wrap type="none"/>
          </v:shape>
        </w:pict>
      </w:r>
      <w:r>
        <w:rPr/>
        <w:pict>
          <v:shape style="position:absolute;margin-left:338.575531pt;margin-top:-24.359873pt;width:3.95pt;height:7.05pt;mso-position-horizontal-relative:page;mso-position-vertical-relative:paragraph;z-index:9448;rotation:359" type="#_x0000_t136" fillcolor="#000000" stroked="f">
            <o:extrusion v:ext="view" autorotationcenter="t"/>
            <v:textpath style="font-family:&amp;quot;Helvetica Neue&amp;quot;;font-size:7pt;v-text-kern:t;mso-text-shadow:auto;font-weight:bold" string="s"/>
            <w10:wrap type="none"/>
          </v:shape>
        </w:pict>
      </w:r>
      <w:r>
        <w:rPr>
          <w:b/>
          <w:color w:val="808285"/>
          <w:sz w:val="12"/>
        </w:rPr>
        <w:t>NOTE: </w:t>
      </w:r>
      <w:r>
        <w:rPr>
          <w:color w:val="808285"/>
          <w:sz w:val="14"/>
        </w:rPr>
        <w:t>The rainbow represents what is needed: there are minimal to no facts about Aboriginal and Torres Strait Islander LGBTIQ people.</w:t>
      </w:r>
    </w:p>
    <w:p>
      <w:pPr>
        <w:pStyle w:val="BodyText"/>
        <w:rPr>
          <w:sz w:val="20"/>
        </w:rPr>
      </w:pPr>
    </w:p>
    <w:p>
      <w:pPr>
        <w:pStyle w:val="BodyText"/>
        <w:spacing w:before="4"/>
        <w:rPr>
          <w:sz w:val="17"/>
        </w:rPr>
      </w:pPr>
      <w:r>
        <w:rPr/>
        <w:pict>
          <v:shape style="position:absolute;margin-left:36.849998pt;margin-top:11.573142pt;width:507.45pt;height:29.4pt;mso-position-horizontal-relative:page;mso-position-vertical-relative:paragraph;z-index:800;mso-wrap-distance-left:0;mso-wrap-distance-right:0" type="#_x0000_t202" filled="true" fillcolor="#d1d3d4" stroked="false">
            <v:textbox inset="0,0,0,0">
              <w:txbxContent>
                <w:p>
                  <w:pPr>
                    <w:spacing w:before="101"/>
                    <w:ind w:left="125" w:right="0" w:firstLine="0"/>
                    <w:jc w:val="left"/>
                    <w:rPr>
                      <w:b/>
                      <w:sz w:val="14"/>
                    </w:rPr>
                  </w:pPr>
                  <w:r>
                    <w:rPr>
                      <w:b/>
                      <w:sz w:val="14"/>
                    </w:rPr>
                    <w:t>FIGURE 6:</w:t>
                  </w:r>
                </w:p>
                <w:p>
                  <w:pPr>
                    <w:spacing w:before="9"/>
                    <w:ind w:left="125" w:right="0" w:firstLine="0"/>
                    <w:jc w:val="left"/>
                    <w:rPr>
                      <w:b/>
                      <w:sz w:val="14"/>
                    </w:rPr>
                  </w:pPr>
                  <w:r>
                    <w:rPr>
                      <w:b/>
                      <w:sz w:val="14"/>
                    </w:rPr>
                    <w:t>Recommendations to enhance the health and wellbeing of Aboriginal and Torres Strait Islander LGBTI people</w:t>
                  </w:r>
                </w:p>
              </w:txbxContent>
            </v:textbox>
            <v:fill type="solid"/>
            <w10:wrap type="topAndBottom"/>
          </v:shape>
        </w:pict>
      </w:r>
    </w:p>
    <w:p>
      <w:pPr>
        <w:spacing w:after="0"/>
        <w:rPr>
          <w:sz w:val="17"/>
        </w:rPr>
        <w:sectPr>
          <w:type w:val="continuous"/>
          <w:pgSz w:w="11910" w:h="16840"/>
          <w:pgMar w:top="1580" w:bottom="280" w:left="0" w:right="0"/>
        </w:sectPr>
      </w:pPr>
    </w:p>
    <w:p>
      <w:pPr>
        <w:pStyle w:val="BodyText"/>
        <w:rPr>
          <w:sz w:val="20"/>
        </w:rPr>
      </w:pPr>
    </w:p>
    <w:p>
      <w:pPr>
        <w:pStyle w:val="BodyText"/>
        <w:rPr>
          <w:sz w:val="20"/>
        </w:rPr>
      </w:pPr>
    </w:p>
    <w:p>
      <w:pPr>
        <w:pStyle w:val="BodyText"/>
        <w:rPr>
          <w:sz w:val="20"/>
        </w:rPr>
      </w:pPr>
    </w:p>
    <w:p>
      <w:pPr>
        <w:pStyle w:val="BodyText"/>
        <w:spacing w:before="5"/>
        <w:rPr>
          <w:sz w:val="28"/>
        </w:rPr>
      </w:pPr>
    </w:p>
    <w:p>
      <w:pPr>
        <w:spacing w:after="0"/>
        <w:rPr>
          <w:sz w:val="28"/>
        </w:rPr>
        <w:sectPr>
          <w:pgSz w:w="11910" w:h="16840"/>
          <w:pgMar w:header="724" w:footer="722" w:top="1100" w:bottom="920" w:left="0" w:right="0"/>
        </w:sectPr>
      </w:pPr>
    </w:p>
    <w:p>
      <w:pPr>
        <w:spacing w:line="273" w:lineRule="auto" w:before="95"/>
        <w:ind w:left="1020" w:right="25" w:firstLine="0"/>
        <w:jc w:val="left"/>
        <w:rPr>
          <w:sz w:val="19"/>
        </w:rPr>
      </w:pPr>
      <w:r>
        <w:rPr>
          <w:i/>
          <w:sz w:val="19"/>
        </w:rPr>
        <w:t>educated in areas of sexual health, general health, and social and emotional wellbeing’ </w:t>
      </w:r>
      <w:r>
        <w:rPr>
          <w:sz w:val="19"/>
        </w:rPr>
        <w:t>which may otherwise not be addressed if the space is unsafe.</w:t>
      </w:r>
    </w:p>
    <w:p>
      <w:pPr>
        <w:pStyle w:val="BodyText"/>
        <w:spacing w:line="276" w:lineRule="auto" w:before="176"/>
        <w:ind w:left="1020" w:right="74"/>
      </w:pPr>
      <w:r>
        <w:rPr/>
        <w:t>High on the list of priorities for IndigiLez is to find resources to </w:t>
      </w:r>
      <w:r>
        <w:rPr>
          <w:spacing w:val="-4"/>
        </w:rPr>
        <w:t>fund </w:t>
      </w:r>
      <w:r>
        <w:rPr/>
        <w:t>research that investigates holistic concepts of social and emotional wellbeing (SEWB) and cultural safety for Aboriginal and </w:t>
      </w:r>
      <w:r>
        <w:rPr>
          <w:spacing w:val="-5"/>
        </w:rPr>
        <w:t>Torres </w:t>
      </w:r>
      <w:r>
        <w:rPr/>
        <w:t>Strait LBGTIQ women. Rebecca and the team want to know what the most appropriate and effective ways are, to create a safe care pathway for Aboriginal and </w:t>
      </w:r>
      <w:r>
        <w:rPr>
          <w:spacing w:val="-5"/>
        </w:rPr>
        <w:t>Torres </w:t>
      </w:r>
      <w:r>
        <w:rPr/>
        <w:t>Strait Islander LGBTIQ mob. These questions inform a larger</w:t>
      </w:r>
      <w:r>
        <w:rPr>
          <w:spacing w:val="-6"/>
        </w:rPr>
        <w:t> </w:t>
      </w:r>
      <w:r>
        <w:rPr/>
        <w:t>discussion</w:t>
      </w:r>
    </w:p>
    <w:p>
      <w:pPr>
        <w:pStyle w:val="BodyText"/>
        <w:spacing w:line="276" w:lineRule="auto"/>
        <w:ind w:left="1020" w:right="25"/>
      </w:pPr>
      <w:r>
        <w:rPr/>
        <w:t>around co design of frameworks and strategies for Aboriginal and Torres Strait Islander LGBTIQ people being seen by mainstream health services, Aboriginal Medical Services (AMSs), and Primary Health Networks (PHNs).</w:t>
      </w:r>
    </w:p>
    <w:p>
      <w:pPr>
        <w:spacing w:line="273" w:lineRule="auto" w:before="154"/>
        <w:ind w:left="1020" w:right="285" w:firstLine="52"/>
        <w:jc w:val="left"/>
        <w:rPr>
          <w:sz w:val="19"/>
        </w:rPr>
      </w:pPr>
      <w:r>
        <w:rPr>
          <w:i/>
          <w:sz w:val="19"/>
        </w:rPr>
        <w:t>‘Would a mainstream health service or AMS understand the use of a binder by a person who is transitioning?’ </w:t>
      </w:r>
      <w:r>
        <w:rPr>
          <w:sz w:val="19"/>
        </w:rPr>
        <w:t>Rebecca asks, among a range of other</w:t>
      </w:r>
      <w:r>
        <w:rPr>
          <w:spacing w:val="-16"/>
          <w:sz w:val="19"/>
        </w:rPr>
        <w:t> </w:t>
      </w:r>
      <w:r>
        <w:rPr>
          <w:sz w:val="19"/>
        </w:rPr>
        <w:t>questions</w:t>
      </w:r>
    </w:p>
    <w:p>
      <w:pPr>
        <w:pStyle w:val="BodyText"/>
        <w:spacing w:line="276" w:lineRule="auto" w:before="4"/>
        <w:ind w:left="1020" w:right="162"/>
      </w:pPr>
      <w:r>
        <w:rPr/>
        <w:t>and concerns about understanding the particular health and SEWB needs, and visibility of Aboriginal and Torres Strait Islander LGBTIQ people. IndigiLez would like to</w:t>
      </w:r>
    </w:p>
    <w:p>
      <w:pPr>
        <w:pStyle w:val="BodyText"/>
        <w:spacing w:line="276" w:lineRule="auto"/>
        <w:ind w:left="1020" w:right="398"/>
      </w:pPr>
      <w:r>
        <w:rPr/>
        <w:t>see questions like this reflected in reports that directly impact the community. Simply</w:t>
      </w:r>
      <w:r>
        <w:rPr>
          <w:spacing w:val="-28"/>
        </w:rPr>
        <w:t> </w:t>
      </w:r>
      <w:r>
        <w:rPr/>
        <w:t>including</w:t>
      </w:r>
    </w:p>
    <w:p>
      <w:pPr>
        <w:pStyle w:val="BodyText"/>
        <w:spacing w:line="276" w:lineRule="auto"/>
        <w:ind w:left="1020"/>
      </w:pPr>
      <w:r>
        <w:rPr/>
        <w:t>Aboriginal and </w:t>
      </w:r>
      <w:r>
        <w:rPr>
          <w:spacing w:val="-5"/>
        </w:rPr>
        <w:t>Torres </w:t>
      </w:r>
      <w:r>
        <w:rPr/>
        <w:t>Strait Islander LGBTIQ people in health strategies is </w:t>
      </w:r>
      <w:r>
        <w:rPr>
          <w:i/>
        </w:rPr>
        <w:t>‘not good enough’ </w:t>
      </w:r>
      <w:r>
        <w:rPr/>
        <w:t>said Rebecca, who wants to see Aboriginal and </w:t>
      </w:r>
      <w:r>
        <w:rPr>
          <w:spacing w:val="-5"/>
        </w:rPr>
        <w:t>Torres </w:t>
      </w:r>
      <w:r>
        <w:rPr/>
        <w:t>Strait Islander LGBTIQ </w:t>
      </w:r>
      <w:r>
        <w:rPr>
          <w:spacing w:val="-4"/>
        </w:rPr>
        <w:t>women </w:t>
      </w:r>
      <w:r>
        <w:rPr/>
        <w:t>included in governmental targets </w:t>
      </w:r>
      <w:r>
        <w:rPr>
          <w:spacing w:val="-5"/>
        </w:rPr>
        <w:t>and </w:t>
      </w:r>
      <w:r>
        <w:rPr/>
        <w:t>not seen as a sub-category in the overall strategies.</w:t>
      </w:r>
    </w:p>
    <w:p>
      <w:pPr>
        <w:pStyle w:val="BodyText"/>
        <w:spacing w:line="276" w:lineRule="auto" w:before="157"/>
        <w:ind w:left="1020" w:right="310"/>
        <w:jc w:val="both"/>
      </w:pPr>
      <w:r>
        <w:rPr/>
        <w:t>Ultimately, IndigiLez will continue to focus on strategies that aim to optimise the health and wellbeing</w:t>
      </w:r>
    </w:p>
    <w:p>
      <w:pPr>
        <w:pStyle w:val="BodyText"/>
        <w:spacing w:before="5"/>
        <w:rPr>
          <w:sz w:val="8"/>
        </w:rPr>
      </w:pPr>
      <w:r>
        <w:rPr/>
        <w:br w:type="column"/>
      </w:r>
      <w:r>
        <w:rPr>
          <w:sz w:val="8"/>
        </w:rPr>
      </w:r>
    </w:p>
    <w:p>
      <w:pPr>
        <w:pStyle w:val="BodyText"/>
        <w:ind w:left="300"/>
        <w:rPr>
          <w:sz w:val="20"/>
        </w:rPr>
      </w:pPr>
      <w:r>
        <w:rPr>
          <w:sz w:val="20"/>
        </w:rPr>
        <w:drawing>
          <wp:inline distT="0" distB="0" distL="0" distR="0">
            <wp:extent cx="2838207" cy="3784282"/>
            <wp:effectExtent l="0" t="0" r="0" b="0"/>
            <wp:docPr id="19" name="image38.jpeg" descr=""/>
            <wp:cNvGraphicFramePr>
              <a:graphicFrameLocks noChangeAspect="1"/>
            </wp:cNvGraphicFramePr>
            <a:graphic>
              <a:graphicData uri="http://schemas.openxmlformats.org/drawingml/2006/picture">
                <pic:pic>
                  <pic:nvPicPr>
                    <pic:cNvPr id="20" name="image38.jpeg"/>
                    <pic:cNvPicPr/>
                  </pic:nvPicPr>
                  <pic:blipFill>
                    <a:blip r:embed="rId58" cstate="print"/>
                    <a:stretch>
                      <a:fillRect/>
                    </a:stretch>
                  </pic:blipFill>
                  <pic:spPr>
                    <a:xfrm>
                      <a:off x="0" y="0"/>
                      <a:ext cx="2838207" cy="3784282"/>
                    </a:xfrm>
                    <a:prstGeom prst="rect">
                      <a:avLst/>
                    </a:prstGeom>
                  </pic:spPr>
                </pic:pic>
              </a:graphicData>
            </a:graphic>
          </wp:inline>
        </w:drawing>
      </w:r>
      <w:r>
        <w:rPr>
          <w:sz w:val="20"/>
        </w:rPr>
      </w:r>
    </w:p>
    <w:p>
      <w:pPr>
        <w:pStyle w:val="BodyText"/>
        <w:spacing w:before="4"/>
        <w:rPr>
          <w:sz w:val="14"/>
        </w:rPr>
      </w:pPr>
    </w:p>
    <w:p>
      <w:pPr>
        <w:spacing w:line="288" w:lineRule="auto" w:before="0"/>
        <w:ind w:left="300" w:right="5552" w:firstLine="0"/>
        <w:jc w:val="left"/>
        <w:rPr>
          <w:sz w:val="14"/>
        </w:rPr>
      </w:pPr>
      <w:r>
        <w:rPr>
          <w:b/>
          <w:color w:val="808285"/>
          <w:sz w:val="12"/>
        </w:rPr>
        <w:t>PHOTO: </w:t>
      </w:r>
      <w:r>
        <w:rPr>
          <w:color w:val="808285"/>
          <w:sz w:val="14"/>
        </w:rPr>
        <w:t>L–R: Belinda Ott, Taz Clay &amp; Chantel Keegan</w:t>
      </w:r>
    </w:p>
    <w:p>
      <w:pPr>
        <w:pStyle w:val="BodyText"/>
        <w:rPr>
          <w:sz w:val="16"/>
        </w:rPr>
      </w:pPr>
    </w:p>
    <w:p>
      <w:pPr>
        <w:pStyle w:val="BodyText"/>
        <w:rPr>
          <w:sz w:val="16"/>
        </w:rPr>
      </w:pPr>
    </w:p>
    <w:p>
      <w:pPr>
        <w:pStyle w:val="BodyText"/>
        <w:rPr>
          <w:sz w:val="16"/>
        </w:rPr>
      </w:pPr>
    </w:p>
    <w:p>
      <w:pPr>
        <w:pStyle w:val="BodyText"/>
        <w:spacing w:before="11"/>
        <w:rPr>
          <w:sz w:val="13"/>
        </w:rPr>
      </w:pPr>
    </w:p>
    <w:p>
      <w:pPr>
        <w:pStyle w:val="BodyText"/>
        <w:spacing w:line="276" w:lineRule="auto"/>
        <w:ind w:left="300" w:right="4298"/>
      </w:pPr>
      <w:r>
        <w:rPr/>
        <w:t>of Aboriginal and Torres Strait Islander LGBTIQ women and communities. Success so far has been demonstrated by witnessing women expressing pride in their sexuality, gender, cultural identity and overall sense of feeling valued. IndigiLez co-designs programs with Aboriginal and Torres Strait Islander LGBTIQ women, which means</w:t>
      </w:r>
    </w:p>
    <w:p>
      <w:pPr>
        <w:spacing w:line="273" w:lineRule="auto" w:before="0"/>
        <w:ind w:left="300" w:right="4305" w:firstLine="0"/>
        <w:jc w:val="left"/>
        <w:rPr>
          <w:sz w:val="19"/>
        </w:rPr>
      </w:pPr>
      <w:r>
        <w:rPr>
          <w:sz w:val="19"/>
        </w:rPr>
        <w:t>that </w:t>
      </w:r>
      <w:r>
        <w:rPr>
          <w:i/>
          <w:sz w:val="19"/>
        </w:rPr>
        <w:t>‘mob saw themselves in the programs, recognising that  when we work together that it increases social inclusion and service access,’ </w:t>
      </w:r>
      <w:r>
        <w:rPr>
          <w:sz w:val="19"/>
        </w:rPr>
        <w:t>Rebecca said. According to </w:t>
      </w:r>
      <w:r>
        <w:rPr>
          <w:spacing w:val="-5"/>
          <w:sz w:val="19"/>
        </w:rPr>
        <w:t>her, </w:t>
      </w:r>
      <w:r>
        <w:rPr>
          <w:sz w:val="19"/>
        </w:rPr>
        <w:t>mobilising all that IndigiLez aims</w:t>
      </w:r>
    </w:p>
    <w:p>
      <w:pPr>
        <w:pStyle w:val="BodyText"/>
        <w:spacing w:line="276" w:lineRule="auto"/>
        <w:ind w:left="300" w:right="4514"/>
      </w:pPr>
      <w:r>
        <w:rPr/>
        <w:t>to achieve is about recognising the importance of ongoing funding in this space, investing in research and listening to what the</w:t>
      </w:r>
    </w:p>
    <w:p>
      <w:pPr>
        <w:spacing w:line="273" w:lineRule="auto" w:before="0"/>
        <w:ind w:left="300" w:right="4298" w:firstLine="0"/>
        <w:jc w:val="left"/>
        <w:rPr>
          <w:i/>
          <w:sz w:val="19"/>
        </w:rPr>
      </w:pPr>
      <w:r>
        <w:rPr>
          <w:sz w:val="19"/>
        </w:rPr>
        <w:t>LGBTIQ+ community needs are, by acknowledging that </w:t>
      </w:r>
      <w:r>
        <w:rPr>
          <w:i/>
          <w:sz w:val="19"/>
        </w:rPr>
        <w:t>‘being part of the conversation is the prevention’.</w:t>
      </w:r>
    </w:p>
    <w:p>
      <w:pPr>
        <w:spacing w:after="0" w:line="273" w:lineRule="auto"/>
        <w:jc w:val="left"/>
        <w:rPr>
          <w:sz w:val="19"/>
        </w:rPr>
        <w:sectPr>
          <w:type w:val="continuous"/>
          <w:pgSz w:w="11910" w:h="16840"/>
          <w:pgMar w:top="1580" w:bottom="280" w:left="0" w:right="0"/>
          <w:cols w:num="2" w:equalWidth="0">
            <w:col w:w="4177" w:space="40"/>
            <w:col w:w="7693"/>
          </w:cols>
        </w:sectPr>
      </w:pPr>
    </w:p>
    <w:p>
      <w:pPr>
        <w:pStyle w:val="Heading3"/>
      </w:pPr>
      <w:r>
        <w:rPr/>
        <w:pict>
          <v:rect style="position:absolute;margin-left:0pt;margin-top:.000015pt;width:595.276pt;height:841.89pt;mso-position-horizontal-relative:page;mso-position-vertical-relative:page;z-index:-78736" filled="true" fillcolor="#26a9e1" stroked="false">
            <v:fill type="solid"/>
            <w10:wrap type="none"/>
          </v:rect>
        </w:pict>
      </w:r>
      <w:bookmarkStart w:name="_TOC_250006" w:id="13"/>
      <w:bookmarkEnd w:id="13"/>
      <w:r>
        <w:rPr>
          <w:color w:val="FFFFFF"/>
        </w:rPr>
        <w:t>PRIORITY THEME 3</w:t>
      </w:r>
    </w:p>
    <w:p>
      <w:pPr>
        <w:pStyle w:val="BodyText"/>
        <w:rPr>
          <w:rFonts w:ascii="HelveticaNeue-Light"/>
          <w:sz w:val="20"/>
        </w:rPr>
      </w:pPr>
    </w:p>
    <w:p>
      <w:pPr>
        <w:pStyle w:val="BodyText"/>
        <w:rPr>
          <w:rFonts w:ascii="HelveticaNeue-Light"/>
          <w:sz w:val="20"/>
        </w:rPr>
      </w:pPr>
    </w:p>
    <w:p>
      <w:pPr>
        <w:pStyle w:val="BodyText"/>
        <w:rPr>
          <w:rFonts w:ascii="HelveticaNeue-Light"/>
          <w:sz w:val="20"/>
        </w:rPr>
      </w:pPr>
    </w:p>
    <w:p>
      <w:pPr>
        <w:pStyle w:val="BodyText"/>
        <w:spacing w:before="7"/>
        <w:rPr>
          <w:rFonts w:ascii="HelveticaNeue-Light"/>
          <w:sz w:val="20"/>
        </w:rPr>
      </w:pPr>
    </w:p>
    <w:p>
      <w:pPr>
        <w:pStyle w:val="Heading1"/>
        <w:spacing w:line="220" w:lineRule="auto"/>
        <w:ind w:right="2818"/>
      </w:pPr>
      <w:r>
        <w:rPr/>
        <w:drawing>
          <wp:anchor distT="0" distB="0" distL="0" distR="0" allowOverlap="1" layoutInCell="1" locked="0" behindDoc="1" simplePos="0" relativeHeight="268356695">
            <wp:simplePos x="0" y="0"/>
            <wp:positionH relativeFrom="page">
              <wp:posOffset>0</wp:posOffset>
            </wp:positionH>
            <wp:positionV relativeFrom="paragraph">
              <wp:posOffset>341011</wp:posOffset>
            </wp:positionV>
            <wp:extent cx="5174697" cy="8051800"/>
            <wp:effectExtent l="0" t="0" r="0" b="0"/>
            <wp:wrapNone/>
            <wp:docPr id="21" name="image11.png" descr=""/>
            <wp:cNvGraphicFramePr>
              <a:graphicFrameLocks noChangeAspect="1"/>
            </wp:cNvGraphicFramePr>
            <a:graphic>
              <a:graphicData uri="http://schemas.openxmlformats.org/drawingml/2006/picture">
                <pic:pic>
                  <pic:nvPicPr>
                    <pic:cNvPr id="22" name="image11.png"/>
                    <pic:cNvPicPr/>
                  </pic:nvPicPr>
                  <pic:blipFill>
                    <a:blip r:embed="rId20" cstate="print"/>
                    <a:stretch>
                      <a:fillRect/>
                    </a:stretch>
                  </pic:blipFill>
                  <pic:spPr>
                    <a:xfrm>
                      <a:off x="0" y="0"/>
                      <a:ext cx="5174697" cy="8051800"/>
                    </a:xfrm>
                    <a:prstGeom prst="rect">
                      <a:avLst/>
                    </a:prstGeom>
                  </pic:spPr>
                </pic:pic>
              </a:graphicData>
            </a:graphic>
          </wp:anchor>
        </w:drawing>
      </w:r>
      <w:bookmarkStart w:name="_TOC_250005" w:id="14"/>
      <w:r>
        <w:rPr>
          <w:color w:val="FFFFFF"/>
          <w:spacing w:val="-20"/>
        </w:rPr>
        <w:t>Good </w:t>
      </w:r>
      <w:r>
        <w:rPr>
          <w:color w:val="FFFFFF"/>
          <w:spacing w:val="-26"/>
        </w:rPr>
        <w:t>Housing </w:t>
      </w:r>
      <w:r>
        <w:rPr>
          <w:color w:val="FFFFFF"/>
          <w:spacing w:val="-18"/>
        </w:rPr>
        <w:t>for </w:t>
      </w:r>
      <w:r>
        <w:rPr>
          <w:color w:val="FFFFFF"/>
          <w:spacing w:val="-20"/>
        </w:rPr>
        <w:t>Good</w:t>
      </w:r>
      <w:r>
        <w:rPr>
          <w:color w:val="FFFFFF"/>
          <w:spacing w:val="-82"/>
        </w:rPr>
        <w:t> </w:t>
      </w:r>
      <w:bookmarkEnd w:id="14"/>
      <w:r>
        <w:rPr>
          <w:color w:val="FFFFFF"/>
          <w:spacing w:val="-28"/>
        </w:rPr>
        <w:t>Health</w:t>
      </w:r>
    </w:p>
    <w:p>
      <w:pPr>
        <w:pStyle w:val="BodyText"/>
        <w:spacing w:before="6"/>
        <w:rPr>
          <w:b/>
          <w:sz w:val="20"/>
        </w:rPr>
      </w:pPr>
    </w:p>
    <w:p>
      <w:pPr>
        <w:pStyle w:val="Heading5"/>
        <w:spacing w:line="271" w:lineRule="auto" w:before="86"/>
        <w:ind w:left="4233" w:right="1707"/>
        <w:rPr>
          <w:rFonts w:ascii="HelveticaNeue-Medium"/>
        </w:rPr>
      </w:pPr>
      <w:r>
        <w:rPr>
          <w:rFonts w:ascii="HelveticaNeue-Medium"/>
          <w:color w:val="FFFFFF"/>
        </w:rPr>
        <w:t>As a campaign, we have long recognised housing as a determinant of health,</w:t>
      </w:r>
      <w:r>
        <w:rPr>
          <w:rFonts w:ascii="HelveticaNeue-Medium"/>
          <w:color w:val="FFFFFF"/>
          <w:position w:val="9"/>
          <w:sz w:val="15"/>
        </w:rPr>
        <w:t>42 </w:t>
      </w:r>
      <w:r>
        <w:rPr>
          <w:rFonts w:ascii="HelveticaNeue-Medium"/>
          <w:color w:val="FFFFFF"/>
        </w:rPr>
        <w:t>and we call on all governments to invest in housing to ensure that Aboriginal and Torres Strait Islander people have the best chance of healthy and safe lives.</w:t>
      </w:r>
    </w:p>
    <w:p>
      <w:pPr>
        <w:pStyle w:val="BodyText"/>
        <w:spacing w:before="1"/>
        <w:rPr>
          <w:rFonts w:ascii="HelveticaNeue-Medium"/>
          <w:sz w:val="22"/>
        </w:rPr>
      </w:pPr>
    </w:p>
    <w:p>
      <w:pPr>
        <w:pStyle w:val="Heading6"/>
        <w:spacing w:line="276" w:lineRule="auto" w:before="1"/>
        <w:rPr>
          <w:sz w:val="11"/>
        </w:rPr>
      </w:pPr>
      <w:r>
        <w:rPr>
          <w:color w:val="FFFFFF"/>
        </w:rPr>
        <w:t>The linkage between affordable and appropriate housing and health outcomes must be recognised in the Closing the Gap Refresh strategy. It is clear that we will never achieve good health outcomes while people live in poor quality, overcrowded housing which can have profoundly adverse impacts on Aboriginal and Torres Strait Islander health outcomes.</w:t>
      </w:r>
      <w:r>
        <w:rPr>
          <w:color w:val="FFFFFF"/>
          <w:position w:val="7"/>
          <w:sz w:val="11"/>
        </w:rPr>
        <w:t>43</w:t>
      </w:r>
    </w:p>
    <w:p>
      <w:pPr>
        <w:spacing w:line="276" w:lineRule="auto" w:before="165"/>
        <w:ind w:left="4233" w:right="1687" w:firstLine="0"/>
        <w:jc w:val="left"/>
        <w:rPr>
          <w:rFonts w:ascii="HelveticaNeue-Medium" w:hAnsi="HelveticaNeue-Medium"/>
          <w:sz w:val="20"/>
        </w:rPr>
      </w:pPr>
      <w:r>
        <w:rPr>
          <w:rFonts w:ascii="HelveticaNeue-Medium" w:hAnsi="HelveticaNeue-Medium"/>
          <w:color w:val="FFFFFF"/>
          <w:sz w:val="20"/>
        </w:rPr>
        <w:t>We note COAG’s commitment in December 2018 to secure appropriate, affordable housing as a pathway to better lives, and the housing draft target under the Government Refresh process. While this is a commendable goal, the Campaign reiterates Recommendation 6 of our ten-year review</w:t>
      </w:r>
      <w:r>
        <w:rPr>
          <w:rFonts w:ascii="HelveticaNeue-Medium" w:hAnsi="HelveticaNeue-Medium"/>
          <w:color w:val="FFFFFF"/>
          <w:position w:val="7"/>
          <w:sz w:val="11"/>
        </w:rPr>
        <w:t>44 </w:t>
      </w:r>
      <w:r>
        <w:rPr>
          <w:rFonts w:ascii="HelveticaNeue-Medium" w:hAnsi="HelveticaNeue-Medium"/>
          <w:color w:val="FFFFFF"/>
          <w:sz w:val="20"/>
        </w:rPr>
        <w:t>for an overarching health infrastructure and housing plan be developed, costed and implemented as a matter of urgency.</w:t>
      </w:r>
    </w:p>
    <w:p>
      <w:pPr>
        <w:spacing w:line="276" w:lineRule="auto" w:before="164"/>
        <w:ind w:left="4233" w:right="2125" w:firstLine="0"/>
        <w:jc w:val="left"/>
        <w:rPr>
          <w:rFonts w:ascii="HelveticaNeue-Medium" w:hAnsi="HelveticaNeue-Medium"/>
          <w:sz w:val="20"/>
        </w:rPr>
      </w:pPr>
      <w:r>
        <w:rPr>
          <w:rFonts w:ascii="HelveticaNeue-Medium" w:hAnsi="HelveticaNeue-Medium"/>
          <w:color w:val="FFFFFF"/>
          <w:sz w:val="20"/>
        </w:rPr>
        <w:t>The approach could be in the form of a ‘good housing for good health’ strategy to improve home health and safety for Aboriginal and Torres Strait Islander people, including the</w:t>
      </w:r>
    </w:p>
    <w:p>
      <w:pPr>
        <w:spacing w:line="242" w:lineRule="exact" w:before="0"/>
        <w:ind w:left="4233" w:right="0" w:firstLine="0"/>
        <w:jc w:val="left"/>
        <w:rPr>
          <w:rFonts w:ascii="HelveticaNeue-Medium" w:hAnsi="HelveticaNeue-Medium"/>
          <w:sz w:val="20"/>
        </w:rPr>
      </w:pPr>
      <w:r>
        <w:rPr>
          <w:rFonts w:ascii="HelveticaNeue-Medium" w:hAnsi="HelveticaNeue-Medium"/>
          <w:color w:val="FFFFFF"/>
          <w:sz w:val="20"/>
        </w:rPr>
        <w:t>‘Housing for Health’ program</w:t>
      </w:r>
      <w:r>
        <w:rPr>
          <w:rFonts w:ascii="HelveticaNeue-Medium" w:hAnsi="HelveticaNeue-Medium"/>
          <w:color w:val="FFFFFF"/>
          <w:position w:val="7"/>
          <w:sz w:val="11"/>
        </w:rPr>
        <w:t>45 </w:t>
      </w:r>
      <w:r>
        <w:rPr>
          <w:rFonts w:ascii="HelveticaNeue-Medium" w:hAnsi="HelveticaNeue-Medium"/>
          <w:color w:val="FFFFFF"/>
          <w:sz w:val="20"/>
        </w:rPr>
        <w:t>to eliminate third world diseases.</w:t>
      </w:r>
    </w:p>
    <w:p>
      <w:pPr>
        <w:pStyle w:val="BodyText"/>
        <w:spacing w:before="10"/>
        <w:rPr>
          <w:rFonts w:ascii="HelveticaNeue-Medium"/>
          <w:sz w:val="16"/>
        </w:rPr>
      </w:pPr>
    </w:p>
    <w:p>
      <w:pPr>
        <w:spacing w:line="276" w:lineRule="auto" w:before="0"/>
        <w:ind w:left="4233" w:right="1762" w:firstLine="0"/>
        <w:jc w:val="left"/>
        <w:rPr>
          <w:rFonts w:ascii="HelveticaNeue-Medium" w:hAnsi="HelveticaNeue-Medium"/>
          <w:sz w:val="20"/>
        </w:rPr>
      </w:pPr>
      <w:r>
        <w:rPr>
          <w:rFonts w:ascii="HelveticaNeue-Medium" w:hAnsi="HelveticaNeue-Medium"/>
          <w:color w:val="FFFFFF"/>
          <w:sz w:val="20"/>
        </w:rPr>
        <w:t>Again, we welcome COAG’s commitment to work in true partnership with Aboriginal and Torres Strait Islander peoples.</w:t>
      </w:r>
    </w:p>
    <w:p>
      <w:pPr>
        <w:spacing w:line="276" w:lineRule="auto" w:before="169"/>
        <w:ind w:left="4233" w:right="1962" w:firstLine="0"/>
        <w:jc w:val="left"/>
        <w:rPr>
          <w:rFonts w:ascii="HelveticaNeue-Medium"/>
          <w:sz w:val="20"/>
        </w:rPr>
      </w:pPr>
      <w:r>
        <w:rPr>
          <w:rFonts w:ascii="HelveticaNeue-Medium"/>
          <w:color w:val="FFFFFF"/>
          <w:sz w:val="20"/>
        </w:rPr>
        <w:t>We are committed to working with Commonwealth and state and territory governments to ensure that remote, regional and urban housing supply is responsive towards improving the health of Aboriginal and Torres Strait Islander peoples.</w:t>
      </w:r>
    </w:p>
    <w:p>
      <w:pPr>
        <w:spacing w:line="276" w:lineRule="auto" w:before="166"/>
        <w:ind w:left="4233" w:right="1975" w:firstLine="0"/>
        <w:jc w:val="left"/>
        <w:rPr>
          <w:rFonts w:ascii="HelveticaNeue-Medium"/>
          <w:sz w:val="20"/>
        </w:rPr>
      </w:pPr>
      <w:r>
        <w:rPr>
          <w:rFonts w:ascii="HelveticaNeue-Medium"/>
          <w:color w:val="FFFFFF"/>
          <w:sz w:val="20"/>
        </w:rPr>
        <w:t>The housing stories reflect the strength in community led and community-controlled programs, and while there is nuance</w:t>
      </w:r>
    </w:p>
    <w:p>
      <w:pPr>
        <w:spacing w:line="276" w:lineRule="auto" w:before="0"/>
        <w:ind w:left="4233" w:right="1762" w:firstLine="0"/>
        <w:jc w:val="left"/>
        <w:rPr>
          <w:rFonts w:ascii="HelveticaNeue-Medium"/>
          <w:sz w:val="20"/>
        </w:rPr>
      </w:pPr>
      <w:r>
        <w:rPr>
          <w:rFonts w:ascii="HelveticaNeue-Medium"/>
          <w:color w:val="FFFFFF"/>
          <w:sz w:val="20"/>
        </w:rPr>
        <w:t>in how this is presented, each program is equally committed towards Aboriginal and Torres Strait Islander people driving the process forward, using our own voice and choices. Living on</w:t>
      </w:r>
    </w:p>
    <w:p>
      <w:pPr>
        <w:pStyle w:val="BodyText"/>
        <w:rPr>
          <w:rFonts w:ascii="HelveticaNeue-Medium"/>
          <w:sz w:val="20"/>
        </w:rPr>
      </w:pPr>
    </w:p>
    <w:p>
      <w:pPr>
        <w:pStyle w:val="BodyText"/>
        <w:rPr>
          <w:rFonts w:ascii="HelveticaNeue-Medium"/>
          <w:sz w:val="20"/>
        </w:rPr>
      </w:pPr>
    </w:p>
    <w:p>
      <w:pPr>
        <w:pStyle w:val="BodyText"/>
        <w:rPr>
          <w:rFonts w:ascii="HelveticaNeue-Medium"/>
          <w:sz w:val="20"/>
        </w:rPr>
      </w:pPr>
    </w:p>
    <w:p>
      <w:pPr>
        <w:pStyle w:val="BodyText"/>
        <w:spacing w:before="6"/>
        <w:rPr>
          <w:rFonts w:ascii="HelveticaNeue-Medium"/>
          <w:sz w:val="20"/>
        </w:rPr>
      </w:pPr>
    </w:p>
    <w:p>
      <w:pPr>
        <w:tabs>
          <w:tab w:pos="1336" w:val="left" w:leader="none"/>
          <w:tab w:pos="2747" w:val="left" w:leader="none"/>
        </w:tabs>
        <w:spacing w:before="98"/>
        <w:ind w:left="737" w:right="0" w:firstLine="0"/>
        <w:jc w:val="left"/>
        <w:rPr>
          <w:sz w:val="12"/>
        </w:rPr>
      </w:pPr>
      <w:r>
        <w:rPr/>
        <w:pict>
          <v:shape style="position:absolute;margin-left:36.850399pt;margin-top:5.009684pt;width:181.15pt;height:14.5pt;mso-position-horizontal-relative:page;mso-position-vertical-relative:paragraph;z-index:-78808" type="#_x0000_t202" filled="false" stroked="false">
            <v:textbox inset="0,0,0,0">
              <w:txbxContent>
                <w:p>
                  <w:pPr>
                    <w:tabs>
                      <w:tab w:pos="599" w:val="left" w:leader="none"/>
                      <w:tab w:pos="2006" w:val="left" w:leader="none"/>
                    </w:tabs>
                    <w:spacing w:line="290" w:lineRule="exact" w:before="0"/>
                    <w:ind w:left="0" w:right="0" w:firstLine="0"/>
                    <w:jc w:val="left"/>
                    <w:rPr>
                      <w:sz w:val="12"/>
                    </w:rPr>
                  </w:pPr>
                  <w:r>
                    <w:rPr>
                      <w:color w:val="F15A29"/>
                      <w:spacing w:val="-4"/>
                      <w:sz w:val="24"/>
                    </w:rPr>
                    <w:t>22</w:t>
                    <w:tab/>
                  </w:r>
                  <w:r>
                    <w:rPr>
                      <w:b/>
                      <w:sz w:val="24"/>
                    </w:rPr>
                    <w:t>|</w:t>
                    <w:tab/>
                  </w:r>
                  <w:r>
                    <w:rPr>
                      <w:sz w:val="12"/>
                    </w:rPr>
                    <w:t>OUR </w:t>
                  </w:r>
                  <w:r>
                    <w:rPr>
                      <w:spacing w:val="-3"/>
                      <w:sz w:val="12"/>
                    </w:rPr>
                    <w:t>VOICES, </w:t>
                  </w:r>
                  <w:r>
                    <w:rPr>
                      <w:sz w:val="12"/>
                    </w:rPr>
                    <w:t>OUR</w:t>
                  </w:r>
                  <w:r>
                    <w:rPr>
                      <w:spacing w:val="-3"/>
                      <w:sz w:val="12"/>
                    </w:rPr>
                    <w:t> CHOICES.</w:t>
                  </w:r>
                </w:p>
              </w:txbxContent>
            </v:textbox>
            <w10:wrap type="none"/>
          </v:shape>
        </w:pict>
      </w:r>
      <w:r>
        <w:rPr/>
        <w:pict>
          <v:group style="position:absolute;margin-left:76.1987pt;margin-top:9.878284pt;width:47.65pt;height:6.85pt;mso-position-horizontal-relative:page;mso-position-vertical-relative:paragraph;z-index:-78784" coordorigin="1524,198" coordsize="953,137">
            <v:shape style="position:absolute;left:1523;top:197;width:410;height:137" coordorigin="1524,198" coordsize="410,137" path="m1933,200l1858,200,1858,332,1934,332,1934,305,1889,305,1889,275,1930,275,1930,251,1889,251,1889,225,1933,225,1933,200xm1804,289l1774,292,1778,316,1789,329,1802,334,1814,334,1829,334,1837,331,1851,314,1852,310,1804,310,1804,289xm1813,198l1797,200,1785,208,1779,219,1776,233,1777,242,1781,252,1790,264,1806,276,1817,283,1823,289,1823,308,1818,310,1852,310,1853,303,1853,296,1851,283,1846,272,1836,262,1823,252,1810,243,1805,239,1805,224,1810,221,1848,221,1846,214,1835,202,1823,198,1813,198xm1848,221l1823,221,1824,233,1824,239,1853,236,1848,221xm1728,198l1703,204,1690,221,1685,243,1685,266,1685,290,1690,311,1703,328,1727,334,1735,334,1750,333,1760,320,1765,312,1766,309,1717,309,1716,301,1716,232,1717,223,1765,223,1765,220,1752,204,1728,198xm1765,223l1736,223,1739,229,1739,309,1766,309,1768,301,1770,285,1770,261,1770,241,1765,223xm1647,200l1616,200,1616,332,1684,332,1684,305,1647,305,1647,200xm1566,198l1557,198,1544,199,1535,211,1530,219,1527,230,1525,245,1524,269,1525,294,1531,315,1544,329,1568,334,1585,332,1598,324,1607,309,1607,309,1556,309,1556,223,1606,223,1600,211,1587,201,1566,198xm1579,281l1579,297,1579,309,1607,309,1611,287,1579,281xm1606,223l1578,223,1579,245,1610,239,1607,225,1606,223xe" filled="true" fillcolor="#000000" stroked="false">
              <v:path arrowok="t"/>
              <v:fill type="solid"/>
            </v:shape>
            <v:shape style="position:absolute;left:1937;top:197;width:540;height:137" type="#_x0000_t75" stroked="false">
              <v:imagedata r:id="rId10" o:title=""/>
            </v:shape>
            <w10:wrap type="none"/>
          </v:group>
        </w:pict>
      </w:r>
      <w:r>
        <w:rPr/>
        <w:pict>
          <v:group style="position:absolute;margin-left:76.1987pt;margin-top:9.849784pt;width:47.85pt;height:6.9pt;mso-position-horizontal-relative:page;mso-position-vertical-relative:paragraph;z-index:-78712" coordorigin="1524,197" coordsize="957,138">
            <v:shape style="position:absolute;left:1523;top:197;width:412;height:138" coordorigin="1524,197" coordsize="412,138" path="m1567,197l1557,197,1544,198,1535,211,1530,218,1527,229,1525,245,1524,269,1525,294,1531,315,1544,329,1568,334,1585,332,1598,324,1607,309,1607,309,1556,309,1556,222,1606,222,1600,211,1587,201,1567,197xm1579,281l1579,297,1579,309,1607,309,1611,287,1579,281xm1606,222l1578,222,1579,244,1610,239,1607,224,1606,222xm1647,199l1616,199,1616,332,1684,332,1684,305,1647,305,1647,199xm1729,197l1704,203,1691,220,1686,242,1685,266,1686,289,1691,311,1703,328,1728,334,1736,334,1751,333,1761,320,1766,312,1767,309,1718,309,1717,301,1717,231,1718,222,1766,222,1766,220,1753,203,1729,197xm1766,222l1737,222,1740,229,1740,309,1767,309,1769,301,1771,285,1771,261,1771,240,1766,222xm1805,289l1775,292,1779,316,1790,329,1803,334,1815,334,1830,334,1839,330,1852,314,1853,310,1805,310,1805,289xm1814,197l1798,200,1786,207,1780,219,1777,233,1778,242,1782,252,1791,263,1807,276,1818,283,1825,289,1825,308,1819,310,1853,310,1854,303,1854,296,1852,283,1847,272,1838,262,1824,251,1811,243,1806,238,1806,224,1811,220,1850,220,1848,213,1836,202,1824,198,1814,197xm1850,220l1825,220,1825,239,1854,235,1850,220xm1935,199l1859,199,1859,332,1936,332,1936,305,1890,305,1890,274,1932,274,1932,251,1890,251,1890,224,1935,224,1935,199xe" filled="true" fillcolor="#ffffff" stroked="false">
              <v:path arrowok="t"/>
              <v:fill type="solid"/>
            </v:shape>
            <v:shape style="position:absolute;left:1938;top:197;width:543;height:138" type="#_x0000_t75" stroked="false">
              <v:imagedata r:id="rId21" o:title=""/>
            </v:shape>
            <w10:wrap type="none"/>
          </v:group>
        </w:pict>
      </w:r>
      <w:r>
        <w:rPr>
          <w:color w:val="FFFFFF"/>
          <w:spacing w:val="-4"/>
          <w:sz w:val="24"/>
        </w:rPr>
        <w:t>22</w:t>
        <w:tab/>
      </w:r>
      <w:r>
        <w:rPr>
          <w:b/>
          <w:color w:val="FFFFFF"/>
          <w:sz w:val="24"/>
        </w:rPr>
        <w:t>|</w:t>
        <w:tab/>
      </w:r>
      <w:r>
        <w:rPr>
          <w:color w:val="FFFFFF"/>
          <w:sz w:val="12"/>
        </w:rPr>
        <w:t>OUR </w:t>
      </w:r>
      <w:r>
        <w:rPr>
          <w:color w:val="FFFFFF"/>
          <w:spacing w:val="-3"/>
          <w:sz w:val="12"/>
        </w:rPr>
        <w:t>VOICES, </w:t>
      </w:r>
      <w:r>
        <w:rPr>
          <w:color w:val="FFFFFF"/>
          <w:sz w:val="12"/>
        </w:rPr>
        <w:t>OUR</w:t>
      </w:r>
      <w:r>
        <w:rPr>
          <w:color w:val="FFFFFF"/>
          <w:spacing w:val="-12"/>
          <w:sz w:val="12"/>
        </w:rPr>
        <w:t> </w:t>
      </w:r>
      <w:r>
        <w:rPr>
          <w:color w:val="FFFFFF"/>
          <w:spacing w:val="-3"/>
          <w:sz w:val="12"/>
        </w:rPr>
        <w:t>CHOICES.</w:t>
      </w:r>
    </w:p>
    <w:p>
      <w:pPr>
        <w:spacing w:after="0"/>
        <w:jc w:val="left"/>
        <w:rPr>
          <w:sz w:val="12"/>
        </w:rPr>
        <w:sectPr>
          <w:headerReference w:type="even" r:id="rId59"/>
          <w:footerReference w:type="even" r:id="rId60"/>
          <w:pgSz w:w="11910" w:h="16840"/>
          <w:pgMar w:header="0" w:footer="0" w:top="500" w:bottom="280" w:left="0" w:right="0"/>
        </w:sectPr>
      </w:pPr>
    </w:p>
    <w:p>
      <w:pPr>
        <w:spacing w:line="240" w:lineRule="auto"/>
        <w:ind w:left="6689" w:right="0" w:firstLine="0"/>
        <w:rPr>
          <w:sz w:val="20"/>
        </w:rPr>
      </w:pPr>
      <w:r>
        <w:rPr/>
        <w:pict>
          <v:rect style="position:absolute;margin-left:0pt;margin-top:.000015pt;width:595.276pt;height:841.89pt;mso-position-horizontal-relative:page;mso-position-vertical-relative:page;z-index:-78424" filled="true" fillcolor="#26a9e1" stroked="false">
            <v:fill type="solid"/>
            <w10:wrap type="none"/>
          </v:rect>
        </w:pict>
      </w:r>
      <w:r>
        <w:rPr>
          <w:sz w:val="20"/>
        </w:rPr>
        <w:pict>
          <v:shape style="width:138.550pt;height:19.45pt;mso-position-horizontal-relative:char;mso-position-vertical-relative:line" type="#_x0000_t202" filled="true" fillcolor="#79d1f1" stroked="false">
            <w10:anchorlock/>
            <v:textbox inset="0,0,0,0">
              <w:txbxContent>
                <w:p>
                  <w:pPr>
                    <w:spacing w:before="109"/>
                    <w:ind w:left="113" w:right="0" w:firstLine="0"/>
                    <w:jc w:val="left"/>
                    <w:rPr>
                      <w:b/>
                      <w:sz w:val="14"/>
                    </w:rPr>
                  </w:pPr>
                  <w:r>
                    <w:rPr>
                      <w:b/>
                      <w:color w:val="FFFFFF"/>
                      <w:sz w:val="14"/>
                    </w:rPr>
                    <w:t>GOOD HOUSING FOR GOOD HEALTH</w:t>
                  </w:r>
                </w:p>
              </w:txbxContent>
            </v:textbox>
            <v:fill type="solid"/>
          </v:shape>
        </w:pict>
      </w:r>
      <w:r>
        <w:rPr>
          <w:sz w:val="20"/>
        </w:rPr>
      </w:r>
      <w:r>
        <w:rPr>
          <w:rFonts w:ascii="Times New Roman"/>
          <w:spacing w:val="-15"/>
          <w:sz w:val="20"/>
        </w:rPr>
        <w:t> </w:t>
      </w:r>
      <w:r>
        <w:rPr>
          <w:spacing w:val="-15"/>
          <w:sz w:val="20"/>
        </w:rPr>
        <w:pict>
          <v:group style="width:83.45pt;height:19.45pt;mso-position-horizontal-relative:char;mso-position-vertical-relative:line" coordorigin="0,0" coordsize="1669,389">
            <v:rect style="position:absolute;left:0;top:0;width:1669;height:389" filled="true" fillcolor="#26a9e1" stroked="false">
              <v:fill type="solid"/>
            </v:rect>
            <v:shape style="position:absolute;left:0;top:0;width:1669;height:389" type="#_x0000_t202" filled="false" stroked="false">
              <v:textbox inset="0,0,0,0">
                <w:txbxContent>
                  <w:p>
                    <w:pPr>
                      <w:spacing w:before="109"/>
                      <w:ind w:left="113" w:right="0" w:firstLine="0"/>
                      <w:jc w:val="left"/>
                      <w:rPr>
                        <w:b/>
                        <w:sz w:val="14"/>
                      </w:rPr>
                    </w:pPr>
                    <w:r>
                      <w:rPr>
                        <w:b/>
                        <w:color w:val="FFFFFF"/>
                        <w:sz w:val="14"/>
                      </w:rPr>
                      <w:t>PRIORITY THEME 3</w:t>
                    </w:r>
                  </w:p>
                </w:txbxContent>
              </v:textbox>
              <w10:wrap type="none"/>
            </v:shape>
          </v:group>
        </w:pict>
      </w:r>
      <w:r>
        <w:rPr>
          <w:spacing w:val="-15"/>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20"/>
        </w:rPr>
      </w:pPr>
    </w:p>
    <w:p>
      <w:pPr>
        <w:spacing w:line="276" w:lineRule="auto" w:before="90"/>
        <w:ind w:left="1020" w:right="4319" w:firstLine="0"/>
        <w:jc w:val="left"/>
        <w:rPr>
          <w:rFonts w:ascii="HelveticaNeue-Medium"/>
          <w:sz w:val="20"/>
        </w:rPr>
      </w:pPr>
      <w:r>
        <w:rPr>
          <w:rFonts w:ascii="HelveticaNeue-Medium"/>
          <w:color w:val="FFFFFF"/>
          <w:sz w:val="20"/>
        </w:rPr>
        <w:t>Country was seen to be an important aspect for people we spoke to about housing, while for some people, being close to family was the most important even if that meant living off Country. Most importantly, all Australians should have the protections that good housing offers for good health.</w:t>
      </w:r>
    </w:p>
    <w:p>
      <w:pPr>
        <w:pStyle w:val="BodyText"/>
        <w:rPr>
          <w:rFonts w:ascii="HelveticaNeue-Medium"/>
          <w:sz w:val="20"/>
        </w:rPr>
      </w:pPr>
    </w:p>
    <w:p>
      <w:pPr>
        <w:pStyle w:val="BodyText"/>
        <w:spacing w:before="10"/>
        <w:rPr>
          <w:rFonts w:ascii="HelveticaNeue-Medium"/>
          <w:sz w:val="16"/>
        </w:rPr>
      </w:pPr>
      <w:r>
        <w:rPr/>
        <w:pict>
          <v:group style="position:absolute;margin-left:51.023998pt;margin-top:12.238045pt;width:332.6pt;height:121.45pt;mso-position-horizontal-relative:page;mso-position-vertical-relative:paragraph;z-index:7640;mso-wrap-distance-left:0;mso-wrap-distance-right:0" coordorigin="1020,245" coordsize="6652,2429">
            <v:rect style="position:absolute;left:1020;top:244;width:6652;height:2429" filled="true" fillcolor="#ffffff" stroked="false">
              <v:fill type="solid"/>
            </v:rect>
            <v:shape style="position:absolute;left:4813;top:479;width:1133;height:865" type="#_x0000_t75" stroked="false">
              <v:imagedata r:id="rId64" o:title=""/>
            </v:shape>
            <v:shape style="position:absolute;left:1020;top:244;width:6652;height:2429" type="#_x0000_t202" filled="false" stroked="false">
              <v:textbox inset="0,0,0,0">
                <w:txbxContent>
                  <w:p>
                    <w:pPr>
                      <w:spacing w:before="172"/>
                      <w:ind w:left="1868" w:right="0" w:firstLine="0"/>
                      <w:jc w:val="left"/>
                      <w:rPr>
                        <w:sz w:val="81"/>
                      </w:rPr>
                    </w:pPr>
                    <w:r>
                      <w:rPr>
                        <w:color w:val="26A9E1"/>
                        <w:sz w:val="81"/>
                      </w:rPr>
                      <w:t>20%</w:t>
                    </w:r>
                  </w:p>
                  <w:p>
                    <w:pPr>
                      <w:spacing w:before="165"/>
                      <w:ind w:left="1534" w:right="0" w:firstLine="0"/>
                      <w:jc w:val="left"/>
                      <w:rPr>
                        <w:b/>
                        <w:sz w:val="24"/>
                      </w:rPr>
                    </w:pPr>
                    <w:r>
                      <w:rPr>
                        <w:b/>
                        <w:color w:val="26A9E1"/>
                        <w:sz w:val="24"/>
                      </w:rPr>
                      <w:t>In the 2016 Census, 20 per cent</w:t>
                    </w:r>
                  </w:p>
                  <w:p>
                    <w:pPr>
                      <w:spacing w:line="244" w:lineRule="auto" w:before="7"/>
                      <w:ind w:left="492" w:right="490" w:firstLine="0"/>
                      <w:jc w:val="center"/>
                      <w:rPr>
                        <w:b/>
                        <w:sz w:val="14"/>
                      </w:rPr>
                    </w:pPr>
                    <w:r>
                      <w:rPr>
                        <w:b/>
                        <w:color w:val="26A9E1"/>
                        <w:sz w:val="24"/>
                      </w:rPr>
                      <w:t>of the homelessness population in Australia were Aboriginal and Torres Strait Islander people.</w:t>
                    </w:r>
                    <w:r>
                      <w:rPr>
                        <w:b/>
                        <w:color w:val="26A9E1"/>
                        <w:position w:val="8"/>
                        <w:sz w:val="14"/>
                      </w:rPr>
                      <w:t>46</w:t>
                    </w:r>
                  </w:p>
                </w:txbxContent>
              </v:textbox>
              <w10:wrap type="none"/>
            </v:shape>
            <w10:wrap type="topAndBottom"/>
          </v:group>
        </w:pict>
      </w:r>
      <w:r>
        <w:rPr/>
        <w:pict>
          <v:group style="position:absolute;margin-left:51.023998pt;margin-top:148.615051pt;width:332.6pt;height:131.5pt;mso-position-horizontal-relative:page;mso-position-vertical-relative:paragraph;z-index:7688;mso-wrap-distance-left:0;mso-wrap-distance-right:0" coordorigin="1020,2972" coordsize="6652,2630">
            <v:rect style="position:absolute;left:1020;top:2972;width:6652;height:2630" filled="true" fillcolor="#ffffff" stroked="false">
              <v:fill type="solid"/>
            </v:rect>
            <v:shape style="position:absolute;left:3946;top:3188;width:801;height:877" coordorigin="3946,3188" coordsize="801,877" path="m4674,3254l4019,3254,3991,3260,3967,3275,3952,3298,3946,3327,3946,3717,3952,3745,3967,3768,3991,3784,4019,3790,4255,3790,4255,4057,4263,4065,4430,4065,4438,4057,4438,4030,4290,4030,4290,3790,4674,3790,4702,3784,4725,3768,4735,3755,4019,3755,4004,3752,3992,3744,3984,3731,3981,3717,3981,3327,3984,3312,3992,3300,4004,3292,4019,3289,4735,3289,4725,3275,4702,3260,4674,3254xm4674,3790l4403,3790,4403,4030,4438,4030,4438,3790,4674,3790xm4735,3289l4674,3289,4689,3292,4701,3300,4709,3312,4712,3327,4712,3717,4709,3731,4701,3744,4689,3752,4674,3755,4735,3755,4741,3745,4747,3717,4747,3327,4741,3298,4735,3289xm4430,3188l4263,3188,4255,3196,4255,3254,4290,3254,4290,3223,4438,3223,4438,3196,4430,3188xm4438,3223l4403,3223,4403,3254,4438,3254,4438,3223xe" filled="true" fillcolor="#26a9e1" stroked="false">
              <v:path arrowok="t"/>
              <v:fill type="solid"/>
            </v:shape>
            <v:shape style="position:absolute;left:4355;top:3830;width:35;height:42" coordorigin="4355,3831" coordsize="35,42" path="m4382,3831l4363,3831,4355,3838,4355,3865,4363,3873,4382,3873,4390,3865,4390,3838,4382,3831xe" filled="true" fillcolor="#26a9e1" stroked="false">
              <v:path arrowok="t"/>
              <v:fill type="solid"/>
            </v:shape>
            <v:shape style="position:absolute;left:4355;top:3888;width:35;height:128" coordorigin="4355,3888" coordsize="35,128" path="m4382,3888l4363,3888,4355,3896,4355,4008,4363,4016,4382,4016,4390,4008,4390,3896,4382,3888xe" filled="true" fillcolor="#26a9e1" stroked="false">
              <v:path arrowok="t"/>
              <v:fill type="solid"/>
            </v:shape>
            <v:shape style="position:absolute;left:4197;top:3371;width:190;height:131" type="#_x0000_t75" stroked="false">
              <v:imagedata r:id="rId65" o:title=""/>
            </v:shape>
            <v:shape style="position:absolute;left:4418;top:3371;width:90;height:131" coordorigin="4418,3371" coordsize="90,131" path="m4488,3450l4458,3450,4482,3497,4484,3500,4487,3502,4499,3502,4508,3494,4508,3485,4507,3484,4488,3450xm4464,3371l4422,3371,4418,3375,4418,3498,4425,3501,4439,3501,4446,3498,4446,3450,4488,3450,4486,3445,4494,3440,4501,3433,4503,3428,4446,3428,4446,3395,4504,3395,4504,3391,4494,3379,4481,3373,4464,3371xm4504,3395l4473,3395,4479,3399,4479,3424,4473,3428,4503,3428,4505,3422,4507,3409,4504,3395xe" filled="true" fillcolor="#26a9e1" stroked="false">
              <v:path arrowok="t"/>
              <v:fill type="solid"/>
            </v:shape>
            <v:shape style="position:absolute;left:4136;top:3547;width:436;height:131" type="#_x0000_t75" stroked="false">
              <v:imagedata r:id="rId66" o:title=""/>
            </v:shape>
            <v:shape style="position:absolute;left:1020;top:2972;width:6652;height:2630" type="#_x0000_t202" filled="false" stroked="false">
              <v:textbox inset="0,0,0,0">
                <w:txbxContent>
                  <w:p>
                    <w:pPr>
                      <w:spacing w:line="240" w:lineRule="auto" w:before="0"/>
                      <w:rPr>
                        <w:rFonts w:ascii="HelveticaNeue-Medium"/>
                        <w:sz w:val="28"/>
                      </w:rPr>
                    </w:pPr>
                  </w:p>
                  <w:p>
                    <w:pPr>
                      <w:spacing w:line="240" w:lineRule="auto" w:before="0"/>
                      <w:rPr>
                        <w:rFonts w:ascii="HelveticaNeue-Medium"/>
                        <w:sz w:val="28"/>
                      </w:rPr>
                    </w:pPr>
                  </w:p>
                  <w:p>
                    <w:pPr>
                      <w:spacing w:line="240" w:lineRule="auto" w:before="0"/>
                      <w:rPr>
                        <w:rFonts w:ascii="HelveticaNeue-Medium"/>
                        <w:sz w:val="28"/>
                      </w:rPr>
                    </w:pPr>
                  </w:p>
                  <w:p>
                    <w:pPr>
                      <w:spacing w:line="244" w:lineRule="auto" w:before="180"/>
                      <w:ind w:left="830" w:right="828" w:firstLine="0"/>
                      <w:jc w:val="center"/>
                      <w:rPr>
                        <w:b/>
                        <w:sz w:val="24"/>
                      </w:rPr>
                    </w:pPr>
                    <w:r>
                      <w:rPr>
                        <w:b/>
                        <w:color w:val="26A9E1"/>
                        <w:sz w:val="24"/>
                      </w:rPr>
                      <w:t>Across all States and Territories, Aboriginal and Torres Strait Islander households were</w:t>
                    </w:r>
                  </w:p>
                  <w:p>
                    <w:pPr>
                      <w:spacing w:line="244" w:lineRule="auto" w:before="2"/>
                      <w:ind w:left="492" w:right="490" w:firstLine="0"/>
                      <w:jc w:val="center"/>
                      <w:rPr>
                        <w:b/>
                        <w:sz w:val="14"/>
                      </w:rPr>
                    </w:pPr>
                    <w:r>
                      <w:rPr>
                        <w:b/>
                        <w:color w:val="26A9E1"/>
                        <w:sz w:val="24"/>
                      </w:rPr>
                      <w:t>between 1.7 and 2.4 times more likely than other households to live in rented dwellings.</w:t>
                    </w:r>
                    <w:r>
                      <w:rPr>
                        <w:b/>
                        <w:color w:val="26A9E1"/>
                        <w:position w:val="8"/>
                        <w:sz w:val="14"/>
                      </w:rPr>
                      <w:t>47</w:t>
                    </w:r>
                  </w:p>
                </w:txbxContent>
              </v:textbox>
              <w10:wrap type="none"/>
            </v:shape>
            <w10:wrap type="topAndBottom"/>
          </v:group>
        </w:pict>
      </w:r>
      <w:r>
        <w:rPr/>
        <w:pict>
          <v:group style="position:absolute;margin-left:51.023998pt;margin-top:295.072052pt;width:332.6pt;height:156.550pt;mso-position-horizontal-relative:page;mso-position-vertical-relative:paragraph;z-index:7736;mso-wrap-distance-left:0;mso-wrap-distance-right:0" coordorigin="1020,5901" coordsize="6652,3131">
            <v:rect style="position:absolute;left:1020;top:5901;width:6652;height:3131" filled="true" fillcolor="#ffffff" stroked="false">
              <v:fill type="solid"/>
            </v:rect>
            <v:shape style="position:absolute;left:3659;top:6131;width:1373;height:702" type="#_x0000_t75" stroked="false">
              <v:imagedata r:id="rId67" o:title=""/>
            </v:shape>
            <v:shape style="position:absolute;left:1020;top:5901;width:6652;height:3131" type="#_x0000_t202" filled="false" stroked="false">
              <v:textbox inset="0,0,0,0">
                <w:txbxContent>
                  <w:p>
                    <w:pPr>
                      <w:spacing w:line="240" w:lineRule="auto" w:before="0"/>
                      <w:rPr>
                        <w:rFonts w:ascii="HelveticaNeue-Medium"/>
                        <w:sz w:val="28"/>
                      </w:rPr>
                    </w:pPr>
                  </w:p>
                  <w:p>
                    <w:pPr>
                      <w:spacing w:line="240" w:lineRule="auto" w:before="0"/>
                      <w:rPr>
                        <w:rFonts w:ascii="HelveticaNeue-Medium"/>
                        <w:sz w:val="28"/>
                      </w:rPr>
                    </w:pPr>
                  </w:p>
                  <w:p>
                    <w:pPr>
                      <w:spacing w:line="240" w:lineRule="auto" w:before="7"/>
                      <w:rPr>
                        <w:rFonts w:ascii="HelveticaNeue-Medium"/>
                        <w:sz w:val="34"/>
                      </w:rPr>
                    </w:pPr>
                  </w:p>
                  <w:p>
                    <w:pPr>
                      <w:spacing w:line="244" w:lineRule="auto" w:before="0"/>
                      <w:ind w:left="492" w:right="490" w:firstLine="0"/>
                      <w:jc w:val="center"/>
                      <w:rPr>
                        <w:b/>
                        <w:sz w:val="24"/>
                      </w:rPr>
                    </w:pPr>
                    <w:r>
                      <w:rPr>
                        <w:b/>
                        <w:color w:val="26A9E1"/>
                        <w:sz w:val="24"/>
                      </w:rPr>
                      <w:t>In the 2016 Census, almost one fifth of persons living in Aboriginal and Torres Strait Islander households (18 per cent) lived in dwellings that required one or more additional bedrooms.</w:t>
                    </w:r>
                  </w:p>
                  <w:p>
                    <w:pPr>
                      <w:spacing w:before="4"/>
                      <w:ind w:left="490" w:right="490" w:firstLine="0"/>
                      <w:jc w:val="center"/>
                      <w:rPr>
                        <w:b/>
                        <w:sz w:val="24"/>
                      </w:rPr>
                    </w:pPr>
                    <w:r>
                      <w:rPr>
                        <w:b/>
                        <w:color w:val="26A9E1"/>
                        <w:sz w:val="24"/>
                      </w:rPr>
                      <w:t>Overcrowding was worse in non-urban areas</w:t>
                    </w:r>
                  </w:p>
                  <w:p>
                    <w:pPr>
                      <w:spacing w:before="7"/>
                      <w:ind w:left="325" w:right="325" w:firstLine="0"/>
                      <w:jc w:val="center"/>
                      <w:rPr>
                        <w:b/>
                        <w:sz w:val="14"/>
                      </w:rPr>
                    </w:pPr>
                    <w:r>
                      <w:rPr>
                        <w:b/>
                        <w:color w:val="26A9E1"/>
                        <w:sz w:val="24"/>
                      </w:rPr>
                      <w:t>(28 per cent) than in urban areas with (16 per cent).</w:t>
                    </w:r>
                    <w:r>
                      <w:rPr>
                        <w:b/>
                        <w:color w:val="26A9E1"/>
                        <w:position w:val="8"/>
                        <w:sz w:val="14"/>
                      </w:rPr>
                      <w:t>48</w:t>
                    </w:r>
                  </w:p>
                </w:txbxContent>
              </v:textbox>
              <w10:wrap type="none"/>
            </v:shape>
            <w10:wrap type="topAndBottom"/>
          </v:group>
        </w:pict>
      </w:r>
    </w:p>
    <w:p>
      <w:pPr>
        <w:pStyle w:val="BodyText"/>
        <w:spacing w:before="11"/>
        <w:rPr>
          <w:rFonts w:ascii="HelveticaNeue-Medium"/>
          <w:sz w:val="18"/>
        </w:rPr>
      </w:pPr>
    </w:p>
    <w:p>
      <w:pPr>
        <w:pStyle w:val="BodyText"/>
        <w:spacing w:before="11"/>
        <w:rPr>
          <w:rFonts w:ascii="HelveticaNeue-Medium"/>
          <w:sz w:val="18"/>
        </w:rPr>
      </w:pPr>
    </w:p>
    <w:p>
      <w:pPr>
        <w:pStyle w:val="BodyText"/>
        <w:rPr>
          <w:rFonts w:ascii="HelveticaNeue-Medium"/>
          <w:sz w:val="20"/>
        </w:rPr>
      </w:pPr>
    </w:p>
    <w:p>
      <w:pPr>
        <w:pStyle w:val="BodyText"/>
        <w:rPr>
          <w:rFonts w:ascii="HelveticaNeue-Medium"/>
          <w:sz w:val="20"/>
        </w:rPr>
      </w:pPr>
    </w:p>
    <w:p>
      <w:pPr>
        <w:pStyle w:val="BodyText"/>
        <w:rPr>
          <w:rFonts w:ascii="HelveticaNeue-Medium"/>
          <w:sz w:val="20"/>
        </w:rPr>
      </w:pPr>
    </w:p>
    <w:p>
      <w:pPr>
        <w:pStyle w:val="BodyText"/>
        <w:spacing w:before="4"/>
        <w:rPr>
          <w:rFonts w:ascii="HelveticaNeue-Medium"/>
          <w:sz w:val="23"/>
        </w:rPr>
      </w:pPr>
    </w:p>
    <w:p>
      <w:pPr>
        <w:tabs>
          <w:tab w:pos="10514" w:val="left" w:leader="none"/>
          <w:tab w:pos="10908" w:val="left" w:leader="none"/>
        </w:tabs>
        <w:spacing w:before="98"/>
        <w:ind w:left="7541" w:right="0" w:firstLine="0"/>
        <w:jc w:val="left"/>
        <w:rPr>
          <w:sz w:val="24"/>
        </w:rPr>
      </w:pPr>
      <w:r>
        <w:rPr/>
        <w:pict>
          <v:shape style="position:absolute;margin-left:377.311493pt;margin-top:5.008082pt;width:180.8pt;height:14.5pt;mso-position-horizontal-relative:page;mso-position-vertical-relative:paragraph;z-index:-78472" type="#_x0000_t202" filled="false" stroked="false">
            <v:textbox inset="0,0,0,0">
              <w:txbxContent>
                <w:p>
                  <w:pPr>
                    <w:tabs>
                      <w:tab w:pos="2968" w:val="left" w:leader="none"/>
                      <w:tab w:pos="3362" w:val="left" w:leader="none"/>
                    </w:tabs>
                    <w:spacing w:line="290" w:lineRule="exact" w:before="0"/>
                    <w:ind w:left="0" w:right="0" w:firstLine="0"/>
                    <w:jc w:val="left"/>
                    <w:rPr>
                      <w:sz w:val="24"/>
                    </w:rPr>
                  </w:pPr>
                  <w:r>
                    <w:rPr>
                      <w:sz w:val="12"/>
                    </w:rPr>
                    <w:t>OUR </w:t>
                  </w:r>
                  <w:r>
                    <w:rPr>
                      <w:spacing w:val="-3"/>
                      <w:sz w:val="12"/>
                    </w:rPr>
                    <w:t>VOICES,</w:t>
                  </w:r>
                  <w:r>
                    <w:rPr>
                      <w:spacing w:val="-7"/>
                      <w:sz w:val="12"/>
                    </w:rPr>
                    <w:t> </w:t>
                  </w:r>
                  <w:r>
                    <w:rPr>
                      <w:sz w:val="12"/>
                    </w:rPr>
                    <w:t>OUR</w:t>
                  </w:r>
                  <w:r>
                    <w:rPr>
                      <w:spacing w:val="-3"/>
                      <w:sz w:val="12"/>
                    </w:rPr>
                    <w:t> CHOICES.</w:t>
                    <w:tab/>
                  </w:r>
                  <w:r>
                    <w:rPr>
                      <w:b/>
                      <w:sz w:val="24"/>
                    </w:rPr>
                    <w:t>|</w:t>
                    <w:tab/>
                  </w:r>
                  <w:r>
                    <w:rPr>
                      <w:color w:val="F15A29"/>
                      <w:spacing w:val="-17"/>
                      <w:sz w:val="24"/>
                    </w:rPr>
                    <w:t>23</w:t>
                  </w:r>
                </w:p>
              </w:txbxContent>
            </v:textbox>
            <w10:wrap type="none"/>
          </v:shape>
        </w:pict>
      </w:r>
      <w:r>
        <w:rPr/>
        <w:pict>
          <v:group style="position:absolute;margin-left:471.462006pt;margin-top:9.876682pt;width:47.65pt;height:6.85pt;mso-position-horizontal-relative:page;mso-position-vertical-relative:paragraph;z-index:-78448" coordorigin="9429,198" coordsize="953,137">
            <v:shape style="position:absolute;left:9429;top:197;width:410;height:137" coordorigin="9429,198" coordsize="410,137" path="m9838,200l9763,200,9763,332,9839,332,9839,305,9794,305,9794,275,9835,275,9835,251,9794,251,9794,225,9838,225,9838,200xm9709,289l9680,292,9684,316,9694,329,9707,333,9719,334,9734,334,9742,330,9756,314,9757,310,9709,310,9709,289xm9718,198l9702,200,9691,208,9684,219,9682,233,9682,242,9686,252,9695,264,9711,276,9722,283,9729,289,9729,308,9723,310,9757,310,9758,303,9758,296,9756,283,9751,272,9742,262,9728,252,9715,243,9710,239,9710,224,9715,221,9754,221,9752,214,9740,202,9728,198,9718,198xm9754,221l9729,221,9729,233,9729,239,9758,236,9754,221xm9633,198l9608,204,9595,221,9590,243,9590,266,9590,290,9595,311,9608,328,9632,334,9640,334,9656,333,9666,320,9670,312,9671,309,9623,309,9622,301,9622,232,9622,223,9671,223,9670,220,9657,204,9633,198xm9671,223l9641,223,9644,229,9644,309,9671,309,9673,301,9675,285,9676,261,9675,241,9671,223xm9552,200l9521,200,9521,332,9589,332,9589,305,9552,305,9552,200xm9472,198l9462,198,9450,199,9440,211,9435,219,9432,229,9430,245,9429,269,9430,294,9436,315,9449,329,9473,334,9490,332,9503,324,9512,309,9512,309,9461,309,9461,223,9511,223,9505,211,9492,201,9472,198xm9484,281l9484,297,9484,309,9512,309,9516,287,9484,281xm9511,223l9484,223,9484,245,9515,239,9512,225,9511,223xe" filled="true" fillcolor="#000000" stroked="false">
              <v:path arrowok="t"/>
              <v:fill type="solid"/>
            </v:shape>
            <v:shape style="position:absolute;left:9842;top:197;width:540;height:137" type="#_x0000_t75" stroked="false">
              <v:imagedata r:id="rId5" o:title=""/>
            </v:shape>
            <w10:wrap type="none"/>
          </v:group>
        </w:pict>
      </w:r>
      <w:r>
        <w:rPr/>
        <w:pict>
          <v:group style="position:absolute;margin-left:471.227814pt;margin-top:9.848182pt;width:47.85pt;height:6.9pt;mso-position-horizontal-relative:page;mso-position-vertical-relative:paragraph;z-index:-78400" coordorigin="9425,197" coordsize="957,138">
            <v:shape style="position:absolute;left:9424;top:196;width:412;height:138" coordorigin="9425,197" coordsize="412,138" path="m9467,197l9457,197,9445,198,9435,211,9430,218,9427,229,9425,245,9425,269,9426,294,9431,315,9445,329,9469,334,9485,332,9499,324,9508,309,9508,309,9456,309,9456,222,9506,222,9501,211,9488,201,9467,197xm9480,281l9480,297,9480,309,9508,309,9512,287,9480,281xm9506,222l9479,222,9480,244,9511,239,9508,224,9506,222xm9548,199l9517,199,9517,332,9585,332,9585,305,9548,305,9548,199xm9630,197l9604,203,9591,220,9586,242,9586,266,9586,289,9591,311,9604,328,9628,334,9636,334,9652,333,9662,320,9667,311,9667,309,9619,309,9618,301,9618,231,9618,222,9667,222,9666,220,9654,203,9630,197xm9667,222l9638,222,9640,228,9640,309,9667,309,9670,301,9671,284,9672,261,9671,240,9667,222xm9706,289l9676,292,9680,316,9691,329,9704,334,9715,334,9730,334,9739,330,9753,314,9754,310,9706,310,9706,289xm9714,197l9698,200,9687,207,9680,219,9678,233,9679,242,9683,252,9692,263,9708,276,9719,283,9725,289,9725,308,9719,310,9754,310,9754,303,9754,296,9753,283,9747,272,9738,262,9725,251,9712,243,9707,238,9707,223,9711,220,9750,220,9748,213,9737,202,9724,198,9714,197xm9750,220l9725,220,9726,239,9754,235,9750,220xm9835,199l9760,199,9760,332,9836,332,9836,305,9791,305,9791,274,9832,274,9832,251,9791,251,9791,224,9835,224,9835,199xe" filled="true" fillcolor="#ffffff" stroked="false">
              <v:path arrowok="t"/>
              <v:fill type="solid"/>
            </v:shape>
            <v:shape style="position:absolute;left:9839;top:196;width:543;height:138" type="#_x0000_t75" stroked="false">
              <v:imagedata r:id="rId68" o:title=""/>
            </v:shape>
            <w10:wrap type="none"/>
          </v:group>
        </w:pict>
      </w:r>
      <w:r>
        <w:rPr>
          <w:color w:val="FFFFFF"/>
          <w:sz w:val="12"/>
        </w:rPr>
        <w:t>OUR </w:t>
      </w:r>
      <w:r>
        <w:rPr>
          <w:color w:val="FFFFFF"/>
          <w:spacing w:val="-3"/>
          <w:sz w:val="12"/>
        </w:rPr>
        <w:t>VOICES,</w:t>
      </w:r>
      <w:r>
        <w:rPr>
          <w:color w:val="FFFFFF"/>
          <w:spacing w:val="-7"/>
          <w:sz w:val="12"/>
        </w:rPr>
        <w:t> </w:t>
      </w:r>
      <w:r>
        <w:rPr>
          <w:color w:val="FFFFFF"/>
          <w:sz w:val="12"/>
        </w:rPr>
        <w:t>OUR</w:t>
      </w:r>
      <w:r>
        <w:rPr>
          <w:color w:val="FFFFFF"/>
          <w:spacing w:val="-3"/>
          <w:sz w:val="12"/>
        </w:rPr>
        <w:t> CHOICES.</w:t>
        <w:tab/>
      </w:r>
      <w:r>
        <w:rPr>
          <w:b/>
          <w:color w:val="FFFFFF"/>
          <w:sz w:val="24"/>
        </w:rPr>
        <w:t>|</w:t>
        <w:tab/>
      </w:r>
      <w:r>
        <w:rPr>
          <w:color w:val="FFFFFF"/>
          <w:spacing w:val="-8"/>
          <w:sz w:val="24"/>
        </w:rPr>
        <w:t>23</w:t>
      </w:r>
    </w:p>
    <w:p>
      <w:pPr>
        <w:spacing w:after="0"/>
        <w:jc w:val="left"/>
        <w:rPr>
          <w:sz w:val="24"/>
        </w:rPr>
        <w:sectPr>
          <w:headerReference w:type="default" r:id="rId61"/>
          <w:headerReference w:type="even" r:id="rId62"/>
          <w:footerReference w:type="default" r:id="rId63"/>
          <w:pgSz w:w="11910" w:h="16840"/>
          <w:pgMar w:header="0" w:footer="0" w:top="700" w:bottom="280" w:left="0" w:right="0"/>
        </w:sectPr>
      </w:pPr>
    </w:p>
    <w:p>
      <w:pPr>
        <w:pStyle w:val="BodyText"/>
        <w:rPr>
          <w:sz w:val="20"/>
        </w:rPr>
      </w:pPr>
    </w:p>
    <w:p>
      <w:pPr>
        <w:pStyle w:val="BodyText"/>
        <w:rPr>
          <w:sz w:val="20"/>
        </w:rPr>
      </w:pPr>
    </w:p>
    <w:p>
      <w:pPr>
        <w:pStyle w:val="BodyText"/>
        <w:rPr>
          <w:sz w:val="20"/>
        </w:rPr>
      </w:pPr>
    </w:p>
    <w:p>
      <w:pPr>
        <w:pStyle w:val="BodyText"/>
        <w:spacing w:before="5"/>
        <w:rPr>
          <w:sz w:val="28"/>
        </w:rPr>
      </w:pPr>
    </w:p>
    <w:p>
      <w:pPr>
        <w:pStyle w:val="Heading2"/>
        <w:spacing w:line="211" w:lineRule="auto"/>
        <w:ind w:right="2125"/>
      </w:pPr>
      <w:bookmarkStart w:name="_TOC_250004" w:id="15"/>
      <w:r>
        <w:rPr>
          <w:color w:val="26A9E1"/>
          <w:spacing w:val="-22"/>
        </w:rPr>
        <w:t>Yawuru </w:t>
      </w:r>
      <w:r>
        <w:rPr>
          <w:color w:val="26A9E1"/>
          <w:spacing w:val="-16"/>
        </w:rPr>
        <w:t>Home </w:t>
      </w:r>
      <w:r>
        <w:rPr>
          <w:color w:val="26A9E1"/>
          <w:spacing w:val="-15"/>
        </w:rPr>
        <w:t>Ownership</w:t>
      </w:r>
      <w:bookmarkEnd w:id="15"/>
      <w:r>
        <w:rPr>
          <w:color w:val="26A9E1"/>
          <w:spacing w:val="-20"/>
        </w:rPr>
        <w:t> Program</w:t>
      </w:r>
    </w:p>
    <w:p>
      <w:pPr>
        <w:pStyle w:val="BodyText"/>
        <w:rPr>
          <w:b/>
          <w:sz w:val="20"/>
        </w:rPr>
      </w:pPr>
    </w:p>
    <w:p>
      <w:pPr>
        <w:pStyle w:val="BodyText"/>
        <w:spacing w:before="6"/>
        <w:rPr>
          <w:b/>
          <w:sz w:val="29"/>
        </w:rPr>
      </w:pPr>
    </w:p>
    <w:p>
      <w:pPr>
        <w:spacing w:after="0"/>
        <w:rPr>
          <w:sz w:val="29"/>
        </w:rPr>
        <w:sectPr>
          <w:headerReference w:type="even" r:id="rId69"/>
          <w:headerReference w:type="default" r:id="rId70"/>
          <w:footerReference w:type="even" r:id="rId71"/>
          <w:footerReference w:type="default" r:id="rId72"/>
          <w:pgSz w:w="11910" w:h="16840"/>
          <w:pgMar w:header="724" w:footer="722" w:top="1100" w:bottom="920" w:left="0" w:right="0"/>
          <w:pgNumType w:start="24"/>
        </w:sectPr>
      </w:pPr>
    </w:p>
    <w:p>
      <w:pPr>
        <w:pStyle w:val="Heading4"/>
        <w:spacing w:before="91"/>
      </w:pPr>
      <w:r>
        <w:rPr/>
        <w:pict>
          <v:group style="position:absolute;margin-left:36.849998pt;margin-top:5.053834pt;width:11.85pt;height:74.2pt;mso-position-horizontal-relative:page;mso-position-vertical-relative:paragraph;z-index:9904" coordorigin="737,101" coordsize="237,1484">
            <v:rect style="position:absolute;left:737;top:101;width:237;height:1484" filled="true" fillcolor="#26a9e1" stroked="false">
              <v:fill type="solid"/>
            </v:rect>
            <v:shape style="position:absolute;left:736;top:101;width:237;height:1458" coordorigin="737,101" coordsize="237,1458" path="m742,807l737,807,737,820,742,820,742,807m757,825l740,825,740,838,757,838,757,825m760,849l743,849,743,861,760,861,760,849m774,817l757,817,757,830,774,830,774,817m778,837l762,837,762,850,778,850,778,837m798,825l782,825,782,838,798,838,798,825m800,845l784,845,784,858,800,858,800,845m809,1386l762,1389,762,1463,761,1487,774,1462,786,1437,797,1412,809,1386m811,1301l760,1266,761,1365,793,1363,811,1301m818,839l801,839,801,852,818,852,818,839m822,823l805,823,805,836,822,836,822,823m839,1201l759,1205,760,1262,822,1260,839,1201m842,827l825,827,825,840,842,840,842,827m843,845l826,845,826,858,843,858,843,845m858,811l841,811,841,824,858,824,858,811m862,833l846,833,846,846,862,846,862,833m879,805l863,805,863,818,879,818,879,805m882,848l866,848,866,860,882,860,882,848m883,970l872,969,861,968,850,968,836,969,822,969,809,971,795,973,809,1003,821,1033,832,1064,841,1095,842,1089,844,1083,883,970m885,827l869,827,869,840,885,840,885,827m893,1357l846,1325,797,1363,893,1357m900,783l883,783,883,796,900,796,900,783m901,803l884,803,884,816,901,816,901,803m903,843l886,843,886,856,903,856,903,843m910,822l893,822,893,835,910,835,910,822m912,765l895,765,895,777,912,777,912,765m923,781l906,781,906,794,923,794,923,781m925,851l908,851,908,863,925,863,925,851m927,806l910,806,910,819,927,819,927,806m928,749l911,749,911,762,928,762,928,749m929,832l912,832,912,845,929,845,929,832m930,1173l930,1146,929,1119,928,1091,927,1064,924,1080,922,1096,918,1112,914,1127,910,1139,906,1151,902,1163,899,1175,930,1173m932,1256l931,1197,844,1201,865,1259,932,1256m932,726l915,726,915,739,932,739,932,726m933,1354l932,1258,879,1299,900,1356,933,1354m934,706l917,706,917,719,934,719,934,706m941,768l924,768,924,780,941,780,941,768m943,1506l940,1474,938,1442,936,1410,934,1378,883,1382,895,1414,909,1446,925,1476,943,1506m945,849l928,849,928,861,945,861,945,849m945,788l928,788,928,801,945,801,945,788m945,1552l918,1513,895,1471,880,1439,875,1428,857,1383,836,1384,818,1426,799,1467,779,1508,757,1550,756,1551,755,1552,762,1555,770,1557,777,1559,844,1439,857,1439,927,1558,933,1556,939,1554,945,1552m946,742l929,742,929,755,946,755,946,742m947,812l930,812,930,825,946,825,947,812m956,834l940,834,940,847,956,847,956,834m964,861l948,861,948,874,964,874,964,861m973,1259l956,1267,956,1277,956,1288,956,1298,973,1302,973,1259m973,1195l955,1196,955,1241,973,1233,973,1195m973,885l968,882,951,877,947,875,940,874,925,871,872,865,845,862,818,862,751,865,746,865,737,869,737,881,750,878,762,874,786,876,797,874,798,874,823,874,832,874,843,875,853,876,864,877,876,877,900,880,913,881,926,883,949,887,958,889,967,894,973,897,973,885m973,720l966,714,946,695,943,692,936,686,922,674,916,670,907,662,894,653,892,652,876,641,876,641,875,640,875,662,873,672,868,679,861,687,859,653,866,654,870,658,875,662,875,640,874,640,861,633,845,626,844,626,844,699,836,711,837,721,843,732,840,736,837,741,832,744,826,641,835,643,836,648,837,653,841,681,844,699,844,626,828,622,817,622,816,622,816,757,806,760,802,749,799,738,799,730,798,727,797,714,795,701,793,687,789,673,788,667,788,761,778,759,775,751,770,738,768,732,763,718,760,703,758,693,756,683,753,673,750,662,748,655,749,653,759,648,763,647,767,645,769,675,774,704,781,732,788,761,788,667,787,664,784,654,784,652,784,645,785,641,804,640,809,689,811,714,811,728,813,743,813,744,814,750,816,757,816,622,810,621,804,622,797,621,791,622,779,625,768,629,757,633,746,639,739,643,737,644,737,693,740,701,743,708,748,723,750,730,753,741,754,745,756,749,756,750,754,751,752,749,750,749,742,736,737,726,737,762,752,770,766,775,781,778,795,779,810,777,821,774,830,769,839,763,841,761,842,760,847,755,855,745,856,744,862,734,868,712,873,703,881,687,881,686,886,678,890,670,903,680,901,688,897,695,895,714,890,725,880,745,876,753,872,762,865,771,858,778,849,784,839,789,828,792,818,794,807,796,796,796,782,795,768,792,754,787,742,780,737,777,737,800,738,801,751,807,764,812,777,815,790,818,803,819,816,817,829,814,834,813,839,811,844,809,862,801,868,796,876,790,888,776,897,759,903,743,909,727,915,710,918,692,924,697,928,701,935,706,936,708,946,717,948,721,933,721,933,734,949,734,949,724,951,726,951,728,948,751,948,763,947,774,947,790,948,802,951,817,957,830,959,835,962,840,968,853,973,857,973,829,966,816,961,799,959,790,960,780,961,761,961,759,963,750,963,749,965,738,972,740,972,741,972,749,972,757,972,776,972,784,973,791,973,738,973,720m973,172l936,155,911,148,864,134,788,123,737,123,737,149,761,148,808,151,854,158,899,170,943,186,973,201,973,172m973,1088l973,1084,972,1072,969,1051,966,1031,963,1010,960,989,956,988,952,986,948,985,948,985,947,987,947,988,946,989,950,1035,952,1080,954,1126,955,1171,973,1170,973,1088m973,511l972,510,965,512,963,516,951,540,939,562,925,584,916,598,907,592,907,592,890,582,869,572,845,566,846,566,845,560,842,541,841,522,840,503,837,484,834,472,815,477,818,489,821,508,822,527,824,546,826,564,815,563,812,563,812,563,812,562,808,542,805,521,803,500,803,479,803,466,783,466,783,479,784,501,786,523,789,546,792,563,790,563,782,564,778,565,776,548,773,527,772,506,771,484,771,472,752,472,752,484,753,507,754,530,757,552,760,570,750,573,745,575,742,556,740,533,739,509,739,473,737,473,737,578,737,578,737,611,746,606,760,600,773,596,787,593,793,593,807,592,810,592,813,592,815,592,838,594,859,600,877,608,892,616,907,627,923,638,939,650,955,664,963,671,973,680,973,660,973,660,973,640,973,641,959,629,969,617,973,612,973,580,970,585,955,604,944,617,940,614,932,608,942,594,956,572,968,549,973,540,973,511m973,118l942,106,926,101,799,101,806,101,854,108,901,119,947,135,973,146,973,118e" filled="true" fillcolor="#ffffff" stroked="false">
              <v:path arrowok="t"/>
              <v:fill opacity="32768f" type="solid"/>
            </v:shape>
            <v:line style="position:absolute" from="966,1377" to="966,1543" stroked="true" strokeweight=".7215pt" strokecolor="#ffffff">
              <v:stroke dashstyle="solid"/>
            </v:line>
            <v:shape style="position:absolute;left:736;top:166;width:237;height:1402" coordorigin="737,166" coordsize="237,1402" path="m787,1180l779,1159,771,1139,767,1126,763,1113,759,1100,755,1087,756,1110,757,1134,758,1159,758,1180,768,1180,787,1180m900,1564l851,1481,805,1564,816,1566,827,1567,839,1568,850,1568,863,1568,875,1567,888,1565,900,1564m921,986l921,981,921,979,920,977,917,976,913,975,910,974,878,1066,869,1087,857,1116,845,1142,840,1153,813,1082,796,1040,784,1011,769,979,760,982,752,985,743,988,744,989,744,990,745,993,745,997,759,1025,770,1055,779,1085,789,1115,794,1131,801,1147,813,1179,832,1179,851,1178,872,1176,872,1175,873,1173,873,1171,879,1153,885,1135,891,1118,897,1100,903,1071,908,1042,913,1014,921,986m973,1327l966,1325,962,1325,957,1324,957,1333,958,1353,973,1352,973,1327m973,222l963,215,922,197,920,196,907,192,850,176,799,169,799,355,799,374,798,429,798,443,798,457,786,458,774,459,762,460,762,434,761,408,760,381,759,355,756,328,753,301,750,274,747,247,745,234,744,220,744,207,743,192,749,192,755,192,769,192,776,193,784,193,784,193,786,197,786,197,788,203,788,205,788,207,789,211,790,220,791,229,795,245,796,254,798,271,798,284,799,318,799,328,799,355,799,169,774,166,737,168,737,493,777,485,849,483,881,487,913,495,943,506,971,521,973,522,973,492,972,491,967,488,961,486,956,483,949,480,937,476,925,472,912,468,924,460,930,457,973,428,973,328,945,265,945,383,830,457,826,456,824,456,824,428,825,374,825,360,825,328,825,322,824,284,824,274,822,255,821,245,817,225,816,217,814,205,813,200,813,196,819,197,945,383,945,265,928,227,933,229,937,231,942,233,967,247,973,251,973,227,973,222m973,922l968,930,963,938,961,937,961,933,961,928,962,918,962,907,957,915,951,925,947,933,944,932,945,928,945,921,945,902,939,912,930,928,928,928,928,927,928,925,928,916,927,908,927,898,922,907,918,916,914,925,912,924,912,924,911,922,911,914,910,904,909,894,905,904,900,916,897,922,895,922,895,921,895,920,894,912,892,900,891,892,887,902,880,920,878,920,878,920,878,919,876,909,874,900,872,891,868,902,863,919,861,919,861,919,859,909,856,900,854,890,849,907,846,919,843,919,840,909,837,900,835,890,830,911,828,920,826,920,823,909,819,900,816,891,813,911,811,921,809,921,804,909,800,900,798,894,797,903,796,913,795,923,792,924,786,909,784,906,780,896,779,907,778,917,778,926,776,927,771,918,767,909,762,900,762,907,762,930,759,931,752,918,749,913,744,905,744,915,745,926,745,935,743,936,737,926,737,946,742,945,773,936,773,936,799,931,804,930,836,927,842,927,845,927,849,927,888,929,921,934,953,943,973,950,973,938,973,922e" filled="true" fillcolor="#ffffff" stroked="false">
              <v:path arrowok="t"/>
              <v:fill opacity="32768f" type="solid"/>
            </v:shape>
            <w10:wrap type="none"/>
          </v:group>
        </w:pict>
      </w:r>
      <w:r>
        <w:rPr>
          <w:color w:val="26A9E1"/>
        </w:rPr>
        <w:t>Home</w:t>
      </w:r>
    </w:p>
    <w:p>
      <w:pPr>
        <w:spacing w:before="11"/>
        <w:ind w:left="1388" w:right="0" w:firstLine="0"/>
        <w:jc w:val="left"/>
        <w:rPr>
          <w:rFonts w:ascii="HelveticaNeue-LightItalic"/>
          <w:i/>
          <w:sz w:val="36"/>
        </w:rPr>
      </w:pPr>
      <w:r>
        <w:rPr>
          <w:rFonts w:ascii="HelveticaNeue-LightItalic"/>
          <w:i/>
          <w:color w:val="26A9E1"/>
          <w:sz w:val="36"/>
        </w:rPr>
        <w:t>is home.</w:t>
      </w:r>
    </w:p>
    <w:p>
      <w:pPr>
        <w:spacing w:line="283" w:lineRule="auto" w:before="173"/>
        <w:ind w:left="1388" w:right="8" w:firstLine="0"/>
        <w:jc w:val="left"/>
        <w:rPr>
          <w:b/>
          <w:sz w:val="18"/>
        </w:rPr>
      </w:pPr>
      <w:r>
        <w:rPr>
          <w:b/>
          <w:color w:val="63B6E6"/>
          <w:sz w:val="18"/>
        </w:rPr>
        <w:t>Naomi Appleby, home owner</w:t>
      </w:r>
    </w:p>
    <w:p>
      <w:pPr>
        <w:pStyle w:val="Heading5"/>
        <w:spacing w:line="278" w:lineRule="auto"/>
        <w:ind w:left="1389" w:right="98"/>
      </w:pPr>
      <w:r>
        <w:rPr/>
        <w:br w:type="column"/>
      </w:r>
      <w:r>
        <w:rPr>
          <w:spacing w:val="-4"/>
        </w:rPr>
        <w:t>There </w:t>
      </w:r>
      <w:r>
        <w:rPr/>
        <w:t>is a </w:t>
      </w:r>
      <w:r>
        <w:rPr>
          <w:spacing w:val="-4"/>
        </w:rPr>
        <w:t>large </w:t>
      </w:r>
      <w:r>
        <w:rPr>
          <w:spacing w:val="-3"/>
        </w:rPr>
        <w:t>disparity</w:t>
      </w:r>
      <w:r>
        <w:rPr>
          <w:spacing w:val="-19"/>
        </w:rPr>
        <w:t> </w:t>
      </w:r>
      <w:r>
        <w:rPr>
          <w:spacing w:val="-3"/>
        </w:rPr>
        <w:t>in home ownership between Aboriginal </w:t>
      </w:r>
      <w:r>
        <w:rPr/>
        <w:t>and </w:t>
      </w:r>
      <w:r>
        <w:rPr>
          <w:spacing w:val="-9"/>
        </w:rPr>
        <w:t>Torres </w:t>
      </w:r>
      <w:r>
        <w:rPr>
          <w:spacing w:val="-3"/>
        </w:rPr>
        <w:t>Strait Islander</w:t>
      </w:r>
      <w:r>
        <w:rPr>
          <w:spacing w:val="-8"/>
        </w:rPr>
        <w:t> </w:t>
      </w:r>
      <w:r>
        <w:rPr>
          <w:spacing w:val="-3"/>
        </w:rPr>
        <w:t>people</w:t>
      </w:r>
    </w:p>
    <w:p>
      <w:pPr>
        <w:spacing w:line="278" w:lineRule="auto" w:before="1"/>
        <w:ind w:left="1388" w:right="13" w:firstLine="0"/>
        <w:jc w:val="left"/>
        <w:rPr>
          <w:sz w:val="26"/>
        </w:rPr>
      </w:pPr>
      <w:r>
        <w:rPr>
          <w:sz w:val="26"/>
        </w:rPr>
        <w:t>and the non-Indigenous population.</w:t>
      </w:r>
      <w:r>
        <w:rPr>
          <w:position w:val="9"/>
          <w:sz w:val="15"/>
        </w:rPr>
        <w:t>49 </w:t>
      </w:r>
      <w:r>
        <w:rPr>
          <w:sz w:val="26"/>
        </w:rPr>
        <w:t>The Yawuru Home Ownership Program was established in 2015</w:t>
      </w:r>
    </w:p>
    <w:p>
      <w:pPr>
        <w:spacing w:line="278" w:lineRule="auto" w:before="1"/>
        <w:ind w:left="1388" w:right="119" w:firstLine="0"/>
        <w:jc w:val="left"/>
        <w:rPr>
          <w:sz w:val="26"/>
        </w:rPr>
      </w:pPr>
      <w:r>
        <w:rPr>
          <w:sz w:val="26"/>
        </w:rPr>
        <w:t>to </w:t>
      </w:r>
      <w:r>
        <w:rPr>
          <w:spacing w:val="-4"/>
          <w:sz w:val="26"/>
        </w:rPr>
        <w:t>address </w:t>
      </w:r>
      <w:r>
        <w:rPr>
          <w:spacing w:val="-3"/>
          <w:sz w:val="26"/>
        </w:rPr>
        <w:t>this issue for </w:t>
      </w:r>
      <w:r>
        <w:rPr>
          <w:spacing w:val="-7"/>
          <w:sz w:val="26"/>
        </w:rPr>
        <w:t>Yawuru </w:t>
      </w:r>
      <w:r>
        <w:rPr>
          <w:spacing w:val="-3"/>
          <w:sz w:val="26"/>
        </w:rPr>
        <w:t>people </w:t>
      </w:r>
      <w:r>
        <w:rPr>
          <w:sz w:val="26"/>
        </w:rPr>
        <w:t>in</w:t>
      </w:r>
      <w:r>
        <w:rPr>
          <w:spacing w:val="-3"/>
          <w:sz w:val="26"/>
        </w:rPr>
        <w:t> </w:t>
      </w:r>
      <w:r>
        <w:rPr>
          <w:spacing w:val="-4"/>
          <w:sz w:val="26"/>
        </w:rPr>
        <w:t>Broome.</w:t>
      </w:r>
    </w:p>
    <w:p>
      <w:pPr>
        <w:pStyle w:val="BodyText"/>
        <w:spacing w:line="276" w:lineRule="auto" w:before="252"/>
        <w:ind w:left="1389" w:right="89"/>
      </w:pPr>
      <w:r>
        <w:rPr/>
        <w:t>Nyamba Buru </w:t>
      </w:r>
      <w:r>
        <w:rPr>
          <w:spacing w:val="-3"/>
        </w:rPr>
        <w:t>Yawuru </w:t>
      </w:r>
      <w:r>
        <w:rPr/>
        <w:t>Ltd (NBY) is a not for profit company owned by the </w:t>
      </w:r>
      <w:r>
        <w:rPr>
          <w:spacing w:val="-3"/>
        </w:rPr>
        <w:t>Yawuru </w:t>
      </w:r>
      <w:r>
        <w:rPr/>
        <w:t>Native Title Owners in the Broome region. NBY partnered with the Kimberley Development Commission and State</w:t>
      </w:r>
      <w:r>
        <w:rPr>
          <w:spacing w:val="-15"/>
        </w:rPr>
        <w:t> </w:t>
      </w:r>
      <w:r>
        <w:rPr/>
        <w:t>Government</w:t>
      </w:r>
    </w:p>
    <w:p>
      <w:pPr>
        <w:pStyle w:val="BodyText"/>
        <w:spacing w:line="276" w:lineRule="auto"/>
        <w:ind w:left="1389"/>
      </w:pPr>
      <w:r>
        <w:rPr/>
        <w:t>mortgage lender Keystart to develop the </w:t>
      </w:r>
      <w:r>
        <w:rPr>
          <w:spacing w:val="-3"/>
        </w:rPr>
        <w:t>Yawuru </w:t>
      </w:r>
      <w:r>
        <w:rPr/>
        <w:t>Home Ownership </w:t>
      </w:r>
      <w:r>
        <w:rPr>
          <w:spacing w:val="-4"/>
        </w:rPr>
        <w:t>Project </w:t>
      </w:r>
      <w:r>
        <w:rPr/>
        <w:t>(YHOP). YHOP made eight new homes available to local </w:t>
      </w:r>
      <w:r>
        <w:rPr>
          <w:spacing w:val="-3"/>
        </w:rPr>
        <w:t>Yawuru </w:t>
      </w:r>
      <w:r>
        <w:rPr/>
        <w:t>families through a shared-equity purchase arrangement.</w:t>
      </w:r>
    </w:p>
    <w:p>
      <w:pPr>
        <w:pStyle w:val="BodyText"/>
        <w:spacing w:line="276" w:lineRule="auto" w:before="161"/>
        <w:ind w:left="1389" w:right="32"/>
      </w:pPr>
      <w:r>
        <w:rPr/>
        <w:t>Following the recognition of </w:t>
      </w:r>
      <w:r>
        <w:rPr>
          <w:spacing w:val="-3"/>
        </w:rPr>
        <w:t>Yawuru </w:t>
      </w:r>
      <w:r>
        <w:rPr/>
        <w:t>Native Title and the establishment  of the </w:t>
      </w:r>
      <w:r>
        <w:rPr>
          <w:spacing w:val="-3"/>
        </w:rPr>
        <w:t>Yawuru </w:t>
      </w:r>
      <w:r>
        <w:rPr/>
        <w:t>Native Title Holders Aboriginal Corporation (PBC) in 2008, the </w:t>
      </w:r>
      <w:r>
        <w:rPr>
          <w:spacing w:val="-3"/>
        </w:rPr>
        <w:t>Yawuru </w:t>
      </w:r>
      <w:r>
        <w:rPr/>
        <w:t>community highlighted housing as a key </w:t>
      </w:r>
      <w:r>
        <w:rPr>
          <w:spacing w:val="-4"/>
        </w:rPr>
        <w:t>priority. </w:t>
      </w:r>
      <w:r>
        <w:rPr>
          <w:spacing w:val="-11"/>
        </w:rPr>
        <w:t>To </w:t>
      </w:r>
      <w:r>
        <w:rPr/>
        <w:t>deliver on this area of concern, NBY has a number of programs to assist </w:t>
      </w:r>
      <w:r>
        <w:rPr>
          <w:spacing w:val="-3"/>
        </w:rPr>
        <w:t>Yawuru </w:t>
      </w:r>
      <w:r>
        <w:rPr/>
        <w:t>people to improve their quality of life through improved housing conditions. The YHOP</w:t>
      </w:r>
    </w:p>
    <w:p>
      <w:pPr>
        <w:pStyle w:val="BodyText"/>
        <w:spacing w:line="276" w:lineRule="auto" w:before="95"/>
        <w:ind w:left="327" w:right="1181"/>
      </w:pPr>
      <w:r>
        <w:rPr/>
        <w:br w:type="column"/>
      </w:r>
      <w:r>
        <w:rPr/>
        <w:t>program is consistent with this objective and supports Yawuru individuals to be empowered home owners.</w:t>
      </w:r>
    </w:p>
    <w:p>
      <w:pPr>
        <w:pStyle w:val="BodyText"/>
        <w:spacing w:line="276" w:lineRule="auto" w:before="167"/>
        <w:ind w:left="327" w:right="1110"/>
      </w:pPr>
      <w:r>
        <w:rPr/>
        <w:t>The YHOP program is a first for Australia. It allows Yawuru first home owners to enter the housing market, in a partnership with NBY, by purchasing housing and land packages in a Yawuru-developed housing area. In order to meet Keystart’s minimum standard criteria, NBY can retain up to 50 per cent equity in the house and land package.</w:t>
      </w:r>
    </w:p>
    <w:p>
      <w:pPr>
        <w:spacing w:line="271" w:lineRule="auto" w:before="162"/>
        <w:ind w:left="327" w:right="1148" w:firstLine="0"/>
        <w:jc w:val="left"/>
        <w:rPr>
          <w:b/>
          <w:sz w:val="19"/>
        </w:rPr>
      </w:pPr>
      <w:r>
        <w:rPr>
          <w:sz w:val="19"/>
        </w:rPr>
        <w:t>Naomi Appleby is a home owner under the YHOP program. </w:t>
      </w:r>
      <w:r>
        <w:rPr>
          <w:spacing w:val="-3"/>
          <w:sz w:val="19"/>
        </w:rPr>
        <w:t>Yawuru </w:t>
      </w:r>
      <w:r>
        <w:rPr>
          <w:sz w:val="19"/>
        </w:rPr>
        <w:t>made 50 per cent of the funds available, and Naomi repays the shared mortgage with </w:t>
      </w:r>
      <w:r>
        <w:rPr>
          <w:spacing w:val="-3"/>
          <w:sz w:val="19"/>
        </w:rPr>
        <w:t>Yawuru. </w:t>
      </w:r>
      <w:r>
        <w:rPr>
          <w:spacing w:val="-6"/>
          <w:sz w:val="19"/>
        </w:rPr>
        <w:t>Now </w:t>
      </w:r>
      <w:r>
        <w:rPr>
          <w:sz w:val="19"/>
        </w:rPr>
        <w:t>three years into the arrangement, she plans to, eventually, own her home outright. </w:t>
      </w:r>
      <w:r>
        <w:rPr>
          <w:b/>
          <w:color w:val="26A9E1"/>
          <w:sz w:val="19"/>
        </w:rPr>
        <w:t>Naomi  believes the program provides a very affordable option for home ownership and excellent options for anyone seeking a home – single parents, young families, and older</w:t>
      </w:r>
      <w:r>
        <w:rPr>
          <w:b/>
          <w:color w:val="26A9E1"/>
          <w:spacing w:val="6"/>
          <w:sz w:val="19"/>
        </w:rPr>
        <w:t> </w:t>
      </w:r>
      <w:r>
        <w:rPr>
          <w:b/>
          <w:color w:val="26A9E1"/>
          <w:sz w:val="19"/>
        </w:rPr>
        <w:t>people.</w:t>
      </w:r>
    </w:p>
    <w:p>
      <w:pPr>
        <w:pStyle w:val="BodyText"/>
        <w:spacing w:line="276" w:lineRule="auto" w:before="181"/>
        <w:ind w:left="327" w:right="1152"/>
      </w:pPr>
      <w:r>
        <w:rPr/>
        <w:t>For some people, YHOP has meant achieving accessible housing finance, when previous attempts have failed. The program offers financial counselling for the home owners so they can become good money managers and learn about</w:t>
      </w:r>
    </w:p>
    <w:p>
      <w:pPr>
        <w:spacing w:after="0" w:line="276" w:lineRule="auto"/>
        <w:sectPr>
          <w:type w:val="continuous"/>
          <w:pgSz w:w="11910" w:h="16840"/>
          <w:pgMar w:top="1580" w:bottom="280" w:left="0" w:right="0"/>
          <w:cols w:num="3" w:equalWidth="0">
            <w:col w:w="2769" w:space="75"/>
            <w:col w:w="4518" w:space="39"/>
            <w:col w:w="4509"/>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24"/>
        </w:rPr>
      </w:pPr>
    </w:p>
    <w:p>
      <w:pPr>
        <w:spacing w:after="0"/>
        <w:rPr>
          <w:sz w:val="24"/>
        </w:rPr>
        <w:sectPr>
          <w:pgSz w:w="11910" w:h="16840"/>
          <w:pgMar w:header="724" w:footer="722" w:top="1100" w:bottom="920" w:left="0" w:right="0"/>
        </w:sectPr>
      </w:pPr>
    </w:p>
    <w:p>
      <w:pPr>
        <w:pStyle w:val="BodyText"/>
        <w:spacing w:line="276" w:lineRule="auto" w:before="95"/>
        <w:ind w:left="1020" w:right="309"/>
      </w:pPr>
      <w:r>
        <w:rPr/>
        <w:t>future planning and managing a long-term investment.</w:t>
      </w:r>
    </w:p>
    <w:p>
      <w:pPr>
        <w:spacing w:line="273" w:lineRule="auto" w:before="168"/>
        <w:ind w:left="1020" w:right="0" w:firstLine="0"/>
        <w:jc w:val="left"/>
        <w:rPr>
          <w:i/>
          <w:sz w:val="19"/>
        </w:rPr>
      </w:pPr>
      <w:r>
        <w:rPr>
          <w:sz w:val="19"/>
        </w:rPr>
        <w:t>Naomi said: </w:t>
      </w:r>
      <w:r>
        <w:rPr>
          <w:i/>
          <w:sz w:val="19"/>
        </w:rPr>
        <w:t>‘Having an affordable and feasible housing program provides security for families and reduces reliance on the rental market. It also helps to break down the cycle of social issues and helps to prevent overcrowding.’</w:t>
      </w:r>
    </w:p>
    <w:p>
      <w:pPr>
        <w:pStyle w:val="BodyText"/>
        <w:spacing w:line="276" w:lineRule="auto" w:before="174"/>
        <w:ind w:left="1020"/>
      </w:pPr>
      <w:r>
        <w:rPr/>
        <w:t>Achieving home ownership has provided Naomi with security and</w:t>
      </w:r>
    </w:p>
    <w:p>
      <w:pPr>
        <w:spacing w:line="273" w:lineRule="auto" w:before="100"/>
        <w:ind w:left="417" w:right="4467" w:firstLine="0"/>
        <w:jc w:val="left"/>
        <w:rPr>
          <w:i/>
          <w:sz w:val="19"/>
        </w:rPr>
      </w:pPr>
      <w:r>
        <w:rPr/>
        <w:br w:type="column"/>
      </w:r>
      <w:r>
        <w:rPr>
          <w:sz w:val="19"/>
        </w:rPr>
        <w:t>provides a foundation for a secure future: </w:t>
      </w:r>
      <w:r>
        <w:rPr>
          <w:i/>
          <w:sz w:val="19"/>
        </w:rPr>
        <w:t>‘Home ownership has a flow on effect because it provides a healthy start for kids. Aboriginal</w:t>
      </w:r>
    </w:p>
    <w:p>
      <w:pPr>
        <w:spacing w:line="273" w:lineRule="auto" w:before="2"/>
        <w:ind w:left="417" w:right="4282" w:firstLine="0"/>
        <w:jc w:val="left"/>
        <w:rPr>
          <w:i/>
          <w:sz w:val="19"/>
        </w:rPr>
      </w:pPr>
      <w:r>
        <w:rPr>
          <w:i/>
          <w:sz w:val="19"/>
        </w:rPr>
        <w:t>people can face many other issues, so to build a good foundation and plan for the future with that security is really positive. It has a real effect people’s lives’.</w:t>
      </w:r>
    </w:p>
    <w:p>
      <w:pPr>
        <w:spacing w:line="276" w:lineRule="auto" w:before="173"/>
        <w:ind w:left="417" w:right="4467" w:firstLine="52"/>
        <w:jc w:val="left"/>
        <w:rPr>
          <w:sz w:val="19"/>
        </w:rPr>
      </w:pPr>
      <w:r>
        <w:rPr>
          <w:i/>
          <w:sz w:val="19"/>
        </w:rPr>
        <w:t>‘It has helped me to mature’</w:t>
      </w:r>
      <w:r>
        <w:rPr>
          <w:sz w:val="19"/>
        </w:rPr>
        <w:t>, said Naomi.</w:t>
      </w:r>
    </w:p>
    <w:p>
      <w:pPr>
        <w:spacing w:after="0" w:line="276" w:lineRule="auto"/>
        <w:jc w:val="left"/>
        <w:rPr>
          <w:sz w:val="19"/>
        </w:rPr>
        <w:sectPr>
          <w:type w:val="continuous"/>
          <w:pgSz w:w="11910" w:h="16840"/>
          <w:pgMar w:top="1580" w:bottom="280" w:left="0" w:right="0"/>
          <w:cols w:num="2" w:equalWidth="0">
            <w:col w:w="4059" w:space="40"/>
            <w:col w:w="7811"/>
          </w:cols>
        </w:sectPr>
      </w:pPr>
    </w:p>
    <w:p>
      <w:pPr>
        <w:pStyle w:val="BodyText"/>
        <w:spacing w:before="8"/>
        <w:rPr>
          <w:sz w:val="25"/>
        </w:rPr>
      </w:pPr>
    </w:p>
    <w:p>
      <w:pPr>
        <w:pStyle w:val="BodyText"/>
        <w:ind w:left="1020"/>
        <w:rPr>
          <w:sz w:val="20"/>
        </w:rPr>
      </w:pPr>
      <w:r>
        <w:rPr>
          <w:sz w:val="20"/>
        </w:rPr>
        <w:drawing>
          <wp:inline distT="0" distB="0" distL="0" distR="0">
            <wp:extent cx="4221049" cy="3238500"/>
            <wp:effectExtent l="0" t="0" r="0" b="0"/>
            <wp:docPr id="23" name="image44.png" descr=""/>
            <wp:cNvGraphicFramePr>
              <a:graphicFrameLocks noChangeAspect="1"/>
            </wp:cNvGraphicFramePr>
            <a:graphic>
              <a:graphicData uri="http://schemas.openxmlformats.org/drawingml/2006/picture">
                <pic:pic>
                  <pic:nvPicPr>
                    <pic:cNvPr id="24" name="image44.png"/>
                    <pic:cNvPicPr/>
                  </pic:nvPicPr>
                  <pic:blipFill>
                    <a:blip r:embed="rId73" cstate="print"/>
                    <a:stretch>
                      <a:fillRect/>
                    </a:stretch>
                  </pic:blipFill>
                  <pic:spPr>
                    <a:xfrm>
                      <a:off x="0" y="0"/>
                      <a:ext cx="4221049" cy="3238500"/>
                    </a:xfrm>
                    <a:prstGeom prst="rect">
                      <a:avLst/>
                    </a:prstGeom>
                  </pic:spPr>
                </pic:pic>
              </a:graphicData>
            </a:graphic>
          </wp:inline>
        </w:drawing>
      </w:r>
      <w:r>
        <w:rPr>
          <w:sz w:val="20"/>
        </w:rPr>
      </w:r>
    </w:p>
    <w:p>
      <w:pPr>
        <w:pStyle w:val="BodyText"/>
        <w:rPr>
          <w:sz w:val="17"/>
        </w:rPr>
      </w:pPr>
    </w:p>
    <w:p>
      <w:pPr>
        <w:spacing w:before="96"/>
        <w:ind w:left="1020" w:right="0" w:firstLine="0"/>
        <w:jc w:val="left"/>
        <w:rPr>
          <w:b/>
          <w:sz w:val="14"/>
        </w:rPr>
      </w:pPr>
      <w:r>
        <w:rPr>
          <w:b/>
          <w:color w:val="808285"/>
          <w:sz w:val="12"/>
        </w:rPr>
        <w:t>PHOTO: </w:t>
      </w:r>
      <w:r>
        <w:rPr>
          <w:b/>
          <w:color w:val="808285"/>
          <w:sz w:val="14"/>
        </w:rPr>
        <w:t>Naomi Appleby, Yawuru Housing</w:t>
      </w:r>
    </w:p>
    <w:p>
      <w:pPr>
        <w:spacing w:after="0"/>
        <w:jc w:val="left"/>
        <w:rPr>
          <w:sz w:val="14"/>
        </w:rPr>
        <w:sectPr>
          <w:type w:val="continuous"/>
          <w:pgSz w:w="11910" w:h="16840"/>
          <w:pgMar w:top="1580" w:bottom="280" w:left="0" w:right="0"/>
        </w:sectPr>
      </w:pPr>
    </w:p>
    <w:p>
      <w:pPr>
        <w:pStyle w:val="BodyText"/>
        <w:rPr>
          <w:b/>
          <w:sz w:val="20"/>
        </w:rPr>
      </w:pPr>
    </w:p>
    <w:p>
      <w:pPr>
        <w:pStyle w:val="BodyText"/>
        <w:rPr>
          <w:b/>
          <w:sz w:val="20"/>
        </w:rPr>
      </w:pPr>
    </w:p>
    <w:p>
      <w:pPr>
        <w:pStyle w:val="BodyText"/>
        <w:rPr>
          <w:b/>
          <w:sz w:val="20"/>
        </w:rPr>
      </w:pPr>
    </w:p>
    <w:p>
      <w:pPr>
        <w:pStyle w:val="BodyText"/>
        <w:spacing w:before="5"/>
        <w:rPr>
          <w:b/>
          <w:sz w:val="26"/>
        </w:rPr>
      </w:pPr>
    </w:p>
    <w:p>
      <w:pPr>
        <w:pStyle w:val="Heading2"/>
        <w:spacing w:line="211" w:lineRule="auto"/>
        <w:ind w:right="1762"/>
      </w:pPr>
      <w:bookmarkStart w:name="_TOC_250003" w:id="16"/>
      <w:r>
        <w:rPr>
          <w:color w:val="26A9E1"/>
          <w:spacing w:val="-25"/>
        </w:rPr>
        <w:t>Torres </w:t>
      </w:r>
      <w:r>
        <w:rPr>
          <w:color w:val="26A9E1"/>
          <w:spacing w:val="-14"/>
        </w:rPr>
        <w:t>Strait </w:t>
      </w:r>
      <w:r>
        <w:rPr>
          <w:color w:val="26A9E1"/>
          <w:spacing w:val="-16"/>
        </w:rPr>
        <w:t>Island </w:t>
      </w:r>
      <w:r>
        <w:rPr>
          <w:color w:val="26A9E1"/>
          <w:spacing w:val="-14"/>
        </w:rPr>
        <w:t>Regional </w:t>
      </w:r>
      <w:bookmarkEnd w:id="16"/>
      <w:r>
        <w:rPr>
          <w:color w:val="26A9E1"/>
          <w:spacing w:val="-16"/>
        </w:rPr>
        <w:t>Council</w:t>
      </w:r>
    </w:p>
    <w:p>
      <w:pPr>
        <w:pStyle w:val="BodyText"/>
        <w:rPr>
          <w:b/>
          <w:sz w:val="20"/>
        </w:rPr>
      </w:pPr>
    </w:p>
    <w:p>
      <w:pPr>
        <w:pStyle w:val="BodyText"/>
        <w:spacing w:before="7"/>
        <w:rPr>
          <w:b/>
          <w:sz w:val="29"/>
        </w:rPr>
      </w:pPr>
    </w:p>
    <w:p>
      <w:pPr>
        <w:spacing w:after="0"/>
        <w:rPr>
          <w:sz w:val="29"/>
        </w:rPr>
        <w:sectPr>
          <w:pgSz w:w="11910" w:h="16840"/>
          <w:pgMar w:header="724" w:footer="722" w:top="1100" w:bottom="920" w:left="0" w:right="0"/>
        </w:sectPr>
      </w:pPr>
    </w:p>
    <w:p>
      <w:pPr>
        <w:pStyle w:val="Heading4"/>
        <w:spacing w:line="247" w:lineRule="auto"/>
        <w:ind w:right="468"/>
      </w:pPr>
      <w:r>
        <w:rPr/>
        <w:pict>
          <v:group style="position:absolute;margin-left:36.849998pt;margin-top:5.003834pt;width:11.85pt;height:74.2pt;mso-position-horizontal-relative:page;mso-position-vertical-relative:paragraph;z-index:9928" coordorigin="737,100" coordsize="237,1484">
            <v:rect style="position:absolute;left:737;top:100;width:237;height:1484" filled="true" fillcolor="#26a9e1" stroked="false">
              <v:fill type="solid"/>
            </v:rect>
            <v:shape style="position:absolute;left:736;top:100;width:237;height:1458" coordorigin="737,100" coordsize="237,1458" path="m742,806l737,806,737,819,742,819,742,806m757,824l740,824,740,837,757,837,757,824m760,848l743,848,743,860,760,860,760,848m774,816l757,816,757,829,774,829,774,816m778,836l762,836,762,849,778,849,778,836m798,824l782,824,782,837,798,837,798,824m800,844l784,844,784,857,800,857,800,844m809,1385l762,1388,762,1462,761,1486,774,1461,786,1436,797,1411,809,1385m811,1300l760,1265,761,1364,793,1362,811,1300m818,838l801,838,801,851,818,851,818,838m822,822l805,822,805,835,822,835,822,822m839,1200l759,1204,760,1261,822,1259,839,1200m842,826l825,826,825,839,842,839,842,826m843,844l826,844,826,857,843,857,843,844m858,810l841,810,841,823,858,823,858,810m862,832l846,832,846,845,862,845,862,832m879,804l863,804,863,817,879,817,879,804m882,847l866,847,866,859,882,859,882,847m883,969l872,968,861,967,850,967,836,968,822,968,809,970,795,972,809,1002,821,1032,832,1063,841,1094,842,1088,844,1082,883,969m885,826l869,826,869,839,885,839,885,826m893,1356l846,1324,797,1362,893,1356m900,782l883,782,883,795,900,795,900,782m901,802l884,802,884,815,901,815,901,802m903,842l886,842,886,855,903,855,903,842m910,821l893,821,893,834,910,834,910,821m912,764l895,764,895,776,912,776,912,764m923,780l906,780,906,793,923,793,923,780m925,850l908,850,908,862,925,862,925,850m927,805l910,805,910,818,927,818,927,805m928,748l911,748,911,761,928,761,928,748m929,831l912,831,912,844,929,844,929,831m930,1172l930,1145,929,1118,928,1090,927,1063,924,1079,922,1095,918,1111,914,1126,910,1138,906,1150,902,1162,899,1174,930,1172m932,1255l931,1196,844,1200,865,1258,932,1255m932,725l915,725,915,738,932,738,932,725m933,1353l932,1257,879,1298,900,1355,933,1353m934,705l917,705,917,718,934,718,934,705m941,767l924,767,924,779,941,779,941,767m943,1505l940,1473,938,1441,936,1409,934,1377,883,1381,895,1413,909,1445,925,1475,943,1505m945,848l928,848,928,860,945,860,945,848m945,787l928,787,928,800,945,800,945,787m945,1551l918,1512,895,1470,880,1438,875,1427,857,1382,836,1383,818,1425,799,1466,779,1507,757,1549,756,1550,755,1551,762,1554,770,1556,777,1558,844,1438,857,1438,927,1557,933,1555,939,1553,945,1551m946,741l929,741,929,754,946,754,946,741m947,811l930,811,930,824,946,824,947,811m956,833l940,833,940,846,956,846,956,833m964,860l948,860,948,873,964,873,964,860m973,1258l956,1266,956,1276,956,1287,956,1297,973,1301,973,1258m973,1194l955,1195,955,1240,973,1232,973,1194m973,884l968,881,951,876,947,874,940,873,925,870,872,864,845,861,818,861,751,864,746,864,737,868,737,880,750,877,762,873,786,875,797,873,798,873,823,873,832,873,843,874,853,875,864,876,876,876,900,879,913,880,926,882,949,886,958,888,967,893,973,896,973,884m973,719l966,713,946,694,943,691,936,685,922,673,916,669,907,661,894,652,892,651,876,640,876,640,875,639,875,661,873,671,868,678,861,686,859,652,866,653,870,657,875,661,875,639,874,639,861,632,845,625,844,625,844,698,836,710,837,720,843,731,840,735,837,740,832,743,826,640,835,642,836,647,837,652,841,680,844,698,844,625,828,621,817,621,816,621,816,756,806,759,802,748,799,737,799,729,798,726,797,713,795,700,793,686,789,672,788,666,788,760,778,758,775,750,770,737,768,731,763,717,760,702,758,692,756,682,753,672,750,661,748,654,749,652,759,647,763,646,767,644,769,674,774,703,781,731,788,760,788,666,787,663,784,653,784,651,784,644,785,640,804,639,809,688,811,713,811,727,813,742,813,743,814,749,816,756,816,621,810,620,804,621,797,620,791,621,779,624,768,628,757,632,746,638,739,642,737,643,737,692,740,700,743,707,748,722,750,729,753,740,754,744,756,748,756,749,754,750,752,748,750,748,742,735,737,725,737,761,752,769,766,774,781,777,795,778,810,776,821,773,830,768,839,762,841,760,842,759,847,754,855,744,856,743,862,733,868,711,873,702,881,686,881,685,886,677,890,669,903,679,901,687,897,694,895,713,890,724,880,744,876,752,872,761,865,770,858,777,849,783,839,788,828,791,818,793,807,795,796,795,782,794,768,791,754,786,742,779,737,776,737,799,738,800,751,806,764,811,777,814,790,817,803,818,816,816,829,813,834,812,839,810,844,808,862,800,868,795,876,789,888,775,897,758,903,742,909,726,915,709,918,691,924,696,928,700,935,705,936,707,946,716,948,720,933,720,933,733,949,733,949,723,951,725,951,727,948,750,948,762,947,773,947,789,948,801,951,816,957,829,959,834,962,839,968,852,973,856,973,828,966,815,961,798,959,789,960,779,961,760,961,758,963,749,963,748,965,737,972,739,972,740,972,748,972,756,972,775,972,783,973,790,973,737,973,719m973,171l936,154,911,147,864,133,788,122,737,122,737,148,761,147,808,150,854,157,899,169,943,185,973,200,973,171m973,1087l973,1083,972,1071,969,1050,966,1030,963,1009,960,988,956,987,952,985,948,984,948,984,947,986,947,987,946,988,950,1034,952,1079,954,1125,955,1170,973,1169,973,1087m973,510l972,509,965,511,963,515,951,539,939,561,925,583,916,597,907,591,907,591,890,581,869,571,845,565,846,565,845,559,842,540,841,521,840,502,837,483,834,471,815,476,818,488,821,507,822,526,824,545,826,563,815,562,812,562,812,562,812,561,808,541,805,520,803,499,803,478,803,465,783,465,783,478,784,500,786,522,789,545,792,562,790,562,782,563,778,564,776,547,773,526,772,505,771,483,771,471,752,471,752,483,753,506,754,529,757,551,760,569,750,572,745,574,742,555,740,532,739,508,739,472,737,472,737,577,737,577,737,610,746,605,760,599,773,595,787,592,793,592,807,591,810,591,813,591,815,591,838,593,859,599,877,607,892,615,907,626,923,637,939,649,955,663,963,670,973,679,973,659,973,659,973,639,973,640,959,628,969,616,973,611,973,579,970,584,955,603,944,616,940,613,932,607,942,593,956,571,968,548,973,539,973,510m973,117l942,105,926,100,799,100,806,100,854,107,901,118,947,134,973,145,973,117e" filled="true" fillcolor="#ffffff" stroked="false">
              <v:path arrowok="t"/>
              <v:fill opacity="32768f" type="solid"/>
            </v:shape>
            <v:line style="position:absolute" from="966,1376" to="966,1542" stroked="true" strokeweight=".7215pt" strokecolor="#ffffff">
              <v:stroke dashstyle="solid"/>
            </v:line>
            <v:shape style="position:absolute;left:736;top:165;width:237;height:1402" coordorigin="737,165" coordsize="237,1402" path="m787,1179l779,1158,771,1138,767,1125,763,1112,759,1099,755,1086,756,1109,757,1133,758,1158,758,1179,768,1179,787,1179m900,1563l851,1480,805,1563,816,1565,827,1566,839,1567,850,1567,863,1567,875,1566,888,1564,900,1563m921,985l921,980,921,978,920,976,917,975,913,974,910,973,878,1065,869,1086,857,1115,845,1141,840,1152,813,1081,796,1039,784,1010,769,978,760,981,752,984,743,987,744,988,744,989,745,992,745,996,759,1024,770,1054,779,1084,789,1114,794,1130,801,1146,813,1178,832,1178,851,1177,872,1175,872,1174,873,1172,873,1170,879,1152,885,1134,891,1117,897,1099,903,1070,908,1041,913,1013,921,985m973,1326l966,1324,962,1324,957,1323,957,1332,958,1352,973,1351,973,1326m973,221l963,214,922,196,920,195,907,191,850,175,799,168,799,354,799,373,798,428,798,442,798,456,786,457,774,458,762,459,762,433,761,407,760,380,759,354,756,327,753,300,750,273,747,246,745,233,744,219,744,206,743,191,749,191,755,191,769,191,776,192,784,192,784,192,786,196,786,196,788,202,788,204,788,206,789,210,790,219,791,228,795,244,796,253,798,270,798,283,799,317,799,327,799,354,799,168,774,165,737,167,737,492,777,484,849,482,881,486,913,494,943,505,971,520,973,521,973,491,972,490,967,487,961,485,956,482,949,479,937,475,925,471,912,467,924,459,930,456,973,427,973,327,945,264,945,382,830,456,826,455,824,455,824,427,825,373,825,359,825,327,825,321,824,283,824,273,822,254,821,244,817,224,816,216,814,204,813,199,813,195,819,196,945,382,945,264,928,226,933,228,937,230,942,232,967,246,973,250,973,226,973,221m973,921l968,929,963,937,961,936,961,932,961,927,962,917,962,906,957,914,951,924,947,932,944,931,945,927,945,920,945,901,939,911,930,927,928,927,928,926,928,924,928,915,927,907,927,897,922,906,918,915,914,924,912,923,912,923,911,921,911,913,910,903,909,893,905,903,900,915,897,921,895,921,895,920,895,919,894,911,892,899,891,891,887,901,880,919,878,919,878,919,878,918,876,908,874,899,872,890,868,901,863,918,861,918,861,918,859,908,856,899,854,889,849,906,846,918,843,918,840,908,837,899,835,889,830,910,828,919,826,919,823,908,819,899,816,890,813,910,811,920,809,920,804,908,800,899,798,893,797,902,796,912,795,922,792,923,786,908,784,905,780,895,779,906,778,916,778,925,776,926,771,917,767,908,762,899,762,906,762,929,759,930,752,917,749,912,744,904,744,914,745,925,745,934,743,935,737,925,737,945,742,944,773,935,773,935,799,930,804,929,836,926,842,926,845,926,849,926,888,928,921,933,953,942,973,949,973,937,973,921e" filled="true" fillcolor="#ffffff" stroked="false">
              <v:path arrowok="t"/>
              <v:fill opacity="32768f" type="solid"/>
            </v:shape>
            <w10:wrap type="none"/>
          </v:group>
        </w:pict>
      </w:r>
      <w:r>
        <w:rPr>
          <w:color w:val="26A9E1"/>
          <w:spacing w:val="-6"/>
        </w:rPr>
        <w:t>Tenants </w:t>
      </w:r>
      <w:r>
        <w:rPr>
          <w:color w:val="26A9E1"/>
          <w:spacing w:val="-3"/>
        </w:rPr>
        <w:t>are</w:t>
      </w:r>
      <w:r>
        <w:rPr>
          <w:color w:val="26A9E1"/>
          <w:spacing w:val="9"/>
        </w:rPr>
        <w:t> </w:t>
      </w:r>
      <w:r>
        <w:rPr>
          <w:color w:val="26A9E1"/>
          <w:spacing w:val="-5"/>
        </w:rPr>
        <w:t>proud.</w:t>
      </w:r>
    </w:p>
    <w:p>
      <w:pPr>
        <w:spacing w:before="158"/>
        <w:ind w:left="1388" w:right="0" w:firstLine="0"/>
        <w:jc w:val="left"/>
        <w:rPr>
          <w:b/>
          <w:sz w:val="18"/>
        </w:rPr>
      </w:pPr>
      <w:r>
        <w:rPr>
          <w:b/>
          <w:color w:val="63B6E6"/>
          <w:sz w:val="18"/>
        </w:rPr>
        <w:t>Marie-Claire</w:t>
      </w:r>
      <w:r>
        <w:rPr>
          <w:b/>
          <w:color w:val="63B6E6"/>
          <w:spacing w:val="-4"/>
          <w:sz w:val="18"/>
        </w:rPr>
        <w:t> </w:t>
      </w:r>
      <w:r>
        <w:rPr>
          <w:b/>
          <w:color w:val="63B6E6"/>
          <w:sz w:val="18"/>
        </w:rPr>
        <w:t>Cull,</w:t>
      </w:r>
    </w:p>
    <w:p>
      <w:pPr>
        <w:spacing w:before="40"/>
        <w:ind w:left="1388" w:right="0" w:firstLine="0"/>
        <w:jc w:val="left"/>
        <w:rPr>
          <w:b/>
          <w:sz w:val="18"/>
        </w:rPr>
      </w:pPr>
      <w:r>
        <w:rPr>
          <w:b/>
          <w:color w:val="63B6E6"/>
          <w:sz w:val="18"/>
        </w:rPr>
        <w:t>Acting Housing Manager</w:t>
      </w:r>
    </w:p>
    <w:p>
      <w:pPr>
        <w:pStyle w:val="Heading5"/>
        <w:spacing w:line="278" w:lineRule="auto" w:before="93"/>
        <w:ind w:left="680" w:right="-12"/>
      </w:pPr>
      <w:r>
        <w:rPr/>
        <w:br w:type="column"/>
      </w:r>
      <w:r>
        <w:rPr/>
        <w:t>The </w:t>
      </w:r>
      <w:r>
        <w:rPr>
          <w:spacing w:val="-9"/>
        </w:rPr>
        <w:t>Torres </w:t>
      </w:r>
      <w:r>
        <w:rPr>
          <w:spacing w:val="-3"/>
        </w:rPr>
        <w:t>Strait Island Regional Council </w:t>
      </w:r>
      <w:r>
        <w:rPr>
          <w:spacing w:val="-4"/>
        </w:rPr>
        <w:t>recently </w:t>
      </w:r>
      <w:r>
        <w:rPr/>
        <w:t>saw the </w:t>
      </w:r>
      <w:r>
        <w:rPr>
          <w:spacing w:val="-3"/>
        </w:rPr>
        <w:t>successful transfer </w:t>
      </w:r>
      <w:r>
        <w:rPr/>
        <w:t>in </w:t>
      </w:r>
      <w:r>
        <w:rPr>
          <w:spacing w:val="-3"/>
        </w:rPr>
        <w:t>home ownership of</w:t>
      </w:r>
    </w:p>
    <w:p>
      <w:pPr>
        <w:spacing w:line="278" w:lineRule="auto" w:before="1"/>
        <w:ind w:left="680" w:right="313" w:firstLine="0"/>
        <w:jc w:val="left"/>
        <w:rPr>
          <w:sz w:val="26"/>
        </w:rPr>
      </w:pPr>
      <w:r>
        <w:rPr>
          <w:sz w:val="26"/>
        </w:rPr>
        <w:t>five rental properties to families in the Poruma area that had expressed</w:t>
      </w:r>
    </w:p>
    <w:p>
      <w:pPr>
        <w:spacing w:line="278" w:lineRule="auto" w:before="1"/>
        <w:ind w:left="680" w:right="-12" w:firstLine="0"/>
        <w:jc w:val="left"/>
        <w:rPr>
          <w:sz w:val="15"/>
        </w:rPr>
      </w:pPr>
      <w:r>
        <w:rPr>
          <w:spacing w:val="-4"/>
          <w:sz w:val="26"/>
        </w:rPr>
        <w:t>interest </w:t>
      </w:r>
      <w:r>
        <w:rPr>
          <w:sz w:val="26"/>
        </w:rPr>
        <w:t>in </w:t>
      </w:r>
      <w:r>
        <w:rPr>
          <w:spacing w:val="-3"/>
          <w:sz w:val="26"/>
        </w:rPr>
        <w:t>becoming private homeowners.</w:t>
      </w:r>
      <w:r>
        <w:rPr>
          <w:spacing w:val="-3"/>
          <w:position w:val="9"/>
          <w:sz w:val="15"/>
        </w:rPr>
        <w:t>50</w:t>
      </w:r>
    </w:p>
    <w:p>
      <w:pPr>
        <w:pStyle w:val="BodyText"/>
        <w:spacing w:line="276" w:lineRule="auto" w:before="252"/>
        <w:ind w:left="680" w:right="26"/>
      </w:pPr>
      <w:r>
        <w:rPr/>
        <w:t>Poruma is one of 38 inhabited islands of the </w:t>
      </w:r>
      <w:r>
        <w:rPr>
          <w:spacing w:val="-5"/>
        </w:rPr>
        <w:t>Torres </w:t>
      </w:r>
      <w:r>
        <w:rPr/>
        <w:t>Strait and, </w:t>
      </w:r>
      <w:r>
        <w:rPr>
          <w:spacing w:val="-4"/>
        </w:rPr>
        <w:t>while </w:t>
      </w:r>
      <w:r>
        <w:rPr/>
        <w:t>this story highlights success in one area, the </w:t>
      </w:r>
      <w:r>
        <w:rPr>
          <w:spacing w:val="-5"/>
        </w:rPr>
        <w:t>Torres </w:t>
      </w:r>
      <w:r>
        <w:rPr/>
        <w:t>Strait Islands are diverse. This program highlights what success might look like with adequate allocated funding for areas in the </w:t>
      </w:r>
      <w:r>
        <w:rPr>
          <w:spacing w:val="-5"/>
        </w:rPr>
        <w:t>Torres</w:t>
      </w:r>
      <w:r>
        <w:rPr/>
        <w:t> Strait.</w:t>
      </w:r>
    </w:p>
    <w:p>
      <w:pPr>
        <w:pStyle w:val="Heading7"/>
        <w:spacing w:line="268" w:lineRule="auto" w:before="159"/>
        <w:ind w:left="680" w:right="71"/>
      </w:pPr>
      <w:r>
        <w:rPr>
          <w:color w:val="26A9E1"/>
        </w:rPr>
        <w:t>The process of home ownership had been a goal for the Council  in Poruma, who had been advocating for this outcome for a long</w:t>
      </w:r>
      <w:r>
        <w:rPr>
          <w:color w:val="26A9E1"/>
          <w:spacing w:val="3"/>
        </w:rPr>
        <w:t> </w:t>
      </w:r>
      <w:r>
        <w:rPr>
          <w:color w:val="26A9E1"/>
        </w:rPr>
        <w:t>time.</w:t>
      </w:r>
    </w:p>
    <w:p>
      <w:pPr>
        <w:pStyle w:val="BodyText"/>
        <w:spacing w:line="276" w:lineRule="auto" w:before="176"/>
        <w:ind w:left="680" w:right="-19"/>
        <w:rPr>
          <w:i/>
        </w:rPr>
      </w:pPr>
      <w:r>
        <w:rPr/>
        <w:t>The success of these transfers looks positive for other people around the Torres Strait Islands who may not have considered home ownership to be a viable option. In a recent media release from the Council, Mayor Fred Gela said, </w:t>
      </w:r>
      <w:r>
        <w:rPr>
          <w:i/>
        </w:rPr>
        <w:t>‘I’m ecstatic and proud</w:t>
      </w:r>
    </w:p>
    <w:p>
      <w:pPr>
        <w:spacing w:line="273" w:lineRule="auto" w:before="0"/>
        <w:ind w:left="680" w:right="-12" w:firstLine="0"/>
        <w:jc w:val="left"/>
        <w:rPr>
          <w:i/>
          <w:sz w:val="11"/>
        </w:rPr>
      </w:pPr>
      <w:r>
        <w:rPr>
          <w:i/>
          <w:sz w:val="19"/>
        </w:rPr>
        <w:t>of this achievement and will support many more home ownership outcomes to come’.</w:t>
      </w:r>
      <w:r>
        <w:rPr>
          <w:i/>
          <w:position w:val="6"/>
          <w:sz w:val="11"/>
        </w:rPr>
        <w:t>51</w:t>
      </w:r>
    </w:p>
    <w:p>
      <w:pPr>
        <w:spacing w:line="273" w:lineRule="auto" w:before="95"/>
        <w:ind w:left="306" w:right="1140" w:firstLine="0"/>
        <w:jc w:val="left"/>
        <w:rPr>
          <w:sz w:val="19"/>
        </w:rPr>
      </w:pPr>
      <w:r>
        <w:rPr/>
        <w:br w:type="column"/>
      </w:r>
      <w:r>
        <w:rPr>
          <w:sz w:val="19"/>
        </w:rPr>
        <w:t>Acting Housing Manager, Marie- Claire Cull has </w:t>
      </w:r>
      <w:r>
        <w:rPr>
          <w:i/>
          <w:sz w:val="19"/>
        </w:rPr>
        <w:t>‘noticed that people are happy and have a strong sense of ownership’ </w:t>
      </w:r>
      <w:r>
        <w:rPr>
          <w:sz w:val="19"/>
        </w:rPr>
        <w:t>since becoming homeowners.</w:t>
      </w:r>
    </w:p>
    <w:p>
      <w:pPr>
        <w:pStyle w:val="BodyText"/>
        <w:spacing w:line="276" w:lineRule="auto" w:before="174"/>
        <w:ind w:left="306" w:right="1140"/>
      </w:pPr>
      <w:r>
        <w:rPr/>
        <w:t>The process of home ownership can be quite lengthy as houses that are under an existing lease undergo a complete upgrade as part of</w:t>
      </w:r>
    </w:p>
    <w:p>
      <w:pPr>
        <w:pStyle w:val="BodyText"/>
        <w:spacing w:line="276" w:lineRule="auto"/>
        <w:ind w:left="306" w:right="1134"/>
      </w:pPr>
      <w:r>
        <w:rPr/>
        <w:t>the handover, which includes any modifications required to support an elderly person or a person with </w:t>
      </w:r>
      <w:r>
        <w:rPr>
          <w:spacing w:val="-17"/>
        </w:rPr>
        <w:t>a </w:t>
      </w:r>
      <w:r>
        <w:rPr/>
        <w:t>disability.</w:t>
      </w:r>
    </w:p>
    <w:p>
      <w:pPr>
        <w:spacing w:line="273" w:lineRule="auto" w:before="165"/>
        <w:ind w:left="306" w:right="1185" w:firstLine="0"/>
        <w:jc w:val="left"/>
        <w:rPr>
          <w:i/>
          <w:sz w:val="19"/>
        </w:rPr>
      </w:pPr>
      <w:r>
        <w:rPr>
          <w:sz w:val="19"/>
        </w:rPr>
        <w:t>Some people choose not to embark on the journey to home ownership as the responsibility would be </w:t>
      </w:r>
      <w:r>
        <w:rPr>
          <w:i/>
          <w:sz w:val="19"/>
        </w:rPr>
        <w:t>‘completely theirs, as the government no longer take</w:t>
      </w:r>
      <w:r>
        <w:rPr>
          <w:i/>
          <w:spacing w:val="21"/>
          <w:sz w:val="19"/>
        </w:rPr>
        <w:t> </w:t>
      </w:r>
      <w:r>
        <w:rPr>
          <w:i/>
          <w:sz w:val="19"/>
        </w:rPr>
        <w:t>care</w:t>
      </w:r>
    </w:p>
    <w:p>
      <w:pPr>
        <w:spacing w:line="273" w:lineRule="auto" w:before="4"/>
        <w:ind w:left="306" w:right="1140" w:firstLine="0"/>
        <w:jc w:val="left"/>
        <w:rPr>
          <w:sz w:val="19"/>
        </w:rPr>
      </w:pPr>
      <w:r>
        <w:rPr>
          <w:i/>
          <w:sz w:val="19"/>
        </w:rPr>
        <w:t>of the house once the transfer is complete’ </w:t>
      </w:r>
      <w:r>
        <w:rPr>
          <w:sz w:val="19"/>
        </w:rPr>
        <w:t>said Marie-Claire.</w:t>
      </w:r>
    </w:p>
    <w:p>
      <w:pPr>
        <w:pStyle w:val="BodyText"/>
        <w:spacing w:line="276" w:lineRule="auto" w:before="172"/>
        <w:ind w:left="306" w:right="1131"/>
        <w:rPr>
          <w:i/>
        </w:rPr>
      </w:pPr>
      <w:r>
        <w:rPr/>
        <w:t>Some leases have been granted to people who are not traditional land owners in the area. This requires some negotiating but has proven not to cause any major setbacks to the process. Overall, Marie-Claire concluded, </w:t>
      </w:r>
      <w:r>
        <w:rPr>
          <w:i/>
        </w:rPr>
        <w:t>‘the process has shown</w:t>
      </w:r>
    </w:p>
    <w:p>
      <w:pPr>
        <w:spacing w:line="273" w:lineRule="auto" w:before="0"/>
        <w:ind w:left="306" w:right="1006" w:firstLine="0"/>
        <w:jc w:val="left"/>
        <w:rPr>
          <w:i/>
          <w:sz w:val="19"/>
        </w:rPr>
      </w:pPr>
      <w:r>
        <w:rPr>
          <w:i/>
          <w:sz w:val="19"/>
        </w:rPr>
        <w:t>promising results with people feeling a sense of pride in home ownership that was once not considered a possibility.’</w:t>
      </w:r>
    </w:p>
    <w:p>
      <w:pPr>
        <w:spacing w:after="0" w:line="273" w:lineRule="auto"/>
        <w:jc w:val="left"/>
        <w:rPr>
          <w:sz w:val="19"/>
        </w:rPr>
        <w:sectPr>
          <w:type w:val="continuous"/>
          <w:pgSz w:w="11910" w:h="16840"/>
          <w:pgMar w:top="1580" w:bottom="280" w:left="0" w:right="0"/>
          <w:cols w:num="3" w:equalWidth="0">
            <w:col w:w="3513" w:space="40"/>
            <w:col w:w="3831" w:space="39"/>
            <w:col w:w="4487"/>
          </w:cols>
        </w:sectPr>
      </w:pPr>
    </w:p>
    <w:p>
      <w:pPr>
        <w:pStyle w:val="BodyText"/>
        <w:rPr>
          <w:i/>
          <w:sz w:val="20"/>
        </w:rPr>
      </w:pPr>
    </w:p>
    <w:p>
      <w:pPr>
        <w:pStyle w:val="BodyText"/>
        <w:rPr>
          <w:i/>
          <w:sz w:val="20"/>
        </w:rPr>
      </w:pPr>
    </w:p>
    <w:p>
      <w:pPr>
        <w:pStyle w:val="BodyText"/>
        <w:rPr>
          <w:i/>
          <w:sz w:val="20"/>
        </w:rPr>
      </w:pPr>
    </w:p>
    <w:p>
      <w:pPr>
        <w:pStyle w:val="BodyText"/>
        <w:spacing w:before="1"/>
        <w:rPr>
          <w:i/>
          <w:sz w:val="28"/>
        </w:rPr>
      </w:pPr>
    </w:p>
    <w:p>
      <w:pPr>
        <w:pStyle w:val="Heading2"/>
        <w:spacing w:line="211" w:lineRule="auto"/>
        <w:ind w:left="1020" w:right="3786"/>
      </w:pPr>
      <w:bookmarkStart w:name="_TOC_250002" w:id="17"/>
      <w:r>
        <w:rPr>
          <w:color w:val="26A9E1"/>
          <w:spacing w:val="-15"/>
        </w:rPr>
        <w:t>Mununjali </w:t>
      </w:r>
      <w:r>
        <w:rPr>
          <w:color w:val="26A9E1"/>
          <w:spacing w:val="-14"/>
        </w:rPr>
        <w:t>Housing </w:t>
      </w:r>
      <w:r>
        <w:rPr>
          <w:color w:val="26A9E1"/>
          <w:spacing w:val="-16"/>
        </w:rPr>
        <w:t>and </w:t>
      </w:r>
      <w:r>
        <w:rPr>
          <w:color w:val="26A9E1"/>
          <w:spacing w:val="-15"/>
        </w:rPr>
        <w:t>Development </w:t>
      </w:r>
      <w:r>
        <w:rPr>
          <w:color w:val="26A9E1"/>
          <w:spacing w:val="-14"/>
        </w:rPr>
        <w:t>Company </w:t>
      </w:r>
      <w:bookmarkEnd w:id="17"/>
      <w:r>
        <w:rPr>
          <w:color w:val="26A9E1"/>
          <w:spacing w:val="-16"/>
        </w:rPr>
        <w:t>Ltd</w:t>
      </w:r>
    </w:p>
    <w:p>
      <w:pPr>
        <w:pStyle w:val="BodyText"/>
        <w:rPr>
          <w:b/>
          <w:sz w:val="20"/>
        </w:rPr>
      </w:pPr>
    </w:p>
    <w:p>
      <w:pPr>
        <w:pStyle w:val="BodyText"/>
        <w:spacing w:before="1"/>
        <w:rPr>
          <w:b/>
          <w:sz w:val="29"/>
        </w:rPr>
      </w:pPr>
    </w:p>
    <w:p>
      <w:pPr>
        <w:spacing w:after="0"/>
        <w:rPr>
          <w:sz w:val="29"/>
        </w:rPr>
        <w:sectPr>
          <w:pgSz w:w="11910" w:h="16840"/>
          <w:pgMar w:header="724" w:footer="722" w:top="1100" w:bottom="920" w:left="0" w:right="0"/>
        </w:sectPr>
      </w:pPr>
    </w:p>
    <w:p>
      <w:pPr>
        <w:pStyle w:val="Heading5"/>
        <w:spacing w:line="278" w:lineRule="auto" w:before="93"/>
      </w:pPr>
      <w:r>
        <w:rPr>
          <w:spacing w:val="-3"/>
        </w:rPr>
        <w:t>Mununjali Housing and Development Company </w:t>
      </w:r>
      <w:r>
        <w:rPr/>
        <w:t>Ltd is a </w:t>
      </w:r>
      <w:r>
        <w:rPr>
          <w:spacing w:val="-3"/>
        </w:rPr>
        <w:t>community owned </w:t>
      </w:r>
      <w:r>
        <w:rPr/>
        <w:t>and </w:t>
      </w:r>
      <w:r>
        <w:rPr>
          <w:spacing w:val="-3"/>
        </w:rPr>
        <w:t>operated </w:t>
      </w:r>
      <w:r>
        <w:rPr>
          <w:spacing w:val="-4"/>
        </w:rPr>
        <w:t>organisation </w:t>
      </w:r>
      <w:r>
        <w:rPr>
          <w:spacing w:val="-3"/>
        </w:rPr>
        <w:t>built over </w:t>
      </w:r>
      <w:r>
        <w:rPr/>
        <w:t>the </w:t>
      </w:r>
      <w:r>
        <w:rPr>
          <w:spacing w:val="-3"/>
        </w:rPr>
        <w:t>past </w:t>
      </w:r>
      <w:r>
        <w:rPr/>
        <w:t>43</w:t>
      </w:r>
      <w:r>
        <w:rPr>
          <w:spacing w:val="-21"/>
        </w:rPr>
        <w:t> </w:t>
      </w:r>
      <w:r>
        <w:rPr>
          <w:spacing w:val="-3"/>
        </w:rPr>
        <w:t>years </w:t>
      </w:r>
      <w:r>
        <w:rPr/>
        <w:t>to </w:t>
      </w:r>
      <w:r>
        <w:rPr>
          <w:spacing w:val="-4"/>
        </w:rPr>
        <w:t>improve </w:t>
      </w:r>
      <w:r>
        <w:rPr/>
        <w:t>the</w:t>
      </w:r>
      <w:r>
        <w:rPr>
          <w:spacing w:val="-14"/>
        </w:rPr>
        <w:t> </w:t>
      </w:r>
      <w:r>
        <w:rPr>
          <w:spacing w:val="-4"/>
        </w:rPr>
        <w:t>standard</w:t>
      </w:r>
    </w:p>
    <w:p>
      <w:pPr>
        <w:spacing w:line="278" w:lineRule="auto" w:before="2"/>
        <w:ind w:left="1020" w:right="233" w:firstLine="0"/>
        <w:jc w:val="left"/>
        <w:rPr>
          <w:sz w:val="26"/>
        </w:rPr>
      </w:pPr>
      <w:r>
        <w:rPr>
          <w:sz w:val="26"/>
        </w:rPr>
        <w:t>of </w:t>
      </w:r>
      <w:r>
        <w:rPr>
          <w:spacing w:val="-3"/>
          <w:sz w:val="26"/>
        </w:rPr>
        <w:t>living </w:t>
      </w:r>
      <w:r>
        <w:rPr>
          <w:sz w:val="26"/>
        </w:rPr>
        <w:t>for </w:t>
      </w:r>
      <w:r>
        <w:rPr>
          <w:spacing w:val="-3"/>
          <w:sz w:val="26"/>
        </w:rPr>
        <w:t>Aboriginal </w:t>
      </w:r>
      <w:r>
        <w:rPr>
          <w:sz w:val="26"/>
        </w:rPr>
        <w:t>and </w:t>
      </w:r>
      <w:r>
        <w:rPr>
          <w:spacing w:val="-9"/>
          <w:sz w:val="26"/>
        </w:rPr>
        <w:t>Torres </w:t>
      </w:r>
      <w:r>
        <w:rPr>
          <w:spacing w:val="-3"/>
          <w:sz w:val="26"/>
        </w:rPr>
        <w:t>Strait Islander people.</w:t>
      </w:r>
    </w:p>
    <w:p>
      <w:pPr>
        <w:pStyle w:val="BodyText"/>
        <w:spacing w:line="276" w:lineRule="auto" w:before="252"/>
        <w:ind w:left="1020" w:right="45"/>
      </w:pPr>
      <w:r>
        <w:rPr/>
        <w:t>Mununjali Housing became a company in 1994, after starting as Beaudesert Aborigines and </w:t>
      </w:r>
      <w:r>
        <w:rPr>
          <w:spacing w:val="-3"/>
        </w:rPr>
        <w:t>Islander </w:t>
      </w:r>
      <w:r>
        <w:rPr/>
        <w:t>Cooperative Society in 1974. This society still exists as an </w:t>
      </w:r>
      <w:r>
        <w:rPr>
          <w:spacing w:val="-3"/>
        </w:rPr>
        <w:t>entity, </w:t>
      </w:r>
      <w:r>
        <w:rPr/>
        <w:t>solely run by Mununjali under a Memorandum of Understanding.</w:t>
      </w:r>
    </w:p>
    <w:p>
      <w:pPr>
        <w:pStyle w:val="BodyText"/>
        <w:spacing w:line="276" w:lineRule="auto" w:before="165"/>
        <w:ind w:left="1020" w:right="80"/>
      </w:pPr>
      <w:r>
        <w:rPr/>
        <w:pict>
          <v:line style="position:absolute;mso-position-horizontal-relative:page;mso-position-vertical-relative:paragraph;z-index:9976" from="241.5pt,104.700203pt" to="542.752pt,104.700203pt" stroked="true" strokeweight="1pt" strokecolor="#26a9e1">
            <v:stroke dashstyle="solid"/>
            <w10:wrap type="none"/>
          </v:line>
        </w:pict>
      </w:r>
      <w:r>
        <w:rPr/>
        <w:pict>
          <v:group style="position:absolute;margin-left:225.826996pt;margin-top:42.935905pt;width:332.6pt;height:256pt;mso-position-horizontal-relative:page;mso-position-vertical-relative:paragraph;z-index:10096" coordorigin="4517,859" coordsize="6652,5120">
            <v:shape style="position:absolute;left:7449;top:1578;width:236;height:328" type="#_x0000_t75" stroked="false">
              <v:imagedata r:id="rId74" o:title=""/>
            </v:shape>
            <v:shape style="position:absolute;left:7448;top:1119;width:788;height:788" coordorigin="7449,1120" coordsize="788,788" path="m8236,1854l8232,1834,8228,1828,8221,1817,8213,1812,8210,1810,8210,1840,8210,1869,8198,1880,8032,1880,8026,1875,8026,1860,8032,1854,8047,1854,8052,1848,8052,1841,8056,1826,8064,1813,8076,1805,8092,1802,8107,1805,8120,1813,8128,1826,8131,1841,8131,1847,8136,1853,8148,1855,8154,1852,8160,1835,8171,1828,8198,1828,8210,1840,8210,1810,8204,1806,8184,1802,8184,1585,8178,1579,8163,1579,8157,1585,8157,1808,8155,1809,8153,1811,8151,1812,8144,1802,8141,1797,8127,1786,8110,1778,8092,1775,8069,1780,8049,1791,8035,1808,8027,1830,8016,1835,8008,1844,8002,1855,8000,1867,8000,1872,8001,1876,8002,1880,7770,1880,7764,1886,7764,1901,7770,1907,8184,1907,8204,1903,8221,1891,8232,1875,8236,1854m8236,1230l8230,1224,7966,1224,7961,1230,7961,1245,7966,1251,8210,1251,8210,1534,8210,1534,7880,1204,7849,1173,7846,1172,7839,1172,7836,1173,7475,1534,7475,1251,7627,1251,7633,1245,7633,1178,7627,1172,7606,1172,7606,1146,7685,1146,7685,1172,7665,1172,7659,1178,7659,1245,7665,1251,7719,1251,7724,1245,7724,1230,7719,1224,7685,1224,7685,1198,7705,1198,7711,1192,7711,1146,7711,1125,7705,1120,7586,1120,7580,1125,7580,1192,7586,1198,7606,1198,7606,1224,7459,1224,7455,1226,7450,1231,7449,1234,7449,1571,7452,1576,7459,1578,7460,1579,7466,1579,7469,1577,7512,1534,7842,1204,8216,1577,8220,1579,8225,1579,8226,1578,8233,1576,8236,1571,8236,1534,8236,1230e" filled="true" fillcolor="#26a9e1" stroked="false">
              <v:path arrowok="t"/>
              <v:fill type="solid"/>
            </v:shape>
            <v:shape style="position:absolute;left:7790;top:1329;width:105;height:105" type="#_x0000_t75" stroked="false">
              <v:imagedata r:id="rId75" o:title=""/>
            </v:shape>
            <v:shape style="position:absolute;left:7553;top:1565;width:578;height:342" type="#_x0000_t75" stroked="false">
              <v:imagedata r:id="rId76" o:title=""/>
            </v:shape>
            <v:shape style="position:absolute;left:4531;top:873;width:6622;height:5090" type="#_x0000_t202" filled="false" stroked="true" strokeweight="1.5pt" strokecolor="#26a9e1">
              <v:textbox inset="0,0,0,0">
                <w:txbxContent>
                  <w:p>
                    <w:pPr>
                      <w:spacing w:line="240" w:lineRule="auto" w:before="0"/>
                      <w:rPr>
                        <w:i/>
                        <w:sz w:val="18"/>
                      </w:rPr>
                    </w:pPr>
                  </w:p>
                  <w:p>
                    <w:pPr>
                      <w:spacing w:line="240" w:lineRule="auto" w:before="0"/>
                      <w:rPr>
                        <w:i/>
                        <w:sz w:val="18"/>
                      </w:rPr>
                    </w:pPr>
                  </w:p>
                  <w:p>
                    <w:pPr>
                      <w:spacing w:line="240" w:lineRule="auto" w:before="0"/>
                      <w:rPr>
                        <w:i/>
                        <w:sz w:val="18"/>
                      </w:rPr>
                    </w:pPr>
                  </w:p>
                  <w:p>
                    <w:pPr>
                      <w:spacing w:line="240" w:lineRule="auto" w:before="0"/>
                      <w:rPr>
                        <w:i/>
                        <w:sz w:val="18"/>
                      </w:rPr>
                    </w:pPr>
                  </w:p>
                  <w:p>
                    <w:pPr>
                      <w:spacing w:line="240" w:lineRule="auto" w:before="0"/>
                      <w:rPr>
                        <w:i/>
                        <w:sz w:val="18"/>
                      </w:rPr>
                    </w:pPr>
                  </w:p>
                  <w:p>
                    <w:pPr>
                      <w:spacing w:line="240" w:lineRule="auto" w:before="5"/>
                      <w:rPr>
                        <w:i/>
                        <w:sz w:val="26"/>
                      </w:rPr>
                    </w:pPr>
                  </w:p>
                  <w:p>
                    <w:pPr>
                      <w:spacing w:line="247" w:lineRule="auto" w:before="0"/>
                      <w:ind w:left="283" w:right="1434" w:firstLine="0"/>
                      <w:jc w:val="left"/>
                      <w:rPr>
                        <w:sz w:val="16"/>
                      </w:rPr>
                    </w:pPr>
                    <w:r>
                      <w:rPr>
                        <w:b/>
                        <w:color w:val="26A9E1"/>
                        <w:w w:val="105"/>
                        <w:sz w:val="16"/>
                      </w:rPr>
                      <w:t>10.3% </w:t>
                    </w:r>
                    <w:r>
                      <w:rPr>
                        <w:color w:val="26A9E1"/>
                        <w:w w:val="105"/>
                        <w:sz w:val="16"/>
                      </w:rPr>
                      <w:t>of Aboriginal and </w:t>
                    </w:r>
                    <w:r>
                      <w:rPr>
                        <w:color w:val="26A9E1"/>
                        <w:spacing w:val="-4"/>
                        <w:w w:val="105"/>
                        <w:sz w:val="16"/>
                      </w:rPr>
                      <w:t>Torres </w:t>
                    </w:r>
                    <w:r>
                      <w:rPr>
                        <w:color w:val="26A9E1"/>
                        <w:w w:val="105"/>
                        <w:sz w:val="16"/>
                      </w:rPr>
                      <w:t>Strait Islander households </w:t>
                    </w:r>
                    <w:r>
                      <w:rPr>
                        <w:color w:val="26A9E1"/>
                        <w:spacing w:val="-3"/>
                        <w:w w:val="105"/>
                        <w:sz w:val="16"/>
                      </w:rPr>
                      <w:t>owned </w:t>
                    </w:r>
                    <w:r>
                      <w:rPr>
                        <w:color w:val="26A9E1"/>
                        <w:w w:val="105"/>
                        <w:sz w:val="16"/>
                      </w:rPr>
                      <w:t>their own homes outright compared to other households </w:t>
                    </w:r>
                    <w:r>
                      <w:rPr>
                        <w:b/>
                        <w:color w:val="26A9E1"/>
                        <w:w w:val="105"/>
                        <w:sz w:val="16"/>
                      </w:rPr>
                      <w:t>29.3% </w:t>
                    </w:r>
                    <w:r>
                      <w:rPr>
                        <w:color w:val="26A9E1"/>
                        <w:w w:val="105"/>
                        <w:sz w:val="16"/>
                      </w:rPr>
                      <w:t>of which were owned outright</w:t>
                    </w:r>
                  </w:p>
                  <w:p>
                    <w:pPr>
                      <w:spacing w:line="240" w:lineRule="auto" w:before="0"/>
                      <w:rPr>
                        <w:i/>
                        <w:sz w:val="18"/>
                      </w:rPr>
                    </w:pPr>
                  </w:p>
                  <w:p>
                    <w:pPr>
                      <w:spacing w:before="125"/>
                      <w:ind w:left="283" w:right="0" w:firstLine="0"/>
                      <w:jc w:val="left"/>
                      <w:rPr>
                        <w:sz w:val="16"/>
                      </w:rPr>
                    </w:pPr>
                    <w:r>
                      <w:rPr>
                        <w:b/>
                        <w:color w:val="26A9E1"/>
                        <w:w w:val="105"/>
                        <w:sz w:val="16"/>
                      </w:rPr>
                      <w:t>23.6% </w:t>
                    </w:r>
                    <w:r>
                      <w:rPr>
                        <w:color w:val="26A9E1"/>
                        <w:w w:val="105"/>
                        <w:sz w:val="16"/>
                      </w:rPr>
                      <w:t>of Aboriginal and Torres Strait Islander households</w:t>
                    </w:r>
                  </w:p>
                  <w:p>
                    <w:pPr>
                      <w:spacing w:before="5"/>
                      <w:ind w:left="283" w:right="0" w:firstLine="0"/>
                      <w:jc w:val="left"/>
                      <w:rPr>
                        <w:b/>
                        <w:sz w:val="16"/>
                      </w:rPr>
                    </w:pPr>
                    <w:r>
                      <w:rPr>
                        <w:color w:val="26A9E1"/>
                        <w:w w:val="105"/>
                        <w:sz w:val="16"/>
                      </w:rPr>
                      <w:t>owned their homes through a mortgage compared to other household </w:t>
                    </w:r>
                    <w:r>
                      <w:rPr>
                        <w:b/>
                        <w:color w:val="26A9E1"/>
                        <w:w w:val="105"/>
                        <w:sz w:val="16"/>
                      </w:rPr>
                      <w:t>34%</w:t>
                    </w:r>
                  </w:p>
                  <w:p>
                    <w:pPr>
                      <w:spacing w:before="8"/>
                      <w:ind w:left="283" w:right="0" w:firstLine="0"/>
                      <w:jc w:val="left"/>
                      <w:rPr>
                        <w:sz w:val="16"/>
                      </w:rPr>
                    </w:pPr>
                    <w:r>
                      <w:rPr>
                        <w:color w:val="26A9E1"/>
                        <w:w w:val="105"/>
                        <w:sz w:val="16"/>
                      </w:rPr>
                      <w:t>of which owned their homes through a mortgage</w:t>
                    </w:r>
                  </w:p>
                  <w:p>
                    <w:pPr>
                      <w:spacing w:line="240" w:lineRule="auto" w:before="0"/>
                      <w:rPr>
                        <w:i/>
                        <w:sz w:val="18"/>
                      </w:rPr>
                    </w:pPr>
                  </w:p>
                  <w:p>
                    <w:pPr>
                      <w:spacing w:before="130"/>
                      <w:ind w:left="283" w:right="0" w:firstLine="0"/>
                      <w:jc w:val="left"/>
                      <w:rPr>
                        <w:sz w:val="16"/>
                      </w:rPr>
                    </w:pPr>
                    <w:r>
                      <w:rPr>
                        <w:b/>
                        <w:color w:val="26A9E1"/>
                        <w:w w:val="105"/>
                        <w:sz w:val="16"/>
                      </w:rPr>
                      <w:t>33.9% </w:t>
                    </w:r>
                    <w:r>
                      <w:rPr>
                        <w:color w:val="26A9E1"/>
                        <w:w w:val="105"/>
                        <w:sz w:val="16"/>
                      </w:rPr>
                      <w:t>of Aboriginal and Torres Strait Islander households</w:t>
                    </w:r>
                  </w:p>
                  <w:p>
                    <w:pPr>
                      <w:spacing w:before="5"/>
                      <w:ind w:left="283" w:right="0" w:firstLine="0"/>
                      <w:jc w:val="left"/>
                      <w:rPr>
                        <w:b/>
                        <w:sz w:val="16"/>
                      </w:rPr>
                    </w:pPr>
                    <w:r>
                      <w:rPr>
                        <w:color w:val="26A9E1"/>
                        <w:w w:val="105"/>
                        <w:sz w:val="16"/>
                      </w:rPr>
                      <w:t>owned their own homes compared to other households of which </w:t>
                    </w:r>
                    <w:r>
                      <w:rPr>
                        <w:b/>
                        <w:color w:val="26A9E1"/>
                        <w:w w:val="105"/>
                        <w:sz w:val="16"/>
                      </w:rPr>
                      <w:t>63.5%</w:t>
                    </w:r>
                  </w:p>
                  <w:p>
                    <w:pPr>
                      <w:spacing w:before="8"/>
                      <w:ind w:left="283" w:right="0" w:firstLine="0"/>
                      <w:jc w:val="left"/>
                      <w:rPr>
                        <w:sz w:val="16"/>
                      </w:rPr>
                    </w:pPr>
                    <w:r>
                      <w:rPr>
                        <w:color w:val="26A9E1"/>
                        <w:w w:val="105"/>
                        <w:sz w:val="16"/>
                      </w:rPr>
                      <w:t>of which owned their own homes</w:t>
                    </w:r>
                  </w:p>
                  <w:p>
                    <w:pPr>
                      <w:spacing w:line="240" w:lineRule="auto" w:before="0"/>
                      <w:rPr>
                        <w:i/>
                        <w:sz w:val="18"/>
                      </w:rPr>
                    </w:pPr>
                  </w:p>
                  <w:p>
                    <w:pPr>
                      <w:spacing w:before="130"/>
                      <w:ind w:left="283" w:right="0" w:firstLine="0"/>
                      <w:jc w:val="left"/>
                      <w:rPr>
                        <w:sz w:val="16"/>
                      </w:rPr>
                    </w:pPr>
                    <w:r>
                      <w:rPr>
                        <w:b/>
                        <w:color w:val="26A9E1"/>
                        <w:w w:val="105"/>
                        <w:sz w:val="16"/>
                      </w:rPr>
                      <w:t>3.1% </w:t>
                    </w:r>
                    <w:r>
                      <w:rPr>
                        <w:color w:val="26A9E1"/>
                        <w:w w:val="105"/>
                        <w:sz w:val="16"/>
                      </w:rPr>
                      <w:t>of dwelling in the Torres Strait Islands were owned outright</w:t>
                    </w:r>
                  </w:p>
                  <w:p>
                    <w:pPr>
                      <w:spacing w:before="5"/>
                      <w:ind w:left="283" w:right="0" w:firstLine="0"/>
                      <w:jc w:val="left"/>
                      <w:rPr>
                        <w:b/>
                        <w:sz w:val="16"/>
                      </w:rPr>
                    </w:pPr>
                    <w:r>
                      <w:rPr>
                        <w:color w:val="26A9E1"/>
                        <w:w w:val="105"/>
                        <w:sz w:val="16"/>
                      </w:rPr>
                      <w:t>while </w:t>
                    </w:r>
                    <w:r>
                      <w:rPr>
                        <w:b/>
                        <w:color w:val="26A9E1"/>
                        <w:w w:val="105"/>
                        <w:sz w:val="16"/>
                      </w:rPr>
                      <w:t>91.7% </w:t>
                    </w:r>
                    <w:r>
                      <w:rPr>
                        <w:color w:val="26A9E1"/>
                        <w:w w:val="105"/>
                        <w:sz w:val="16"/>
                      </w:rPr>
                      <w:t>of dwellings were rented. For comparison in Australia </w:t>
                    </w:r>
                    <w:r>
                      <w:rPr>
                        <w:b/>
                        <w:color w:val="26A9E1"/>
                        <w:w w:val="105"/>
                        <w:sz w:val="16"/>
                      </w:rPr>
                      <w:t>31%</w:t>
                    </w:r>
                  </w:p>
                  <w:p>
                    <w:pPr>
                      <w:spacing w:before="4"/>
                      <w:ind w:left="283" w:right="0" w:firstLine="0"/>
                      <w:jc w:val="left"/>
                      <w:rPr>
                        <w:sz w:val="16"/>
                      </w:rPr>
                    </w:pPr>
                    <w:r>
                      <w:rPr>
                        <w:color w:val="26A9E1"/>
                        <w:w w:val="105"/>
                        <w:sz w:val="16"/>
                      </w:rPr>
                      <w:t>of dwellings in Australia were owned outright, while </w:t>
                    </w:r>
                    <w:r>
                      <w:rPr>
                        <w:b/>
                        <w:color w:val="26A9E1"/>
                        <w:w w:val="105"/>
                        <w:sz w:val="16"/>
                      </w:rPr>
                      <w:t>30.9% </w:t>
                    </w:r>
                    <w:r>
                      <w:rPr>
                        <w:color w:val="26A9E1"/>
                        <w:w w:val="105"/>
                        <w:sz w:val="16"/>
                      </w:rPr>
                      <w:t>were rented</w:t>
                    </w:r>
                  </w:p>
                </w:txbxContent>
              </v:textbox>
              <v:stroke dashstyle="solid"/>
              <w10:wrap type="none"/>
            </v:shape>
            <w10:wrap type="none"/>
          </v:group>
        </w:pict>
      </w:r>
      <w:r>
        <w:rPr/>
        <w:pict>
          <v:shape style="position:absolute;margin-left:225.826996pt;margin-top:10.467906pt;width:332.6pt;height:26.45pt;mso-position-horizontal-relative:page;mso-position-vertical-relative:paragraph;z-index:10120" type="#_x0000_t202" filled="true" fillcolor="#d1d3d4" stroked="false">
            <v:textbox inset="0,0,0,0">
              <w:txbxContent>
                <w:p>
                  <w:pPr>
                    <w:spacing w:before="83"/>
                    <w:ind w:left="125" w:right="0" w:firstLine="0"/>
                    <w:jc w:val="left"/>
                    <w:rPr>
                      <w:b/>
                      <w:sz w:val="14"/>
                    </w:rPr>
                  </w:pPr>
                  <w:r>
                    <w:rPr>
                      <w:b/>
                      <w:sz w:val="14"/>
                    </w:rPr>
                    <w:t>FIGURE 7:</w:t>
                  </w:r>
                </w:p>
                <w:p>
                  <w:pPr>
                    <w:spacing w:before="9"/>
                    <w:ind w:left="125" w:right="0" w:firstLine="0"/>
                    <w:jc w:val="left"/>
                    <w:rPr>
                      <w:b/>
                      <w:sz w:val="8"/>
                    </w:rPr>
                  </w:pPr>
                  <w:r>
                    <w:rPr>
                      <w:b/>
                      <w:sz w:val="14"/>
                    </w:rPr>
                    <w:t>Australian Bureau of Statistics 2016 Census of Population and Housing</w:t>
                  </w:r>
                  <w:r>
                    <w:rPr>
                      <w:b/>
                      <w:position w:val="5"/>
                      <w:sz w:val="8"/>
                    </w:rPr>
                    <w:t>52</w:t>
                  </w:r>
                </w:p>
              </w:txbxContent>
            </v:textbox>
            <v:fill type="solid"/>
            <w10:wrap type="none"/>
          </v:shape>
        </w:pict>
      </w:r>
      <w:r>
        <w:rPr/>
        <w:t>Mununjali Housing employs 72 employees, and many Indigenous, and non-Indigenous, community members donate time and enthusiasm to the various activities and programs operating under the Mununjali Housing umbrella. It is known as Mununjali Jymbi — the Mununjali family.</w:t>
      </w:r>
    </w:p>
    <w:p>
      <w:pPr>
        <w:pStyle w:val="BodyText"/>
        <w:spacing w:line="276" w:lineRule="auto" w:before="163"/>
        <w:ind w:left="1020" w:right="9"/>
      </w:pPr>
      <w:r>
        <w:rPr/>
        <w:pict>
          <v:line style="position:absolute;mso-position-horizontal-relative:page;mso-position-vertical-relative:paragraph;z-index:10000" from="241.5pt,26.131992pt" to="542.752pt,26.131992pt" stroked="true" strokeweight="1pt" strokecolor="#26a9e1">
            <v:stroke dashstyle="solid"/>
            <w10:wrap type="none"/>
          </v:line>
        </w:pict>
      </w:r>
      <w:r>
        <w:rPr/>
        <w:pict>
          <v:line style="position:absolute;mso-position-horizontal-relative:page;mso-position-vertical-relative:paragraph;z-index:10024" from="241.5pt,73.139893pt" to="542.752pt,73.139893pt" stroked="true" strokeweight="1pt" strokecolor="#26a9e1">
            <v:stroke dashstyle="solid"/>
            <w10:wrap type="none"/>
          </v:line>
        </w:pict>
      </w:r>
      <w:r>
        <w:rPr/>
        <w:pict>
          <v:line style="position:absolute;mso-position-horizontal-relative:page;mso-position-vertical-relative:paragraph;z-index:10048" from="241.5pt,120.147789pt" to="542.752pt,120.147789pt" stroked="true" strokeweight="1pt" strokecolor="#26a9e1">
            <v:stroke dashstyle="solid"/>
            <w10:wrap type="none"/>
          </v:line>
        </w:pict>
      </w:r>
      <w:r>
        <w:rPr/>
        <w:t>Mununjali works across a range of projects including provision of long- term housing in the Beaudesert and Logan City areas, as well as Youth Support programs, aged care, and wellbeing and early intervention programs. The aim of the services provided at Mununjali Housing are to enable people to remain in their own homes as long as possible by providing support to clients and their carers; and giving carers the opportunity to have a much-needed</w:t>
      </w:r>
    </w:p>
    <w:p>
      <w:pPr>
        <w:pStyle w:val="BodyText"/>
        <w:spacing w:line="276" w:lineRule="auto" w:before="95"/>
        <w:ind w:left="379" w:right="45"/>
      </w:pPr>
      <w:r>
        <w:rPr/>
        <w:br w:type="column"/>
      </w:r>
      <w:r>
        <w:rPr/>
        <w:t>break from their role. The provision of these types of services also prevents premature or </w:t>
      </w:r>
      <w:r>
        <w:rPr>
          <w:spacing w:val="-3"/>
        </w:rPr>
        <w:t>inappropriate </w:t>
      </w:r>
      <w:r>
        <w:rPr/>
        <w:t>admission into permanent</w:t>
      </w:r>
      <w:r>
        <w:rPr>
          <w:spacing w:val="-2"/>
        </w:rPr>
        <w:t> </w:t>
      </w:r>
      <w:r>
        <w:rPr/>
        <w:t>care.</w:t>
      </w:r>
    </w:p>
    <w:p>
      <w:pPr>
        <w:spacing w:line="271" w:lineRule="auto" w:before="167"/>
        <w:ind w:left="379" w:right="467" w:firstLine="0"/>
        <w:jc w:val="left"/>
        <w:rPr>
          <w:rFonts w:ascii="HelveticaNeue-BoldItalic" w:hAnsi="HelveticaNeue-BoldItalic"/>
          <w:b/>
          <w:i/>
          <w:sz w:val="19"/>
        </w:rPr>
      </w:pPr>
      <w:r>
        <w:rPr>
          <w:sz w:val="19"/>
        </w:rPr>
        <w:t>Brad Currie, General Manager of Mununjali Housing, said that its success is </w:t>
      </w:r>
      <w:r>
        <w:rPr>
          <w:rFonts w:ascii="HelveticaNeue-BoldItalic" w:hAnsi="HelveticaNeue-BoldItalic"/>
          <w:b/>
          <w:i/>
          <w:color w:val="26A9E1"/>
          <w:sz w:val="19"/>
        </w:rPr>
        <w:t>‘because it is community controlled and operates on traditional</w:t>
      </w:r>
      <w:r>
        <w:rPr>
          <w:rFonts w:ascii="HelveticaNeue-BoldItalic" w:hAnsi="HelveticaNeue-BoldItalic"/>
          <w:b/>
          <w:i/>
          <w:color w:val="26A9E1"/>
          <w:spacing w:val="33"/>
          <w:sz w:val="19"/>
        </w:rPr>
        <w:t> </w:t>
      </w:r>
      <w:r>
        <w:rPr>
          <w:rFonts w:ascii="HelveticaNeue-BoldItalic" w:hAnsi="HelveticaNeue-BoldItalic"/>
          <w:b/>
          <w:i/>
          <w:color w:val="26A9E1"/>
          <w:sz w:val="19"/>
        </w:rPr>
        <w:t>land’.</w:t>
      </w:r>
    </w:p>
    <w:p>
      <w:pPr>
        <w:spacing w:line="273" w:lineRule="auto" w:before="0"/>
        <w:ind w:left="379" w:right="152" w:firstLine="0"/>
        <w:jc w:val="left"/>
        <w:rPr>
          <w:sz w:val="19"/>
        </w:rPr>
      </w:pPr>
      <w:r>
        <w:rPr>
          <w:i/>
          <w:sz w:val="19"/>
        </w:rPr>
        <w:t>It is underpinned with stable governance and service delivery and demonstrates transparency and maintains its integrity’. </w:t>
      </w:r>
      <w:r>
        <w:rPr>
          <w:sz w:val="19"/>
        </w:rPr>
        <w:t>Brad noted that barriers to further success include regular changes in government funding streams, the closure of the Aboriginal and</w:t>
      </w:r>
      <w:r>
        <w:rPr>
          <w:spacing w:val="2"/>
          <w:sz w:val="19"/>
        </w:rPr>
        <w:t> </w:t>
      </w:r>
      <w:r>
        <w:rPr>
          <w:spacing w:val="-8"/>
          <w:sz w:val="19"/>
        </w:rPr>
        <w:t>Torres</w:t>
      </w:r>
    </w:p>
    <w:p>
      <w:pPr>
        <w:pStyle w:val="BodyText"/>
        <w:spacing w:before="9"/>
        <w:ind w:left="379"/>
      </w:pPr>
      <w:r>
        <w:rPr/>
        <w:t>Strait</w:t>
      </w:r>
      <w:r>
        <w:rPr>
          <w:spacing w:val="-14"/>
        </w:rPr>
        <w:t> </w:t>
      </w:r>
      <w:r>
        <w:rPr/>
        <w:t>Island</w:t>
      </w:r>
      <w:r>
        <w:rPr>
          <w:spacing w:val="-14"/>
        </w:rPr>
        <w:t> </w:t>
      </w:r>
      <w:r>
        <w:rPr/>
        <w:t>Commission</w:t>
      </w:r>
      <w:r>
        <w:rPr>
          <w:spacing w:val="-13"/>
        </w:rPr>
        <w:t> </w:t>
      </w:r>
      <w:r>
        <w:rPr>
          <w:spacing w:val="-4"/>
        </w:rPr>
        <w:t>(ATSIC),</w:t>
      </w:r>
      <w:r>
        <w:rPr>
          <w:spacing w:val="-14"/>
        </w:rPr>
        <w:t> </w:t>
      </w:r>
      <w:r>
        <w:rPr>
          <w:spacing w:val="-5"/>
        </w:rPr>
        <w:t>and</w:t>
      </w:r>
    </w:p>
    <w:p>
      <w:pPr>
        <w:spacing w:line="247" w:lineRule="auto" w:before="90"/>
        <w:ind w:left="952" w:right="545" w:firstLine="0"/>
        <w:jc w:val="left"/>
        <w:rPr>
          <w:rFonts w:ascii="HelveticaNeue-LightItalic"/>
          <w:i/>
          <w:sz w:val="36"/>
        </w:rPr>
      </w:pPr>
      <w:r>
        <w:rPr/>
        <w:br w:type="column"/>
      </w:r>
      <w:r>
        <w:rPr>
          <w:rFonts w:ascii="HelveticaNeue-LightItalic"/>
          <w:i/>
          <w:color w:val="26A9E1"/>
          <w:sz w:val="36"/>
        </w:rPr>
        <w:t>Mununjali provides holistic support.</w:t>
      </w:r>
    </w:p>
    <w:p>
      <w:pPr>
        <w:spacing w:line="283" w:lineRule="auto" w:before="156"/>
        <w:ind w:left="952" w:right="762" w:firstLine="0"/>
        <w:jc w:val="left"/>
        <w:rPr>
          <w:b/>
          <w:sz w:val="18"/>
        </w:rPr>
      </w:pPr>
      <w:r>
        <w:rPr/>
        <w:pict>
          <v:group style="position:absolute;margin-left:400.617188pt;margin-top:-65.785622pt;width:11.85pt;height:109.45pt;mso-position-horizontal-relative:page;mso-position-vertical-relative:paragraph;z-index:9952" coordorigin="8012,-1316" coordsize="237,2189">
            <v:rect style="position:absolute;left:8012;top:-1316;width:237;height:2189" filled="true" fillcolor="#26a9e1" stroked="false">
              <v:fill type="solid"/>
            </v:rect>
            <v:shape style="position:absolute;left:8012;top:-951;width:109;height:123" type="#_x0000_t75" stroked="false">
              <v:imagedata r:id="rId24" o:title=""/>
            </v:shape>
            <v:shape style="position:absolute;left:8183;top:-907;width:66;height:150" coordorigin="8183,-906" coordsize="66,150" path="m8249,-906l8248,-906,8241,-905,8239,-900,8227,-877,8214,-855,8201,-832,8186,-811,8183,-807,8185,-800,8195,-795,8200,-797,8203,-801,8218,-823,8231,-845,8244,-867,8249,-877,8249,-906m8249,-777l8244,-772,8241,-765,8244,-759,8249,-756,8249,-777m8249,-837l8245,-832,8230,-813,8215,-795,8212,-787,8215,-781,8221,-778,8228,-781,8245,-800,8249,-805,8249,-837e" filled="true" fillcolor="#ffffff" stroked="false">
              <v:path arrowok="t"/>
              <v:fill opacity="32768f" type="solid"/>
            </v:shape>
            <v:shape style="position:absolute;left:8012;top:542;width:237;height:211" type="#_x0000_t75" stroked="false">
              <v:imagedata r:id="rId77" o:title=""/>
            </v:shape>
            <v:shape style="position:absolute;left:8012;top:-1316;width:237;height:1916" coordorigin="8012,-1316" coordsize="237,1916" path="m8018,-610l8013,-610,8013,-597,8017,-597,8018,-610m8023,298l8013,298,8013,311,8023,311,8023,298m8025,274l8013,274,8013,287,8025,287,8025,274m8029,254l8012,254,8012,267,8029,267,8029,254m8030,321l8013,321,8013,334,8030,334,8030,321m8032,-592l8016,-592,8016,-579,8032,-579,8032,-592m8033,351l8016,351,8016,364,8033,364,8033,351m8035,-568l8019,-568,8019,-555,8035,-555,8035,-568m8037,382l8020,382,8020,394,8037,394,8037,382m8037,436l8020,436,8020,449,8037,449,8037,436m8042,408l8025,408,8025,421,8042,421,8042,408m8047,283l8031,283,8031,296,8047,296,8047,283m8049,-600l8033,-600,8032,-587,8049,-587,8049,-600m8049,307l8033,307,8033,320,8049,320,8049,307m8050,364l8034,364,8034,377,8050,377,8050,364m8053,338l8037,338,8037,351,8053,351,8053,338m8054,-580l8037,-580,8037,-567,8054,-567,8054,-580m8057,264l8041,264,8041,277,8057,277,8057,264m8066,327l8066,324,8066,323,8064,321,8063,320,8061,320,8060,319,8058,319,8057,320,8054,322,8053,322,8053,323,8052,324,8052,324,8051,325,8051,328,8051,329,8052,329,8053,331,8054,333,8056,333,8058,333,8059,333,8060,333,8061,332,8063,331,8064,331,8064,330,8065,330,8065,329,8066,328,8066,327m8071,356l8054,356,8054,369,8071,369,8071,356m8074,292l8057,292,8057,305,8074,305,8074,292m8074,-592l8057,-592,8057,-579,8074,-579,8074,-592m8076,-572l8059,-572,8059,-559,8076,-559,8076,-572m8084,272l8068,272,8068,285,8084,285,8084,272m8087,331l8071,331,8071,344,8087,344,8087,331m8094,-578l8077,-578,8077,-565,8094,-565,8094,-578m8097,309l8080,309,8080,322,8097,322,8097,309m8098,-594l8081,-594,8081,-581,8098,-581,8098,-594m8104,264l8087,264,8087,277,8104,277,8104,264m8109,286l8092,286,8092,299,8109,299,8109,286m8117,-590l8101,-590,8101,-577,8117,-577,8117,-590m8118,-572l8102,-572,8102,-559,8118,-559,8118,-572m8119,307l8103,307,8103,320,8119,320,8119,307m8131,266l8114,266,8114,279,8131,279,8131,266m8138,292l8121,292,8121,304,8138,304,8138,292m8138,-584l8121,-584,8121,-571,8138,-571,8138,-584m8155,-612l8138,-612,8138,-599,8155,-599,8155,-612m8158,-569l8141,-569,8141,-556,8158,-556,8158,-569m8161,-590l8144,-590,8144,-577,8161,-577,8161,-590m8164,292l8147,292,8147,305,8164,305,8164,292m8169,268l8152,268,8152,281,8168,281,8169,268m8176,-633l8159,-633,8159,-621,8176,-621,8176,-633m8177,-614l8160,-614,8160,-601,8177,-601,8177,-614m8179,-574l8162,-574,8162,-561,8179,-561,8179,-574m8185,298l8168,298,8168,311,8185,311,8185,298m8186,-595l8169,-595,8169,-582,8186,-582,8186,-595m8188,-652l8171,-652,8171,-639,8187,-639,8188,-652m8190,271l8174,271,8174,284,8190,284,8190,271m8198,-635l8182,-635,8182,-623,8198,-623,8198,-635m8200,-566l8184,-566,8184,-553,8200,-553,8200,-566m8202,-611l8186,-611,8186,-598,8202,-598,8202,-611m8203,-668l8187,-668,8187,-655,8203,-655,8203,-668m8204,-585l8188,-585,8188,-572,8204,-572,8204,-585m8207,-691l8191,-691,8191,-678,8207,-678,8207,-691m8210,292l8193,292,8193,304,8210,304,8210,292m8214,260l8198,260,8198,273,8214,273,8214,260m8216,-649l8200,-649,8200,-636,8216,-636,8216,-649m8220,-568l8204,-568,8203,-555,8220,-555,8220,-568m8220,-629l8204,-629,8203,-616,8220,-616,8220,-629m8221,-675l8204,-675,8204,-662,8221,-662,8221,-675m8222,-605l8205,-605,8205,-592,8222,-592,8222,-605m8223,306l8206,306,8206,318,8223,318,8223,306m8227,278l8210,278,8210,291,8227,291,8227,278m8232,-583l8215,-583,8215,-570,8232,-570,8232,-583m8240,-555l8223,-555,8223,-542,8240,-542,8240,-555m8242,294l8225,294,8225,307,8242,307,8242,294m8242,252l8225,252,8225,265,8242,265,8242,252m8248,318l8231,318,8231,331,8248,331,8248,318m8249,347l8244,343,8233,335,8230,333,8214,327,8198,321,8193,319,8171,319,8160,317,8149,319,8138,319,8124,323,8112,329,8101,337,8092,347,8079,363,8069,381,8062,395,8062,386,8045,386,8045,399,8060,399,8050,427,8046,435,8041,453,8039,463,8037,473,8037,474,8037,462,8037,462,8037,475,8036,475,8036,479,8028,475,8037,475,8037,462,8020,462,8020,471,8017,469,8018,443,8019,433,8019,417,8018,403,8018,395,8016,377,8013,361,8013,489,8033,501,8047,509,8059,513,8092,531,8115,539,8128,541,8143,541,8159,539,8174,535,8188,529,8201,521,8210,513,8213,511,8227,501,8244,487,8246,485,8249,483,8249,459,8249,453,8240,459,8236,451,8232,443,8225,425,8221,413,8221,479,8210,487,8205,469,8200,453,8197,437,8193,422,8193,501,8176,511,8174,501,8171,489,8169,479,8167,469,8165,455,8163,441,8161,429,8159,415,8157,405,8156,400,8156,517,8144,521,8144,515,8141,495,8138,475,8137,467,8132,451,8130,441,8127,405,8127,403,8125,381,8125,381,8136,377,8136,379,8137,381,8138,393,8140,413,8144,447,8146,457,8148,469,8151,489,8154,505,8156,517,8156,400,8155,393,8152,377,8151,371,8168,369,8168,369,8169,371,8167,385,8170,397,8176,421,8177,433,8181,455,8184,465,8187,479,8190,491,8193,501,8193,422,8193,421,8187,395,8184,383,8180,371,8180,369,8180,367,8196,371,8198,385,8201,399,8204,411,8207,425,8210,437,8214,451,8217,465,8221,479,8221,413,8220,409,8217,399,8214,385,8214,383,8213,379,8233,389,8234,399,8238,409,8246,421,8246,425,8247,433,8249,447,8249,383,8244,379,8241,377,8232,371,8224,367,8215,363,8206,357,8195,353,8184,353,8171,355,8156,355,8145,357,8134,361,8124,367,8120,370,8120,513,8114,515,8110,511,8105,509,8104,503,8102,485,8100,469,8097,453,8095,447,8094,437,8093,435,8098,425,8102,417,8107,409,8107,407,8109,405,8110,411,8113,425,8111,437,8111,441,8114,465,8115,479,8119,507,8119,511,8120,513,8120,370,8115,373,8108,381,8102,389,8097,397,8092,409,8087,417,8087,503,8074,499,8076,491,8083,469,8084,469,8087,503,8087,417,8086,419,8080,429,8075,441,8071,447,8070,455,8063,481,8058,491,8051,487,8051,485,8051,483,8052,479,8055,467,8060,451,8065,433,8071,419,8076,409,8080,399,8084,389,8088,381,8093,371,8100,363,8106,355,8116,345,8126,339,8138,335,8184,335,8194,337,8205,337,8215,343,8224,347,8238,355,8249,365,8249,347m8249,275l8240,275,8240,288,8249,288,8249,275m8249,-695l8242,-703,8222,-721,8219,-723,8211,-729,8197,-741,8192,-745,8183,-753,8170,-763,8167,-765,8152,-775,8150,-776,8150,-755,8149,-745,8143,-737,8137,-729,8134,-763,8141,-763,8145,-757,8150,-755,8150,-776,8136,-783,8120,-789,8119,-789,8119,-717,8111,-705,8113,-695,8119,-685,8116,-679,8113,-675,8108,-673,8101,-775,8111,-773,8112,-769,8117,-735,8119,-717,8119,-789,8103,-793,8091,-794,8091,-659,8088,-659,8082,-657,8077,-667,8075,-677,8074,-689,8073,-701,8071,-715,8068,-729,8064,-748,8064,-655,8054,-657,8051,-665,8049,-671,8043,-685,8039,-699,8036,-713,8034,-723,8031,-733,8028,-743,8026,-753,8024,-761,8024,-763,8035,-767,8038,-769,8043,-771,8045,-741,8050,-713,8056,-683,8064,-655,8064,-748,8063,-751,8059,-763,8060,-771,8061,-775,8079,-775,8083,-743,8085,-727,8087,-703,8087,-699,8087,-689,8088,-673,8090,-667,8091,-659,8091,-794,8085,-795,8073,-795,8067,-793,8055,-791,8043,-787,8032,-783,8015,-773,8013,-771,8013,-723,8015,-717,8018,-709,8024,-693,8025,-685,8029,-675,8030,-671,8031,-667,8030,-665,8028,-667,8025,-667,8018,-681,8013,-689,8013,-653,8028,-647,8042,-641,8071,-637,8086,-639,8096,-643,8106,-647,8115,-653,8117,-655,8119,-657,8122,-661,8131,-671,8132,-673,8137,-681,8143,-705,8149,-713,8156,-729,8157,-731,8161,-737,8166,-745,8179,-735,8176,-727,8173,-721,8170,-701,8166,-691,8156,-671,8152,-663,8147,-655,8141,-645,8133,-637,8125,-631,8114,-627,8104,-623,8082,-619,8072,-619,8043,-623,8030,-629,8017,-635,8013,-639,8013,-615,8014,-615,8026,-609,8053,-601,8065,-597,8078,-597,8104,-601,8117,-606,8117,-593,8133,-593,8133,-606,8117,-606,8120,-607,8137,-615,8143,-619,8152,-625,8163,-639,8172,-657,8179,-673,8185,-689,8190,-705,8194,-723,8199,-719,8204,-715,8208,-711,8193,-711,8193,-698,8209,-698,8209,-710,8210,-709,8211,-709,8222,-699,8223,-696,8208,-696,8208,-683,8225,-683,8225,-692,8227,-689,8224,-665,8223,-653,8222,-643,8222,-625,8223,-613,8227,-599,8232,-585,8235,-581,8237,-575,8243,-563,8249,-559,8249,-587,8241,-599,8236,-617,8235,-625,8235,-635,8237,-657,8239,-667,8241,-679,8248,-677,8248,-675,8248,-667,8248,-659,8247,-639,8248,-631,8249,-625,8249,-679,8249,-695m8249,520l8243,525,8235,531,8226,537,8218,543,8203,553,8186,561,8168,567,8147,569,8147,569,8145,569,8144,569,8139,570,8135,570,8131,570,8118,569,8106,566,8095,562,8072,553,8043,538,8036,535,8025,530,8014,524,8013,523,8013,556,8025,562,8031,564,8059,579,8071,584,8073,585,8085,590,8098,595,8113,598,8131,600,8136,600,8141,599,8146,599,8147,599,8174,596,8197,588,8217,578,8230,570,8231,569,8235,567,8244,561,8249,557,8249,520m8249,228l8240,230,8211,235,8196,238,8183,240,8171,241,8138,244,8128,244,8118,245,8109,245,8099,245,8090,244,8074,241,8058,239,8042,235,8027,230,8024,229,8021,227,8013,224,8013,242,8016,244,8029,247,8039,250,8050,252,8072,257,8095,260,8117,261,8140,261,8163,259,8176,257,8189,255,8202,253,8228,248,8241,245,8249,243,8249,228m8249,-532l8244,-534,8227,-540,8223,-541,8216,-543,8201,-546,8147,-552,8120,-555,8093,-555,8026,-552,8022,-552,8013,-548,8013,-536,8026,-539,8038,-542,8061,-541,8072,-542,8074,-543,8099,-543,8107,-542,8118,-542,8129,-541,8140,-540,8152,-540,8175,-537,8189,-536,8202,-534,8225,-530,8234,-528,8243,-523,8249,-519,8249,-532m8249,-776l8233,-789,8216,-803,8199,-814,8183,-825,8183,-825,8165,-835,8144,-844,8119,-851,8090,-854,8088,-854,8085,-854,8079,-854,8066,-853,8058,-852,8042,-849,8026,-844,8013,-839,8013,-806,8021,-811,8035,-816,8049,-821,8062,-823,8068,-824,8082,-825,8086,-825,8088,-825,8090,-825,8114,-823,8135,-817,8153,-809,8167,-800,8183,-790,8198,-779,8214,-766,8231,-753,8238,-746,8249,-736,8249,-776m8249,-1245l8212,-1262,8186,-1269,8139,-1283,8064,-1294,8013,-1294,8013,-1268,8037,-1269,8083,-1266,8129,-1259,8175,-1247,8218,-1231,8249,-1216,8249,-1245m8249,-1299l8218,-1311,8202,-1316,8074,-1316,8082,-1315,8130,-1308,8177,-1297,8223,-1282,8249,-1270,8249,-1299e" filled="true" fillcolor="#ffffff" stroked="false">
              <v:path arrowok="t"/>
              <v:fill opacity="32768f" type="solid"/>
            </v:shape>
            <v:shape style="position:absolute;left:8018;top:-449;width:230;height:600" type="#_x0000_t75" stroked="false">
              <v:imagedata r:id="rId25" o:title=""/>
            </v:shape>
            <v:shape style="position:absolute;left:8012;top:-1251;width:237;height:2124" coordorigin="8013,-1250" coordsize="237,2124" path="m8249,169l8228,177,8196,185,8164,190,8124,193,8124,193,8124,193,8118,192,8111,192,8080,189,8077,189,8051,184,8048,183,8017,175,8013,173,8013,195,8015,192,8020,184,8022,185,8021,194,8021,204,8021,215,8026,206,8031,197,8036,189,8038,189,8038,206,8039,214,8039,219,8048,201,8053,193,8055,193,8055,203,8056,214,8057,223,8061,214,8069,196,8071,196,8072,206,8074,220,8075,226,8079,215,8083,206,8086,198,8088,198,8090,209,8091,220,8093,228,8100,208,8103,199,8105,200,8109,220,8111,229,8118,208,8120,200,8123,200,8126,210,8128,220,8131,229,8136,210,8138,200,8138,200,8140,200,8143,210,8146,220,8149,229,8153,208,8155,200,8155,199,8155,199,8157,199,8161,210,8165,220,8167,227,8170,207,8171,199,8172,198,8172,197,8174,197,8180,212,8182,216,8186,225,8187,214,8188,205,8188,197,8188,196,8188,195,8190,194,8198,210,8199,212,8204,221,8204,212,8205,203,8205,194,8205,193,8205,191,8207,191,8213,201,8217,210,8222,217,8221,191,8221,187,8223,186,8229,195,8234,204,8239,212,8239,202,8238,192,8238,186,8237,182,8240,181,8245,190,8249,195,8249,181,8249,169m8249,-495l8243,-486,8239,-479,8236,-480,8237,-484,8237,-489,8238,-499,8238,-510,8233,-501,8227,-492,8222,-484,8220,-485,8220,-488,8220,-496,8220,-515,8214,-505,8206,-488,8204,-489,8204,-490,8204,-492,8203,-500,8203,-509,8202,-519,8198,-510,8193,-501,8189,-492,8187,-492,8187,-493,8187,-495,8187,-502,8186,-513,8185,-522,8180,-513,8175,-501,8173,-495,8170,-495,8170,-495,8170,-496,8169,-505,8167,-517,8166,-525,8162,-515,8156,-496,8154,-497,8153,-497,8153,-497,8152,-508,8150,-517,8148,-526,8144,-515,8139,-497,8137,-498,8137,-498,8134,-508,8132,-517,8130,-527,8125,-510,8122,-498,8119,-498,8116,-508,8113,-517,8110,-527,8106,-506,8104,-497,8102,-497,8098,-508,8095,-517,8092,-525,8089,-506,8087,-496,8085,-495,8080,-508,8076,-517,8074,-523,8072,-513,8071,-504,8070,-493,8068,-493,8061,-508,8060,-511,8055,-520,8055,-510,8054,-500,8054,-490,8051,-490,8047,-499,8042,-508,8038,-517,8037,-510,8037,-486,8035,-486,8028,-499,8025,-503,8020,-512,8020,-502,8020,-491,8021,-482,8019,-481,8013,-491,8013,-470,8017,-472,8048,-481,8049,-481,8075,-486,8080,-487,8111,-490,8118,-490,8121,-490,8124,-490,8164,-488,8196,-483,8228,-474,8249,-467,8249,-479,8249,-495m8249,689l8236,700,8210,717,8182,729,8152,736,8121,739,8091,736,8061,728,8035,714,8013,695,8013,694,8013,729,8023,736,8023,738,8022,739,8023,753,8024,765,8025,777,8023,774,8022,772,8019,764,8017,759,8015,754,8013,759,8013,790,8013,809,8013,835,8026,837,8026,847,8026,857,8025,863,8018,857,8013,851,8013,873,8051,873,8051,863,8052,845,8051,811,8051,794,8051,786,8051,782,8051,777,8050,772,8050,761,8049,751,8056,754,8064,757,8072,759,8069,780,8067,801,8066,823,8065,838,8065,866,8065,873,8091,873,8091,863,8091,843,8091,828,8093,806,8095,785,8097,764,8107,765,8117,765,8127,765,8130,806,8131,816,8131,853,8130,873,8156,873,8157,851,8156,818,8156,806,8156,799,8155,788,8154,778,8164,785,8174,791,8193,802,8201,807,8213,816,8217,818,8222,823,8227,826,8235,833,8241,838,8246,843,8246,844,8246,844,8247,845,8247,845,8248,846,8248,847,8248,848,8248,849,8248,849,8248,848,8248,848,8248,848,8248,849,8247,851,8246,853,8243,858,8240,861,8233,873,8249,873,8249,848,8249,847,8249,846,8249,843,8249,811,8248,810,8248,847,8248,846,8248,846,8248,847,8248,810,8243,806,8231,797,8219,788,8206,780,8203,778,8197,774,8182,765,8180,764,8172,759,8184,756,8196,751,8198,751,8208,746,8224,754,8240,761,8249,765,8249,746,8249,739,8249,737,8243,735,8236,731,8245,726,8249,723,8249,689m8249,-1195l8238,-1202,8198,-1220,8195,-1221,8182,-1225,8125,-1241,8075,-1247,8075,-1062,8075,-1043,8074,-987,8074,-974,8074,-960,8062,-959,8049,-958,8037,-956,8037,-983,8037,-1009,8036,-1036,8034,-1062,8032,-1089,8029,-1115,8025,-1143,8022,-1170,8021,-1183,8020,-1197,8019,-1210,8019,-1225,8025,-1225,8031,-1225,8044,-1224,8052,-1224,8060,-1224,8060,-1223,8062,-1220,8062,-1220,8063,-1214,8064,-1212,8064,-1210,8065,-1206,8066,-1197,8067,-1188,8070,-1171,8072,-1163,8074,-1145,8074,-1133,8075,-1099,8075,-1089,8075,-1062,8075,-1247,8050,-1250,8013,-1249,8013,-924,8052,-932,8125,-933,8157,-929,8188,-922,8219,-911,8247,-896,8249,-895,8249,-925,8247,-926,8242,-929,8237,-931,8232,-933,8225,-936,8213,-941,8200,-945,8188,-949,8199,-956,8205,-960,8249,-989,8249,-1089,8221,-1152,8221,-1034,8106,-960,8102,-960,8100,-960,8100,-989,8101,-1043,8101,-1057,8101,-1089,8101,-1095,8100,-1133,8100,-1143,8098,-1162,8096,-1172,8093,-1192,8091,-1200,8090,-1212,8089,-1217,8088,-1221,8094,-1220,8221,-1034,8221,-1152,8204,-1190,8209,-1188,8213,-1186,8217,-1184,8243,-1170,8249,-1166,8249,-1190,8249,-1195e" filled="true" fillcolor="#ffffff" stroked="false">
              <v:path arrowok="t"/>
              <v:fill opacity="32768f" type="solid"/>
            </v:shape>
            <w10:wrap type="none"/>
          </v:group>
        </w:pict>
      </w:r>
      <w:r>
        <w:rPr>
          <w:b/>
          <w:color w:val="63B6E6"/>
          <w:spacing w:val="-3"/>
          <w:sz w:val="18"/>
        </w:rPr>
        <w:t>Brad </w:t>
      </w:r>
      <w:r>
        <w:rPr>
          <w:b/>
          <w:color w:val="63B6E6"/>
          <w:spacing w:val="-4"/>
          <w:sz w:val="18"/>
        </w:rPr>
        <w:t>Currie, General Manager </w:t>
      </w:r>
      <w:r>
        <w:rPr>
          <w:b/>
          <w:color w:val="63B6E6"/>
          <w:sz w:val="18"/>
        </w:rPr>
        <w:t>of Mununjali Housing Development Company</w:t>
      </w:r>
    </w:p>
    <w:p>
      <w:pPr>
        <w:pStyle w:val="BodyText"/>
        <w:rPr>
          <w:b/>
          <w:sz w:val="20"/>
        </w:rPr>
      </w:pPr>
    </w:p>
    <w:p>
      <w:pPr>
        <w:pStyle w:val="BodyText"/>
        <w:spacing w:before="1"/>
        <w:rPr>
          <w:b/>
          <w:sz w:val="29"/>
        </w:rPr>
      </w:pPr>
    </w:p>
    <w:p>
      <w:pPr>
        <w:pStyle w:val="BodyText"/>
        <w:spacing w:line="276" w:lineRule="auto" w:before="1"/>
        <w:ind w:left="300" w:right="545"/>
      </w:pPr>
      <w:r>
        <w:rPr/>
        <w:t>an increasing compliance burden, which impacts on service delivery.</w:t>
      </w:r>
    </w:p>
    <w:p>
      <w:pPr>
        <w:spacing w:line="273" w:lineRule="auto" w:before="168"/>
        <w:ind w:left="300" w:right="864" w:firstLine="0"/>
        <w:jc w:val="left"/>
        <w:rPr>
          <w:i/>
          <w:sz w:val="19"/>
        </w:rPr>
      </w:pPr>
      <w:r>
        <w:rPr>
          <w:sz w:val="19"/>
        </w:rPr>
        <w:t>With many lessons learned through this initiative, Brad commented that </w:t>
      </w:r>
      <w:r>
        <w:rPr>
          <w:i/>
          <w:sz w:val="19"/>
        </w:rPr>
        <w:t>‘it’s important to be acceptable to change and think outside the box and be very flexible’.</w:t>
      </w:r>
    </w:p>
    <w:p>
      <w:pPr>
        <w:spacing w:after="0" w:line="273" w:lineRule="auto"/>
        <w:jc w:val="left"/>
        <w:rPr>
          <w:sz w:val="19"/>
        </w:rPr>
        <w:sectPr>
          <w:type w:val="continuous"/>
          <w:pgSz w:w="11910" w:h="16840"/>
          <w:pgMar w:top="1580" w:bottom="280" w:left="0" w:right="0"/>
          <w:cols w:num="3" w:equalWidth="0">
            <w:col w:w="4098" w:space="40"/>
            <w:col w:w="3536" w:space="39"/>
            <w:col w:w="4197"/>
          </w:cols>
        </w:sectPr>
      </w:pPr>
    </w:p>
    <w:p>
      <w:pPr>
        <w:pStyle w:val="BodyText"/>
        <w:rPr>
          <w:i/>
          <w:sz w:val="20"/>
        </w:rPr>
      </w:pPr>
    </w:p>
    <w:p>
      <w:pPr>
        <w:pStyle w:val="BodyText"/>
        <w:spacing w:before="6"/>
        <w:rPr>
          <w:i/>
          <w:sz w:val="27"/>
        </w:rPr>
      </w:pPr>
    </w:p>
    <w:p>
      <w:pPr>
        <w:pStyle w:val="Heading1"/>
        <w:spacing w:before="82"/>
        <w:ind w:left="737"/>
      </w:pPr>
      <w:bookmarkStart w:name="_TOC_250001" w:id="18"/>
      <w:bookmarkEnd w:id="18"/>
      <w:r>
        <w:rPr>
          <w:color w:val="F15A29"/>
        </w:rPr>
        <w:t>Endnotes</w:t>
      </w:r>
    </w:p>
    <w:p>
      <w:pPr>
        <w:pStyle w:val="BodyText"/>
        <w:spacing w:before="1"/>
        <w:rPr>
          <w:b/>
          <w:sz w:val="26"/>
        </w:rPr>
      </w:pPr>
    </w:p>
    <w:p>
      <w:pPr>
        <w:spacing w:after="0"/>
        <w:rPr>
          <w:sz w:val="26"/>
        </w:rPr>
        <w:sectPr>
          <w:headerReference w:type="even" r:id="rId78"/>
          <w:footerReference w:type="even" r:id="rId79"/>
          <w:footerReference w:type="default" r:id="rId80"/>
          <w:pgSz w:w="11910" w:h="16840"/>
          <w:pgMar w:header="0" w:footer="722" w:top="1580" w:bottom="920" w:left="0" w:right="0"/>
          <w:pgNumType w:start="28"/>
        </w:sectPr>
      </w:pPr>
    </w:p>
    <w:p>
      <w:pPr>
        <w:pStyle w:val="ListParagraph"/>
        <w:numPr>
          <w:ilvl w:val="0"/>
          <w:numId w:val="3"/>
        </w:numPr>
        <w:tabs>
          <w:tab w:pos="1098" w:val="left" w:leader="none"/>
        </w:tabs>
        <w:spacing w:line="273" w:lineRule="auto" w:before="94" w:after="0"/>
        <w:ind w:left="1097" w:right="0" w:hanging="360"/>
        <w:jc w:val="left"/>
        <w:rPr>
          <w:sz w:val="19"/>
        </w:rPr>
      </w:pPr>
      <w:r>
        <w:rPr>
          <w:sz w:val="19"/>
        </w:rPr>
        <w:t>Australian Institute of Health and Welfare (2017), </w:t>
      </w:r>
      <w:r>
        <w:rPr>
          <w:i/>
          <w:spacing w:val="-3"/>
          <w:sz w:val="19"/>
        </w:rPr>
        <w:t>Trends </w:t>
      </w:r>
      <w:r>
        <w:rPr>
          <w:i/>
          <w:sz w:val="19"/>
        </w:rPr>
        <w:t>in Indigenous Morality and Life Expectancy 2001–15, Evidence from the Enhance Morality Database</w:t>
      </w:r>
      <w:r>
        <w:rPr>
          <w:sz w:val="19"/>
        </w:rPr>
        <w:t>, AIHW, Canberra. Viewed 30 January 2019 at </w:t>
      </w:r>
      <w:hyperlink r:id="rId81">
        <w:r>
          <w:rPr>
            <w:color w:val="F15A29"/>
            <w:sz w:val="19"/>
          </w:rPr>
          <w:t>https://www</w:t>
        </w:r>
      </w:hyperlink>
      <w:r>
        <w:rPr>
          <w:color w:val="F15A29"/>
          <w:sz w:val="19"/>
        </w:rPr>
        <w:t>.aihw</w:t>
      </w:r>
      <w:hyperlink r:id="rId81">
        <w:r>
          <w:rPr>
            <w:color w:val="F15A29"/>
            <w:sz w:val="19"/>
          </w:rPr>
          <w:t>.gov.au/getmedia/bbe476f3-</w:t>
        </w:r>
      </w:hyperlink>
      <w:r>
        <w:rPr>
          <w:color w:val="F15A29"/>
          <w:sz w:val="19"/>
        </w:rPr>
        <w:t> a630-4a73-b79f-712aba55d643/aihw-ihw 174.pdf. aspx?inline</w:t>
      </w:r>
      <w:r>
        <w:rPr>
          <w:color w:val="F15A29"/>
          <w:spacing w:val="3"/>
          <w:sz w:val="19"/>
        </w:rPr>
        <w:t> </w:t>
      </w:r>
      <w:r>
        <w:rPr>
          <w:color w:val="F15A29"/>
          <w:sz w:val="19"/>
        </w:rPr>
        <w:t>=true</w:t>
      </w:r>
    </w:p>
    <w:p>
      <w:pPr>
        <w:pStyle w:val="ListParagraph"/>
        <w:numPr>
          <w:ilvl w:val="0"/>
          <w:numId w:val="3"/>
        </w:numPr>
        <w:tabs>
          <w:tab w:pos="1098" w:val="left" w:leader="none"/>
        </w:tabs>
        <w:spacing w:line="273" w:lineRule="auto" w:before="65" w:after="0"/>
        <w:ind w:left="1097" w:right="190" w:hanging="360"/>
        <w:jc w:val="both"/>
        <w:rPr>
          <w:sz w:val="19"/>
        </w:rPr>
      </w:pPr>
      <w:r>
        <w:rPr>
          <w:sz w:val="19"/>
        </w:rPr>
        <w:t>Department of Prime Minister and Cabinet (2019), </w:t>
      </w:r>
      <w:r>
        <w:rPr>
          <w:i/>
          <w:sz w:val="19"/>
        </w:rPr>
        <w:t>Closing the Gap Report 2019</w:t>
      </w:r>
      <w:r>
        <w:rPr>
          <w:sz w:val="19"/>
        </w:rPr>
        <w:t>. Viewed 15 February at:</w:t>
      </w:r>
      <w:r>
        <w:rPr>
          <w:spacing w:val="3"/>
          <w:sz w:val="19"/>
        </w:rPr>
        <w:t> </w:t>
      </w:r>
      <w:hyperlink r:id="rId82">
        <w:r>
          <w:rPr>
            <w:color w:val="F15A29"/>
            <w:sz w:val="19"/>
          </w:rPr>
          <w:t>http://ctgreport.pmc.gov.au/</w:t>
        </w:r>
      </w:hyperlink>
    </w:p>
    <w:p>
      <w:pPr>
        <w:pStyle w:val="ListParagraph"/>
        <w:numPr>
          <w:ilvl w:val="0"/>
          <w:numId w:val="3"/>
        </w:numPr>
        <w:tabs>
          <w:tab w:pos="1098" w:val="left" w:leader="none"/>
        </w:tabs>
        <w:spacing w:line="276" w:lineRule="auto" w:before="60" w:after="0"/>
        <w:ind w:left="1097" w:right="102" w:hanging="360"/>
        <w:jc w:val="left"/>
        <w:rPr>
          <w:sz w:val="19"/>
        </w:rPr>
      </w:pPr>
      <w:r>
        <w:rPr>
          <w:sz w:val="19"/>
        </w:rPr>
        <w:t>Close the Gap 2018, A ten-year review: the Closing the Gap Strategy and Recommendations for Reset, Viewd 19 February 2019 </w:t>
      </w:r>
      <w:r>
        <w:rPr>
          <w:color w:val="F15A29"/>
          <w:sz w:val="19"/>
        </w:rPr>
        <w:t>https://www.humanrights. gov.au/sites/default/files/document/publication/ CTG%202018_FINAL-WEB.pdf</w:t>
      </w:r>
    </w:p>
    <w:p>
      <w:pPr>
        <w:pStyle w:val="ListParagraph"/>
        <w:numPr>
          <w:ilvl w:val="0"/>
          <w:numId w:val="3"/>
        </w:numPr>
        <w:tabs>
          <w:tab w:pos="1098" w:val="left" w:leader="none"/>
        </w:tabs>
        <w:spacing w:line="276" w:lineRule="auto" w:before="53" w:after="0"/>
        <w:ind w:left="1097" w:right="137" w:hanging="360"/>
        <w:jc w:val="left"/>
        <w:rPr>
          <w:sz w:val="19"/>
        </w:rPr>
      </w:pPr>
      <w:r>
        <w:rPr>
          <w:sz w:val="19"/>
        </w:rPr>
        <w:t>Council of Australian Governments (2018), </w:t>
      </w:r>
      <w:r>
        <w:rPr>
          <w:i/>
          <w:sz w:val="19"/>
        </w:rPr>
        <w:t>Statement on the Closing the Gap Refresh</w:t>
      </w:r>
      <w:r>
        <w:rPr>
          <w:sz w:val="19"/>
        </w:rPr>
        <w:t>, media release, COAG, Canberra, 12 December. Viewed 5 February 2019 at: </w:t>
      </w:r>
      <w:hyperlink r:id="rId83">
        <w:r>
          <w:rPr>
            <w:color w:val="F15A29"/>
            <w:sz w:val="19"/>
          </w:rPr>
          <w:t>https://www.coag.gov.au/sites/</w:t>
        </w:r>
      </w:hyperlink>
      <w:r>
        <w:rPr>
          <w:color w:val="F15A29"/>
          <w:sz w:val="19"/>
        </w:rPr>
        <w:t> default/files/communique/coag-statement-closing- the-gap-refresh.pdf</w:t>
      </w:r>
    </w:p>
    <w:p>
      <w:pPr>
        <w:pStyle w:val="ListParagraph"/>
        <w:numPr>
          <w:ilvl w:val="0"/>
          <w:numId w:val="3"/>
        </w:numPr>
        <w:tabs>
          <w:tab w:pos="1098" w:val="left" w:leader="none"/>
        </w:tabs>
        <w:spacing w:line="273" w:lineRule="auto" w:before="51" w:after="0"/>
        <w:ind w:left="1097" w:right="0" w:hanging="360"/>
        <w:jc w:val="left"/>
        <w:rPr>
          <w:sz w:val="19"/>
        </w:rPr>
      </w:pPr>
      <w:r>
        <w:rPr>
          <w:sz w:val="19"/>
        </w:rPr>
        <w:t>Australian Institute of Health and Welfare (2017), </w:t>
      </w:r>
      <w:r>
        <w:rPr>
          <w:i/>
          <w:spacing w:val="-3"/>
          <w:sz w:val="19"/>
        </w:rPr>
        <w:t>Trends </w:t>
      </w:r>
      <w:r>
        <w:rPr>
          <w:i/>
          <w:sz w:val="19"/>
        </w:rPr>
        <w:t>in Indigenous Morality and Life Expectancy 2001–15, Evidence from the Enhance Morality Database</w:t>
      </w:r>
      <w:r>
        <w:rPr>
          <w:sz w:val="19"/>
        </w:rPr>
        <w:t>, AIHW, Canberra. Viewed 30 January 2019 at </w:t>
      </w:r>
      <w:hyperlink r:id="rId81">
        <w:r>
          <w:rPr>
            <w:color w:val="F15A29"/>
            <w:sz w:val="19"/>
          </w:rPr>
          <w:t>https://www</w:t>
        </w:r>
      </w:hyperlink>
      <w:r>
        <w:rPr>
          <w:color w:val="F15A29"/>
          <w:sz w:val="19"/>
        </w:rPr>
        <w:t>.aihw</w:t>
      </w:r>
      <w:hyperlink r:id="rId81">
        <w:r>
          <w:rPr>
            <w:color w:val="F15A29"/>
            <w:sz w:val="19"/>
          </w:rPr>
          <w:t>.gov.au/getmedia/bbe476f3-</w:t>
        </w:r>
      </w:hyperlink>
      <w:r>
        <w:rPr>
          <w:color w:val="F15A29"/>
          <w:sz w:val="19"/>
        </w:rPr>
        <w:t> a630-4a73-b79f-712aba55d643/aihw-ihw 174.pdf. aspx?inline</w:t>
      </w:r>
      <w:r>
        <w:rPr>
          <w:color w:val="F15A29"/>
          <w:spacing w:val="3"/>
          <w:sz w:val="19"/>
        </w:rPr>
        <w:t> </w:t>
      </w:r>
      <w:r>
        <w:rPr>
          <w:color w:val="F15A29"/>
          <w:sz w:val="19"/>
        </w:rPr>
        <w:t>=true</w:t>
      </w:r>
      <w:r>
        <w:rPr>
          <w:sz w:val="19"/>
        </w:rPr>
        <w:t>.</w:t>
      </w:r>
    </w:p>
    <w:p>
      <w:pPr>
        <w:pStyle w:val="ListParagraph"/>
        <w:numPr>
          <w:ilvl w:val="0"/>
          <w:numId w:val="3"/>
        </w:numPr>
        <w:tabs>
          <w:tab w:pos="1098" w:val="left" w:leader="none"/>
        </w:tabs>
        <w:spacing w:line="276" w:lineRule="auto" w:before="64" w:after="0"/>
        <w:ind w:left="1097" w:right="137" w:hanging="360"/>
        <w:jc w:val="left"/>
        <w:rPr>
          <w:sz w:val="19"/>
        </w:rPr>
      </w:pPr>
      <w:r>
        <w:rPr>
          <w:sz w:val="19"/>
        </w:rPr>
        <w:t>Council of Australian Governments (2018), </w:t>
      </w:r>
      <w:r>
        <w:rPr>
          <w:i/>
          <w:sz w:val="19"/>
        </w:rPr>
        <w:t>Statement on the Closing the Gap Refresh</w:t>
      </w:r>
      <w:r>
        <w:rPr>
          <w:sz w:val="19"/>
        </w:rPr>
        <w:t>, media release, COAG, Canberra, 12 December. Viewed 5 February 2019 at </w:t>
      </w:r>
      <w:hyperlink r:id="rId83">
        <w:r>
          <w:rPr>
            <w:color w:val="F15A29"/>
            <w:sz w:val="19"/>
          </w:rPr>
          <w:t>https://www.coag.gov.au/sites/</w:t>
        </w:r>
      </w:hyperlink>
      <w:r>
        <w:rPr>
          <w:color w:val="F15A29"/>
          <w:sz w:val="19"/>
        </w:rPr>
        <w:t> default/files/communique/coag-statement-closing- the-gap-refresh.pdf</w:t>
      </w:r>
    </w:p>
    <w:p>
      <w:pPr>
        <w:pStyle w:val="ListParagraph"/>
        <w:numPr>
          <w:ilvl w:val="0"/>
          <w:numId w:val="3"/>
        </w:numPr>
        <w:tabs>
          <w:tab w:pos="1098" w:val="left" w:leader="none"/>
        </w:tabs>
        <w:spacing w:line="276" w:lineRule="auto" w:before="52" w:after="0"/>
        <w:ind w:left="1097" w:right="71" w:hanging="360"/>
        <w:jc w:val="left"/>
        <w:rPr>
          <w:sz w:val="19"/>
        </w:rPr>
      </w:pPr>
      <w:r>
        <w:rPr>
          <w:sz w:val="19"/>
        </w:rPr>
        <w:t>Council of Australian Governments (2018), Communique, Meeting of the Council of Australian Governments, Adelaide, 12 December. Viewed on 15 February 2019 at </w:t>
      </w:r>
      <w:hyperlink r:id="rId84">
        <w:r>
          <w:rPr>
            <w:color w:val="F15A29"/>
            <w:sz w:val="19"/>
          </w:rPr>
          <w:t>https://www.coag.gov</w:t>
        </w:r>
      </w:hyperlink>
      <w:r>
        <w:rPr>
          <w:color w:val="F15A29"/>
          <w:sz w:val="19"/>
        </w:rPr>
        <w:t>.au/ meeting-outcomes/coag-meeting-communique-12- december-2018</w:t>
      </w:r>
    </w:p>
    <w:p>
      <w:pPr>
        <w:pStyle w:val="ListParagraph"/>
        <w:numPr>
          <w:ilvl w:val="0"/>
          <w:numId w:val="3"/>
        </w:numPr>
        <w:tabs>
          <w:tab w:pos="661" w:val="left" w:leader="none"/>
        </w:tabs>
        <w:spacing w:line="273" w:lineRule="auto" w:before="94" w:after="0"/>
        <w:ind w:left="660" w:right="1161" w:hanging="360"/>
        <w:jc w:val="left"/>
        <w:rPr>
          <w:sz w:val="19"/>
        </w:rPr>
      </w:pPr>
      <w:r>
        <w:rPr>
          <w:spacing w:val="1"/>
          <w:sz w:val="19"/>
        </w:rPr>
        <w:br w:type="column"/>
      </w:r>
      <w:r>
        <w:rPr>
          <w:sz w:val="19"/>
        </w:rPr>
        <w:t>Australian Institute of Health and Welfare, (2017) </w:t>
      </w:r>
      <w:r>
        <w:rPr>
          <w:i/>
          <w:spacing w:val="-3"/>
          <w:sz w:val="19"/>
        </w:rPr>
        <w:t>Trends </w:t>
      </w:r>
      <w:r>
        <w:rPr>
          <w:i/>
          <w:sz w:val="19"/>
        </w:rPr>
        <w:t>in Indigenous Mortality and Life Expectancy 2001-2015: Evidence from the Enhanced Mortality Database</w:t>
      </w:r>
      <w:r>
        <w:rPr>
          <w:sz w:val="19"/>
        </w:rPr>
        <w:t>, Canberra. Viewed 23 February at:</w:t>
      </w:r>
      <w:r>
        <w:rPr>
          <w:color w:val="F15A29"/>
          <w:sz w:val="19"/>
        </w:rPr>
        <w:t> </w:t>
      </w:r>
      <w:hyperlink r:id="rId81">
        <w:r>
          <w:rPr>
            <w:color w:val="F15A29"/>
            <w:sz w:val="19"/>
          </w:rPr>
          <w:t>https://www</w:t>
        </w:r>
      </w:hyperlink>
      <w:r>
        <w:rPr>
          <w:color w:val="F15A29"/>
          <w:sz w:val="19"/>
        </w:rPr>
        <w:t>.aihw</w:t>
      </w:r>
      <w:hyperlink r:id="rId81">
        <w:r>
          <w:rPr>
            <w:color w:val="F15A29"/>
            <w:sz w:val="19"/>
          </w:rPr>
          <w:t>.gov.au/getmedia/bbe476f3-</w:t>
        </w:r>
      </w:hyperlink>
      <w:r>
        <w:rPr>
          <w:color w:val="F15A29"/>
          <w:sz w:val="19"/>
        </w:rPr>
        <w:t> a630-4a73-b79f-712aba55d643/aihw-ihw-174.pdf. aspx?inline=true</w:t>
      </w:r>
      <w:r>
        <w:rPr>
          <w:sz w:val="19"/>
        </w:rPr>
        <w:t>.</w:t>
      </w:r>
    </w:p>
    <w:p>
      <w:pPr>
        <w:pStyle w:val="ListParagraph"/>
        <w:numPr>
          <w:ilvl w:val="0"/>
          <w:numId w:val="3"/>
        </w:numPr>
        <w:tabs>
          <w:tab w:pos="661" w:val="left" w:leader="none"/>
        </w:tabs>
        <w:spacing w:line="276" w:lineRule="auto" w:before="64" w:after="0"/>
        <w:ind w:left="660" w:right="1599" w:hanging="360"/>
        <w:jc w:val="left"/>
        <w:rPr>
          <w:sz w:val="19"/>
        </w:rPr>
      </w:pPr>
      <w:r>
        <w:rPr>
          <w:sz w:val="19"/>
        </w:rPr>
        <w:t>Australian Bureau of Statistics (2018) </w:t>
      </w:r>
      <w:r>
        <w:rPr>
          <w:i/>
          <w:sz w:val="19"/>
        </w:rPr>
        <w:t>Causes of Death Australia 2017</w:t>
      </w:r>
      <w:r>
        <w:rPr>
          <w:sz w:val="19"/>
        </w:rPr>
        <w:t>, ABS, Canberra. Viewed on 30 January 2019 at: </w:t>
      </w:r>
      <w:hyperlink r:id="rId85">
        <w:r>
          <w:rPr>
            <w:color w:val="F15A29"/>
            <w:sz w:val="19"/>
          </w:rPr>
          <w:t>http://www.</w:t>
        </w:r>
      </w:hyperlink>
      <w:r>
        <w:rPr>
          <w:color w:val="F15A29"/>
          <w:sz w:val="19"/>
        </w:rPr>
        <w:t> abs.gov.au/ausstats/abs@.nsf/Lookup/ by%20Subject/3303.0~2017~Main%20 Features~Intentional%20self-harm%20in%20 Aboriginal%20and%20Torres%20Strait%20 Islander%20people~10</w:t>
      </w:r>
      <w:r>
        <w:rPr>
          <w:sz w:val="19"/>
        </w:rPr>
        <w:t>.</w:t>
      </w:r>
    </w:p>
    <w:p>
      <w:pPr>
        <w:pStyle w:val="ListParagraph"/>
        <w:numPr>
          <w:ilvl w:val="0"/>
          <w:numId w:val="3"/>
        </w:numPr>
        <w:tabs>
          <w:tab w:pos="661" w:val="left" w:leader="none"/>
        </w:tabs>
        <w:spacing w:line="273" w:lineRule="auto" w:before="49" w:after="0"/>
        <w:ind w:left="660" w:right="1142" w:hanging="360"/>
        <w:jc w:val="left"/>
        <w:rPr>
          <w:sz w:val="19"/>
        </w:rPr>
      </w:pPr>
      <w:r>
        <w:rPr>
          <w:sz w:val="19"/>
        </w:rPr>
        <w:t>Australian Institute of Health and Welfare (2016) </w:t>
      </w:r>
      <w:r>
        <w:rPr>
          <w:i/>
          <w:sz w:val="19"/>
        </w:rPr>
        <w:t>Australian Burden of Disease Study Impact and causes of illness and death in Aboriginal and </w:t>
      </w:r>
      <w:r>
        <w:rPr>
          <w:i/>
          <w:spacing w:val="-3"/>
          <w:sz w:val="19"/>
        </w:rPr>
        <w:t>Torres </w:t>
      </w:r>
      <w:r>
        <w:rPr>
          <w:i/>
          <w:sz w:val="19"/>
        </w:rPr>
        <w:t>Strait Islander people 2011</w:t>
      </w:r>
      <w:r>
        <w:rPr>
          <w:sz w:val="19"/>
        </w:rPr>
        <w:t>, page viii, </w:t>
      </w:r>
      <w:r>
        <w:rPr>
          <w:color w:val="F15A29"/>
          <w:sz w:val="19"/>
        </w:rPr>
        <w:t>https:// </w:t>
      </w:r>
      <w:hyperlink r:id="rId86">
        <w:r>
          <w:rPr>
            <w:color w:val="F15A29"/>
            <w:sz w:val="19"/>
          </w:rPr>
          <w:t>www.aihw.gov.au/getmedia/e31976fc-adcc-4612-</w:t>
        </w:r>
      </w:hyperlink>
      <w:r>
        <w:rPr>
          <w:color w:val="F15A29"/>
          <w:sz w:val="19"/>
        </w:rPr>
        <w:t> bd08-e54fd2f3303c/19667-bod7-atsi-2011.pdf. aspx?inline=true</w:t>
      </w:r>
    </w:p>
    <w:p>
      <w:pPr>
        <w:pStyle w:val="ListParagraph"/>
        <w:numPr>
          <w:ilvl w:val="0"/>
          <w:numId w:val="3"/>
        </w:numPr>
        <w:tabs>
          <w:tab w:pos="661" w:val="left" w:leader="none"/>
        </w:tabs>
        <w:spacing w:line="273" w:lineRule="auto" w:before="64" w:after="0"/>
        <w:ind w:left="660" w:right="1188" w:hanging="360"/>
        <w:jc w:val="left"/>
        <w:rPr>
          <w:sz w:val="19"/>
        </w:rPr>
      </w:pPr>
      <w:r>
        <w:rPr>
          <w:sz w:val="19"/>
        </w:rPr>
        <w:t>Australian Institute of Health and Welfare (2018) </w:t>
      </w:r>
      <w:r>
        <w:rPr>
          <w:i/>
          <w:sz w:val="19"/>
        </w:rPr>
        <w:t>National Key Performance Indicators for Aboriginal and </w:t>
      </w:r>
      <w:r>
        <w:rPr>
          <w:i/>
          <w:spacing w:val="-4"/>
          <w:sz w:val="19"/>
        </w:rPr>
        <w:t>Torres </w:t>
      </w:r>
      <w:r>
        <w:rPr>
          <w:i/>
          <w:sz w:val="19"/>
        </w:rPr>
        <w:t>Strait Islander primary health care</w:t>
      </w:r>
      <w:r>
        <w:rPr>
          <w:sz w:val="19"/>
        </w:rPr>
        <w:t>. Viewed on 13 February 2019 at </w:t>
      </w:r>
      <w:hyperlink r:id="rId85">
        <w:r>
          <w:rPr>
            <w:color w:val="F15A29"/>
            <w:sz w:val="19"/>
          </w:rPr>
          <w:t>https://www</w:t>
        </w:r>
      </w:hyperlink>
      <w:r>
        <w:rPr>
          <w:color w:val="F15A29"/>
          <w:sz w:val="19"/>
        </w:rPr>
        <w:t>. aihw.gov.au/getmedia/e0f2fc45-cbe4-4c52-a7c1- 9a00648b42f2/aihw-ihw-200.pdf.aspx?inline=true</w:t>
      </w:r>
    </w:p>
    <w:p>
      <w:pPr>
        <w:pStyle w:val="ListParagraph"/>
        <w:numPr>
          <w:ilvl w:val="0"/>
          <w:numId w:val="3"/>
        </w:numPr>
        <w:tabs>
          <w:tab w:pos="661" w:val="left" w:leader="none"/>
        </w:tabs>
        <w:spacing w:line="276" w:lineRule="auto" w:before="64" w:after="0"/>
        <w:ind w:left="660" w:right="1133" w:hanging="360"/>
        <w:jc w:val="left"/>
        <w:rPr>
          <w:sz w:val="19"/>
        </w:rPr>
      </w:pPr>
      <w:r>
        <w:rPr>
          <w:sz w:val="19"/>
        </w:rPr>
        <w:t>Kildea, S., Magick Dennis, </w:t>
      </w:r>
      <w:r>
        <w:rPr>
          <w:spacing w:val="-9"/>
          <w:sz w:val="19"/>
        </w:rPr>
        <w:t>F.,  </w:t>
      </w:r>
      <w:r>
        <w:rPr>
          <w:sz w:val="19"/>
        </w:rPr>
        <w:t>&amp; Stapleton, H. (2013), </w:t>
      </w:r>
      <w:r>
        <w:rPr>
          <w:i/>
          <w:sz w:val="19"/>
        </w:rPr>
        <w:t>Birthing on Country Workshop </w:t>
      </w:r>
      <w:r>
        <w:rPr>
          <w:sz w:val="19"/>
        </w:rPr>
        <w:t>Report 2012, Australian Catholic University and Mater Medical Research Unit on behalf of the Maternity Services Inter-Jurisdictional Committee for the Australian Health Ministers’ Advisory Council, Alice Springs. Viewed on 20 January 2019 at: </w:t>
      </w:r>
      <w:r>
        <w:rPr>
          <w:color w:val="F15A29"/>
          <w:sz w:val="19"/>
        </w:rPr>
        <w:t>http://www.health. act.gov.au/sites/default/files/201809/Birthing%20 on%20Country%20Workshop%20Report.pdf</w:t>
      </w:r>
    </w:p>
    <w:p>
      <w:pPr>
        <w:pStyle w:val="ListParagraph"/>
        <w:numPr>
          <w:ilvl w:val="0"/>
          <w:numId w:val="3"/>
        </w:numPr>
        <w:tabs>
          <w:tab w:pos="661" w:val="left" w:leader="none"/>
        </w:tabs>
        <w:spacing w:line="276" w:lineRule="auto" w:before="49" w:after="0"/>
        <w:ind w:left="660" w:right="1027" w:hanging="360"/>
        <w:jc w:val="left"/>
        <w:rPr>
          <w:sz w:val="19"/>
        </w:rPr>
      </w:pPr>
      <w:r>
        <w:rPr>
          <w:sz w:val="19"/>
        </w:rPr>
        <w:t>Australian College of Midwives, Congress of Aboriginal and </w:t>
      </w:r>
      <w:r>
        <w:rPr>
          <w:spacing w:val="-4"/>
          <w:sz w:val="19"/>
        </w:rPr>
        <w:t>Torres </w:t>
      </w:r>
      <w:r>
        <w:rPr>
          <w:sz w:val="19"/>
        </w:rPr>
        <w:t>Strait Islander Nurses and Midwives (2018), </w:t>
      </w:r>
      <w:r>
        <w:rPr>
          <w:i/>
          <w:sz w:val="19"/>
        </w:rPr>
        <w:t>Joint Birthing on Country Position Statement</w:t>
      </w:r>
      <w:r>
        <w:rPr>
          <w:sz w:val="19"/>
        </w:rPr>
        <w:t>, CRANAplus. Viewed on 31 January 2019 at: </w:t>
      </w:r>
      <w:r>
        <w:rPr>
          <w:color w:val="F15A29"/>
          <w:sz w:val="19"/>
        </w:rPr>
        <w:t>https://0-midwives.cdn.aspedia.net/sites/default/ files/uploaded-content/field_f_content_file/birthing_ on_country_position_statement_0.pdf</w:t>
      </w:r>
    </w:p>
    <w:p>
      <w:pPr>
        <w:spacing w:after="0" w:line="276" w:lineRule="auto"/>
        <w:jc w:val="left"/>
        <w:rPr>
          <w:sz w:val="19"/>
        </w:rPr>
        <w:sectPr>
          <w:type w:val="continuous"/>
          <w:pgSz w:w="11910" w:h="16840"/>
          <w:pgMar w:top="1580" w:bottom="280" w:left="0" w:right="0"/>
          <w:cols w:num="2" w:equalWidth="0">
            <w:col w:w="5641" w:space="40"/>
            <w:col w:w="6229"/>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26"/>
        </w:rPr>
      </w:pPr>
    </w:p>
    <w:p>
      <w:pPr>
        <w:pStyle w:val="ListParagraph"/>
        <w:numPr>
          <w:ilvl w:val="0"/>
          <w:numId w:val="3"/>
        </w:numPr>
        <w:tabs>
          <w:tab w:pos="1381" w:val="left" w:leader="none"/>
        </w:tabs>
        <w:spacing w:line="276" w:lineRule="auto" w:before="95" w:after="0"/>
        <w:ind w:left="1380" w:right="5988" w:hanging="360"/>
        <w:jc w:val="left"/>
        <w:rPr>
          <w:sz w:val="19"/>
        </w:rPr>
      </w:pPr>
      <w:r>
        <w:rPr/>
        <w:drawing>
          <wp:anchor distT="0" distB="0" distL="0" distR="0" allowOverlap="1" layoutInCell="1" locked="0" behindDoc="0" simplePos="0" relativeHeight="10144">
            <wp:simplePos x="0" y="0"/>
            <wp:positionH relativeFrom="page">
              <wp:posOffset>5073569</wp:posOffset>
            </wp:positionH>
            <wp:positionV relativeFrom="paragraph">
              <wp:posOffset>-587515</wp:posOffset>
            </wp:positionV>
            <wp:extent cx="2486423" cy="5930900"/>
            <wp:effectExtent l="0" t="0" r="0" b="0"/>
            <wp:wrapNone/>
            <wp:docPr id="25" name="image49.png" descr=""/>
            <wp:cNvGraphicFramePr>
              <a:graphicFrameLocks noChangeAspect="1"/>
            </wp:cNvGraphicFramePr>
            <a:graphic>
              <a:graphicData uri="http://schemas.openxmlformats.org/drawingml/2006/picture">
                <pic:pic>
                  <pic:nvPicPr>
                    <pic:cNvPr id="26" name="image49.png"/>
                    <pic:cNvPicPr/>
                  </pic:nvPicPr>
                  <pic:blipFill>
                    <a:blip r:embed="rId88" cstate="print"/>
                    <a:stretch>
                      <a:fillRect/>
                    </a:stretch>
                  </pic:blipFill>
                  <pic:spPr>
                    <a:xfrm>
                      <a:off x="0" y="0"/>
                      <a:ext cx="2486423" cy="5930900"/>
                    </a:xfrm>
                    <a:prstGeom prst="rect">
                      <a:avLst/>
                    </a:prstGeom>
                  </pic:spPr>
                </pic:pic>
              </a:graphicData>
            </a:graphic>
          </wp:anchor>
        </w:drawing>
      </w:r>
      <w:r>
        <w:rPr>
          <w:sz w:val="19"/>
        </w:rPr>
        <w:t>Australian College of Midwives, Congress of Aboriginal and </w:t>
      </w:r>
      <w:r>
        <w:rPr>
          <w:spacing w:val="-4"/>
          <w:sz w:val="19"/>
        </w:rPr>
        <w:t>Torres </w:t>
      </w:r>
      <w:r>
        <w:rPr>
          <w:sz w:val="19"/>
        </w:rPr>
        <w:t>Strait Islander Nurses and Midwives (2018), </w:t>
      </w:r>
      <w:r>
        <w:rPr>
          <w:i/>
          <w:sz w:val="19"/>
        </w:rPr>
        <w:t>Joint Birthing on Country Position Statement</w:t>
      </w:r>
      <w:r>
        <w:rPr>
          <w:sz w:val="19"/>
        </w:rPr>
        <w:t>, CRANAplus. Viewed on 31 January 2019 at: </w:t>
      </w:r>
      <w:r>
        <w:rPr>
          <w:color w:val="F15A29"/>
          <w:sz w:val="19"/>
        </w:rPr>
        <w:t>https://0-midwives.cdn.aspedia.net/sites/default/ files/uploaded-content/field_f_content_file/birthing_ on_country_position_statement_0.pdf</w:t>
      </w:r>
    </w:p>
    <w:p>
      <w:pPr>
        <w:pStyle w:val="ListParagraph"/>
        <w:numPr>
          <w:ilvl w:val="0"/>
          <w:numId w:val="3"/>
        </w:numPr>
        <w:tabs>
          <w:tab w:pos="1381" w:val="left" w:leader="none"/>
        </w:tabs>
        <w:spacing w:line="276" w:lineRule="auto" w:before="49" w:after="0"/>
        <w:ind w:left="1380" w:right="6004" w:hanging="360"/>
        <w:jc w:val="both"/>
        <w:rPr>
          <w:sz w:val="19"/>
        </w:rPr>
      </w:pPr>
      <w:r>
        <w:rPr>
          <w:sz w:val="19"/>
        </w:rPr>
        <w:t>Kildea, S., Hickey, S., Nelson, C., Currie, J., Carson, A., Reynolds, M., Wilson, K., Kruske, S., Passey, M., Roe, </w:t>
      </w:r>
      <w:r>
        <w:rPr>
          <w:spacing w:val="-8"/>
          <w:sz w:val="19"/>
        </w:rPr>
        <w:t>Y., </w:t>
      </w:r>
      <w:r>
        <w:rPr>
          <w:sz w:val="19"/>
        </w:rPr>
        <w:t>West, R., Clifford, A., Kosiak, M.,</w:t>
      </w:r>
      <w:r>
        <w:rPr>
          <w:spacing w:val="39"/>
          <w:sz w:val="19"/>
        </w:rPr>
        <w:t> </w:t>
      </w:r>
      <w:r>
        <w:rPr>
          <w:sz w:val="19"/>
        </w:rPr>
        <w:t>Watego,</w:t>
      </w:r>
    </w:p>
    <w:p>
      <w:pPr>
        <w:pStyle w:val="BodyText"/>
        <w:spacing w:line="273" w:lineRule="auto"/>
        <w:ind w:left="1380" w:right="6053"/>
      </w:pPr>
      <w:r>
        <w:rPr/>
        <w:t>S. &amp; </w:t>
      </w:r>
      <w:r>
        <w:rPr>
          <w:spacing w:val="-5"/>
        </w:rPr>
        <w:t>Tracy, </w:t>
      </w:r>
      <w:r>
        <w:rPr/>
        <w:t>S. (2018), Birthing on Country (in Our Community): A case study of engaging stakeholders and developing a best-practice  Indigenous maternity service in an urban setting, </w:t>
      </w:r>
      <w:r>
        <w:rPr>
          <w:i/>
        </w:rPr>
        <w:t>Australian Health Review</w:t>
      </w:r>
      <w:r>
        <w:rPr/>
        <w:t>, vol. 42, pp.</w:t>
      </w:r>
      <w:r>
        <w:rPr>
          <w:spacing w:val="18"/>
        </w:rPr>
        <w:t> </w:t>
      </w:r>
      <w:r>
        <w:rPr/>
        <w:t>230–38.</w:t>
      </w:r>
    </w:p>
    <w:p>
      <w:pPr>
        <w:pStyle w:val="ListParagraph"/>
        <w:numPr>
          <w:ilvl w:val="0"/>
          <w:numId w:val="3"/>
        </w:numPr>
        <w:tabs>
          <w:tab w:pos="1381" w:val="left" w:leader="none"/>
        </w:tabs>
        <w:spacing w:line="273" w:lineRule="auto" w:before="59" w:after="0"/>
        <w:ind w:left="1380" w:right="6446" w:hanging="360"/>
        <w:jc w:val="left"/>
        <w:rPr>
          <w:i/>
          <w:sz w:val="19"/>
        </w:rPr>
      </w:pPr>
      <w:r>
        <w:rPr>
          <w:sz w:val="19"/>
        </w:rPr>
        <w:t>Australian Bureau of Statistics (2018), </w:t>
      </w:r>
      <w:r>
        <w:rPr>
          <w:i/>
          <w:sz w:val="19"/>
        </w:rPr>
        <w:t>Census of Population and Housing, Characteristics of Aboriginal and </w:t>
      </w:r>
      <w:r>
        <w:rPr>
          <w:i/>
          <w:spacing w:val="-4"/>
          <w:sz w:val="19"/>
        </w:rPr>
        <w:t>Torres </w:t>
      </w:r>
      <w:r>
        <w:rPr>
          <w:i/>
          <w:sz w:val="19"/>
        </w:rPr>
        <w:t>Strait Islander</w:t>
      </w:r>
      <w:r>
        <w:rPr>
          <w:i/>
          <w:spacing w:val="52"/>
          <w:sz w:val="19"/>
        </w:rPr>
        <w:t> </w:t>
      </w:r>
      <w:r>
        <w:rPr>
          <w:i/>
          <w:sz w:val="19"/>
        </w:rPr>
        <w:t>Australians</w:t>
      </w:r>
    </w:p>
    <w:p>
      <w:pPr>
        <w:pStyle w:val="BodyText"/>
        <w:spacing w:line="276" w:lineRule="auto" w:before="1"/>
        <w:ind w:left="1380" w:right="6048"/>
      </w:pPr>
      <w:r>
        <w:rPr>
          <w:i/>
        </w:rPr>
        <w:t>2016</w:t>
      </w:r>
      <w:r>
        <w:rPr/>
        <w:t>, ABS, Canberra. Viewed on 29 January 2019  at: </w:t>
      </w:r>
      <w:hyperlink r:id="rId89">
        <w:r>
          <w:rPr>
            <w:color w:val="F15A29"/>
          </w:rPr>
          <w:t>http://www.abs.gov.au/ausstats/abs@.nsf/</w:t>
        </w:r>
      </w:hyperlink>
      <w:r>
        <w:rPr>
          <w:color w:val="F15A29"/>
        </w:rPr>
        <w:t> Latestproducts/2076.0Main%20Features12016?ope ndocument&amp;tabname=Summary&amp;prodno=2076.0&amp;is sue=2016&amp;num=&amp;view=</w:t>
      </w:r>
    </w:p>
    <w:p>
      <w:pPr>
        <w:pStyle w:val="ListParagraph"/>
        <w:numPr>
          <w:ilvl w:val="0"/>
          <w:numId w:val="3"/>
        </w:numPr>
        <w:tabs>
          <w:tab w:pos="1436" w:val="left" w:leader="none"/>
        </w:tabs>
        <w:spacing w:line="273" w:lineRule="auto" w:before="52" w:after="0"/>
        <w:ind w:left="1380" w:right="6222" w:hanging="360"/>
        <w:jc w:val="left"/>
        <w:rPr>
          <w:i/>
          <w:sz w:val="19"/>
        </w:rPr>
      </w:pPr>
      <w:r>
        <w:rPr/>
        <w:tab/>
      </w:r>
      <w:r>
        <w:rPr>
          <w:sz w:val="19"/>
        </w:rPr>
        <w:t>Australian Bureau of Statistics (2016), </w:t>
      </w:r>
      <w:r>
        <w:rPr>
          <w:i/>
          <w:sz w:val="19"/>
        </w:rPr>
        <w:t>Estimates of Aboriginal and </w:t>
      </w:r>
      <w:r>
        <w:rPr>
          <w:i/>
          <w:spacing w:val="-4"/>
          <w:sz w:val="19"/>
        </w:rPr>
        <w:t>Torres </w:t>
      </w:r>
      <w:r>
        <w:rPr>
          <w:i/>
          <w:sz w:val="19"/>
        </w:rPr>
        <w:t>Strait Islander</w:t>
      </w:r>
      <w:r>
        <w:rPr>
          <w:i/>
          <w:spacing w:val="4"/>
          <w:sz w:val="19"/>
        </w:rPr>
        <w:t> </w:t>
      </w:r>
      <w:r>
        <w:rPr>
          <w:i/>
          <w:sz w:val="19"/>
        </w:rPr>
        <w:t>Australians</w:t>
      </w:r>
    </w:p>
    <w:p>
      <w:pPr>
        <w:pStyle w:val="BodyText"/>
        <w:spacing w:line="276" w:lineRule="auto" w:before="1"/>
        <w:ind w:left="1380" w:right="6053"/>
      </w:pPr>
      <w:r>
        <w:rPr>
          <w:i/>
        </w:rPr>
        <w:t>2016</w:t>
      </w:r>
      <w:r>
        <w:rPr/>
        <w:t>, ABS, Canberra. Viewed on 15 February 2019 at: </w:t>
      </w:r>
      <w:hyperlink r:id="rId89">
        <w:r>
          <w:rPr>
            <w:color w:val="F15A29"/>
          </w:rPr>
          <w:t>http://www.abs.gov.au/ausstats/abs@.nsf/</w:t>
        </w:r>
      </w:hyperlink>
      <w:r>
        <w:rPr>
          <w:color w:val="F15A29"/>
        </w:rPr>
        <w:t> mf/3238.0.55.001</w:t>
      </w:r>
    </w:p>
    <w:p>
      <w:pPr>
        <w:pStyle w:val="ListParagraph"/>
        <w:numPr>
          <w:ilvl w:val="0"/>
          <w:numId w:val="3"/>
        </w:numPr>
        <w:tabs>
          <w:tab w:pos="1381" w:val="left" w:leader="none"/>
        </w:tabs>
        <w:spacing w:line="273" w:lineRule="auto" w:before="54" w:after="0"/>
        <w:ind w:left="1380" w:right="6106" w:hanging="360"/>
        <w:jc w:val="left"/>
        <w:rPr>
          <w:sz w:val="19"/>
        </w:rPr>
      </w:pPr>
      <w:r>
        <w:rPr>
          <w:sz w:val="19"/>
        </w:rPr>
        <w:t>Australian Bureau of Statistics (2018), </w:t>
      </w:r>
      <w:r>
        <w:rPr>
          <w:i/>
          <w:sz w:val="19"/>
        </w:rPr>
        <w:t>Census of Population and Housing: Estimating homelessness, 2016 </w:t>
      </w:r>
      <w:hyperlink r:id="rId90">
        <w:r>
          <w:rPr>
            <w:color w:val="F15A29"/>
            <w:sz w:val="19"/>
          </w:rPr>
          <w:t>http://www.abs.gov.au/AUSSTATS/abs@.nsf/</w:t>
        </w:r>
      </w:hyperlink>
      <w:r>
        <w:rPr>
          <w:color w:val="F15A29"/>
          <w:sz w:val="19"/>
        </w:rPr>
        <w:t> Lookup/2049.0Main+Features12016?OpenDocum ent</w:t>
      </w:r>
    </w:p>
    <w:p>
      <w:pPr>
        <w:pStyle w:val="ListParagraph"/>
        <w:numPr>
          <w:ilvl w:val="0"/>
          <w:numId w:val="3"/>
        </w:numPr>
        <w:tabs>
          <w:tab w:pos="1381" w:val="left" w:leader="none"/>
        </w:tabs>
        <w:spacing w:line="273" w:lineRule="auto" w:before="61" w:after="0"/>
        <w:ind w:left="1380" w:right="6446" w:hanging="360"/>
        <w:jc w:val="left"/>
        <w:rPr>
          <w:i/>
          <w:sz w:val="19"/>
        </w:rPr>
      </w:pPr>
      <w:r>
        <w:rPr>
          <w:sz w:val="19"/>
        </w:rPr>
        <w:t>Australian Bureau of Statistics (2018), </w:t>
      </w:r>
      <w:r>
        <w:rPr>
          <w:i/>
          <w:sz w:val="19"/>
        </w:rPr>
        <w:t>Census of Population and Housing, Characteristics of Aboriginal and </w:t>
      </w:r>
      <w:r>
        <w:rPr>
          <w:i/>
          <w:spacing w:val="-4"/>
          <w:sz w:val="19"/>
        </w:rPr>
        <w:t>Torres </w:t>
      </w:r>
      <w:r>
        <w:rPr>
          <w:i/>
          <w:sz w:val="19"/>
        </w:rPr>
        <w:t>Strait Islander</w:t>
      </w:r>
      <w:r>
        <w:rPr>
          <w:i/>
          <w:spacing w:val="52"/>
          <w:sz w:val="19"/>
        </w:rPr>
        <w:t> </w:t>
      </w:r>
      <w:r>
        <w:rPr>
          <w:i/>
          <w:sz w:val="19"/>
        </w:rPr>
        <w:t>Australians</w:t>
      </w:r>
    </w:p>
    <w:p>
      <w:pPr>
        <w:pStyle w:val="BodyText"/>
        <w:spacing w:line="276" w:lineRule="auto" w:before="1"/>
        <w:ind w:left="1380" w:right="6048"/>
      </w:pPr>
      <w:r>
        <w:rPr>
          <w:i/>
        </w:rPr>
        <w:t>2016</w:t>
      </w:r>
      <w:r>
        <w:rPr/>
        <w:t>, ABS, Canberra. Viewed on 29 January 2019  at: </w:t>
      </w:r>
      <w:hyperlink r:id="rId89">
        <w:r>
          <w:rPr>
            <w:color w:val="F15A29"/>
          </w:rPr>
          <w:t>http://www.abs.gov.au/ausstats/abs@.nsf/</w:t>
        </w:r>
      </w:hyperlink>
      <w:r>
        <w:rPr>
          <w:color w:val="F15A29"/>
        </w:rPr>
        <w:t> Latestproducts/2076.0Main%20Features12016?ope ndocument&amp;tabname=Summary&amp;prodno=2076.0&amp;is sue=2016&amp;num=&amp;view=.</w:t>
      </w:r>
    </w:p>
    <w:p>
      <w:pPr>
        <w:pStyle w:val="ListParagraph"/>
        <w:numPr>
          <w:ilvl w:val="0"/>
          <w:numId w:val="3"/>
        </w:numPr>
        <w:tabs>
          <w:tab w:pos="1381" w:val="left" w:leader="none"/>
        </w:tabs>
        <w:spacing w:line="276" w:lineRule="auto" w:before="53" w:after="0"/>
        <w:ind w:left="1380" w:right="6090" w:hanging="360"/>
        <w:jc w:val="left"/>
        <w:rPr>
          <w:sz w:val="19"/>
        </w:rPr>
      </w:pPr>
      <w:r>
        <w:rPr>
          <w:sz w:val="19"/>
        </w:rPr>
        <w:t>Central Coast Primary Care (n.d.), Family Wellbeing Program. Viewed on 31 January 2019 at: </w:t>
      </w:r>
      <w:r>
        <w:rPr>
          <w:color w:val="F15A29"/>
          <w:sz w:val="19"/>
        </w:rPr>
        <w:t>http:// </w:t>
      </w:r>
      <w:hyperlink r:id="rId91">
        <w:r>
          <w:rPr>
            <w:color w:val="F15A29"/>
            <w:sz w:val="19"/>
          </w:rPr>
          <w:t>www.ccpc.com.au/allied-health-professionals/</w:t>
        </w:r>
      </w:hyperlink>
      <w:r>
        <w:rPr>
          <w:color w:val="F15A29"/>
          <w:sz w:val="19"/>
        </w:rPr>
        <w:t> family-wellbeing/</w:t>
      </w:r>
    </w:p>
    <w:p>
      <w:pPr>
        <w:spacing w:after="0" w:line="276" w:lineRule="auto"/>
        <w:jc w:val="left"/>
        <w:rPr>
          <w:sz w:val="19"/>
        </w:rPr>
        <w:sectPr>
          <w:headerReference w:type="default" r:id="rId87"/>
          <w:pgSz w:w="11910" w:h="16840"/>
          <w:pgMar w:header="0" w:footer="722" w:top="1580" w:bottom="920" w:left="0" w:right="0"/>
        </w:sectPr>
      </w:pPr>
    </w:p>
    <w:p>
      <w:pPr>
        <w:pStyle w:val="BodyText"/>
        <w:rPr>
          <w:sz w:val="20"/>
        </w:rPr>
      </w:pPr>
    </w:p>
    <w:p>
      <w:pPr>
        <w:pStyle w:val="BodyText"/>
        <w:spacing w:before="6"/>
        <w:rPr>
          <w:sz w:val="27"/>
        </w:rPr>
      </w:pPr>
    </w:p>
    <w:p>
      <w:pPr>
        <w:spacing w:after="0"/>
        <w:rPr>
          <w:sz w:val="27"/>
        </w:rPr>
        <w:sectPr>
          <w:headerReference w:type="even" r:id="rId92"/>
          <w:footerReference w:type="even" r:id="rId93"/>
          <w:footerReference w:type="default" r:id="rId94"/>
          <w:pgSz w:w="11910" w:h="16840"/>
          <w:pgMar w:header="0" w:footer="722" w:top="1580" w:bottom="920" w:left="0" w:right="0"/>
          <w:pgNumType w:start="30"/>
        </w:sectPr>
      </w:pPr>
    </w:p>
    <w:p>
      <w:pPr>
        <w:pStyle w:val="ListParagraph"/>
        <w:numPr>
          <w:ilvl w:val="0"/>
          <w:numId w:val="3"/>
        </w:numPr>
        <w:tabs>
          <w:tab w:pos="1098" w:val="left" w:leader="none"/>
        </w:tabs>
        <w:spacing w:line="273" w:lineRule="auto" w:before="98" w:after="0"/>
        <w:ind w:left="1097" w:right="0" w:hanging="360"/>
        <w:jc w:val="left"/>
        <w:rPr>
          <w:sz w:val="19"/>
        </w:rPr>
      </w:pPr>
      <w:r>
        <w:rPr>
          <w:sz w:val="19"/>
        </w:rPr>
        <w:t>Monson-Wilbraham, L. (2015), </w:t>
      </w:r>
      <w:r>
        <w:rPr>
          <w:i/>
          <w:sz w:val="19"/>
        </w:rPr>
        <w:t>Watering the Garden of Family Wellbeing: Empowering Aboriginal and </w:t>
      </w:r>
      <w:r>
        <w:rPr>
          <w:i/>
          <w:spacing w:val="-4"/>
          <w:sz w:val="19"/>
        </w:rPr>
        <w:t>Torres  </w:t>
      </w:r>
      <w:r>
        <w:rPr>
          <w:i/>
          <w:sz w:val="19"/>
        </w:rPr>
        <w:t>Strait Islander People to Bloom and Grow</w:t>
      </w:r>
      <w:r>
        <w:rPr>
          <w:sz w:val="19"/>
        </w:rPr>
        <w:t>, The Lowitja Institute, Melbourne. Available at:</w:t>
      </w:r>
      <w:r>
        <w:rPr>
          <w:color w:val="F15A29"/>
          <w:sz w:val="19"/>
        </w:rPr>
        <w:t> </w:t>
      </w:r>
      <w:hyperlink r:id="rId95">
        <w:r>
          <w:rPr>
            <w:color w:val="F15A29"/>
            <w:sz w:val="19"/>
          </w:rPr>
          <w:t>https://www.lowitja.org.au/page/services/r</w:t>
        </w:r>
      </w:hyperlink>
      <w:r>
        <w:rPr>
          <w:color w:val="F15A29"/>
          <w:sz w:val="19"/>
        </w:rPr>
        <w:t>esour</w:t>
      </w:r>
      <w:hyperlink r:id="rId95">
        <w:r>
          <w:rPr>
            <w:color w:val="F15A29"/>
            <w:sz w:val="19"/>
          </w:rPr>
          <w:t>ces/</w:t>
        </w:r>
      </w:hyperlink>
      <w:r>
        <w:rPr>
          <w:color w:val="F15A29"/>
          <w:sz w:val="19"/>
        </w:rPr>
        <w:t> family-and-community-health/families/Watering-the- Garden-of-Family-Wellbeing</w:t>
      </w:r>
    </w:p>
    <w:p>
      <w:pPr>
        <w:pStyle w:val="ListParagraph"/>
        <w:numPr>
          <w:ilvl w:val="0"/>
          <w:numId w:val="3"/>
        </w:numPr>
        <w:tabs>
          <w:tab w:pos="1098" w:val="left" w:leader="none"/>
        </w:tabs>
        <w:spacing w:line="273" w:lineRule="auto" w:before="65" w:after="0"/>
        <w:ind w:left="1097" w:right="251" w:hanging="360"/>
        <w:jc w:val="left"/>
        <w:rPr>
          <w:sz w:val="19"/>
        </w:rPr>
      </w:pPr>
      <w:r>
        <w:rPr>
          <w:sz w:val="19"/>
        </w:rPr>
        <w:t>Stanley, </w:t>
      </w:r>
      <w:r>
        <w:rPr>
          <w:spacing w:val="-9"/>
          <w:sz w:val="19"/>
        </w:rPr>
        <w:t>F., </w:t>
      </w:r>
      <w:r>
        <w:rPr>
          <w:sz w:val="19"/>
        </w:rPr>
        <w:t>Richardson, S. &amp; </w:t>
      </w:r>
      <w:r>
        <w:rPr>
          <w:spacing w:val="-2"/>
          <w:sz w:val="19"/>
        </w:rPr>
        <w:t>Prior, </w:t>
      </w:r>
      <w:r>
        <w:rPr>
          <w:sz w:val="19"/>
        </w:rPr>
        <w:t>M. (2005), </w:t>
      </w:r>
      <w:r>
        <w:rPr>
          <w:i/>
          <w:sz w:val="19"/>
        </w:rPr>
        <w:t>Children of the Lucky Country? How Australian Society has Turned its Back on Children and Why Children Matter</w:t>
      </w:r>
      <w:r>
        <w:rPr>
          <w:sz w:val="19"/>
        </w:rPr>
        <w:t>, Pan Macmillan Australia,</w:t>
      </w:r>
      <w:r>
        <w:rPr>
          <w:spacing w:val="45"/>
          <w:sz w:val="19"/>
        </w:rPr>
        <w:t> </w:t>
      </w:r>
      <w:r>
        <w:rPr>
          <w:sz w:val="19"/>
        </w:rPr>
        <w:t>Sydney</w:t>
      </w:r>
    </w:p>
    <w:p>
      <w:pPr>
        <w:pStyle w:val="ListParagraph"/>
        <w:numPr>
          <w:ilvl w:val="0"/>
          <w:numId w:val="3"/>
        </w:numPr>
        <w:tabs>
          <w:tab w:pos="1098" w:val="left" w:leader="none"/>
        </w:tabs>
        <w:spacing w:line="276" w:lineRule="auto" w:before="59" w:after="0"/>
        <w:ind w:left="1097" w:right="14" w:hanging="360"/>
        <w:jc w:val="left"/>
        <w:rPr>
          <w:sz w:val="19"/>
        </w:rPr>
      </w:pPr>
      <w:r>
        <w:rPr>
          <w:sz w:val="19"/>
        </w:rPr>
        <w:t>Lawrence, M., Dodd, Z., </w:t>
      </w:r>
      <w:r>
        <w:rPr>
          <w:spacing w:val="-2"/>
          <w:sz w:val="19"/>
        </w:rPr>
        <w:t>Mohor, </w:t>
      </w:r>
      <w:r>
        <w:rPr>
          <w:sz w:val="19"/>
        </w:rPr>
        <w:t>S., Dunn, S., De Crespigny, C., </w:t>
      </w:r>
      <w:r>
        <w:rPr>
          <w:spacing w:val="-2"/>
          <w:sz w:val="19"/>
        </w:rPr>
        <w:t>Power, </w:t>
      </w:r>
      <w:r>
        <w:rPr>
          <w:sz w:val="19"/>
        </w:rPr>
        <w:t>C. &amp; MacKean, L. (2009), </w:t>
      </w:r>
      <w:r>
        <w:rPr>
          <w:i/>
          <w:sz w:val="19"/>
        </w:rPr>
        <w:t>Improving the Patient Journey: Achieving Positive Outcomes for Remote Aboriginal Cardiac Patients</w:t>
      </w:r>
      <w:r>
        <w:rPr>
          <w:sz w:val="19"/>
        </w:rPr>
        <w:t>, Cooperative Research for Aboriginal Health, Darwin. Available at: </w:t>
      </w:r>
      <w:hyperlink r:id="rId96">
        <w:r>
          <w:rPr>
            <w:color w:val="F15A29"/>
            <w:sz w:val="19"/>
          </w:rPr>
          <w:t>https://www.lowitja.org.au/page/</w:t>
        </w:r>
      </w:hyperlink>
      <w:r>
        <w:rPr>
          <w:color w:val="F15A29"/>
          <w:sz w:val="19"/>
        </w:rPr>
        <w:t> services/resources/health-services-and-workforce/ cultural-safety/Improving-Patient-Journey</w:t>
      </w:r>
    </w:p>
    <w:p>
      <w:pPr>
        <w:pStyle w:val="ListParagraph"/>
        <w:numPr>
          <w:ilvl w:val="0"/>
          <w:numId w:val="3"/>
        </w:numPr>
        <w:tabs>
          <w:tab w:pos="1098" w:val="left" w:leader="none"/>
        </w:tabs>
        <w:spacing w:line="276" w:lineRule="auto" w:before="49" w:after="0"/>
        <w:ind w:left="1097" w:right="69" w:hanging="360"/>
        <w:jc w:val="left"/>
        <w:rPr>
          <w:sz w:val="19"/>
        </w:rPr>
      </w:pPr>
      <w:r>
        <w:rPr>
          <w:sz w:val="19"/>
        </w:rPr>
        <w:t>The Hon Ken Wyatt AM, </w:t>
      </w:r>
      <w:r>
        <w:rPr>
          <w:spacing w:val="-11"/>
          <w:sz w:val="19"/>
        </w:rPr>
        <w:t>MP, </w:t>
      </w:r>
      <w:r>
        <w:rPr>
          <w:sz w:val="19"/>
        </w:rPr>
        <w:t>Minister for Senior Australians and Aged Care Minister for Indigenous Health and Council of Presidents of Medical Colleges (2018), Joint Communique, 26 September. Viewed on 12 February 2019 at: </w:t>
      </w:r>
      <w:r>
        <w:rPr>
          <w:color w:val="F15A29"/>
          <w:sz w:val="19"/>
        </w:rPr>
        <w:t>http://www.health. gov.au/internet/ministers/publishing.nsf/Content/ C330E7594B9A1D22CA258314001F19D6/$File/ KW133.pdf</w:t>
      </w:r>
    </w:p>
    <w:p>
      <w:pPr>
        <w:pStyle w:val="ListParagraph"/>
        <w:numPr>
          <w:ilvl w:val="0"/>
          <w:numId w:val="3"/>
        </w:numPr>
        <w:tabs>
          <w:tab w:pos="1152" w:val="left" w:leader="none"/>
        </w:tabs>
        <w:spacing w:line="273" w:lineRule="auto" w:before="50" w:after="0"/>
        <w:ind w:left="1097" w:right="217" w:hanging="360"/>
        <w:jc w:val="left"/>
        <w:rPr>
          <w:sz w:val="19"/>
        </w:rPr>
      </w:pPr>
      <w:r>
        <w:rPr/>
        <w:tab/>
      </w:r>
      <w:r>
        <w:rPr>
          <w:sz w:val="19"/>
        </w:rPr>
        <w:t>Department of Health (2013), </w:t>
      </w:r>
      <w:r>
        <w:rPr>
          <w:i/>
          <w:sz w:val="19"/>
        </w:rPr>
        <w:t>National Aboriginal and </w:t>
      </w:r>
      <w:r>
        <w:rPr>
          <w:i/>
          <w:spacing w:val="-4"/>
          <w:sz w:val="19"/>
        </w:rPr>
        <w:t>Torres </w:t>
      </w:r>
      <w:r>
        <w:rPr>
          <w:i/>
          <w:sz w:val="19"/>
        </w:rPr>
        <w:t>Strait Islander Health Plan 2013–2023</w:t>
      </w:r>
      <w:r>
        <w:rPr>
          <w:sz w:val="19"/>
        </w:rPr>
        <w:t>, Commonwealth of Australia, Canberra. Viewed on 5 February 2019 at:</w:t>
      </w:r>
      <w:r>
        <w:rPr>
          <w:spacing w:val="18"/>
          <w:sz w:val="19"/>
        </w:rPr>
        <w:t> </w:t>
      </w:r>
      <w:hyperlink r:id="rId97">
        <w:r>
          <w:rPr>
            <w:color w:val="F15A29"/>
            <w:sz w:val="19"/>
          </w:rPr>
          <w:t>https://www.health.gov</w:t>
        </w:r>
      </w:hyperlink>
      <w:r>
        <w:rPr>
          <w:color w:val="F15A29"/>
          <w:sz w:val="19"/>
        </w:rPr>
        <w:t>.au/</w:t>
      </w:r>
    </w:p>
    <w:p>
      <w:pPr>
        <w:pStyle w:val="BodyText"/>
        <w:spacing w:line="276" w:lineRule="auto" w:before="5"/>
        <w:ind w:left="1097" w:right="3"/>
      </w:pPr>
      <w:r>
        <w:rPr>
          <w:color w:val="F15A29"/>
        </w:rPr>
        <w:t>internet/main/publishing.nsf/content/B92E98068048 6C3BCA257BF0001BAF01/$File/health-plan.pdf</w:t>
      </w:r>
    </w:p>
    <w:p>
      <w:pPr>
        <w:pStyle w:val="ListParagraph"/>
        <w:numPr>
          <w:ilvl w:val="0"/>
          <w:numId w:val="3"/>
        </w:numPr>
        <w:tabs>
          <w:tab w:pos="1098" w:val="left" w:leader="none"/>
        </w:tabs>
        <w:spacing w:line="273" w:lineRule="auto" w:before="54" w:after="0"/>
        <w:ind w:left="1097" w:right="74" w:hanging="360"/>
        <w:jc w:val="left"/>
        <w:rPr>
          <w:sz w:val="19"/>
        </w:rPr>
      </w:pPr>
      <w:r>
        <w:rPr>
          <w:sz w:val="19"/>
        </w:rPr>
        <w:t>Department of Health (2015), </w:t>
      </w:r>
      <w:r>
        <w:rPr>
          <w:i/>
          <w:sz w:val="19"/>
        </w:rPr>
        <w:t>Implementation Plan for the National Aboriginal and </w:t>
      </w:r>
      <w:r>
        <w:rPr>
          <w:i/>
          <w:spacing w:val="-4"/>
          <w:sz w:val="19"/>
        </w:rPr>
        <w:t>Torres </w:t>
      </w:r>
      <w:r>
        <w:rPr>
          <w:i/>
          <w:sz w:val="19"/>
        </w:rPr>
        <w:t>Strait Islander Health Plan</w:t>
      </w:r>
      <w:r>
        <w:rPr>
          <w:sz w:val="19"/>
        </w:rPr>
        <w:t>, Commonwealth of Australia, Canberra. Viewed on 5 February 2019 at: </w:t>
      </w:r>
      <w:r>
        <w:rPr>
          <w:color w:val="F15A29"/>
          <w:sz w:val="19"/>
        </w:rPr>
        <w:t>http://www.health. gov.au/internet/main/publishing.nsf/Content/AC51 639D3C8CD4ECCA257E8B00007AC5/$File/DOH_ ImplementationPlan_v3.pdf</w:t>
      </w:r>
    </w:p>
    <w:p>
      <w:pPr>
        <w:pStyle w:val="ListParagraph"/>
        <w:numPr>
          <w:ilvl w:val="0"/>
          <w:numId w:val="3"/>
        </w:numPr>
        <w:tabs>
          <w:tab w:pos="1098" w:val="left" w:leader="none"/>
        </w:tabs>
        <w:spacing w:line="273" w:lineRule="auto" w:before="64" w:after="0"/>
        <w:ind w:left="1097" w:right="30" w:hanging="360"/>
        <w:jc w:val="left"/>
        <w:rPr>
          <w:sz w:val="19"/>
        </w:rPr>
      </w:pPr>
      <w:r>
        <w:rPr>
          <w:sz w:val="19"/>
        </w:rPr>
        <w:t>Australian Bureau of Statistics (2018), </w:t>
      </w:r>
      <w:r>
        <w:rPr>
          <w:i/>
          <w:sz w:val="19"/>
        </w:rPr>
        <w:t>Construction the biggest riser in Aboriginal and </w:t>
      </w:r>
      <w:r>
        <w:rPr>
          <w:i/>
          <w:spacing w:val="-4"/>
          <w:sz w:val="19"/>
        </w:rPr>
        <w:t>Torres </w:t>
      </w:r>
      <w:r>
        <w:rPr>
          <w:i/>
          <w:sz w:val="19"/>
        </w:rPr>
        <w:t>Strait Islander industry data</w:t>
      </w:r>
      <w:r>
        <w:rPr>
          <w:sz w:val="19"/>
        </w:rPr>
        <w:t>, media release, ABS, Canberra, 23 October. Viewed on 5 February 2019 at: </w:t>
      </w:r>
      <w:hyperlink r:id="rId98">
        <w:r>
          <w:rPr>
            <w:color w:val="F15A29"/>
            <w:sz w:val="19"/>
          </w:rPr>
          <w:t>http://www.abs.gov.au/ausstats/abs@.nsf/Media</w:t>
        </w:r>
      </w:hyperlink>
      <w:r>
        <w:rPr>
          <w:color w:val="F15A29"/>
          <w:sz w:val="19"/>
        </w:rPr>
        <w:t> RealesesByCatalogue/142C08A784A1B5C0CA2581 BF001EE22C?OpenDocument</w:t>
      </w:r>
    </w:p>
    <w:p>
      <w:pPr>
        <w:pStyle w:val="ListParagraph"/>
        <w:numPr>
          <w:ilvl w:val="0"/>
          <w:numId w:val="3"/>
        </w:numPr>
        <w:tabs>
          <w:tab w:pos="668" w:val="left" w:leader="none"/>
        </w:tabs>
        <w:spacing w:line="276" w:lineRule="auto" w:before="95" w:after="0"/>
        <w:ind w:left="667" w:right="1128" w:hanging="360"/>
        <w:jc w:val="left"/>
        <w:rPr>
          <w:sz w:val="19"/>
        </w:rPr>
      </w:pPr>
      <w:r>
        <w:rPr>
          <w:spacing w:val="1"/>
          <w:sz w:val="19"/>
        </w:rPr>
        <w:br w:type="column"/>
      </w:r>
      <w:r>
        <w:rPr>
          <w:sz w:val="19"/>
        </w:rPr>
        <w:t>Department of Jobs and Small Business (n.d.), Employment Projections. Viewed on 14 February at</w:t>
      </w:r>
      <w:r>
        <w:rPr>
          <w:color w:val="F15A29"/>
          <w:sz w:val="19"/>
        </w:rPr>
        <w:t> http://lmip.gov.au/default.aspx?LMIP/GainInsights/ EmploymentProjections</w:t>
      </w:r>
    </w:p>
    <w:p>
      <w:pPr>
        <w:pStyle w:val="ListParagraph"/>
        <w:numPr>
          <w:ilvl w:val="0"/>
          <w:numId w:val="3"/>
        </w:numPr>
        <w:tabs>
          <w:tab w:pos="668" w:val="left" w:leader="none"/>
        </w:tabs>
        <w:spacing w:line="273" w:lineRule="auto" w:before="52" w:after="0"/>
        <w:ind w:left="667" w:right="1036" w:hanging="360"/>
        <w:jc w:val="left"/>
        <w:rPr>
          <w:sz w:val="19"/>
        </w:rPr>
      </w:pPr>
      <w:r>
        <w:rPr>
          <w:sz w:val="19"/>
        </w:rPr>
        <w:t>Indigenous Allied Health Australia, </w:t>
      </w:r>
      <w:r>
        <w:rPr>
          <w:i/>
          <w:sz w:val="19"/>
        </w:rPr>
        <w:t>Workforce Development Strategy</w:t>
      </w:r>
      <w:r>
        <w:rPr>
          <w:sz w:val="19"/>
        </w:rPr>
        <w:t>, page 17 see </w:t>
      </w:r>
      <w:hyperlink r:id="rId99">
        <w:r>
          <w:rPr>
            <w:color w:val="F15A29"/>
            <w:sz w:val="19"/>
          </w:rPr>
          <w:t>http://iaha.com.</w:t>
        </w:r>
      </w:hyperlink>
      <w:r>
        <w:rPr>
          <w:color w:val="F15A29"/>
          <w:sz w:val="19"/>
        </w:rPr>
        <w:t> au/wp-content/uploads/2018/02/IAHA_WFD2018_ WEB.pdf</w:t>
      </w:r>
    </w:p>
    <w:p>
      <w:pPr>
        <w:pStyle w:val="ListParagraph"/>
        <w:numPr>
          <w:ilvl w:val="0"/>
          <w:numId w:val="3"/>
        </w:numPr>
        <w:tabs>
          <w:tab w:pos="668" w:val="left" w:leader="none"/>
        </w:tabs>
        <w:spacing w:line="276" w:lineRule="auto" w:before="62" w:after="0"/>
        <w:ind w:left="667" w:right="1131" w:hanging="360"/>
        <w:jc w:val="left"/>
        <w:rPr>
          <w:sz w:val="19"/>
        </w:rPr>
      </w:pPr>
      <w:r>
        <w:rPr>
          <w:sz w:val="19"/>
        </w:rPr>
        <w:t>Department of Education, Selected Higher Education Statistics – 2017 Student data. Viewed on 15 February at </w:t>
      </w:r>
      <w:hyperlink r:id="rId100">
        <w:r>
          <w:rPr>
            <w:color w:val="F15A29"/>
            <w:sz w:val="19"/>
          </w:rPr>
          <w:t>https://www.education.gov</w:t>
        </w:r>
      </w:hyperlink>
      <w:r>
        <w:rPr>
          <w:color w:val="F15A29"/>
          <w:sz w:val="19"/>
        </w:rPr>
        <w:t>.au/ selected-higher-education-statistics-2017-student- data</w:t>
      </w:r>
    </w:p>
    <w:p>
      <w:pPr>
        <w:pStyle w:val="ListParagraph"/>
        <w:numPr>
          <w:ilvl w:val="0"/>
          <w:numId w:val="3"/>
        </w:numPr>
        <w:tabs>
          <w:tab w:pos="723" w:val="left" w:leader="none"/>
        </w:tabs>
        <w:spacing w:line="276" w:lineRule="auto" w:before="53" w:after="0"/>
        <w:ind w:left="667" w:right="1106" w:hanging="360"/>
        <w:jc w:val="left"/>
        <w:rPr>
          <w:sz w:val="19"/>
        </w:rPr>
      </w:pPr>
      <w:r>
        <w:rPr/>
        <w:tab/>
      </w:r>
      <w:r>
        <w:rPr>
          <w:sz w:val="19"/>
        </w:rPr>
        <w:t>Australian Bureau of Statistics (2018), Prisoners in Australia 2018, </w:t>
      </w:r>
      <w:r>
        <w:rPr>
          <w:i/>
          <w:sz w:val="19"/>
        </w:rPr>
        <w:t>Prisoner characteristics Australia</w:t>
      </w:r>
      <w:r>
        <w:rPr>
          <w:sz w:val="19"/>
        </w:rPr>
        <w:t>, ABS, Canberra. Viewed on 29 January at: </w:t>
      </w:r>
      <w:r>
        <w:rPr>
          <w:color w:val="F15A29"/>
          <w:sz w:val="19"/>
        </w:rPr>
        <w:t>http:// www.abs.gov.au/AUSSTATS/abs@.nsf/DetailsPage/ 4517.02018?OpenDocument</w:t>
      </w:r>
    </w:p>
    <w:p>
      <w:pPr>
        <w:pStyle w:val="ListParagraph"/>
        <w:numPr>
          <w:ilvl w:val="0"/>
          <w:numId w:val="3"/>
        </w:numPr>
        <w:tabs>
          <w:tab w:pos="668" w:val="left" w:leader="none"/>
        </w:tabs>
        <w:spacing w:line="276" w:lineRule="auto" w:before="52" w:after="0"/>
        <w:ind w:left="667" w:right="1029" w:hanging="360"/>
        <w:jc w:val="left"/>
        <w:rPr>
          <w:sz w:val="19"/>
        </w:rPr>
      </w:pPr>
      <w:r>
        <w:rPr>
          <w:sz w:val="19"/>
        </w:rPr>
        <w:t>Knaus, C. &amp; Lawson, K. (2016), Steven Freeman’s Death Inquiry Finds Significant Flaws in Prison Care, </w:t>
      </w:r>
      <w:r>
        <w:rPr>
          <w:i/>
          <w:sz w:val="19"/>
        </w:rPr>
        <w:t>The Canberra Times</w:t>
      </w:r>
      <w:r>
        <w:rPr>
          <w:sz w:val="19"/>
        </w:rPr>
        <w:t>, 10 November. Viewed on 12 February at: </w:t>
      </w:r>
      <w:hyperlink r:id="rId101">
        <w:r>
          <w:rPr>
            <w:color w:val="F15A29"/>
            <w:sz w:val="19"/>
          </w:rPr>
          <w:t>https://www.canberratimes.com.au/</w:t>
        </w:r>
      </w:hyperlink>
      <w:r>
        <w:rPr>
          <w:color w:val="F15A29"/>
          <w:sz w:val="19"/>
        </w:rPr>
        <w:t> national/act/steven-freemans-death-inquiry-finds- significant-flaws-in-prison-care-20161110-gsma9e. html</w:t>
      </w:r>
    </w:p>
    <w:p>
      <w:pPr>
        <w:pStyle w:val="ListParagraph"/>
        <w:numPr>
          <w:ilvl w:val="0"/>
          <w:numId w:val="3"/>
        </w:numPr>
        <w:tabs>
          <w:tab w:pos="668" w:val="left" w:leader="none"/>
        </w:tabs>
        <w:spacing w:line="276" w:lineRule="auto" w:before="51" w:after="0"/>
        <w:ind w:left="667" w:right="1029" w:hanging="360"/>
        <w:jc w:val="left"/>
        <w:rPr>
          <w:sz w:val="19"/>
        </w:rPr>
      </w:pPr>
      <w:r>
        <w:rPr>
          <w:sz w:val="19"/>
        </w:rPr>
        <w:t>Australian Capital Territory Government (2018), Australian First as Major Steps </w:t>
      </w:r>
      <w:r>
        <w:rPr>
          <w:spacing w:val="-4"/>
          <w:sz w:val="19"/>
        </w:rPr>
        <w:t>Taken </w:t>
      </w:r>
      <w:r>
        <w:rPr>
          <w:sz w:val="19"/>
        </w:rPr>
        <w:t>in Realising Winnunga Model of Care at AMC, media release, ACT Government, Canberra, 15 October. Viewed on 4 February 2019 at: </w:t>
      </w:r>
      <w:hyperlink r:id="rId102">
        <w:r>
          <w:rPr>
            <w:color w:val="F15A29"/>
            <w:sz w:val="19"/>
          </w:rPr>
          <w:t>https://www.cmtedd.act.gov</w:t>
        </w:r>
      </w:hyperlink>
      <w:r>
        <w:rPr>
          <w:color w:val="F15A29"/>
          <w:sz w:val="19"/>
        </w:rPr>
        <w:t>.au/ open_government/inform/act_government_media_ releases/rattenbury/2018/australian-first-as-major- steps-taken-in-realising-winnunga-model-of-care- at-amc</w:t>
      </w:r>
    </w:p>
    <w:p>
      <w:pPr>
        <w:pStyle w:val="ListParagraph"/>
        <w:numPr>
          <w:ilvl w:val="0"/>
          <w:numId w:val="3"/>
        </w:numPr>
        <w:tabs>
          <w:tab w:pos="668" w:val="left" w:leader="none"/>
        </w:tabs>
        <w:spacing w:line="276" w:lineRule="auto" w:before="49" w:after="0"/>
        <w:ind w:left="667" w:right="1106" w:hanging="360"/>
        <w:jc w:val="left"/>
        <w:rPr>
          <w:sz w:val="19"/>
        </w:rPr>
      </w:pPr>
      <w:r>
        <w:rPr>
          <w:sz w:val="19"/>
        </w:rPr>
        <w:t>Australian Bureau of Statistics (2018) </w:t>
      </w:r>
      <w:r>
        <w:rPr>
          <w:i/>
          <w:sz w:val="19"/>
        </w:rPr>
        <w:t>Prisoners in Australia 2018, Prisoner characteristics Australia</w:t>
      </w:r>
      <w:r>
        <w:rPr>
          <w:sz w:val="19"/>
        </w:rPr>
        <w:t>, ABS, Canberra. Viewed on 29 January at: </w:t>
      </w:r>
      <w:r>
        <w:rPr>
          <w:color w:val="F15A29"/>
          <w:sz w:val="19"/>
        </w:rPr>
        <w:t>http:// www.abs.gov.au/AUSSTATS/abs@.nsf/DetailsPage/ 4517.02018?OpenDocument.</w:t>
      </w:r>
    </w:p>
    <w:p>
      <w:pPr>
        <w:pStyle w:val="ListParagraph"/>
        <w:numPr>
          <w:ilvl w:val="0"/>
          <w:numId w:val="3"/>
        </w:numPr>
        <w:tabs>
          <w:tab w:pos="668" w:val="left" w:leader="none"/>
        </w:tabs>
        <w:spacing w:line="273" w:lineRule="auto" w:before="51" w:after="0"/>
        <w:ind w:left="667" w:right="1198" w:hanging="360"/>
        <w:jc w:val="left"/>
        <w:rPr>
          <w:sz w:val="19"/>
        </w:rPr>
      </w:pPr>
      <w:r>
        <w:rPr>
          <w:sz w:val="19"/>
        </w:rPr>
        <w:t>Australian Bureau of Statistics (2018), </w:t>
      </w:r>
      <w:r>
        <w:rPr>
          <w:i/>
          <w:sz w:val="19"/>
        </w:rPr>
        <w:t>Prisoners in Australia 2018, Prisoner characteristics, states and territories</w:t>
      </w:r>
      <w:r>
        <w:rPr>
          <w:sz w:val="19"/>
        </w:rPr>
        <w:t>, ABS, Canberra. Viewed on 29 January 2019 at: </w:t>
      </w:r>
      <w:hyperlink r:id="rId103">
        <w:r>
          <w:rPr>
            <w:color w:val="F15A29"/>
            <w:sz w:val="19"/>
          </w:rPr>
          <w:t>http://www.abs.gov.au/AUSSTATS/abs@.</w:t>
        </w:r>
      </w:hyperlink>
      <w:r>
        <w:rPr>
          <w:color w:val="F15A29"/>
          <w:sz w:val="19"/>
        </w:rPr>
        <w:t> nsf/DetailsPage/4517.02018?OpenDocument</w:t>
      </w:r>
    </w:p>
    <w:p>
      <w:pPr>
        <w:pStyle w:val="ListParagraph"/>
        <w:numPr>
          <w:ilvl w:val="0"/>
          <w:numId w:val="3"/>
        </w:numPr>
        <w:tabs>
          <w:tab w:pos="668" w:val="left" w:leader="none"/>
        </w:tabs>
        <w:spacing w:line="273" w:lineRule="auto" w:before="61" w:after="0"/>
        <w:ind w:left="667" w:right="1369" w:hanging="360"/>
        <w:jc w:val="left"/>
        <w:rPr>
          <w:i/>
          <w:sz w:val="19"/>
        </w:rPr>
      </w:pPr>
      <w:r>
        <w:rPr>
          <w:sz w:val="19"/>
        </w:rPr>
        <w:t>Australian Bureau of Statistics (2018), </w:t>
      </w:r>
      <w:r>
        <w:rPr>
          <w:i/>
          <w:sz w:val="19"/>
        </w:rPr>
        <w:t>Prisoners in Australia 2018: Prisoner characteristics,</w:t>
      </w:r>
      <w:r>
        <w:rPr>
          <w:i/>
          <w:spacing w:val="49"/>
          <w:sz w:val="19"/>
        </w:rPr>
        <w:t> </w:t>
      </w:r>
      <w:r>
        <w:rPr>
          <w:i/>
          <w:sz w:val="19"/>
        </w:rPr>
        <w:t>states</w:t>
      </w:r>
    </w:p>
    <w:p>
      <w:pPr>
        <w:pStyle w:val="BodyText"/>
        <w:spacing w:line="276" w:lineRule="auto" w:before="1"/>
        <w:ind w:left="667"/>
      </w:pPr>
      <w:r>
        <w:rPr>
          <w:i/>
        </w:rPr>
        <w:t>and territories</w:t>
      </w:r>
      <w:r>
        <w:rPr/>
        <w:t>, Canberra. Viewed at 29 January at: </w:t>
      </w:r>
      <w:hyperlink r:id="rId104">
        <w:r>
          <w:rPr>
            <w:color w:val="F15A29"/>
          </w:rPr>
          <w:t>http://www.abs.gov.au/AUSSTATS/abs@.nsf/Details</w:t>
        </w:r>
      </w:hyperlink>
      <w:r>
        <w:rPr>
          <w:color w:val="F15A29"/>
        </w:rPr>
        <w:t> Page/4517.02018?OpenDocument</w:t>
      </w:r>
    </w:p>
    <w:p>
      <w:pPr>
        <w:spacing w:after="0" w:line="276" w:lineRule="auto"/>
        <w:sectPr>
          <w:type w:val="continuous"/>
          <w:pgSz w:w="11910" w:h="16840"/>
          <w:pgMar w:top="1580" w:bottom="280" w:left="0" w:right="0"/>
          <w:cols w:num="2" w:equalWidth="0">
            <w:col w:w="5634" w:space="40"/>
            <w:col w:w="6236"/>
          </w:cols>
        </w:sectPr>
      </w:pPr>
    </w:p>
    <w:p>
      <w:pPr>
        <w:pStyle w:val="BodyText"/>
        <w:rPr>
          <w:sz w:val="20"/>
        </w:rPr>
      </w:pPr>
    </w:p>
    <w:p>
      <w:pPr>
        <w:pStyle w:val="BodyText"/>
        <w:spacing w:before="6"/>
        <w:rPr>
          <w:sz w:val="27"/>
        </w:rPr>
      </w:pPr>
    </w:p>
    <w:p>
      <w:pPr>
        <w:spacing w:after="0"/>
        <w:rPr>
          <w:sz w:val="27"/>
        </w:rPr>
        <w:sectPr>
          <w:headerReference w:type="default" r:id="rId105"/>
          <w:pgSz w:w="11910" w:h="16840"/>
          <w:pgMar w:header="0" w:footer="722" w:top="1580" w:bottom="920" w:left="0" w:right="0"/>
        </w:sectPr>
      </w:pPr>
    </w:p>
    <w:p>
      <w:pPr>
        <w:pStyle w:val="ListParagraph"/>
        <w:numPr>
          <w:ilvl w:val="0"/>
          <w:numId w:val="3"/>
        </w:numPr>
        <w:tabs>
          <w:tab w:pos="1381" w:val="left" w:leader="none"/>
        </w:tabs>
        <w:spacing w:line="273" w:lineRule="auto" w:before="98" w:after="0"/>
        <w:ind w:left="1380" w:right="626" w:hanging="360"/>
        <w:jc w:val="both"/>
        <w:rPr>
          <w:sz w:val="19"/>
        </w:rPr>
      </w:pPr>
      <w:r>
        <w:rPr>
          <w:sz w:val="19"/>
        </w:rPr>
        <w:t>World Health Organization (2015), </w:t>
      </w:r>
      <w:r>
        <w:rPr>
          <w:i/>
          <w:sz w:val="19"/>
        </w:rPr>
        <w:t>The Global Prevalence of Anaemia in 2011</w:t>
      </w:r>
      <w:r>
        <w:rPr>
          <w:sz w:val="19"/>
        </w:rPr>
        <w:t>, World Health Organization,</w:t>
      </w:r>
      <w:r>
        <w:rPr>
          <w:spacing w:val="3"/>
          <w:sz w:val="19"/>
        </w:rPr>
        <w:t> </w:t>
      </w:r>
      <w:r>
        <w:rPr>
          <w:sz w:val="19"/>
        </w:rPr>
        <w:t>Geneva.</w:t>
      </w:r>
    </w:p>
    <w:p>
      <w:pPr>
        <w:pStyle w:val="ListParagraph"/>
        <w:numPr>
          <w:ilvl w:val="0"/>
          <w:numId w:val="3"/>
        </w:numPr>
        <w:tabs>
          <w:tab w:pos="1381" w:val="left" w:leader="none"/>
        </w:tabs>
        <w:spacing w:line="276" w:lineRule="auto" w:before="60" w:after="0"/>
        <w:ind w:left="1380" w:right="322" w:hanging="360"/>
        <w:jc w:val="left"/>
        <w:rPr>
          <w:sz w:val="19"/>
        </w:rPr>
      </w:pPr>
      <w:r>
        <w:rPr>
          <w:sz w:val="19"/>
        </w:rPr>
        <w:t>The Lowitja Institute (2019), Evaluation of anaemia management in three remote</w:t>
      </w:r>
      <w:r>
        <w:rPr>
          <w:spacing w:val="40"/>
          <w:sz w:val="19"/>
        </w:rPr>
        <w:t> </w:t>
      </w:r>
      <w:r>
        <w:rPr>
          <w:sz w:val="19"/>
        </w:rPr>
        <w:t>Aboriginal</w:t>
      </w:r>
    </w:p>
    <w:p>
      <w:pPr>
        <w:pStyle w:val="BodyText"/>
        <w:spacing w:line="276" w:lineRule="auto"/>
        <w:ind w:left="1380" w:right="21"/>
      </w:pPr>
      <w:r>
        <w:rPr/>
        <w:t>communities in Katherine East region. Viewed on 29 January 2019 at: </w:t>
      </w:r>
      <w:hyperlink r:id="rId96">
        <w:r>
          <w:rPr>
            <w:color w:val="F15A29"/>
          </w:rPr>
          <w:t>https://www.lowitja.org.au/page/</w:t>
        </w:r>
      </w:hyperlink>
      <w:r>
        <w:rPr>
          <w:color w:val="F15A29"/>
        </w:rPr>
        <w:t> research/research-categories/science-and-health- conditions/health-conditions/projects/remote- anaemia-management-evaluation</w:t>
      </w:r>
    </w:p>
    <w:p>
      <w:pPr>
        <w:pStyle w:val="ListParagraph"/>
        <w:numPr>
          <w:ilvl w:val="0"/>
          <w:numId w:val="3"/>
        </w:numPr>
        <w:tabs>
          <w:tab w:pos="1381" w:val="left" w:leader="none"/>
        </w:tabs>
        <w:spacing w:line="273" w:lineRule="auto" w:before="51" w:after="0"/>
        <w:ind w:left="1380" w:right="0" w:hanging="360"/>
        <w:jc w:val="left"/>
        <w:rPr>
          <w:sz w:val="19"/>
        </w:rPr>
      </w:pPr>
      <w:r>
        <w:rPr>
          <w:sz w:val="19"/>
        </w:rPr>
        <w:t>Remote Primary Health Care Manuals (2017),  </w:t>
      </w:r>
      <w:r>
        <w:rPr>
          <w:i/>
          <w:sz w:val="19"/>
        </w:rPr>
        <w:t>CARPA Standard Treatment Manual</w:t>
      </w:r>
      <w:r>
        <w:rPr>
          <w:sz w:val="19"/>
        </w:rPr>
        <w:t>, 7th edn, Centre for Remote Health, Alice Springs,</w:t>
      </w:r>
      <w:r>
        <w:rPr>
          <w:spacing w:val="19"/>
          <w:sz w:val="19"/>
        </w:rPr>
        <w:t> </w:t>
      </w:r>
      <w:r>
        <w:rPr>
          <w:sz w:val="19"/>
        </w:rPr>
        <w:t>NT</w:t>
      </w:r>
    </w:p>
    <w:p>
      <w:pPr>
        <w:pStyle w:val="ListParagraph"/>
        <w:numPr>
          <w:ilvl w:val="0"/>
          <w:numId w:val="3"/>
        </w:numPr>
        <w:tabs>
          <w:tab w:pos="1381" w:val="left" w:leader="none"/>
        </w:tabs>
        <w:spacing w:line="276" w:lineRule="auto" w:before="61" w:after="0"/>
        <w:ind w:left="1380" w:right="312" w:hanging="360"/>
        <w:jc w:val="left"/>
        <w:rPr>
          <w:sz w:val="19"/>
        </w:rPr>
      </w:pPr>
      <w:r>
        <w:rPr>
          <w:sz w:val="19"/>
        </w:rPr>
        <w:t>IndigiLez (n.d.), Our Story. Viewed on 29 January 2019 at:</w:t>
      </w:r>
      <w:r>
        <w:rPr>
          <w:spacing w:val="7"/>
          <w:sz w:val="19"/>
        </w:rPr>
        <w:t> </w:t>
      </w:r>
      <w:hyperlink r:id="rId106">
        <w:r>
          <w:rPr>
            <w:color w:val="F15A29"/>
            <w:sz w:val="19"/>
          </w:rPr>
          <w:t>http://www.indigilez.org/our-story.html</w:t>
        </w:r>
      </w:hyperlink>
    </w:p>
    <w:p>
      <w:pPr>
        <w:pStyle w:val="ListParagraph"/>
        <w:numPr>
          <w:ilvl w:val="0"/>
          <w:numId w:val="3"/>
        </w:numPr>
        <w:tabs>
          <w:tab w:pos="1381" w:val="left" w:leader="none"/>
        </w:tabs>
        <w:spacing w:line="276" w:lineRule="auto" w:before="55" w:after="0"/>
        <w:ind w:left="1380" w:right="168" w:hanging="360"/>
        <w:jc w:val="both"/>
        <w:rPr>
          <w:sz w:val="19"/>
        </w:rPr>
      </w:pPr>
      <w:r>
        <w:rPr>
          <w:sz w:val="19"/>
        </w:rPr>
        <w:t>National LGBTI Health Alliance (n.d.), </w:t>
      </w:r>
      <w:r>
        <w:rPr>
          <w:spacing w:val="-3"/>
          <w:sz w:val="19"/>
        </w:rPr>
        <w:t>Tekwabi </w:t>
      </w:r>
      <w:r>
        <w:rPr>
          <w:sz w:val="19"/>
        </w:rPr>
        <w:t>Giz. Viewed 4 February 2019 </w:t>
      </w:r>
      <w:r>
        <w:rPr>
          <w:color w:val="F15A29"/>
          <w:sz w:val="19"/>
        </w:rPr>
        <w:t>https://lgbtihealth.org.au/ tekwabigiz/</w:t>
      </w:r>
    </w:p>
    <w:p>
      <w:pPr>
        <w:pStyle w:val="ListParagraph"/>
        <w:numPr>
          <w:ilvl w:val="0"/>
          <w:numId w:val="3"/>
        </w:numPr>
        <w:tabs>
          <w:tab w:pos="1381" w:val="left" w:leader="none"/>
        </w:tabs>
        <w:spacing w:line="273" w:lineRule="auto" w:before="54" w:after="0"/>
        <w:ind w:left="1380" w:right="152" w:hanging="360"/>
        <w:jc w:val="left"/>
        <w:rPr>
          <w:sz w:val="19"/>
        </w:rPr>
      </w:pPr>
      <w:r>
        <w:rPr>
          <w:sz w:val="19"/>
        </w:rPr>
        <w:t>Foster, G., Gronda, H., Mallet, S. &amp; Bentley, R. (2011), </w:t>
      </w:r>
      <w:r>
        <w:rPr>
          <w:i/>
          <w:sz w:val="19"/>
        </w:rPr>
        <w:t>Precarious Housing and Health: Research synthesis</w:t>
      </w:r>
      <w:r>
        <w:rPr>
          <w:sz w:val="19"/>
        </w:rPr>
        <w:t>, Australian Housing and Urban Research Institute, Hanover Welfare Services, University of Melbourne, University of Adelaide, Melbourne City Mission,</w:t>
      </w:r>
      <w:r>
        <w:rPr>
          <w:spacing w:val="3"/>
          <w:sz w:val="19"/>
        </w:rPr>
        <w:t> </w:t>
      </w:r>
      <w:r>
        <w:rPr>
          <w:sz w:val="19"/>
        </w:rPr>
        <w:t>Australia</w:t>
      </w:r>
    </w:p>
    <w:p>
      <w:pPr>
        <w:pStyle w:val="ListParagraph"/>
        <w:numPr>
          <w:ilvl w:val="0"/>
          <w:numId w:val="3"/>
        </w:numPr>
        <w:tabs>
          <w:tab w:pos="1381" w:val="left" w:leader="none"/>
        </w:tabs>
        <w:spacing w:line="273" w:lineRule="auto" w:before="64" w:after="0"/>
        <w:ind w:left="1380" w:right="198" w:hanging="360"/>
        <w:jc w:val="left"/>
        <w:rPr>
          <w:sz w:val="19"/>
        </w:rPr>
      </w:pPr>
      <w:r>
        <w:rPr>
          <w:sz w:val="19"/>
        </w:rPr>
        <w:t>Department of Prime Minister and Cabinet (2017), </w:t>
      </w:r>
      <w:r>
        <w:rPr>
          <w:i/>
          <w:sz w:val="19"/>
        </w:rPr>
        <w:t>Remote Housing Review: A review of the National Partnership Agreement on Remote Indigenous Housing and the Remote Housing Strategy (2008– 2018), </w:t>
      </w:r>
      <w:r>
        <w:rPr>
          <w:sz w:val="19"/>
        </w:rPr>
        <w:t>Commonwealth of Australia, Canberra. Viewed on 21 January 2019 at: </w:t>
      </w:r>
      <w:r>
        <w:rPr>
          <w:color w:val="F15A29"/>
          <w:sz w:val="19"/>
        </w:rPr>
        <w:t>https://www.pmc. gov.au/sites/default/files/publications/review-of- remote-housing.pdf.</w:t>
      </w:r>
    </w:p>
    <w:p>
      <w:pPr>
        <w:pStyle w:val="ListParagraph"/>
        <w:numPr>
          <w:ilvl w:val="0"/>
          <w:numId w:val="3"/>
        </w:numPr>
        <w:tabs>
          <w:tab w:pos="1381" w:val="left" w:leader="none"/>
        </w:tabs>
        <w:spacing w:line="276" w:lineRule="auto" w:before="64" w:after="0"/>
        <w:ind w:left="1380" w:right="60" w:hanging="360"/>
        <w:jc w:val="left"/>
        <w:rPr>
          <w:sz w:val="19"/>
        </w:rPr>
      </w:pPr>
      <w:r>
        <w:rPr>
          <w:sz w:val="19"/>
        </w:rPr>
        <w:t>Australian Human Rights Commission (2018), </w:t>
      </w:r>
      <w:r>
        <w:rPr>
          <w:i/>
          <w:sz w:val="19"/>
        </w:rPr>
        <w:t>Close the Gap 2018, A </w:t>
      </w:r>
      <w:r>
        <w:rPr>
          <w:i/>
          <w:spacing w:val="-5"/>
          <w:sz w:val="19"/>
        </w:rPr>
        <w:t>Ten-Year </w:t>
      </w:r>
      <w:r>
        <w:rPr>
          <w:i/>
          <w:sz w:val="19"/>
        </w:rPr>
        <w:t>Review: The Closing the Gap strategy and recommendations for reset</w:t>
      </w:r>
      <w:r>
        <w:rPr>
          <w:sz w:val="19"/>
        </w:rPr>
        <w:t>, The Closing the Gap Campaign Steering Committee, Canberra. Viewed on 5 February 2019 at: </w:t>
      </w:r>
      <w:r>
        <w:rPr>
          <w:color w:val="F15A29"/>
          <w:sz w:val="19"/>
        </w:rPr>
        <w:t>https:// </w:t>
      </w:r>
      <w:hyperlink r:id="rId107">
        <w:r>
          <w:rPr>
            <w:color w:val="F15A29"/>
            <w:sz w:val="19"/>
          </w:rPr>
          <w:t>www.humanrights.gov.au/our-work/aboriginal-and-</w:t>
        </w:r>
      </w:hyperlink>
      <w:r>
        <w:rPr>
          <w:color w:val="F15A29"/>
          <w:sz w:val="19"/>
        </w:rPr>
        <w:t> torres-strait-islander-social-justice/publications/ close-gap-10-year-review</w:t>
      </w:r>
    </w:p>
    <w:p>
      <w:pPr>
        <w:pStyle w:val="ListParagraph"/>
        <w:numPr>
          <w:ilvl w:val="0"/>
          <w:numId w:val="3"/>
        </w:numPr>
        <w:tabs>
          <w:tab w:pos="1381" w:val="left" w:leader="none"/>
        </w:tabs>
        <w:spacing w:line="276" w:lineRule="auto" w:before="48" w:after="0"/>
        <w:ind w:left="1380" w:right="2" w:hanging="360"/>
        <w:jc w:val="left"/>
        <w:rPr>
          <w:sz w:val="19"/>
        </w:rPr>
      </w:pPr>
      <w:r>
        <w:rPr>
          <w:sz w:val="19"/>
        </w:rPr>
        <w:t>NSW Government (n.d.), Housing for Health. Viewed on 21 January 2019 at: </w:t>
      </w:r>
      <w:hyperlink r:id="rId108">
        <w:r>
          <w:rPr>
            <w:color w:val="F15A29"/>
            <w:sz w:val="19"/>
          </w:rPr>
          <w:t>https://www.health.nsw</w:t>
        </w:r>
      </w:hyperlink>
      <w:r>
        <w:rPr>
          <w:color w:val="F15A29"/>
          <w:sz w:val="19"/>
        </w:rPr>
        <w:t>. gov.au/environment/aboriginal/pages/housing-for- health.aspx</w:t>
      </w:r>
    </w:p>
    <w:p>
      <w:pPr>
        <w:pStyle w:val="ListParagraph"/>
        <w:numPr>
          <w:ilvl w:val="0"/>
          <w:numId w:val="3"/>
        </w:numPr>
        <w:tabs>
          <w:tab w:pos="1381" w:val="left" w:leader="none"/>
        </w:tabs>
        <w:spacing w:line="273" w:lineRule="auto" w:before="53" w:after="0"/>
        <w:ind w:left="1380" w:right="608" w:hanging="360"/>
        <w:jc w:val="left"/>
        <w:rPr>
          <w:i/>
          <w:sz w:val="19"/>
        </w:rPr>
      </w:pPr>
      <w:r>
        <w:rPr>
          <w:sz w:val="19"/>
        </w:rPr>
        <w:t>Australian Bureau of Statistics 2018, </w:t>
      </w:r>
      <w:r>
        <w:rPr>
          <w:i/>
          <w:sz w:val="19"/>
        </w:rPr>
        <w:t>Census of Population and Housing, Characteristics</w:t>
      </w:r>
      <w:r>
        <w:rPr>
          <w:i/>
          <w:spacing w:val="45"/>
          <w:sz w:val="19"/>
        </w:rPr>
        <w:t> </w:t>
      </w:r>
      <w:r>
        <w:rPr>
          <w:i/>
          <w:sz w:val="19"/>
        </w:rPr>
        <w:t>of</w:t>
      </w:r>
    </w:p>
    <w:p>
      <w:pPr>
        <w:spacing w:before="1"/>
        <w:ind w:left="1380" w:right="0" w:firstLine="0"/>
        <w:jc w:val="left"/>
        <w:rPr>
          <w:i/>
          <w:sz w:val="19"/>
        </w:rPr>
      </w:pPr>
      <w:r>
        <w:rPr>
          <w:i/>
          <w:sz w:val="19"/>
        </w:rPr>
        <w:t>Aboriginal and Torres Strait Islander Australians</w:t>
      </w:r>
    </w:p>
    <w:p>
      <w:pPr>
        <w:pStyle w:val="BodyText"/>
        <w:spacing w:line="276" w:lineRule="auto" w:before="95"/>
        <w:ind w:left="675" w:right="1318"/>
      </w:pPr>
      <w:r>
        <w:rPr/>
        <w:br w:type="column"/>
      </w:r>
      <w:r>
        <w:rPr>
          <w:i/>
        </w:rPr>
        <w:t>2016</w:t>
      </w:r>
      <w:r>
        <w:rPr/>
        <w:t>, Canberra. Viewed on 29 January 2019 at: </w:t>
      </w:r>
      <w:hyperlink r:id="rId89">
        <w:r>
          <w:rPr>
            <w:color w:val="F15A29"/>
          </w:rPr>
          <w:t>http://www.abs.gov.au/ausstats/abs@.nsf/</w:t>
        </w:r>
      </w:hyperlink>
    </w:p>
    <w:p>
      <w:pPr>
        <w:pStyle w:val="BodyText"/>
        <w:spacing w:line="276" w:lineRule="auto"/>
        <w:ind w:left="675" w:right="758"/>
        <w:jc w:val="both"/>
      </w:pPr>
      <w:r>
        <w:rPr>
          <w:color w:val="F15A29"/>
        </w:rPr>
        <w:t>Latestproducts/2076.0Main%20Features12016?ope ndocument&amp;tabname=Summary&amp;prodno=2076.0&amp;is sue=2016&amp;num=&amp;view=</w:t>
      </w:r>
    </w:p>
    <w:p>
      <w:pPr>
        <w:pStyle w:val="ListParagraph"/>
        <w:numPr>
          <w:ilvl w:val="0"/>
          <w:numId w:val="3"/>
        </w:numPr>
        <w:tabs>
          <w:tab w:pos="676" w:val="left" w:leader="none"/>
        </w:tabs>
        <w:spacing w:line="273" w:lineRule="auto" w:before="52" w:after="0"/>
        <w:ind w:left="675" w:right="1361" w:hanging="360"/>
        <w:jc w:val="left"/>
        <w:rPr>
          <w:i/>
          <w:sz w:val="19"/>
        </w:rPr>
      </w:pPr>
      <w:r>
        <w:rPr>
          <w:sz w:val="19"/>
        </w:rPr>
        <w:t>Australian Bureau of Statistics 2018, </w:t>
      </w:r>
      <w:r>
        <w:rPr>
          <w:i/>
          <w:sz w:val="19"/>
        </w:rPr>
        <w:t>Census of Population and Housing, Characteristics</w:t>
      </w:r>
      <w:r>
        <w:rPr>
          <w:i/>
          <w:spacing w:val="45"/>
          <w:sz w:val="19"/>
        </w:rPr>
        <w:t> </w:t>
      </w:r>
      <w:r>
        <w:rPr>
          <w:i/>
          <w:sz w:val="19"/>
        </w:rPr>
        <w:t>of</w:t>
      </w:r>
    </w:p>
    <w:p>
      <w:pPr>
        <w:spacing w:line="273" w:lineRule="auto" w:before="1"/>
        <w:ind w:left="675" w:right="1278" w:firstLine="0"/>
        <w:jc w:val="left"/>
        <w:rPr>
          <w:sz w:val="19"/>
        </w:rPr>
      </w:pPr>
      <w:r>
        <w:rPr>
          <w:i/>
          <w:sz w:val="19"/>
        </w:rPr>
        <w:t>Aboriginal and </w:t>
      </w:r>
      <w:r>
        <w:rPr>
          <w:i/>
          <w:spacing w:val="-4"/>
          <w:sz w:val="19"/>
        </w:rPr>
        <w:t>Torres </w:t>
      </w:r>
      <w:r>
        <w:rPr>
          <w:i/>
          <w:sz w:val="19"/>
        </w:rPr>
        <w:t>Strait Islander Australians 2016</w:t>
      </w:r>
      <w:r>
        <w:rPr>
          <w:sz w:val="19"/>
        </w:rPr>
        <w:t>, Canberra. Viewed on 29 January 2019  at:</w:t>
      </w:r>
      <w:r>
        <w:rPr>
          <w:spacing w:val="7"/>
          <w:sz w:val="19"/>
        </w:rPr>
        <w:t> </w:t>
      </w:r>
      <w:hyperlink r:id="rId89">
        <w:r>
          <w:rPr>
            <w:color w:val="F15A29"/>
            <w:sz w:val="19"/>
          </w:rPr>
          <w:t>http://www.abs.gov.au/ausstats/abs@.nsf/</w:t>
        </w:r>
      </w:hyperlink>
    </w:p>
    <w:p>
      <w:pPr>
        <w:pStyle w:val="BodyText"/>
        <w:spacing w:line="276" w:lineRule="auto" w:before="3"/>
        <w:ind w:left="675" w:right="758"/>
        <w:jc w:val="both"/>
      </w:pPr>
      <w:r>
        <w:rPr>
          <w:color w:val="F15A29"/>
        </w:rPr>
        <w:t>Latestproducts/2076.0Main%20Features12016?ope ndocument&amp;tabname=Summary&amp;prodno=2076.0&amp;is sue=2016&amp;num=&amp;view=.</w:t>
      </w:r>
    </w:p>
    <w:p>
      <w:pPr>
        <w:pStyle w:val="ListParagraph"/>
        <w:numPr>
          <w:ilvl w:val="0"/>
          <w:numId w:val="3"/>
        </w:numPr>
        <w:tabs>
          <w:tab w:pos="676" w:val="left" w:leader="none"/>
        </w:tabs>
        <w:spacing w:line="273" w:lineRule="auto" w:before="54" w:after="0"/>
        <w:ind w:left="675" w:right="1361" w:hanging="360"/>
        <w:jc w:val="left"/>
        <w:rPr>
          <w:i/>
          <w:sz w:val="19"/>
        </w:rPr>
      </w:pPr>
      <w:r>
        <w:rPr>
          <w:sz w:val="19"/>
        </w:rPr>
        <w:t>Australian Bureau of Statistics 2018, </w:t>
      </w:r>
      <w:r>
        <w:rPr>
          <w:i/>
          <w:sz w:val="19"/>
        </w:rPr>
        <w:t>Census of Population and Housing, Characteristics</w:t>
      </w:r>
      <w:r>
        <w:rPr>
          <w:i/>
          <w:spacing w:val="45"/>
          <w:sz w:val="19"/>
        </w:rPr>
        <w:t> </w:t>
      </w:r>
      <w:r>
        <w:rPr>
          <w:i/>
          <w:sz w:val="19"/>
        </w:rPr>
        <w:t>of</w:t>
      </w:r>
    </w:p>
    <w:p>
      <w:pPr>
        <w:spacing w:line="273" w:lineRule="auto" w:before="1"/>
        <w:ind w:left="675" w:right="1278" w:firstLine="0"/>
        <w:jc w:val="left"/>
        <w:rPr>
          <w:sz w:val="19"/>
        </w:rPr>
      </w:pPr>
      <w:r>
        <w:rPr>
          <w:i/>
          <w:sz w:val="19"/>
        </w:rPr>
        <w:t>Aboriginal and </w:t>
      </w:r>
      <w:r>
        <w:rPr>
          <w:i/>
          <w:spacing w:val="-4"/>
          <w:sz w:val="19"/>
        </w:rPr>
        <w:t>Torres </w:t>
      </w:r>
      <w:r>
        <w:rPr>
          <w:i/>
          <w:sz w:val="19"/>
        </w:rPr>
        <w:t>Strait Islander Australians 2016</w:t>
      </w:r>
      <w:r>
        <w:rPr>
          <w:sz w:val="19"/>
        </w:rPr>
        <w:t>, Canberra. Viewed on 29 January 2019  at:</w:t>
      </w:r>
      <w:r>
        <w:rPr>
          <w:spacing w:val="7"/>
          <w:sz w:val="19"/>
        </w:rPr>
        <w:t> </w:t>
      </w:r>
      <w:hyperlink r:id="rId89">
        <w:r>
          <w:rPr>
            <w:color w:val="F15A29"/>
            <w:sz w:val="19"/>
          </w:rPr>
          <w:t>http://www.abs.gov.au/ausstats/abs@.nsf/</w:t>
        </w:r>
      </w:hyperlink>
    </w:p>
    <w:p>
      <w:pPr>
        <w:pStyle w:val="BodyText"/>
        <w:spacing w:line="276" w:lineRule="auto" w:before="3"/>
        <w:ind w:left="675" w:right="758"/>
        <w:jc w:val="both"/>
      </w:pPr>
      <w:r>
        <w:rPr>
          <w:color w:val="F15A29"/>
        </w:rPr>
        <w:t>Latestproducts/2076.0Main%20Features12016?ope ndocument&amp;tabname=Summary&amp;prodno=2076.0&amp;is sue=2016&amp;num=&amp;view=.</w:t>
      </w:r>
    </w:p>
    <w:p>
      <w:pPr>
        <w:pStyle w:val="ListParagraph"/>
        <w:numPr>
          <w:ilvl w:val="0"/>
          <w:numId w:val="3"/>
        </w:numPr>
        <w:tabs>
          <w:tab w:pos="676" w:val="left" w:leader="none"/>
        </w:tabs>
        <w:spacing w:line="273" w:lineRule="auto" w:before="54" w:after="0"/>
        <w:ind w:left="675" w:right="1375" w:hanging="360"/>
        <w:jc w:val="left"/>
        <w:rPr>
          <w:sz w:val="19"/>
        </w:rPr>
      </w:pPr>
      <w:r>
        <w:rPr>
          <w:sz w:val="19"/>
        </w:rPr>
        <w:t>Australian Bureau of Statistics, 2016, </w:t>
      </w:r>
      <w:r>
        <w:rPr>
          <w:i/>
          <w:sz w:val="19"/>
        </w:rPr>
        <w:t>Census of Population and  Housing:  Characteristics of Aboriginal and </w:t>
      </w:r>
      <w:r>
        <w:rPr>
          <w:i/>
          <w:spacing w:val="-4"/>
          <w:sz w:val="19"/>
        </w:rPr>
        <w:t>Torres </w:t>
      </w:r>
      <w:r>
        <w:rPr>
          <w:i/>
          <w:sz w:val="19"/>
        </w:rPr>
        <w:t>Strait Islander Australians</w:t>
      </w:r>
      <w:r>
        <w:rPr>
          <w:sz w:val="19"/>
        </w:rPr>
        <w:t>. Viewed on 21 January</w:t>
      </w:r>
      <w:r>
        <w:rPr>
          <w:spacing w:val="24"/>
          <w:sz w:val="19"/>
        </w:rPr>
        <w:t> </w:t>
      </w:r>
      <w:r>
        <w:rPr>
          <w:sz w:val="19"/>
        </w:rPr>
        <w:t>2019</w:t>
      </w:r>
    </w:p>
    <w:p>
      <w:pPr>
        <w:pStyle w:val="BodyText"/>
        <w:spacing w:line="276" w:lineRule="auto" w:before="2"/>
        <w:ind w:left="675"/>
      </w:pPr>
      <w:r>
        <w:rPr/>
        <w:t>at:</w:t>
      </w:r>
      <w:hyperlink r:id="rId90">
        <w:r>
          <w:rPr>
            <w:color w:val="F15A29"/>
          </w:rPr>
          <w:t>http://www.abs.gov.au/AUSSTATS/abs@.nsf/</w:t>
        </w:r>
      </w:hyperlink>
      <w:r>
        <w:rPr>
          <w:color w:val="F15A29"/>
        </w:rPr>
        <w:t> Latestproducts/2076.0Main%20Features712016?op endocument&amp;tabname=Summary&amp;prodno=2076.0&amp;i ssue=2016&amp;num=&amp;view=</w:t>
      </w:r>
    </w:p>
    <w:p>
      <w:pPr>
        <w:pStyle w:val="ListParagraph"/>
        <w:numPr>
          <w:ilvl w:val="0"/>
          <w:numId w:val="3"/>
        </w:numPr>
        <w:tabs>
          <w:tab w:pos="676" w:val="left" w:leader="none"/>
        </w:tabs>
        <w:spacing w:line="276" w:lineRule="auto" w:before="53" w:after="0"/>
        <w:ind w:left="675" w:right="799" w:hanging="360"/>
        <w:jc w:val="left"/>
        <w:rPr>
          <w:sz w:val="19"/>
        </w:rPr>
      </w:pPr>
      <w:r>
        <w:rPr>
          <w:spacing w:val="-4"/>
          <w:sz w:val="19"/>
        </w:rPr>
        <w:t>Torres </w:t>
      </w:r>
      <w:r>
        <w:rPr>
          <w:sz w:val="19"/>
        </w:rPr>
        <w:t>Strait Islander Regional Council (2018), </w:t>
      </w:r>
      <w:r>
        <w:rPr>
          <w:i/>
          <w:sz w:val="19"/>
        </w:rPr>
        <w:t>New Homeowners in </w:t>
      </w:r>
      <w:r>
        <w:rPr>
          <w:i/>
          <w:spacing w:val="-4"/>
          <w:sz w:val="19"/>
        </w:rPr>
        <w:t>Torres </w:t>
      </w:r>
      <w:r>
        <w:rPr>
          <w:i/>
          <w:sz w:val="19"/>
        </w:rPr>
        <w:t>Strait</w:t>
      </w:r>
      <w:r>
        <w:rPr>
          <w:sz w:val="19"/>
        </w:rPr>
        <w:t>, media release, TSIRC, Cairns, 12 April. View on 31 January 2019 at </w:t>
      </w:r>
      <w:r>
        <w:rPr>
          <w:color w:val="F15A29"/>
          <w:sz w:val="19"/>
        </w:rPr>
        <w:t>http:// </w:t>
      </w:r>
      <w:hyperlink r:id="rId109">
        <w:r>
          <w:rPr>
            <w:color w:val="F15A29"/>
            <w:sz w:val="19"/>
          </w:rPr>
          <w:t>www.tsirc.qld.gov.au/news-events/news/new-</w:t>
        </w:r>
      </w:hyperlink>
      <w:r>
        <w:rPr>
          <w:color w:val="F15A29"/>
          <w:sz w:val="19"/>
        </w:rPr>
        <w:t> homeowners-torres-strait</w:t>
      </w:r>
    </w:p>
    <w:p>
      <w:pPr>
        <w:pStyle w:val="ListParagraph"/>
        <w:numPr>
          <w:ilvl w:val="0"/>
          <w:numId w:val="3"/>
        </w:numPr>
        <w:tabs>
          <w:tab w:pos="676" w:val="left" w:leader="none"/>
        </w:tabs>
        <w:spacing w:line="276" w:lineRule="auto" w:before="51" w:after="0"/>
        <w:ind w:left="675" w:right="799" w:hanging="360"/>
        <w:jc w:val="left"/>
        <w:rPr>
          <w:sz w:val="19"/>
        </w:rPr>
      </w:pPr>
      <w:r>
        <w:rPr>
          <w:spacing w:val="-4"/>
          <w:sz w:val="19"/>
        </w:rPr>
        <w:t>Torres </w:t>
      </w:r>
      <w:r>
        <w:rPr>
          <w:sz w:val="19"/>
        </w:rPr>
        <w:t>Strait Islander Regional Council (2018), </w:t>
      </w:r>
      <w:r>
        <w:rPr>
          <w:i/>
          <w:sz w:val="19"/>
        </w:rPr>
        <w:t>New Homeowners in </w:t>
      </w:r>
      <w:r>
        <w:rPr>
          <w:i/>
          <w:spacing w:val="-4"/>
          <w:sz w:val="19"/>
        </w:rPr>
        <w:t>Torres </w:t>
      </w:r>
      <w:r>
        <w:rPr>
          <w:i/>
          <w:sz w:val="19"/>
        </w:rPr>
        <w:t>Strait</w:t>
      </w:r>
      <w:r>
        <w:rPr>
          <w:sz w:val="19"/>
        </w:rPr>
        <w:t>, media release, TSIRC, Cairns, 12 April. View on 31 January 2019 at </w:t>
      </w:r>
      <w:r>
        <w:rPr>
          <w:color w:val="F15A29"/>
          <w:sz w:val="19"/>
        </w:rPr>
        <w:t>http:// </w:t>
      </w:r>
      <w:hyperlink r:id="rId109">
        <w:r>
          <w:rPr>
            <w:color w:val="F15A29"/>
            <w:sz w:val="19"/>
          </w:rPr>
          <w:t>www.tsirc.qld.gov.au/news-events/news/new-</w:t>
        </w:r>
      </w:hyperlink>
      <w:r>
        <w:rPr>
          <w:color w:val="F15A29"/>
          <w:sz w:val="19"/>
        </w:rPr>
        <w:t> homeowners-torres-strait.</w:t>
      </w:r>
    </w:p>
    <w:p>
      <w:pPr>
        <w:pStyle w:val="ListParagraph"/>
        <w:numPr>
          <w:ilvl w:val="0"/>
          <w:numId w:val="3"/>
        </w:numPr>
        <w:tabs>
          <w:tab w:pos="676" w:val="left" w:leader="none"/>
        </w:tabs>
        <w:spacing w:line="273" w:lineRule="auto" w:before="51" w:after="0"/>
        <w:ind w:left="675" w:right="1202" w:hanging="360"/>
        <w:jc w:val="left"/>
        <w:rPr>
          <w:i/>
          <w:sz w:val="19"/>
        </w:rPr>
      </w:pPr>
      <w:r>
        <w:rPr>
          <w:sz w:val="19"/>
        </w:rPr>
        <w:t>Australian Bureau of Statistics (2018), </w:t>
      </w:r>
      <w:r>
        <w:rPr>
          <w:i/>
          <w:sz w:val="19"/>
        </w:rPr>
        <w:t>Census of Population and Housing, Characteristics of Aboriginal and </w:t>
      </w:r>
      <w:r>
        <w:rPr>
          <w:i/>
          <w:spacing w:val="-4"/>
          <w:sz w:val="19"/>
        </w:rPr>
        <w:t>Torres </w:t>
      </w:r>
      <w:r>
        <w:rPr>
          <w:i/>
          <w:sz w:val="19"/>
        </w:rPr>
        <w:t>Strait Islander</w:t>
      </w:r>
      <w:r>
        <w:rPr>
          <w:i/>
          <w:spacing w:val="52"/>
          <w:sz w:val="19"/>
        </w:rPr>
        <w:t> </w:t>
      </w:r>
      <w:r>
        <w:rPr>
          <w:i/>
          <w:sz w:val="19"/>
        </w:rPr>
        <w:t>Australians</w:t>
      </w:r>
    </w:p>
    <w:p>
      <w:pPr>
        <w:pStyle w:val="BodyText"/>
        <w:spacing w:line="276" w:lineRule="auto" w:before="1"/>
        <w:ind w:left="675" w:right="804"/>
      </w:pPr>
      <w:r>
        <w:rPr>
          <w:i/>
        </w:rPr>
        <w:t>2016</w:t>
      </w:r>
      <w:r>
        <w:rPr/>
        <w:t>, ABS, Canberra. Viewed on 29 January 2019  at: </w:t>
      </w:r>
      <w:hyperlink r:id="rId89">
        <w:r>
          <w:rPr>
            <w:color w:val="F15A29"/>
          </w:rPr>
          <w:t>http://www.abs.gov.au/ausstats/abs@.nsf/</w:t>
        </w:r>
      </w:hyperlink>
      <w:r>
        <w:rPr>
          <w:color w:val="F15A29"/>
        </w:rPr>
        <w:t> Latestproducts/2076.0Main%20Features12016?ope ndocument&amp;tabname=Summary&amp;prodno=2076.0&amp;is sue=2016&amp;num=&amp;view=</w:t>
      </w:r>
    </w:p>
    <w:p>
      <w:pPr>
        <w:spacing w:after="0" w:line="276" w:lineRule="auto"/>
        <w:sectPr>
          <w:type w:val="continuous"/>
          <w:pgSz w:w="11910" w:h="16840"/>
          <w:pgMar w:top="1580" w:bottom="280" w:left="0" w:right="0"/>
          <w:cols w:num="2" w:equalWidth="0">
            <w:col w:w="5909" w:space="40"/>
            <w:col w:w="5961"/>
          </w:cols>
        </w:sectPr>
      </w:pPr>
    </w:p>
    <w:p>
      <w:pPr>
        <w:pStyle w:val="BodyText"/>
        <w:rPr>
          <w:sz w:val="20"/>
        </w:rPr>
      </w:pPr>
    </w:p>
    <w:p>
      <w:pPr>
        <w:pStyle w:val="BodyText"/>
        <w:spacing w:before="9"/>
        <w:rPr>
          <w:sz w:val="27"/>
        </w:rPr>
      </w:pPr>
    </w:p>
    <w:p>
      <w:pPr>
        <w:pStyle w:val="Heading1"/>
        <w:spacing w:before="81"/>
        <w:ind w:left="737"/>
      </w:pPr>
      <w:bookmarkStart w:name="_TOC_250000" w:id="19"/>
      <w:r>
        <w:rPr>
          <w:color w:val="F15A29"/>
          <w:spacing w:val="-25"/>
        </w:rPr>
        <w:t>Acronyms </w:t>
      </w:r>
      <w:r>
        <w:rPr>
          <w:color w:val="F15A29"/>
          <w:spacing w:val="-18"/>
        </w:rPr>
        <w:t>and</w:t>
      </w:r>
      <w:r>
        <w:rPr>
          <w:color w:val="F15A29"/>
          <w:spacing w:val="-79"/>
        </w:rPr>
        <w:t> </w:t>
      </w:r>
      <w:bookmarkEnd w:id="19"/>
      <w:r>
        <w:rPr>
          <w:color w:val="F15A29"/>
          <w:spacing w:val="-27"/>
        </w:rPr>
        <w:t>Abbreviations</w:t>
      </w:r>
    </w:p>
    <w:p>
      <w:pPr>
        <w:pStyle w:val="BodyText"/>
        <w:rPr>
          <w:b/>
          <w:sz w:val="20"/>
        </w:rPr>
      </w:pPr>
    </w:p>
    <w:p>
      <w:pPr>
        <w:pStyle w:val="BodyText"/>
        <w:spacing w:before="1"/>
        <w:rPr>
          <w:b/>
          <w:sz w:val="11"/>
        </w:rPr>
      </w:pPr>
      <w:r>
        <w:rPr/>
        <w:pict>
          <v:shape style="position:absolute;margin-left:36.849998pt;margin-top:8.733211pt;width:244.2pt;height:548.6pt;mso-position-horizontal-relative:page;mso-position-vertical-relative:paragraph;z-index:-1024;mso-wrap-distance-left:0;mso-wrap-distance-right:0" type="#_x0000_t202"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418"/>
                    <w:gridCol w:w="3467"/>
                  </w:tblGrid>
                  <w:tr>
                    <w:trPr>
                      <w:trHeight w:val="781" w:hRule="atLeast"/>
                    </w:trPr>
                    <w:tc>
                      <w:tcPr>
                        <w:tcW w:w="1418" w:type="dxa"/>
                        <w:shd w:val="clear" w:color="auto" w:fill="FEE2D3"/>
                      </w:tcPr>
                      <w:p>
                        <w:pPr>
                          <w:pStyle w:val="TableParagraph"/>
                          <w:spacing w:before="164"/>
                          <w:rPr>
                            <w:b/>
                            <w:sz w:val="19"/>
                          </w:rPr>
                        </w:pPr>
                        <w:r>
                          <w:rPr>
                            <w:b/>
                            <w:sz w:val="19"/>
                          </w:rPr>
                          <w:t>ACCHS</w:t>
                        </w:r>
                      </w:p>
                    </w:tc>
                    <w:tc>
                      <w:tcPr>
                        <w:tcW w:w="3467" w:type="dxa"/>
                        <w:shd w:val="clear" w:color="auto" w:fill="FEE2D3"/>
                      </w:tcPr>
                      <w:p>
                        <w:pPr>
                          <w:pStyle w:val="TableParagraph"/>
                          <w:spacing w:line="276" w:lineRule="auto" w:before="164"/>
                          <w:ind w:left="352"/>
                          <w:rPr>
                            <w:sz w:val="19"/>
                          </w:rPr>
                        </w:pPr>
                        <w:r>
                          <w:rPr>
                            <w:sz w:val="19"/>
                          </w:rPr>
                          <w:t>Aboriginal Community Controlled Health Services</w:t>
                        </w:r>
                      </w:p>
                    </w:tc>
                  </w:tr>
                  <w:tr>
                    <w:trPr>
                      <w:trHeight w:val="781" w:hRule="atLeast"/>
                    </w:trPr>
                    <w:tc>
                      <w:tcPr>
                        <w:tcW w:w="1418" w:type="dxa"/>
                        <w:shd w:val="clear" w:color="auto" w:fill="FFF0E7"/>
                      </w:tcPr>
                      <w:p>
                        <w:pPr>
                          <w:pStyle w:val="TableParagraph"/>
                          <w:spacing w:before="164"/>
                          <w:rPr>
                            <w:b/>
                            <w:sz w:val="19"/>
                          </w:rPr>
                        </w:pPr>
                        <w:r>
                          <w:rPr>
                            <w:b/>
                            <w:sz w:val="19"/>
                          </w:rPr>
                          <w:t>ACCO</w:t>
                        </w:r>
                      </w:p>
                    </w:tc>
                    <w:tc>
                      <w:tcPr>
                        <w:tcW w:w="3467" w:type="dxa"/>
                        <w:shd w:val="clear" w:color="auto" w:fill="FFF0E7"/>
                      </w:tcPr>
                      <w:p>
                        <w:pPr>
                          <w:pStyle w:val="TableParagraph"/>
                          <w:spacing w:line="276" w:lineRule="auto" w:before="164"/>
                          <w:ind w:left="352"/>
                          <w:rPr>
                            <w:sz w:val="19"/>
                          </w:rPr>
                        </w:pPr>
                        <w:r>
                          <w:rPr>
                            <w:sz w:val="19"/>
                          </w:rPr>
                          <w:t>Aboriginal Community Controlled Organisation</w:t>
                        </w:r>
                      </w:p>
                    </w:tc>
                  </w:tr>
                  <w:tr>
                    <w:trPr>
                      <w:trHeight w:val="781" w:hRule="atLeast"/>
                    </w:trPr>
                    <w:tc>
                      <w:tcPr>
                        <w:tcW w:w="1418" w:type="dxa"/>
                        <w:shd w:val="clear" w:color="auto" w:fill="FEE2D3"/>
                      </w:tcPr>
                      <w:p>
                        <w:pPr>
                          <w:pStyle w:val="TableParagraph"/>
                          <w:spacing w:before="164"/>
                          <w:rPr>
                            <w:b/>
                            <w:sz w:val="19"/>
                          </w:rPr>
                        </w:pPr>
                        <w:r>
                          <w:rPr>
                            <w:b/>
                            <w:sz w:val="19"/>
                          </w:rPr>
                          <w:t>ACCHO</w:t>
                        </w:r>
                      </w:p>
                    </w:tc>
                    <w:tc>
                      <w:tcPr>
                        <w:tcW w:w="3467" w:type="dxa"/>
                        <w:shd w:val="clear" w:color="auto" w:fill="FEE2D3"/>
                      </w:tcPr>
                      <w:p>
                        <w:pPr>
                          <w:pStyle w:val="TableParagraph"/>
                          <w:spacing w:line="276" w:lineRule="auto" w:before="164"/>
                          <w:ind w:left="352"/>
                          <w:rPr>
                            <w:sz w:val="19"/>
                          </w:rPr>
                        </w:pPr>
                        <w:r>
                          <w:rPr>
                            <w:sz w:val="19"/>
                          </w:rPr>
                          <w:t>Aboriginal Community Controlled Health Organisation</w:t>
                        </w:r>
                      </w:p>
                    </w:tc>
                  </w:tr>
                  <w:tr>
                    <w:trPr>
                      <w:trHeight w:val="525" w:hRule="atLeast"/>
                    </w:trPr>
                    <w:tc>
                      <w:tcPr>
                        <w:tcW w:w="1418" w:type="dxa"/>
                        <w:shd w:val="clear" w:color="auto" w:fill="FFF0E7"/>
                      </w:tcPr>
                      <w:p>
                        <w:pPr>
                          <w:pStyle w:val="TableParagraph"/>
                          <w:spacing w:before="164"/>
                          <w:rPr>
                            <w:b/>
                            <w:sz w:val="19"/>
                          </w:rPr>
                        </w:pPr>
                        <w:r>
                          <w:rPr>
                            <w:b/>
                            <w:sz w:val="19"/>
                          </w:rPr>
                          <w:t>ACM</w:t>
                        </w:r>
                      </w:p>
                    </w:tc>
                    <w:tc>
                      <w:tcPr>
                        <w:tcW w:w="3467" w:type="dxa"/>
                        <w:shd w:val="clear" w:color="auto" w:fill="FFF0E7"/>
                      </w:tcPr>
                      <w:p>
                        <w:pPr>
                          <w:pStyle w:val="TableParagraph"/>
                          <w:spacing w:before="164"/>
                          <w:ind w:left="352"/>
                          <w:rPr>
                            <w:sz w:val="19"/>
                          </w:rPr>
                        </w:pPr>
                        <w:r>
                          <w:rPr>
                            <w:sz w:val="19"/>
                          </w:rPr>
                          <w:t>Australian College of Midwives</w:t>
                        </w:r>
                      </w:p>
                    </w:tc>
                  </w:tr>
                  <w:tr>
                    <w:trPr>
                      <w:trHeight w:val="525" w:hRule="atLeast"/>
                    </w:trPr>
                    <w:tc>
                      <w:tcPr>
                        <w:tcW w:w="1418" w:type="dxa"/>
                        <w:shd w:val="clear" w:color="auto" w:fill="FEE2D3"/>
                      </w:tcPr>
                      <w:p>
                        <w:pPr>
                          <w:pStyle w:val="TableParagraph"/>
                          <w:spacing w:before="164"/>
                          <w:rPr>
                            <w:b/>
                            <w:sz w:val="19"/>
                          </w:rPr>
                        </w:pPr>
                        <w:r>
                          <w:rPr>
                            <w:b/>
                            <w:sz w:val="19"/>
                          </w:rPr>
                          <w:t>ACT</w:t>
                        </w:r>
                      </w:p>
                    </w:tc>
                    <w:tc>
                      <w:tcPr>
                        <w:tcW w:w="3467" w:type="dxa"/>
                        <w:shd w:val="clear" w:color="auto" w:fill="FEE2D3"/>
                      </w:tcPr>
                      <w:p>
                        <w:pPr>
                          <w:pStyle w:val="TableParagraph"/>
                          <w:spacing w:before="164"/>
                          <w:ind w:left="352"/>
                          <w:rPr>
                            <w:sz w:val="19"/>
                          </w:rPr>
                        </w:pPr>
                        <w:r>
                          <w:rPr>
                            <w:sz w:val="19"/>
                          </w:rPr>
                          <w:t>Australian Capital Territory</w:t>
                        </w:r>
                      </w:p>
                    </w:tc>
                  </w:tr>
                  <w:tr>
                    <w:trPr>
                      <w:trHeight w:val="525" w:hRule="atLeast"/>
                    </w:trPr>
                    <w:tc>
                      <w:tcPr>
                        <w:tcW w:w="1418" w:type="dxa"/>
                        <w:shd w:val="clear" w:color="auto" w:fill="FFF0E7"/>
                      </w:tcPr>
                      <w:p>
                        <w:pPr>
                          <w:pStyle w:val="TableParagraph"/>
                          <w:spacing w:before="164"/>
                          <w:rPr>
                            <w:b/>
                            <w:sz w:val="19"/>
                          </w:rPr>
                        </w:pPr>
                        <w:r>
                          <w:rPr>
                            <w:b/>
                            <w:sz w:val="19"/>
                          </w:rPr>
                          <w:t>AMC</w:t>
                        </w:r>
                      </w:p>
                    </w:tc>
                    <w:tc>
                      <w:tcPr>
                        <w:tcW w:w="3467" w:type="dxa"/>
                        <w:shd w:val="clear" w:color="auto" w:fill="FFF0E7"/>
                      </w:tcPr>
                      <w:p>
                        <w:pPr>
                          <w:pStyle w:val="TableParagraph"/>
                          <w:spacing w:before="164"/>
                          <w:ind w:left="352"/>
                          <w:rPr>
                            <w:sz w:val="19"/>
                          </w:rPr>
                        </w:pPr>
                        <w:r>
                          <w:rPr>
                            <w:sz w:val="19"/>
                          </w:rPr>
                          <w:t>Alexander Maconochie Centre</w:t>
                        </w:r>
                      </w:p>
                    </w:tc>
                  </w:tr>
                  <w:tr>
                    <w:trPr>
                      <w:trHeight w:val="525" w:hRule="atLeast"/>
                    </w:trPr>
                    <w:tc>
                      <w:tcPr>
                        <w:tcW w:w="1418" w:type="dxa"/>
                        <w:shd w:val="clear" w:color="auto" w:fill="FEE2D3"/>
                      </w:tcPr>
                      <w:p>
                        <w:pPr>
                          <w:pStyle w:val="TableParagraph"/>
                          <w:spacing w:before="164"/>
                          <w:rPr>
                            <w:b/>
                            <w:sz w:val="19"/>
                          </w:rPr>
                        </w:pPr>
                        <w:r>
                          <w:rPr>
                            <w:b/>
                            <w:sz w:val="19"/>
                          </w:rPr>
                          <w:t>AMS</w:t>
                        </w:r>
                      </w:p>
                    </w:tc>
                    <w:tc>
                      <w:tcPr>
                        <w:tcW w:w="3467" w:type="dxa"/>
                        <w:shd w:val="clear" w:color="auto" w:fill="FEE2D3"/>
                      </w:tcPr>
                      <w:p>
                        <w:pPr>
                          <w:pStyle w:val="TableParagraph"/>
                          <w:spacing w:before="164"/>
                          <w:ind w:left="352"/>
                          <w:rPr>
                            <w:sz w:val="19"/>
                          </w:rPr>
                        </w:pPr>
                        <w:r>
                          <w:rPr>
                            <w:sz w:val="19"/>
                          </w:rPr>
                          <w:t>Aboriginal Medical Service</w:t>
                        </w:r>
                      </w:p>
                    </w:tc>
                  </w:tr>
                  <w:tr>
                    <w:trPr>
                      <w:trHeight w:val="781" w:hRule="atLeast"/>
                    </w:trPr>
                    <w:tc>
                      <w:tcPr>
                        <w:tcW w:w="1418" w:type="dxa"/>
                        <w:shd w:val="clear" w:color="auto" w:fill="FFF0E7"/>
                      </w:tcPr>
                      <w:p>
                        <w:pPr>
                          <w:pStyle w:val="TableParagraph"/>
                          <w:spacing w:before="164"/>
                          <w:rPr>
                            <w:b/>
                            <w:sz w:val="19"/>
                          </w:rPr>
                        </w:pPr>
                        <w:r>
                          <w:rPr>
                            <w:b/>
                            <w:sz w:val="19"/>
                          </w:rPr>
                          <w:t>AMSANT</w:t>
                        </w:r>
                      </w:p>
                    </w:tc>
                    <w:tc>
                      <w:tcPr>
                        <w:tcW w:w="3467" w:type="dxa"/>
                        <w:shd w:val="clear" w:color="auto" w:fill="FFF0E7"/>
                      </w:tcPr>
                      <w:p>
                        <w:pPr>
                          <w:pStyle w:val="TableParagraph"/>
                          <w:spacing w:line="276" w:lineRule="auto" w:before="164"/>
                          <w:ind w:left="352" w:right="285"/>
                          <w:rPr>
                            <w:sz w:val="19"/>
                          </w:rPr>
                        </w:pPr>
                        <w:r>
                          <w:rPr>
                            <w:sz w:val="19"/>
                          </w:rPr>
                          <w:t>Aboriginal Medical Services Alliance Northern Territory</w:t>
                        </w:r>
                      </w:p>
                    </w:tc>
                  </w:tr>
                  <w:tr>
                    <w:trPr>
                      <w:trHeight w:val="781" w:hRule="atLeast"/>
                    </w:trPr>
                    <w:tc>
                      <w:tcPr>
                        <w:tcW w:w="1418" w:type="dxa"/>
                        <w:shd w:val="clear" w:color="auto" w:fill="FEE2D3"/>
                      </w:tcPr>
                      <w:p>
                        <w:pPr>
                          <w:pStyle w:val="TableParagraph"/>
                          <w:rPr>
                            <w:b/>
                            <w:sz w:val="19"/>
                          </w:rPr>
                        </w:pPr>
                        <w:r>
                          <w:rPr>
                            <w:b/>
                            <w:sz w:val="19"/>
                          </w:rPr>
                          <w:t>ATSIC</w:t>
                        </w:r>
                      </w:p>
                    </w:tc>
                    <w:tc>
                      <w:tcPr>
                        <w:tcW w:w="3467" w:type="dxa"/>
                        <w:shd w:val="clear" w:color="auto" w:fill="FEE2D3"/>
                      </w:tcPr>
                      <w:p>
                        <w:pPr>
                          <w:pStyle w:val="TableParagraph"/>
                          <w:spacing w:line="276" w:lineRule="auto" w:before="164"/>
                          <w:ind w:left="352" w:right="285"/>
                          <w:rPr>
                            <w:sz w:val="19"/>
                          </w:rPr>
                        </w:pPr>
                        <w:r>
                          <w:rPr>
                            <w:sz w:val="19"/>
                          </w:rPr>
                          <w:t>Aboriginal and Torres Strait Islander Commission</w:t>
                        </w:r>
                      </w:p>
                    </w:tc>
                  </w:tr>
                  <w:tr>
                    <w:trPr>
                      <w:trHeight w:val="1041" w:hRule="atLeast"/>
                    </w:trPr>
                    <w:tc>
                      <w:tcPr>
                        <w:tcW w:w="1418" w:type="dxa"/>
                        <w:shd w:val="clear" w:color="auto" w:fill="FFF0E7"/>
                      </w:tcPr>
                      <w:p>
                        <w:pPr>
                          <w:pStyle w:val="TableParagraph"/>
                          <w:rPr>
                            <w:b/>
                            <w:sz w:val="19"/>
                          </w:rPr>
                        </w:pPr>
                        <w:r>
                          <w:rPr>
                            <w:b/>
                            <w:sz w:val="19"/>
                          </w:rPr>
                          <w:t>ATSICHS</w:t>
                        </w:r>
                      </w:p>
                    </w:tc>
                    <w:tc>
                      <w:tcPr>
                        <w:tcW w:w="3467" w:type="dxa"/>
                        <w:shd w:val="clear" w:color="auto" w:fill="FFF0E7"/>
                      </w:tcPr>
                      <w:p>
                        <w:pPr>
                          <w:pStyle w:val="TableParagraph"/>
                          <w:spacing w:line="276" w:lineRule="auto" w:before="164"/>
                          <w:ind w:left="352" w:right="759"/>
                          <w:jc w:val="both"/>
                          <w:rPr>
                            <w:sz w:val="19"/>
                          </w:rPr>
                        </w:pPr>
                        <w:r>
                          <w:rPr>
                            <w:sz w:val="19"/>
                          </w:rPr>
                          <w:t>Aboriginal and Torres Strait Islander Community Health Service</w:t>
                        </w:r>
                      </w:p>
                    </w:tc>
                  </w:tr>
                  <w:tr>
                    <w:trPr>
                      <w:trHeight w:val="781" w:hRule="atLeast"/>
                    </w:trPr>
                    <w:tc>
                      <w:tcPr>
                        <w:tcW w:w="1418" w:type="dxa"/>
                        <w:shd w:val="clear" w:color="auto" w:fill="FEE2D3"/>
                      </w:tcPr>
                      <w:p>
                        <w:pPr>
                          <w:pStyle w:val="TableParagraph"/>
                          <w:rPr>
                            <w:b/>
                            <w:sz w:val="19"/>
                          </w:rPr>
                        </w:pPr>
                        <w:r>
                          <w:rPr>
                            <w:b/>
                            <w:sz w:val="19"/>
                          </w:rPr>
                          <w:t>CARPA</w:t>
                        </w:r>
                      </w:p>
                    </w:tc>
                    <w:tc>
                      <w:tcPr>
                        <w:tcW w:w="3467" w:type="dxa"/>
                        <w:shd w:val="clear" w:color="auto" w:fill="FEE2D3"/>
                      </w:tcPr>
                      <w:p>
                        <w:pPr>
                          <w:pStyle w:val="TableParagraph"/>
                          <w:spacing w:line="276" w:lineRule="auto"/>
                          <w:ind w:left="352" w:right="285"/>
                          <w:rPr>
                            <w:sz w:val="19"/>
                          </w:rPr>
                        </w:pPr>
                        <w:r>
                          <w:rPr>
                            <w:sz w:val="19"/>
                          </w:rPr>
                          <w:t>Central Australian Rural Practitioners Association</w:t>
                        </w:r>
                      </w:p>
                    </w:tc>
                  </w:tr>
                  <w:tr>
                    <w:trPr>
                      <w:trHeight w:val="1041" w:hRule="atLeast"/>
                    </w:trPr>
                    <w:tc>
                      <w:tcPr>
                        <w:tcW w:w="1418" w:type="dxa"/>
                        <w:shd w:val="clear" w:color="auto" w:fill="FFF0E7"/>
                      </w:tcPr>
                      <w:p>
                        <w:pPr>
                          <w:pStyle w:val="TableParagraph"/>
                          <w:rPr>
                            <w:b/>
                            <w:sz w:val="19"/>
                          </w:rPr>
                        </w:pPr>
                        <w:r>
                          <w:rPr>
                            <w:b/>
                            <w:sz w:val="19"/>
                          </w:rPr>
                          <w:t>CATSINaM</w:t>
                        </w:r>
                      </w:p>
                    </w:tc>
                    <w:tc>
                      <w:tcPr>
                        <w:tcW w:w="3467" w:type="dxa"/>
                        <w:shd w:val="clear" w:color="auto" w:fill="FFF0E7"/>
                      </w:tcPr>
                      <w:p>
                        <w:pPr>
                          <w:pStyle w:val="TableParagraph"/>
                          <w:spacing w:line="276" w:lineRule="auto"/>
                          <w:ind w:left="352" w:right="285"/>
                          <w:rPr>
                            <w:sz w:val="19"/>
                          </w:rPr>
                        </w:pPr>
                        <w:r>
                          <w:rPr>
                            <w:sz w:val="19"/>
                          </w:rPr>
                          <w:t>Congress of Aboriginal and </w:t>
                        </w:r>
                        <w:r>
                          <w:rPr>
                            <w:spacing w:val="-4"/>
                            <w:sz w:val="19"/>
                          </w:rPr>
                          <w:t>Torres </w:t>
                        </w:r>
                        <w:r>
                          <w:rPr>
                            <w:sz w:val="19"/>
                          </w:rPr>
                          <w:t>Strait Islander Nurses and Midwives</w:t>
                        </w:r>
                      </w:p>
                    </w:tc>
                  </w:tr>
                  <w:tr>
                    <w:trPr>
                      <w:trHeight w:val="525" w:hRule="atLeast"/>
                    </w:trPr>
                    <w:tc>
                      <w:tcPr>
                        <w:tcW w:w="1418" w:type="dxa"/>
                        <w:shd w:val="clear" w:color="auto" w:fill="FEE2D3"/>
                      </w:tcPr>
                      <w:p>
                        <w:pPr>
                          <w:pStyle w:val="TableParagraph"/>
                          <w:rPr>
                            <w:b/>
                            <w:sz w:val="19"/>
                          </w:rPr>
                        </w:pPr>
                        <w:r>
                          <w:rPr>
                            <w:b/>
                            <w:sz w:val="19"/>
                          </w:rPr>
                          <w:t>CEO</w:t>
                        </w:r>
                      </w:p>
                    </w:tc>
                    <w:tc>
                      <w:tcPr>
                        <w:tcW w:w="3467" w:type="dxa"/>
                        <w:shd w:val="clear" w:color="auto" w:fill="FEE2D3"/>
                      </w:tcPr>
                      <w:p>
                        <w:pPr>
                          <w:pStyle w:val="TableParagraph"/>
                          <w:ind w:left="352"/>
                          <w:rPr>
                            <w:sz w:val="19"/>
                          </w:rPr>
                        </w:pPr>
                        <w:r>
                          <w:rPr>
                            <w:sz w:val="19"/>
                          </w:rPr>
                          <w:t>Chief Executive Officer</w:t>
                        </w:r>
                      </w:p>
                    </w:tc>
                  </w:tr>
                  <w:tr>
                    <w:trPr>
                      <w:trHeight w:val="525" w:hRule="atLeast"/>
                    </w:trPr>
                    <w:tc>
                      <w:tcPr>
                        <w:tcW w:w="1418" w:type="dxa"/>
                        <w:shd w:val="clear" w:color="auto" w:fill="FFF0E7"/>
                      </w:tcPr>
                      <w:p>
                        <w:pPr>
                          <w:pStyle w:val="TableParagraph"/>
                          <w:rPr>
                            <w:b/>
                            <w:sz w:val="19"/>
                          </w:rPr>
                        </w:pPr>
                        <w:r>
                          <w:rPr>
                            <w:b/>
                            <w:sz w:val="19"/>
                          </w:rPr>
                          <w:t>COAG</w:t>
                        </w:r>
                      </w:p>
                    </w:tc>
                    <w:tc>
                      <w:tcPr>
                        <w:tcW w:w="3467" w:type="dxa"/>
                        <w:shd w:val="clear" w:color="auto" w:fill="FFF0E7"/>
                      </w:tcPr>
                      <w:p>
                        <w:pPr>
                          <w:pStyle w:val="TableParagraph"/>
                          <w:ind w:left="352"/>
                          <w:rPr>
                            <w:sz w:val="19"/>
                          </w:rPr>
                        </w:pPr>
                        <w:r>
                          <w:rPr>
                            <w:sz w:val="19"/>
                          </w:rPr>
                          <w:t>Council of Australian Governments</w:t>
                        </w:r>
                      </w:p>
                    </w:tc>
                  </w:tr>
                  <w:tr>
                    <w:trPr>
                      <w:trHeight w:val="525" w:hRule="atLeast"/>
                    </w:trPr>
                    <w:tc>
                      <w:tcPr>
                        <w:tcW w:w="1418" w:type="dxa"/>
                        <w:shd w:val="clear" w:color="auto" w:fill="FEE2D3"/>
                      </w:tcPr>
                      <w:p>
                        <w:pPr>
                          <w:pStyle w:val="TableParagraph"/>
                          <w:rPr>
                            <w:b/>
                            <w:sz w:val="19"/>
                          </w:rPr>
                        </w:pPr>
                        <w:r>
                          <w:rPr>
                            <w:b/>
                            <w:sz w:val="19"/>
                          </w:rPr>
                          <w:t>FWB</w:t>
                        </w:r>
                      </w:p>
                    </w:tc>
                    <w:tc>
                      <w:tcPr>
                        <w:tcW w:w="3467" w:type="dxa"/>
                        <w:shd w:val="clear" w:color="auto" w:fill="FEE2D3"/>
                      </w:tcPr>
                      <w:p>
                        <w:pPr>
                          <w:pStyle w:val="TableParagraph"/>
                          <w:ind w:left="352"/>
                          <w:rPr>
                            <w:sz w:val="19"/>
                          </w:rPr>
                        </w:pPr>
                        <w:r>
                          <w:rPr>
                            <w:sz w:val="19"/>
                          </w:rPr>
                          <w:t>Family Wellbeing Program</w:t>
                        </w:r>
                      </w:p>
                    </w:tc>
                  </w:tr>
                  <w:tr>
                    <w:trPr>
                      <w:trHeight w:val="525" w:hRule="atLeast"/>
                    </w:trPr>
                    <w:tc>
                      <w:tcPr>
                        <w:tcW w:w="4885" w:type="dxa"/>
                        <w:gridSpan w:val="2"/>
                        <w:shd w:val="clear" w:color="auto" w:fill="FFF0E7"/>
                      </w:tcPr>
                      <w:p>
                        <w:pPr>
                          <w:pStyle w:val="TableParagraph"/>
                          <w:rPr>
                            <w:b/>
                            <w:sz w:val="19"/>
                          </w:rPr>
                        </w:pPr>
                        <w:r>
                          <w:rPr>
                            <w:b/>
                            <w:sz w:val="19"/>
                          </w:rPr>
                          <w:t>GPO</w:t>
                        </w:r>
                      </w:p>
                    </w:tc>
                  </w:tr>
                </w:tbl>
                <w:p>
                  <w:pPr>
                    <w:pStyle w:val="BodyText"/>
                  </w:pPr>
                </w:p>
              </w:txbxContent>
            </v:textbox>
            <w10:wrap type="topAndBottom"/>
          </v:shape>
        </w:pict>
      </w:r>
      <w:r>
        <w:rPr/>
        <w:pict>
          <v:shape style="position:absolute;margin-left:299.054993pt;margin-top:8.733211pt;width:244.2pt;height:562.35pt;mso-position-horizontal-relative:page;mso-position-vertical-relative:paragraph;z-index:-1024;mso-wrap-distance-left:0;mso-wrap-distance-right:0" type="#_x0000_t202"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594"/>
                    <w:gridCol w:w="3291"/>
                  </w:tblGrid>
                  <w:tr>
                    <w:trPr>
                      <w:trHeight w:val="525" w:hRule="atLeast"/>
                    </w:trPr>
                    <w:tc>
                      <w:tcPr>
                        <w:tcW w:w="1594" w:type="dxa"/>
                        <w:shd w:val="clear" w:color="auto" w:fill="FEE2D3"/>
                      </w:tcPr>
                      <w:p>
                        <w:pPr>
                          <w:pStyle w:val="TableParagraph"/>
                          <w:spacing w:before="164"/>
                          <w:rPr>
                            <w:b/>
                            <w:sz w:val="19"/>
                          </w:rPr>
                        </w:pPr>
                        <w:r>
                          <w:rPr>
                            <w:b/>
                            <w:sz w:val="19"/>
                          </w:rPr>
                          <w:t>IAHA</w:t>
                        </w:r>
                      </w:p>
                    </w:tc>
                    <w:tc>
                      <w:tcPr>
                        <w:tcW w:w="3291" w:type="dxa"/>
                        <w:shd w:val="clear" w:color="auto" w:fill="FEE2D3"/>
                      </w:tcPr>
                      <w:p>
                        <w:pPr>
                          <w:pStyle w:val="TableParagraph"/>
                          <w:spacing w:before="164"/>
                          <w:ind w:left="176"/>
                          <w:rPr>
                            <w:sz w:val="19"/>
                          </w:rPr>
                        </w:pPr>
                        <w:r>
                          <w:rPr>
                            <w:sz w:val="19"/>
                          </w:rPr>
                          <w:t>Indigenous Allied Health Services</w:t>
                        </w:r>
                      </w:p>
                    </w:tc>
                  </w:tr>
                  <w:tr>
                    <w:trPr>
                      <w:trHeight w:val="525" w:hRule="atLeast"/>
                    </w:trPr>
                    <w:tc>
                      <w:tcPr>
                        <w:tcW w:w="1594" w:type="dxa"/>
                        <w:shd w:val="clear" w:color="auto" w:fill="FFF0E7"/>
                      </w:tcPr>
                      <w:p>
                        <w:pPr>
                          <w:pStyle w:val="TableParagraph"/>
                          <w:spacing w:before="164"/>
                          <w:rPr>
                            <w:b/>
                            <w:sz w:val="19"/>
                          </w:rPr>
                        </w:pPr>
                        <w:r>
                          <w:rPr>
                            <w:b/>
                            <w:sz w:val="19"/>
                          </w:rPr>
                          <w:t>ICRS</w:t>
                        </w:r>
                      </w:p>
                    </w:tc>
                    <w:tc>
                      <w:tcPr>
                        <w:tcW w:w="3291" w:type="dxa"/>
                        <w:shd w:val="clear" w:color="auto" w:fill="FFF0E7"/>
                      </w:tcPr>
                      <w:p>
                        <w:pPr>
                          <w:pStyle w:val="TableParagraph"/>
                          <w:spacing w:before="164"/>
                          <w:ind w:left="176"/>
                          <w:rPr>
                            <w:sz w:val="19"/>
                          </w:rPr>
                        </w:pPr>
                        <w:r>
                          <w:rPr>
                            <w:sz w:val="19"/>
                          </w:rPr>
                          <w:t>Inner City Referral Service</w:t>
                        </w:r>
                      </w:p>
                    </w:tc>
                  </w:tr>
                  <w:tr>
                    <w:trPr>
                      <w:trHeight w:val="781" w:hRule="atLeast"/>
                    </w:trPr>
                    <w:tc>
                      <w:tcPr>
                        <w:tcW w:w="1594" w:type="dxa"/>
                        <w:shd w:val="clear" w:color="auto" w:fill="FEE2D3"/>
                      </w:tcPr>
                      <w:p>
                        <w:pPr>
                          <w:pStyle w:val="TableParagraph"/>
                          <w:spacing w:before="164"/>
                          <w:rPr>
                            <w:b/>
                            <w:sz w:val="19"/>
                          </w:rPr>
                        </w:pPr>
                        <w:r>
                          <w:rPr>
                            <w:b/>
                            <w:sz w:val="19"/>
                          </w:rPr>
                          <w:t>IUIH</w:t>
                        </w:r>
                      </w:p>
                    </w:tc>
                    <w:tc>
                      <w:tcPr>
                        <w:tcW w:w="3291" w:type="dxa"/>
                        <w:shd w:val="clear" w:color="auto" w:fill="FEE2D3"/>
                      </w:tcPr>
                      <w:p>
                        <w:pPr>
                          <w:pStyle w:val="TableParagraph"/>
                          <w:spacing w:line="276" w:lineRule="auto" w:before="164"/>
                          <w:ind w:left="176" w:right="62"/>
                          <w:rPr>
                            <w:sz w:val="19"/>
                          </w:rPr>
                        </w:pPr>
                        <w:r>
                          <w:rPr>
                            <w:sz w:val="19"/>
                          </w:rPr>
                          <w:t>Institute for Urban Indigenous Health</w:t>
                        </w:r>
                      </w:p>
                    </w:tc>
                  </w:tr>
                  <w:tr>
                    <w:trPr>
                      <w:trHeight w:val="781" w:hRule="atLeast"/>
                    </w:trPr>
                    <w:tc>
                      <w:tcPr>
                        <w:tcW w:w="1594" w:type="dxa"/>
                        <w:shd w:val="clear" w:color="auto" w:fill="FFF0E7"/>
                      </w:tcPr>
                      <w:p>
                        <w:pPr>
                          <w:pStyle w:val="TableParagraph"/>
                          <w:spacing w:before="164"/>
                          <w:rPr>
                            <w:b/>
                            <w:sz w:val="19"/>
                          </w:rPr>
                        </w:pPr>
                        <w:r>
                          <w:rPr>
                            <w:b/>
                            <w:sz w:val="19"/>
                          </w:rPr>
                          <w:t>LGBTIQ</w:t>
                        </w:r>
                      </w:p>
                    </w:tc>
                    <w:tc>
                      <w:tcPr>
                        <w:tcW w:w="3291" w:type="dxa"/>
                        <w:shd w:val="clear" w:color="auto" w:fill="FFF0E7"/>
                      </w:tcPr>
                      <w:p>
                        <w:pPr>
                          <w:pStyle w:val="TableParagraph"/>
                          <w:spacing w:line="276" w:lineRule="auto" w:before="164"/>
                          <w:ind w:left="176"/>
                          <w:rPr>
                            <w:sz w:val="19"/>
                          </w:rPr>
                        </w:pPr>
                        <w:r>
                          <w:rPr>
                            <w:sz w:val="19"/>
                          </w:rPr>
                          <w:t>Lesbian, Gay, Bisexual, Trans, Intersex, Queer</w:t>
                        </w:r>
                      </w:p>
                    </w:tc>
                  </w:tr>
                  <w:tr>
                    <w:trPr>
                      <w:trHeight w:val="781" w:hRule="atLeast"/>
                    </w:trPr>
                    <w:tc>
                      <w:tcPr>
                        <w:tcW w:w="1594" w:type="dxa"/>
                        <w:shd w:val="clear" w:color="auto" w:fill="FEE2D3"/>
                      </w:tcPr>
                      <w:p>
                        <w:pPr>
                          <w:pStyle w:val="TableParagraph"/>
                          <w:spacing w:before="164"/>
                          <w:rPr>
                            <w:b/>
                            <w:sz w:val="19"/>
                          </w:rPr>
                        </w:pPr>
                        <w:r>
                          <w:rPr>
                            <w:b/>
                            <w:sz w:val="19"/>
                          </w:rPr>
                          <w:t>LGBTIQ+</w:t>
                        </w:r>
                      </w:p>
                    </w:tc>
                    <w:tc>
                      <w:tcPr>
                        <w:tcW w:w="3291" w:type="dxa"/>
                        <w:shd w:val="clear" w:color="auto" w:fill="FEE2D3"/>
                      </w:tcPr>
                      <w:p>
                        <w:pPr>
                          <w:pStyle w:val="TableParagraph"/>
                          <w:spacing w:line="276" w:lineRule="auto" w:before="164"/>
                          <w:ind w:left="176"/>
                          <w:rPr>
                            <w:sz w:val="19"/>
                          </w:rPr>
                        </w:pPr>
                        <w:r>
                          <w:rPr>
                            <w:sz w:val="19"/>
                          </w:rPr>
                          <w:t>Lesbian, Gay, Bisexual, Trans, Intersex, Queer and plus</w:t>
                        </w:r>
                      </w:p>
                    </w:tc>
                  </w:tr>
                  <w:tr>
                    <w:trPr>
                      <w:trHeight w:val="525" w:hRule="atLeast"/>
                    </w:trPr>
                    <w:tc>
                      <w:tcPr>
                        <w:tcW w:w="1594" w:type="dxa"/>
                        <w:shd w:val="clear" w:color="auto" w:fill="FFF0E7"/>
                      </w:tcPr>
                      <w:p>
                        <w:pPr>
                          <w:pStyle w:val="TableParagraph"/>
                          <w:spacing w:before="164"/>
                          <w:rPr>
                            <w:b/>
                            <w:sz w:val="19"/>
                          </w:rPr>
                        </w:pPr>
                        <w:r>
                          <w:rPr>
                            <w:b/>
                            <w:sz w:val="19"/>
                          </w:rPr>
                          <w:t>NBY</w:t>
                        </w:r>
                      </w:p>
                    </w:tc>
                    <w:tc>
                      <w:tcPr>
                        <w:tcW w:w="3291" w:type="dxa"/>
                        <w:shd w:val="clear" w:color="auto" w:fill="FFF0E7"/>
                      </w:tcPr>
                      <w:p>
                        <w:pPr>
                          <w:pStyle w:val="TableParagraph"/>
                          <w:spacing w:before="164"/>
                          <w:ind w:left="176"/>
                          <w:rPr>
                            <w:sz w:val="19"/>
                          </w:rPr>
                        </w:pPr>
                        <w:r>
                          <w:rPr>
                            <w:sz w:val="19"/>
                          </w:rPr>
                          <w:t>Nyamba Buru Yawuru</w:t>
                        </w:r>
                      </w:p>
                    </w:tc>
                  </w:tr>
                  <w:tr>
                    <w:trPr>
                      <w:trHeight w:val="525" w:hRule="atLeast"/>
                    </w:trPr>
                    <w:tc>
                      <w:tcPr>
                        <w:tcW w:w="1594" w:type="dxa"/>
                        <w:shd w:val="clear" w:color="auto" w:fill="FEE2D3"/>
                      </w:tcPr>
                      <w:p>
                        <w:pPr>
                          <w:pStyle w:val="TableParagraph"/>
                          <w:spacing w:before="164"/>
                          <w:rPr>
                            <w:b/>
                            <w:sz w:val="19"/>
                          </w:rPr>
                        </w:pPr>
                        <w:r>
                          <w:rPr>
                            <w:b/>
                            <w:sz w:val="19"/>
                          </w:rPr>
                          <w:t>NGO</w:t>
                        </w:r>
                      </w:p>
                    </w:tc>
                    <w:tc>
                      <w:tcPr>
                        <w:tcW w:w="3291" w:type="dxa"/>
                        <w:shd w:val="clear" w:color="auto" w:fill="FEE2D3"/>
                      </w:tcPr>
                      <w:p>
                        <w:pPr>
                          <w:pStyle w:val="TableParagraph"/>
                          <w:spacing w:before="164"/>
                          <w:ind w:left="176"/>
                          <w:rPr>
                            <w:sz w:val="19"/>
                          </w:rPr>
                        </w:pPr>
                        <w:r>
                          <w:rPr>
                            <w:sz w:val="19"/>
                          </w:rPr>
                          <w:t>Non-Governmental Organisation</w:t>
                        </w:r>
                      </w:p>
                    </w:tc>
                  </w:tr>
                  <w:tr>
                    <w:trPr>
                      <w:trHeight w:val="781" w:hRule="atLeast"/>
                    </w:trPr>
                    <w:tc>
                      <w:tcPr>
                        <w:tcW w:w="1594" w:type="dxa"/>
                        <w:shd w:val="clear" w:color="auto" w:fill="FFF0E7"/>
                      </w:tcPr>
                      <w:p>
                        <w:pPr>
                          <w:pStyle w:val="TableParagraph"/>
                          <w:spacing w:before="164"/>
                          <w:rPr>
                            <w:b/>
                            <w:sz w:val="19"/>
                          </w:rPr>
                        </w:pPr>
                        <w:r>
                          <w:rPr>
                            <w:b/>
                            <w:sz w:val="19"/>
                          </w:rPr>
                          <w:t>NRAS</w:t>
                        </w:r>
                      </w:p>
                    </w:tc>
                    <w:tc>
                      <w:tcPr>
                        <w:tcW w:w="3291" w:type="dxa"/>
                        <w:shd w:val="clear" w:color="auto" w:fill="FFF0E7"/>
                      </w:tcPr>
                      <w:p>
                        <w:pPr>
                          <w:pStyle w:val="TableParagraph"/>
                          <w:spacing w:line="276" w:lineRule="auto" w:before="164"/>
                          <w:ind w:left="176"/>
                          <w:rPr>
                            <w:sz w:val="19"/>
                          </w:rPr>
                        </w:pPr>
                        <w:r>
                          <w:rPr>
                            <w:sz w:val="19"/>
                          </w:rPr>
                          <w:t>National Registration and Accreditation Scheme</w:t>
                        </w:r>
                      </w:p>
                    </w:tc>
                  </w:tr>
                  <w:tr>
                    <w:trPr>
                      <w:trHeight w:val="525" w:hRule="atLeast"/>
                    </w:trPr>
                    <w:tc>
                      <w:tcPr>
                        <w:tcW w:w="1594" w:type="dxa"/>
                        <w:shd w:val="clear" w:color="auto" w:fill="FEE2D3"/>
                      </w:tcPr>
                      <w:p>
                        <w:pPr>
                          <w:pStyle w:val="TableParagraph"/>
                          <w:rPr>
                            <w:b/>
                            <w:sz w:val="19"/>
                          </w:rPr>
                        </w:pPr>
                        <w:r>
                          <w:rPr>
                            <w:b/>
                            <w:sz w:val="19"/>
                          </w:rPr>
                          <w:t>NT</w:t>
                        </w:r>
                      </w:p>
                    </w:tc>
                    <w:tc>
                      <w:tcPr>
                        <w:tcW w:w="3291" w:type="dxa"/>
                        <w:shd w:val="clear" w:color="auto" w:fill="FEE2D3"/>
                      </w:tcPr>
                      <w:p>
                        <w:pPr>
                          <w:pStyle w:val="TableParagraph"/>
                          <w:spacing w:before="164"/>
                          <w:ind w:left="176"/>
                          <w:rPr>
                            <w:sz w:val="19"/>
                          </w:rPr>
                        </w:pPr>
                        <w:r>
                          <w:rPr>
                            <w:sz w:val="19"/>
                          </w:rPr>
                          <w:t>Northern Territory</w:t>
                        </w:r>
                      </w:p>
                    </w:tc>
                  </w:tr>
                  <w:tr>
                    <w:trPr>
                      <w:trHeight w:val="781" w:hRule="atLeast"/>
                    </w:trPr>
                    <w:tc>
                      <w:tcPr>
                        <w:tcW w:w="1594" w:type="dxa"/>
                        <w:shd w:val="clear" w:color="auto" w:fill="FFF0E7"/>
                      </w:tcPr>
                      <w:p>
                        <w:pPr>
                          <w:pStyle w:val="TableParagraph"/>
                          <w:rPr>
                            <w:b/>
                            <w:sz w:val="19"/>
                          </w:rPr>
                        </w:pPr>
                        <w:r>
                          <w:rPr>
                            <w:b/>
                            <w:sz w:val="19"/>
                          </w:rPr>
                          <w:t>PBC</w:t>
                        </w:r>
                      </w:p>
                    </w:tc>
                    <w:tc>
                      <w:tcPr>
                        <w:tcW w:w="3291" w:type="dxa"/>
                        <w:shd w:val="clear" w:color="auto" w:fill="FFF0E7"/>
                      </w:tcPr>
                      <w:p>
                        <w:pPr>
                          <w:pStyle w:val="TableParagraph"/>
                          <w:spacing w:line="276" w:lineRule="auto" w:before="164"/>
                          <w:ind w:left="176"/>
                          <w:rPr>
                            <w:sz w:val="19"/>
                          </w:rPr>
                        </w:pPr>
                        <w:r>
                          <w:rPr>
                            <w:sz w:val="19"/>
                          </w:rPr>
                          <w:t>Yawuru Native Title Holders Aboriginal Corporation</w:t>
                        </w:r>
                      </w:p>
                    </w:tc>
                  </w:tr>
                  <w:tr>
                    <w:trPr>
                      <w:trHeight w:val="525" w:hRule="atLeast"/>
                    </w:trPr>
                    <w:tc>
                      <w:tcPr>
                        <w:tcW w:w="1594" w:type="dxa"/>
                        <w:shd w:val="clear" w:color="auto" w:fill="FEE2D3"/>
                      </w:tcPr>
                      <w:p>
                        <w:pPr>
                          <w:pStyle w:val="TableParagraph"/>
                          <w:rPr>
                            <w:b/>
                            <w:sz w:val="19"/>
                          </w:rPr>
                        </w:pPr>
                        <w:r>
                          <w:rPr>
                            <w:b/>
                            <w:sz w:val="19"/>
                          </w:rPr>
                          <w:t>PHN</w:t>
                        </w:r>
                      </w:p>
                    </w:tc>
                    <w:tc>
                      <w:tcPr>
                        <w:tcW w:w="3291" w:type="dxa"/>
                        <w:shd w:val="clear" w:color="auto" w:fill="FEE2D3"/>
                      </w:tcPr>
                      <w:p>
                        <w:pPr>
                          <w:pStyle w:val="TableParagraph"/>
                          <w:ind w:left="176"/>
                          <w:rPr>
                            <w:sz w:val="19"/>
                          </w:rPr>
                        </w:pPr>
                        <w:r>
                          <w:rPr>
                            <w:sz w:val="19"/>
                          </w:rPr>
                          <w:t>Primary Health Network</w:t>
                        </w:r>
                      </w:p>
                    </w:tc>
                  </w:tr>
                  <w:tr>
                    <w:trPr>
                      <w:trHeight w:val="525" w:hRule="atLeast"/>
                    </w:trPr>
                    <w:tc>
                      <w:tcPr>
                        <w:tcW w:w="1594" w:type="dxa"/>
                        <w:shd w:val="clear" w:color="auto" w:fill="FFF0E7"/>
                      </w:tcPr>
                      <w:p>
                        <w:pPr>
                          <w:pStyle w:val="TableParagraph"/>
                          <w:rPr>
                            <w:b/>
                            <w:sz w:val="19"/>
                          </w:rPr>
                        </w:pPr>
                        <w:r>
                          <w:rPr>
                            <w:b/>
                            <w:sz w:val="19"/>
                          </w:rPr>
                          <w:t>QLD</w:t>
                        </w:r>
                      </w:p>
                    </w:tc>
                    <w:tc>
                      <w:tcPr>
                        <w:tcW w:w="3291" w:type="dxa"/>
                        <w:shd w:val="clear" w:color="auto" w:fill="FFF0E7"/>
                      </w:tcPr>
                      <w:p>
                        <w:pPr>
                          <w:pStyle w:val="TableParagraph"/>
                          <w:ind w:left="176"/>
                          <w:rPr>
                            <w:sz w:val="19"/>
                          </w:rPr>
                        </w:pPr>
                        <w:r>
                          <w:rPr>
                            <w:sz w:val="19"/>
                          </w:rPr>
                          <w:t>Queensland</w:t>
                        </w:r>
                      </w:p>
                    </w:tc>
                  </w:tr>
                  <w:tr>
                    <w:trPr>
                      <w:trHeight w:val="525" w:hRule="atLeast"/>
                    </w:trPr>
                    <w:tc>
                      <w:tcPr>
                        <w:tcW w:w="1594" w:type="dxa"/>
                        <w:shd w:val="clear" w:color="auto" w:fill="FEE2D3"/>
                      </w:tcPr>
                      <w:p>
                        <w:pPr>
                          <w:pStyle w:val="TableParagraph"/>
                          <w:rPr>
                            <w:b/>
                            <w:sz w:val="19"/>
                          </w:rPr>
                        </w:pPr>
                        <w:r>
                          <w:rPr>
                            <w:b/>
                            <w:sz w:val="19"/>
                          </w:rPr>
                          <w:t>SEWB</w:t>
                        </w:r>
                      </w:p>
                    </w:tc>
                    <w:tc>
                      <w:tcPr>
                        <w:tcW w:w="3291" w:type="dxa"/>
                        <w:shd w:val="clear" w:color="auto" w:fill="FEE2D3"/>
                      </w:tcPr>
                      <w:p>
                        <w:pPr>
                          <w:pStyle w:val="TableParagraph"/>
                          <w:ind w:left="176"/>
                          <w:rPr>
                            <w:sz w:val="19"/>
                          </w:rPr>
                        </w:pPr>
                        <w:r>
                          <w:rPr>
                            <w:sz w:val="19"/>
                          </w:rPr>
                          <w:t>Social and Emotional Wellbeing</w:t>
                        </w:r>
                      </w:p>
                    </w:tc>
                  </w:tr>
                  <w:tr>
                    <w:trPr>
                      <w:trHeight w:val="781" w:hRule="atLeast"/>
                    </w:trPr>
                    <w:tc>
                      <w:tcPr>
                        <w:tcW w:w="1594" w:type="dxa"/>
                        <w:shd w:val="clear" w:color="auto" w:fill="FFF0E7"/>
                      </w:tcPr>
                      <w:p>
                        <w:pPr>
                          <w:pStyle w:val="TableParagraph"/>
                          <w:rPr>
                            <w:b/>
                            <w:sz w:val="19"/>
                          </w:rPr>
                        </w:pPr>
                        <w:r>
                          <w:rPr>
                            <w:b/>
                            <w:sz w:val="19"/>
                          </w:rPr>
                          <w:t>The Academy</w:t>
                        </w:r>
                      </w:p>
                    </w:tc>
                    <w:tc>
                      <w:tcPr>
                        <w:tcW w:w="3291" w:type="dxa"/>
                        <w:shd w:val="clear" w:color="auto" w:fill="FFF0E7"/>
                      </w:tcPr>
                      <w:p>
                        <w:pPr>
                          <w:pStyle w:val="TableParagraph"/>
                          <w:spacing w:line="276" w:lineRule="auto"/>
                          <w:ind w:left="176"/>
                          <w:rPr>
                            <w:sz w:val="19"/>
                          </w:rPr>
                        </w:pPr>
                        <w:r>
                          <w:rPr>
                            <w:sz w:val="19"/>
                          </w:rPr>
                          <w:t>the Northern Territory Aboriginal Health Academy</w:t>
                        </w:r>
                      </w:p>
                    </w:tc>
                  </w:tr>
                  <w:tr>
                    <w:trPr>
                      <w:trHeight w:val="525" w:hRule="atLeast"/>
                    </w:trPr>
                    <w:tc>
                      <w:tcPr>
                        <w:tcW w:w="1594" w:type="dxa"/>
                        <w:shd w:val="clear" w:color="auto" w:fill="FEE2D3"/>
                      </w:tcPr>
                      <w:p>
                        <w:pPr>
                          <w:pStyle w:val="TableParagraph"/>
                          <w:rPr>
                            <w:b/>
                            <w:sz w:val="19"/>
                          </w:rPr>
                        </w:pPr>
                        <w:r>
                          <w:rPr>
                            <w:b/>
                            <w:sz w:val="19"/>
                          </w:rPr>
                          <w:t>The Campaign</w:t>
                        </w:r>
                      </w:p>
                    </w:tc>
                    <w:tc>
                      <w:tcPr>
                        <w:tcW w:w="3291" w:type="dxa"/>
                        <w:shd w:val="clear" w:color="auto" w:fill="FEE2D3"/>
                      </w:tcPr>
                      <w:p>
                        <w:pPr>
                          <w:pStyle w:val="TableParagraph"/>
                          <w:ind w:left="176"/>
                          <w:rPr>
                            <w:sz w:val="19"/>
                          </w:rPr>
                        </w:pPr>
                        <w:r>
                          <w:rPr>
                            <w:sz w:val="19"/>
                          </w:rPr>
                          <w:t>the Close the Gap Campaign</w:t>
                        </w:r>
                      </w:p>
                    </w:tc>
                  </w:tr>
                  <w:tr>
                    <w:trPr>
                      <w:trHeight w:val="525" w:hRule="atLeast"/>
                    </w:trPr>
                    <w:tc>
                      <w:tcPr>
                        <w:tcW w:w="1594" w:type="dxa"/>
                        <w:shd w:val="clear" w:color="auto" w:fill="FFF0E7"/>
                      </w:tcPr>
                      <w:p>
                        <w:pPr>
                          <w:pStyle w:val="TableParagraph"/>
                          <w:rPr>
                            <w:b/>
                            <w:sz w:val="19"/>
                          </w:rPr>
                        </w:pPr>
                        <w:r>
                          <w:rPr>
                            <w:b/>
                            <w:sz w:val="19"/>
                          </w:rPr>
                          <w:t>VET</w:t>
                        </w:r>
                      </w:p>
                    </w:tc>
                    <w:tc>
                      <w:tcPr>
                        <w:tcW w:w="3291" w:type="dxa"/>
                        <w:shd w:val="clear" w:color="auto" w:fill="FFF0E7"/>
                      </w:tcPr>
                      <w:p>
                        <w:pPr>
                          <w:pStyle w:val="TableParagraph"/>
                          <w:ind w:left="176"/>
                          <w:rPr>
                            <w:sz w:val="19"/>
                          </w:rPr>
                        </w:pPr>
                        <w:r>
                          <w:rPr>
                            <w:sz w:val="19"/>
                          </w:rPr>
                          <w:t>Vocational Education and Training</w:t>
                        </w:r>
                      </w:p>
                    </w:tc>
                  </w:tr>
                  <w:tr>
                    <w:trPr>
                      <w:trHeight w:val="781" w:hRule="atLeast"/>
                    </w:trPr>
                    <w:tc>
                      <w:tcPr>
                        <w:tcW w:w="1594" w:type="dxa"/>
                        <w:shd w:val="clear" w:color="auto" w:fill="FEE2D3"/>
                      </w:tcPr>
                      <w:p>
                        <w:pPr>
                          <w:pStyle w:val="TableParagraph"/>
                          <w:rPr>
                            <w:b/>
                            <w:sz w:val="19"/>
                          </w:rPr>
                        </w:pPr>
                        <w:r>
                          <w:rPr>
                            <w:b/>
                            <w:sz w:val="19"/>
                          </w:rPr>
                          <w:t>Winnunga</w:t>
                        </w:r>
                      </w:p>
                    </w:tc>
                    <w:tc>
                      <w:tcPr>
                        <w:tcW w:w="3291" w:type="dxa"/>
                        <w:shd w:val="clear" w:color="auto" w:fill="FEE2D3"/>
                      </w:tcPr>
                      <w:p>
                        <w:pPr>
                          <w:pStyle w:val="TableParagraph"/>
                          <w:spacing w:line="276" w:lineRule="auto"/>
                          <w:ind w:left="176"/>
                          <w:rPr>
                            <w:sz w:val="19"/>
                          </w:rPr>
                        </w:pPr>
                        <w:r>
                          <w:rPr>
                            <w:sz w:val="19"/>
                          </w:rPr>
                          <w:t>Winnunga Nimmityjah Aboriginal Health and Community Services</w:t>
                        </w:r>
                      </w:p>
                    </w:tc>
                  </w:tr>
                  <w:tr>
                    <w:trPr>
                      <w:trHeight w:val="525" w:hRule="atLeast"/>
                    </w:trPr>
                    <w:tc>
                      <w:tcPr>
                        <w:tcW w:w="1594" w:type="dxa"/>
                        <w:shd w:val="clear" w:color="auto" w:fill="FFF0E7"/>
                      </w:tcPr>
                      <w:p>
                        <w:pPr>
                          <w:pStyle w:val="TableParagraph"/>
                          <w:rPr>
                            <w:b/>
                            <w:sz w:val="19"/>
                          </w:rPr>
                        </w:pPr>
                        <w:r>
                          <w:rPr>
                            <w:b/>
                            <w:sz w:val="19"/>
                          </w:rPr>
                          <w:t>YHOP</w:t>
                        </w:r>
                      </w:p>
                    </w:tc>
                    <w:tc>
                      <w:tcPr>
                        <w:tcW w:w="3291" w:type="dxa"/>
                        <w:shd w:val="clear" w:color="auto" w:fill="FFF0E7"/>
                      </w:tcPr>
                      <w:p>
                        <w:pPr>
                          <w:pStyle w:val="TableParagraph"/>
                          <w:ind w:left="176"/>
                          <w:rPr>
                            <w:sz w:val="19"/>
                          </w:rPr>
                        </w:pPr>
                        <w:r>
                          <w:rPr>
                            <w:sz w:val="19"/>
                          </w:rPr>
                          <w:t>Yawuru Home Ownership Project</w:t>
                        </w:r>
                      </w:p>
                    </w:tc>
                  </w:tr>
                </w:tbl>
                <w:p>
                  <w:pPr>
                    <w:pStyle w:val="BodyText"/>
                  </w:pPr>
                </w:p>
              </w:txbxContent>
            </v:textbox>
            <w10:wrap type="topAndBottom"/>
          </v:shape>
        </w:pict>
      </w:r>
    </w:p>
    <w:p>
      <w:pPr>
        <w:spacing w:after="0"/>
        <w:rPr>
          <w:sz w:val="11"/>
        </w:rPr>
        <w:sectPr>
          <w:headerReference w:type="even" r:id="rId110"/>
          <w:footerReference w:type="even" r:id="rId111"/>
          <w:pgSz w:w="11910" w:h="16840"/>
          <w:pgMar w:header="0" w:footer="722" w:top="1580" w:bottom="920" w:left="0" w:right="0"/>
          <w:pgNumType w:start="32"/>
        </w:sectPr>
      </w:pPr>
    </w:p>
    <w:p>
      <w:pPr>
        <w:pStyle w:val="BodyText"/>
        <w:rPr>
          <w:b/>
          <w:sz w:val="20"/>
        </w:rPr>
      </w:pPr>
    </w:p>
    <w:p>
      <w:pPr>
        <w:pStyle w:val="BodyText"/>
        <w:rPr>
          <w:b/>
          <w:sz w:val="20"/>
        </w:rPr>
      </w:pPr>
    </w:p>
    <w:p>
      <w:pPr>
        <w:pStyle w:val="BodyText"/>
        <w:rPr>
          <w:b/>
          <w:sz w:val="20"/>
        </w:rPr>
      </w:pPr>
    </w:p>
    <w:p>
      <w:pPr>
        <w:pStyle w:val="BodyText"/>
        <w:spacing w:before="10" w:after="1"/>
        <w:rPr>
          <w:b/>
          <w:sz w:val="11"/>
        </w:rPr>
      </w:pPr>
    </w:p>
    <w:p>
      <w:pPr>
        <w:pStyle w:val="BodyText"/>
        <w:ind w:left="1020"/>
        <w:rPr>
          <w:sz w:val="20"/>
        </w:rPr>
      </w:pPr>
      <w:r>
        <w:rPr>
          <w:sz w:val="20"/>
        </w:rPr>
        <w:pict>
          <v:group style="width:245.2pt;height:35.2pt;mso-position-horizontal-relative:char;mso-position-vertical-relative:line" coordorigin="0,0" coordsize="4904,704">
            <v:shape style="position:absolute;left:0;top:0;width:2110;height:704" coordorigin="0,0" coordsize="2110,704" path="m219,0l179,2,136,12,94,33,55,70,30,110,13,164,3,247,0,370,2,445,8,514,23,576,50,628,90,668,148,694,227,703,296,695,355,670,401,624,424,574,222,574,188,564,171,537,164,501,163,463,163,257,164,210,171,169,188,140,222,129,420,129,408,97,369,48,308,13,219,0xm284,431l282,487,275,533,257,563,222,574,424,574,432,556,448,463,284,431xm420,129l222,129,256,140,274,168,282,205,284,242,441,215,430,155,420,129xm631,11l472,11,472,692,821,692,821,555,631,555,631,11xm1051,0l967,11,908,43,868,90,844,149,832,216,827,285,826,354,827,422,832,490,844,556,867,614,906,661,964,692,1045,703,1081,701,1126,692,1173,669,1216,629,1240,587,1244,574,1047,574,1016,565,999,539,991,496,990,442,990,270,991,213,998,166,1015,138,1047,129,1242,129,1225,89,1186,43,1129,11,1051,0xm1242,129l1047,129,1075,136,1092,159,1102,204,1104,270,1105,448,1104,492,1097,534,1080,563,1047,574,1244,574,1257,531,1265,448,1268,328,1267,270,1262,207,1249,145,1242,129xm1442,469l1288,485,1301,592,1339,656,1390,689,1444,701,1490,703,1542,699,1584,689,1618,671,1645,645,1668,610,1680,579,1493,579,1463,569,1447,546,1442,519,1441,496,1441,478,1442,469xm1486,0l1403,14,1345,53,1310,111,1298,182,1303,229,1323,282,1369,340,1450,404,1489,431,1517,457,1535,487,1541,523,1536,550,1524,567,1508,576,1493,579,1680,579,1682,573,1689,537,1691,506,1682,441,1655,384,1608,331,1540,279,1496,249,1467,224,1452,198,1447,169,1450,147,1461,132,1475,123,1491,120,1673,120,1668,101,1626,43,1575,13,1525,2,1486,0xm1673,120l1491,120,1520,129,1535,152,1541,182,1543,214,1691,197,1673,120xm2104,11l1718,11,1718,692,2109,692,2109,555,1876,555,1876,397,2090,397,2090,277,1876,277,1876,141,2104,141,2104,11xe" filled="true" fillcolor="#ffffff" stroked="false">
              <v:path arrowok="t"/>
              <v:fill type="solid"/>
            </v:shape>
            <v:rect style="position:absolute;left:2259;top:148;width:159;height:544" filled="true" fillcolor="#000000" stroked="false">
              <v:fill type="solid"/>
            </v:rect>
            <v:rect style="position:absolute;left:2126;top:11;width:425;height:137" filled="true" fillcolor="#000000" stroked="false">
              <v:fill type="solid"/>
            </v:rect>
            <v:rect style="position:absolute;left:2574;top:405;width:159;height:286" filled="true" fillcolor="#000000" stroked="false">
              <v:fill type="solid"/>
            </v:rect>
            <v:rect style="position:absolute;left:2574;top:267;width:434;height:138" filled="true" fillcolor="#000000" stroked="false">
              <v:fill type="solid"/>
            </v:rect>
            <v:rect style="position:absolute;left:2574;top:11;width:159;height:256" filled="true" fillcolor="#000000" stroked="false">
              <v:fill type="solid"/>
            </v:rect>
            <v:rect style="position:absolute;left:2848;top:404;width:159;height:287" filled="true" fillcolor="#000000" stroked="false">
              <v:fill type="solid"/>
            </v:rect>
            <v:rect style="position:absolute;left:2848;top:11;width:159;height:257" filled="true" fillcolor="#000000" stroked="false">
              <v:fill type="solid"/>
            </v:rect>
            <v:shape style="position:absolute;left:3484;top:0;width:1420;height:704" coordorigin="3484,0" coordsize="1420,704" path="m3706,0l3626,11,3568,41,3528,86,3504,144,3491,210,3485,281,3484,354,3485,425,3490,495,3503,560,3528,617,3570,662,3632,692,3718,703,3786,697,3843,680,3888,658,3922,636,3922,572,3711,572,3676,563,3657,538,3649,496,3648,446,3648,272,3650,208,3659,164,3677,138,3706,129,3906,129,3900,108,3857,49,3806,17,3754,3,3706,0xm3922,314l3704,314,3704,446,3768,446,3768,556,3756,563,3743,568,3729,571,3711,572,3922,572,3922,314xm3906,129l3706,129,3736,137,3753,160,3763,193,3768,232,3928,201,3906,129xm4290,11l4089,11,3933,692,4097,692,4115,577,4418,577,4389,447,4136,447,4189,111,4313,111,4290,11xm4418,577l4265,577,4282,692,4444,692,4418,577xm4313,111l4191,111,4243,447,4389,447,4313,111xm4652,11l4466,11,4466,692,4625,692,4625,436,4671,436,4711,435,4750,431,4784,424,4813,411,4840,391,4870,356,4890,312,4625,312,4625,136,4890,136,4873,101,4851,69,4822,44,4784,26,4730,15,4652,11xm4890,136l4644,136,4675,137,4708,147,4734,173,4745,222,4737,271,4715,298,4685,309,4652,312,4890,312,4894,302,4904,226,4900,178,4890,136,4890,136xe" filled="true" fillcolor="#ffffff" stroked="false">
              <v:path arrowok="t"/>
              <v:fill type="solid"/>
            </v:shape>
            <v:rect style="position:absolute;left:3058;top:555;width:392;height:136" filled="true" fillcolor="#000000" stroked="false">
              <v:fill type="solid"/>
            </v:rect>
            <v:rect style="position:absolute;left:3058;top:397;width:159;height:158" filled="true" fillcolor="#000000" stroked="false">
              <v:fill type="solid"/>
            </v:rect>
            <v:line style="position:absolute" from="3059,337" to="3431,337" stroked="true" strokeweight="6pt" strokecolor="#000000">
              <v:stroke dashstyle="solid"/>
            </v:line>
            <v:rect style="position:absolute;left:3058;top:141;width:159;height:136" filled="true" fillcolor="#000000" stroked="false">
              <v:fill type="solid"/>
            </v:rect>
            <v:line style="position:absolute" from="3059,76" to="3446,76" stroked="true" strokeweight="6.5pt" strokecolor="#000000">
              <v:stroke dashstyle="solid"/>
            </v:line>
          </v:group>
        </w:pict>
      </w:r>
      <w:r>
        <w:rPr>
          <w:sz w:val="20"/>
        </w:rPr>
      </w:r>
    </w:p>
    <w:p>
      <w:pPr>
        <w:pStyle w:val="BodyText"/>
        <w:spacing w:before="6"/>
        <w:rPr>
          <w:b/>
          <w:sz w:val="12"/>
        </w:rPr>
      </w:pPr>
    </w:p>
    <w:p>
      <w:pPr>
        <w:spacing w:line="254" w:lineRule="auto" w:before="99"/>
        <w:ind w:left="1020" w:right="6082" w:firstLine="0"/>
        <w:jc w:val="left"/>
        <w:rPr>
          <w:b/>
          <w:sz w:val="32"/>
        </w:rPr>
      </w:pPr>
      <w:r>
        <w:rPr/>
        <w:drawing>
          <wp:anchor distT="0" distB="0" distL="0" distR="0" allowOverlap="1" layoutInCell="1" locked="0" behindDoc="1" simplePos="0" relativeHeight="268357415">
            <wp:simplePos x="0" y="0"/>
            <wp:positionH relativeFrom="page">
              <wp:posOffset>1940123</wp:posOffset>
            </wp:positionH>
            <wp:positionV relativeFrom="paragraph">
              <wp:posOffset>-408629</wp:posOffset>
            </wp:positionV>
            <wp:extent cx="5619881" cy="8051800"/>
            <wp:effectExtent l="0" t="0" r="0" b="0"/>
            <wp:wrapNone/>
            <wp:docPr id="27" name="image50.png" descr=""/>
            <wp:cNvGraphicFramePr>
              <a:graphicFrameLocks noChangeAspect="1"/>
            </wp:cNvGraphicFramePr>
            <a:graphic>
              <a:graphicData uri="http://schemas.openxmlformats.org/drawingml/2006/picture">
                <pic:pic>
                  <pic:nvPicPr>
                    <pic:cNvPr id="28" name="image50.png"/>
                    <pic:cNvPicPr/>
                  </pic:nvPicPr>
                  <pic:blipFill>
                    <a:blip r:embed="rId114" cstate="print"/>
                    <a:stretch>
                      <a:fillRect/>
                    </a:stretch>
                  </pic:blipFill>
                  <pic:spPr>
                    <a:xfrm>
                      <a:off x="0" y="0"/>
                      <a:ext cx="5619881" cy="8051800"/>
                    </a:xfrm>
                    <a:prstGeom prst="rect">
                      <a:avLst/>
                    </a:prstGeom>
                  </pic:spPr>
                </pic:pic>
              </a:graphicData>
            </a:graphic>
          </wp:anchor>
        </w:drawing>
      </w:r>
      <w:r>
        <w:rPr>
          <w:b/>
          <w:color w:val="FFFFFF"/>
          <w:spacing w:val="-8"/>
          <w:sz w:val="32"/>
        </w:rPr>
        <w:t>Close </w:t>
      </w:r>
      <w:r>
        <w:rPr>
          <w:b/>
          <w:color w:val="FFFFFF"/>
          <w:spacing w:val="-7"/>
          <w:sz w:val="32"/>
        </w:rPr>
        <w:t>the Gap </w:t>
      </w:r>
      <w:r>
        <w:rPr>
          <w:b/>
          <w:color w:val="FFFFFF"/>
          <w:spacing w:val="-10"/>
          <w:sz w:val="32"/>
        </w:rPr>
        <w:t>Campaign </w:t>
      </w:r>
      <w:r>
        <w:rPr>
          <w:b/>
          <w:color w:val="FFFFFF"/>
          <w:spacing w:val="-9"/>
          <w:sz w:val="32"/>
        </w:rPr>
        <w:t>Steering Committee</w:t>
      </w:r>
      <w:r>
        <w:rPr>
          <w:b/>
          <w:color w:val="FFFFFF"/>
          <w:spacing w:val="-12"/>
          <w:sz w:val="32"/>
        </w:rPr>
        <w:t> Members</w:t>
      </w:r>
    </w:p>
    <w:p>
      <w:pPr>
        <w:pStyle w:val="BodyText"/>
        <w:spacing w:before="8"/>
        <w:rPr>
          <w:b/>
          <w:sz w:val="23"/>
        </w:rPr>
      </w:pPr>
    </w:p>
    <w:p>
      <w:pPr>
        <w:spacing w:after="0"/>
        <w:rPr>
          <w:sz w:val="23"/>
        </w:rPr>
        <w:sectPr>
          <w:headerReference w:type="default" r:id="rId112"/>
          <w:footerReference w:type="default" r:id="rId113"/>
          <w:pgSz w:w="11910" w:h="16840"/>
          <w:pgMar w:header="0" w:footer="0" w:top="1580" w:bottom="280" w:left="0" w:right="0"/>
        </w:sectPr>
      </w:pPr>
    </w:p>
    <w:p>
      <w:pPr>
        <w:pStyle w:val="ListParagraph"/>
        <w:numPr>
          <w:ilvl w:val="1"/>
          <w:numId w:val="3"/>
        </w:numPr>
        <w:tabs>
          <w:tab w:pos="1417" w:val="left" w:leader="none"/>
          <w:tab w:pos="1418" w:val="left" w:leader="none"/>
        </w:tabs>
        <w:spacing w:line="271" w:lineRule="auto" w:before="96" w:after="0"/>
        <w:ind w:left="1417" w:right="36" w:hanging="397"/>
        <w:jc w:val="left"/>
        <w:rPr>
          <w:b/>
          <w:sz w:val="16"/>
        </w:rPr>
      </w:pPr>
      <w:r>
        <w:rPr>
          <w:b/>
          <w:color w:val="FFFFFF"/>
          <w:sz w:val="16"/>
        </w:rPr>
        <w:t>Aboriginal Health and Medical Research Council of New South</w:t>
      </w:r>
      <w:r>
        <w:rPr>
          <w:b/>
          <w:color w:val="FFFFFF"/>
          <w:spacing w:val="3"/>
          <w:sz w:val="16"/>
        </w:rPr>
        <w:t> </w:t>
      </w:r>
      <w:r>
        <w:rPr>
          <w:b/>
          <w:color w:val="FFFFFF"/>
          <w:sz w:val="16"/>
        </w:rPr>
        <w:t>Wales</w:t>
      </w:r>
    </w:p>
    <w:p>
      <w:pPr>
        <w:pStyle w:val="ListParagraph"/>
        <w:numPr>
          <w:ilvl w:val="1"/>
          <w:numId w:val="3"/>
        </w:numPr>
        <w:tabs>
          <w:tab w:pos="1417" w:val="left" w:leader="none"/>
          <w:tab w:pos="1418" w:val="left" w:leader="none"/>
        </w:tabs>
        <w:spacing w:line="240" w:lineRule="auto" w:before="112" w:after="0"/>
        <w:ind w:left="1417" w:right="0" w:hanging="397"/>
        <w:jc w:val="left"/>
        <w:rPr>
          <w:b/>
          <w:sz w:val="16"/>
        </w:rPr>
      </w:pPr>
      <w:r>
        <w:rPr>
          <w:b/>
          <w:color w:val="FFFFFF"/>
          <w:sz w:val="16"/>
        </w:rPr>
        <w:t>Australian Healthcare and Hospitals</w:t>
      </w:r>
      <w:r>
        <w:rPr>
          <w:b/>
          <w:color w:val="FFFFFF"/>
          <w:spacing w:val="20"/>
          <w:sz w:val="16"/>
        </w:rPr>
        <w:t> </w:t>
      </w:r>
      <w:r>
        <w:rPr>
          <w:b/>
          <w:color w:val="FFFFFF"/>
          <w:sz w:val="16"/>
        </w:rPr>
        <w:t>Association</w:t>
      </w:r>
    </w:p>
    <w:p>
      <w:pPr>
        <w:pStyle w:val="ListParagraph"/>
        <w:numPr>
          <w:ilvl w:val="1"/>
          <w:numId w:val="3"/>
        </w:numPr>
        <w:tabs>
          <w:tab w:pos="1417" w:val="left" w:leader="none"/>
          <w:tab w:pos="1418" w:val="left" w:leader="none"/>
        </w:tabs>
        <w:spacing w:line="240" w:lineRule="auto" w:before="138" w:after="0"/>
        <w:ind w:left="1417" w:right="0" w:hanging="397"/>
        <w:jc w:val="left"/>
        <w:rPr>
          <w:b/>
          <w:sz w:val="16"/>
        </w:rPr>
      </w:pPr>
      <w:r>
        <w:rPr>
          <w:b/>
          <w:color w:val="FFFFFF"/>
          <w:sz w:val="16"/>
        </w:rPr>
        <w:t>Aboriginal Health Council of South Australia</w:t>
      </w:r>
      <w:r>
        <w:rPr>
          <w:b/>
          <w:color w:val="FFFFFF"/>
          <w:spacing w:val="38"/>
          <w:sz w:val="16"/>
        </w:rPr>
        <w:t> </w:t>
      </w:r>
      <w:r>
        <w:rPr>
          <w:b/>
          <w:color w:val="FFFFFF"/>
          <w:sz w:val="16"/>
        </w:rPr>
        <w:t>(AHCSA)</w:t>
      </w:r>
    </w:p>
    <w:p>
      <w:pPr>
        <w:pStyle w:val="ListParagraph"/>
        <w:numPr>
          <w:ilvl w:val="1"/>
          <w:numId w:val="3"/>
        </w:numPr>
        <w:tabs>
          <w:tab w:pos="1417" w:val="left" w:leader="none"/>
          <w:tab w:pos="1418" w:val="left" w:leader="none"/>
        </w:tabs>
        <w:spacing w:line="240" w:lineRule="auto" w:before="138" w:after="0"/>
        <w:ind w:left="1417" w:right="0" w:hanging="397"/>
        <w:jc w:val="left"/>
        <w:rPr>
          <w:b/>
          <w:sz w:val="16"/>
        </w:rPr>
      </w:pPr>
      <w:r>
        <w:rPr>
          <w:b/>
          <w:color w:val="FFFFFF"/>
          <w:spacing w:val="-3"/>
          <w:sz w:val="16"/>
        </w:rPr>
        <w:t>ANTaR</w:t>
      </w:r>
    </w:p>
    <w:p>
      <w:pPr>
        <w:pStyle w:val="ListParagraph"/>
        <w:numPr>
          <w:ilvl w:val="1"/>
          <w:numId w:val="3"/>
        </w:numPr>
        <w:tabs>
          <w:tab w:pos="1417" w:val="left" w:leader="none"/>
          <w:tab w:pos="1418" w:val="left" w:leader="none"/>
        </w:tabs>
        <w:spacing w:line="240" w:lineRule="auto" w:before="138" w:after="0"/>
        <w:ind w:left="1417" w:right="0" w:hanging="397"/>
        <w:jc w:val="left"/>
        <w:rPr>
          <w:b/>
          <w:sz w:val="16"/>
        </w:rPr>
      </w:pPr>
      <w:r>
        <w:rPr>
          <w:b/>
          <w:color w:val="FFFFFF"/>
          <w:sz w:val="16"/>
        </w:rPr>
        <w:t>Australian College of</w:t>
      </w:r>
      <w:r>
        <w:rPr>
          <w:b/>
          <w:color w:val="FFFFFF"/>
          <w:spacing w:val="10"/>
          <w:sz w:val="16"/>
        </w:rPr>
        <w:t> </w:t>
      </w:r>
      <w:r>
        <w:rPr>
          <w:b/>
          <w:color w:val="FFFFFF"/>
          <w:sz w:val="16"/>
        </w:rPr>
        <w:t>Midwives</w:t>
      </w:r>
    </w:p>
    <w:p>
      <w:pPr>
        <w:pStyle w:val="ListParagraph"/>
        <w:numPr>
          <w:ilvl w:val="1"/>
          <w:numId w:val="3"/>
        </w:numPr>
        <w:tabs>
          <w:tab w:pos="1417" w:val="left" w:leader="none"/>
          <w:tab w:pos="1418" w:val="left" w:leader="none"/>
        </w:tabs>
        <w:spacing w:line="240" w:lineRule="auto" w:before="138" w:after="0"/>
        <w:ind w:left="1417" w:right="0" w:hanging="397"/>
        <w:jc w:val="left"/>
        <w:rPr>
          <w:b/>
          <w:sz w:val="16"/>
        </w:rPr>
      </w:pPr>
      <w:r>
        <w:rPr>
          <w:b/>
          <w:color w:val="FFFFFF"/>
          <w:sz w:val="16"/>
        </w:rPr>
        <w:t>Australian College of</w:t>
      </w:r>
      <w:r>
        <w:rPr>
          <w:b/>
          <w:color w:val="FFFFFF"/>
          <w:spacing w:val="10"/>
          <w:sz w:val="16"/>
        </w:rPr>
        <w:t> </w:t>
      </w:r>
      <w:r>
        <w:rPr>
          <w:b/>
          <w:color w:val="FFFFFF"/>
          <w:sz w:val="16"/>
        </w:rPr>
        <w:t>Nursing</w:t>
      </w:r>
    </w:p>
    <w:p>
      <w:pPr>
        <w:pStyle w:val="ListParagraph"/>
        <w:numPr>
          <w:ilvl w:val="1"/>
          <w:numId w:val="3"/>
        </w:numPr>
        <w:tabs>
          <w:tab w:pos="1417" w:val="left" w:leader="none"/>
          <w:tab w:pos="1418" w:val="left" w:leader="none"/>
        </w:tabs>
        <w:spacing w:line="240" w:lineRule="auto" w:before="138" w:after="0"/>
        <w:ind w:left="1417" w:right="0" w:hanging="397"/>
        <w:jc w:val="left"/>
        <w:rPr>
          <w:b/>
          <w:sz w:val="16"/>
        </w:rPr>
      </w:pPr>
      <w:r>
        <w:rPr>
          <w:b/>
          <w:color w:val="FFFFFF"/>
          <w:sz w:val="16"/>
        </w:rPr>
        <w:t>Australian College of Rural and Remote</w:t>
      </w:r>
      <w:r>
        <w:rPr>
          <w:b/>
          <w:color w:val="FFFFFF"/>
          <w:spacing w:val="29"/>
          <w:sz w:val="16"/>
        </w:rPr>
        <w:t> </w:t>
      </w:r>
      <w:r>
        <w:rPr>
          <w:b/>
          <w:color w:val="FFFFFF"/>
          <w:sz w:val="16"/>
        </w:rPr>
        <w:t>Medicine</w:t>
      </w:r>
    </w:p>
    <w:p>
      <w:pPr>
        <w:pStyle w:val="ListParagraph"/>
        <w:numPr>
          <w:ilvl w:val="1"/>
          <w:numId w:val="3"/>
        </w:numPr>
        <w:tabs>
          <w:tab w:pos="1417" w:val="left" w:leader="none"/>
          <w:tab w:pos="1418" w:val="left" w:leader="none"/>
        </w:tabs>
        <w:spacing w:line="240" w:lineRule="auto" w:before="138" w:after="0"/>
        <w:ind w:left="1417" w:right="0" w:hanging="397"/>
        <w:jc w:val="left"/>
        <w:rPr>
          <w:b/>
          <w:sz w:val="16"/>
        </w:rPr>
      </w:pPr>
      <w:r>
        <w:rPr>
          <w:b/>
          <w:color w:val="FFFFFF"/>
          <w:sz w:val="16"/>
        </w:rPr>
        <w:t>Australian Human Rights</w:t>
      </w:r>
      <w:r>
        <w:rPr>
          <w:b/>
          <w:color w:val="FFFFFF"/>
          <w:spacing w:val="11"/>
          <w:sz w:val="16"/>
        </w:rPr>
        <w:t> </w:t>
      </w:r>
      <w:r>
        <w:rPr>
          <w:b/>
          <w:color w:val="FFFFFF"/>
          <w:sz w:val="16"/>
        </w:rPr>
        <w:t>Commission</w:t>
      </w:r>
    </w:p>
    <w:p>
      <w:pPr>
        <w:pStyle w:val="ListParagraph"/>
        <w:numPr>
          <w:ilvl w:val="1"/>
          <w:numId w:val="3"/>
        </w:numPr>
        <w:tabs>
          <w:tab w:pos="1417" w:val="left" w:leader="none"/>
          <w:tab w:pos="1418" w:val="left" w:leader="none"/>
        </w:tabs>
        <w:spacing w:line="240" w:lineRule="auto" w:before="139" w:after="0"/>
        <w:ind w:left="1417" w:right="0" w:hanging="397"/>
        <w:jc w:val="left"/>
        <w:rPr>
          <w:b/>
          <w:sz w:val="16"/>
        </w:rPr>
      </w:pPr>
      <w:r>
        <w:rPr>
          <w:b/>
          <w:color w:val="FFFFFF"/>
          <w:sz w:val="16"/>
        </w:rPr>
        <w:t>Australian Indigenous Doctors’  Association</w:t>
      </w:r>
    </w:p>
    <w:p>
      <w:pPr>
        <w:pStyle w:val="ListParagraph"/>
        <w:numPr>
          <w:ilvl w:val="1"/>
          <w:numId w:val="3"/>
        </w:numPr>
        <w:tabs>
          <w:tab w:pos="1418" w:val="left" w:leader="none"/>
        </w:tabs>
        <w:spacing w:line="240" w:lineRule="auto" w:before="138" w:after="0"/>
        <w:ind w:left="1417" w:right="0" w:hanging="397"/>
        <w:jc w:val="left"/>
        <w:rPr>
          <w:b/>
          <w:sz w:val="16"/>
        </w:rPr>
      </w:pPr>
      <w:r>
        <w:rPr>
          <w:b/>
          <w:color w:val="FFFFFF"/>
          <w:sz w:val="16"/>
        </w:rPr>
        <w:t>Australian Indigenous Psychologists’ </w:t>
      </w:r>
      <w:r>
        <w:rPr>
          <w:b/>
          <w:color w:val="FFFFFF"/>
          <w:spacing w:val="6"/>
          <w:sz w:val="16"/>
        </w:rPr>
        <w:t> </w:t>
      </w:r>
      <w:r>
        <w:rPr>
          <w:b/>
          <w:color w:val="FFFFFF"/>
          <w:sz w:val="16"/>
        </w:rPr>
        <w:t>Association</w:t>
      </w:r>
    </w:p>
    <w:p>
      <w:pPr>
        <w:pStyle w:val="ListParagraph"/>
        <w:numPr>
          <w:ilvl w:val="1"/>
          <w:numId w:val="3"/>
        </w:numPr>
        <w:tabs>
          <w:tab w:pos="1418" w:val="left" w:leader="none"/>
        </w:tabs>
        <w:spacing w:line="240" w:lineRule="auto" w:before="138" w:after="0"/>
        <w:ind w:left="1417" w:right="0" w:hanging="397"/>
        <w:jc w:val="left"/>
        <w:rPr>
          <w:b/>
          <w:sz w:val="16"/>
        </w:rPr>
      </w:pPr>
      <w:r>
        <w:rPr>
          <w:b/>
          <w:color w:val="FFFFFF"/>
          <w:sz w:val="16"/>
        </w:rPr>
        <w:t>Australian Medical</w:t>
      </w:r>
      <w:r>
        <w:rPr>
          <w:b/>
          <w:color w:val="FFFFFF"/>
          <w:spacing w:val="7"/>
          <w:sz w:val="16"/>
        </w:rPr>
        <w:t> </w:t>
      </w:r>
      <w:r>
        <w:rPr>
          <w:b/>
          <w:color w:val="FFFFFF"/>
          <w:sz w:val="16"/>
        </w:rPr>
        <w:t>Association</w:t>
      </w:r>
    </w:p>
    <w:p>
      <w:pPr>
        <w:pStyle w:val="ListParagraph"/>
        <w:numPr>
          <w:ilvl w:val="1"/>
          <w:numId w:val="3"/>
        </w:numPr>
        <w:tabs>
          <w:tab w:pos="1418" w:val="left" w:leader="none"/>
        </w:tabs>
        <w:spacing w:line="240" w:lineRule="auto" w:before="138" w:after="0"/>
        <w:ind w:left="1417" w:right="0" w:hanging="397"/>
        <w:jc w:val="left"/>
        <w:rPr>
          <w:b/>
          <w:sz w:val="16"/>
        </w:rPr>
      </w:pPr>
      <w:r>
        <w:rPr>
          <w:b/>
          <w:color w:val="FFFFFF"/>
          <w:sz w:val="16"/>
        </w:rPr>
        <w:t>Australian Physiotherapy</w:t>
      </w:r>
      <w:r>
        <w:rPr>
          <w:b/>
          <w:color w:val="FFFFFF"/>
          <w:spacing w:val="7"/>
          <w:sz w:val="16"/>
        </w:rPr>
        <w:t> </w:t>
      </w:r>
      <w:r>
        <w:rPr>
          <w:b/>
          <w:color w:val="FFFFFF"/>
          <w:sz w:val="16"/>
        </w:rPr>
        <w:t>Association</w:t>
      </w:r>
    </w:p>
    <w:p>
      <w:pPr>
        <w:pStyle w:val="ListParagraph"/>
        <w:numPr>
          <w:ilvl w:val="1"/>
          <w:numId w:val="3"/>
        </w:numPr>
        <w:tabs>
          <w:tab w:pos="1418" w:val="left" w:leader="none"/>
        </w:tabs>
        <w:spacing w:line="240" w:lineRule="auto" w:before="138" w:after="0"/>
        <w:ind w:left="1417" w:right="0" w:hanging="397"/>
        <w:jc w:val="left"/>
        <w:rPr>
          <w:b/>
          <w:sz w:val="16"/>
        </w:rPr>
      </w:pPr>
      <w:r>
        <w:rPr>
          <w:b/>
          <w:color w:val="FFFFFF"/>
          <w:sz w:val="16"/>
        </w:rPr>
        <w:t>Australian Student and Novice Nurse</w:t>
      </w:r>
      <w:r>
        <w:rPr>
          <w:b/>
          <w:color w:val="FFFFFF"/>
          <w:spacing w:val="25"/>
          <w:sz w:val="16"/>
        </w:rPr>
        <w:t> </w:t>
      </w:r>
      <w:r>
        <w:rPr>
          <w:b/>
          <w:color w:val="FFFFFF"/>
          <w:sz w:val="16"/>
        </w:rPr>
        <w:t>Association</w:t>
      </w:r>
    </w:p>
    <w:p>
      <w:pPr>
        <w:pStyle w:val="ListParagraph"/>
        <w:numPr>
          <w:ilvl w:val="1"/>
          <w:numId w:val="3"/>
        </w:numPr>
        <w:tabs>
          <w:tab w:pos="1418" w:val="left" w:leader="none"/>
        </w:tabs>
        <w:spacing w:line="240" w:lineRule="auto" w:before="138" w:after="0"/>
        <w:ind w:left="1417" w:right="0" w:hanging="397"/>
        <w:jc w:val="left"/>
        <w:rPr>
          <w:b/>
          <w:sz w:val="16"/>
        </w:rPr>
      </w:pPr>
      <w:r>
        <w:rPr>
          <w:b/>
          <w:color w:val="FFFFFF"/>
          <w:sz w:val="16"/>
        </w:rPr>
        <w:t>beyondblue</w:t>
      </w:r>
    </w:p>
    <w:p>
      <w:pPr>
        <w:pStyle w:val="ListParagraph"/>
        <w:numPr>
          <w:ilvl w:val="1"/>
          <w:numId w:val="3"/>
        </w:numPr>
        <w:tabs>
          <w:tab w:pos="1418" w:val="left" w:leader="none"/>
        </w:tabs>
        <w:spacing w:line="240" w:lineRule="auto" w:before="138" w:after="0"/>
        <w:ind w:left="1417" w:right="0" w:hanging="397"/>
        <w:jc w:val="left"/>
        <w:rPr>
          <w:b/>
          <w:sz w:val="16"/>
        </w:rPr>
      </w:pPr>
      <w:r>
        <w:rPr>
          <w:b/>
          <w:color w:val="FFFFFF"/>
          <w:sz w:val="16"/>
        </w:rPr>
        <w:t>Community Mental Health</w:t>
      </w:r>
      <w:r>
        <w:rPr>
          <w:b/>
          <w:color w:val="FFFFFF"/>
          <w:spacing w:val="11"/>
          <w:sz w:val="16"/>
        </w:rPr>
        <w:t> </w:t>
      </w:r>
      <w:r>
        <w:rPr>
          <w:b/>
          <w:color w:val="FFFFFF"/>
          <w:sz w:val="16"/>
        </w:rPr>
        <w:t>Australia</w:t>
      </w:r>
    </w:p>
    <w:p>
      <w:pPr>
        <w:pStyle w:val="ListParagraph"/>
        <w:numPr>
          <w:ilvl w:val="1"/>
          <w:numId w:val="3"/>
        </w:numPr>
        <w:tabs>
          <w:tab w:pos="1418" w:val="left" w:leader="none"/>
        </w:tabs>
        <w:spacing w:line="271" w:lineRule="auto" w:before="138" w:after="0"/>
        <w:ind w:left="1417" w:right="0" w:hanging="397"/>
        <w:jc w:val="left"/>
        <w:rPr>
          <w:b/>
          <w:sz w:val="16"/>
        </w:rPr>
      </w:pPr>
      <w:r>
        <w:rPr>
          <w:b/>
          <w:color w:val="FFFFFF"/>
          <w:sz w:val="16"/>
        </w:rPr>
        <w:t>Congress of Aboriginal and </w:t>
      </w:r>
      <w:r>
        <w:rPr>
          <w:b/>
          <w:color w:val="FFFFFF"/>
          <w:spacing w:val="-3"/>
          <w:sz w:val="16"/>
        </w:rPr>
        <w:t>Torres </w:t>
      </w:r>
      <w:r>
        <w:rPr>
          <w:b/>
          <w:color w:val="FFFFFF"/>
          <w:sz w:val="16"/>
        </w:rPr>
        <w:t>Strait Islander Nurses and</w:t>
      </w:r>
      <w:r>
        <w:rPr>
          <w:b/>
          <w:color w:val="FFFFFF"/>
          <w:spacing w:val="3"/>
          <w:sz w:val="16"/>
        </w:rPr>
        <w:t> </w:t>
      </w:r>
      <w:r>
        <w:rPr>
          <w:b/>
          <w:color w:val="FFFFFF"/>
          <w:sz w:val="16"/>
        </w:rPr>
        <w:t>Midwives</w:t>
      </w:r>
    </w:p>
    <w:p>
      <w:pPr>
        <w:pStyle w:val="ListParagraph"/>
        <w:numPr>
          <w:ilvl w:val="1"/>
          <w:numId w:val="3"/>
        </w:numPr>
        <w:tabs>
          <w:tab w:pos="1418" w:val="left" w:leader="none"/>
        </w:tabs>
        <w:spacing w:line="240" w:lineRule="auto" w:before="112" w:after="0"/>
        <w:ind w:left="1417" w:right="0" w:hanging="397"/>
        <w:jc w:val="left"/>
        <w:rPr>
          <w:b/>
          <w:sz w:val="16"/>
        </w:rPr>
      </w:pPr>
      <w:r>
        <w:rPr>
          <w:b/>
          <w:color w:val="FFFFFF"/>
          <w:sz w:val="16"/>
        </w:rPr>
        <w:t>CRANAplus</w:t>
      </w:r>
    </w:p>
    <w:p>
      <w:pPr>
        <w:pStyle w:val="ListParagraph"/>
        <w:numPr>
          <w:ilvl w:val="1"/>
          <w:numId w:val="3"/>
        </w:numPr>
        <w:tabs>
          <w:tab w:pos="1418" w:val="left" w:leader="none"/>
        </w:tabs>
        <w:spacing w:line="271" w:lineRule="auto" w:before="138" w:after="0"/>
        <w:ind w:left="1417" w:right="1" w:hanging="397"/>
        <w:jc w:val="left"/>
        <w:rPr>
          <w:b/>
          <w:sz w:val="16"/>
        </w:rPr>
      </w:pPr>
      <w:r>
        <w:rPr>
          <w:b/>
          <w:color w:val="FFFFFF"/>
          <w:sz w:val="16"/>
        </w:rPr>
        <w:t>Expert Adviser – Alcohol and Other Drugs, Professor Pat Dudgeon</w:t>
      </w:r>
    </w:p>
    <w:p>
      <w:pPr>
        <w:pStyle w:val="ListParagraph"/>
        <w:numPr>
          <w:ilvl w:val="1"/>
          <w:numId w:val="3"/>
        </w:numPr>
        <w:tabs>
          <w:tab w:pos="1418" w:val="left" w:leader="none"/>
        </w:tabs>
        <w:spacing w:line="271" w:lineRule="auto" w:before="112" w:after="0"/>
        <w:ind w:left="1417" w:right="556" w:hanging="397"/>
        <w:jc w:val="left"/>
        <w:rPr>
          <w:b/>
          <w:sz w:val="16"/>
        </w:rPr>
      </w:pPr>
      <w:r>
        <w:rPr>
          <w:b/>
          <w:color w:val="FFFFFF"/>
          <w:sz w:val="16"/>
        </w:rPr>
        <w:t>Expert Adviser – Epidemiology and Public Health, Professor Ian</w:t>
      </w:r>
      <w:r>
        <w:rPr>
          <w:b/>
          <w:color w:val="FFFFFF"/>
          <w:spacing w:val="6"/>
          <w:sz w:val="16"/>
        </w:rPr>
        <w:t> </w:t>
      </w:r>
      <w:r>
        <w:rPr>
          <w:b/>
          <w:color w:val="FFFFFF"/>
          <w:sz w:val="16"/>
        </w:rPr>
        <w:t>Ring</w:t>
      </w:r>
    </w:p>
    <w:p>
      <w:pPr>
        <w:pStyle w:val="ListParagraph"/>
        <w:numPr>
          <w:ilvl w:val="1"/>
          <w:numId w:val="3"/>
        </w:numPr>
        <w:tabs>
          <w:tab w:pos="1418" w:val="left" w:leader="none"/>
        </w:tabs>
        <w:spacing w:line="240" w:lineRule="auto" w:before="112" w:after="0"/>
        <w:ind w:left="1417" w:right="0" w:hanging="397"/>
        <w:jc w:val="left"/>
        <w:rPr>
          <w:b/>
          <w:sz w:val="16"/>
        </w:rPr>
      </w:pPr>
      <w:r>
        <w:rPr>
          <w:b/>
          <w:color w:val="FFFFFF"/>
          <w:sz w:val="16"/>
        </w:rPr>
        <w:t>First Peoples Disability</w:t>
      </w:r>
      <w:r>
        <w:rPr>
          <w:b/>
          <w:color w:val="FFFFFF"/>
          <w:spacing w:val="10"/>
          <w:sz w:val="16"/>
        </w:rPr>
        <w:t> </w:t>
      </w:r>
      <w:r>
        <w:rPr>
          <w:b/>
          <w:color w:val="FFFFFF"/>
          <w:sz w:val="16"/>
        </w:rPr>
        <w:t>Network</w:t>
      </w:r>
    </w:p>
    <w:p>
      <w:pPr>
        <w:pStyle w:val="ListParagraph"/>
        <w:numPr>
          <w:ilvl w:val="1"/>
          <w:numId w:val="3"/>
        </w:numPr>
        <w:tabs>
          <w:tab w:pos="1418" w:val="left" w:leader="none"/>
        </w:tabs>
        <w:spacing w:line="240" w:lineRule="auto" w:before="138" w:after="0"/>
        <w:ind w:left="1417" w:right="0" w:hanging="397"/>
        <w:jc w:val="left"/>
        <w:rPr>
          <w:b/>
          <w:sz w:val="16"/>
        </w:rPr>
      </w:pPr>
      <w:r>
        <w:rPr>
          <w:b/>
          <w:color w:val="FFFFFF"/>
          <w:sz w:val="16"/>
        </w:rPr>
        <w:t>Heart Foundation</w:t>
      </w:r>
      <w:r>
        <w:rPr>
          <w:b/>
          <w:color w:val="FFFFFF"/>
          <w:spacing w:val="6"/>
          <w:sz w:val="16"/>
        </w:rPr>
        <w:t> </w:t>
      </w:r>
      <w:r>
        <w:rPr>
          <w:b/>
          <w:color w:val="FFFFFF"/>
          <w:sz w:val="16"/>
        </w:rPr>
        <w:t>Australia</w:t>
      </w:r>
    </w:p>
    <w:p>
      <w:pPr>
        <w:pStyle w:val="ListParagraph"/>
        <w:numPr>
          <w:ilvl w:val="1"/>
          <w:numId w:val="3"/>
        </w:numPr>
        <w:tabs>
          <w:tab w:pos="1418" w:val="left" w:leader="none"/>
        </w:tabs>
        <w:spacing w:line="240" w:lineRule="auto" w:before="138" w:after="0"/>
        <w:ind w:left="1417" w:right="0" w:hanging="397"/>
        <w:jc w:val="left"/>
        <w:rPr>
          <w:b/>
          <w:sz w:val="16"/>
        </w:rPr>
      </w:pPr>
      <w:r>
        <w:rPr>
          <w:b/>
          <w:color w:val="FFFFFF"/>
          <w:sz w:val="16"/>
        </w:rPr>
        <w:t>Indigenous Allied Health</w:t>
      </w:r>
      <w:r>
        <w:rPr>
          <w:b/>
          <w:color w:val="FFFFFF"/>
          <w:spacing w:val="11"/>
          <w:sz w:val="16"/>
        </w:rPr>
        <w:t> </w:t>
      </w:r>
      <w:r>
        <w:rPr>
          <w:b/>
          <w:color w:val="FFFFFF"/>
          <w:sz w:val="16"/>
        </w:rPr>
        <w:t>Australia</w:t>
      </w:r>
    </w:p>
    <w:p>
      <w:pPr>
        <w:pStyle w:val="ListParagraph"/>
        <w:numPr>
          <w:ilvl w:val="1"/>
          <w:numId w:val="3"/>
        </w:numPr>
        <w:tabs>
          <w:tab w:pos="1418" w:val="left" w:leader="none"/>
        </w:tabs>
        <w:spacing w:line="240" w:lineRule="auto" w:before="138" w:after="0"/>
        <w:ind w:left="1417" w:right="0" w:hanging="397"/>
        <w:jc w:val="left"/>
        <w:rPr>
          <w:b/>
          <w:sz w:val="16"/>
        </w:rPr>
      </w:pPr>
      <w:r>
        <w:rPr>
          <w:b/>
          <w:color w:val="FFFFFF"/>
          <w:sz w:val="16"/>
        </w:rPr>
        <w:t>Indigenous Dentists’ Association of</w:t>
      </w:r>
      <w:r>
        <w:rPr>
          <w:b/>
          <w:color w:val="FFFFFF"/>
          <w:spacing w:val="18"/>
          <w:sz w:val="16"/>
        </w:rPr>
        <w:t> </w:t>
      </w:r>
      <w:r>
        <w:rPr>
          <w:b/>
          <w:color w:val="FFFFFF"/>
          <w:sz w:val="16"/>
        </w:rPr>
        <w:t>Australia</w:t>
      </w:r>
    </w:p>
    <w:p>
      <w:pPr>
        <w:pStyle w:val="ListParagraph"/>
        <w:numPr>
          <w:ilvl w:val="1"/>
          <w:numId w:val="3"/>
        </w:numPr>
        <w:tabs>
          <w:tab w:pos="1418" w:val="left" w:leader="none"/>
        </w:tabs>
        <w:spacing w:line="240" w:lineRule="auto" w:before="138" w:after="0"/>
        <w:ind w:left="1417" w:right="0" w:hanging="397"/>
        <w:jc w:val="left"/>
        <w:rPr>
          <w:b/>
          <w:sz w:val="16"/>
        </w:rPr>
      </w:pPr>
      <w:r>
        <w:rPr>
          <w:b/>
          <w:color w:val="FFFFFF"/>
          <w:sz w:val="16"/>
        </w:rPr>
        <w:t>Indigenous Eye Health Unit, University of</w:t>
      </w:r>
      <w:r>
        <w:rPr>
          <w:b/>
          <w:color w:val="FFFFFF"/>
          <w:spacing w:val="36"/>
          <w:sz w:val="16"/>
        </w:rPr>
        <w:t> </w:t>
      </w:r>
      <w:r>
        <w:rPr>
          <w:b/>
          <w:color w:val="FFFFFF"/>
          <w:sz w:val="16"/>
        </w:rPr>
        <w:t>Melbourne</w:t>
      </w:r>
    </w:p>
    <w:p>
      <w:pPr>
        <w:pStyle w:val="ListParagraph"/>
        <w:numPr>
          <w:ilvl w:val="1"/>
          <w:numId w:val="3"/>
        </w:numPr>
        <w:tabs>
          <w:tab w:pos="1418" w:val="left" w:leader="none"/>
        </w:tabs>
        <w:spacing w:line="240" w:lineRule="auto" w:before="138" w:after="0"/>
        <w:ind w:left="1417" w:right="0" w:hanging="397"/>
        <w:jc w:val="left"/>
        <w:rPr>
          <w:b/>
          <w:sz w:val="16"/>
        </w:rPr>
      </w:pPr>
      <w:r>
        <w:rPr>
          <w:b/>
          <w:color w:val="FFFFFF"/>
          <w:sz w:val="16"/>
        </w:rPr>
        <w:t>Kidney Health</w:t>
      </w:r>
      <w:r>
        <w:rPr>
          <w:b/>
          <w:color w:val="FFFFFF"/>
          <w:spacing w:val="6"/>
          <w:sz w:val="16"/>
        </w:rPr>
        <w:t> </w:t>
      </w:r>
      <w:r>
        <w:rPr>
          <w:b/>
          <w:color w:val="FFFFFF"/>
          <w:sz w:val="16"/>
        </w:rPr>
        <w:t>Australia</w:t>
      </w:r>
    </w:p>
    <w:p>
      <w:pPr>
        <w:pStyle w:val="ListParagraph"/>
        <w:numPr>
          <w:ilvl w:val="1"/>
          <w:numId w:val="3"/>
        </w:numPr>
        <w:tabs>
          <w:tab w:pos="819" w:val="left" w:leader="none"/>
        </w:tabs>
        <w:spacing w:line="240" w:lineRule="auto" w:before="97" w:after="0"/>
        <w:ind w:left="818" w:right="0" w:hanging="397"/>
        <w:jc w:val="left"/>
        <w:rPr>
          <w:b/>
          <w:sz w:val="16"/>
        </w:rPr>
      </w:pPr>
      <w:r>
        <w:rPr>
          <w:b/>
          <w:color w:val="FFFFFF"/>
          <w:spacing w:val="1"/>
          <w:sz w:val="16"/>
        </w:rPr>
        <w:br w:type="column"/>
      </w:r>
      <w:r>
        <w:rPr>
          <w:b/>
          <w:color w:val="FFFFFF"/>
          <w:sz w:val="16"/>
        </w:rPr>
        <w:t>Menzies School of Health</w:t>
      </w:r>
      <w:r>
        <w:rPr>
          <w:b/>
          <w:color w:val="FFFFFF"/>
          <w:spacing w:val="13"/>
          <w:sz w:val="16"/>
        </w:rPr>
        <w:t> </w:t>
      </w:r>
      <w:r>
        <w:rPr>
          <w:b/>
          <w:color w:val="FFFFFF"/>
          <w:sz w:val="16"/>
        </w:rPr>
        <w:t>Research</w:t>
      </w:r>
    </w:p>
    <w:p>
      <w:pPr>
        <w:pStyle w:val="ListParagraph"/>
        <w:numPr>
          <w:ilvl w:val="1"/>
          <w:numId w:val="3"/>
        </w:numPr>
        <w:tabs>
          <w:tab w:pos="819" w:val="left" w:leader="none"/>
        </w:tabs>
        <w:spacing w:line="271" w:lineRule="auto" w:before="138" w:after="0"/>
        <w:ind w:left="818" w:right="1200" w:hanging="397"/>
        <w:jc w:val="left"/>
        <w:rPr>
          <w:b/>
          <w:sz w:val="16"/>
        </w:rPr>
      </w:pPr>
      <w:r>
        <w:rPr>
          <w:b/>
          <w:color w:val="FFFFFF"/>
          <w:sz w:val="16"/>
        </w:rPr>
        <w:t>National Aboriginal and </w:t>
      </w:r>
      <w:r>
        <w:rPr>
          <w:b/>
          <w:color w:val="FFFFFF"/>
          <w:spacing w:val="-3"/>
          <w:sz w:val="16"/>
        </w:rPr>
        <w:t>Torres </w:t>
      </w:r>
      <w:r>
        <w:rPr>
          <w:b/>
          <w:color w:val="FFFFFF"/>
          <w:sz w:val="16"/>
        </w:rPr>
        <w:t>Strait Islander Health Workers’</w:t>
      </w:r>
      <w:r>
        <w:rPr>
          <w:b/>
          <w:color w:val="FFFFFF"/>
          <w:spacing w:val="3"/>
          <w:sz w:val="16"/>
        </w:rPr>
        <w:t> </w:t>
      </w:r>
      <w:r>
        <w:rPr>
          <w:b/>
          <w:color w:val="FFFFFF"/>
          <w:sz w:val="16"/>
        </w:rPr>
        <w:t>Association</w:t>
      </w:r>
    </w:p>
    <w:p>
      <w:pPr>
        <w:pStyle w:val="ListParagraph"/>
        <w:numPr>
          <w:ilvl w:val="1"/>
          <w:numId w:val="3"/>
        </w:numPr>
        <w:tabs>
          <w:tab w:pos="819" w:val="left" w:leader="none"/>
        </w:tabs>
        <w:spacing w:line="271" w:lineRule="auto" w:before="112" w:after="0"/>
        <w:ind w:left="818" w:right="1411" w:hanging="397"/>
        <w:jc w:val="left"/>
        <w:rPr>
          <w:b/>
          <w:sz w:val="16"/>
        </w:rPr>
      </w:pPr>
      <w:r>
        <w:rPr>
          <w:b/>
          <w:color w:val="FFFFFF"/>
          <w:sz w:val="16"/>
        </w:rPr>
        <w:t>National Aboriginal Community Controlled Health Organisation</w:t>
      </w:r>
      <w:r>
        <w:rPr>
          <w:b/>
          <w:color w:val="FFFFFF"/>
          <w:spacing w:val="3"/>
          <w:sz w:val="16"/>
        </w:rPr>
        <w:t> </w:t>
      </w:r>
      <w:r>
        <w:rPr>
          <w:b/>
          <w:color w:val="FFFFFF"/>
          <w:sz w:val="16"/>
        </w:rPr>
        <w:t>(NACHO)</w:t>
      </w:r>
    </w:p>
    <w:p>
      <w:pPr>
        <w:pStyle w:val="ListParagraph"/>
        <w:numPr>
          <w:ilvl w:val="1"/>
          <w:numId w:val="3"/>
        </w:numPr>
        <w:tabs>
          <w:tab w:pos="819" w:val="left" w:leader="none"/>
        </w:tabs>
        <w:spacing w:line="271" w:lineRule="auto" w:before="112" w:after="0"/>
        <w:ind w:left="818" w:right="1263" w:hanging="397"/>
        <w:jc w:val="left"/>
        <w:rPr>
          <w:b/>
          <w:sz w:val="16"/>
        </w:rPr>
      </w:pPr>
      <w:r>
        <w:rPr>
          <w:b/>
          <w:color w:val="FFFFFF"/>
          <w:sz w:val="16"/>
        </w:rPr>
        <w:t>National Association of Aboriginal and </w:t>
      </w:r>
      <w:r>
        <w:rPr>
          <w:b/>
          <w:color w:val="FFFFFF"/>
          <w:spacing w:val="-3"/>
          <w:sz w:val="16"/>
        </w:rPr>
        <w:t>Torres </w:t>
      </w:r>
      <w:r>
        <w:rPr>
          <w:b/>
          <w:color w:val="FFFFFF"/>
          <w:sz w:val="16"/>
        </w:rPr>
        <w:t>Strait Islander</w:t>
      </w:r>
      <w:r>
        <w:rPr>
          <w:b/>
          <w:color w:val="FFFFFF"/>
          <w:spacing w:val="3"/>
          <w:sz w:val="16"/>
        </w:rPr>
        <w:t> </w:t>
      </w:r>
      <w:r>
        <w:rPr>
          <w:b/>
          <w:color w:val="FFFFFF"/>
          <w:sz w:val="16"/>
        </w:rPr>
        <w:t>Physiotherapists</w:t>
      </w:r>
    </w:p>
    <w:p>
      <w:pPr>
        <w:pStyle w:val="ListParagraph"/>
        <w:numPr>
          <w:ilvl w:val="1"/>
          <w:numId w:val="3"/>
        </w:numPr>
        <w:tabs>
          <w:tab w:pos="819" w:val="left" w:leader="none"/>
        </w:tabs>
        <w:spacing w:line="240" w:lineRule="auto" w:before="112" w:after="0"/>
        <w:ind w:left="818" w:right="0" w:hanging="397"/>
        <w:jc w:val="left"/>
        <w:rPr>
          <w:b/>
          <w:sz w:val="16"/>
        </w:rPr>
      </w:pPr>
      <w:r>
        <w:rPr>
          <w:b/>
          <w:color w:val="FFFFFF"/>
          <w:sz w:val="16"/>
        </w:rPr>
        <w:t>National Congress of Australia’s First</w:t>
      </w:r>
      <w:r>
        <w:rPr>
          <w:b/>
          <w:color w:val="FFFFFF"/>
          <w:spacing w:val="17"/>
          <w:sz w:val="16"/>
        </w:rPr>
        <w:t> </w:t>
      </w:r>
      <w:r>
        <w:rPr>
          <w:b/>
          <w:color w:val="FFFFFF"/>
          <w:sz w:val="16"/>
        </w:rPr>
        <w:t>Peoples</w:t>
      </w:r>
    </w:p>
    <w:p>
      <w:pPr>
        <w:pStyle w:val="ListParagraph"/>
        <w:numPr>
          <w:ilvl w:val="1"/>
          <w:numId w:val="3"/>
        </w:numPr>
        <w:tabs>
          <w:tab w:pos="819" w:val="left" w:leader="none"/>
        </w:tabs>
        <w:spacing w:line="271" w:lineRule="auto" w:before="138" w:after="0"/>
        <w:ind w:left="818" w:right="813" w:hanging="397"/>
        <w:jc w:val="left"/>
        <w:rPr>
          <w:b/>
          <w:sz w:val="16"/>
        </w:rPr>
      </w:pPr>
      <w:r>
        <w:rPr>
          <w:b/>
          <w:color w:val="FFFFFF"/>
          <w:sz w:val="16"/>
        </w:rPr>
        <w:t>National Coordinator: Tackling Indigenous Smoking - Dr </w:t>
      </w:r>
      <w:r>
        <w:rPr>
          <w:b/>
          <w:color w:val="FFFFFF"/>
          <w:spacing w:val="-6"/>
          <w:sz w:val="16"/>
        </w:rPr>
        <w:t>Tom </w:t>
      </w:r>
      <w:r>
        <w:rPr>
          <w:b/>
          <w:color w:val="FFFFFF"/>
          <w:sz w:val="16"/>
        </w:rPr>
        <w:t>Calma AO, Campaign founder and former Aboriginal and </w:t>
      </w:r>
      <w:r>
        <w:rPr>
          <w:b/>
          <w:color w:val="FFFFFF"/>
          <w:spacing w:val="-3"/>
          <w:sz w:val="16"/>
        </w:rPr>
        <w:t>Torres </w:t>
      </w:r>
      <w:r>
        <w:rPr>
          <w:b/>
          <w:color w:val="FFFFFF"/>
          <w:sz w:val="16"/>
        </w:rPr>
        <w:t>Strait Islander Social Justice</w:t>
      </w:r>
      <w:r>
        <w:rPr>
          <w:b/>
          <w:color w:val="FFFFFF"/>
          <w:spacing w:val="44"/>
          <w:sz w:val="16"/>
        </w:rPr>
        <w:t> </w:t>
      </w:r>
      <w:r>
        <w:rPr>
          <w:b/>
          <w:color w:val="FFFFFF"/>
          <w:sz w:val="16"/>
        </w:rPr>
        <w:t>Commissioner</w:t>
      </w:r>
    </w:p>
    <w:p>
      <w:pPr>
        <w:pStyle w:val="ListParagraph"/>
        <w:numPr>
          <w:ilvl w:val="1"/>
          <w:numId w:val="3"/>
        </w:numPr>
        <w:tabs>
          <w:tab w:pos="819" w:val="left" w:leader="none"/>
        </w:tabs>
        <w:spacing w:line="240" w:lineRule="auto" w:before="111" w:after="0"/>
        <w:ind w:left="818" w:right="0" w:hanging="397"/>
        <w:jc w:val="left"/>
        <w:rPr>
          <w:b/>
          <w:sz w:val="16"/>
        </w:rPr>
      </w:pPr>
      <w:r>
        <w:rPr>
          <w:b/>
          <w:color w:val="FFFFFF"/>
          <w:sz w:val="16"/>
        </w:rPr>
        <w:t>National Rural Health</w:t>
      </w:r>
      <w:r>
        <w:rPr>
          <w:b/>
          <w:color w:val="FFFFFF"/>
          <w:spacing w:val="33"/>
          <w:sz w:val="16"/>
        </w:rPr>
        <w:t> </w:t>
      </w:r>
      <w:r>
        <w:rPr>
          <w:b/>
          <w:color w:val="FFFFFF"/>
          <w:sz w:val="16"/>
        </w:rPr>
        <w:t>Alliance</w:t>
      </w:r>
    </w:p>
    <w:p>
      <w:pPr>
        <w:pStyle w:val="ListParagraph"/>
        <w:numPr>
          <w:ilvl w:val="1"/>
          <w:numId w:val="3"/>
        </w:numPr>
        <w:tabs>
          <w:tab w:pos="819" w:val="left" w:leader="none"/>
        </w:tabs>
        <w:spacing w:line="240" w:lineRule="auto" w:before="138" w:after="0"/>
        <w:ind w:left="818" w:right="0" w:hanging="397"/>
        <w:jc w:val="left"/>
        <w:rPr>
          <w:b/>
          <w:sz w:val="16"/>
        </w:rPr>
      </w:pPr>
      <w:r>
        <w:rPr>
          <w:b/>
          <w:color w:val="FFFFFF"/>
          <w:sz w:val="16"/>
        </w:rPr>
        <w:t>NSW Aboriginal Land</w:t>
      </w:r>
      <w:r>
        <w:rPr>
          <w:b/>
          <w:color w:val="FFFFFF"/>
          <w:spacing w:val="30"/>
          <w:sz w:val="16"/>
        </w:rPr>
        <w:t> </w:t>
      </w:r>
      <w:r>
        <w:rPr>
          <w:b/>
          <w:color w:val="FFFFFF"/>
          <w:sz w:val="16"/>
        </w:rPr>
        <w:t>Council</w:t>
      </w:r>
    </w:p>
    <w:p>
      <w:pPr>
        <w:pStyle w:val="ListParagraph"/>
        <w:numPr>
          <w:ilvl w:val="1"/>
          <w:numId w:val="3"/>
        </w:numPr>
        <w:tabs>
          <w:tab w:pos="819" w:val="left" w:leader="none"/>
        </w:tabs>
        <w:spacing w:line="240" w:lineRule="auto" w:before="139" w:after="0"/>
        <w:ind w:left="818" w:right="0" w:hanging="397"/>
        <w:jc w:val="left"/>
        <w:rPr>
          <w:b/>
          <w:sz w:val="16"/>
        </w:rPr>
      </w:pPr>
      <w:r>
        <w:rPr>
          <w:b/>
          <w:color w:val="FFFFFF"/>
          <w:sz w:val="16"/>
        </w:rPr>
        <w:t>Oxfam</w:t>
      </w:r>
      <w:r>
        <w:rPr>
          <w:b/>
          <w:color w:val="FFFFFF"/>
          <w:spacing w:val="3"/>
          <w:sz w:val="16"/>
        </w:rPr>
        <w:t> </w:t>
      </w:r>
      <w:r>
        <w:rPr>
          <w:b/>
          <w:color w:val="FFFFFF"/>
          <w:sz w:val="16"/>
        </w:rPr>
        <w:t>Australia</w:t>
      </w:r>
    </w:p>
    <w:p>
      <w:pPr>
        <w:pStyle w:val="ListParagraph"/>
        <w:numPr>
          <w:ilvl w:val="1"/>
          <w:numId w:val="3"/>
        </w:numPr>
        <w:tabs>
          <w:tab w:pos="819" w:val="left" w:leader="none"/>
        </w:tabs>
        <w:spacing w:line="240" w:lineRule="auto" w:before="138" w:after="0"/>
        <w:ind w:left="818" w:right="0" w:hanging="397"/>
        <w:jc w:val="left"/>
        <w:rPr>
          <w:b/>
          <w:sz w:val="16"/>
        </w:rPr>
      </w:pPr>
      <w:r>
        <w:rPr>
          <w:b/>
          <w:color w:val="FFFFFF"/>
          <w:sz w:val="16"/>
        </w:rPr>
        <w:t>Palliative Care</w:t>
      </w:r>
      <w:r>
        <w:rPr>
          <w:b/>
          <w:color w:val="FFFFFF"/>
          <w:spacing w:val="6"/>
          <w:sz w:val="16"/>
        </w:rPr>
        <w:t> </w:t>
      </w:r>
      <w:r>
        <w:rPr>
          <w:b/>
          <w:color w:val="FFFFFF"/>
          <w:sz w:val="16"/>
        </w:rPr>
        <w:t>Australia</w:t>
      </w:r>
    </w:p>
    <w:p>
      <w:pPr>
        <w:pStyle w:val="ListParagraph"/>
        <w:numPr>
          <w:ilvl w:val="1"/>
          <w:numId w:val="3"/>
        </w:numPr>
        <w:tabs>
          <w:tab w:pos="819" w:val="left" w:leader="none"/>
        </w:tabs>
        <w:spacing w:line="240" w:lineRule="auto" w:before="138" w:after="0"/>
        <w:ind w:left="818" w:right="0" w:hanging="397"/>
        <w:jc w:val="left"/>
        <w:rPr>
          <w:b/>
          <w:sz w:val="16"/>
        </w:rPr>
      </w:pPr>
      <w:r>
        <w:rPr>
          <w:b/>
          <w:color w:val="FFFFFF"/>
          <w:sz w:val="16"/>
        </w:rPr>
        <w:t>PHILE</w:t>
      </w:r>
      <w:r>
        <w:rPr>
          <w:b/>
          <w:color w:val="FFFFFF"/>
          <w:spacing w:val="3"/>
          <w:sz w:val="16"/>
        </w:rPr>
        <w:t> </w:t>
      </w:r>
      <w:r>
        <w:rPr>
          <w:b/>
          <w:color w:val="FFFFFF"/>
          <w:sz w:val="16"/>
        </w:rPr>
        <w:t>Network</w:t>
      </w:r>
    </w:p>
    <w:p>
      <w:pPr>
        <w:pStyle w:val="ListParagraph"/>
        <w:numPr>
          <w:ilvl w:val="1"/>
          <w:numId w:val="3"/>
        </w:numPr>
        <w:tabs>
          <w:tab w:pos="819" w:val="left" w:leader="none"/>
        </w:tabs>
        <w:spacing w:line="240" w:lineRule="auto" w:before="138" w:after="0"/>
        <w:ind w:left="818" w:right="0" w:hanging="397"/>
        <w:jc w:val="left"/>
        <w:rPr>
          <w:b/>
          <w:sz w:val="16"/>
        </w:rPr>
      </w:pPr>
      <w:r>
        <w:rPr>
          <w:b/>
          <w:color w:val="FFFFFF"/>
          <w:sz w:val="16"/>
        </w:rPr>
        <w:t>Public Health Association of</w:t>
      </w:r>
      <w:r>
        <w:rPr>
          <w:b/>
          <w:color w:val="FFFFFF"/>
          <w:spacing w:val="14"/>
          <w:sz w:val="16"/>
        </w:rPr>
        <w:t> </w:t>
      </w:r>
      <w:r>
        <w:rPr>
          <w:b/>
          <w:color w:val="FFFFFF"/>
          <w:sz w:val="16"/>
        </w:rPr>
        <w:t>Australia</w:t>
      </w:r>
    </w:p>
    <w:p>
      <w:pPr>
        <w:pStyle w:val="ListParagraph"/>
        <w:numPr>
          <w:ilvl w:val="1"/>
          <w:numId w:val="3"/>
        </w:numPr>
        <w:tabs>
          <w:tab w:pos="819" w:val="left" w:leader="none"/>
        </w:tabs>
        <w:spacing w:line="240" w:lineRule="auto" w:before="138" w:after="0"/>
        <w:ind w:left="818" w:right="0" w:hanging="397"/>
        <w:jc w:val="left"/>
        <w:rPr>
          <w:b/>
          <w:sz w:val="16"/>
        </w:rPr>
      </w:pPr>
      <w:r>
        <w:rPr>
          <w:b/>
          <w:color w:val="FFFFFF"/>
          <w:sz w:val="16"/>
        </w:rPr>
        <w:t>Reconciliation</w:t>
      </w:r>
      <w:r>
        <w:rPr>
          <w:b/>
          <w:color w:val="FFFFFF"/>
          <w:spacing w:val="3"/>
          <w:sz w:val="16"/>
        </w:rPr>
        <w:t> </w:t>
      </w:r>
      <w:r>
        <w:rPr>
          <w:b/>
          <w:color w:val="FFFFFF"/>
          <w:sz w:val="16"/>
        </w:rPr>
        <w:t>Australia</w:t>
      </w:r>
    </w:p>
    <w:p>
      <w:pPr>
        <w:pStyle w:val="ListParagraph"/>
        <w:numPr>
          <w:ilvl w:val="1"/>
          <w:numId w:val="3"/>
        </w:numPr>
        <w:tabs>
          <w:tab w:pos="819" w:val="left" w:leader="none"/>
        </w:tabs>
        <w:spacing w:line="240" w:lineRule="auto" w:before="138" w:after="0"/>
        <w:ind w:left="818" w:right="0" w:hanging="397"/>
        <w:jc w:val="left"/>
        <w:rPr>
          <w:b/>
          <w:sz w:val="16"/>
        </w:rPr>
      </w:pPr>
      <w:r>
        <w:rPr>
          <w:b/>
          <w:color w:val="FFFFFF"/>
          <w:sz w:val="16"/>
        </w:rPr>
        <w:t>Royal Australasian College of</w:t>
      </w:r>
      <w:r>
        <w:rPr>
          <w:b/>
          <w:color w:val="FFFFFF"/>
          <w:spacing w:val="14"/>
          <w:sz w:val="16"/>
        </w:rPr>
        <w:t> </w:t>
      </w:r>
      <w:r>
        <w:rPr>
          <w:b/>
          <w:color w:val="FFFFFF"/>
          <w:sz w:val="16"/>
        </w:rPr>
        <w:t>Physicians</w:t>
      </w:r>
    </w:p>
    <w:p>
      <w:pPr>
        <w:pStyle w:val="ListParagraph"/>
        <w:numPr>
          <w:ilvl w:val="1"/>
          <w:numId w:val="3"/>
        </w:numPr>
        <w:tabs>
          <w:tab w:pos="819" w:val="left" w:leader="none"/>
        </w:tabs>
        <w:spacing w:line="240" w:lineRule="auto" w:before="138" w:after="0"/>
        <w:ind w:left="818" w:right="0" w:hanging="397"/>
        <w:jc w:val="left"/>
        <w:rPr>
          <w:b/>
          <w:sz w:val="16"/>
        </w:rPr>
      </w:pPr>
      <w:r>
        <w:rPr>
          <w:b/>
          <w:color w:val="FFFFFF"/>
          <w:sz w:val="16"/>
        </w:rPr>
        <w:t>Royal Australian College of General</w:t>
      </w:r>
      <w:r>
        <w:rPr>
          <w:b/>
          <w:color w:val="FFFFFF"/>
          <w:spacing w:val="20"/>
          <w:sz w:val="16"/>
        </w:rPr>
        <w:t> </w:t>
      </w:r>
      <w:r>
        <w:rPr>
          <w:b/>
          <w:color w:val="FFFFFF"/>
          <w:sz w:val="16"/>
        </w:rPr>
        <w:t>Practitioners</w:t>
      </w:r>
    </w:p>
    <w:p>
      <w:pPr>
        <w:pStyle w:val="ListParagraph"/>
        <w:numPr>
          <w:ilvl w:val="1"/>
          <w:numId w:val="3"/>
        </w:numPr>
        <w:tabs>
          <w:tab w:pos="819" w:val="left" w:leader="none"/>
        </w:tabs>
        <w:spacing w:line="240" w:lineRule="auto" w:before="138" w:after="0"/>
        <w:ind w:left="818" w:right="0" w:hanging="397"/>
        <w:jc w:val="left"/>
        <w:rPr>
          <w:b/>
          <w:sz w:val="16"/>
        </w:rPr>
      </w:pPr>
      <w:r>
        <w:rPr>
          <w:b/>
          <w:color w:val="FFFFFF"/>
          <w:sz w:val="16"/>
        </w:rPr>
        <w:t>SBS, the home of National Indigenous Television</w:t>
      </w:r>
      <w:r>
        <w:rPr>
          <w:b/>
          <w:color w:val="FFFFFF"/>
          <w:spacing w:val="26"/>
          <w:sz w:val="16"/>
        </w:rPr>
        <w:t> </w:t>
      </w:r>
      <w:r>
        <w:rPr>
          <w:b/>
          <w:color w:val="FFFFFF"/>
          <w:sz w:val="16"/>
        </w:rPr>
        <w:t>(NITV)</w:t>
      </w:r>
    </w:p>
    <w:p>
      <w:pPr>
        <w:pStyle w:val="ListParagraph"/>
        <w:numPr>
          <w:ilvl w:val="1"/>
          <w:numId w:val="3"/>
        </w:numPr>
        <w:tabs>
          <w:tab w:pos="819" w:val="left" w:leader="none"/>
        </w:tabs>
        <w:spacing w:line="240" w:lineRule="auto" w:before="138" w:after="0"/>
        <w:ind w:left="818" w:right="0" w:hanging="397"/>
        <w:jc w:val="left"/>
        <w:rPr>
          <w:b/>
          <w:sz w:val="16"/>
        </w:rPr>
      </w:pPr>
      <w:r>
        <w:rPr>
          <w:b/>
          <w:color w:val="FFFFFF"/>
          <w:sz w:val="16"/>
        </w:rPr>
        <w:t>The Fred Hollows</w:t>
      </w:r>
      <w:r>
        <w:rPr>
          <w:b/>
          <w:color w:val="FFFFFF"/>
          <w:spacing w:val="9"/>
          <w:sz w:val="16"/>
        </w:rPr>
        <w:t> </w:t>
      </w:r>
      <w:r>
        <w:rPr>
          <w:b/>
          <w:color w:val="FFFFFF"/>
          <w:sz w:val="16"/>
        </w:rPr>
        <w:t>Foundation</w:t>
      </w:r>
    </w:p>
    <w:p>
      <w:pPr>
        <w:pStyle w:val="ListParagraph"/>
        <w:numPr>
          <w:ilvl w:val="1"/>
          <w:numId w:val="3"/>
        </w:numPr>
        <w:tabs>
          <w:tab w:pos="819" w:val="left" w:leader="none"/>
        </w:tabs>
        <w:spacing w:line="240" w:lineRule="auto" w:before="138" w:after="0"/>
        <w:ind w:left="818" w:right="0" w:hanging="397"/>
        <w:jc w:val="left"/>
        <w:rPr>
          <w:b/>
          <w:sz w:val="16"/>
        </w:rPr>
      </w:pPr>
      <w:r>
        <w:rPr>
          <w:b/>
          <w:color w:val="FFFFFF"/>
          <w:sz w:val="16"/>
        </w:rPr>
        <w:t>The Healing</w:t>
      </w:r>
      <w:r>
        <w:rPr>
          <w:b/>
          <w:color w:val="FFFFFF"/>
          <w:spacing w:val="6"/>
          <w:sz w:val="16"/>
        </w:rPr>
        <w:t> </w:t>
      </w:r>
      <w:r>
        <w:rPr>
          <w:b/>
          <w:color w:val="FFFFFF"/>
          <w:sz w:val="16"/>
        </w:rPr>
        <w:t>Foundation</w:t>
      </w:r>
    </w:p>
    <w:p>
      <w:pPr>
        <w:pStyle w:val="ListParagraph"/>
        <w:numPr>
          <w:ilvl w:val="1"/>
          <w:numId w:val="3"/>
        </w:numPr>
        <w:tabs>
          <w:tab w:pos="819" w:val="left" w:leader="none"/>
        </w:tabs>
        <w:spacing w:line="240" w:lineRule="auto" w:before="138" w:after="0"/>
        <w:ind w:left="818" w:right="0" w:hanging="397"/>
        <w:jc w:val="left"/>
        <w:rPr>
          <w:b/>
          <w:sz w:val="16"/>
        </w:rPr>
      </w:pPr>
      <w:r>
        <w:rPr>
          <w:b/>
          <w:color w:val="FFFFFF"/>
          <w:sz w:val="16"/>
        </w:rPr>
        <w:t>The Lowitja</w:t>
      </w:r>
      <w:r>
        <w:rPr>
          <w:b/>
          <w:color w:val="FFFFFF"/>
          <w:spacing w:val="6"/>
          <w:sz w:val="16"/>
        </w:rPr>
        <w:t> </w:t>
      </w:r>
      <w:r>
        <w:rPr>
          <w:b/>
          <w:color w:val="FFFFFF"/>
          <w:sz w:val="16"/>
        </w:rPr>
        <w:t>Institute</w:t>
      </w:r>
    </w:p>
    <w:p>
      <w:pPr>
        <w:pStyle w:val="ListParagraph"/>
        <w:numPr>
          <w:ilvl w:val="1"/>
          <w:numId w:val="3"/>
        </w:numPr>
        <w:tabs>
          <w:tab w:pos="819" w:val="left" w:leader="none"/>
        </w:tabs>
        <w:spacing w:line="240" w:lineRule="auto" w:before="138" w:after="0"/>
        <w:ind w:left="818" w:right="0" w:hanging="397"/>
        <w:jc w:val="left"/>
        <w:rPr>
          <w:b/>
          <w:sz w:val="16"/>
        </w:rPr>
      </w:pPr>
      <w:r>
        <w:rPr>
          <w:b/>
          <w:color w:val="FFFFFF"/>
          <w:sz w:val="16"/>
        </w:rPr>
        <w:t>The Pharmacy Guild of</w:t>
      </w:r>
      <w:r>
        <w:rPr>
          <w:b/>
          <w:color w:val="FFFFFF"/>
          <w:spacing w:val="13"/>
          <w:sz w:val="16"/>
        </w:rPr>
        <w:t> </w:t>
      </w:r>
      <w:r>
        <w:rPr>
          <w:b/>
          <w:color w:val="FFFFFF"/>
          <w:sz w:val="16"/>
        </w:rPr>
        <w:t>Australia</w:t>
      </w:r>
    </w:p>
    <w:p>
      <w:pPr>
        <w:pStyle w:val="ListParagraph"/>
        <w:numPr>
          <w:ilvl w:val="1"/>
          <w:numId w:val="3"/>
        </w:numPr>
        <w:tabs>
          <w:tab w:pos="819" w:val="left" w:leader="none"/>
        </w:tabs>
        <w:spacing w:line="240" w:lineRule="auto" w:before="139" w:after="0"/>
        <w:ind w:left="818" w:right="0" w:hanging="397"/>
        <w:jc w:val="left"/>
        <w:rPr>
          <w:b/>
          <w:sz w:val="16"/>
        </w:rPr>
      </w:pPr>
      <w:r>
        <w:rPr>
          <w:b/>
          <w:color w:val="FFFFFF"/>
          <w:spacing w:val="-3"/>
          <w:sz w:val="16"/>
        </w:rPr>
        <w:t>Torres </w:t>
      </w:r>
      <w:r>
        <w:rPr>
          <w:b/>
          <w:color w:val="FFFFFF"/>
          <w:sz w:val="16"/>
        </w:rPr>
        <w:t>Strait Regional</w:t>
      </w:r>
      <w:r>
        <w:rPr>
          <w:b/>
          <w:color w:val="FFFFFF"/>
          <w:spacing w:val="13"/>
          <w:sz w:val="16"/>
        </w:rPr>
        <w:t> </w:t>
      </w:r>
      <w:r>
        <w:rPr>
          <w:b/>
          <w:color w:val="FFFFFF"/>
          <w:sz w:val="16"/>
        </w:rPr>
        <w:t>Authority</w:t>
      </w:r>
    </w:p>
    <w:p>
      <w:pPr>
        <w:pStyle w:val="ListParagraph"/>
        <w:numPr>
          <w:ilvl w:val="1"/>
          <w:numId w:val="3"/>
        </w:numPr>
        <w:tabs>
          <w:tab w:pos="819" w:val="left" w:leader="none"/>
        </w:tabs>
        <w:spacing w:line="271" w:lineRule="auto" w:before="138" w:after="0"/>
        <w:ind w:left="818" w:right="1368" w:hanging="397"/>
        <w:jc w:val="left"/>
        <w:rPr>
          <w:b/>
          <w:sz w:val="16"/>
        </w:rPr>
      </w:pPr>
      <w:r>
        <w:rPr>
          <w:b/>
          <w:color w:val="FFFFFF"/>
          <w:sz w:val="16"/>
        </w:rPr>
        <w:t>Victorian Aboriginal Community Controlled Health Organisation</w:t>
      </w:r>
      <w:r>
        <w:rPr>
          <w:b/>
          <w:color w:val="FFFFFF"/>
          <w:spacing w:val="3"/>
          <w:sz w:val="16"/>
        </w:rPr>
        <w:t> </w:t>
      </w:r>
      <w:r>
        <w:rPr>
          <w:b/>
          <w:color w:val="FFFFFF"/>
          <w:sz w:val="16"/>
        </w:rPr>
        <w:t>(VACCHO)</w:t>
      </w:r>
    </w:p>
    <w:p>
      <w:pPr>
        <w:pStyle w:val="ListParagraph"/>
        <w:numPr>
          <w:ilvl w:val="1"/>
          <w:numId w:val="3"/>
        </w:numPr>
        <w:tabs>
          <w:tab w:pos="819" w:val="left" w:leader="none"/>
        </w:tabs>
        <w:spacing w:line="240" w:lineRule="auto" w:before="112" w:after="0"/>
        <w:ind w:left="818" w:right="0" w:hanging="397"/>
        <w:jc w:val="left"/>
        <w:rPr>
          <w:b/>
          <w:sz w:val="16"/>
        </w:rPr>
      </w:pPr>
      <w:r>
        <w:rPr>
          <w:b/>
          <w:color w:val="FFFFFF"/>
          <w:sz w:val="16"/>
        </w:rPr>
        <w:t>Winnunga Nimmityjah Aboriginal Health</w:t>
      </w:r>
      <w:r>
        <w:rPr>
          <w:b/>
          <w:color w:val="FFFFFF"/>
          <w:spacing w:val="16"/>
          <w:sz w:val="16"/>
        </w:rPr>
        <w:t> </w:t>
      </w:r>
      <w:r>
        <w:rPr>
          <w:b/>
          <w:color w:val="FFFFFF"/>
          <w:sz w:val="16"/>
        </w:rPr>
        <w:t>Service</w:t>
      </w:r>
    </w:p>
    <w:p>
      <w:pPr>
        <w:spacing w:after="0" w:line="240" w:lineRule="auto"/>
        <w:jc w:val="left"/>
        <w:rPr>
          <w:sz w:val="16"/>
        </w:rPr>
        <w:sectPr>
          <w:type w:val="continuous"/>
          <w:pgSz w:w="11910" w:h="16840"/>
          <w:pgMar w:top="1580" w:bottom="280" w:left="0" w:right="0"/>
          <w:cols w:num="2" w:equalWidth="0">
            <w:col w:w="5803" w:space="40"/>
            <w:col w:w="6067"/>
          </w:cols>
        </w:sectPr>
      </w:pPr>
    </w:p>
    <w:p>
      <w:pPr>
        <w:pStyle w:val="BodyText"/>
        <w:rPr>
          <w:b/>
          <w:sz w:val="20"/>
        </w:rPr>
      </w:pPr>
      <w:r>
        <w:rPr/>
        <w:pict>
          <v:shape style="position:absolute;margin-left:377.311493pt;margin-top:795.787537pt;width:180.8pt;height:14.5pt;mso-position-horizontal-relative:page;mso-position-vertical-relative:page;z-index:-78064" type="#_x0000_t202" filled="false" stroked="false">
            <v:textbox inset="0,0,0,0">
              <w:txbxContent>
                <w:p>
                  <w:pPr>
                    <w:tabs>
                      <w:tab w:pos="2968" w:val="left" w:leader="none"/>
                      <w:tab w:pos="3362" w:val="left" w:leader="none"/>
                    </w:tabs>
                    <w:spacing w:line="290" w:lineRule="exact" w:before="0"/>
                    <w:ind w:left="0" w:right="0" w:firstLine="0"/>
                    <w:jc w:val="left"/>
                    <w:rPr>
                      <w:sz w:val="24"/>
                    </w:rPr>
                  </w:pPr>
                  <w:r>
                    <w:rPr>
                      <w:sz w:val="12"/>
                    </w:rPr>
                    <w:t>OUR </w:t>
                  </w:r>
                  <w:r>
                    <w:rPr>
                      <w:spacing w:val="-3"/>
                      <w:sz w:val="12"/>
                    </w:rPr>
                    <w:t>VOICES,</w:t>
                  </w:r>
                  <w:r>
                    <w:rPr>
                      <w:spacing w:val="-7"/>
                      <w:sz w:val="12"/>
                    </w:rPr>
                    <w:t> </w:t>
                  </w:r>
                  <w:r>
                    <w:rPr>
                      <w:sz w:val="12"/>
                    </w:rPr>
                    <w:t>OUR</w:t>
                  </w:r>
                  <w:r>
                    <w:rPr>
                      <w:spacing w:val="-3"/>
                      <w:sz w:val="12"/>
                    </w:rPr>
                    <w:t> CHOICES.</w:t>
                    <w:tab/>
                  </w:r>
                  <w:r>
                    <w:rPr>
                      <w:b/>
                      <w:sz w:val="24"/>
                    </w:rPr>
                    <w:t>|</w:t>
                    <w:tab/>
                  </w:r>
                  <w:r>
                    <w:rPr>
                      <w:color w:val="F15A29"/>
                      <w:spacing w:val="-17"/>
                      <w:sz w:val="24"/>
                    </w:rPr>
                    <w:t>33</w:t>
                  </w:r>
                </w:p>
              </w:txbxContent>
            </v:textbox>
            <w10:wrap type="none"/>
          </v:shape>
        </w:pict>
      </w:r>
      <w:r>
        <w:rPr/>
        <w:pict>
          <v:rect style="position:absolute;margin-left:0pt;margin-top:.000015pt;width:595.276pt;height:841.89pt;mso-position-horizontal-relative:page;mso-position-vertical-relative:page;z-index:-78016" filled="true" fillcolor="#f15a29" stroked="false">
            <v:fill type="solid"/>
            <w10:wrap type="none"/>
          </v:rect>
        </w:pic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6"/>
        <w:rPr>
          <w:b/>
          <w:sz w:val="25"/>
        </w:rPr>
      </w:pPr>
    </w:p>
    <w:p>
      <w:pPr>
        <w:pStyle w:val="BodyText"/>
        <w:spacing w:line="156" w:lineRule="exact"/>
        <w:ind w:left="9429"/>
        <w:rPr>
          <w:sz w:val="15"/>
        </w:rPr>
      </w:pPr>
      <w:r>
        <w:rPr>
          <w:position w:val="-2"/>
          <w:sz w:val="15"/>
        </w:rPr>
        <w:pict>
          <v:group style="width:47.65pt;height:6.85pt;mso-position-horizontal-relative:char;mso-position-vertical-relative:line" coordorigin="0,0" coordsize="953,137">
            <v:shape style="position:absolute;left:0;top:0;width:410;height:137" coordorigin="0,0" coordsize="410,137" path="m409,2l334,2,334,134,410,134,410,108,365,108,365,77,406,77,406,54,365,54,365,27,409,27,409,2xm280,91l250,94,254,119,265,131,278,136,290,137,305,137,313,133,327,117,328,112,280,112,280,91xm289,0l273,3,261,10,255,22,252,35,253,45,257,55,266,66,282,78,293,86,299,91,299,110,294,112,328,112,329,105,329,98,327,86,322,75,312,64,299,54,286,46,281,41,281,26,286,23,324,23,322,16,311,5,299,1,289,0xm324,23l299,23,300,35,300,42,329,38,324,23xm204,0l179,6,166,23,161,45,161,69,161,92,166,114,179,130,203,137,211,137,226,136,236,122,241,114,242,112,193,112,192,103,192,34,193,25,241,25,241,23,228,6,204,0xm241,25l212,25,215,31,215,112,242,112,244,103,246,87,246,64,246,43,241,25xm123,2l92,2,92,134,160,134,160,108,123,108,123,2xm42,0l33,0,20,1,11,14,6,21,3,32,1,48,0,72,1,97,7,117,20,131,44,137,61,134,74,126,83,112,83,112,32,112,32,25,82,25,76,14,63,4,42,0xm55,84l55,99,55,112,83,112,87,90,55,84xm82,25l54,25,55,47,86,42,83,27,82,25xe" filled="true" fillcolor="#000000" stroked="false">
              <v:path arrowok="t"/>
              <v:fill type="solid"/>
            </v:shape>
            <v:shape style="position:absolute;left:413;top:0;width:540;height:137" type="#_x0000_t75" stroked="false">
              <v:imagedata r:id="rId5" o:title=""/>
            </v:shape>
          </v:group>
        </w:pict>
      </w:r>
      <w:r>
        <w:rPr>
          <w:position w:val="-2"/>
          <w:sz w:val="15"/>
        </w:rPr>
      </w:r>
    </w:p>
    <w:p>
      <w:pPr>
        <w:spacing w:after="0" w:line="156" w:lineRule="exact"/>
        <w:rPr>
          <w:sz w:val="15"/>
        </w:rPr>
        <w:sectPr>
          <w:type w:val="continuous"/>
          <w:pgSz w:w="11910" w:h="16840"/>
          <w:pgMar w:top="1580" w:bottom="280" w:left="0" w:right="0"/>
        </w:sectPr>
      </w:pPr>
    </w:p>
    <w:p>
      <w:pPr>
        <w:pStyle w:val="BodyText"/>
        <w:rPr>
          <w:rFonts w:ascii="Times New Roman"/>
          <w:sz w:val="20"/>
        </w:rPr>
      </w:pPr>
      <w:r>
        <w:rPr/>
        <w:pict>
          <v:shape style="position:absolute;margin-left:36.850399pt;margin-top:795.787537pt;width:181.15pt;height:14.5pt;mso-position-horizontal-relative:page;mso-position-vertical-relative:page;z-index:-77896" type="#_x0000_t202" filled="false" stroked="false">
            <v:textbox inset="0,0,0,0">
              <w:txbxContent>
                <w:p>
                  <w:pPr>
                    <w:tabs>
                      <w:tab w:pos="599" w:val="left" w:leader="none"/>
                      <w:tab w:pos="2006" w:val="left" w:leader="none"/>
                    </w:tabs>
                    <w:spacing w:line="290" w:lineRule="exact" w:before="0"/>
                    <w:ind w:left="0" w:right="0" w:firstLine="0"/>
                    <w:jc w:val="left"/>
                    <w:rPr>
                      <w:sz w:val="12"/>
                    </w:rPr>
                  </w:pPr>
                  <w:r>
                    <w:rPr>
                      <w:color w:val="F15A29"/>
                      <w:spacing w:val="-4"/>
                      <w:sz w:val="24"/>
                    </w:rPr>
                    <w:t>34</w:t>
                    <w:tab/>
                  </w:r>
                  <w:r>
                    <w:rPr>
                      <w:b/>
                      <w:sz w:val="24"/>
                    </w:rPr>
                    <w:t>|</w:t>
                    <w:tab/>
                  </w:r>
                  <w:r>
                    <w:rPr>
                      <w:sz w:val="12"/>
                    </w:rPr>
                    <w:t>OUR </w:t>
                  </w:r>
                  <w:r>
                    <w:rPr>
                      <w:spacing w:val="-3"/>
                      <w:sz w:val="12"/>
                    </w:rPr>
                    <w:t>VOICES, </w:t>
                  </w:r>
                  <w:r>
                    <w:rPr>
                      <w:sz w:val="12"/>
                    </w:rPr>
                    <w:t>OUR</w:t>
                  </w:r>
                  <w:r>
                    <w:rPr>
                      <w:spacing w:val="-3"/>
                      <w:sz w:val="12"/>
                    </w:rPr>
                    <w:t> CHOICES.</w:t>
                  </w:r>
                </w:p>
              </w:txbxContent>
            </v:textbox>
            <w10:wrap type="none"/>
          </v:shape>
        </w:pict>
      </w:r>
      <w:r>
        <w:rPr/>
        <w:pict>
          <v:rect style="position:absolute;margin-left:0pt;margin-top:.000015pt;width:595.275pt;height:841.89pt;mso-position-horizontal-relative:page;mso-position-vertical-relative:page;z-index:-77872" filled="true" fillcolor="#f15a29" stroked="false">
            <v:fill type="solid"/>
            <w10:wrap type="none"/>
          </v:rect>
        </w:pict>
      </w:r>
      <w:r>
        <w:rPr/>
        <w:drawing>
          <wp:anchor distT="0" distB="0" distL="0" distR="0" allowOverlap="1" layoutInCell="1" locked="0" behindDoc="1" simplePos="0" relativeHeight="268357607">
            <wp:simplePos x="0" y="0"/>
            <wp:positionH relativeFrom="page">
              <wp:posOffset>1331309</wp:posOffset>
            </wp:positionH>
            <wp:positionV relativeFrom="page">
              <wp:posOffset>3020165</wp:posOffset>
            </wp:positionV>
            <wp:extent cx="6228695" cy="890270"/>
            <wp:effectExtent l="0" t="0" r="0" b="0"/>
            <wp:wrapNone/>
            <wp:docPr id="29" name="image51.png" descr=""/>
            <wp:cNvGraphicFramePr>
              <a:graphicFrameLocks noChangeAspect="1"/>
            </wp:cNvGraphicFramePr>
            <a:graphic>
              <a:graphicData uri="http://schemas.openxmlformats.org/drawingml/2006/picture">
                <pic:pic>
                  <pic:nvPicPr>
                    <pic:cNvPr id="30" name="image51.png"/>
                    <pic:cNvPicPr/>
                  </pic:nvPicPr>
                  <pic:blipFill>
                    <a:blip r:embed="rId117" cstate="print"/>
                    <a:stretch>
                      <a:fillRect/>
                    </a:stretch>
                  </pic:blipFill>
                  <pic:spPr>
                    <a:xfrm>
                      <a:off x="0" y="0"/>
                      <a:ext cx="6228695" cy="890270"/>
                    </a:xfrm>
                    <a:prstGeom prst="rect">
                      <a:avLst/>
                    </a:prstGeom>
                  </pic:spPr>
                </pic:pic>
              </a:graphicData>
            </a:graphic>
          </wp:anchor>
        </w:drawing>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4"/>
        <w:rPr>
          <w:rFonts w:ascii="Times New Roman"/>
          <w:sz w:val="29"/>
        </w:rPr>
      </w:pPr>
    </w:p>
    <w:p>
      <w:pPr>
        <w:spacing w:line="240" w:lineRule="auto"/>
        <w:ind w:left="2439" w:right="0" w:firstLine="0"/>
        <w:rPr>
          <w:rFonts w:ascii="Times New Roman"/>
          <w:sz w:val="20"/>
        </w:rPr>
      </w:pPr>
      <w:r>
        <w:rPr>
          <w:rFonts w:ascii="Times New Roman"/>
          <w:sz w:val="20"/>
        </w:rPr>
        <w:pict>
          <v:group style="width:215.5pt;height:50.4pt;mso-position-horizontal-relative:char;mso-position-vertical-relative:line" coordorigin="0,0" coordsize="4310,1008">
            <v:shape style="position:absolute;left:0;top:0;width:3022;height:1008" coordorigin="0,0" coordsize="3022,1008" path="m313,0l256,3,196,17,135,47,79,101,54,137,34,180,19,235,8,309,2,405,0,530,1,605,5,678,13,746,28,809,50,865,81,913,122,953,176,982,243,1001,325,1007,397,1002,462,984,519,952,566,906,603,843,609,822,319,822,270,807,245,770,235,718,234,663,234,369,235,301,245,242,270,201,319,185,604,185,578,128,538,77,483,37,409,10,313,0xm407,618l405,698,394,763,368,806,319,822,609,822,628,763,641,663,407,618xm604,185l319,185,366,201,392,241,404,294,407,347,632,308,622,247,605,186,604,185xm904,16l677,16,677,991,1177,991,1177,795,904,795,904,16xm1505,0l1418,8,1348,31,1294,67,1253,114,1224,170,1204,232,1193,299,1186,369,1184,439,1184,508,1184,575,1187,644,1193,712,1204,778,1224,840,1252,895,1292,941,1345,976,1412,999,1497,1007,1549,1005,1614,991,1681,959,1742,901,1767,862,1784,822,1500,822,1456,810,1431,773,1420,711,1418,633,1418,402,1420,305,1430,237,1455,198,1500,185,1781,185,1775,166,1746,113,1706,67,1654,31,1588,8,1505,0xm1781,185l1500,185,1540,195,1565,228,1579,292,1583,392,1583,644,1581,705,1572,765,1548,807,1500,822,1784,822,1786,817,1800,760,1810,687,1815,592,1817,470,1816,412,1814,351,1807,288,1795,226,1781,185xm2066,672l1845,696,1852,798,1875,876,1910,931,1954,968,2001,991,2050,1002,2096,1007,2135,1007,2210,1002,2270,987,2318,961,2357,924,2390,874,2407,829,2139,829,2096,815,2074,783,2066,743,2064,711,2064,685,2066,672xm2128,0l2046,9,1979,36,1927,77,1890,129,1868,192,1860,261,1864,314,1881,373,1917,436,1980,505,2078,579,2133,617,2174,655,2199,698,2207,749,2200,788,2183,813,2161,825,2139,829,2407,829,2410,820,2420,769,2423,726,2414,649,2390,581,2348,519,2287,459,2206,400,2144,357,2103,320,2080,284,2073,242,2078,211,2093,189,2113,176,2137,172,2400,172,2367,103,2320,53,2268,23,2215,7,2167,1,2128,0xm2400,172l2137,172,2178,185,2199,217,2208,261,2210,306,2423,282,2403,178,2400,172xm3015,16l2461,16,2461,991,3022,991,3022,795,2688,795,2688,569,2995,569,2995,397,2688,397,2688,201,3015,201,3015,16xe" filled="true" fillcolor="#ffffff" stroked="false">
              <v:path arrowok="t"/>
              <v:fill type="solid"/>
            </v:shape>
            <v:rect style="position:absolute;left:3236;top:212;width:228;height:779" filled="true" fillcolor="#000000" stroked="false">
              <v:fill type="solid"/>
            </v:rect>
            <v:rect style="position:absolute;left:3046;top:16;width:609;height:197" filled="true" fillcolor="#000000" stroked="false">
              <v:fill type="solid"/>
            </v:rect>
            <v:rect style="position:absolute;left:3688;top:580;width:228;height:410" filled="true" fillcolor="#000000" stroked="false">
              <v:fill type="solid"/>
            </v:rect>
            <v:rect style="position:absolute;left:3688;top:384;width:621;height:196" filled="true" fillcolor="#000000" stroked="false">
              <v:fill type="solid"/>
            </v:rect>
            <v:rect style="position:absolute;left:3688;top:16;width:228;height:368" filled="true" fillcolor="#000000" stroked="false">
              <v:fill type="solid"/>
            </v:rect>
            <v:rect style="position:absolute;left:4081;top:579;width:228;height:412" filled="true" fillcolor="#000000" stroked="false">
              <v:fill type="solid"/>
            </v:rect>
            <v:rect style="position:absolute;left:4081;top:16;width:228;height:368" filled="true" fillcolor="#000000" stroked="false">
              <v:fill type="solid"/>
            </v:rect>
          </v:group>
        </w:pict>
      </w:r>
      <w:r>
        <w:rPr>
          <w:rFonts w:ascii="Times New Roman"/>
          <w:sz w:val="20"/>
        </w:rPr>
      </w:r>
      <w:r>
        <w:rPr>
          <w:rFonts w:ascii="Times New Roman"/>
          <w:spacing w:val="2"/>
          <w:sz w:val="20"/>
        </w:rPr>
        <w:t> </w:t>
      </w:r>
      <w:r>
        <w:rPr>
          <w:rFonts w:ascii="Times New Roman"/>
          <w:spacing w:val="2"/>
          <w:sz w:val="20"/>
        </w:rPr>
        <w:pict>
          <v:group style="width:132.2pt;height:50.4pt;mso-position-horizontal-relative:char;mso-position-vertical-relative:line" coordorigin="0,0" coordsize="2644,1008">
            <v:shape style="position:absolute;left:609;top:0;width:2035;height:1008" coordorigin="610,0" coordsize="2035,1008" path="m927,0l843,8,776,30,723,64,682,109,653,163,633,224,620,291,613,362,610,435,610,508,610,578,612,649,619,718,631,784,652,845,682,899,725,943,782,978,854,1000,944,1007,1041,998,1123,974,1189,943,1237,911,1237,819,935,819,884,807,857,771,846,711,844,629,844,389,847,298,860,235,886,197,927,185,1218,185,1181,114,1134,62,1081,29,1027,10,975,2,927,0xm1237,449l924,449,924,638,1017,638,1017,796,998,806,980,814,960,818,935,819,1237,819,1237,449xm1218,185l927,185,970,197,995,229,1009,276,1017,332,1245,289,1219,188,1218,185xm1764,16l1476,16,1253,991,1487,991,1513,826,1948,826,1906,641,1543,641,1619,159,1797,159,1764,16xm1948,826l1728,826,1752,991,1985,991,1948,826xm1797,159l1622,159,1696,641,1906,641,1797,159xm2283,16l2016,16,2016,991,2243,991,2243,625,2310,625,2368,623,2423,618,2472,607,2513,589,2552,561,2595,510,2623,447,2243,447,2243,195,2624,195,2600,144,2567,99,2527,63,2472,37,2394,21,2283,16xm2624,195l2271,195,2315,197,2363,211,2401,248,2416,319,2404,388,2373,426,2330,443,2283,447,2623,447,2629,433,2644,324,2639,255,2624,195,2624,195xe" filled="true" fillcolor="#ffffff" stroked="false">
              <v:path arrowok="t"/>
              <v:fill type="solid"/>
            </v:shape>
            <v:rect style="position:absolute;left:0;top:794;width:561;height:196" filled="true" fillcolor="#000000" stroked="false">
              <v:fill type="solid"/>
            </v:rect>
            <v:rect style="position:absolute;left:0;top:568;width:228;height:226" filled="true" fillcolor="#000000" stroked="false">
              <v:fill type="solid"/>
            </v:rect>
            <v:rect style="position:absolute;left:0;top:398;width:534;height:170" filled="true" fillcolor="#000000" stroked="false">
              <v:fill type="solid"/>
            </v:rect>
            <v:rect style="position:absolute;left:0;top:202;width:228;height:196" filled="true" fillcolor="#000000" stroked="false">
              <v:fill type="solid"/>
            </v:rect>
            <v:rect style="position:absolute;left:0;top:16;width:555;height:186" filled="true" fillcolor="#000000" stroked="false">
              <v:fill type="solid"/>
            </v:rect>
          </v:group>
        </w:pict>
      </w:r>
      <w:r>
        <w:rPr>
          <w:rFonts w:ascii="Times New Roman"/>
          <w:spacing w:val="2"/>
          <w:sz w:val="20"/>
        </w:rPr>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5"/>
        <w:rPr>
          <w:rFonts w:ascii="Times New Roman"/>
          <w:sz w:val="29"/>
        </w:rPr>
      </w:pPr>
      <w:r>
        <w:rPr/>
        <w:drawing>
          <wp:anchor distT="0" distB="0" distL="0" distR="0" allowOverlap="1" layoutInCell="1" locked="0" behindDoc="0" simplePos="0" relativeHeight="388">
            <wp:simplePos x="0" y="0"/>
            <wp:positionH relativeFrom="page">
              <wp:posOffset>0</wp:posOffset>
            </wp:positionH>
            <wp:positionV relativeFrom="paragraph">
              <wp:posOffset>240221</wp:posOffset>
            </wp:positionV>
            <wp:extent cx="6339546" cy="876300"/>
            <wp:effectExtent l="0" t="0" r="0" b="0"/>
            <wp:wrapTopAndBottom/>
            <wp:docPr id="31" name="image52.png" descr=""/>
            <wp:cNvGraphicFramePr>
              <a:graphicFrameLocks noChangeAspect="1"/>
            </wp:cNvGraphicFramePr>
            <a:graphic>
              <a:graphicData uri="http://schemas.openxmlformats.org/drawingml/2006/picture">
                <pic:pic>
                  <pic:nvPicPr>
                    <pic:cNvPr id="32" name="image52.png"/>
                    <pic:cNvPicPr/>
                  </pic:nvPicPr>
                  <pic:blipFill>
                    <a:blip r:embed="rId118" cstate="print"/>
                    <a:stretch>
                      <a:fillRect/>
                    </a:stretch>
                  </pic:blipFill>
                  <pic:spPr>
                    <a:xfrm>
                      <a:off x="0" y="0"/>
                      <a:ext cx="6339546" cy="876300"/>
                    </a:xfrm>
                    <a:prstGeom prst="rect">
                      <a:avLst/>
                    </a:prstGeom>
                  </pic:spPr>
                </pic:pic>
              </a:graphicData>
            </a:graphic>
          </wp:anchor>
        </w:drawing>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7"/>
        <w:rPr>
          <w:rFonts w:ascii="Times New Roman"/>
          <w:sz w:val="13"/>
        </w:rPr>
      </w:pPr>
      <w:r>
        <w:rPr/>
        <w:pict>
          <v:group style="position:absolute;margin-left:76.1987pt;margin-top:10.300925pt;width:47.65pt;height:6.85pt;mso-position-horizontal-relative:page;mso-position-vertical-relative:paragraph;z-index:8312;mso-wrap-distance-left:0;mso-wrap-distance-right:0" coordorigin="1524,206" coordsize="953,137">
            <v:shape style="position:absolute;left:1523;top:206;width:410;height:137" coordorigin="1524,206" coordsize="410,137" path="m1933,208l1858,208,1858,340,1934,340,1934,314,1889,314,1889,283,1930,283,1930,260,1889,260,1889,233,1933,233,1933,208xm1804,297l1774,300,1778,325,1789,337,1802,342,1814,343,1829,343,1837,339,1851,323,1852,318,1804,318,1804,297xm1813,206l1797,209,1785,216,1779,228,1776,241,1777,251,1781,261,1790,272,1806,284,1817,292,1823,297,1823,316,1818,318,1852,318,1853,311,1853,304,1851,292,1846,281,1836,270,1823,260,1810,252,1805,247,1805,232,1810,229,1848,229,1846,222,1835,211,1823,207,1813,206xm1848,229l1823,229,1824,241,1824,248,1853,244,1848,229xm1728,206l1703,212,1690,229,1685,251,1685,275,1685,298,1690,320,1703,336,1727,343,1735,343,1750,342,1760,328,1765,320,1766,318,1717,318,1716,309,1716,240,1717,231,1765,231,1765,229,1752,212,1728,206xm1765,231l1736,231,1739,237,1739,318,1766,318,1768,309,1770,293,1770,270,1770,249,1765,231xm1647,208l1616,208,1616,340,1684,340,1684,314,1647,314,1647,208xm1566,206l1557,206,1544,207,1535,220,1530,227,1527,238,1525,254,1524,278,1525,303,1531,323,1544,337,1568,343,1585,340,1598,332,1607,318,1607,318,1556,318,1556,231,1606,231,1600,220,1587,210,1566,206xm1579,290l1579,305,1579,318,1607,318,1611,296,1579,290xm1606,231l1578,231,1579,253,1610,248,1607,233,1606,231xe" filled="true" fillcolor="#000000" stroked="false">
              <v:path arrowok="t"/>
              <v:fill type="solid"/>
            </v:shape>
            <v:shape style="position:absolute;left:1937;top:206;width:540;height:137" type="#_x0000_t75" stroked="false">
              <v:imagedata r:id="rId10" o:title=""/>
            </v:shape>
            <w10:wrap type="topAndBottom"/>
          </v:group>
        </w:pict>
      </w:r>
    </w:p>
    <w:sectPr>
      <w:headerReference w:type="even" r:id="rId115"/>
      <w:footerReference w:type="even" r:id="rId116"/>
      <w:pgSz w:w="11910" w:h="16840"/>
      <w:pgMar w:header="0" w:footer="0" w:top="1580" w:bottom="280" w:left="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HelveticaNeue-Medium">
    <w:altName w:val="HelveticaNeue-Medium"/>
    <w:charset w:val="0"/>
    <w:family w:val="swiss"/>
    <w:pitch w:val="variable"/>
  </w:font>
  <w:font w:name="Helvetica Neue">
    <w:altName w:val="Helvetica Neue"/>
    <w:charset w:val="0"/>
    <w:family w:val="swiss"/>
    <w:pitch w:val="variable"/>
  </w:font>
  <w:font w:name="HelveticaNeue-BoldItalic">
    <w:altName w:val="HelveticaNeue-BoldItalic"/>
    <w:charset w:val="0"/>
    <w:family w:val="swiss"/>
    <w:pitch w:val="variable"/>
  </w:font>
  <w:font w:name="HelveticaNeue-Light">
    <w:altName w:val="HelveticaNeue-Light"/>
    <w:charset w:val="0"/>
    <w:family w:val="swiss"/>
    <w:pitch w:val="variable"/>
  </w:font>
  <w:font w:name="HelveticaNeue-LightItalic">
    <w:altName w:val="HelveticaNeue-LightItalic"/>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76.1987pt;margin-top:800.656128pt;width:47.65pt;height:6.85pt;mso-position-horizontal-relative:page;mso-position-vertical-relative:page;z-index:-87256" coordorigin="1524,16013" coordsize="953,137">
          <v:shape style="position:absolute;left:1523;top:16013;width:410;height:137" coordorigin="1524,16013" coordsize="410,137" path="m1933,16015l1858,16015,1858,16148,1934,16148,1934,16121,1889,16121,1889,16090,1930,16090,1930,16067,1889,16067,1889,16040,1933,16040,1933,16015xm1804,16104l1774,16107,1778,16132,1789,16144,1802,16149,1814,16150,1829,16150,1837,16146,1851,16130,1852,16126,1804,16126,1804,16104xm1813,16013l1797,16016,1785,16024,1779,16035,1776,16049,1777,16058,1781,16068,1790,16079,1806,16092,1817,16099,1823,16104,1823,16123,1818,16126,1852,16126,1853,16119,1853,16112,1851,16099,1846,16088,1836,16077,1823,16067,1810,16059,1805,16054,1805,16040,1810,16036,1848,16036,1846,16029,1835,16018,1823,16014,1813,16013xm1848,16036l1823,16036,1824,16049,1824,16055,1853,16051,1848,16036xm1728,16013l1703,16020,1690,16036,1685,16058,1685,16082,1685,16105,1690,16127,1703,16143,1727,16150,1735,16150,1750,16149,1760,16135,1765,16127,1766,16125,1717,16125,1716,16116,1716,16047,1717,16038,1765,16038,1765,16036,1752,16020,1728,16013xm1765,16038l1736,16038,1739,16045,1739,16125,1766,16125,1768,16116,1770,16100,1770,16077,1770,16056,1765,16038xm1647,16015l1616,16015,1616,16148,1684,16148,1684,16121,1647,16121,1647,16015xm1566,16013l1557,16013,1544,16015,1535,16027,1530,16034,1527,16045,1525,16061,1524,16085,1525,16110,1531,16130,1544,16145,1568,16150,1585,16147,1598,16139,1607,16125,1607,16125,1556,16125,1556,16038,1606,16038,1600,16027,1587,16017,1566,16013xm1579,16097l1579,16112,1579,16125,1607,16125,1611,16103,1579,16097xm1606,16038l1578,16038,1579,16060,1610,16055,1607,16040,1606,16038xe" filled="true" fillcolor="#000000" stroked="false">
            <v:path arrowok="t"/>
            <v:fill type="solid"/>
          </v:shape>
          <v:shape style="position:absolute;left:1937;top:16013;width:540;height:137" type="#_x0000_t75" stroked="false">
            <v:imagedata r:id="rId1" o:title=""/>
          </v:shape>
          <w10:wrap type="none"/>
        </v:group>
      </w:pict>
    </w:r>
    <w:r>
      <w:rPr/>
      <w:pict>
        <v:shape style="position:absolute;margin-left:34.850399pt;margin-top:795.301941pt;width:10.7pt;height:16pt;mso-position-horizontal-relative:page;mso-position-vertical-relative:page;z-index:-87232" type="#_x0000_t202" filled="false" stroked="false">
          <v:textbox inset="0,0,0,0">
            <w:txbxContent>
              <w:p>
                <w:pPr>
                  <w:spacing w:before="13"/>
                  <w:ind w:left="40" w:right="0" w:firstLine="0"/>
                  <w:jc w:val="left"/>
                  <w:rPr>
                    <w:sz w:val="24"/>
                  </w:rPr>
                </w:pPr>
                <w:r>
                  <w:rPr/>
                  <w:fldChar w:fldCharType="begin"/>
                </w:r>
                <w:r>
                  <w:rPr>
                    <w:color w:val="F15A29"/>
                    <w:sz w:val="24"/>
                  </w:rPr>
                  <w:instrText> PAGE </w:instrText>
                </w:r>
                <w:r>
                  <w:rPr/>
                  <w:fldChar w:fldCharType="separate"/>
                </w:r>
                <w:r>
                  <w:rPr/>
                  <w:t>2</w:t>
                </w:r>
                <w:r>
                  <w:rPr/>
                  <w:fldChar w:fldCharType="end"/>
                </w:r>
              </w:p>
            </w:txbxContent>
          </v:textbox>
          <w10:wrap type="none"/>
        </v:shape>
      </w:pict>
    </w:r>
    <w:r>
      <w:rPr/>
      <w:pict>
        <v:shape style="position:absolute;margin-left:65.850403pt;margin-top:794.787537pt;width:4.7pt;height:16.3500pt;mso-position-horizontal-relative:page;mso-position-vertical-relative:page;z-index:-87208" type="#_x0000_t202" filled="false" stroked="false">
          <v:textbox inset="0,0,0,0">
            <w:txbxContent>
              <w:p>
                <w:pPr>
                  <w:spacing w:before="13"/>
                  <w:ind w:left="20" w:right="0" w:firstLine="0"/>
                  <w:jc w:val="left"/>
                  <w:rPr>
                    <w:b/>
                    <w:sz w:val="24"/>
                  </w:rPr>
                </w:pPr>
                <w:r>
                  <w:rPr>
                    <w:b/>
                    <w:sz w:val="24"/>
                  </w:rPr>
                  <w:t>|</w:t>
                </w:r>
              </w:p>
            </w:txbxContent>
          </v:textbox>
          <w10:wrap type="none"/>
        </v:shape>
      </w:pict>
    </w:r>
    <w:r>
      <w:rPr/>
      <w:pict>
        <v:shape style="position:absolute;margin-left:136.157898pt;margin-top:800.702942pt;width:82.85pt;height:9.1pt;mso-position-horizontal-relative:page;mso-position-vertical-relative:page;z-index:-87184" type="#_x0000_t202" filled="false" stroked="false">
          <v:textbox inset="0,0,0,0">
            <w:txbxContent>
              <w:p>
                <w:pPr>
                  <w:spacing w:before="18"/>
                  <w:ind w:left="20" w:right="0" w:firstLine="0"/>
                  <w:jc w:val="left"/>
                  <w:rPr>
                    <w:sz w:val="12"/>
                  </w:rPr>
                </w:pPr>
                <w:r>
                  <w:rPr>
                    <w:sz w:val="12"/>
                  </w:rPr>
                  <w:t>OUR </w:t>
                </w:r>
                <w:r>
                  <w:rPr>
                    <w:spacing w:val="-3"/>
                    <w:sz w:val="12"/>
                  </w:rPr>
                  <w:t>VOICES, </w:t>
                </w:r>
                <w:r>
                  <w:rPr>
                    <w:sz w:val="12"/>
                  </w:rPr>
                  <w:t>OUR </w:t>
                </w:r>
                <w:r>
                  <w:rPr>
                    <w:spacing w:val="-3"/>
                    <w:sz w:val="12"/>
                  </w:rPr>
                  <w:t>CHOICES.</w:t>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76.1987pt;margin-top:800.656128pt;width:47.65pt;height:6.85pt;mso-position-horizontal-relative:page;mso-position-vertical-relative:page;z-index:-85720" coordorigin="1524,16013" coordsize="953,137">
          <v:shape style="position:absolute;left:1523;top:16013;width:410;height:137" coordorigin="1524,16013" coordsize="410,137" path="m1933,16015l1858,16015,1858,16148,1934,16148,1934,16121,1889,16121,1889,16090,1930,16090,1930,16067,1889,16067,1889,16040,1933,16040,1933,16015xm1804,16104l1774,16107,1778,16132,1789,16144,1802,16149,1814,16150,1829,16150,1837,16146,1851,16130,1852,16126,1804,16126,1804,16104xm1813,16013l1797,16016,1785,16024,1779,16035,1776,16049,1777,16058,1781,16068,1790,16079,1806,16092,1817,16099,1823,16104,1823,16123,1818,16126,1852,16126,1853,16119,1853,16112,1851,16099,1846,16088,1836,16077,1823,16067,1810,16059,1805,16054,1805,16040,1810,16036,1848,16036,1846,16029,1835,16018,1823,16014,1813,16013xm1848,16036l1823,16036,1824,16049,1824,16055,1853,16051,1848,16036xm1728,16013l1703,16020,1690,16036,1685,16058,1685,16082,1685,16105,1690,16127,1703,16143,1727,16150,1735,16150,1750,16149,1760,16135,1765,16127,1766,16125,1717,16125,1716,16116,1716,16047,1717,16038,1765,16038,1765,16036,1752,16020,1728,16013xm1765,16038l1736,16038,1739,16045,1739,16125,1766,16125,1768,16116,1770,16100,1770,16077,1770,16056,1765,16038xm1647,16015l1616,16015,1616,16148,1684,16148,1684,16121,1647,16121,1647,16015xm1566,16013l1557,16013,1544,16015,1535,16027,1530,16034,1527,16045,1525,16061,1524,16085,1525,16110,1531,16130,1544,16145,1568,16150,1585,16147,1598,16139,1607,16125,1607,16125,1556,16125,1556,16038,1606,16038,1600,16027,1587,16017,1566,16013xm1579,16097l1579,16112,1579,16125,1607,16125,1611,16103,1579,16097xm1606,16038l1578,16038,1579,16060,1610,16055,1607,16040,1606,16038xe" filled="true" fillcolor="#000000" stroked="false">
            <v:path arrowok="t"/>
            <v:fill type="solid"/>
          </v:shape>
          <v:shape style="position:absolute;left:1937;top:16013;width:540;height:137" type="#_x0000_t75" stroked="false">
            <v:imagedata r:id="rId1" o:title=""/>
          </v:shape>
          <w10:wrap type="none"/>
        </v:group>
      </w:pict>
    </w:r>
    <w:r>
      <w:rPr/>
      <w:pict>
        <v:shape style="position:absolute;margin-left:34.850399pt;margin-top:795.301941pt;width:16.650pt;height:16pt;mso-position-horizontal-relative:page;mso-position-vertical-relative:page;z-index:-85696" type="#_x0000_t202" filled="false" stroked="false">
          <v:textbox inset="0,0,0,0">
            <w:txbxContent>
              <w:p>
                <w:pPr>
                  <w:spacing w:before="13"/>
                  <w:ind w:left="40" w:right="0" w:firstLine="0"/>
                  <w:jc w:val="left"/>
                  <w:rPr>
                    <w:sz w:val="24"/>
                  </w:rPr>
                </w:pPr>
                <w:r>
                  <w:rPr/>
                  <w:fldChar w:fldCharType="begin"/>
                </w:r>
                <w:r>
                  <w:rPr>
                    <w:color w:val="F15A29"/>
                    <w:sz w:val="24"/>
                  </w:rPr>
                  <w:instrText> PAGE </w:instrText>
                </w:r>
                <w:r>
                  <w:rPr/>
                  <w:fldChar w:fldCharType="separate"/>
                </w:r>
                <w:r>
                  <w:rPr/>
                  <w:t>24</w:t>
                </w:r>
                <w:r>
                  <w:rPr/>
                  <w:fldChar w:fldCharType="end"/>
                </w:r>
              </w:p>
            </w:txbxContent>
          </v:textbox>
          <w10:wrap type="none"/>
        </v:shape>
      </w:pict>
    </w:r>
    <w:r>
      <w:rPr/>
      <w:pict>
        <v:shape style="position:absolute;margin-left:65.850403pt;margin-top:794.787537pt;width:4.7pt;height:16.3500pt;mso-position-horizontal-relative:page;mso-position-vertical-relative:page;z-index:-85672" type="#_x0000_t202" filled="false" stroked="false">
          <v:textbox inset="0,0,0,0">
            <w:txbxContent>
              <w:p>
                <w:pPr>
                  <w:spacing w:before="13"/>
                  <w:ind w:left="20" w:right="0" w:firstLine="0"/>
                  <w:jc w:val="left"/>
                  <w:rPr>
                    <w:b/>
                    <w:sz w:val="24"/>
                  </w:rPr>
                </w:pPr>
                <w:r>
                  <w:rPr>
                    <w:b/>
                    <w:sz w:val="24"/>
                  </w:rPr>
                  <w:t>|</w:t>
                </w:r>
              </w:p>
            </w:txbxContent>
          </v:textbox>
          <w10:wrap type="none"/>
        </v:shape>
      </w:pict>
    </w:r>
    <w:r>
      <w:rPr/>
      <w:pict>
        <v:shape style="position:absolute;margin-left:136.157898pt;margin-top:800.702942pt;width:82.85pt;height:9.1pt;mso-position-horizontal-relative:page;mso-position-vertical-relative:page;z-index:-85648" type="#_x0000_t202" filled="false" stroked="false">
          <v:textbox inset="0,0,0,0">
            <w:txbxContent>
              <w:p>
                <w:pPr>
                  <w:spacing w:before="18"/>
                  <w:ind w:left="20" w:right="0" w:firstLine="0"/>
                  <w:jc w:val="left"/>
                  <w:rPr>
                    <w:sz w:val="12"/>
                  </w:rPr>
                </w:pPr>
                <w:r>
                  <w:rPr>
                    <w:sz w:val="12"/>
                  </w:rPr>
                  <w:t>OUR </w:t>
                </w:r>
                <w:r>
                  <w:rPr>
                    <w:spacing w:val="-3"/>
                    <w:sz w:val="12"/>
                  </w:rPr>
                  <w:t>VOICES, </w:t>
                </w:r>
                <w:r>
                  <w:rPr>
                    <w:sz w:val="12"/>
                  </w:rPr>
                  <w:t>OUR </w:t>
                </w:r>
                <w:r>
                  <w:rPr>
                    <w:spacing w:val="-3"/>
                    <w:sz w:val="12"/>
                  </w:rPr>
                  <w:t>CHOICES.</w:t>
                </w:r>
              </w:p>
            </w:txbxContent>
          </v:textbox>
          <w10:wrap type="non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471.462006pt;margin-top:800.656128pt;width:47.65pt;height:6.85pt;mso-position-horizontal-relative:page;mso-position-vertical-relative:page;z-index:-85624" coordorigin="9429,16013" coordsize="953,137">
          <v:shape style="position:absolute;left:9429;top:16013;width:410;height:137" coordorigin="9429,16013" coordsize="410,137" path="m9838,16015l9763,16015,9763,16148,9839,16148,9839,16121,9794,16121,9794,16090,9835,16090,9835,16067,9794,16067,9794,16040,9838,16040,9838,16015xm9709,16104l9680,16107,9684,16132,9694,16144,9707,16149,9719,16150,9734,16150,9742,16146,9756,16130,9757,16126,9709,16126,9709,16104xm9718,16013l9702,16016,9691,16024,9684,16035,9682,16049,9682,16058,9686,16068,9695,16079,9711,16092,9722,16099,9729,16104,9729,16123,9723,16126,9757,16126,9758,16119,9758,16112,9756,16099,9751,16088,9742,16077,9728,16067,9715,16059,9710,16054,9710,16040,9715,16036,9754,16036,9752,16029,9740,16018,9728,16014,9718,16013xm9754,16036l9729,16036,9729,16049,9729,16055,9758,16051,9754,16036xm9633,16013l9608,16020,9595,16036,9590,16058,9590,16082,9590,16105,9595,16127,9608,16143,9632,16150,9640,16150,9656,16149,9666,16135,9670,16127,9671,16125,9623,16125,9622,16116,9622,16047,9622,16038,9671,16038,9670,16036,9657,16020,9633,16013xm9671,16038l9641,16038,9644,16045,9644,16125,9671,16125,9673,16116,9675,16100,9676,16077,9675,16056,9671,16038xm9552,16015l9521,16015,9521,16148,9589,16148,9589,16121,9552,16121,9552,16015xm9472,16013l9462,16013,9450,16015,9440,16027,9435,16034,9432,16045,9430,16061,9429,16085,9430,16110,9436,16130,9449,16145,9473,16150,9490,16147,9503,16139,9512,16125,9512,16125,9461,16125,9461,16038,9511,16038,9505,16027,9492,16017,9472,16013xm9484,16097l9484,16112,9484,16125,9512,16125,9516,16103,9484,16097xm9511,16038l9484,16038,9484,16060,9515,16055,9512,16040,9511,16038xe" filled="true" fillcolor="#000000" stroked="false">
            <v:path arrowok="t"/>
            <v:fill type="solid"/>
          </v:shape>
          <v:shape style="position:absolute;left:9842;top:16013;width:540;height:137" type="#_x0000_t75" stroked="false">
            <v:imagedata r:id="rId1" o:title=""/>
          </v:shape>
          <w10:wrap type="none"/>
        </v:group>
      </w:pict>
    </w:r>
    <w:r>
      <w:rPr/>
      <w:pict>
        <v:shape style="position:absolute;margin-left:524.749329pt;margin-top:794.787537pt;width:4.7pt;height:16.3500pt;mso-position-horizontal-relative:page;mso-position-vertical-relative:page;z-index:-85600" type="#_x0000_t202" filled="false" stroked="false">
          <v:textbox inset="0,0,0,0">
            <w:txbxContent>
              <w:p>
                <w:pPr>
                  <w:spacing w:before="13"/>
                  <w:ind w:left="20" w:right="0" w:firstLine="0"/>
                  <w:jc w:val="left"/>
                  <w:rPr>
                    <w:b/>
                    <w:sz w:val="24"/>
                  </w:rPr>
                </w:pPr>
                <w:r>
                  <w:rPr>
                    <w:b/>
                    <w:sz w:val="24"/>
                  </w:rPr>
                  <w:t>|</w:t>
                </w:r>
              </w:p>
            </w:txbxContent>
          </v:textbox>
          <w10:wrap type="none"/>
        </v:shape>
      </w:pict>
    </w:r>
    <w:r>
      <w:rPr/>
      <w:pict>
        <v:shape style="position:absolute;margin-left:543.441284pt;margin-top:795.303528pt;width:16.650pt;height:16pt;mso-position-horizontal-relative:page;mso-position-vertical-relative:page;z-index:-85576" type="#_x0000_t202" filled="false" stroked="false">
          <v:textbox inset="0,0,0,0">
            <w:txbxContent>
              <w:p>
                <w:pPr>
                  <w:spacing w:before="13"/>
                  <w:ind w:left="40" w:right="0" w:firstLine="0"/>
                  <w:jc w:val="left"/>
                  <w:rPr>
                    <w:sz w:val="24"/>
                  </w:rPr>
                </w:pPr>
                <w:r>
                  <w:rPr/>
                  <w:fldChar w:fldCharType="begin"/>
                </w:r>
                <w:r>
                  <w:rPr>
                    <w:color w:val="F15A29"/>
                    <w:sz w:val="24"/>
                  </w:rPr>
                  <w:instrText> PAGE </w:instrText>
                </w:r>
                <w:r>
                  <w:rPr/>
                  <w:fldChar w:fldCharType="separate"/>
                </w:r>
                <w:r>
                  <w:rPr/>
                  <w:t>25</w:t>
                </w:r>
                <w:r>
                  <w:rPr/>
                  <w:fldChar w:fldCharType="end"/>
                </w:r>
              </w:p>
            </w:txbxContent>
          </v:textbox>
          <w10:wrap type="none"/>
        </v:shape>
      </w:pict>
    </w:r>
    <w:r>
      <w:rPr/>
      <w:pict>
        <v:shape style="position:absolute;margin-left:376.311493pt;margin-top:800.702942pt;width:82.85pt;height:9.1pt;mso-position-horizontal-relative:page;mso-position-vertical-relative:page;z-index:-85552" type="#_x0000_t202" filled="false" stroked="false">
          <v:textbox inset="0,0,0,0">
            <w:txbxContent>
              <w:p>
                <w:pPr>
                  <w:spacing w:before="18"/>
                  <w:ind w:left="20" w:right="0" w:firstLine="0"/>
                  <w:jc w:val="left"/>
                  <w:rPr>
                    <w:sz w:val="12"/>
                  </w:rPr>
                </w:pPr>
                <w:r>
                  <w:rPr>
                    <w:sz w:val="12"/>
                  </w:rPr>
                  <w:t>OUR </w:t>
                </w:r>
                <w:r>
                  <w:rPr>
                    <w:spacing w:val="-3"/>
                    <w:sz w:val="12"/>
                  </w:rPr>
                  <w:t>VOICES, </w:t>
                </w:r>
                <w:r>
                  <w:rPr>
                    <w:sz w:val="12"/>
                  </w:rPr>
                  <w:t>OUR </w:t>
                </w:r>
                <w:r>
                  <w:rPr>
                    <w:spacing w:val="-3"/>
                    <w:sz w:val="12"/>
                  </w:rPr>
                  <w:t>CHOICES.</w:t>
                </w:r>
              </w:p>
            </w:txbxContent>
          </v:textbox>
          <w10:wrap type="non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76.1987pt;margin-top:800.656128pt;width:47.65pt;height:6.85pt;mso-position-horizontal-relative:page;mso-position-vertical-relative:page;z-index:-85528" coordorigin="1524,16013" coordsize="953,137">
          <v:shape style="position:absolute;left:1523;top:16013;width:410;height:137" coordorigin="1524,16013" coordsize="410,137" path="m1933,16015l1858,16015,1858,16148,1934,16148,1934,16121,1889,16121,1889,16090,1930,16090,1930,16067,1889,16067,1889,16040,1933,16040,1933,16015xm1804,16104l1774,16107,1778,16132,1789,16144,1802,16149,1814,16150,1829,16150,1837,16146,1851,16130,1852,16126,1804,16126,1804,16104xm1813,16013l1797,16016,1785,16024,1779,16035,1776,16049,1777,16058,1781,16068,1790,16079,1806,16092,1817,16099,1823,16104,1823,16123,1818,16126,1852,16126,1853,16119,1853,16112,1851,16099,1846,16088,1836,16077,1823,16067,1810,16059,1805,16054,1805,16040,1810,16036,1848,16036,1846,16029,1835,16018,1823,16014,1813,16013xm1848,16036l1823,16036,1824,16049,1824,16055,1853,16051,1848,16036xm1728,16013l1703,16020,1690,16036,1685,16058,1685,16082,1685,16105,1690,16127,1703,16143,1727,16150,1735,16150,1750,16149,1760,16135,1765,16127,1766,16125,1717,16125,1716,16116,1716,16047,1717,16038,1765,16038,1765,16036,1752,16020,1728,16013xm1765,16038l1736,16038,1739,16045,1739,16125,1766,16125,1768,16116,1770,16100,1770,16077,1770,16056,1765,16038xm1647,16015l1616,16015,1616,16148,1684,16148,1684,16121,1647,16121,1647,16015xm1566,16013l1557,16013,1544,16015,1535,16027,1530,16034,1527,16045,1525,16061,1524,16085,1525,16110,1531,16130,1544,16145,1568,16150,1585,16147,1598,16139,1607,16125,1607,16125,1556,16125,1556,16038,1606,16038,1600,16027,1587,16017,1566,16013xm1579,16097l1579,16112,1579,16125,1607,16125,1611,16103,1579,16097xm1606,16038l1578,16038,1579,16060,1610,16055,1607,16040,1606,16038xe" filled="true" fillcolor="#000000" stroked="false">
            <v:path arrowok="t"/>
            <v:fill type="solid"/>
          </v:shape>
          <v:shape style="position:absolute;left:1937;top:16013;width:540;height:137" type="#_x0000_t75" stroked="false">
            <v:imagedata r:id="rId1" o:title=""/>
          </v:shape>
          <w10:wrap type="none"/>
        </v:group>
      </w:pict>
    </w:r>
    <w:r>
      <w:rPr/>
      <w:pict>
        <v:shape style="position:absolute;margin-left:34.850399pt;margin-top:795.301941pt;width:16.650pt;height:16pt;mso-position-horizontal-relative:page;mso-position-vertical-relative:page;z-index:-85504" type="#_x0000_t202" filled="false" stroked="false">
          <v:textbox inset="0,0,0,0">
            <w:txbxContent>
              <w:p>
                <w:pPr>
                  <w:spacing w:before="13"/>
                  <w:ind w:left="40" w:right="0" w:firstLine="0"/>
                  <w:jc w:val="left"/>
                  <w:rPr>
                    <w:sz w:val="24"/>
                  </w:rPr>
                </w:pPr>
                <w:r>
                  <w:rPr/>
                  <w:fldChar w:fldCharType="begin"/>
                </w:r>
                <w:r>
                  <w:rPr>
                    <w:color w:val="F15A29"/>
                    <w:sz w:val="24"/>
                  </w:rPr>
                  <w:instrText> PAGE </w:instrText>
                </w:r>
                <w:r>
                  <w:rPr/>
                  <w:fldChar w:fldCharType="separate"/>
                </w:r>
                <w:r>
                  <w:rPr/>
                  <w:t>28</w:t>
                </w:r>
                <w:r>
                  <w:rPr/>
                  <w:fldChar w:fldCharType="end"/>
                </w:r>
              </w:p>
            </w:txbxContent>
          </v:textbox>
          <w10:wrap type="none"/>
        </v:shape>
      </w:pict>
    </w:r>
    <w:r>
      <w:rPr/>
      <w:pict>
        <v:shape style="position:absolute;margin-left:65.850403pt;margin-top:794.787537pt;width:4.7pt;height:16.3500pt;mso-position-horizontal-relative:page;mso-position-vertical-relative:page;z-index:-85480" type="#_x0000_t202" filled="false" stroked="false">
          <v:textbox inset="0,0,0,0">
            <w:txbxContent>
              <w:p>
                <w:pPr>
                  <w:spacing w:before="13"/>
                  <w:ind w:left="20" w:right="0" w:firstLine="0"/>
                  <w:jc w:val="left"/>
                  <w:rPr>
                    <w:b/>
                    <w:sz w:val="24"/>
                  </w:rPr>
                </w:pPr>
                <w:r>
                  <w:rPr>
                    <w:b/>
                    <w:sz w:val="24"/>
                  </w:rPr>
                  <w:t>|</w:t>
                </w:r>
              </w:p>
            </w:txbxContent>
          </v:textbox>
          <w10:wrap type="none"/>
        </v:shape>
      </w:pict>
    </w:r>
    <w:r>
      <w:rPr/>
      <w:pict>
        <v:shape style="position:absolute;margin-left:136.157898pt;margin-top:800.702942pt;width:82.85pt;height:9.1pt;mso-position-horizontal-relative:page;mso-position-vertical-relative:page;z-index:-85456" type="#_x0000_t202" filled="false" stroked="false">
          <v:textbox inset="0,0,0,0">
            <w:txbxContent>
              <w:p>
                <w:pPr>
                  <w:spacing w:before="18"/>
                  <w:ind w:left="20" w:right="0" w:firstLine="0"/>
                  <w:jc w:val="left"/>
                  <w:rPr>
                    <w:sz w:val="12"/>
                  </w:rPr>
                </w:pPr>
                <w:r>
                  <w:rPr>
                    <w:sz w:val="12"/>
                  </w:rPr>
                  <w:t>OUR </w:t>
                </w:r>
                <w:r>
                  <w:rPr>
                    <w:spacing w:val="-3"/>
                    <w:sz w:val="12"/>
                  </w:rPr>
                  <w:t>VOICES, </w:t>
                </w:r>
                <w:r>
                  <w:rPr>
                    <w:sz w:val="12"/>
                  </w:rPr>
                  <w:t>OUR </w:t>
                </w:r>
                <w:r>
                  <w:rPr>
                    <w:spacing w:val="-3"/>
                    <w:sz w:val="12"/>
                  </w:rPr>
                  <w:t>CHOICES.</w:t>
                </w:r>
              </w:p>
            </w:txbxContent>
          </v:textbox>
          <w10:wrap type="non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471.462006pt;margin-top:800.656128pt;width:47.65pt;height:6.85pt;mso-position-horizontal-relative:page;mso-position-vertical-relative:page;z-index:-85432" coordorigin="9429,16013" coordsize="953,137">
          <v:shape style="position:absolute;left:9429;top:16013;width:410;height:137" coordorigin="9429,16013" coordsize="410,137" path="m9838,16015l9763,16015,9763,16148,9839,16148,9839,16121,9794,16121,9794,16090,9835,16090,9835,16067,9794,16067,9794,16040,9838,16040,9838,16015xm9709,16104l9680,16107,9684,16132,9694,16144,9707,16149,9719,16150,9734,16150,9742,16146,9756,16130,9757,16126,9709,16126,9709,16104xm9718,16013l9702,16016,9691,16024,9684,16035,9682,16049,9682,16058,9686,16068,9695,16079,9711,16092,9722,16099,9729,16104,9729,16123,9723,16126,9757,16126,9758,16119,9758,16112,9756,16099,9751,16088,9742,16077,9728,16067,9715,16059,9710,16054,9710,16040,9715,16036,9754,16036,9752,16029,9740,16018,9728,16014,9718,16013xm9754,16036l9729,16036,9729,16049,9729,16055,9758,16051,9754,16036xm9633,16013l9608,16020,9595,16036,9590,16058,9590,16082,9590,16105,9595,16127,9608,16143,9632,16150,9640,16150,9656,16149,9666,16135,9670,16127,9671,16125,9623,16125,9622,16116,9622,16047,9622,16038,9671,16038,9670,16036,9657,16020,9633,16013xm9671,16038l9641,16038,9644,16045,9644,16125,9671,16125,9673,16116,9675,16100,9676,16077,9675,16056,9671,16038xm9552,16015l9521,16015,9521,16148,9589,16148,9589,16121,9552,16121,9552,16015xm9472,16013l9462,16013,9450,16015,9440,16027,9435,16034,9432,16045,9430,16061,9429,16085,9430,16110,9436,16130,9449,16145,9473,16150,9490,16147,9503,16139,9512,16125,9512,16125,9461,16125,9461,16038,9511,16038,9505,16027,9492,16017,9472,16013xm9484,16097l9484,16112,9484,16125,9512,16125,9516,16103,9484,16097xm9511,16038l9484,16038,9484,16060,9515,16055,9512,16040,9511,16038xe" filled="true" fillcolor="#000000" stroked="false">
            <v:path arrowok="t"/>
            <v:fill type="solid"/>
          </v:shape>
          <v:shape style="position:absolute;left:9842;top:16013;width:540;height:137" type="#_x0000_t75" stroked="false">
            <v:imagedata r:id="rId1" o:title=""/>
          </v:shape>
          <w10:wrap type="none"/>
        </v:group>
      </w:pict>
    </w:r>
    <w:r>
      <w:rPr/>
      <w:pict>
        <v:shape style="position:absolute;margin-left:524.749329pt;margin-top:794.787537pt;width:4.7pt;height:16.3500pt;mso-position-horizontal-relative:page;mso-position-vertical-relative:page;z-index:-85408" type="#_x0000_t202" filled="false" stroked="false">
          <v:textbox inset="0,0,0,0">
            <w:txbxContent>
              <w:p>
                <w:pPr>
                  <w:spacing w:before="13"/>
                  <w:ind w:left="20" w:right="0" w:firstLine="0"/>
                  <w:jc w:val="left"/>
                  <w:rPr>
                    <w:b/>
                    <w:sz w:val="24"/>
                  </w:rPr>
                </w:pPr>
                <w:r>
                  <w:rPr>
                    <w:b/>
                    <w:sz w:val="24"/>
                  </w:rPr>
                  <w:t>|</w:t>
                </w:r>
              </w:p>
            </w:txbxContent>
          </v:textbox>
          <w10:wrap type="none"/>
        </v:shape>
      </w:pict>
    </w:r>
    <w:r>
      <w:rPr/>
      <w:pict>
        <v:shape style="position:absolute;margin-left:543.441284pt;margin-top:795.303528pt;width:16.650pt;height:16pt;mso-position-horizontal-relative:page;mso-position-vertical-relative:page;z-index:-85384" type="#_x0000_t202" filled="false" stroked="false">
          <v:textbox inset="0,0,0,0">
            <w:txbxContent>
              <w:p>
                <w:pPr>
                  <w:spacing w:before="13"/>
                  <w:ind w:left="40" w:right="0" w:firstLine="0"/>
                  <w:jc w:val="left"/>
                  <w:rPr>
                    <w:sz w:val="24"/>
                  </w:rPr>
                </w:pPr>
                <w:r>
                  <w:rPr/>
                  <w:fldChar w:fldCharType="begin"/>
                </w:r>
                <w:r>
                  <w:rPr>
                    <w:color w:val="F15A29"/>
                    <w:sz w:val="24"/>
                  </w:rPr>
                  <w:instrText> PAGE </w:instrText>
                </w:r>
                <w:r>
                  <w:rPr/>
                  <w:fldChar w:fldCharType="separate"/>
                </w:r>
                <w:r>
                  <w:rPr/>
                  <w:t>29</w:t>
                </w:r>
                <w:r>
                  <w:rPr/>
                  <w:fldChar w:fldCharType="end"/>
                </w:r>
              </w:p>
            </w:txbxContent>
          </v:textbox>
          <w10:wrap type="none"/>
        </v:shape>
      </w:pict>
    </w:r>
    <w:r>
      <w:rPr/>
      <w:pict>
        <v:shape style="position:absolute;margin-left:376.311493pt;margin-top:800.702942pt;width:82.85pt;height:9.1pt;mso-position-horizontal-relative:page;mso-position-vertical-relative:page;z-index:-85360" type="#_x0000_t202" filled="false" stroked="false">
          <v:textbox inset="0,0,0,0">
            <w:txbxContent>
              <w:p>
                <w:pPr>
                  <w:spacing w:before="18"/>
                  <w:ind w:left="20" w:right="0" w:firstLine="0"/>
                  <w:jc w:val="left"/>
                  <w:rPr>
                    <w:sz w:val="12"/>
                  </w:rPr>
                </w:pPr>
                <w:r>
                  <w:rPr>
                    <w:sz w:val="12"/>
                  </w:rPr>
                  <w:t>OUR </w:t>
                </w:r>
                <w:r>
                  <w:rPr>
                    <w:spacing w:val="-3"/>
                    <w:sz w:val="12"/>
                  </w:rPr>
                  <w:t>VOICES, </w:t>
                </w:r>
                <w:r>
                  <w:rPr>
                    <w:sz w:val="12"/>
                  </w:rPr>
                  <w:t>OUR </w:t>
                </w:r>
                <w:r>
                  <w:rPr>
                    <w:spacing w:val="-3"/>
                    <w:sz w:val="12"/>
                  </w:rPr>
                  <w:t>CHOICES.</w:t>
                </w:r>
              </w:p>
            </w:txbxContent>
          </v:textbox>
          <w10:wrap type="non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76.1987pt;margin-top:800.656128pt;width:47.65pt;height:6.85pt;mso-position-horizontal-relative:page;mso-position-vertical-relative:page;z-index:-85336" coordorigin="1524,16013" coordsize="953,137">
          <v:shape style="position:absolute;left:1523;top:16013;width:410;height:137" coordorigin="1524,16013" coordsize="410,137" path="m1933,16015l1858,16015,1858,16148,1934,16148,1934,16121,1889,16121,1889,16090,1930,16090,1930,16067,1889,16067,1889,16040,1933,16040,1933,16015xm1804,16104l1774,16107,1778,16132,1789,16144,1802,16149,1814,16150,1829,16150,1837,16146,1851,16130,1852,16126,1804,16126,1804,16104xm1813,16013l1797,16016,1785,16024,1779,16035,1776,16049,1777,16058,1781,16068,1790,16079,1806,16092,1817,16099,1823,16104,1823,16123,1818,16126,1852,16126,1853,16119,1853,16112,1851,16099,1846,16088,1836,16077,1823,16067,1810,16059,1805,16054,1805,16040,1810,16036,1848,16036,1846,16029,1835,16018,1823,16014,1813,16013xm1848,16036l1823,16036,1824,16049,1824,16055,1853,16051,1848,16036xm1728,16013l1703,16020,1690,16036,1685,16058,1685,16082,1685,16105,1690,16127,1703,16143,1727,16150,1735,16150,1750,16149,1760,16135,1765,16127,1766,16125,1717,16125,1716,16116,1716,16047,1717,16038,1765,16038,1765,16036,1752,16020,1728,16013xm1765,16038l1736,16038,1739,16045,1739,16125,1766,16125,1768,16116,1770,16100,1770,16077,1770,16056,1765,16038xm1647,16015l1616,16015,1616,16148,1684,16148,1684,16121,1647,16121,1647,16015xm1566,16013l1557,16013,1544,16015,1535,16027,1530,16034,1527,16045,1525,16061,1524,16085,1525,16110,1531,16130,1544,16145,1568,16150,1585,16147,1598,16139,1607,16125,1607,16125,1556,16125,1556,16038,1606,16038,1600,16027,1587,16017,1566,16013xm1579,16097l1579,16112,1579,16125,1607,16125,1611,16103,1579,16097xm1606,16038l1578,16038,1579,16060,1610,16055,1607,16040,1606,16038xe" filled="true" fillcolor="#000000" stroked="false">
            <v:path arrowok="t"/>
            <v:fill type="solid"/>
          </v:shape>
          <v:shape style="position:absolute;left:1937;top:16013;width:540;height:137" type="#_x0000_t75" stroked="false">
            <v:imagedata r:id="rId1" o:title=""/>
          </v:shape>
          <w10:wrap type="none"/>
        </v:group>
      </w:pict>
    </w:r>
    <w:r>
      <w:rPr/>
      <w:pict>
        <v:shape style="position:absolute;margin-left:34.850399pt;margin-top:795.301941pt;width:16.650pt;height:16pt;mso-position-horizontal-relative:page;mso-position-vertical-relative:page;z-index:-85312" type="#_x0000_t202" filled="false" stroked="false">
          <v:textbox inset="0,0,0,0">
            <w:txbxContent>
              <w:p>
                <w:pPr>
                  <w:spacing w:before="13"/>
                  <w:ind w:left="40" w:right="0" w:firstLine="0"/>
                  <w:jc w:val="left"/>
                  <w:rPr>
                    <w:sz w:val="24"/>
                  </w:rPr>
                </w:pPr>
                <w:r>
                  <w:rPr/>
                  <w:fldChar w:fldCharType="begin"/>
                </w:r>
                <w:r>
                  <w:rPr>
                    <w:color w:val="F15A29"/>
                    <w:sz w:val="24"/>
                  </w:rPr>
                  <w:instrText> PAGE </w:instrText>
                </w:r>
                <w:r>
                  <w:rPr/>
                  <w:fldChar w:fldCharType="separate"/>
                </w:r>
                <w:r>
                  <w:rPr/>
                  <w:t>30</w:t>
                </w:r>
                <w:r>
                  <w:rPr/>
                  <w:fldChar w:fldCharType="end"/>
                </w:r>
              </w:p>
            </w:txbxContent>
          </v:textbox>
          <w10:wrap type="none"/>
        </v:shape>
      </w:pict>
    </w:r>
    <w:r>
      <w:rPr/>
      <w:pict>
        <v:shape style="position:absolute;margin-left:65.850403pt;margin-top:794.787537pt;width:4.7pt;height:16.3500pt;mso-position-horizontal-relative:page;mso-position-vertical-relative:page;z-index:-85288" type="#_x0000_t202" filled="false" stroked="false">
          <v:textbox inset="0,0,0,0">
            <w:txbxContent>
              <w:p>
                <w:pPr>
                  <w:spacing w:before="13"/>
                  <w:ind w:left="20" w:right="0" w:firstLine="0"/>
                  <w:jc w:val="left"/>
                  <w:rPr>
                    <w:b/>
                    <w:sz w:val="24"/>
                  </w:rPr>
                </w:pPr>
                <w:r>
                  <w:rPr>
                    <w:b/>
                    <w:sz w:val="24"/>
                  </w:rPr>
                  <w:t>|</w:t>
                </w:r>
              </w:p>
            </w:txbxContent>
          </v:textbox>
          <w10:wrap type="none"/>
        </v:shape>
      </w:pict>
    </w:r>
    <w:r>
      <w:rPr/>
      <w:pict>
        <v:shape style="position:absolute;margin-left:136.157898pt;margin-top:800.702942pt;width:82.85pt;height:9.1pt;mso-position-horizontal-relative:page;mso-position-vertical-relative:page;z-index:-85264" type="#_x0000_t202" filled="false" stroked="false">
          <v:textbox inset="0,0,0,0">
            <w:txbxContent>
              <w:p>
                <w:pPr>
                  <w:spacing w:before="18"/>
                  <w:ind w:left="20" w:right="0" w:firstLine="0"/>
                  <w:jc w:val="left"/>
                  <w:rPr>
                    <w:sz w:val="12"/>
                  </w:rPr>
                </w:pPr>
                <w:r>
                  <w:rPr>
                    <w:sz w:val="12"/>
                  </w:rPr>
                  <w:t>OUR </w:t>
                </w:r>
                <w:r>
                  <w:rPr>
                    <w:spacing w:val="-3"/>
                    <w:sz w:val="12"/>
                  </w:rPr>
                  <w:t>VOICES, </w:t>
                </w:r>
                <w:r>
                  <w:rPr>
                    <w:sz w:val="12"/>
                  </w:rPr>
                  <w:t>OUR </w:t>
                </w:r>
                <w:r>
                  <w:rPr>
                    <w:spacing w:val="-3"/>
                    <w:sz w:val="12"/>
                  </w:rPr>
                  <w:t>CHOICES.</w:t>
                </w:r>
              </w:p>
            </w:txbxContent>
          </v:textbox>
          <w10:wrap type="non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471.462006pt;margin-top:800.656128pt;width:47.65pt;height:6.85pt;mso-position-horizontal-relative:page;mso-position-vertical-relative:page;z-index:-85240" coordorigin="9429,16013" coordsize="953,137">
          <v:shape style="position:absolute;left:9429;top:16013;width:410;height:137" coordorigin="9429,16013" coordsize="410,137" path="m9838,16015l9763,16015,9763,16148,9839,16148,9839,16121,9794,16121,9794,16090,9835,16090,9835,16067,9794,16067,9794,16040,9838,16040,9838,16015xm9709,16104l9680,16107,9684,16132,9694,16144,9707,16149,9719,16150,9734,16150,9742,16146,9756,16130,9757,16126,9709,16126,9709,16104xm9718,16013l9702,16016,9691,16024,9684,16035,9682,16049,9682,16058,9686,16068,9695,16079,9711,16092,9722,16099,9729,16104,9729,16123,9723,16126,9757,16126,9758,16119,9758,16112,9756,16099,9751,16088,9742,16077,9728,16067,9715,16059,9710,16054,9710,16040,9715,16036,9754,16036,9752,16029,9740,16018,9728,16014,9718,16013xm9754,16036l9729,16036,9729,16049,9729,16055,9758,16051,9754,16036xm9633,16013l9608,16020,9595,16036,9590,16058,9590,16082,9590,16105,9595,16127,9608,16143,9632,16150,9640,16150,9656,16149,9666,16135,9670,16127,9671,16125,9623,16125,9622,16116,9622,16047,9622,16038,9671,16038,9670,16036,9657,16020,9633,16013xm9671,16038l9641,16038,9644,16045,9644,16125,9671,16125,9673,16116,9675,16100,9676,16077,9675,16056,9671,16038xm9552,16015l9521,16015,9521,16148,9589,16148,9589,16121,9552,16121,9552,16015xm9472,16013l9462,16013,9450,16015,9440,16027,9435,16034,9432,16045,9430,16061,9429,16085,9430,16110,9436,16130,9449,16145,9473,16150,9490,16147,9503,16139,9512,16125,9512,16125,9461,16125,9461,16038,9511,16038,9505,16027,9492,16017,9472,16013xm9484,16097l9484,16112,9484,16125,9512,16125,9516,16103,9484,16097xm9511,16038l9484,16038,9484,16060,9515,16055,9512,16040,9511,16038xe" filled="true" fillcolor="#000000" stroked="false">
            <v:path arrowok="t"/>
            <v:fill type="solid"/>
          </v:shape>
          <v:shape style="position:absolute;left:9842;top:16013;width:540;height:137" type="#_x0000_t75" stroked="false">
            <v:imagedata r:id="rId1" o:title=""/>
          </v:shape>
          <w10:wrap type="none"/>
        </v:group>
      </w:pict>
    </w:r>
    <w:r>
      <w:rPr/>
      <w:pict>
        <v:shape style="position:absolute;margin-left:524.749329pt;margin-top:794.787537pt;width:4.7pt;height:16.3500pt;mso-position-horizontal-relative:page;mso-position-vertical-relative:page;z-index:-85216" type="#_x0000_t202" filled="false" stroked="false">
          <v:textbox inset="0,0,0,0">
            <w:txbxContent>
              <w:p>
                <w:pPr>
                  <w:spacing w:before="13"/>
                  <w:ind w:left="20" w:right="0" w:firstLine="0"/>
                  <w:jc w:val="left"/>
                  <w:rPr>
                    <w:b/>
                    <w:sz w:val="24"/>
                  </w:rPr>
                </w:pPr>
                <w:r>
                  <w:rPr>
                    <w:b/>
                    <w:sz w:val="24"/>
                  </w:rPr>
                  <w:t>|</w:t>
                </w:r>
              </w:p>
            </w:txbxContent>
          </v:textbox>
          <w10:wrap type="none"/>
        </v:shape>
      </w:pict>
    </w:r>
    <w:r>
      <w:rPr/>
      <w:pict>
        <v:shape style="position:absolute;margin-left:543.441284pt;margin-top:795.303528pt;width:16.650pt;height:16pt;mso-position-horizontal-relative:page;mso-position-vertical-relative:page;z-index:-85192" type="#_x0000_t202" filled="false" stroked="false">
          <v:textbox inset="0,0,0,0">
            <w:txbxContent>
              <w:p>
                <w:pPr>
                  <w:spacing w:before="13"/>
                  <w:ind w:left="40" w:right="0" w:firstLine="0"/>
                  <w:jc w:val="left"/>
                  <w:rPr>
                    <w:sz w:val="24"/>
                  </w:rPr>
                </w:pPr>
                <w:r>
                  <w:rPr/>
                  <w:fldChar w:fldCharType="begin"/>
                </w:r>
                <w:r>
                  <w:rPr>
                    <w:color w:val="F15A29"/>
                    <w:sz w:val="24"/>
                  </w:rPr>
                  <w:instrText> PAGE </w:instrText>
                </w:r>
                <w:r>
                  <w:rPr/>
                  <w:fldChar w:fldCharType="separate"/>
                </w:r>
                <w:r>
                  <w:rPr/>
                  <w:t>31</w:t>
                </w:r>
                <w:r>
                  <w:rPr/>
                  <w:fldChar w:fldCharType="end"/>
                </w:r>
              </w:p>
            </w:txbxContent>
          </v:textbox>
          <w10:wrap type="none"/>
        </v:shape>
      </w:pict>
    </w:r>
    <w:r>
      <w:rPr/>
      <w:pict>
        <v:shape style="position:absolute;margin-left:376.311493pt;margin-top:800.702942pt;width:82.85pt;height:9.1pt;mso-position-horizontal-relative:page;mso-position-vertical-relative:page;z-index:-85168" type="#_x0000_t202" filled="false" stroked="false">
          <v:textbox inset="0,0,0,0">
            <w:txbxContent>
              <w:p>
                <w:pPr>
                  <w:spacing w:before="18"/>
                  <w:ind w:left="20" w:right="0" w:firstLine="0"/>
                  <w:jc w:val="left"/>
                  <w:rPr>
                    <w:sz w:val="12"/>
                  </w:rPr>
                </w:pPr>
                <w:r>
                  <w:rPr>
                    <w:sz w:val="12"/>
                  </w:rPr>
                  <w:t>OUR </w:t>
                </w:r>
                <w:r>
                  <w:rPr>
                    <w:spacing w:val="-3"/>
                    <w:sz w:val="12"/>
                  </w:rPr>
                  <w:t>VOICES, </w:t>
                </w:r>
                <w:r>
                  <w:rPr>
                    <w:sz w:val="12"/>
                  </w:rPr>
                  <w:t>OUR </w:t>
                </w:r>
                <w:r>
                  <w:rPr>
                    <w:spacing w:val="-3"/>
                    <w:sz w:val="12"/>
                  </w:rPr>
                  <w:t>CHOICES.</w:t>
                </w:r>
              </w:p>
            </w:txbxContent>
          </v:textbox>
          <w10:wrap type="non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76.1987pt;margin-top:800.656128pt;width:47.65pt;height:6.85pt;mso-position-horizontal-relative:page;mso-position-vertical-relative:page;z-index:-85144" coordorigin="1524,16013" coordsize="953,137">
          <v:shape style="position:absolute;left:1523;top:16013;width:410;height:137" coordorigin="1524,16013" coordsize="410,137" path="m1933,16015l1858,16015,1858,16148,1934,16148,1934,16121,1889,16121,1889,16090,1930,16090,1930,16067,1889,16067,1889,16040,1933,16040,1933,16015xm1804,16104l1774,16107,1778,16132,1789,16144,1802,16149,1814,16150,1829,16150,1837,16146,1851,16130,1852,16126,1804,16126,1804,16104xm1813,16013l1797,16016,1785,16024,1779,16035,1776,16049,1777,16058,1781,16068,1790,16079,1806,16092,1817,16099,1823,16104,1823,16123,1818,16126,1852,16126,1853,16119,1853,16112,1851,16099,1846,16088,1836,16077,1823,16067,1810,16059,1805,16054,1805,16040,1810,16036,1848,16036,1846,16029,1835,16018,1823,16014,1813,16013xm1848,16036l1823,16036,1824,16049,1824,16055,1853,16051,1848,16036xm1728,16013l1703,16020,1690,16036,1685,16058,1685,16082,1685,16105,1690,16127,1703,16143,1727,16150,1735,16150,1750,16149,1760,16135,1765,16127,1766,16125,1717,16125,1716,16116,1716,16047,1717,16038,1765,16038,1765,16036,1752,16020,1728,16013xm1765,16038l1736,16038,1739,16045,1739,16125,1766,16125,1768,16116,1770,16100,1770,16077,1770,16056,1765,16038xm1647,16015l1616,16015,1616,16148,1684,16148,1684,16121,1647,16121,1647,16015xm1566,16013l1557,16013,1544,16015,1535,16027,1530,16034,1527,16045,1525,16061,1524,16085,1525,16110,1531,16130,1544,16145,1568,16150,1585,16147,1598,16139,1607,16125,1607,16125,1556,16125,1556,16038,1606,16038,1600,16027,1587,16017,1566,16013xm1579,16097l1579,16112,1579,16125,1607,16125,1611,16103,1579,16097xm1606,16038l1578,16038,1579,16060,1610,16055,1607,16040,1606,16038xe" filled="true" fillcolor="#000000" stroked="false">
            <v:path arrowok="t"/>
            <v:fill type="solid"/>
          </v:shape>
          <v:shape style="position:absolute;left:1937;top:16013;width:540;height:137" type="#_x0000_t75" stroked="false">
            <v:imagedata r:id="rId1" o:title=""/>
          </v:shape>
          <w10:wrap type="none"/>
        </v:group>
      </w:pict>
    </w:r>
    <w:r>
      <w:rPr/>
      <w:pict>
        <v:shape style="position:absolute;margin-left:34.850399pt;margin-top:795.301941pt;width:16.650pt;height:16pt;mso-position-horizontal-relative:page;mso-position-vertical-relative:page;z-index:-85120" type="#_x0000_t202" filled="false" stroked="false">
          <v:textbox inset="0,0,0,0">
            <w:txbxContent>
              <w:p>
                <w:pPr>
                  <w:spacing w:before="13"/>
                  <w:ind w:left="40" w:right="0" w:firstLine="0"/>
                  <w:jc w:val="left"/>
                  <w:rPr>
                    <w:sz w:val="24"/>
                  </w:rPr>
                </w:pPr>
                <w:r>
                  <w:rPr/>
                  <w:fldChar w:fldCharType="begin"/>
                </w:r>
                <w:r>
                  <w:rPr>
                    <w:color w:val="F15A29"/>
                    <w:sz w:val="24"/>
                  </w:rPr>
                  <w:instrText> PAGE </w:instrText>
                </w:r>
                <w:r>
                  <w:rPr/>
                  <w:fldChar w:fldCharType="separate"/>
                </w:r>
                <w:r>
                  <w:rPr/>
                  <w:t>32</w:t>
                </w:r>
                <w:r>
                  <w:rPr/>
                  <w:fldChar w:fldCharType="end"/>
                </w:r>
              </w:p>
            </w:txbxContent>
          </v:textbox>
          <w10:wrap type="none"/>
        </v:shape>
      </w:pict>
    </w:r>
    <w:r>
      <w:rPr/>
      <w:pict>
        <v:shape style="position:absolute;margin-left:65.850403pt;margin-top:794.787537pt;width:4.7pt;height:16.3500pt;mso-position-horizontal-relative:page;mso-position-vertical-relative:page;z-index:-85096" type="#_x0000_t202" filled="false" stroked="false">
          <v:textbox inset="0,0,0,0">
            <w:txbxContent>
              <w:p>
                <w:pPr>
                  <w:spacing w:before="13"/>
                  <w:ind w:left="20" w:right="0" w:firstLine="0"/>
                  <w:jc w:val="left"/>
                  <w:rPr>
                    <w:b/>
                    <w:sz w:val="24"/>
                  </w:rPr>
                </w:pPr>
                <w:r>
                  <w:rPr>
                    <w:b/>
                    <w:sz w:val="24"/>
                  </w:rPr>
                  <w:t>|</w:t>
                </w:r>
              </w:p>
            </w:txbxContent>
          </v:textbox>
          <w10:wrap type="none"/>
        </v:shape>
      </w:pict>
    </w:r>
    <w:r>
      <w:rPr/>
      <w:pict>
        <v:shape style="position:absolute;margin-left:136.157898pt;margin-top:800.702942pt;width:82.85pt;height:9.1pt;mso-position-horizontal-relative:page;mso-position-vertical-relative:page;z-index:-85072" type="#_x0000_t202" filled="false" stroked="false">
          <v:textbox inset="0,0,0,0">
            <w:txbxContent>
              <w:p>
                <w:pPr>
                  <w:spacing w:before="18"/>
                  <w:ind w:left="20" w:right="0" w:firstLine="0"/>
                  <w:jc w:val="left"/>
                  <w:rPr>
                    <w:sz w:val="12"/>
                  </w:rPr>
                </w:pPr>
                <w:r>
                  <w:rPr>
                    <w:sz w:val="12"/>
                  </w:rPr>
                  <w:t>OUR </w:t>
                </w:r>
                <w:r>
                  <w:rPr>
                    <w:spacing w:val="-3"/>
                    <w:sz w:val="12"/>
                  </w:rPr>
                  <w:t>VOICES, </w:t>
                </w:r>
                <w:r>
                  <w:rPr>
                    <w:sz w:val="12"/>
                  </w:rPr>
                  <w:t>OUR </w:t>
                </w:r>
                <w:r>
                  <w:rPr>
                    <w:spacing w:val="-3"/>
                    <w:sz w:val="12"/>
                  </w:rPr>
                  <w:t>CHOICES.</w:t>
                </w:r>
              </w:p>
            </w:txbxContent>
          </v:textbox>
          <w10:wrap type="non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471.462006pt;margin-top:800.656128pt;width:47.65pt;height:6.85pt;mso-position-horizontal-relative:page;mso-position-vertical-relative:page;z-index:-87160" coordorigin="9429,16013" coordsize="953,137">
          <v:shape style="position:absolute;left:9429;top:16013;width:410;height:137" coordorigin="9429,16013" coordsize="410,137" path="m9838,16015l9763,16015,9763,16148,9839,16148,9839,16121,9794,16121,9794,16090,9835,16090,9835,16067,9794,16067,9794,16040,9838,16040,9838,16015xm9709,16104l9680,16107,9684,16132,9694,16144,9707,16149,9719,16150,9734,16150,9742,16146,9756,16130,9757,16126,9709,16126,9709,16104xm9718,16013l9702,16016,9691,16024,9684,16035,9682,16049,9682,16058,9686,16068,9695,16079,9711,16092,9722,16099,9729,16104,9729,16123,9723,16126,9757,16126,9758,16119,9758,16112,9756,16099,9751,16088,9742,16077,9728,16067,9715,16059,9710,16054,9710,16040,9715,16036,9754,16036,9752,16029,9740,16018,9728,16014,9718,16013xm9754,16036l9729,16036,9729,16049,9729,16055,9758,16051,9754,16036xm9633,16013l9608,16020,9595,16036,9590,16058,9590,16082,9590,16105,9595,16127,9608,16143,9632,16150,9640,16150,9656,16149,9666,16135,9670,16127,9671,16125,9623,16125,9622,16116,9622,16047,9622,16038,9671,16038,9670,16036,9657,16020,9633,16013xm9671,16038l9641,16038,9644,16045,9644,16125,9671,16125,9673,16116,9675,16100,9676,16077,9675,16056,9671,16038xm9552,16015l9521,16015,9521,16148,9589,16148,9589,16121,9552,16121,9552,16015xm9472,16013l9462,16013,9450,16015,9440,16027,9435,16034,9432,16045,9430,16061,9429,16085,9430,16110,9436,16130,9449,16145,9473,16150,9490,16147,9503,16139,9512,16125,9512,16125,9461,16125,9461,16038,9511,16038,9505,16027,9492,16017,9472,16013xm9484,16097l9484,16112,9484,16125,9512,16125,9516,16103,9484,16097xm9511,16038l9484,16038,9484,16060,9515,16055,9512,16040,9511,16038xe" filled="true" fillcolor="#000000" stroked="false">
            <v:path arrowok="t"/>
            <v:fill type="solid"/>
          </v:shape>
          <v:shape style="position:absolute;left:9842;top:16013;width:540;height:137" type="#_x0000_t75" stroked="false">
            <v:imagedata r:id="rId1" o:title=""/>
          </v:shape>
          <w10:wrap type="none"/>
        </v:group>
      </w:pict>
    </w:r>
    <w:r>
      <w:rPr/>
      <w:pict>
        <v:shape style="position:absolute;margin-left:524.749329pt;margin-top:794.787537pt;width:4.7pt;height:16.3500pt;mso-position-horizontal-relative:page;mso-position-vertical-relative:page;z-index:-87136" type="#_x0000_t202" filled="false" stroked="false">
          <v:textbox inset="0,0,0,0">
            <w:txbxContent>
              <w:p>
                <w:pPr>
                  <w:spacing w:before="13"/>
                  <w:ind w:left="20" w:right="0" w:firstLine="0"/>
                  <w:jc w:val="left"/>
                  <w:rPr>
                    <w:b/>
                    <w:sz w:val="24"/>
                  </w:rPr>
                </w:pPr>
                <w:r>
                  <w:rPr>
                    <w:b/>
                    <w:sz w:val="24"/>
                  </w:rPr>
                  <w:t>|</w:t>
                </w:r>
              </w:p>
            </w:txbxContent>
          </v:textbox>
          <w10:wrap type="none"/>
        </v:shape>
      </w:pict>
    </w:r>
    <w:r>
      <w:rPr/>
      <w:pict>
        <v:shape style="position:absolute;margin-left:543.441284pt;margin-top:795.303528pt;width:17pt;height:16pt;mso-position-horizontal-relative:page;mso-position-vertical-relative:page;z-index:-87112" type="#_x0000_t202" filled="false" stroked="false">
          <v:textbox inset="0,0,0,0">
            <w:txbxContent>
              <w:p>
                <w:pPr>
                  <w:spacing w:before="13"/>
                  <w:ind w:left="40" w:right="0" w:firstLine="0"/>
                  <w:jc w:val="left"/>
                  <w:rPr>
                    <w:sz w:val="24"/>
                  </w:rPr>
                </w:pPr>
                <w:r>
                  <w:rPr/>
                  <w:fldChar w:fldCharType="begin"/>
                </w:r>
                <w:r>
                  <w:rPr>
                    <w:color w:val="F15A29"/>
                    <w:sz w:val="24"/>
                  </w:rPr>
                  <w:instrText> PAGE </w:instrText>
                </w:r>
                <w:r>
                  <w:rPr/>
                  <w:fldChar w:fldCharType="separate"/>
                </w:r>
                <w:r>
                  <w:rPr/>
                  <w:t>11</w:t>
                </w:r>
                <w:r>
                  <w:rPr/>
                  <w:fldChar w:fldCharType="end"/>
                </w:r>
              </w:p>
            </w:txbxContent>
          </v:textbox>
          <w10:wrap type="none"/>
        </v:shape>
      </w:pict>
    </w:r>
    <w:r>
      <w:rPr/>
      <w:pict>
        <v:shape style="position:absolute;margin-left:376.311493pt;margin-top:800.702942pt;width:82.85pt;height:9.1pt;mso-position-horizontal-relative:page;mso-position-vertical-relative:page;z-index:-87088" type="#_x0000_t202" filled="false" stroked="false">
          <v:textbox inset="0,0,0,0">
            <w:txbxContent>
              <w:p>
                <w:pPr>
                  <w:spacing w:before="18"/>
                  <w:ind w:left="20" w:right="0" w:firstLine="0"/>
                  <w:jc w:val="left"/>
                  <w:rPr>
                    <w:sz w:val="12"/>
                  </w:rPr>
                </w:pPr>
                <w:r>
                  <w:rPr>
                    <w:sz w:val="12"/>
                  </w:rPr>
                  <w:t>OUR </w:t>
                </w:r>
                <w:r>
                  <w:rPr>
                    <w:spacing w:val="-3"/>
                    <w:sz w:val="12"/>
                  </w:rPr>
                  <w:t>VOICES, </w:t>
                </w:r>
                <w:r>
                  <w:rPr>
                    <w:sz w:val="12"/>
                  </w:rPr>
                  <w:t>OUR </w:t>
                </w:r>
                <w:r>
                  <w:rPr>
                    <w:spacing w:val="-3"/>
                    <w:sz w:val="12"/>
                  </w:rPr>
                  <w:t>CHOICES.</w:t>
                </w:r>
              </w:p>
            </w:txbxContent>
          </v:textbox>
          <w10:wrap type="non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r>
      <w:rPr/>
      <w:pict>
        <v:rect style="position:absolute;margin-left:0pt;margin-top:.000015pt;width:595.276pt;height:841.89pt;mso-position-horizontal-relative:page;mso-position-vertical-relative:page;z-index:-87064" filled="true" fillcolor="#65417f" stroked="false">
          <v:fill type="solid"/>
          <w10:wrap type="none"/>
        </v:rect>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471.462006pt;margin-top:800.656128pt;width:47.65pt;height:6.85pt;mso-position-horizontal-relative:page;mso-position-vertical-relative:page;z-index:-87040" coordorigin="9429,16013" coordsize="953,137">
          <v:shape style="position:absolute;left:9429;top:16013;width:410;height:137" coordorigin="9429,16013" coordsize="410,137" path="m9838,16015l9763,16015,9763,16148,9839,16148,9839,16121,9794,16121,9794,16090,9835,16090,9835,16067,9794,16067,9794,16040,9838,16040,9838,16015xm9709,16104l9680,16107,9684,16132,9694,16144,9707,16149,9719,16150,9734,16150,9742,16146,9756,16130,9757,16126,9709,16126,9709,16104xm9718,16013l9702,16016,9691,16024,9684,16035,9682,16049,9682,16058,9686,16068,9695,16079,9711,16092,9722,16099,9729,16104,9729,16123,9723,16126,9757,16126,9758,16119,9758,16112,9756,16099,9751,16088,9742,16077,9728,16067,9715,16059,9710,16054,9710,16040,9715,16036,9754,16036,9752,16029,9740,16018,9728,16014,9718,16013xm9754,16036l9729,16036,9729,16049,9729,16055,9758,16051,9754,16036xm9633,16013l9608,16020,9595,16036,9590,16058,9590,16082,9590,16105,9595,16127,9608,16143,9632,16150,9640,16150,9656,16149,9666,16135,9670,16127,9671,16125,9623,16125,9622,16116,9622,16047,9622,16038,9671,16038,9670,16036,9657,16020,9633,16013xm9671,16038l9641,16038,9644,16045,9644,16125,9671,16125,9673,16116,9675,16100,9676,16077,9675,16056,9671,16038xm9552,16015l9521,16015,9521,16148,9589,16148,9589,16121,9552,16121,9552,16015xm9472,16013l9462,16013,9450,16015,9440,16027,9435,16034,9432,16045,9430,16061,9429,16085,9430,16110,9436,16130,9449,16145,9473,16150,9490,16147,9503,16139,9512,16125,9512,16125,9461,16125,9461,16038,9511,16038,9505,16027,9492,16017,9472,16013xm9484,16097l9484,16112,9484,16125,9512,16125,9516,16103,9484,16097xm9511,16038l9484,16038,9484,16060,9515,16055,9512,16040,9511,16038xe" filled="true" fillcolor="#000000" stroked="false">
            <v:path arrowok="t"/>
            <v:fill type="solid"/>
          </v:shape>
          <v:shape style="position:absolute;left:9842;top:16013;width:540;height:137" type="#_x0000_t75" stroked="false">
            <v:imagedata r:id="rId1" o:title=""/>
          </v:shape>
          <w10:wrap type="none"/>
        </v:group>
      </w:pict>
    </w:r>
    <w:r>
      <w:rPr/>
      <w:pict>
        <v:shape style="position:absolute;margin-left:524.749329pt;margin-top:794.787537pt;width:4.7pt;height:16.3500pt;mso-position-horizontal-relative:page;mso-position-vertical-relative:page;z-index:-87016" type="#_x0000_t202" filled="false" stroked="false">
          <v:textbox inset="0,0,0,0">
            <w:txbxContent>
              <w:p>
                <w:pPr>
                  <w:spacing w:before="13"/>
                  <w:ind w:left="20" w:right="0" w:firstLine="0"/>
                  <w:jc w:val="left"/>
                  <w:rPr>
                    <w:b/>
                    <w:sz w:val="24"/>
                  </w:rPr>
                </w:pPr>
                <w:r>
                  <w:rPr>
                    <w:b/>
                    <w:sz w:val="24"/>
                  </w:rPr>
                  <w:t>|</w:t>
                </w:r>
              </w:p>
            </w:txbxContent>
          </v:textbox>
          <w10:wrap type="none"/>
        </v:shape>
      </w:pict>
    </w:r>
    <w:r>
      <w:rPr/>
      <w:pict>
        <v:shape style="position:absolute;margin-left:549.753296pt;margin-top:795.303528pt;width:10.7pt;height:16pt;mso-position-horizontal-relative:page;mso-position-vertical-relative:page;z-index:-86992" type="#_x0000_t202" filled="false" stroked="false">
          <v:textbox inset="0,0,0,0">
            <w:txbxContent>
              <w:p>
                <w:pPr>
                  <w:spacing w:before="13"/>
                  <w:ind w:left="40" w:right="0" w:firstLine="0"/>
                  <w:jc w:val="left"/>
                  <w:rPr>
                    <w:sz w:val="24"/>
                  </w:rPr>
                </w:pPr>
                <w:r>
                  <w:rPr>
                    <w:color w:val="F15A29"/>
                    <w:sz w:val="24"/>
                  </w:rPr>
                  <w:t>7</w:t>
                </w:r>
              </w:p>
            </w:txbxContent>
          </v:textbox>
          <w10:wrap type="none"/>
        </v:shape>
      </w:pict>
    </w:r>
    <w:r>
      <w:rPr/>
      <w:pict>
        <v:shape style="position:absolute;margin-left:376.311493pt;margin-top:800.702942pt;width:82.85pt;height:9.1pt;mso-position-horizontal-relative:page;mso-position-vertical-relative:page;z-index:-86968" type="#_x0000_t202" filled="false" stroked="false">
          <v:textbox inset="0,0,0,0">
            <w:txbxContent>
              <w:p>
                <w:pPr>
                  <w:spacing w:before="18"/>
                  <w:ind w:left="20" w:right="0" w:firstLine="0"/>
                  <w:jc w:val="left"/>
                  <w:rPr>
                    <w:sz w:val="12"/>
                  </w:rPr>
                </w:pPr>
                <w:r>
                  <w:rPr>
                    <w:sz w:val="12"/>
                  </w:rPr>
                  <w:t>OUR </w:t>
                </w:r>
                <w:r>
                  <w:rPr>
                    <w:spacing w:val="-3"/>
                    <w:sz w:val="12"/>
                  </w:rPr>
                  <w:t>VOICES, </w:t>
                </w:r>
                <w:r>
                  <w:rPr>
                    <w:sz w:val="12"/>
                  </w:rPr>
                  <w:t>OUR </w:t>
                </w:r>
                <w:r>
                  <w:rPr>
                    <w:spacing w:val="-3"/>
                    <w:sz w:val="12"/>
                  </w:rPr>
                  <w:t>CHOICES.</w:t>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76.1987pt;margin-top:800.656128pt;width:47.65pt;height:6.85pt;mso-position-horizontal-relative:page;mso-position-vertical-relative:page;z-index:-86752" coordorigin="1524,16013" coordsize="953,137">
          <v:shape style="position:absolute;left:1523;top:16013;width:410;height:137" coordorigin="1524,16013" coordsize="410,137" path="m1933,16015l1858,16015,1858,16148,1934,16148,1934,16121,1889,16121,1889,16090,1930,16090,1930,16067,1889,16067,1889,16040,1933,16040,1933,16015xm1804,16104l1774,16107,1778,16132,1789,16144,1802,16149,1814,16150,1829,16150,1837,16146,1851,16130,1852,16126,1804,16126,1804,16104xm1813,16013l1797,16016,1785,16024,1779,16035,1776,16049,1777,16058,1781,16068,1790,16079,1806,16092,1817,16099,1823,16104,1823,16123,1818,16126,1852,16126,1853,16119,1853,16112,1851,16099,1846,16088,1836,16077,1823,16067,1810,16059,1805,16054,1805,16040,1810,16036,1848,16036,1846,16029,1835,16018,1823,16014,1813,16013xm1848,16036l1823,16036,1824,16049,1824,16055,1853,16051,1848,16036xm1728,16013l1703,16020,1690,16036,1685,16058,1685,16082,1685,16105,1690,16127,1703,16143,1727,16150,1735,16150,1750,16149,1760,16135,1765,16127,1766,16125,1717,16125,1716,16116,1716,16047,1717,16038,1765,16038,1765,16036,1752,16020,1728,16013xm1765,16038l1736,16038,1739,16045,1739,16125,1766,16125,1768,16116,1770,16100,1770,16077,1770,16056,1765,16038xm1647,16015l1616,16015,1616,16148,1684,16148,1684,16121,1647,16121,1647,16015xm1566,16013l1557,16013,1544,16015,1535,16027,1530,16034,1527,16045,1525,16061,1524,16085,1525,16110,1531,16130,1544,16145,1568,16150,1585,16147,1598,16139,1607,16125,1607,16125,1556,16125,1556,16038,1606,16038,1600,16027,1587,16017,1566,16013xm1579,16097l1579,16112,1579,16125,1607,16125,1611,16103,1579,16097xm1606,16038l1578,16038,1579,16060,1610,16055,1607,16040,1606,16038xe" filled="true" fillcolor="#000000" stroked="false">
            <v:path arrowok="t"/>
            <v:fill type="solid"/>
          </v:shape>
          <v:shape style="position:absolute;left:1937;top:16013;width:540;height:137" type="#_x0000_t75" stroked="false">
            <v:imagedata r:id="rId1" o:title=""/>
          </v:shape>
          <w10:wrap type="none"/>
        </v:group>
      </w:pict>
    </w:r>
    <w:r>
      <w:rPr/>
      <w:pict>
        <v:shape style="position:absolute;margin-left:34.850399pt;margin-top:795.301941pt;width:16.650pt;height:16pt;mso-position-horizontal-relative:page;mso-position-vertical-relative:page;z-index:-86728" type="#_x0000_t202" filled="false" stroked="false">
          <v:textbox inset="0,0,0,0">
            <w:txbxContent>
              <w:p>
                <w:pPr>
                  <w:spacing w:before="13"/>
                  <w:ind w:left="40" w:right="0" w:firstLine="0"/>
                  <w:jc w:val="left"/>
                  <w:rPr>
                    <w:sz w:val="24"/>
                  </w:rPr>
                </w:pPr>
                <w:r>
                  <w:rPr/>
                  <w:fldChar w:fldCharType="begin"/>
                </w:r>
                <w:r>
                  <w:rPr>
                    <w:color w:val="F15A29"/>
                    <w:sz w:val="24"/>
                  </w:rPr>
                  <w:instrText> PAGE </w:instrText>
                </w:r>
                <w:r>
                  <w:rPr/>
                  <w:fldChar w:fldCharType="separate"/>
                </w:r>
                <w:r>
                  <w:rPr/>
                  <w:t>10</w:t>
                </w:r>
                <w:r>
                  <w:rPr/>
                  <w:fldChar w:fldCharType="end"/>
                </w:r>
              </w:p>
            </w:txbxContent>
          </v:textbox>
          <w10:wrap type="none"/>
        </v:shape>
      </w:pict>
    </w:r>
    <w:r>
      <w:rPr/>
      <w:pict>
        <v:shape style="position:absolute;margin-left:65.850403pt;margin-top:794.787537pt;width:4.7pt;height:16.3500pt;mso-position-horizontal-relative:page;mso-position-vertical-relative:page;z-index:-86704" type="#_x0000_t202" filled="false" stroked="false">
          <v:textbox inset="0,0,0,0">
            <w:txbxContent>
              <w:p>
                <w:pPr>
                  <w:spacing w:before="13"/>
                  <w:ind w:left="20" w:right="0" w:firstLine="0"/>
                  <w:jc w:val="left"/>
                  <w:rPr>
                    <w:b/>
                    <w:sz w:val="24"/>
                  </w:rPr>
                </w:pPr>
                <w:r>
                  <w:rPr>
                    <w:b/>
                    <w:sz w:val="24"/>
                  </w:rPr>
                  <w:t>|</w:t>
                </w:r>
              </w:p>
            </w:txbxContent>
          </v:textbox>
          <w10:wrap type="none"/>
        </v:shape>
      </w:pict>
    </w:r>
    <w:r>
      <w:rPr/>
      <w:pict>
        <v:shape style="position:absolute;margin-left:136.157898pt;margin-top:800.702942pt;width:82.85pt;height:9.1pt;mso-position-horizontal-relative:page;mso-position-vertical-relative:page;z-index:-86680" type="#_x0000_t202" filled="false" stroked="false">
          <v:textbox inset="0,0,0,0">
            <w:txbxContent>
              <w:p>
                <w:pPr>
                  <w:spacing w:before="18"/>
                  <w:ind w:left="20" w:right="0" w:firstLine="0"/>
                  <w:jc w:val="left"/>
                  <w:rPr>
                    <w:sz w:val="12"/>
                  </w:rPr>
                </w:pPr>
                <w:r>
                  <w:rPr>
                    <w:sz w:val="12"/>
                  </w:rPr>
                  <w:t>OUR </w:t>
                </w:r>
                <w:r>
                  <w:rPr>
                    <w:spacing w:val="-3"/>
                    <w:sz w:val="12"/>
                  </w:rPr>
                  <w:t>VOICES, </w:t>
                </w:r>
                <w:r>
                  <w:rPr>
                    <w:sz w:val="12"/>
                  </w:rPr>
                  <w:t>OUR </w:t>
                </w:r>
                <w:r>
                  <w:rPr>
                    <w:spacing w:val="-3"/>
                    <w:sz w:val="12"/>
                  </w:rPr>
                  <w:t>CHOICES.</w:t>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471.462006pt;margin-top:800.656128pt;width:47.65pt;height:6.85pt;mso-position-horizontal-relative:page;mso-position-vertical-relative:page;z-index:-86656" coordorigin="9429,16013" coordsize="953,137">
          <v:shape style="position:absolute;left:9429;top:16013;width:410;height:137" coordorigin="9429,16013" coordsize="410,137" path="m9838,16015l9763,16015,9763,16148,9839,16148,9839,16121,9794,16121,9794,16090,9835,16090,9835,16067,9794,16067,9794,16040,9838,16040,9838,16015xm9709,16104l9680,16107,9684,16132,9694,16144,9707,16149,9719,16150,9734,16150,9742,16146,9756,16130,9757,16126,9709,16126,9709,16104xm9718,16013l9702,16016,9691,16024,9684,16035,9682,16049,9682,16058,9686,16068,9695,16079,9711,16092,9722,16099,9729,16104,9729,16123,9723,16126,9757,16126,9758,16119,9758,16112,9756,16099,9751,16088,9742,16077,9728,16067,9715,16059,9710,16054,9710,16040,9715,16036,9754,16036,9752,16029,9740,16018,9728,16014,9718,16013xm9754,16036l9729,16036,9729,16049,9729,16055,9758,16051,9754,16036xm9633,16013l9608,16020,9595,16036,9590,16058,9590,16082,9590,16105,9595,16127,9608,16143,9632,16150,9640,16150,9656,16149,9666,16135,9670,16127,9671,16125,9623,16125,9622,16116,9622,16047,9622,16038,9671,16038,9670,16036,9657,16020,9633,16013xm9671,16038l9641,16038,9644,16045,9644,16125,9671,16125,9673,16116,9675,16100,9676,16077,9675,16056,9671,16038xm9552,16015l9521,16015,9521,16148,9589,16148,9589,16121,9552,16121,9552,16015xm9472,16013l9462,16013,9450,16015,9440,16027,9435,16034,9432,16045,9430,16061,9429,16085,9430,16110,9436,16130,9449,16145,9473,16150,9490,16147,9503,16139,9512,16125,9512,16125,9461,16125,9461,16038,9511,16038,9505,16027,9492,16017,9472,16013xm9484,16097l9484,16112,9484,16125,9512,16125,9516,16103,9484,16097xm9511,16038l9484,16038,9484,16060,9515,16055,9512,16040,9511,16038xe" filled="true" fillcolor="#000000" stroked="false">
            <v:path arrowok="t"/>
            <v:fill type="solid"/>
          </v:shape>
          <v:shape style="position:absolute;left:9842;top:16013;width:540;height:137" type="#_x0000_t75" stroked="false">
            <v:imagedata r:id="rId1" o:title=""/>
          </v:shape>
          <w10:wrap type="none"/>
        </v:group>
      </w:pict>
    </w:r>
    <w:r>
      <w:rPr/>
      <w:pict>
        <v:shape style="position:absolute;margin-left:524.749329pt;margin-top:794.787537pt;width:4.7pt;height:16.3500pt;mso-position-horizontal-relative:page;mso-position-vertical-relative:page;z-index:-86632" type="#_x0000_t202" filled="false" stroked="false">
          <v:textbox inset="0,0,0,0">
            <w:txbxContent>
              <w:p>
                <w:pPr>
                  <w:spacing w:before="13"/>
                  <w:ind w:left="20" w:right="0" w:firstLine="0"/>
                  <w:jc w:val="left"/>
                  <w:rPr>
                    <w:b/>
                    <w:sz w:val="24"/>
                  </w:rPr>
                </w:pPr>
                <w:r>
                  <w:rPr>
                    <w:b/>
                    <w:sz w:val="24"/>
                  </w:rPr>
                  <w:t>|</w:t>
                </w:r>
              </w:p>
            </w:txbxContent>
          </v:textbox>
          <w10:wrap type="none"/>
        </v:shape>
      </w:pict>
    </w:r>
    <w:r>
      <w:rPr/>
      <w:pict>
        <v:shape style="position:absolute;margin-left:549.753296pt;margin-top:795.303528pt;width:10.7pt;height:16pt;mso-position-horizontal-relative:page;mso-position-vertical-relative:page;z-index:-86608" type="#_x0000_t202" filled="false" stroked="false">
          <v:textbox inset="0,0,0,0">
            <w:txbxContent>
              <w:p>
                <w:pPr>
                  <w:spacing w:before="13"/>
                  <w:ind w:left="40" w:right="0" w:firstLine="0"/>
                  <w:jc w:val="left"/>
                  <w:rPr>
                    <w:sz w:val="24"/>
                  </w:rPr>
                </w:pPr>
                <w:r>
                  <w:rPr/>
                  <w:fldChar w:fldCharType="begin"/>
                </w:r>
                <w:r>
                  <w:rPr>
                    <w:color w:val="F15A29"/>
                    <w:sz w:val="24"/>
                  </w:rPr>
                  <w:instrText> PAGE </w:instrText>
                </w:r>
                <w:r>
                  <w:rPr/>
                  <w:fldChar w:fldCharType="separate"/>
                </w:r>
                <w:r>
                  <w:rPr/>
                  <w:t>9</w:t>
                </w:r>
                <w:r>
                  <w:rPr/>
                  <w:fldChar w:fldCharType="end"/>
                </w:r>
              </w:p>
            </w:txbxContent>
          </v:textbox>
          <w10:wrap type="none"/>
        </v:shape>
      </w:pict>
    </w:r>
    <w:r>
      <w:rPr/>
      <w:pict>
        <v:shape style="position:absolute;margin-left:376.311493pt;margin-top:800.702942pt;width:82.85pt;height:9.1pt;mso-position-horizontal-relative:page;mso-position-vertical-relative:page;z-index:-86584" type="#_x0000_t202" filled="false" stroked="false">
          <v:textbox inset="0,0,0,0">
            <w:txbxContent>
              <w:p>
                <w:pPr>
                  <w:spacing w:before="18"/>
                  <w:ind w:left="20" w:right="0" w:firstLine="0"/>
                  <w:jc w:val="left"/>
                  <w:rPr>
                    <w:sz w:val="12"/>
                  </w:rPr>
                </w:pPr>
                <w:r>
                  <w:rPr>
                    <w:sz w:val="12"/>
                  </w:rPr>
                  <w:t>OUR </w:t>
                </w:r>
                <w:r>
                  <w:rPr>
                    <w:spacing w:val="-3"/>
                    <w:sz w:val="12"/>
                  </w:rPr>
                  <w:t>VOICES, </w:t>
                </w:r>
                <w:r>
                  <w:rPr>
                    <w:sz w:val="12"/>
                  </w:rPr>
                  <w:t>OUR </w:t>
                </w:r>
                <w:r>
                  <w:rPr>
                    <w:spacing w:val="-3"/>
                    <w:sz w:val="12"/>
                  </w:rPr>
                  <w:t>CHOICES.</w:t>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76.1987pt;margin-top:800.656128pt;width:47.65pt;height:6.85pt;mso-position-horizontal-relative:page;mso-position-vertical-relative:page;z-index:-86248" coordorigin="1524,16013" coordsize="953,137">
          <v:shape style="position:absolute;left:1523;top:16013;width:410;height:137" coordorigin="1524,16013" coordsize="410,137" path="m1933,16015l1858,16015,1858,16148,1934,16148,1934,16121,1889,16121,1889,16090,1930,16090,1930,16067,1889,16067,1889,16040,1933,16040,1933,16015xm1804,16104l1774,16107,1778,16132,1789,16144,1802,16149,1814,16150,1829,16150,1837,16146,1851,16130,1852,16126,1804,16126,1804,16104xm1813,16013l1797,16016,1785,16024,1779,16035,1776,16049,1777,16058,1781,16068,1790,16079,1806,16092,1817,16099,1823,16104,1823,16123,1818,16126,1852,16126,1853,16119,1853,16112,1851,16099,1846,16088,1836,16077,1823,16067,1810,16059,1805,16054,1805,16040,1810,16036,1848,16036,1846,16029,1835,16018,1823,16014,1813,16013xm1848,16036l1823,16036,1824,16049,1824,16055,1853,16051,1848,16036xm1728,16013l1703,16020,1690,16036,1685,16058,1685,16082,1685,16105,1690,16127,1703,16143,1727,16150,1735,16150,1750,16149,1760,16135,1765,16127,1766,16125,1717,16125,1716,16116,1716,16047,1717,16038,1765,16038,1765,16036,1752,16020,1728,16013xm1765,16038l1736,16038,1739,16045,1739,16125,1766,16125,1768,16116,1770,16100,1770,16077,1770,16056,1765,16038xm1647,16015l1616,16015,1616,16148,1684,16148,1684,16121,1647,16121,1647,16015xm1566,16013l1557,16013,1544,16015,1535,16027,1530,16034,1527,16045,1525,16061,1524,16085,1525,16110,1531,16130,1544,16145,1568,16150,1585,16147,1598,16139,1607,16125,1607,16125,1556,16125,1556,16038,1606,16038,1600,16027,1587,16017,1566,16013xm1579,16097l1579,16112,1579,16125,1607,16125,1611,16103,1579,16097xm1606,16038l1578,16038,1579,16060,1610,16055,1607,16040,1606,16038xe" filled="true" fillcolor="#000000" stroked="false">
            <v:path arrowok="t"/>
            <v:fill type="solid"/>
          </v:shape>
          <v:shape style="position:absolute;left:1937;top:16013;width:540;height:137" type="#_x0000_t75" stroked="false">
            <v:imagedata r:id="rId1" o:title=""/>
          </v:shape>
          <w10:wrap type="none"/>
        </v:group>
      </w:pict>
    </w:r>
    <w:r>
      <w:rPr/>
      <w:pict>
        <v:shape style="position:absolute;margin-left:34.850399pt;margin-top:795.301941pt;width:16.650pt;height:16pt;mso-position-horizontal-relative:page;mso-position-vertical-relative:page;z-index:-86224" type="#_x0000_t202" filled="false" stroked="false">
          <v:textbox inset="0,0,0,0">
            <w:txbxContent>
              <w:p>
                <w:pPr>
                  <w:spacing w:before="13"/>
                  <w:ind w:left="40" w:right="0" w:firstLine="0"/>
                  <w:jc w:val="left"/>
                  <w:rPr>
                    <w:sz w:val="24"/>
                  </w:rPr>
                </w:pPr>
                <w:r>
                  <w:rPr/>
                  <w:fldChar w:fldCharType="begin"/>
                </w:r>
                <w:r>
                  <w:rPr>
                    <w:color w:val="F15A29"/>
                    <w:sz w:val="24"/>
                  </w:rPr>
                  <w:instrText> PAGE </w:instrText>
                </w:r>
                <w:r>
                  <w:rPr/>
                  <w:fldChar w:fldCharType="separate"/>
                </w:r>
                <w:r>
                  <w:rPr/>
                  <w:t>14</w:t>
                </w:r>
                <w:r>
                  <w:rPr/>
                  <w:fldChar w:fldCharType="end"/>
                </w:r>
              </w:p>
            </w:txbxContent>
          </v:textbox>
          <w10:wrap type="none"/>
        </v:shape>
      </w:pict>
    </w:r>
    <w:r>
      <w:rPr/>
      <w:pict>
        <v:shape style="position:absolute;margin-left:65.850403pt;margin-top:794.787537pt;width:4.7pt;height:16.3500pt;mso-position-horizontal-relative:page;mso-position-vertical-relative:page;z-index:-86200" type="#_x0000_t202" filled="false" stroked="false">
          <v:textbox inset="0,0,0,0">
            <w:txbxContent>
              <w:p>
                <w:pPr>
                  <w:spacing w:before="13"/>
                  <w:ind w:left="20" w:right="0" w:firstLine="0"/>
                  <w:jc w:val="left"/>
                  <w:rPr>
                    <w:b/>
                    <w:sz w:val="24"/>
                  </w:rPr>
                </w:pPr>
                <w:r>
                  <w:rPr>
                    <w:b/>
                    <w:sz w:val="24"/>
                  </w:rPr>
                  <w:t>|</w:t>
                </w:r>
              </w:p>
            </w:txbxContent>
          </v:textbox>
          <w10:wrap type="none"/>
        </v:shape>
      </w:pict>
    </w:r>
    <w:r>
      <w:rPr/>
      <w:pict>
        <v:shape style="position:absolute;margin-left:136.157898pt;margin-top:800.702942pt;width:82.85pt;height:9.1pt;mso-position-horizontal-relative:page;mso-position-vertical-relative:page;z-index:-86176" type="#_x0000_t202" filled="false" stroked="false">
          <v:textbox inset="0,0,0,0">
            <w:txbxContent>
              <w:p>
                <w:pPr>
                  <w:spacing w:before="18"/>
                  <w:ind w:left="20" w:right="0" w:firstLine="0"/>
                  <w:jc w:val="left"/>
                  <w:rPr>
                    <w:sz w:val="12"/>
                  </w:rPr>
                </w:pPr>
                <w:r>
                  <w:rPr>
                    <w:sz w:val="12"/>
                  </w:rPr>
                  <w:t>OUR </w:t>
                </w:r>
                <w:r>
                  <w:rPr>
                    <w:spacing w:val="-3"/>
                    <w:sz w:val="12"/>
                  </w:rPr>
                  <w:t>VOICES, </w:t>
                </w:r>
                <w:r>
                  <w:rPr>
                    <w:sz w:val="12"/>
                  </w:rPr>
                  <w:t>OUR </w:t>
                </w:r>
                <w:r>
                  <w:rPr>
                    <w:spacing w:val="-3"/>
                    <w:sz w:val="12"/>
                  </w:rPr>
                  <w:t>CHOICES.</w:t>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471.462006pt;margin-top:800.656128pt;width:47.65pt;height:6.85pt;mso-position-horizontal-relative:page;mso-position-vertical-relative:page;z-index:-86152" coordorigin="9429,16013" coordsize="953,137">
          <v:shape style="position:absolute;left:9429;top:16013;width:410;height:137" coordorigin="9429,16013" coordsize="410,137" path="m9838,16015l9763,16015,9763,16148,9839,16148,9839,16121,9794,16121,9794,16090,9835,16090,9835,16067,9794,16067,9794,16040,9838,16040,9838,16015xm9709,16104l9680,16107,9684,16132,9694,16144,9707,16149,9719,16150,9734,16150,9742,16146,9756,16130,9757,16126,9709,16126,9709,16104xm9718,16013l9702,16016,9691,16024,9684,16035,9682,16049,9682,16058,9686,16068,9695,16079,9711,16092,9722,16099,9729,16104,9729,16123,9723,16126,9757,16126,9758,16119,9758,16112,9756,16099,9751,16088,9742,16077,9728,16067,9715,16059,9710,16054,9710,16040,9715,16036,9754,16036,9752,16029,9740,16018,9728,16014,9718,16013xm9754,16036l9729,16036,9729,16049,9729,16055,9758,16051,9754,16036xm9633,16013l9608,16020,9595,16036,9590,16058,9590,16082,9590,16105,9595,16127,9608,16143,9632,16150,9640,16150,9656,16149,9666,16135,9670,16127,9671,16125,9623,16125,9622,16116,9622,16047,9622,16038,9671,16038,9670,16036,9657,16020,9633,16013xm9671,16038l9641,16038,9644,16045,9644,16125,9671,16125,9673,16116,9675,16100,9676,16077,9675,16056,9671,16038xm9552,16015l9521,16015,9521,16148,9589,16148,9589,16121,9552,16121,9552,16015xm9472,16013l9462,16013,9450,16015,9440,16027,9435,16034,9432,16045,9430,16061,9429,16085,9430,16110,9436,16130,9449,16145,9473,16150,9490,16147,9503,16139,9512,16125,9512,16125,9461,16125,9461,16038,9511,16038,9505,16027,9492,16017,9472,16013xm9484,16097l9484,16112,9484,16125,9512,16125,9516,16103,9484,16097xm9511,16038l9484,16038,9484,16060,9515,16055,9512,16040,9511,16038xe" filled="true" fillcolor="#000000" stroked="false">
            <v:path arrowok="t"/>
            <v:fill type="solid"/>
          </v:shape>
          <v:shape style="position:absolute;left:9842;top:16013;width:540;height:137" type="#_x0000_t75" stroked="false">
            <v:imagedata r:id="rId1" o:title=""/>
          </v:shape>
          <w10:wrap type="none"/>
        </v:group>
      </w:pict>
    </w:r>
    <w:r>
      <w:rPr/>
      <w:pict>
        <v:shape style="position:absolute;margin-left:524.749329pt;margin-top:794.787537pt;width:4.7pt;height:16.3500pt;mso-position-horizontal-relative:page;mso-position-vertical-relative:page;z-index:-86128" type="#_x0000_t202" filled="false" stroked="false">
          <v:textbox inset="0,0,0,0">
            <w:txbxContent>
              <w:p>
                <w:pPr>
                  <w:spacing w:before="13"/>
                  <w:ind w:left="20" w:right="0" w:firstLine="0"/>
                  <w:jc w:val="left"/>
                  <w:rPr>
                    <w:b/>
                    <w:sz w:val="24"/>
                  </w:rPr>
                </w:pPr>
                <w:r>
                  <w:rPr>
                    <w:b/>
                    <w:sz w:val="24"/>
                  </w:rPr>
                  <w:t>|</w:t>
                </w:r>
              </w:p>
            </w:txbxContent>
          </v:textbox>
          <w10:wrap type="none"/>
        </v:shape>
      </w:pict>
    </w:r>
    <w:r>
      <w:rPr/>
      <w:pict>
        <v:shape style="position:absolute;margin-left:543.441284pt;margin-top:795.303528pt;width:16.650pt;height:16pt;mso-position-horizontal-relative:page;mso-position-vertical-relative:page;z-index:-86104" type="#_x0000_t202" filled="false" stroked="false">
          <v:textbox inset="0,0,0,0">
            <w:txbxContent>
              <w:p>
                <w:pPr>
                  <w:spacing w:before="13"/>
                  <w:ind w:left="40" w:right="0" w:firstLine="0"/>
                  <w:jc w:val="left"/>
                  <w:rPr>
                    <w:sz w:val="24"/>
                  </w:rPr>
                </w:pPr>
                <w:r>
                  <w:rPr/>
                  <w:fldChar w:fldCharType="begin"/>
                </w:r>
                <w:r>
                  <w:rPr>
                    <w:color w:val="F15A29"/>
                    <w:sz w:val="24"/>
                  </w:rPr>
                  <w:instrText> PAGE </w:instrText>
                </w:r>
                <w:r>
                  <w:rPr/>
                  <w:fldChar w:fldCharType="separate"/>
                </w:r>
                <w:r>
                  <w:rPr/>
                  <w:t>15</w:t>
                </w:r>
                <w:r>
                  <w:rPr/>
                  <w:fldChar w:fldCharType="end"/>
                </w:r>
              </w:p>
            </w:txbxContent>
          </v:textbox>
          <w10:wrap type="none"/>
        </v:shape>
      </w:pict>
    </w:r>
    <w:r>
      <w:rPr/>
      <w:pict>
        <v:shape style="position:absolute;margin-left:376.311493pt;margin-top:800.702942pt;width:82.85pt;height:9.1pt;mso-position-horizontal-relative:page;mso-position-vertical-relative:page;z-index:-86080" type="#_x0000_t202" filled="false" stroked="false">
          <v:textbox inset="0,0,0,0">
            <w:txbxContent>
              <w:p>
                <w:pPr>
                  <w:spacing w:before="18"/>
                  <w:ind w:left="20" w:right="0" w:firstLine="0"/>
                  <w:jc w:val="left"/>
                  <w:rPr>
                    <w:sz w:val="12"/>
                  </w:rPr>
                </w:pPr>
                <w:r>
                  <w:rPr>
                    <w:sz w:val="12"/>
                  </w:rPr>
                  <w:t>OUR </w:t>
                </w:r>
                <w:r>
                  <w:rPr>
                    <w:spacing w:val="-3"/>
                    <w:sz w:val="12"/>
                  </w:rPr>
                  <w:t>VOICES, </w:t>
                </w:r>
                <w:r>
                  <w:rPr>
                    <w:sz w:val="12"/>
                  </w:rPr>
                  <w:t>OUR </w:t>
                </w:r>
                <w:r>
                  <w:rPr>
                    <w:spacing w:val="-3"/>
                    <w:sz w:val="12"/>
                  </w:rPr>
                  <w:t>CHOICES.</w:t>
                </w:r>
              </w:p>
            </w:txbxContent>
          </v:textbox>
          <w10:wrap type="non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283.109985pt;margin-top:36.181015pt;width:189.882pt;height:19.425pt;mso-position-horizontal-relative:page;mso-position-vertical-relative:page;z-index:-86944" filled="true" fillcolor="#a48eb1" stroked="false">
          <v:fill type="solid"/>
          <w10:wrap type="none"/>
        </v:rect>
      </w:pict>
    </w:r>
    <w:r>
      <w:rPr/>
      <w:pict>
        <v:rect style="position:absolute;margin-left:474.992004pt;margin-top:36.181015pt;width:83.433pt;height:19.425pt;mso-position-horizontal-relative:page;mso-position-vertical-relative:page;z-index:-86920" filled="true" fillcolor="#65417f" stroked="false">
          <v:fill type="solid"/>
          <w10:wrap type="none"/>
        </v:rect>
      </w:pict>
    </w:r>
    <w:r>
      <w:rPr/>
      <w:pict>
        <v:shape style="position:absolute;margin-left:287.77951pt;margin-top:40.850616pt;width:179.35pt;height:10.35pt;mso-position-horizontal-relative:page;mso-position-vertical-relative:page;z-index:-86896" type="#_x0000_t202" filled="false" stroked="false">
          <v:textbox inset="0,0,0,0">
            <w:txbxContent>
              <w:p>
                <w:pPr>
                  <w:spacing w:before="16"/>
                  <w:ind w:left="20" w:right="0" w:firstLine="0"/>
                  <w:jc w:val="left"/>
                  <w:rPr>
                    <w:b/>
                    <w:sz w:val="14"/>
                  </w:rPr>
                </w:pPr>
                <w:r>
                  <w:rPr>
                    <w:b/>
                    <w:color w:val="FFFFFF"/>
                    <w:sz w:val="14"/>
                  </w:rPr>
                  <w:t>TARGETED, NEEDS-BASED PRIMARY </w:t>
                </w:r>
                <w:r>
                  <w:rPr>
                    <w:b/>
                    <w:color w:val="FFFFFF"/>
                    <w:spacing w:val="-3"/>
                    <w:sz w:val="14"/>
                  </w:rPr>
                  <w:t>HEALTH </w:t>
                </w:r>
                <w:r>
                  <w:rPr>
                    <w:b/>
                    <w:color w:val="FFFFFF"/>
                    <w:sz w:val="14"/>
                  </w:rPr>
                  <w:t>CARE</w:t>
                </w:r>
              </w:p>
            </w:txbxContent>
          </v:textbox>
          <w10:wrap type="none"/>
        </v:shape>
      </w:pict>
    </w:r>
    <w:r>
      <w:rPr/>
      <w:pict>
        <v:shape style="position:absolute;margin-left:479.661407pt;margin-top:40.850616pt;width:68pt;height:10.35pt;mso-position-horizontal-relative:page;mso-position-vertical-relative:page;z-index:-86872" type="#_x0000_t202" filled="false" stroked="false">
          <v:textbox inset="0,0,0,0">
            <w:txbxContent>
              <w:p>
                <w:pPr>
                  <w:spacing w:before="16"/>
                  <w:ind w:left="20" w:right="0" w:firstLine="0"/>
                  <w:jc w:val="left"/>
                  <w:rPr>
                    <w:b/>
                    <w:sz w:val="14"/>
                  </w:rPr>
                </w:pPr>
                <w:r>
                  <w:rPr>
                    <w:b/>
                    <w:color w:val="FFFFFF"/>
                    <w:sz w:val="14"/>
                  </w:rPr>
                  <w:t>PRIORITY THEME 1</w:t>
                </w:r>
              </w:p>
            </w:txbxContent>
          </v:textbox>
          <w10:wrap type="non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36.849998pt;margin-top:36.181015pt;width:83.433pt;height:19.425pt;mso-position-horizontal-relative:page;mso-position-vertical-relative:page;z-index:-85912" filled="true" fillcolor="#26a9e1" stroked="false">
          <v:fill type="solid"/>
          <w10:wrap type="none"/>
        </v:rect>
      </w:pict>
    </w:r>
    <w:r>
      <w:rPr/>
      <w:pict>
        <v:rect style="position:absolute;margin-left:122.282997pt;margin-top:36.181015pt;width:138.504pt;height:19.425pt;mso-position-horizontal-relative:page;mso-position-vertical-relative:page;z-index:-85888" filled="true" fillcolor="#79d1f1" stroked="false">
          <v:fill type="solid"/>
          <w10:wrap type="none"/>
        </v:rect>
      </w:pict>
    </w:r>
    <w:r>
      <w:rPr/>
      <w:pict>
        <v:shape style="position:absolute;margin-left:41.519699pt;margin-top:40.850616pt;width:68pt;height:10.35pt;mso-position-horizontal-relative:page;mso-position-vertical-relative:page;z-index:-85864" type="#_x0000_t202" filled="false" stroked="false">
          <v:textbox inset="0,0,0,0">
            <w:txbxContent>
              <w:p>
                <w:pPr>
                  <w:spacing w:before="16"/>
                  <w:ind w:left="20" w:right="0" w:firstLine="0"/>
                  <w:jc w:val="left"/>
                  <w:rPr>
                    <w:b/>
                    <w:sz w:val="14"/>
                  </w:rPr>
                </w:pPr>
                <w:r>
                  <w:rPr>
                    <w:b/>
                    <w:color w:val="FFFFFF"/>
                    <w:sz w:val="14"/>
                  </w:rPr>
                  <w:t>PRIORITY THEME 3</w:t>
                </w:r>
              </w:p>
            </w:txbxContent>
          </v:textbox>
          <w10:wrap type="none"/>
        </v:shape>
      </w:pict>
    </w:r>
    <w:r>
      <w:rPr/>
      <w:pict>
        <v:shape style="position:absolute;margin-left:126.952698pt;margin-top:40.850616pt;width:127.65pt;height:10.35pt;mso-position-horizontal-relative:page;mso-position-vertical-relative:page;z-index:-85840" type="#_x0000_t202" filled="false" stroked="false">
          <v:textbox inset="0,0,0,0">
            <w:txbxContent>
              <w:p>
                <w:pPr>
                  <w:spacing w:before="16"/>
                  <w:ind w:left="20" w:right="0" w:firstLine="0"/>
                  <w:jc w:val="left"/>
                  <w:rPr>
                    <w:b/>
                    <w:sz w:val="14"/>
                  </w:rPr>
                </w:pPr>
                <w:r>
                  <w:rPr>
                    <w:b/>
                    <w:color w:val="FFFFFF"/>
                    <w:sz w:val="14"/>
                  </w:rPr>
                  <w:t>GOOD HOUSING FOR GOOD HEALTH</w:t>
                </w:r>
              </w:p>
            </w:txbxContent>
          </v:textbox>
          <w10:wrap type="none"/>
        </v:shape>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334.488007pt;margin-top:36.181015pt;width:138.504pt;height:19.425pt;mso-position-horizontal-relative:page;mso-position-vertical-relative:page;z-index:-85816" filled="true" fillcolor="#79d1f1" stroked="false">
          <v:fill type="solid"/>
          <w10:wrap type="none"/>
        </v:rect>
      </w:pict>
    </w:r>
    <w:r>
      <w:rPr/>
      <w:pict>
        <v:rect style="position:absolute;margin-left:474.992004pt;margin-top:36.181015pt;width:83.433pt;height:19.425pt;mso-position-horizontal-relative:page;mso-position-vertical-relative:page;z-index:-85792" filled="true" fillcolor="#26a9e1" stroked="false">
          <v:fill type="solid"/>
          <w10:wrap type="none"/>
        </v:rect>
      </w:pict>
    </w:r>
    <w:r>
      <w:rPr/>
      <w:pict>
        <v:shape style="position:absolute;margin-left:339.157501pt;margin-top:40.850616pt;width:127.65pt;height:10.35pt;mso-position-horizontal-relative:page;mso-position-vertical-relative:page;z-index:-85768" type="#_x0000_t202" filled="false" stroked="false">
          <v:textbox inset="0,0,0,0">
            <w:txbxContent>
              <w:p>
                <w:pPr>
                  <w:spacing w:before="16"/>
                  <w:ind w:left="20" w:right="0" w:firstLine="0"/>
                  <w:jc w:val="left"/>
                  <w:rPr>
                    <w:b/>
                    <w:sz w:val="14"/>
                  </w:rPr>
                </w:pPr>
                <w:r>
                  <w:rPr>
                    <w:b/>
                    <w:color w:val="FFFFFF"/>
                    <w:sz w:val="14"/>
                  </w:rPr>
                  <w:t>GOOD HOUSING FOR GOOD HEALTH</w:t>
                </w:r>
              </w:p>
            </w:txbxContent>
          </v:textbox>
          <w10:wrap type="none"/>
        </v:shape>
      </w:pict>
    </w:r>
    <w:r>
      <w:rPr/>
      <w:pict>
        <v:shape style="position:absolute;margin-left:479.661407pt;margin-top:40.850616pt;width:68pt;height:10.35pt;mso-position-horizontal-relative:page;mso-position-vertical-relative:page;z-index:-85744" type="#_x0000_t202" filled="false" stroked="false">
          <v:textbox inset="0,0,0,0">
            <w:txbxContent>
              <w:p>
                <w:pPr>
                  <w:spacing w:before="16"/>
                  <w:ind w:left="20" w:right="0" w:firstLine="0"/>
                  <w:jc w:val="left"/>
                  <w:rPr>
                    <w:b/>
                    <w:sz w:val="14"/>
                  </w:rPr>
                </w:pPr>
                <w:r>
                  <w:rPr>
                    <w:b/>
                    <w:color w:val="FFFFFF"/>
                    <w:sz w:val="14"/>
                  </w:rPr>
                  <w:t>PRIORITY THEME 3</w:t>
                </w:r>
              </w:p>
            </w:txbxContent>
          </v:textbox>
          <w10:wrap type="none"/>
        </v:shape>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r>
      <w:rPr/>
      <w:pict>
        <v:rect style="position:absolute;margin-left:0pt;margin-top:.000015pt;width:595.276pt;height:841.89pt;mso-position-horizontal-relative:page;mso-position-vertical-relative:page;z-index:-85048" filled="true" fillcolor="#f15a29" stroked="false">
          <v:fill type="solid"/>
          <w10:wrap type="none"/>
        </v:rect>
      </w:pic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r>
      <w:rPr/>
      <w:pict>
        <v:rect style="position:absolute;margin-left:0pt;margin-top:.000015pt;width:595.275pt;height:841.89pt;mso-position-horizontal-relative:page;mso-position-vertical-relative:page;z-index:-85024" filled="true" fillcolor="#f15a29" stroked="false">
          <v:fill type="solid"/>
          <w10:wrap type="none"/>
        </v:rec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36.849998pt;margin-top:36.181015pt;width:83.433pt;height:19.425pt;mso-position-horizontal-relative:page;mso-position-vertical-relative:page;z-index:-86848" filled="true" fillcolor="#65417f" stroked="false">
          <v:fill type="solid"/>
          <w10:wrap type="none"/>
        </v:rect>
      </w:pict>
    </w:r>
    <w:r>
      <w:rPr/>
      <w:pict>
        <v:rect style="position:absolute;margin-left:122.282997pt;margin-top:36.181015pt;width:189.882pt;height:19.425pt;mso-position-horizontal-relative:page;mso-position-vertical-relative:page;z-index:-86824" filled="true" fillcolor="#a48eb1" stroked="false">
          <v:fill type="solid"/>
          <w10:wrap type="none"/>
        </v:rect>
      </w:pict>
    </w:r>
    <w:r>
      <w:rPr/>
      <w:pict>
        <v:shape style="position:absolute;margin-left:41.519699pt;margin-top:40.850616pt;width:68pt;height:10.35pt;mso-position-horizontal-relative:page;mso-position-vertical-relative:page;z-index:-86800" type="#_x0000_t202" filled="false" stroked="false">
          <v:textbox inset="0,0,0,0">
            <w:txbxContent>
              <w:p>
                <w:pPr>
                  <w:spacing w:before="16"/>
                  <w:ind w:left="20" w:right="0" w:firstLine="0"/>
                  <w:jc w:val="left"/>
                  <w:rPr>
                    <w:b/>
                    <w:sz w:val="14"/>
                  </w:rPr>
                </w:pPr>
                <w:r>
                  <w:rPr>
                    <w:b/>
                    <w:color w:val="FFFFFF"/>
                    <w:sz w:val="14"/>
                  </w:rPr>
                  <w:t>PRIORITY THEME 1</w:t>
                </w:r>
              </w:p>
            </w:txbxContent>
          </v:textbox>
          <w10:wrap type="none"/>
        </v:shape>
      </w:pict>
    </w:r>
    <w:r>
      <w:rPr/>
      <w:pict>
        <v:shape style="position:absolute;margin-left:126.952698pt;margin-top:40.850616pt;width:179.35pt;height:10.35pt;mso-position-horizontal-relative:page;mso-position-vertical-relative:page;z-index:-86776" type="#_x0000_t202" filled="false" stroked="false">
          <v:textbox inset="0,0,0,0">
            <w:txbxContent>
              <w:p>
                <w:pPr>
                  <w:spacing w:before="16"/>
                  <w:ind w:left="20" w:right="0" w:firstLine="0"/>
                  <w:jc w:val="left"/>
                  <w:rPr>
                    <w:b/>
                    <w:sz w:val="14"/>
                  </w:rPr>
                </w:pPr>
                <w:r>
                  <w:rPr>
                    <w:b/>
                    <w:color w:val="FFFFFF"/>
                    <w:sz w:val="14"/>
                  </w:rPr>
                  <w:t>TARGETED, NEEDS-BASED PRIMARY </w:t>
                </w:r>
                <w:r>
                  <w:rPr>
                    <w:b/>
                    <w:color w:val="FFFFFF"/>
                    <w:spacing w:val="-3"/>
                    <w:sz w:val="14"/>
                  </w:rPr>
                  <w:t>HEALTH </w:t>
                </w:r>
                <w:r>
                  <w:rPr>
                    <w:b/>
                    <w:color w:val="FFFFFF"/>
                    <w:sz w:val="14"/>
                  </w:rPr>
                  <w:t>CARE</w:t>
                </w:r>
              </w:p>
            </w:txbxContent>
          </v:textbox>
          <w10:wrap type="non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r>
      <w:rPr/>
      <w:pict>
        <v:rect style="position:absolute;margin-left:0pt;margin-top:.000015pt;width:595.276pt;height:841.89pt;mso-position-horizontal-relative:page;mso-position-vertical-relative:page;z-index:-86560" filled="true" fillcolor="#7dc242" stroked="false">
          <v:fill type="solid"/>
          <w10:wrap type="none"/>
        </v:rect>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36.849998pt;margin-top:36.181015pt;width:83.433pt;height:19.425pt;mso-position-horizontal-relative:page;mso-position-vertical-relative:page;z-index:-86536" filled="true" fillcolor="#006838" stroked="false">
          <v:fill type="solid"/>
          <w10:wrap type="none"/>
        </v:rect>
      </w:pict>
    </w:r>
    <w:r>
      <w:rPr/>
      <w:pict>
        <v:rect style="position:absolute;margin-left:122.282997pt;margin-top:36.181015pt;width:139.638pt;height:19.425pt;mso-position-horizontal-relative:page;mso-position-vertical-relative:page;z-index:-86512" filled="true" fillcolor="#7dc242" stroked="false">
          <v:fill type="solid"/>
          <w10:wrap type="none"/>
        </v:rect>
      </w:pict>
    </w:r>
    <w:r>
      <w:rPr/>
      <w:pict>
        <v:shape style="position:absolute;margin-left:41.519699pt;margin-top:40.850616pt;width:68pt;height:10.35pt;mso-position-horizontal-relative:page;mso-position-vertical-relative:page;z-index:-86488" type="#_x0000_t202" filled="false" stroked="false">
          <v:textbox inset="0,0,0,0">
            <w:txbxContent>
              <w:p>
                <w:pPr>
                  <w:spacing w:before="16"/>
                  <w:ind w:left="20" w:right="0" w:firstLine="0"/>
                  <w:jc w:val="left"/>
                  <w:rPr>
                    <w:b/>
                    <w:sz w:val="14"/>
                  </w:rPr>
                </w:pPr>
                <w:r>
                  <w:rPr>
                    <w:b/>
                    <w:color w:val="FFFFFF"/>
                    <w:sz w:val="14"/>
                  </w:rPr>
                  <w:t>PRIORITY THEME 2</w:t>
                </w:r>
              </w:p>
            </w:txbxContent>
          </v:textbox>
          <w10:wrap type="none"/>
        </v:shape>
      </w:pict>
    </w:r>
    <w:r>
      <w:rPr/>
      <w:pict>
        <v:shape style="position:absolute;margin-left:126.952698pt;margin-top:40.850616pt;width:128.7pt;height:10.35pt;mso-position-horizontal-relative:page;mso-position-vertical-relative:page;z-index:-86464" type="#_x0000_t202" filled="false" stroked="false">
          <v:textbox inset="0,0,0,0">
            <w:txbxContent>
              <w:p>
                <w:pPr>
                  <w:spacing w:before="16"/>
                  <w:ind w:left="20" w:right="0" w:firstLine="0"/>
                  <w:jc w:val="left"/>
                  <w:rPr>
                    <w:b/>
                    <w:sz w:val="14"/>
                  </w:rPr>
                </w:pPr>
                <w:r>
                  <w:rPr>
                    <w:b/>
                    <w:color w:val="FFFFFF"/>
                    <w:sz w:val="14"/>
                  </w:rPr>
                  <w:t>AUSTRALIAN HEALTH CARE SYSTEM</w:t>
                </w:r>
              </w:p>
            </w:txbxContent>
          </v:textbox>
          <w10:wrap type="non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36.849998pt;margin-top:36.181015pt;width:83.433pt;height:19.425pt;mso-position-horizontal-relative:page;mso-position-vertical-relative:page;z-index:-86440" filled="true" fillcolor="#006838" stroked="false">
          <v:fill type="solid"/>
          <w10:wrap type="none"/>
        </v:rect>
      </w:pict>
    </w:r>
    <w:r>
      <w:rPr/>
      <w:pict>
        <v:rect style="position:absolute;margin-left:122.282997pt;margin-top:36.181015pt;width:139.638pt;height:19.425pt;mso-position-horizontal-relative:page;mso-position-vertical-relative:page;z-index:-86416" filled="true" fillcolor="#7dc242" stroked="false">
          <v:fill type="solid"/>
          <w10:wrap type="none"/>
        </v:rect>
      </w:pict>
    </w:r>
    <w:r>
      <w:rPr/>
      <w:pict>
        <v:shape style="position:absolute;margin-left:41.519699pt;margin-top:40.850616pt;width:68pt;height:10.35pt;mso-position-horizontal-relative:page;mso-position-vertical-relative:page;z-index:-86392" type="#_x0000_t202" filled="false" stroked="false">
          <v:textbox inset="0,0,0,0">
            <w:txbxContent>
              <w:p>
                <w:pPr>
                  <w:spacing w:before="16"/>
                  <w:ind w:left="20" w:right="0" w:firstLine="0"/>
                  <w:jc w:val="left"/>
                  <w:rPr>
                    <w:b/>
                    <w:sz w:val="14"/>
                  </w:rPr>
                </w:pPr>
                <w:r>
                  <w:rPr>
                    <w:b/>
                    <w:color w:val="FFFFFF"/>
                    <w:sz w:val="14"/>
                  </w:rPr>
                  <w:t>PRIORITY THEME 2</w:t>
                </w:r>
              </w:p>
            </w:txbxContent>
          </v:textbox>
          <w10:wrap type="none"/>
        </v:shape>
      </w:pict>
    </w:r>
    <w:r>
      <w:rPr/>
      <w:pict>
        <v:shape style="position:absolute;margin-left:126.952698pt;margin-top:40.850616pt;width:128.7pt;height:10.35pt;mso-position-horizontal-relative:page;mso-position-vertical-relative:page;z-index:-86368" type="#_x0000_t202" filled="false" stroked="false">
          <v:textbox inset="0,0,0,0">
            <w:txbxContent>
              <w:p>
                <w:pPr>
                  <w:spacing w:before="16"/>
                  <w:ind w:left="20" w:right="0" w:firstLine="0"/>
                  <w:jc w:val="left"/>
                  <w:rPr>
                    <w:b/>
                    <w:sz w:val="14"/>
                  </w:rPr>
                </w:pPr>
                <w:r>
                  <w:rPr>
                    <w:b/>
                    <w:color w:val="FFFFFF"/>
                    <w:sz w:val="14"/>
                  </w:rPr>
                  <w:t>AUSTRALIAN HEALTH CARE SYSTEM</w:t>
                </w:r>
              </w:p>
            </w:txbxContent>
          </v:textbox>
          <w10:wrap type="non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333.354004pt;margin-top:36.181015pt;width:139.638pt;height:19.425pt;mso-position-horizontal-relative:page;mso-position-vertical-relative:page;z-index:-86344" filled="true" fillcolor="#7dc242" stroked="false">
          <v:fill type="solid"/>
          <w10:wrap type="none"/>
        </v:rect>
      </w:pict>
    </w:r>
    <w:r>
      <w:rPr/>
      <w:pict>
        <v:rect style="position:absolute;margin-left:474.992004pt;margin-top:36.181015pt;width:83.433pt;height:19.425pt;mso-position-horizontal-relative:page;mso-position-vertical-relative:page;z-index:-86320" filled="true" fillcolor="#006838" stroked="false">
          <v:fill type="solid"/>
          <w10:wrap type="none"/>
        </v:rect>
      </w:pict>
    </w:r>
    <w:r>
      <w:rPr/>
      <w:pict>
        <v:shape style="position:absolute;margin-left:339.658997pt;margin-top:40.850616pt;width:128.7pt;height:10.35pt;mso-position-horizontal-relative:page;mso-position-vertical-relative:page;z-index:-86296" type="#_x0000_t202" filled="false" stroked="false">
          <v:textbox inset="0,0,0,0">
            <w:txbxContent>
              <w:p>
                <w:pPr>
                  <w:spacing w:before="16"/>
                  <w:ind w:left="20" w:right="0" w:firstLine="0"/>
                  <w:jc w:val="left"/>
                  <w:rPr>
                    <w:b/>
                    <w:sz w:val="14"/>
                  </w:rPr>
                </w:pPr>
                <w:r>
                  <w:rPr>
                    <w:b/>
                    <w:color w:val="FFFFFF"/>
                    <w:sz w:val="14"/>
                  </w:rPr>
                  <w:t>AUSTRALIAN HEALTH CARE SYSTEM</w:t>
                </w:r>
              </w:p>
            </w:txbxContent>
          </v:textbox>
          <w10:wrap type="none"/>
        </v:shape>
      </w:pict>
    </w:r>
    <w:r>
      <w:rPr/>
      <w:pict>
        <v:shape style="position:absolute;margin-left:479.661407pt;margin-top:40.850616pt;width:68pt;height:10.35pt;mso-position-horizontal-relative:page;mso-position-vertical-relative:page;z-index:-86272" type="#_x0000_t202" filled="false" stroked="false">
          <v:textbox inset="0,0,0,0">
            <w:txbxContent>
              <w:p>
                <w:pPr>
                  <w:spacing w:before="16"/>
                  <w:ind w:left="20" w:right="0" w:firstLine="0"/>
                  <w:jc w:val="left"/>
                  <w:rPr>
                    <w:b/>
                    <w:sz w:val="14"/>
                  </w:rPr>
                </w:pPr>
                <w:r>
                  <w:rPr>
                    <w:b/>
                    <w:color w:val="FFFFFF"/>
                    <w:sz w:val="14"/>
                  </w:rPr>
                  <w:t>PRIORITY THEME 2</w:t>
                </w:r>
              </w:p>
            </w:txbxContent>
          </v:textbox>
          <w10:wrap type="none"/>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r>
      <w:rPr/>
      <w:pict>
        <v:rect style="position:absolute;margin-left:0pt;margin-top:.000015pt;width:595.276pt;height:841.89pt;mso-position-horizontal-relative:page;mso-position-vertical-relative:page;z-index:-86056" filled="true" fillcolor="#26a9e1" stroked="false">
          <v:fill type="solid"/>
          <w10:wrap type="none"/>
        </v:rect>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r>
      <w:rPr/>
      <w:pict>
        <v:rect style="position:absolute;margin-left:0pt;margin-top:.000015pt;width:595.276pt;height:841.89pt;mso-position-horizontal-relative:page;mso-position-vertical-relative:page;z-index:-86032" filled="true" fillcolor="#26a9e1" stroked="false">
          <v:fill type="solid"/>
          <w10:wrap type="none"/>
        </v:rect>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36.849998pt;margin-top:36.181015pt;width:83.433pt;height:19.425pt;mso-position-horizontal-relative:page;mso-position-vertical-relative:page;z-index:-86008" filled="true" fillcolor="#26a9e1" stroked="false">
          <v:fill type="solid"/>
          <w10:wrap type="none"/>
        </v:rect>
      </w:pict>
    </w:r>
    <w:r>
      <w:rPr/>
      <w:pict>
        <v:rect style="position:absolute;margin-left:122.282997pt;margin-top:36.181015pt;width:138.504pt;height:19.425pt;mso-position-horizontal-relative:page;mso-position-vertical-relative:page;z-index:-85984" filled="true" fillcolor="#79d1f1" stroked="false">
          <v:fill type="solid"/>
          <w10:wrap type="none"/>
        </v:rect>
      </w:pict>
    </w:r>
    <w:r>
      <w:rPr/>
      <w:pict>
        <v:shape style="position:absolute;margin-left:41.519699pt;margin-top:40.850616pt;width:68pt;height:10.35pt;mso-position-horizontal-relative:page;mso-position-vertical-relative:page;z-index:-85960" type="#_x0000_t202" filled="false" stroked="false">
          <v:textbox inset="0,0,0,0">
            <w:txbxContent>
              <w:p>
                <w:pPr>
                  <w:spacing w:before="16"/>
                  <w:ind w:left="20" w:right="0" w:firstLine="0"/>
                  <w:jc w:val="left"/>
                  <w:rPr>
                    <w:b/>
                    <w:sz w:val="14"/>
                  </w:rPr>
                </w:pPr>
                <w:r>
                  <w:rPr>
                    <w:b/>
                    <w:color w:val="FFFFFF"/>
                    <w:sz w:val="14"/>
                  </w:rPr>
                  <w:t>PRIORITY THEME 3</w:t>
                </w:r>
              </w:p>
            </w:txbxContent>
          </v:textbox>
          <w10:wrap type="none"/>
        </v:shape>
      </w:pict>
    </w:r>
    <w:r>
      <w:rPr/>
      <w:pict>
        <v:shape style="position:absolute;margin-left:126.952698pt;margin-top:40.850616pt;width:127.65pt;height:10.35pt;mso-position-horizontal-relative:page;mso-position-vertical-relative:page;z-index:-85936" type="#_x0000_t202" filled="false" stroked="false">
          <v:textbox inset="0,0,0,0">
            <w:txbxContent>
              <w:p>
                <w:pPr>
                  <w:spacing w:before="16"/>
                  <w:ind w:left="20" w:right="0" w:firstLine="0"/>
                  <w:jc w:val="left"/>
                  <w:rPr>
                    <w:b/>
                    <w:sz w:val="14"/>
                  </w:rPr>
                </w:pPr>
                <w:r>
                  <w:rPr>
                    <w:b/>
                    <w:color w:val="FFFFFF"/>
                    <w:sz w:val="14"/>
                  </w:rPr>
                  <w:t>GOOD HOUSING FOR GOOD HEALTH</w:t>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
    <w:multiLevelType w:val="hybridMultilevel"/>
    <w:lvl w:ilvl="0">
      <w:start w:val="1"/>
      <w:numFmt w:val="decimal"/>
      <w:lvlText w:val="%1."/>
      <w:lvlJc w:val="left"/>
      <w:pPr>
        <w:ind w:left="1097" w:hanging="361"/>
        <w:jc w:val="right"/>
      </w:pPr>
      <w:rPr>
        <w:rFonts w:hint="default" w:ascii="Helvetica Neue" w:hAnsi="Helvetica Neue" w:eastAsia="Helvetica Neue" w:cs="Helvetica Neue"/>
        <w:spacing w:val="-16"/>
        <w:w w:val="100"/>
        <w:sz w:val="19"/>
        <w:szCs w:val="19"/>
        <w:lang w:val="en-us" w:eastAsia="en-us" w:bidi="en-us"/>
      </w:rPr>
    </w:lvl>
    <w:lvl w:ilvl="1">
      <w:start w:val="1"/>
      <w:numFmt w:val="decimal"/>
      <w:lvlText w:val="%2."/>
      <w:lvlJc w:val="left"/>
      <w:pPr>
        <w:ind w:left="1417" w:hanging="397"/>
        <w:jc w:val="right"/>
      </w:pPr>
      <w:rPr>
        <w:rFonts w:hint="default" w:ascii="Helvetica Neue" w:hAnsi="Helvetica Neue" w:eastAsia="Helvetica Neue" w:cs="Helvetica Neue"/>
        <w:b/>
        <w:bCs/>
        <w:color w:val="FFFFFF"/>
        <w:spacing w:val="-5"/>
        <w:w w:val="100"/>
        <w:sz w:val="16"/>
        <w:szCs w:val="16"/>
        <w:lang w:val="en-us" w:eastAsia="en-us" w:bidi="en-us"/>
      </w:rPr>
    </w:lvl>
    <w:lvl w:ilvl="2">
      <w:start w:val="0"/>
      <w:numFmt w:val="bullet"/>
      <w:lvlText w:val="•"/>
      <w:lvlJc w:val="left"/>
      <w:pPr>
        <w:ind w:left="1420" w:hanging="397"/>
      </w:pPr>
      <w:rPr>
        <w:rFonts w:hint="default"/>
        <w:lang w:val="en-us" w:eastAsia="en-us" w:bidi="en-us"/>
      </w:rPr>
    </w:lvl>
    <w:lvl w:ilvl="3">
      <w:start w:val="0"/>
      <w:numFmt w:val="bullet"/>
      <w:lvlText w:val="•"/>
      <w:lvlJc w:val="left"/>
      <w:pPr>
        <w:ind w:left="1947" w:hanging="397"/>
      </w:pPr>
      <w:rPr>
        <w:rFonts w:hint="default"/>
        <w:lang w:val="en-us" w:eastAsia="en-us" w:bidi="en-us"/>
      </w:rPr>
    </w:lvl>
    <w:lvl w:ilvl="4">
      <w:start w:val="0"/>
      <w:numFmt w:val="bullet"/>
      <w:lvlText w:val="•"/>
      <w:lvlJc w:val="left"/>
      <w:pPr>
        <w:ind w:left="2475" w:hanging="397"/>
      </w:pPr>
      <w:rPr>
        <w:rFonts w:hint="default"/>
        <w:lang w:val="en-us" w:eastAsia="en-us" w:bidi="en-us"/>
      </w:rPr>
    </w:lvl>
    <w:lvl w:ilvl="5">
      <w:start w:val="0"/>
      <w:numFmt w:val="bullet"/>
      <w:lvlText w:val="•"/>
      <w:lvlJc w:val="left"/>
      <w:pPr>
        <w:ind w:left="3002" w:hanging="397"/>
      </w:pPr>
      <w:rPr>
        <w:rFonts w:hint="default"/>
        <w:lang w:val="en-us" w:eastAsia="en-us" w:bidi="en-us"/>
      </w:rPr>
    </w:lvl>
    <w:lvl w:ilvl="6">
      <w:start w:val="0"/>
      <w:numFmt w:val="bullet"/>
      <w:lvlText w:val="•"/>
      <w:lvlJc w:val="left"/>
      <w:pPr>
        <w:ind w:left="3530" w:hanging="397"/>
      </w:pPr>
      <w:rPr>
        <w:rFonts w:hint="default"/>
        <w:lang w:val="en-us" w:eastAsia="en-us" w:bidi="en-us"/>
      </w:rPr>
    </w:lvl>
    <w:lvl w:ilvl="7">
      <w:start w:val="0"/>
      <w:numFmt w:val="bullet"/>
      <w:lvlText w:val="•"/>
      <w:lvlJc w:val="left"/>
      <w:pPr>
        <w:ind w:left="4057" w:hanging="397"/>
      </w:pPr>
      <w:rPr>
        <w:rFonts w:hint="default"/>
        <w:lang w:val="en-us" w:eastAsia="en-us" w:bidi="en-us"/>
      </w:rPr>
    </w:lvl>
    <w:lvl w:ilvl="8">
      <w:start w:val="0"/>
      <w:numFmt w:val="bullet"/>
      <w:lvlText w:val="•"/>
      <w:lvlJc w:val="left"/>
      <w:pPr>
        <w:ind w:left="4585" w:hanging="397"/>
      </w:pPr>
      <w:rPr>
        <w:rFonts w:hint="default"/>
        <w:lang w:val="en-us" w:eastAsia="en-us" w:bidi="en-us"/>
      </w:rPr>
    </w:lvl>
  </w:abstractNum>
  <w:abstractNum w:abstractNumId="1">
    <w:multiLevelType w:val="hybridMultilevel"/>
    <w:lvl w:ilvl="0">
      <w:start w:val="0"/>
      <w:numFmt w:val="bullet"/>
      <w:lvlText w:val="•"/>
      <w:lvlJc w:val="left"/>
      <w:pPr>
        <w:ind w:left="620" w:hanging="284"/>
      </w:pPr>
      <w:rPr>
        <w:rFonts w:hint="default" w:ascii="Helvetica Neue" w:hAnsi="Helvetica Neue" w:eastAsia="Helvetica Neue" w:cs="Helvetica Neue"/>
        <w:spacing w:val="-22"/>
        <w:w w:val="100"/>
        <w:sz w:val="19"/>
        <w:szCs w:val="19"/>
        <w:lang w:val="en-us" w:eastAsia="en-us" w:bidi="en-us"/>
      </w:rPr>
    </w:lvl>
    <w:lvl w:ilvl="1">
      <w:start w:val="0"/>
      <w:numFmt w:val="bullet"/>
      <w:lvlText w:val="•"/>
      <w:lvlJc w:val="left"/>
      <w:pPr>
        <w:ind w:left="898" w:hanging="284"/>
      </w:pPr>
      <w:rPr>
        <w:rFonts w:hint="default"/>
        <w:lang w:val="en-us" w:eastAsia="en-us" w:bidi="en-us"/>
      </w:rPr>
    </w:lvl>
    <w:lvl w:ilvl="2">
      <w:start w:val="0"/>
      <w:numFmt w:val="bullet"/>
      <w:lvlText w:val="•"/>
      <w:lvlJc w:val="left"/>
      <w:pPr>
        <w:ind w:left="1176" w:hanging="284"/>
      </w:pPr>
      <w:rPr>
        <w:rFonts w:hint="default"/>
        <w:lang w:val="en-us" w:eastAsia="en-us" w:bidi="en-us"/>
      </w:rPr>
    </w:lvl>
    <w:lvl w:ilvl="3">
      <w:start w:val="0"/>
      <w:numFmt w:val="bullet"/>
      <w:lvlText w:val="•"/>
      <w:lvlJc w:val="left"/>
      <w:pPr>
        <w:ind w:left="1454" w:hanging="284"/>
      </w:pPr>
      <w:rPr>
        <w:rFonts w:hint="default"/>
        <w:lang w:val="en-us" w:eastAsia="en-us" w:bidi="en-us"/>
      </w:rPr>
    </w:lvl>
    <w:lvl w:ilvl="4">
      <w:start w:val="0"/>
      <w:numFmt w:val="bullet"/>
      <w:lvlText w:val="•"/>
      <w:lvlJc w:val="left"/>
      <w:pPr>
        <w:ind w:left="1732" w:hanging="284"/>
      </w:pPr>
      <w:rPr>
        <w:rFonts w:hint="default"/>
        <w:lang w:val="en-us" w:eastAsia="en-us" w:bidi="en-us"/>
      </w:rPr>
    </w:lvl>
    <w:lvl w:ilvl="5">
      <w:start w:val="0"/>
      <w:numFmt w:val="bullet"/>
      <w:lvlText w:val="•"/>
      <w:lvlJc w:val="left"/>
      <w:pPr>
        <w:ind w:left="2010" w:hanging="284"/>
      </w:pPr>
      <w:rPr>
        <w:rFonts w:hint="default"/>
        <w:lang w:val="en-us" w:eastAsia="en-us" w:bidi="en-us"/>
      </w:rPr>
    </w:lvl>
    <w:lvl w:ilvl="6">
      <w:start w:val="0"/>
      <w:numFmt w:val="bullet"/>
      <w:lvlText w:val="•"/>
      <w:lvlJc w:val="left"/>
      <w:pPr>
        <w:ind w:left="2288" w:hanging="284"/>
      </w:pPr>
      <w:rPr>
        <w:rFonts w:hint="default"/>
        <w:lang w:val="en-us" w:eastAsia="en-us" w:bidi="en-us"/>
      </w:rPr>
    </w:lvl>
    <w:lvl w:ilvl="7">
      <w:start w:val="0"/>
      <w:numFmt w:val="bullet"/>
      <w:lvlText w:val="•"/>
      <w:lvlJc w:val="left"/>
      <w:pPr>
        <w:ind w:left="2566" w:hanging="284"/>
      </w:pPr>
      <w:rPr>
        <w:rFonts w:hint="default"/>
        <w:lang w:val="en-us" w:eastAsia="en-us" w:bidi="en-us"/>
      </w:rPr>
    </w:lvl>
    <w:lvl w:ilvl="8">
      <w:start w:val="0"/>
      <w:numFmt w:val="bullet"/>
      <w:lvlText w:val="•"/>
      <w:lvlJc w:val="left"/>
      <w:pPr>
        <w:ind w:left="2844" w:hanging="284"/>
      </w:pPr>
      <w:rPr>
        <w:rFonts w:hint="default"/>
        <w:lang w:val="en-us" w:eastAsia="en-us" w:bidi="en-us"/>
      </w:rPr>
    </w:lvl>
  </w:abstractNum>
  <w:abstractNum w:abstractNumId="0">
    <w:multiLevelType w:val="hybridMultilevel"/>
    <w:lvl w:ilvl="0">
      <w:start w:val="2"/>
      <w:numFmt w:val="decimal"/>
      <w:lvlText w:val="%1"/>
      <w:lvlJc w:val="left"/>
      <w:pPr>
        <w:ind w:left="737" w:hanging="287"/>
        <w:jc w:val="left"/>
      </w:pPr>
      <w:rPr>
        <w:rFonts w:hint="default"/>
        <w:lang w:val="en-us" w:eastAsia="en-us" w:bidi="en-us"/>
      </w:rPr>
    </w:lvl>
    <w:lvl w:ilvl="1">
      <w:start w:val="5"/>
      <w:numFmt w:val="decimal"/>
      <w:lvlText w:val="%1.%2"/>
      <w:lvlJc w:val="left"/>
      <w:pPr>
        <w:ind w:left="737" w:hanging="287"/>
        <w:jc w:val="left"/>
      </w:pPr>
      <w:rPr>
        <w:rFonts w:hint="default" w:ascii="Helvetica Neue" w:hAnsi="Helvetica Neue" w:eastAsia="Helvetica Neue" w:cs="Helvetica Neue"/>
        <w:color w:val="FFFFFF"/>
        <w:spacing w:val="-8"/>
        <w:w w:val="100"/>
        <w:sz w:val="19"/>
        <w:szCs w:val="19"/>
        <w:lang w:val="en-us" w:eastAsia="en-us" w:bidi="en-us"/>
      </w:rPr>
    </w:lvl>
    <w:lvl w:ilvl="2">
      <w:start w:val="0"/>
      <w:numFmt w:val="bullet"/>
      <w:lvlText w:val="•"/>
      <w:lvlJc w:val="left"/>
      <w:pPr>
        <w:ind w:left="1303" w:hanging="284"/>
      </w:pPr>
      <w:rPr>
        <w:rFonts w:hint="default" w:ascii="Helvetica Neue" w:hAnsi="Helvetica Neue" w:eastAsia="Helvetica Neue" w:cs="Helvetica Neue"/>
        <w:spacing w:val="-22"/>
        <w:w w:val="100"/>
        <w:sz w:val="19"/>
        <w:szCs w:val="19"/>
        <w:lang w:val="en-us" w:eastAsia="en-us" w:bidi="en-us"/>
      </w:rPr>
    </w:lvl>
    <w:lvl w:ilvl="3">
      <w:start w:val="0"/>
      <w:numFmt w:val="bullet"/>
      <w:lvlText w:val="•"/>
      <w:lvlJc w:val="left"/>
      <w:pPr>
        <w:ind w:left="4516" w:hanging="284"/>
      </w:pPr>
      <w:rPr>
        <w:rFonts w:hint="default" w:ascii="Helvetica Neue" w:hAnsi="Helvetica Neue" w:eastAsia="Helvetica Neue" w:cs="Helvetica Neue"/>
        <w:b/>
        <w:bCs/>
        <w:spacing w:val="-23"/>
        <w:w w:val="100"/>
        <w:sz w:val="19"/>
        <w:szCs w:val="19"/>
        <w:lang w:val="en-us" w:eastAsia="en-us" w:bidi="en-us"/>
      </w:rPr>
    </w:lvl>
    <w:lvl w:ilvl="4">
      <w:start w:val="0"/>
      <w:numFmt w:val="bullet"/>
      <w:lvlText w:val="•"/>
      <w:lvlJc w:val="left"/>
      <w:pPr>
        <w:ind w:left="4285" w:hanging="284"/>
      </w:pPr>
      <w:rPr>
        <w:rFonts w:hint="default"/>
        <w:lang w:val="en-us" w:eastAsia="en-us" w:bidi="en-us"/>
      </w:rPr>
    </w:lvl>
    <w:lvl w:ilvl="5">
      <w:start w:val="0"/>
      <w:numFmt w:val="bullet"/>
      <w:lvlText w:val="•"/>
      <w:lvlJc w:val="left"/>
      <w:pPr>
        <w:ind w:left="4168" w:hanging="284"/>
      </w:pPr>
      <w:rPr>
        <w:rFonts w:hint="default"/>
        <w:lang w:val="en-us" w:eastAsia="en-us" w:bidi="en-us"/>
      </w:rPr>
    </w:lvl>
    <w:lvl w:ilvl="6">
      <w:start w:val="0"/>
      <w:numFmt w:val="bullet"/>
      <w:lvlText w:val="•"/>
      <w:lvlJc w:val="left"/>
      <w:pPr>
        <w:ind w:left="4051" w:hanging="284"/>
      </w:pPr>
      <w:rPr>
        <w:rFonts w:hint="default"/>
        <w:lang w:val="en-us" w:eastAsia="en-us" w:bidi="en-us"/>
      </w:rPr>
    </w:lvl>
    <w:lvl w:ilvl="7">
      <w:start w:val="0"/>
      <w:numFmt w:val="bullet"/>
      <w:lvlText w:val="•"/>
      <w:lvlJc w:val="left"/>
      <w:pPr>
        <w:ind w:left="3933" w:hanging="284"/>
      </w:pPr>
      <w:rPr>
        <w:rFonts w:hint="default"/>
        <w:lang w:val="en-us" w:eastAsia="en-us" w:bidi="en-us"/>
      </w:rPr>
    </w:lvl>
    <w:lvl w:ilvl="8">
      <w:start w:val="0"/>
      <w:numFmt w:val="bullet"/>
      <w:lvlText w:val="•"/>
      <w:lvlJc w:val="left"/>
      <w:pPr>
        <w:ind w:left="3816" w:hanging="284"/>
      </w:pPr>
      <w:rPr>
        <w:rFonts w:hint="default"/>
        <w:lang w:val="en-us" w:eastAsia="en-us" w:bidi="en-us"/>
      </w:rPr>
    </w:lvl>
  </w:abstract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evenAndOddHeaders/>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Helvetica Neue" w:hAnsi="Helvetica Neue" w:eastAsia="Helvetica Neue" w:cs="Helvetica Neue"/>
      <w:lang w:val="en-us" w:eastAsia="en-us" w:bidi="en-us"/>
    </w:rPr>
  </w:style>
  <w:style w:styleId="TOC1" w:type="paragraph">
    <w:name w:val="TOC 1"/>
    <w:basedOn w:val="Normal"/>
    <w:uiPriority w:val="1"/>
    <w:qFormat/>
    <w:pPr>
      <w:spacing w:before="406" w:line="252" w:lineRule="exact"/>
      <w:ind w:left="611"/>
    </w:pPr>
    <w:rPr>
      <w:rFonts w:ascii="Helvetica Neue" w:hAnsi="Helvetica Neue" w:eastAsia="Helvetica Neue" w:cs="Helvetica Neue"/>
      <w:b/>
      <w:bCs/>
      <w:sz w:val="26"/>
      <w:szCs w:val="26"/>
      <w:lang w:val="en-us" w:eastAsia="en-us" w:bidi="en-us"/>
    </w:rPr>
  </w:style>
  <w:style w:styleId="TOC2" w:type="paragraph">
    <w:name w:val="TOC 2"/>
    <w:basedOn w:val="Normal"/>
    <w:uiPriority w:val="1"/>
    <w:qFormat/>
    <w:pPr>
      <w:spacing w:line="435" w:lineRule="exact"/>
      <w:ind w:left="611"/>
    </w:pPr>
    <w:rPr>
      <w:rFonts w:ascii="Helvetica Neue" w:hAnsi="Helvetica Neue" w:eastAsia="Helvetica Neue" w:cs="Helvetica Neue"/>
      <w:b/>
      <w:bCs/>
      <w:sz w:val="22"/>
      <w:szCs w:val="22"/>
      <w:lang w:val="en-us" w:eastAsia="en-us" w:bidi="en-us"/>
    </w:rPr>
  </w:style>
  <w:style w:styleId="TOC3" w:type="paragraph">
    <w:name w:val="TOC 3"/>
    <w:basedOn w:val="Normal"/>
    <w:uiPriority w:val="1"/>
    <w:qFormat/>
    <w:pPr>
      <w:spacing w:before="301"/>
      <w:ind w:left="611"/>
    </w:pPr>
    <w:rPr>
      <w:rFonts w:ascii="Helvetica Neue" w:hAnsi="Helvetica Neue" w:eastAsia="Helvetica Neue" w:cs="Helvetica Neue"/>
      <w:sz w:val="22"/>
      <w:szCs w:val="22"/>
      <w:lang w:val="en-us" w:eastAsia="en-us" w:bidi="en-us"/>
    </w:rPr>
  </w:style>
  <w:style w:styleId="TOC4" w:type="paragraph">
    <w:name w:val="TOC 4"/>
    <w:basedOn w:val="Normal"/>
    <w:uiPriority w:val="1"/>
    <w:qFormat/>
    <w:pPr>
      <w:spacing w:before="195"/>
      <w:ind w:left="951"/>
    </w:pPr>
    <w:rPr>
      <w:rFonts w:ascii="Helvetica Neue" w:hAnsi="Helvetica Neue" w:eastAsia="Helvetica Neue" w:cs="Helvetica Neue"/>
      <w:sz w:val="18"/>
      <w:szCs w:val="18"/>
      <w:lang w:val="en-us" w:eastAsia="en-us" w:bidi="en-us"/>
    </w:rPr>
  </w:style>
  <w:style w:styleId="BodyText" w:type="paragraph">
    <w:name w:val="Body Text"/>
    <w:basedOn w:val="Normal"/>
    <w:uiPriority w:val="1"/>
    <w:qFormat/>
    <w:pPr/>
    <w:rPr>
      <w:rFonts w:ascii="Helvetica Neue" w:hAnsi="Helvetica Neue" w:eastAsia="Helvetica Neue" w:cs="Helvetica Neue"/>
      <w:sz w:val="19"/>
      <w:szCs w:val="19"/>
      <w:lang w:val="en-us" w:eastAsia="en-us" w:bidi="en-us"/>
    </w:rPr>
  </w:style>
  <w:style w:styleId="Heading1" w:type="paragraph">
    <w:name w:val="Heading 1"/>
    <w:basedOn w:val="Normal"/>
    <w:uiPriority w:val="1"/>
    <w:qFormat/>
    <w:pPr>
      <w:spacing w:before="133"/>
      <w:ind w:left="4233"/>
      <w:outlineLvl w:val="1"/>
    </w:pPr>
    <w:rPr>
      <w:rFonts w:ascii="Helvetica Neue" w:hAnsi="Helvetica Neue" w:eastAsia="Helvetica Neue" w:cs="Helvetica Neue"/>
      <w:b/>
      <w:bCs/>
      <w:sz w:val="64"/>
      <w:szCs w:val="64"/>
      <w:lang w:val="en-us" w:eastAsia="en-us" w:bidi="en-us"/>
    </w:rPr>
  </w:style>
  <w:style w:styleId="Heading2" w:type="paragraph">
    <w:name w:val="Heading 2"/>
    <w:basedOn w:val="Normal"/>
    <w:uiPriority w:val="1"/>
    <w:qFormat/>
    <w:pPr>
      <w:spacing w:before="148"/>
      <w:ind w:left="4233"/>
      <w:outlineLvl w:val="2"/>
    </w:pPr>
    <w:rPr>
      <w:rFonts w:ascii="Helvetica Neue" w:hAnsi="Helvetica Neue" w:eastAsia="Helvetica Neue" w:cs="Helvetica Neue"/>
      <w:b/>
      <w:bCs/>
      <w:sz w:val="52"/>
      <w:szCs w:val="52"/>
      <w:lang w:val="en-us" w:eastAsia="en-us" w:bidi="en-us"/>
    </w:rPr>
  </w:style>
  <w:style w:styleId="Heading3" w:type="paragraph">
    <w:name w:val="Heading 3"/>
    <w:basedOn w:val="Normal"/>
    <w:uiPriority w:val="1"/>
    <w:qFormat/>
    <w:pPr>
      <w:spacing w:before="71"/>
      <w:ind w:left="4276"/>
      <w:outlineLvl w:val="3"/>
    </w:pPr>
    <w:rPr>
      <w:rFonts w:ascii="HelveticaNeue-Light" w:hAnsi="HelveticaNeue-Light" w:eastAsia="HelveticaNeue-Light" w:cs="HelveticaNeue-Light"/>
      <w:sz w:val="50"/>
      <w:szCs w:val="50"/>
      <w:lang w:val="en-us" w:eastAsia="en-us" w:bidi="en-us"/>
    </w:rPr>
  </w:style>
  <w:style w:styleId="Heading4" w:type="paragraph">
    <w:name w:val="Heading 4"/>
    <w:basedOn w:val="Normal"/>
    <w:uiPriority w:val="1"/>
    <w:qFormat/>
    <w:pPr>
      <w:spacing w:before="90"/>
      <w:ind w:left="1388"/>
      <w:outlineLvl w:val="4"/>
    </w:pPr>
    <w:rPr>
      <w:rFonts w:ascii="HelveticaNeue-LightItalic" w:hAnsi="HelveticaNeue-LightItalic" w:eastAsia="HelveticaNeue-LightItalic" w:cs="HelveticaNeue-LightItalic"/>
      <w:i/>
      <w:sz w:val="36"/>
      <w:szCs w:val="36"/>
      <w:lang w:val="en-us" w:eastAsia="en-us" w:bidi="en-us"/>
    </w:rPr>
  </w:style>
  <w:style w:styleId="Heading5" w:type="paragraph">
    <w:name w:val="Heading 5"/>
    <w:basedOn w:val="Normal"/>
    <w:uiPriority w:val="1"/>
    <w:qFormat/>
    <w:pPr>
      <w:spacing w:before="94"/>
      <w:ind w:left="1020"/>
      <w:outlineLvl w:val="5"/>
    </w:pPr>
    <w:rPr>
      <w:rFonts w:ascii="Helvetica Neue" w:hAnsi="Helvetica Neue" w:eastAsia="Helvetica Neue" w:cs="Helvetica Neue"/>
      <w:sz w:val="26"/>
      <w:szCs w:val="26"/>
      <w:lang w:val="en-us" w:eastAsia="en-us" w:bidi="en-us"/>
    </w:rPr>
  </w:style>
  <w:style w:styleId="Heading6" w:type="paragraph">
    <w:name w:val="Heading 6"/>
    <w:basedOn w:val="Normal"/>
    <w:uiPriority w:val="1"/>
    <w:qFormat/>
    <w:pPr>
      <w:ind w:left="4233" w:right="1762"/>
      <w:outlineLvl w:val="6"/>
    </w:pPr>
    <w:rPr>
      <w:rFonts w:ascii="HelveticaNeue-Medium" w:hAnsi="HelveticaNeue-Medium" w:eastAsia="HelveticaNeue-Medium" w:cs="HelveticaNeue-Medium"/>
      <w:sz w:val="20"/>
      <w:szCs w:val="20"/>
      <w:lang w:val="en-us" w:eastAsia="en-us" w:bidi="en-us"/>
    </w:rPr>
  </w:style>
  <w:style w:styleId="Heading7" w:type="paragraph">
    <w:name w:val="Heading 7"/>
    <w:basedOn w:val="Normal"/>
    <w:uiPriority w:val="1"/>
    <w:qFormat/>
    <w:pPr>
      <w:ind w:left="4516"/>
      <w:outlineLvl w:val="7"/>
    </w:pPr>
    <w:rPr>
      <w:rFonts w:ascii="Helvetica Neue" w:hAnsi="Helvetica Neue" w:eastAsia="Helvetica Neue" w:cs="Helvetica Neue"/>
      <w:b/>
      <w:bCs/>
      <w:sz w:val="19"/>
      <w:szCs w:val="19"/>
      <w:lang w:val="en-us" w:eastAsia="en-us" w:bidi="en-us"/>
    </w:rPr>
  </w:style>
  <w:style w:styleId="Heading8" w:type="paragraph">
    <w:name w:val="Heading 8"/>
    <w:basedOn w:val="Normal"/>
    <w:uiPriority w:val="1"/>
    <w:qFormat/>
    <w:pPr>
      <w:ind w:left="312" w:right="1133"/>
      <w:outlineLvl w:val="8"/>
    </w:pPr>
    <w:rPr>
      <w:rFonts w:ascii="HelveticaNeue-BoldItalic" w:hAnsi="HelveticaNeue-BoldItalic" w:eastAsia="HelveticaNeue-BoldItalic" w:cs="HelveticaNeue-BoldItalic"/>
      <w:b/>
      <w:bCs/>
      <w:i/>
      <w:sz w:val="19"/>
      <w:szCs w:val="19"/>
      <w:lang w:val="en-us" w:eastAsia="en-us" w:bidi="en-us"/>
    </w:rPr>
  </w:style>
  <w:style w:styleId="ListParagraph" w:type="paragraph">
    <w:name w:val="List Paragraph"/>
    <w:basedOn w:val="Normal"/>
    <w:uiPriority w:val="1"/>
    <w:qFormat/>
    <w:pPr>
      <w:spacing w:before="138"/>
      <w:ind w:left="1417" w:hanging="360"/>
    </w:pPr>
    <w:rPr>
      <w:rFonts w:ascii="Helvetica Neue" w:hAnsi="Helvetica Neue" w:eastAsia="Helvetica Neue" w:cs="Helvetica Neue"/>
      <w:lang w:val="en-us" w:eastAsia="en-us" w:bidi="en-us"/>
    </w:rPr>
  </w:style>
  <w:style w:styleId="TableParagraph" w:type="paragraph">
    <w:name w:val="Table Paragraph"/>
    <w:basedOn w:val="Normal"/>
    <w:uiPriority w:val="1"/>
    <w:qFormat/>
    <w:pPr>
      <w:spacing w:before="163"/>
      <w:ind w:left="80"/>
    </w:pPr>
    <w:rPr>
      <w:rFonts w:ascii="Helvetica Neue" w:hAnsi="Helvetica Neue" w:eastAsia="Helvetica Neue" w:cs="Helvetica Neue"/>
      <w:lang w:val="en-us" w:eastAsia="en-us" w:bidi="en-us"/>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jpe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hyperlink" Target="http://www.antar.org.au/" TargetMode="External"/><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footer" Target="footer1.xml"/><Relationship Id="rId14" Type="http://schemas.openxmlformats.org/officeDocument/2006/relationships/footer" Target="footer2.xml"/><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footer" Target="footer3.xml"/><Relationship Id="rId19" Type="http://schemas.openxmlformats.org/officeDocument/2006/relationships/footer" Target="footer4.xml"/><Relationship Id="rId20" Type="http://schemas.openxmlformats.org/officeDocument/2006/relationships/image" Target="media/image11.png"/><Relationship Id="rId21" Type="http://schemas.openxmlformats.org/officeDocument/2006/relationships/image" Target="media/image12.png"/><Relationship Id="rId22" Type="http://schemas.openxmlformats.org/officeDocument/2006/relationships/header" Target="header1.xml"/><Relationship Id="rId23" Type="http://schemas.openxmlformats.org/officeDocument/2006/relationships/header" Target="header2.xml"/><Relationship Id="rId24" Type="http://schemas.openxmlformats.org/officeDocument/2006/relationships/image" Target="media/image13.png"/><Relationship Id="rId25" Type="http://schemas.openxmlformats.org/officeDocument/2006/relationships/image" Target="media/image14.png"/><Relationship Id="rId26" Type="http://schemas.openxmlformats.org/officeDocument/2006/relationships/image" Target="media/image15.png"/><Relationship Id="rId27" Type="http://schemas.openxmlformats.org/officeDocument/2006/relationships/image" Target="media/image16.jpeg"/><Relationship Id="rId28" Type="http://schemas.openxmlformats.org/officeDocument/2006/relationships/footer" Target="footer5.xml"/><Relationship Id="rId29" Type="http://schemas.openxmlformats.org/officeDocument/2006/relationships/footer" Target="footer6.xml"/><Relationship Id="rId30" Type="http://schemas.openxmlformats.org/officeDocument/2006/relationships/image" Target="media/image17.png"/><Relationship Id="rId31" Type="http://schemas.openxmlformats.org/officeDocument/2006/relationships/image" Target="media/image18.png"/><Relationship Id="rId32" Type="http://schemas.openxmlformats.org/officeDocument/2006/relationships/image" Target="media/image19.png"/><Relationship Id="rId33" Type="http://schemas.openxmlformats.org/officeDocument/2006/relationships/image" Target="media/image20.png"/><Relationship Id="rId34" Type="http://schemas.openxmlformats.org/officeDocument/2006/relationships/header" Target="header3.xml"/><Relationship Id="rId35" Type="http://schemas.openxmlformats.org/officeDocument/2006/relationships/header" Target="header4.xml"/><Relationship Id="rId36" Type="http://schemas.openxmlformats.org/officeDocument/2006/relationships/footer" Target="footer7.xml"/><Relationship Id="rId37" Type="http://schemas.openxmlformats.org/officeDocument/2006/relationships/image" Target="media/image21.png"/><Relationship Id="rId38" Type="http://schemas.openxmlformats.org/officeDocument/2006/relationships/image" Target="media/image22.png"/><Relationship Id="rId39" Type="http://schemas.openxmlformats.org/officeDocument/2006/relationships/header" Target="header5.xml"/><Relationship Id="rId40" Type="http://schemas.openxmlformats.org/officeDocument/2006/relationships/header" Target="header6.xml"/><Relationship Id="rId41" Type="http://schemas.openxmlformats.org/officeDocument/2006/relationships/footer" Target="footer8.xml"/><Relationship Id="rId42" Type="http://schemas.openxmlformats.org/officeDocument/2006/relationships/footer" Target="footer9.xml"/><Relationship Id="rId43" Type="http://schemas.openxmlformats.org/officeDocument/2006/relationships/image" Target="media/image23.png"/><Relationship Id="rId44" Type="http://schemas.openxmlformats.org/officeDocument/2006/relationships/image" Target="media/image24.png"/><Relationship Id="rId45" Type="http://schemas.openxmlformats.org/officeDocument/2006/relationships/image" Target="media/image25.png"/><Relationship Id="rId46" Type="http://schemas.openxmlformats.org/officeDocument/2006/relationships/image" Target="media/image26.jpeg"/><Relationship Id="rId47" Type="http://schemas.openxmlformats.org/officeDocument/2006/relationships/image" Target="media/image27.png"/><Relationship Id="rId48" Type="http://schemas.openxmlformats.org/officeDocument/2006/relationships/image" Target="media/image28.png"/><Relationship Id="rId49" Type="http://schemas.openxmlformats.org/officeDocument/2006/relationships/image" Target="media/image29.png"/><Relationship Id="rId50" Type="http://schemas.openxmlformats.org/officeDocument/2006/relationships/image" Target="media/image30.jpeg"/><Relationship Id="rId51" Type="http://schemas.openxmlformats.org/officeDocument/2006/relationships/image" Target="media/image31.png"/><Relationship Id="rId52" Type="http://schemas.openxmlformats.org/officeDocument/2006/relationships/image" Target="media/image32.png"/><Relationship Id="rId53" Type="http://schemas.openxmlformats.org/officeDocument/2006/relationships/image" Target="media/image33.png"/><Relationship Id="rId54" Type="http://schemas.openxmlformats.org/officeDocument/2006/relationships/image" Target="media/image34.jpeg"/><Relationship Id="rId55" Type="http://schemas.openxmlformats.org/officeDocument/2006/relationships/image" Target="media/image35.png"/><Relationship Id="rId56" Type="http://schemas.openxmlformats.org/officeDocument/2006/relationships/image" Target="media/image36.png"/><Relationship Id="rId57" Type="http://schemas.openxmlformats.org/officeDocument/2006/relationships/image" Target="media/image37.png"/><Relationship Id="rId58" Type="http://schemas.openxmlformats.org/officeDocument/2006/relationships/image" Target="media/image38.jpeg"/><Relationship Id="rId59" Type="http://schemas.openxmlformats.org/officeDocument/2006/relationships/header" Target="header7.xml"/><Relationship Id="rId60" Type="http://schemas.openxmlformats.org/officeDocument/2006/relationships/footer" Target="footer10.xml"/><Relationship Id="rId61" Type="http://schemas.openxmlformats.org/officeDocument/2006/relationships/header" Target="header8.xml"/><Relationship Id="rId62" Type="http://schemas.openxmlformats.org/officeDocument/2006/relationships/header" Target="header9.xml"/><Relationship Id="rId63" Type="http://schemas.openxmlformats.org/officeDocument/2006/relationships/footer" Target="footer11.xml"/><Relationship Id="rId64" Type="http://schemas.openxmlformats.org/officeDocument/2006/relationships/image" Target="media/image39.png"/><Relationship Id="rId65" Type="http://schemas.openxmlformats.org/officeDocument/2006/relationships/image" Target="media/image40.png"/><Relationship Id="rId66" Type="http://schemas.openxmlformats.org/officeDocument/2006/relationships/image" Target="media/image41.png"/><Relationship Id="rId67" Type="http://schemas.openxmlformats.org/officeDocument/2006/relationships/image" Target="media/image42.png"/><Relationship Id="rId68" Type="http://schemas.openxmlformats.org/officeDocument/2006/relationships/image" Target="media/image43.png"/><Relationship Id="rId69" Type="http://schemas.openxmlformats.org/officeDocument/2006/relationships/header" Target="header10.xml"/><Relationship Id="rId70" Type="http://schemas.openxmlformats.org/officeDocument/2006/relationships/header" Target="header11.xml"/><Relationship Id="rId71" Type="http://schemas.openxmlformats.org/officeDocument/2006/relationships/footer" Target="footer12.xml"/><Relationship Id="rId72" Type="http://schemas.openxmlformats.org/officeDocument/2006/relationships/footer" Target="footer13.xml"/><Relationship Id="rId73" Type="http://schemas.openxmlformats.org/officeDocument/2006/relationships/image" Target="media/image44.png"/><Relationship Id="rId74" Type="http://schemas.openxmlformats.org/officeDocument/2006/relationships/image" Target="media/image45.png"/><Relationship Id="rId75" Type="http://schemas.openxmlformats.org/officeDocument/2006/relationships/image" Target="media/image46.png"/><Relationship Id="rId76" Type="http://schemas.openxmlformats.org/officeDocument/2006/relationships/image" Target="media/image47.png"/><Relationship Id="rId77" Type="http://schemas.openxmlformats.org/officeDocument/2006/relationships/image" Target="media/image48.png"/><Relationship Id="rId78" Type="http://schemas.openxmlformats.org/officeDocument/2006/relationships/header" Target="header12.xml"/><Relationship Id="rId79" Type="http://schemas.openxmlformats.org/officeDocument/2006/relationships/footer" Target="footer14.xml"/><Relationship Id="rId80" Type="http://schemas.openxmlformats.org/officeDocument/2006/relationships/footer" Target="footer15.xml"/><Relationship Id="rId81" Type="http://schemas.openxmlformats.org/officeDocument/2006/relationships/hyperlink" Target="http://www.aihw.gov.au/getmedia/bbe476f3-" TargetMode="External"/><Relationship Id="rId82" Type="http://schemas.openxmlformats.org/officeDocument/2006/relationships/hyperlink" Target="http://ctgreport.pmc.gov.au/" TargetMode="External"/><Relationship Id="rId83" Type="http://schemas.openxmlformats.org/officeDocument/2006/relationships/hyperlink" Target="http://www.coag.gov.au/sites/" TargetMode="External"/><Relationship Id="rId84" Type="http://schemas.openxmlformats.org/officeDocument/2006/relationships/hyperlink" Target="http://www.coag.gov.au/" TargetMode="External"/><Relationship Id="rId85" Type="http://schemas.openxmlformats.org/officeDocument/2006/relationships/hyperlink" Target="http://www/" TargetMode="External"/><Relationship Id="rId86" Type="http://schemas.openxmlformats.org/officeDocument/2006/relationships/hyperlink" Target="http://www.aihw.gov.au/getmedia/e31976fc-adcc-4612-" TargetMode="External"/><Relationship Id="rId87" Type="http://schemas.openxmlformats.org/officeDocument/2006/relationships/header" Target="header13.xml"/><Relationship Id="rId88" Type="http://schemas.openxmlformats.org/officeDocument/2006/relationships/image" Target="media/image49.png"/><Relationship Id="rId89" Type="http://schemas.openxmlformats.org/officeDocument/2006/relationships/hyperlink" Target="http://www.abs.gov.au/ausstats/abs%40.nsf/" TargetMode="External"/><Relationship Id="rId90" Type="http://schemas.openxmlformats.org/officeDocument/2006/relationships/hyperlink" Target="http://www.abs.gov.au/AUSSTATS/abs%40.nsf/" TargetMode="External"/><Relationship Id="rId91" Type="http://schemas.openxmlformats.org/officeDocument/2006/relationships/hyperlink" Target="http://www.ccpc.com.au/allied-health-professionals/" TargetMode="External"/><Relationship Id="rId92" Type="http://schemas.openxmlformats.org/officeDocument/2006/relationships/header" Target="header14.xml"/><Relationship Id="rId93" Type="http://schemas.openxmlformats.org/officeDocument/2006/relationships/footer" Target="footer16.xml"/><Relationship Id="rId94" Type="http://schemas.openxmlformats.org/officeDocument/2006/relationships/footer" Target="footer17.xml"/><Relationship Id="rId95" Type="http://schemas.openxmlformats.org/officeDocument/2006/relationships/hyperlink" Target="http://www.lowitja.org.au/page/services/resources/" TargetMode="External"/><Relationship Id="rId96" Type="http://schemas.openxmlformats.org/officeDocument/2006/relationships/hyperlink" Target="http://www.lowitja.org.au/page/" TargetMode="External"/><Relationship Id="rId97" Type="http://schemas.openxmlformats.org/officeDocument/2006/relationships/hyperlink" Target="http://www.health.gov.au/" TargetMode="External"/><Relationship Id="rId98" Type="http://schemas.openxmlformats.org/officeDocument/2006/relationships/hyperlink" Target="http://www.abs.gov.au/ausstats/abs%40.nsf/Media" TargetMode="External"/><Relationship Id="rId99" Type="http://schemas.openxmlformats.org/officeDocument/2006/relationships/hyperlink" Target="http://iaha.com/" TargetMode="External"/><Relationship Id="rId100" Type="http://schemas.openxmlformats.org/officeDocument/2006/relationships/hyperlink" Target="http://www.education.gov.au/" TargetMode="External"/><Relationship Id="rId101" Type="http://schemas.openxmlformats.org/officeDocument/2006/relationships/hyperlink" Target="http://www.canberratimes.com.au/" TargetMode="External"/><Relationship Id="rId102" Type="http://schemas.openxmlformats.org/officeDocument/2006/relationships/hyperlink" Target="http://www.cmtedd.act.gov.au/" TargetMode="External"/><Relationship Id="rId103" Type="http://schemas.openxmlformats.org/officeDocument/2006/relationships/hyperlink" Target="http://www.abs.gov.au/AUSSTATS/abs%40" TargetMode="External"/><Relationship Id="rId104" Type="http://schemas.openxmlformats.org/officeDocument/2006/relationships/hyperlink" Target="http://www.abs.gov.au/AUSSTATS/abs%40.nsf/Details" TargetMode="External"/><Relationship Id="rId105" Type="http://schemas.openxmlformats.org/officeDocument/2006/relationships/header" Target="header15.xml"/><Relationship Id="rId106" Type="http://schemas.openxmlformats.org/officeDocument/2006/relationships/hyperlink" Target="http://www.indigilez.org/our-story.html" TargetMode="External"/><Relationship Id="rId107" Type="http://schemas.openxmlformats.org/officeDocument/2006/relationships/hyperlink" Target="http://www.humanrights.gov.au/our-work/aboriginal-and-" TargetMode="External"/><Relationship Id="rId108" Type="http://schemas.openxmlformats.org/officeDocument/2006/relationships/hyperlink" Target="http://www.health.nsw/" TargetMode="External"/><Relationship Id="rId109" Type="http://schemas.openxmlformats.org/officeDocument/2006/relationships/hyperlink" Target="http://www.tsirc.qld.gov.au/news-events/news/new-" TargetMode="External"/><Relationship Id="rId110" Type="http://schemas.openxmlformats.org/officeDocument/2006/relationships/header" Target="header16.xml"/><Relationship Id="rId111" Type="http://schemas.openxmlformats.org/officeDocument/2006/relationships/footer" Target="footer18.xml"/><Relationship Id="rId112" Type="http://schemas.openxmlformats.org/officeDocument/2006/relationships/header" Target="header17.xml"/><Relationship Id="rId113" Type="http://schemas.openxmlformats.org/officeDocument/2006/relationships/footer" Target="footer19.xml"/><Relationship Id="rId114" Type="http://schemas.openxmlformats.org/officeDocument/2006/relationships/image" Target="media/image50.png"/><Relationship Id="rId115" Type="http://schemas.openxmlformats.org/officeDocument/2006/relationships/header" Target="header18.xml"/><Relationship Id="rId116" Type="http://schemas.openxmlformats.org/officeDocument/2006/relationships/footer" Target="footer20.xml"/><Relationship Id="rId117" Type="http://schemas.openxmlformats.org/officeDocument/2006/relationships/image" Target="media/image51.png"/><Relationship Id="rId118" Type="http://schemas.openxmlformats.org/officeDocument/2006/relationships/image" Target="media/image52.png"/><Relationship Id="rId119" Type="http://schemas.openxmlformats.org/officeDocument/2006/relationships/numbering" Target="numbering.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footer12.xml.rels><?xml version="1.0" encoding="UTF-8" standalone="yes"?>
<Relationships xmlns="http://schemas.openxmlformats.org/package/2006/relationships"><Relationship Id="rId1" Type="http://schemas.openxmlformats.org/officeDocument/2006/relationships/image" Target="media/image5.png"/></Relationships>

</file>

<file path=word/_rels/footer13.xml.rels><?xml version="1.0" encoding="UTF-8" standalone="yes"?>
<Relationships xmlns="http://schemas.openxmlformats.org/package/2006/relationships"><Relationship Id="rId1" Type="http://schemas.openxmlformats.org/officeDocument/2006/relationships/image" Target="media/image1.png"/></Relationships>

</file>

<file path=word/_rels/footer14.xml.rels><?xml version="1.0" encoding="UTF-8" standalone="yes"?>
<Relationships xmlns="http://schemas.openxmlformats.org/package/2006/relationships"><Relationship Id="rId1" Type="http://schemas.openxmlformats.org/officeDocument/2006/relationships/image" Target="media/image5.png"/></Relationships>

</file>

<file path=word/_rels/footer15.xml.rels><?xml version="1.0" encoding="UTF-8" standalone="yes"?>
<Relationships xmlns="http://schemas.openxmlformats.org/package/2006/relationships"><Relationship Id="rId1" Type="http://schemas.openxmlformats.org/officeDocument/2006/relationships/image" Target="media/image1.png"/></Relationships>

</file>

<file path=word/_rels/footer16.xml.rels><?xml version="1.0" encoding="UTF-8" standalone="yes"?>
<Relationships xmlns="http://schemas.openxmlformats.org/package/2006/relationships"><Relationship Id="rId1" Type="http://schemas.openxmlformats.org/officeDocument/2006/relationships/image" Target="media/image5.png"/></Relationships>

</file>

<file path=word/_rels/footer17.xml.rels><?xml version="1.0" encoding="UTF-8" standalone="yes"?>
<Relationships xmlns="http://schemas.openxmlformats.org/package/2006/relationships"><Relationship Id="rId1" Type="http://schemas.openxmlformats.org/officeDocument/2006/relationships/image" Target="media/image1.png"/></Relationships>

</file>

<file path=word/_rels/footer18.xml.rels><?xml version="1.0" encoding="UTF-8" standalone="yes"?>
<Relationships xmlns="http://schemas.openxmlformats.org/package/2006/relationships"><Relationship Id="rId1" Type="http://schemas.openxmlformats.org/officeDocument/2006/relationships/image" Target="media/image5.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er4.xml.rels><?xml version="1.0" encoding="UTF-8" standalone="yes"?>
<Relationships xmlns="http://schemas.openxmlformats.org/package/2006/relationships"><Relationship Id="rId1" Type="http://schemas.openxmlformats.org/officeDocument/2006/relationships/image" Target="media/image1.png"/></Relationships>

</file>

<file path=word/_rels/footer5.xml.rels><?xml version="1.0" encoding="UTF-8" standalone="yes"?>
<Relationships xmlns="http://schemas.openxmlformats.org/package/2006/relationships"><Relationship Id="rId1" Type="http://schemas.openxmlformats.org/officeDocument/2006/relationships/image" Target="media/image5.png"/></Relationships>

</file>

<file path=word/_rels/footer6.xml.rels><?xml version="1.0" encoding="UTF-8" standalone="yes"?>
<Relationships xmlns="http://schemas.openxmlformats.org/package/2006/relationships"><Relationship Id="rId1" Type="http://schemas.openxmlformats.org/officeDocument/2006/relationships/image" Target="media/image1.png"/></Relationships>

</file>

<file path=word/_rels/footer8.xml.rels><?xml version="1.0" encoding="UTF-8" standalone="yes"?>
<Relationships xmlns="http://schemas.openxmlformats.org/package/2006/relationships"><Relationship Id="rId1" Type="http://schemas.openxmlformats.org/officeDocument/2006/relationships/image" Target="media/image5.png"/></Relationships>

</file>

<file path=word/_rels/footer9.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2019-03-20T00:56:30Z</dcterms:created>
  <dcterms:modified xsi:type="dcterms:W3CDTF">2019-03-20T00:56:30Z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2019-03-18T00:00:00Z</vt:filetime>
  </property>
  <property fmtid="{D5CDD505-2E9C-101B-9397-08002B2CF9AE}" pid="3" name="Creator">
    <vt:lpwstr>Adobe InDesign CC 14.0 (Macintosh)</vt:lpwstr>
  </property>
  <property fmtid="{D5CDD505-2E9C-101B-9397-08002B2CF9AE}" pid="4" name="LastSaved">
    <vt:filetime>2019-03-20T00:00:00Z</vt:filetime>
  </property>
</Properties>
</file>