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5F23F" w14:textId="77777777" w:rsidR="00321F8A" w:rsidRDefault="00321F8A">
      <w:pPr>
        <w:rPr>
          <w:b/>
          <w:sz w:val="28"/>
          <w:szCs w:val="28"/>
        </w:rPr>
      </w:pPr>
      <w:bookmarkStart w:id="0" w:name="_GoBack"/>
      <w:bookmarkEnd w:id="0"/>
    </w:p>
    <w:p w14:paraId="6A97BC9C" w14:textId="54ECAC2C" w:rsidR="00113408" w:rsidRPr="00113408" w:rsidRDefault="00113408" w:rsidP="00321F8A">
      <w:pPr>
        <w:pStyle w:val="Heading1"/>
      </w:pPr>
      <w:bookmarkStart w:id="1" w:name="_Toc532896671"/>
      <w:r w:rsidRPr="00113408">
        <w:t>Contents</w:t>
      </w:r>
      <w:bookmarkEnd w:id="1"/>
      <w:r w:rsidRPr="00113408">
        <w:t xml:space="preserve"> </w:t>
      </w:r>
    </w:p>
    <w:p w14:paraId="0E447BF2" w14:textId="77777777" w:rsidR="00321F8A" w:rsidRDefault="00321F8A">
      <w:pPr>
        <w:rPr>
          <w:sz w:val="24"/>
          <w:szCs w:val="24"/>
        </w:rPr>
      </w:pPr>
    </w:p>
    <w:sdt>
      <w:sdtPr>
        <w:rPr>
          <w:rFonts w:asciiTheme="minorHAnsi" w:eastAsiaTheme="minorHAnsi" w:hAnsiTheme="minorHAnsi" w:cstheme="minorBidi"/>
          <w:color w:val="auto"/>
          <w:sz w:val="22"/>
          <w:szCs w:val="22"/>
          <w:lang w:val="en-AU"/>
        </w:rPr>
        <w:id w:val="-757137416"/>
        <w:docPartObj>
          <w:docPartGallery w:val="Table of Contents"/>
          <w:docPartUnique/>
        </w:docPartObj>
      </w:sdtPr>
      <w:sdtEndPr>
        <w:rPr>
          <w:b/>
          <w:bCs/>
          <w:noProof/>
        </w:rPr>
      </w:sdtEndPr>
      <w:sdtContent>
        <w:p w14:paraId="307BC4C7" w14:textId="31717A5B" w:rsidR="00701414" w:rsidRDefault="00701414">
          <w:pPr>
            <w:pStyle w:val="TOCHeading"/>
          </w:pPr>
          <w:r>
            <w:t>Table of Contents</w:t>
          </w:r>
        </w:p>
        <w:p w14:paraId="691E14F4" w14:textId="37FB5D00" w:rsidR="00701414" w:rsidRDefault="00701414">
          <w:pPr>
            <w:pStyle w:val="TOC1"/>
            <w:tabs>
              <w:tab w:val="right" w:leader="dot" w:pos="9016"/>
            </w:tabs>
            <w:rPr>
              <w:rFonts w:cstheme="minorBidi"/>
              <w:noProof/>
              <w:lang w:val="en-AU" w:eastAsia="en-AU"/>
            </w:rPr>
          </w:pPr>
          <w:r>
            <w:rPr>
              <w:b/>
              <w:bCs/>
              <w:noProof/>
            </w:rPr>
            <w:fldChar w:fldCharType="begin"/>
          </w:r>
          <w:r>
            <w:rPr>
              <w:b/>
              <w:bCs/>
              <w:noProof/>
            </w:rPr>
            <w:instrText xml:space="preserve"> TOC \o "1-3" \h \z \u </w:instrText>
          </w:r>
          <w:r>
            <w:rPr>
              <w:b/>
              <w:bCs/>
              <w:noProof/>
            </w:rPr>
            <w:fldChar w:fldCharType="separate"/>
          </w:r>
          <w:hyperlink w:anchor="_Toc532896671" w:history="1">
            <w:r w:rsidRPr="00E31EE2">
              <w:rPr>
                <w:rStyle w:val="Hyperlink"/>
                <w:noProof/>
              </w:rPr>
              <w:t>Contents</w:t>
            </w:r>
            <w:r>
              <w:rPr>
                <w:noProof/>
                <w:webHidden/>
              </w:rPr>
              <w:tab/>
            </w:r>
            <w:r>
              <w:rPr>
                <w:noProof/>
                <w:webHidden/>
              </w:rPr>
              <w:fldChar w:fldCharType="begin"/>
            </w:r>
            <w:r>
              <w:rPr>
                <w:noProof/>
                <w:webHidden/>
              </w:rPr>
              <w:instrText xml:space="preserve"> PAGEREF _Toc532896671 \h </w:instrText>
            </w:r>
            <w:r>
              <w:rPr>
                <w:noProof/>
                <w:webHidden/>
              </w:rPr>
            </w:r>
            <w:r>
              <w:rPr>
                <w:noProof/>
                <w:webHidden/>
              </w:rPr>
              <w:fldChar w:fldCharType="separate"/>
            </w:r>
            <w:r w:rsidR="00E4536E">
              <w:rPr>
                <w:noProof/>
                <w:webHidden/>
              </w:rPr>
              <w:t>1</w:t>
            </w:r>
            <w:r>
              <w:rPr>
                <w:noProof/>
                <w:webHidden/>
              </w:rPr>
              <w:fldChar w:fldCharType="end"/>
            </w:r>
          </w:hyperlink>
        </w:p>
        <w:p w14:paraId="4216C5DC" w14:textId="418EA9BA" w:rsidR="00701414" w:rsidRDefault="005430DB">
          <w:pPr>
            <w:pStyle w:val="TOC1"/>
            <w:tabs>
              <w:tab w:val="right" w:leader="dot" w:pos="9016"/>
            </w:tabs>
            <w:rPr>
              <w:rFonts w:cstheme="minorBidi"/>
              <w:noProof/>
              <w:lang w:val="en-AU" w:eastAsia="en-AU"/>
            </w:rPr>
          </w:pPr>
          <w:hyperlink w:anchor="_Toc532896672" w:history="1">
            <w:r w:rsidR="00701414" w:rsidRPr="00E31EE2">
              <w:rPr>
                <w:rStyle w:val="Hyperlink"/>
                <w:noProof/>
              </w:rPr>
              <w:t>About Arts Law</w:t>
            </w:r>
            <w:r w:rsidR="00701414">
              <w:rPr>
                <w:noProof/>
                <w:webHidden/>
              </w:rPr>
              <w:tab/>
            </w:r>
            <w:r w:rsidR="00701414">
              <w:rPr>
                <w:noProof/>
                <w:webHidden/>
              </w:rPr>
              <w:fldChar w:fldCharType="begin"/>
            </w:r>
            <w:r w:rsidR="00701414">
              <w:rPr>
                <w:noProof/>
                <w:webHidden/>
              </w:rPr>
              <w:instrText xml:space="preserve"> PAGEREF _Toc532896672 \h </w:instrText>
            </w:r>
            <w:r w:rsidR="00701414">
              <w:rPr>
                <w:noProof/>
                <w:webHidden/>
              </w:rPr>
            </w:r>
            <w:r w:rsidR="00701414">
              <w:rPr>
                <w:noProof/>
                <w:webHidden/>
              </w:rPr>
              <w:fldChar w:fldCharType="separate"/>
            </w:r>
            <w:r w:rsidR="00E4536E">
              <w:rPr>
                <w:noProof/>
                <w:webHidden/>
              </w:rPr>
              <w:t>2</w:t>
            </w:r>
            <w:r w:rsidR="00701414">
              <w:rPr>
                <w:noProof/>
                <w:webHidden/>
              </w:rPr>
              <w:fldChar w:fldCharType="end"/>
            </w:r>
          </w:hyperlink>
        </w:p>
        <w:p w14:paraId="7EB14E01" w14:textId="66BDF878" w:rsidR="00701414" w:rsidRDefault="005430DB">
          <w:pPr>
            <w:pStyle w:val="TOC1"/>
            <w:tabs>
              <w:tab w:val="right" w:leader="dot" w:pos="9016"/>
            </w:tabs>
            <w:rPr>
              <w:rFonts w:cstheme="minorBidi"/>
              <w:noProof/>
              <w:lang w:val="en-AU" w:eastAsia="en-AU"/>
            </w:rPr>
          </w:pPr>
          <w:hyperlink w:anchor="_Toc532896673" w:history="1">
            <w:r w:rsidR="00701414" w:rsidRPr="00E31EE2">
              <w:rPr>
                <w:rStyle w:val="Hyperlink"/>
                <w:noProof/>
              </w:rPr>
              <w:t>Purpose of</w:t>
            </w:r>
            <w:r w:rsidR="00701414">
              <w:rPr>
                <w:rStyle w:val="Hyperlink"/>
                <w:noProof/>
              </w:rPr>
              <w:t xml:space="preserve"> Arts Law’s</w:t>
            </w:r>
            <w:r w:rsidR="00701414" w:rsidRPr="00E31EE2">
              <w:rPr>
                <w:rStyle w:val="Hyperlink"/>
                <w:noProof/>
              </w:rPr>
              <w:t xml:space="preserve"> Disability Action Plan (DAP)</w:t>
            </w:r>
            <w:r w:rsidR="00701414">
              <w:rPr>
                <w:noProof/>
                <w:webHidden/>
              </w:rPr>
              <w:tab/>
            </w:r>
            <w:r w:rsidR="00701414">
              <w:rPr>
                <w:noProof/>
                <w:webHidden/>
              </w:rPr>
              <w:fldChar w:fldCharType="begin"/>
            </w:r>
            <w:r w:rsidR="00701414">
              <w:rPr>
                <w:noProof/>
                <w:webHidden/>
              </w:rPr>
              <w:instrText xml:space="preserve"> PAGEREF _Toc532896673 \h </w:instrText>
            </w:r>
            <w:r w:rsidR="00701414">
              <w:rPr>
                <w:noProof/>
                <w:webHidden/>
              </w:rPr>
            </w:r>
            <w:r w:rsidR="00701414">
              <w:rPr>
                <w:noProof/>
                <w:webHidden/>
              </w:rPr>
              <w:fldChar w:fldCharType="separate"/>
            </w:r>
            <w:r w:rsidR="00E4536E">
              <w:rPr>
                <w:noProof/>
                <w:webHidden/>
              </w:rPr>
              <w:t>3</w:t>
            </w:r>
            <w:r w:rsidR="00701414">
              <w:rPr>
                <w:noProof/>
                <w:webHidden/>
              </w:rPr>
              <w:fldChar w:fldCharType="end"/>
            </w:r>
          </w:hyperlink>
        </w:p>
        <w:p w14:paraId="730A6855" w14:textId="0119945B" w:rsidR="00701414" w:rsidRDefault="005430DB">
          <w:pPr>
            <w:pStyle w:val="TOC1"/>
            <w:tabs>
              <w:tab w:val="right" w:leader="dot" w:pos="9016"/>
            </w:tabs>
            <w:rPr>
              <w:rFonts w:cstheme="minorBidi"/>
              <w:noProof/>
              <w:lang w:val="en-AU" w:eastAsia="en-AU"/>
            </w:rPr>
          </w:pPr>
          <w:hyperlink w:anchor="_Toc532896674" w:history="1">
            <w:r w:rsidR="00701414" w:rsidRPr="00E31EE2">
              <w:rPr>
                <w:rStyle w:val="Hyperlink"/>
                <w:noProof/>
              </w:rPr>
              <w:t>Guiding principles</w:t>
            </w:r>
            <w:r w:rsidR="00701414">
              <w:rPr>
                <w:noProof/>
                <w:webHidden/>
              </w:rPr>
              <w:tab/>
            </w:r>
            <w:r w:rsidR="00701414">
              <w:rPr>
                <w:noProof/>
                <w:webHidden/>
              </w:rPr>
              <w:fldChar w:fldCharType="begin"/>
            </w:r>
            <w:r w:rsidR="00701414">
              <w:rPr>
                <w:noProof/>
                <w:webHidden/>
              </w:rPr>
              <w:instrText xml:space="preserve"> PAGEREF _Toc532896674 \h </w:instrText>
            </w:r>
            <w:r w:rsidR="00701414">
              <w:rPr>
                <w:noProof/>
                <w:webHidden/>
              </w:rPr>
            </w:r>
            <w:r w:rsidR="00701414">
              <w:rPr>
                <w:noProof/>
                <w:webHidden/>
              </w:rPr>
              <w:fldChar w:fldCharType="separate"/>
            </w:r>
            <w:r w:rsidR="00E4536E">
              <w:rPr>
                <w:noProof/>
                <w:webHidden/>
              </w:rPr>
              <w:t>3</w:t>
            </w:r>
            <w:r w:rsidR="00701414">
              <w:rPr>
                <w:noProof/>
                <w:webHidden/>
              </w:rPr>
              <w:fldChar w:fldCharType="end"/>
            </w:r>
          </w:hyperlink>
        </w:p>
        <w:p w14:paraId="71517B56" w14:textId="0773CF96" w:rsidR="00701414" w:rsidRDefault="005430DB">
          <w:pPr>
            <w:pStyle w:val="TOC1"/>
            <w:tabs>
              <w:tab w:val="right" w:leader="dot" w:pos="9016"/>
            </w:tabs>
            <w:rPr>
              <w:rFonts w:cstheme="minorBidi"/>
              <w:noProof/>
              <w:lang w:val="en-AU" w:eastAsia="en-AU"/>
            </w:rPr>
          </w:pPr>
          <w:hyperlink w:anchor="_Toc532896675" w:history="1">
            <w:r w:rsidR="00701414" w:rsidRPr="00E31EE2">
              <w:rPr>
                <w:rStyle w:val="Hyperlink"/>
                <w:noProof/>
              </w:rPr>
              <w:t>Goals</w:t>
            </w:r>
            <w:r w:rsidR="00701414">
              <w:rPr>
                <w:noProof/>
                <w:webHidden/>
              </w:rPr>
              <w:tab/>
            </w:r>
            <w:r w:rsidR="00701414">
              <w:rPr>
                <w:noProof/>
                <w:webHidden/>
              </w:rPr>
              <w:fldChar w:fldCharType="begin"/>
            </w:r>
            <w:r w:rsidR="00701414">
              <w:rPr>
                <w:noProof/>
                <w:webHidden/>
              </w:rPr>
              <w:instrText xml:space="preserve"> PAGEREF _Toc532896675 \h </w:instrText>
            </w:r>
            <w:r w:rsidR="00701414">
              <w:rPr>
                <w:noProof/>
                <w:webHidden/>
              </w:rPr>
            </w:r>
            <w:r w:rsidR="00701414">
              <w:rPr>
                <w:noProof/>
                <w:webHidden/>
              </w:rPr>
              <w:fldChar w:fldCharType="separate"/>
            </w:r>
            <w:r w:rsidR="00E4536E">
              <w:rPr>
                <w:noProof/>
                <w:webHidden/>
              </w:rPr>
              <w:t>4</w:t>
            </w:r>
            <w:r w:rsidR="00701414">
              <w:rPr>
                <w:noProof/>
                <w:webHidden/>
              </w:rPr>
              <w:fldChar w:fldCharType="end"/>
            </w:r>
          </w:hyperlink>
        </w:p>
        <w:p w14:paraId="5DF59930" w14:textId="78D28DFF" w:rsidR="00701414" w:rsidRDefault="005430DB">
          <w:pPr>
            <w:pStyle w:val="TOC1"/>
            <w:tabs>
              <w:tab w:val="right" w:leader="dot" w:pos="9016"/>
            </w:tabs>
            <w:rPr>
              <w:rFonts w:cstheme="minorBidi"/>
              <w:noProof/>
              <w:lang w:val="en-AU" w:eastAsia="en-AU"/>
            </w:rPr>
          </w:pPr>
          <w:hyperlink w:anchor="_Toc532896676" w:history="1">
            <w:r w:rsidR="00701414" w:rsidRPr="00E31EE2">
              <w:rPr>
                <w:rStyle w:val="Hyperlink"/>
                <w:noProof/>
              </w:rPr>
              <w:t>Evaluation</w:t>
            </w:r>
            <w:r w:rsidR="00701414">
              <w:rPr>
                <w:noProof/>
                <w:webHidden/>
              </w:rPr>
              <w:tab/>
            </w:r>
            <w:r w:rsidR="00701414">
              <w:rPr>
                <w:noProof/>
                <w:webHidden/>
              </w:rPr>
              <w:fldChar w:fldCharType="begin"/>
            </w:r>
            <w:r w:rsidR="00701414">
              <w:rPr>
                <w:noProof/>
                <w:webHidden/>
              </w:rPr>
              <w:instrText xml:space="preserve"> PAGEREF _Toc532896676 \h </w:instrText>
            </w:r>
            <w:r w:rsidR="00701414">
              <w:rPr>
                <w:noProof/>
                <w:webHidden/>
              </w:rPr>
            </w:r>
            <w:r w:rsidR="00701414">
              <w:rPr>
                <w:noProof/>
                <w:webHidden/>
              </w:rPr>
              <w:fldChar w:fldCharType="separate"/>
            </w:r>
            <w:r w:rsidR="00E4536E">
              <w:rPr>
                <w:noProof/>
                <w:webHidden/>
              </w:rPr>
              <w:t>8</w:t>
            </w:r>
            <w:r w:rsidR="00701414">
              <w:rPr>
                <w:noProof/>
                <w:webHidden/>
              </w:rPr>
              <w:fldChar w:fldCharType="end"/>
            </w:r>
          </w:hyperlink>
        </w:p>
        <w:p w14:paraId="5AB55096" w14:textId="7FA7F2E4" w:rsidR="00701414" w:rsidRDefault="00701414">
          <w:pPr>
            <w:rPr>
              <w:b/>
              <w:bCs/>
              <w:noProof/>
            </w:rPr>
          </w:pPr>
          <w:r>
            <w:rPr>
              <w:b/>
              <w:bCs/>
              <w:noProof/>
            </w:rPr>
            <w:fldChar w:fldCharType="end"/>
          </w:r>
        </w:p>
      </w:sdtContent>
    </w:sdt>
    <w:p w14:paraId="204A993E" w14:textId="77777777" w:rsidR="00321F8A" w:rsidRDefault="00321F8A">
      <w:pPr>
        <w:rPr>
          <w:rFonts w:asciiTheme="majorHAnsi" w:eastAsiaTheme="majorEastAsia" w:hAnsiTheme="majorHAnsi" w:cstheme="majorBidi"/>
          <w:color w:val="365F91" w:themeColor="accent1" w:themeShade="BF"/>
          <w:sz w:val="32"/>
          <w:szCs w:val="32"/>
        </w:rPr>
      </w:pPr>
      <w:r>
        <w:br w:type="page"/>
      </w:r>
    </w:p>
    <w:p w14:paraId="3BC87617" w14:textId="77777777" w:rsidR="00321F8A" w:rsidRDefault="00321F8A" w:rsidP="00321F8A">
      <w:pPr>
        <w:pStyle w:val="Heading1"/>
      </w:pPr>
    </w:p>
    <w:p w14:paraId="7C071AFD" w14:textId="117B21B2" w:rsidR="00113408" w:rsidRPr="00113408" w:rsidRDefault="00321F8A" w:rsidP="00321F8A">
      <w:pPr>
        <w:pStyle w:val="Heading1"/>
      </w:pPr>
      <w:bookmarkStart w:id="2" w:name="_Toc532896672"/>
      <w:r>
        <w:t>About Arts Law</w:t>
      </w:r>
      <w:bookmarkEnd w:id="2"/>
    </w:p>
    <w:p w14:paraId="25FF6B7D" w14:textId="45D7BE49" w:rsidR="00113408" w:rsidRPr="00321F8A" w:rsidRDefault="00113408" w:rsidP="00DF18A2">
      <w:pPr>
        <w:spacing w:before="100" w:beforeAutospacing="1" w:after="100" w:afterAutospacing="1" w:line="240" w:lineRule="auto"/>
        <w:rPr>
          <w:rFonts w:eastAsia="Times New Roman" w:cs="Times New Roman"/>
          <w:sz w:val="24"/>
          <w:szCs w:val="24"/>
          <w:lang w:eastAsia="en-AU"/>
        </w:rPr>
      </w:pPr>
      <w:r w:rsidRPr="00113408">
        <w:rPr>
          <w:rFonts w:eastAsia="Times New Roman" w:cs="Times New Roman"/>
          <w:sz w:val="24"/>
          <w:szCs w:val="24"/>
          <w:lang w:eastAsia="en-AU"/>
        </w:rPr>
        <w:t>Arts Law is Australia’s</w:t>
      </w:r>
      <w:r w:rsidR="00321F8A">
        <w:rPr>
          <w:rFonts w:eastAsia="Times New Roman" w:cs="Times New Roman"/>
          <w:sz w:val="24"/>
          <w:szCs w:val="24"/>
          <w:lang w:eastAsia="en-AU"/>
        </w:rPr>
        <w:t xml:space="preserve"> only</w:t>
      </w:r>
      <w:r w:rsidRPr="00113408">
        <w:rPr>
          <w:rFonts w:eastAsia="Times New Roman" w:cs="Times New Roman"/>
          <w:sz w:val="24"/>
          <w:szCs w:val="24"/>
          <w:lang w:eastAsia="en-AU"/>
        </w:rPr>
        <w:t xml:space="preserve"> national community legal centre for the arts, a not-for-profit company limited by guarantee.  </w:t>
      </w:r>
      <w:r w:rsidR="00321F8A">
        <w:rPr>
          <w:rFonts w:eastAsia="Times New Roman" w:cs="Times New Roman"/>
          <w:sz w:val="24"/>
          <w:szCs w:val="24"/>
          <w:lang w:eastAsia="en-AU"/>
        </w:rPr>
        <w:t>We</w:t>
      </w:r>
      <w:r w:rsidRPr="00113408">
        <w:rPr>
          <w:rFonts w:eastAsia="Times New Roman" w:cs="Times New Roman"/>
          <w:sz w:val="24"/>
          <w:szCs w:val="24"/>
          <w:lang w:eastAsia="en-AU"/>
        </w:rPr>
        <w:t xml:space="preserve"> provide free or low cost specialised legal advice, education and resources to Australian artists and arts organisations across all art forms on a wide range of arts related legal and business matters</w:t>
      </w:r>
      <w:r w:rsidR="00321F8A">
        <w:rPr>
          <w:rFonts w:eastAsia="Times New Roman" w:cs="Times New Roman"/>
          <w:sz w:val="24"/>
          <w:szCs w:val="24"/>
          <w:lang w:eastAsia="en-AU"/>
        </w:rPr>
        <w:t>, including:</w:t>
      </w:r>
      <w:r w:rsidR="00321F8A" w:rsidRPr="00321F8A">
        <w:rPr>
          <w:rFonts w:eastAsia="Times New Roman" w:cs="Times New Roman"/>
          <w:sz w:val="24"/>
          <w:szCs w:val="24"/>
          <w:lang w:eastAsia="en-AU"/>
        </w:rPr>
        <w:t xml:space="preserve"> </w:t>
      </w:r>
      <w:r w:rsidR="00321F8A" w:rsidRPr="00552956">
        <w:rPr>
          <w:rFonts w:eastAsia="Times New Roman" w:cs="Times New Roman"/>
          <w:sz w:val="24"/>
          <w:szCs w:val="24"/>
          <w:lang w:eastAsia="en-AU"/>
        </w:rPr>
        <w:t>including contracts, copyright, business structures, defamation, insurance, employment and</w:t>
      </w:r>
      <w:r w:rsidR="00701414">
        <w:rPr>
          <w:rFonts w:eastAsia="Times New Roman" w:cs="Times New Roman"/>
          <w:sz w:val="24"/>
          <w:szCs w:val="24"/>
          <w:lang w:eastAsia="en-AU"/>
        </w:rPr>
        <w:t xml:space="preserve"> ta</w:t>
      </w:r>
      <w:r w:rsidR="001B37A8">
        <w:rPr>
          <w:rFonts w:eastAsia="Times New Roman" w:cs="Times New Roman"/>
          <w:sz w:val="24"/>
          <w:szCs w:val="24"/>
          <w:lang w:eastAsia="en-AU"/>
        </w:rPr>
        <w:t>x</w:t>
      </w:r>
      <w:r w:rsidRPr="00113408">
        <w:rPr>
          <w:rFonts w:eastAsia="Times New Roman" w:cs="Times New Roman"/>
          <w:sz w:val="24"/>
          <w:szCs w:val="24"/>
          <w:lang w:eastAsia="en-AU"/>
        </w:rPr>
        <w:t>. Arts Law’s Artists in the Black program delivers targeted services to Aboriginal and Torres Strait Islander artists nationally.</w:t>
      </w:r>
      <w:r w:rsidR="00142A42">
        <w:rPr>
          <w:rFonts w:eastAsia="Times New Roman" w:cs="Times New Roman"/>
          <w:sz w:val="24"/>
          <w:szCs w:val="24"/>
          <w:lang w:eastAsia="en-AU"/>
        </w:rPr>
        <w:t xml:space="preserve"> </w:t>
      </w:r>
    </w:p>
    <w:p w14:paraId="52CB6018" w14:textId="242E6823" w:rsidR="00113408" w:rsidRPr="00321F8A" w:rsidRDefault="00DF18A2" w:rsidP="00701414">
      <w:pPr>
        <w:pStyle w:val="Quote"/>
      </w:pPr>
      <w:r>
        <w:t xml:space="preserve">Arts Law’s </w:t>
      </w:r>
      <w:r w:rsidR="00113408" w:rsidRPr="00321F8A">
        <w:t>Organisation Values</w:t>
      </w:r>
    </w:p>
    <w:p w14:paraId="2828CE8A" w14:textId="4219FAF7" w:rsidR="00142A42" w:rsidRPr="00321F8A" w:rsidRDefault="00113408" w:rsidP="00701414">
      <w:pPr>
        <w:pStyle w:val="Quote"/>
        <w:rPr>
          <w:rFonts w:eastAsia="Times New Roman" w:cs="Times New Roman"/>
          <w:sz w:val="24"/>
          <w:szCs w:val="24"/>
          <w:lang w:eastAsia="en-AU"/>
        </w:rPr>
      </w:pPr>
      <w:r w:rsidRPr="00321F8A">
        <w:rPr>
          <w:rFonts w:eastAsia="Times New Roman" w:cs="Times New Roman"/>
          <w:sz w:val="24"/>
          <w:szCs w:val="24"/>
          <w:lang w:eastAsia="en-AU"/>
        </w:rPr>
        <w:t>In delivering our vision, Arts Law is guided by the values of excellence, accessibility, empowerment</w:t>
      </w:r>
      <w:r w:rsidRPr="00113408">
        <w:rPr>
          <w:rFonts w:eastAsia="Times New Roman" w:cs="Times New Roman"/>
          <w:sz w:val="24"/>
          <w:szCs w:val="24"/>
          <w:lang w:eastAsia="en-AU"/>
        </w:rPr>
        <w:t xml:space="preserve"> </w:t>
      </w:r>
      <w:r w:rsidRPr="00321F8A">
        <w:rPr>
          <w:rFonts w:eastAsia="Times New Roman" w:cs="Times New Roman"/>
          <w:sz w:val="24"/>
          <w:szCs w:val="24"/>
          <w:lang w:eastAsia="en-AU"/>
        </w:rPr>
        <w:t>of artists, integrity, collaboration and innovation.</w:t>
      </w:r>
    </w:p>
    <w:p w14:paraId="4531A8B0" w14:textId="79BDA72D" w:rsidR="00BE422F" w:rsidRDefault="00142A42" w:rsidP="00321F8A">
      <w:pPr>
        <w:spacing w:before="100" w:beforeAutospacing="1" w:after="100" w:afterAutospacing="1" w:line="240" w:lineRule="auto"/>
        <w:rPr>
          <w:rFonts w:eastAsia="Times New Roman" w:cs="Times New Roman"/>
          <w:sz w:val="24"/>
          <w:szCs w:val="24"/>
          <w:lang w:eastAsia="en-AU"/>
        </w:rPr>
      </w:pPr>
      <w:r>
        <w:rPr>
          <w:rFonts w:eastAsia="Times New Roman" w:cs="Times New Roman"/>
          <w:sz w:val="24"/>
          <w:szCs w:val="24"/>
          <w:lang w:eastAsia="en-AU"/>
        </w:rPr>
        <w:t xml:space="preserve">Arts Law services include a telephone advice service, a document review service, a mediation service and a referral service. </w:t>
      </w:r>
      <w:r w:rsidR="00680DE7">
        <w:rPr>
          <w:rFonts w:eastAsia="Times New Roman" w:cs="Times New Roman"/>
          <w:sz w:val="24"/>
          <w:szCs w:val="24"/>
          <w:lang w:eastAsia="en-AU"/>
        </w:rPr>
        <w:t xml:space="preserve">Arts Law also provides a limited number of face-to-face legal advice clinics nationally as well as an outreach service through </w:t>
      </w:r>
      <w:r w:rsidR="00635AAF">
        <w:rPr>
          <w:rFonts w:eastAsia="Times New Roman" w:cs="Times New Roman"/>
          <w:sz w:val="24"/>
          <w:szCs w:val="24"/>
          <w:lang w:eastAsia="en-AU"/>
        </w:rPr>
        <w:t>its</w:t>
      </w:r>
      <w:r w:rsidR="00680DE7">
        <w:rPr>
          <w:rFonts w:eastAsia="Times New Roman" w:cs="Times New Roman"/>
          <w:sz w:val="24"/>
          <w:szCs w:val="24"/>
          <w:lang w:eastAsia="en-AU"/>
        </w:rPr>
        <w:t xml:space="preserve"> Artists in the Black program.</w:t>
      </w:r>
    </w:p>
    <w:p w14:paraId="1D21466D" w14:textId="77777777" w:rsidR="00142A42" w:rsidRPr="00321F8A" w:rsidRDefault="00142A42" w:rsidP="00321F8A">
      <w:pPr>
        <w:spacing w:before="100" w:beforeAutospacing="1" w:after="100" w:afterAutospacing="1" w:line="240" w:lineRule="auto"/>
        <w:rPr>
          <w:rFonts w:eastAsia="Times New Roman" w:cs="Times New Roman"/>
          <w:sz w:val="24"/>
          <w:szCs w:val="24"/>
          <w:lang w:eastAsia="en-AU"/>
        </w:rPr>
      </w:pPr>
      <w:r>
        <w:rPr>
          <w:rFonts w:eastAsia="Times New Roman" w:cs="Times New Roman"/>
          <w:sz w:val="24"/>
          <w:szCs w:val="24"/>
          <w:lang w:eastAsia="en-AU"/>
        </w:rPr>
        <w:t xml:space="preserve">Arts Law undertakes advocacy </w:t>
      </w:r>
      <w:r w:rsidRPr="00321F8A">
        <w:rPr>
          <w:rFonts w:eastAsia="Times New Roman" w:cs="Times New Roman"/>
          <w:sz w:val="24"/>
          <w:szCs w:val="24"/>
          <w:lang w:eastAsia="en-AU"/>
        </w:rPr>
        <w:t>on key legal and policy issues affecting the arts and is regularly called upon by the media to provide a voice for artists on a range of issue</w:t>
      </w:r>
      <w:r w:rsidR="00BE422F" w:rsidRPr="00321F8A">
        <w:rPr>
          <w:rFonts w:eastAsia="Times New Roman" w:cs="Times New Roman"/>
          <w:sz w:val="24"/>
          <w:szCs w:val="24"/>
          <w:lang w:eastAsia="en-AU"/>
        </w:rPr>
        <w:t>s</w:t>
      </w:r>
      <w:r w:rsidRPr="00321F8A">
        <w:rPr>
          <w:rFonts w:eastAsia="Times New Roman" w:cs="Times New Roman"/>
          <w:sz w:val="24"/>
          <w:szCs w:val="24"/>
          <w:lang w:eastAsia="en-AU"/>
        </w:rPr>
        <w:t xml:space="preserve">. </w:t>
      </w:r>
    </w:p>
    <w:p w14:paraId="6E07C257" w14:textId="7BC35431" w:rsidR="00BE422F" w:rsidRPr="00321F8A" w:rsidRDefault="00142A42" w:rsidP="00321F8A">
      <w:pPr>
        <w:spacing w:before="100" w:beforeAutospacing="1" w:after="100" w:afterAutospacing="1" w:line="240" w:lineRule="auto"/>
        <w:rPr>
          <w:rFonts w:eastAsia="Times New Roman" w:cs="Times New Roman"/>
          <w:sz w:val="24"/>
          <w:szCs w:val="24"/>
          <w:lang w:eastAsia="en-AU"/>
        </w:rPr>
      </w:pPr>
      <w:r w:rsidRPr="00321F8A">
        <w:rPr>
          <w:rFonts w:eastAsia="Times New Roman" w:cs="Times New Roman"/>
          <w:sz w:val="24"/>
          <w:szCs w:val="24"/>
          <w:lang w:eastAsia="en-AU"/>
        </w:rPr>
        <w:t xml:space="preserve">Arts Law’s legal staff research, prepare and present a program of seminars, workshops, lectures, webinars and forums to artists, creative communities, students, tertiary institutions, Indigenous, multicultural and disability organisations as well as government agencies on a broad range of topical issues concerning law and the arts. </w:t>
      </w:r>
    </w:p>
    <w:p w14:paraId="29463C31" w14:textId="19E0495A" w:rsidR="00552956" w:rsidRDefault="00142A42" w:rsidP="00552956">
      <w:pPr>
        <w:spacing w:before="100" w:beforeAutospacing="1" w:after="100" w:afterAutospacing="1" w:line="240" w:lineRule="auto"/>
        <w:rPr>
          <w:rFonts w:eastAsia="Times New Roman" w:cs="Times New Roman"/>
          <w:sz w:val="24"/>
          <w:szCs w:val="24"/>
          <w:lang w:eastAsia="en-AU"/>
        </w:rPr>
      </w:pPr>
      <w:r>
        <w:rPr>
          <w:rFonts w:eastAsia="Times New Roman" w:cs="Times New Roman"/>
          <w:sz w:val="24"/>
          <w:szCs w:val="24"/>
          <w:lang w:eastAsia="en-AU"/>
        </w:rPr>
        <w:t xml:space="preserve">Through </w:t>
      </w:r>
      <w:proofErr w:type="spellStart"/>
      <w:r w:rsidR="008F7BA1">
        <w:rPr>
          <w:rFonts w:eastAsia="Times New Roman" w:cs="Times New Roman"/>
          <w:sz w:val="24"/>
          <w:szCs w:val="24"/>
          <w:lang w:eastAsia="en-AU"/>
        </w:rPr>
        <w:t>its</w:t>
      </w:r>
      <w:r>
        <w:rPr>
          <w:rFonts w:eastAsia="Times New Roman" w:cs="Times New Roman"/>
          <w:sz w:val="24"/>
          <w:szCs w:val="24"/>
          <w:lang w:eastAsia="en-AU"/>
        </w:rPr>
        <w:t>website</w:t>
      </w:r>
      <w:proofErr w:type="spellEnd"/>
      <w:r>
        <w:rPr>
          <w:rFonts w:eastAsia="Times New Roman" w:cs="Times New Roman"/>
          <w:sz w:val="24"/>
          <w:szCs w:val="24"/>
          <w:lang w:eastAsia="en-AU"/>
        </w:rPr>
        <w:t xml:space="preserve">: artslaw.com.au </w:t>
      </w:r>
      <w:r w:rsidRPr="00321F8A">
        <w:rPr>
          <w:rFonts w:eastAsia="Times New Roman" w:cs="Times New Roman"/>
          <w:sz w:val="24"/>
          <w:szCs w:val="24"/>
          <w:lang w:eastAsia="en-AU"/>
        </w:rPr>
        <w:t>Arts Law publishes information sheets, checklists, guides and sample agreements on a wide range of legal topics relevant to artists and creative communities working in all art forms around Australia. A</w:t>
      </w:r>
      <w:r w:rsidR="00C41374">
        <w:rPr>
          <w:rFonts w:eastAsia="Times New Roman" w:cs="Times New Roman"/>
          <w:sz w:val="24"/>
          <w:szCs w:val="24"/>
          <w:lang w:eastAsia="en-AU"/>
        </w:rPr>
        <w:t xml:space="preserve">rtslaw publishes </w:t>
      </w:r>
      <w:proofErr w:type="gramStart"/>
      <w:r w:rsidR="00C41374">
        <w:rPr>
          <w:rFonts w:eastAsia="Times New Roman" w:cs="Times New Roman"/>
          <w:sz w:val="24"/>
          <w:szCs w:val="24"/>
          <w:lang w:eastAsia="en-AU"/>
        </w:rPr>
        <w:t xml:space="preserve">a </w:t>
      </w:r>
      <w:r w:rsidRPr="00321F8A">
        <w:rPr>
          <w:rFonts w:eastAsia="Times New Roman" w:cs="Times New Roman"/>
          <w:sz w:val="24"/>
          <w:szCs w:val="24"/>
          <w:lang w:eastAsia="en-AU"/>
        </w:rPr>
        <w:t xml:space="preserve"> range</w:t>
      </w:r>
      <w:proofErr w:type="gramEnd"/>
      <w:r w:rsidRPr="00321F8A">
        <w:rPr>
          <w:rFonts w:eastAsia="Times New Roman" w:cs="Times New Roman"/>
          <w:sz w:val="24"/>
          <w:szCs w:val="24"/>
          <w:lang w:eastAsia="en-AU"/>
        </w:rPr>
        <w:t xml:space="preserve"> of texts and handbooks </w:t>
      </w:r>
      <w:r w:rsidR="00C41374">
        <w:rPr>
          <w:rFonts w:eastAsia="Times New Roman" w:cs="Times New Roman"/>
          <w:sz w:val="24"/>
          <w:szCs w:val="24"/>
          <w:lang w:eastAsia="en-AU"/>
        </w:rPr>
        <w:t>and</w:t>
      </w:r>
      <w:r w:rsidRPr="00321F8A">
        <w:rPr>
          <w:rFonts w:eastAsia="Times New Roman" w:cs="Times New Roman"/>
          <w:sz w:val="24"/>
          <w:szCs w:val="24"/>
          <w:lang w:eastAsia="en-AU"/>
        </w:rPr>
        <w:t xml:space="preserve"> a monthly newsletter, Art+Law, on current arts-related legal issues.</w:t>
      </w:r>
      <w:r w:rsidR="00FC02CA" w:rsidRPr="00321F8A">
        <w:rPr>
          <w:rFonts w:eastAsia="Times New Roman" w:cs="Times New Roman"/>
          <w:sz w:val="24"/>
          <w:szCs w:val="24"/>
          <w:lang w:eastAsia="en-AU"/>
        </w:rPr>
        <w:t xml:space="preserve"> </w:t>
      </w:r>
    </w:p>
    <w:p w14:paraId="6422776A" w14:textId="235DD804" w:rsidR="00DF18A2" w:rsidRDefault="00DF18A2">
      <w:pPr>
        <w:rPr>
          <w:rFonts w:asciiTheme="majorHAnsi" w:eastAsiaTheme="majorEastAsia" w:hAnsiTheme="majorHAnsi" w:cstheme="majorBidi"/>
          <w:color w:val="365F91" w:themeColor="accent1" w:themeShade="BF"/>
          <w:sz w:val="32"/>
          <w:szCs w:val="32"/>
        </w:rPr>
      </w:pPr>
      <w:r>
        <w:br w:type="page"/>
      </w:r>
    </w:p>
    <w:p w14:paraId="6234C800" w14:textId="77777777" w:rsidR="00701414" w:rsidRDefault="00701414" w:rsidP="00701414">
      <w:pPr>
        <w:pStyle w:val="Heading1"/>
      </w:pPr>
    </w:p>
    <w:p w14:paraId="067FF22E" w14:textId="0ADD3AB9" w:rsidR="00113408" w:rsidRDefault="00113408" w:rsidP="00701414">
      <w:pPr>
        <w:pStyle w:val="Heading1"/>
      </w:pPr>
      <w:bookmarkStart w:id="3" w:name="_Toc532896673"/>
      <w:r>
        <w:t>Purpose</w:t>
      </w:r>
      <w:r w:rsidR="00D42BCC">
        <w:t xml:space="preserve"> of </w:t>
      </w:r>
      <w:r w:rsidR="00A46088">
        <w:t>this</w:t>
      </w:r>
      <w:r w:rsidR="00D42BCC">
        <w:t xml:space="preserve"> Disability Action Plan (DAP)</w:t>
      </w:r>
      <w:bookmarkEnd w:id="3"/>
    </w:p>
    <w:p w14:paraId="757A8209" w14:textId="46C6428C" w:rsidR="00D42BCC" w:rsidRDefault="00CF0458" w:rsidP="00D42BCC">
      <w:pPr>
        <w:spacing w:before="100" w:beforeAutospacing="1" w:after="100" w:afterAutospacing="1" w:line="240" w:lineRule="auto"/>
        <w:rPr>
          <w:sz w:val="24"/>
          <w:szCs w:val="24"/>
        </w:rPr>
      </w:pPr>
      <w:r>
        <w:rPr>
          <w:sz w:val="24"/>
          <w:szCs w:val="24"/>
        </w:rPr>
        <w:t xml:space="preserve">Arts Law </w:t>
      </w:r>
      <w:r w:rsidR="002F0505">
        <w:rPr>
          <w:sz w:val="24"/>
          <w:szCs w:val="24"/>
        </w:rPr>
        <w:t xml:space="preserve">is committed to being </w:t>
      </w:r>
      <w:r>
        <w:rPr>
          <w:sz w:val="24"/>
          <w:szCs w:val="24"/>
        </w:rPr>
        <w:t xml:space="preserve">as accessible, welcoming and inclusive as possible. Our goal is to </w:t>
      </w:r>
      <w:r w:rsidR="00113408" w:rsidRPr="00D42BCC">
        <w:rPr>
          <w:sz w:val="24"/>
          <w:szCs w:val="24"/>
        </w:rPr>
        <w:t xml:space="preserve">identify and remove barriers that may prevent or impede </w:t>
      </w:r>
      <w:r w:rsidR="00B57584">
        <w:rPr>
          <w:sz w:val="24"/>
          <w:szCs w:val="24"/>
        </w:rPr>
        <w:t>anyone</w:t>
      </w:r>
      <w:r w:rsidR="00113408" w:rsidRPr="00D42BCC">
        <w:rPr>
          <w:sz w:val="24"/>
          <w:szCs w:val="24"/>
        </w:rPr>
        <w:t xml:space="preserve"> with disabilities from accessing Arts Law’s services</w:t>
      </w:r>
      <w:r w:rsidR="00D42BCC">
        <w:rPr>
          <w:sz w:val="24"/>
          <w:szCs w:val="24"/>
        </w:rPr>
        <w:t xml:space="preserve"> or from otherwise engaging with Arts Law in a way that a person without a disability may.</w:t>
      </w:r>
    </w:p>
    <w:p w14:paraId="77DB7D5D" w14:textId="3EF3C27C" w:rsidR="00603B6F" w:rsidRDefault="00552956" w:rsidP="00D42BCC">
      <w:pPr>
        <w:spacing w:before="100" w:beforeAutospacing="1" w:after="100" w:afterAutospacing="1" w:line="240" w:lineRule="auto"/>
        <w:rPr>
          <w:sz w:val="24"/>
          <w:szCs w:val="24"/>
        </w:rPr>
      </w:pPr>
      <w:r w:rsidRPr="00D42BCC">
        <w:rPr>
          <w:sz w:val="24"/>
          <w:szCs w:val="24"/>
        </w:rPr>
        <w:t>Arts Law will consider ways in which people with disability engage with Arts Law</w:t>
      </w:r>
      <w:r w:rsidR="00D42BCC">
        <w:rPr>
          <w:sz w:val="24"/>
          <w:szCs w:val="24"/>
        </w:rPr>
        <w:t xml:space="preserve">. This </w:t>
      </w:r>
      <w:r w:rsidRPr="00D42BCC">
        <w:rPr>
          <w:sz w:val="24"/>
          <w:szCs w:val="24"/>
        </w:rPr>
        <w:t>include</w:t>
      </w:r>
      <w:r w:rsidR="00D42BCC">
        <w:rPr>
          <w:sz w:val="24"/>
          <w:szCs w:val="24"/>
        </w:rPr>
        <w:t>s</w:t>
      </w:r>
      <w:r w:rsidRPr="00D42BCC">
        <w:rPr>
          <w:sz w:val="24"/>
          <w:szCs w:val="24"/>
        </w:rPr>
        <w:t xml:space="preserve"> staff, volunteers</w:t>
      </w:r>
      <w:r w:rsidR="00D42BCC" w:rsidRPr="00D42BCC">
        <w:rPr>
          <w:sz w:val="24"/>
          <w:szCs w:val="24"/>
        </w:rPr>
        <w:t xml:space="preserve"> (</w:t>
      </w:r>
      <w:r w:rsidR="00D42BCC" w:rsidRPr="00D42BCC">
        <w:rPr>
          <w:rFonts w:eastAsia="Times New Roman" w:cs="Times New Roman"/>
          <w:sz w:val="24"/>
          <w:szCs w:val="24"/>
          <w:lang w:eastAsia="en-AU"/>
        </w:rPr>
        <w:t>pro bono legal practitioners located in all Australian States and Territories and daytime volunteers, including law and other students, law graduates and qualified lawyers)</w:t>
      </w:r>
      <w:r w:rsidRPr="00D42BCC">
        <w:rPr>
          <w:sz w:val="24"/>
          <w:szCs w:val="24"/>
        </w:rPr>
        <w:t xml:space="preserve">, service users (including artists and arts organisations) and board members. </w:t>
      </w:r>
    </w:p>
    <w:p w14:paraId="2BF835EC" w14:textId="2B67BDAA" w:rsidR="002F0505" w:rsidRDefault="002F0505" w:rsidP="00D42BCC">
      <w:pPr>
        <w:spacing w:before="100" w:beforeAutospacing="1" w:after="100" w:afterAutospacing="1" w:line="240" w:lineRule="auto"/>
        <w:rPr>
          <w:sz w:val="24"/>
          <w:szCs w:val="24"/>
        </w:rPr>
      </w:pPr>
      <w:r>
        <w:rPr>
          <w:sz w:val="24"/>
          <w:szCs w:val="24"/>
        </w:rPr>
        <w:t xml:space="preserve">We will use </w:t>
      </w:r>
      <w:r w:rsidR="00951923">
        <w:rPr>
          <w:sz w:val="24"/>
          <w:szCs w:val="24"/>
        </w:rPr>
        <w:t>our Disability Action Plan</w:t>
      </w:r>
      <w:r>
        <w:rPr>
          <w:sz w:val="24"/>
          <w:szCs w:val="24"/>
        </w:rPr>
        <w:t xml:space="preserve"> to:</w:t>
      </w:r>
    </w:p>
    <w:p w14:paraId="2878EFC8" w14:textId="4837CAE1" w:rsidR="002F0505" w:rsidRDefault="002F0505" w:rsidP="002F0505">
      <w:pPr>
        <w:pStyle w:val="ListParagraph"/>
        <w:numPr>
          <w:ilvl w:val="0"/>
          <w:numId w:val="4"/>
        </w:numPr>
        <w:spacing w:before="100" w:beforeAutospacing="1" w:after="100" w:afterAutospacing="1" w:line="240" w:lineRule="auto"/>
        <w:rPr>
          <w:sz w:val="24"/>
          <w:szCs w:val="24"/>
        </w:rPr>
      </w:pPr>
      <w:r w:rsidRPr="002F0505">
        <w:rPr>
          <w:sz w:val="24"/>
          <w:szCs w:val="24"/>
        </w:rPr>
        <w:t xml:space="preserve">articulate existing measures we have implemented to minimise barriers that </w:t>
      </w:r>
      <w:r>
        <w:rPr>
          <w:sz w:val="24"/>
          <w:szCs w:val="24"/>
        </w:rPr>
        <w:t xml:space="preserve">could </w:t>
      </w:r>
      <w:r w:rsidRPr="002F0505">
        <w:rPr>
          <w:sz w:val="24"/>
          <w:szCs w:val="24"/>
        </w:rPr>
        <w:t>impede or prevent people with disabilities engaging with our organisation</w:t>
      </w:r>
      <w:r>
        <w:rPr>
          <w:sz w:val="24"/>
          <w:szCs w:val="24"/>
        </w:rPr>
        <w:t>.</w:t>
      </w:r>
    </w:p>
    <w:p w14:paraId="1F6EFF45" w14:textId="429E17B5" w:rsidR="002F0505" w:rsidRDefault="002F0505" w:rsidP="002F0505">
      <w:pPr>
        <w:pStyle w:val="ListParagraph"/>
        <w:numPr>
          <w:ilvl w:val="0"/>
          <w:numId w:val="4"/>
        </w:numPr>
        <w:spacing w:before="100" w:beforeAutospacing="1" w:after="100" w:afterAutospacing="1" w:line="240" w:lineRule="auto"/>
        <w:rPr>
          <w:sz w:val="24"/>
          <w:szCs w:val="24"/>
        </w:rPr>
      </w:pPr>
      <w:r>
        <w:rPr>
          <w:sz w:val="24"/>
          <w:szCs w:val="24"/>
        </w:rPr>
        <w:t>Set goals and the strategies for achieving them for improvement in our accessibility.</w:t>
      </w:r>
    </w:p>
    <w:p w14:paraId="46005A10" w14:textId="6A6B1888" w:rsidR="002F0505" w:rsidRPr="002F0505" w:rsidRDefault="002F0505" w:rsidP="002F0505">
      <w:pPr>
        <w:pStyle w:val="ListParagraph"/>
        <w:numPr>
          <w:ilvl w:val="0"/>
          <w:numId w:val="4"/>
        </w:numPr>
        <w:spacing w:before="100" w:beforeAutospacing="1" w:after="100" w:afterAutospacing="1" w:line="240" w:lineRule="auto"/>
        <w:rPr>
          <w:sz w:val="24"/>
          <w:szCs w:val="24"/>
        </w:rPr>
      </w:pPr>
      <w:r>
        <w:rPr>
          <w:sz w:val="24"/>
          <w:szCs w:val="24"/>
        </w:rPr>
        <w:t xml:space="preserve">Measure our progress against KPIs contained in our </w:t>
      </w:r>
      <w:r w:rsidR="005646BC">
        <w:rPr>
          <w:sz w:val="24"/>
          <w:szCs w:val="24"/>
        </w:rPr>
        <w:t>G</w:t>
      </w:r>
      <w:r>
        <w:rPr>
          <w:sz w:val="24"/>
          <w:szCs w:val="24"/>
        </w:rPr>
        <w:t xml:space="preserve">oals, along with surveys of clients and staff and others to measure our accessibility. </w:t>
      </w:r>
    </w:p>
    <w:p w14:paraId="5E3EA635" w14:textId="77777777" w:rsidR="00603B6F" w:rsidRPr="00603B6F" w:rsidRDefault="00603B6F" w:rsidP="00701414">
      <w:pPr>
        <w:pStyle w:val="Heading1"/>
      </w:pPr>
      <w:bookmarkStart w:id="4" w:name="_Toc532896674"/>
      <w:r>
        <w:t>Guiding principles</w:t>
      </w:r>
      <w:bookmarkEnd w:id="4"/>
    </w:p>
    <w:p w14:paraId="751D9BB9" w14:textId="77777777" w:rsidR="00EF59EA" w:rsidRDefault="002F0505" w:rsidP="002F0505">
      <w:pPr>
        <w:spacing w:before="100" w:beforeAutospacing="1" w:after="100" w:afterAutospacing="1" w:line="240" w:lineRule="auto"/>
        <w:rPr>
          <w:sz w:val="24"/>
          <w:szCs w:val="24"/>
        </w:rPr>
      </w:pPr>
      <w:r>
        <w:rPr>
          <w:sz w:val="24"/>
          <w:szCs w:val="24"/>
        </w:rPr>
        <w:t xml:space="preserve">We rely on the </w:t>
      </w:r>
      <w:r w:rsidR="00EF59EA">
        <w:rPr>
          <w:sz w:val="24"/>
          <w:szCs w:val="24"/>
        </w:rPr>
        <w:t xml:space="preserve">definition of a disability contained in the </w:t>
      </w:r>
      <w:r>
        <w:rPr>
          <w:sz w:val="24"/>
          <w:szCs w:val="24"/>
        </w:rPr>
        <w:t xml:space="preserve">United Nation’s </w:t>
      </w:r>
      <w:r w:rsidR="00EF59EA">
        <w:rPr>
          <w:sz w:val="24"/>
          <w:szCs w:val="24"/>
        </w:rPr>
        <w:t xml:space="preserve">2006 </w:t>
      </w:r>
      <w:r>
        <w:rPr>
          <w:sz w:val="24"/>
          <w:szCs w:val="24"/>
        </w:rPr>
        <w:t>Con</w:t>
      </w:r>
      <w:r w:rsidR="00EF59EA">
        <w:rPr>
          <w:sz w:val="24"/>
          <w:szCs w:val="24"/>
        </w:rPr>
        <w:t>v</w:t>
      </w:r>
      <w:r>
        <w:rPr>
          <w:sz w:val="24"/>
          <w:szCs w:val="24"/>
        </w:rPr>
        <w:t>ention on the Rights of Persons with Disabilities</w:t>
      </w:r>
      <w:r w:rsidR="00EF59EA">
        <w:rPr>
          <w:sz w:val="24"/>
          <w:szCs w:val="24"/>
        </w:rPr>
        <w:t>:</w:t>
      </w:r>
    </w:p>
    <w:p w14:paraId="35866D57" w14:textId="288AA609" w:rsidR="002F0505" w:rsidRDefault="002F0505" w:rsidP="002F0505">
      <w:pPr>
        <w:spacing w:before="100" w:beforeAutospacing="1" w:after="100" w:afterAutospacing="1" w:line="240" w:lineRule="auto"/>
        <w:rPr>
          <w:sz w:val="24"/>
          <w:szCs w:val="24"/>
        </w:rPr>
      </w:pPr>
      <w:r>
        <w:rPr>
          <w:sz w:val="24"/>
          <w:szCs w:val="24"/>
        </w:rPr>
        <w:t xml:space="preserve"> </w:t>
      </w:r>
      <w:r w:rsidRPr="00EF59EA">
        <w:rPr>
          <w:rStyle w:val="QuoteChar"/>
        </w:rPr>
        <w:t xml:space="preserve">Disability results from the interaction between persons with impairments, conditions or illnesses and the environmental &amp; attitudinal barriers they face. Such impairments, conditions or </w:t>
      </w:r>
      <w:proofErr w:type="gramStart"/>
      <w:r w:rsidRPr="00EF59EA">
        <w:rPr>
          <w:rStyle w:val="QuoteChar"/>
        </w:rPr>
        <w:t>illnesses  may</w:t>
      </w:r>
      <w:proofErr w:type="gramEnd"/>
      <w:r w:rsidRPr="00EF59EA">
        <w:rPr>
          <w:rStyle w:val="QuoteChar"/>
        </w:rPr>
        <w:t xml:space="preserve"> be permanent, temporary, intermittent or imputed and include those that are physical, sensory, psychosocial, neurological, medical or intellectual</w:t>
      </w:r>
      <w:r>
        <w:rPr>
          <w:sz w:val="24"/>
          <w:szCs w:val="24"/>
        </w:rPr>
        <w:t>.</w:t>
      </w:r>
    </w:p>
    <w:p w14:paraId="247B1905" w14:textId="77777777" w:rsidR="00CF0458" w:rsidRDefault="00CF0458" w:rsidP="00D42BCC">
      <w:pPr>
        <w:spacing w:before="100" w:beforeAutospacing="1" w:after="100" w:afterAutospacing="1" w:line="240" w:lineRule="auto"/>
        <w:rPr>
          <w:sz w:val="24"/>
          <w:szCs w:val="24"/>
        </w:rPr>
      </w:pPr>
      <w:r>
        <w:rPr>
          <w:sz w:val="24"/>
          <w:szCs w:val="24"/>
        </w:rPr>
        <w:t xml:space="preserve">Arts Law is committed to the following principles: </w:t>
      </w:r>
      <w:r>
        <w:rPr>
          <w:rStyle w:val="FootnoteReference"/>
          <w:sz w:val="24"/>
          <w:szCs w:val="24"/>
        </w:rPr>
        <w:footnoteReference w:id="1"/>
      </w:r>
    </w:p>
    <w:p w14:paraId="58763134" w14:textId="04D00311" w:rsidR="003C5CB8" w:rsidRDefault="0073120A" w:rsidP="0001428E">
      <w:pPr>
        <w:pStyle w:val="ListParagraph"/>
        <w:numPr>
          <w:ilvl w:val="0"/>
          <w:numId w:val="2"/>
        </w:numPr>
        <w:spacing w:before="100" w:beforeAutospacing="1" w:after="100" w:afterAutospacing="1" w:line="240" w:lineRule="auto"/>
        <w:rPr>
          <w:sz w:val="24"/>
          <w:szCs w:val="24"/>
        </w:rPr>
      </w:pPr>
      <w:r>
        <w:rPr>
          <w:sz w:val="24"/>
          <w:szCs w:val="24"/>
        </w:rPr>
        <w:t xml:space="preserve">Integrating </w:t>
      </w:r>
      <w:r w:rsidR="003C5CB8">
        <w:rPr>
          <w:sz w:val="24"/>
          <w:szCs w:val="24"/>
        </w:rPr>
        <w:t xml:space="preserve">diversity and equality in all our activities </w:t>
      </w:r>
    </w:p>
    <w:p w14:paraId="1EA38ED4" w14:textId="77777777" w:rsidR="0001428E" w:rsidRDefault="0001428E" w:rsidP="0001428E">
      <w:pPr>
        <w:pStyle w:val="ListParagraph"/>
        <w:numPr>
          <w:ilvl w:val="0"/>
          <w:numId w:val="2"/>
        </w:numPr>
        <w:spacing w:before="100" w:beforeAutospacing="1" w:after="100" w:afterAutospacing="1" w:line="240" w:lineRule="auto"/>
        <w:rPr>
          <w:sz w:val="24"/>
          <w:szCs w:val="24"/>
        </w:rPr>
      </w:pPr>
      <w:r>
        <w:rPr>
          <w:sz w:val="24"/>
          <w:szCs w:val="24"/>
        </w:rPr>
        <w:t>Ensuring accessibility is part of business as usual</w:t>
      </w:r>
    </w:p>
    <w:p w14:paraId="03AB28DF" w14:textId="77777777" w:rsidR="0001428E" w:rsidRDefault="0001428E" w:rsidP="0001428E">
      <w:pPr>
        <w:pStyle w:val="ListParagraph"/>
        <w:numPr>
          <w:ilvl w:val="0"/>
          <w:numId w:val="2"/>
        </w:numPr>
        <w:spacing w:before="100" w:beforeAutospacing="1" w:after="100" w:afterAutospacing="1" w:line="240" w:lineRule="auto"/>
        <w:rPr>
          <w:sz w:val="24"/>
          <w:szCs w:val="24"/>
        </w:rPr>
      </w:pPr>
      <w:r>
        <w:rPr>
          <w:sz w:val="24"/>
          <w:szCs w:val="24"/>
        </w:rPr>
        <w:t>Working in partnership with disability arts organisations and artists to improve access across the arts sector</w:t>
      </w:r>
    </w:p>
    <w:p w14:paraId="47E3E9BD" w14:textId="5C2B3872" w:rsidR="003C5CB8" w:rsidRDefault="003C5CB8" w:rsidP="0001428E">
      <w:pPr>
        <w:pStyle w:val="ListParagraph"/>
        <w:numPr>
          <w:ilvl w:val="0"/>
          <w:numId w:val="2"/>
        </w:numPr>
        <w:spacing w:before="100" w:beforeAutospacing="1" w:after="100" w:afterAutospacing="1" w:line="240" w:lineRule="auto"/>
        <w:rPr>
          <w:sz w:val="24"/>
          <w:szCs w:val="24"/>
        </w:rPr>
      </w:pPr>
      <w:r>
        <w:rPr>
          <w:sz w:val="24"/>
          <w:szCs w:val="24"/>
        </w:rPr>
        <w:t>Increasing opportunities for artists and art workers with a disability</w:t>
      </w:r>
    </w:p>
    <w:p w14:paraId="584B9BEC" w14:textId="2A43D61F" w:rsidR="0001428E" w:rsidRPr="0001428E" w:rsidRDefault="0001428E" w:rsidP="0001428E">
      <w:pPr>
        <w:pStyle w:val="ListParagraph"/>
        <w:numPr>
          <w:ilvl w:val="0"/>
          <w:numId w:val="2"/>
        </w:numPr>
        <w:spacing w:before="100" w:beforeAutospacing="1" w:after="100" w:afterAutospacing="1" w:line="240" w:lineRule="auto"/>
        <w:rPr>
          <w:sz w:val="24"/>
          <w:szCs w:val="24"/>
        </w:rPr>
      </w:pPr>
      <w:r>
        <w:rPr>
          <w:sz w:val="24"/>
          <w:szCs w:val="24"/>
        </w:rPr>
        <w:t xml:space="preserve">Raising the profile of </w:t>
      </w:r>
      <w:r w:rsidR="003C5CB8">
        <w:rPr>
          <w:sz w:val="24"/>
          <w:szCs w:val="24"/>
        </w:rPr>
        <w:t>artists with a disability</w:t>
      </w:r>
      <w:r>
        <w:rPr>
          <w:sz w:val="24"/>
          <w:szCs w:val="24"/>
        </w:rPr>
        <w:t xml:space="preserve"> in Australia</w:t>
      </w:r>
    </w:p>
    <w:p w14:paraId="0FE07A07" w14:textId="77777777" w:rsidR="008D520E" w:rsidRDefault="008D520E" w:rsidP="00D42BCC">
      <w:pPr>
        <w:spacing w:before="100" w:beforeAutospacing="1" w:after="100" w:afterAutospacing="1" w:line="240" w:lineRule="auto"/>
        <w:rPr>
          <w:sz w:val="24"/>
          <w:szCs w:val="24"/>
        </w:rPr>
      </w:pPr>
    </w:p>
    <w:p w14:paraId="3F77B8D6" w14:textId="77777777" w:rsidR="00F42DC7" w:rsidRDefault="00F42DC7" w:rsidP="00D42BCC">
      <w:pPr>
        <w:spacing w:before="100" w:beforeAutospacing="1" w:after="100" w:afterAutospacing="1" w:line="240" w:lineRule="auto"/>
        <w:rPr>
          <w:sz w:val="24"/>
          <w:szCs w:val="24"/>
        </w:rPr>
      </w:pPr>
    </w:p>
    <w:p w14:paraId="6E9F3B6F" w14:textId="6531B849" w:rsidR="00681AD5" w:rsidRDefault="00603B6F" w:rsidP="00D42BCC">
      <w:pPr>
        <w:spacing w:before="100" w:beforeAutospacing="1" w:after="100" w:afterAutospacing="1" w:line="240" w:lineRule="auto"/>
        <w:rPr>
          <w:sz w:val="24"/>
          <w:szCs w:val="24"/>
        </w:rPr>
      </w:pPr>
      <w:r>
        <w:rPr>
          <w:sz w:val="24"/>
          <w:szCs w:val="24"/>
        </w:rPr>
        <w:t xml:space="preserve">Arts Law acknowledges that </w:t>
      </w:r>
      <w:r w:rsidR="0001428E">
        <w:rPr>
          <w:sz w:val="24"/>
          <w:szCs w:val="24"/>
        </w:rPr>
        <w:t xml:space="preserve">different disabilities present </w:t>
      </w:r>
      <w:r w:rsidR="000E05B0">
        <w:rPr>
          <w:sz w:val="24"/>
          <w:szCs w:val="24"/>
        </w:rPr>
        <w:t>different environmental &amp; attitudinal barriers.</w:t>
      </w:r>
    </w:p>
    <w:p w14:paraId="6DB7F773" w14:textId="72911D57" w:rsidR="00EB742D" w:rsidRDefault="00EB742D" w:rsidP="00D42BCC">
      <w:pPr>
        <w:spacing w:before="100" w:beforeAutospacing="1" w:after="100" w:afterAutospacing="1" w:line="240" w:lineRule="auto"/>
        <w:rPr>
          <w:sz w:val="24"/>
          <w:szCs w:val="24"/>
        </w:rPr>
      </w:pPr>
      <w:r>
        <w:rPr>
          <w:sz w:val="24"/>
          <w:szCs w:val="24"/>
        </w:rPr>
        <w:t xml:space="preserve">Arts Law respects that it is a personal choice </w:t>
      </w:r>
      <w:proofErr w:type="gramStart"/>
      <w:r>
        <w:rPr>
          <w:sz w:val="24"/>
          <w:szCs w:val="24"/>
        </w:rPr>
        <w:t>whether or not</w:t>
      </w:r>
      <w:proofErr w:type="gramEnd"/>
      <w:r>
        <w:rPr>
          <w:sz w:val="24"/>
          <w:szCs w:val="24"/>
        </w:rPr>
        <w:t xml:space="preserve"> to identify as a person wit</w:t>
      </w:r>
      <w:r w:rsidR="005F0BDB">
        <w:rPr>
          <w:sz w:val="24"/>
          <w:szCs w:val="24"/>
        </w:rPr>
        <w:t>h</w:t>
      </w:r>
      <w:r>
        <w:rPr>
          <w:sz w:val="24"/>
          <w:szCs w:val="24"/>
        </w:rPr>
        <w:t xml:space="preserve"> </w:t>
      </w:r>
      <w:r w:rsidR="00F42DC7">
        <w:rPr>
          <w:sz w:val="24"/>
          <w:szCs w:val="24"/>
        </w:rPr>
        <w:t xml:space="preserve">a </w:t>
      </w:r>
      <w:r>
        <w:rPr>
          <w:sz w:val="24"/>
          <w:szCs w:val="24"/>
        </w:rPr>
        <w:t xml:space="preserve">disability, and also to whom, when and how a person may choose to disclose this information. Arts Law </w:t>
      </w:r>
      <w:r w:rsidR="005F0BDB">
        <w:rPr>
          <w:sz w:val="24"/>
          <w:szCs w:val="24"/>
        </w:rPr>
        <w:t>aspires to</w:t>
      </w:r>
      <w:r>
        <w:rPr>
          <w:sz w:val="24"/>
          <w:szCs w:val="24"/>
        </w:rPr>
        <w:t xml:space="preserve"> </w:t>
      </w:r>
      <w:r w:rsidR="00F42DC7">
        <w:rPr>
          <w:sz w:val="24"/>
          <w:szCs w:val="24"/>
        </w:rPr>
        <w:t xml:space="preserve">have </w:t>
      </w:r>
      <w:r>
        <w:rPr>
          <w:sz w:val="24"/>
          <w:szCs w:val="24"/>
        </w:rPr>
        <w:t>an organisational culture and environment where people with</w:t>
      </w:r>
      <w:r w:rsidR="00F42DC7">
        <w:rPr>
          <w:sz w:val="24"/>
          <w:szCs w:val="24"/>
        </w:rPr>
        <w:t xml:space="preserve"> a</w:t>
      </w:r>
      <w:r>
        <w:rPr>
          <w:sz w:val="24"/>
          <w:szCs w:val="24"/>
        </w:rPr>
        <w:t xml:space="preserve"> disability feel </w:t>
      </w:r>
      <w:proofErr w:type="gramStart"/>
      <w:r>
        <w:rPr>
          <w:sz w:val="24"/>
          <w:szCs w:val="24"/>
        </w:rPr>
        <w:t>comfortable</w:t>
      </w:r>
      <w:proofErr w:type="gramEnd"/>
      <w:r>
        <w:rPr>
          <w:sz w:val="24"/>
          <w:szCs w:val="24"/>
        </w:rPr>
        <w:t xml:space="preserve"> they will not be treated less favourably if they choose to disclose this information. </w:t>
      </w:r>
    </w:p>
    <w:p w14:paraId="338DF9BC" w14:textId="456FB2F2" w:rsidR="005646BC" w:rsidRPr="005646BC" w:rsidRDefault="00A46088" w:rsidP="005646BC">
      <w:pPr>
        <w:pStyle w:val="Heading1"/>
      </w:pPr>
      <w:bookmarkStart w:id="5" w:name="_Toc532896675"/>
      <w:r>
        <w:t>Goals</w:t>
      </w:r>
      <w:bookmarkEnd w:id="5"/>
    </w:p>
    <w:p w14:paraId="4E24CF81" w14:textId="77777777" w:rsidR="005646BC" w:rsidRPr="00ED2623" w:rsidRDefault="00A46088" w:rsidP="00ED2623">
      <w:pPr>
        <w:pStyle w:val="ListParagraph"/>
        <w:numPr>
          <w:ilvl w:val="0"/>
          <w:numId w:val="8"/>
        </w:numPr>
        <w:spacing w:before="240" w:after="0"/>
        <w:rPr>
          <w:b/>
        </w:rPr>
      </w:pPr>
      <w:r w:rsidRPr="00ED2623">
        <w:rPr>
          <w:b/>
        </w:rPr>
        <w:t>Accessibility</w:t>
      </w:r>
      <w:r w:rsidR="005646BC" w:rsidRPr="00ED2623">
        <w:rPr>
          <w:b/>
        </w:rPr>
        <w:t xml:space="preserve"> </w:t>
      </w:r>
    </w:p>
    <w:p w14:paraId="2F4EE8DE" w14:textId="6B5F9C0B" w:rsidR="00A46088" w:rsidRPr="005646BC" w:rsidRDefault="00EE20C0" w:rsidP="005646BC">
      <w:pPr>
        <w:spacing w:after="0"/>
        <w:rPr>
          <w:sz w:val="24"/>
          <w:szCs w:val="24"/>
        </w:rPr>
      </w:pPr>
      <w:r w:rsidRPr="005646BC">
        <w:rPr>
          <w:sz w:val="24"/>
          <w:szCs w:val="24"/>
        </w:rPr>
        <w:t>Arts Law is committed to addressing</w:t>
      </w:r>
      <w:r w:rsidRPr="00EB742D">
        <w:rPr>
          <w:sz w:val="24"/>
          <w:szCs w:val="24"/>
        </w:rPr>
        <w:t xml:space="preserve"> issues of disability access </w:t>
      </w:r>
      <w:r w:rsidR="00324FCE">
        <w:rPr>
          <w:sz w:val="24"/>
          <w:szCs w:val="24"/>
        </w:rPr>
        <w:t>in</w:t>
      </w:r>
      <w:r w:rsidRPr="00EB742D">
        <w:rPr>
          <w:sz w:val="24"/>
          <w:szCs w:val="24"/>
        </w:rPr>
        <w:t xml:space="preserve"> </w:t>
      </w:r>
      <w:proofErr w:type="gramStart"/>
      <w:r w:rsidRPr="00EB742D">
        <w:rPr>
          <w:sz w:val="24"/>
          <w:szCs w:val="24"/>
        </w:rPr>
        <w:t>all</w:t>
      </w:r>
      <w:r w:rsidR="00E23B68">
        <w:rPr>
          <w:sz w:val="24"/>
          <w:szCs w:val="24"/>
        </w:rPr>
        <w:t xml:space="preserve"> </w:t>
      </w:r>
      <w:r w:rsidRPr="00EB742D">
        <w:rPr>
          <w:sz w:val="24"/>
          <w:szCs w:val="24"/>
        </w:rPr>
        <w:t>of</w:t>
      </w:r>
      <w:proofErr w:type="gramEnd"/>
      <w:r w:rsidRPr="00EB742D">
        <w:rPr>
          <w:sz w:val="24"/>
          <w:szCs w:val="24"/>
        </w:rPr>
        <w:t xml:space="preserve"> its services</w:t>
      </w:r>
      <w:r w:rsidR="005646BC">
        <w:rPr>
          <w:sz w:val="24"/>
          <w:szCs w:val="24"/>
        </w:rPr>
        <w:t>, ensuring we comply with industry standards on accessibility.</w:t>
      </w:r>
    </w:p>
    <w:p w14:paraId="0C5521BE" w14:textId="77777777" w:rsidR="005646BC" w:rsidRDefault="005646BC" w:rsidP="005646BC">
      <w:pPr>
        <w:pStyle w:val="ListBullet"/>
        <w:numPr>
          <w:ilvl w:val="0"/>
          <w:numId w:val="0"/>
        </w:numPr>
        <w:jc w:val="both"/>
        <w:rPr>
          <w:b/>
          <w:sz w:val="24"/>
          <w:szCs w:val="24"/>
        </w:rPr>
      </w:pPr>
    </w:p>
    <w:p w14:paraId="0E420F09" w14:textId="0D6C3C62" w:rsidR="005646BC" w:rsidRPr="005646BC" w:rsidRDefault="00A46088" w:rsidP="00ED2623">
      <w:pPr>
        <w:pStyle w:val="ListBullet"/>
        <w:numPr>
          <w:ilvl w:val="0"/>
          <w:numId w:val="8"/>
        </w:numPr>
        <w:jc w:val="both"/>
        <w:rPr>
          <w:b/>
          <w:sz w:val="24"/>
          <w:szCs w:val="24"/>
        </w:rPr>
      </w:pPr>
      <w:r w:rsidRPr="005646BC">
        <w:rPr>
          <w:b/>
          <w:sz w:val="24"/>
          <w:szCs w:val="24"/>
        </w:rPr>
        <w:t>Organisational involvement</w:t>
      </w:r>
    </w:p>
    <w:p w14:paraId="01484E71" w14:textId="4DF24B9B" w:rsidR="00A46088" w:rsidRPr="00EB742D" w:rsidRDefault="00EE20C0" w:rsidP="005646BC">
      <w:pPr>
        <w:pStyle w:val="ListBullet"/>
        <w:numPr>
          <w:ilvl w:val="0"/>
          <w:numId w:val="0"/>
        </w:numPr>
        <w:jc w:val="both"/>
        <w:rPr>
          <w:sz w:val="24"/>
          <w:szCs w:val="24"/>
        </w:rPr>
      </w:pPr>
      <w:r w:rsidRPr="00EB742D">
        <w:rPr>
          <w:sz w:val="24"/>
          <w:szCs w:val="24"/>
        </w:rPr>
        <w:t xml:space="preserve">Arts Law is committed to </w:t>
      </w:r>
      <w:proofErr w:type="gramStart"/>
      <w:r w:rsidRPr="00EB742D">
        <w:rPr>
          <w:sz w:val="24"/>
          <w:szCs w:val="24"/>
        </w:rPr>
        <w:t>being</w:t>
      </w:r>
      <w:proofErr w:type="gramEnd"/>
      <w:r w:rsidRPr="00EB742D">
        <w:rPr>
          <w:sz w:val="24"/>
          <w:szCs w:val="24"/>
        </w:rPr>
        <w:t xml:space="preserve"> an inclusive organisation that </w:t>
      </w:r>
      <w:r w:rsidR="00EB742D" w:rsidRPr="00EB742D">
        <w:rPr>
          <w:sz w:val="24"/>
          <w:szCs w:val="24"/>
        </w:rPr>
        <w:t>welcom</w:t>
      </w:r>
      <w:r w:rsidRPr="00EB742D">
        <w:rPr>
          <w:sz w:val="24"/>
          <w:szCs w:val="24"/>
        </w:rPr>
        <w:t xml:space="preserve">es and values the contribution of a diverse range of people </w:t>
      </w:r>
      <w:r w:rsidR="00EB742D" w:rsidRPr="00EB742D">
        <w:rPr>
          <w:sz w:val="24"/>
          <w:szCs w:val="24"/>
        </w:rPr>
        <w:t>including those with disabilit</w:t>
      </w:r>
      <w:r w:rsidR="00EF59EA">
        <w:rPr>
          <w:sz w:val="24"/>
          <w:szCs w:val="24"/>
        </w:rPr>
        <w:t>ies</w:t>
      </w:r>
      <w:r w:rsidR="00EB742D" w:rsidRPr="00EB742D">
        <w:rPr>
          <w:sz w:val="24"/>
          <w:szCs w:val="24"/>
        </w:rPr>
        <w:t xml:space="preserve">. </w:t>
      </w:r>
      <w:r w:rsidR="00EF59EA">
        <w:rPr>
          <w:sz w:val="24"/>
          <w:szCs w:val="24"/>
        </w:rPr>
        <w:t xml:space="preserve">All Board members, staff and volunteers are made aware of our firm commitment to a policy of inclusion as contained in our Disability Action Plan and are encouraged to </w:t>
      </w:r>
      <w:r w:rsidR="00324FCE">
        <w:rPr>
          <w:sz w:val="24"/>
          <w:szCs w:val="24"/>
        </w:rPr>
        <w:t xml:space="preserve">identify and </w:t>
      </w:r>
      <w:r w:rsidR="00EF59EA">
        <w:rPr>
          <w:sz w:val="24"/>
          <w:szCs w:val="24"/>
        </w:rPr>
        <w:t>consider actions that can be taken to minimise barriers to access</w:t>
      </w:r>
      <w:r w:rsidR="00F42DC7">
        <w:rPr>
          <w:sz w:val="24"/>
          <w:szCs w:val="24"/>
        </w:rPr>
        <w:t xml:space="preserve">. </w:t>
      </w:r>
    </w:p>
    <w:p w14:paraId="3F6EA70A" w14:textId="77777777" w:rsidR="005646BC" w:rsidRDefault="005646BC" w:rsidP="00EB742D">
      <w:pPr>
        <w:pStyle w:val="ListBullet"/>
        <w:numPr>
          <w:ilvl w:val="0"/>
          <w:numId w:val="0"/>
        </w:numPr>
        <w:jc w:val="both"/>
        <w:rPr>
          <w:b/>
          <w:sz w:val="24"/>
          <w:szCs w:val="24"/>
        </w:rPr>
      </w:pPr>
    </w:p>
    <w:p w14:paraId="244CF552" w14:textId="38FC3AF5" w:rsidR="005646BC" w:rsidRDefault="00A46088" w:rsidP="00ED2623">
      <w:pPr>
        <w:pStyle w:val="ListBullet"/>
        <w:numPr>
          <w:ilvl w:val="0"/>
          <w:numId w:val="8"/>
        </w:numPr>
        <w:jc w:val="both"/>
        <w:rPr>
          <w:sz w:val="24"/>
          <w:szCs w:val="24"/>
        </w:rPr>
      </w:pPr>
      <w:r w:rsidRPr="00A63EB9">
        <w:rPr>
          <w:b/>
          <w:sz w:val="24"/>
          <w:szCs w:val="24"/>
        </w:rPr>
        <w:t>Leadership</w:t>
      </w:r>
    </w:p>
    <w:p w14:paraId="4DF5E498" w14:textId="30518C51" w:rsidR="00A46088" w:rsidRDefault="00A46088" w:rsidP="00EB742D">
      <w:pPr>
        <w:pStyle w:val="ListBullet"/>
        <w:numPr>
          <w:ilvl w:val="0"/>
          <w:numId w:val="0"/>
        </w:numPr>
        <w:jc w:val="both"/>
        <w:rPr>
          <w:sz w:val="24"/>
          <w:szCs w:val="24"/>
        </w:rPr>
      </w:pPr>
      <w:r w:rsidRPr="00EB742D">
        <w:rPr>
          <w:sz w:val="24"/>
          <w:szCs w:val="24"/>
        </w:rPr>
        <w:t xml:space="preserve">Arts Law is a leader in the arts community across Australia and is committed to </w:t>
      </w:r>
      <w:r w:rsidR="00EE20C0" w:rsidRPr="00EB742D">
        <w:rPr>
          <w:sz w:val="24"/>
          <w:szCs w:val="24"/>
        </w:rPr>
        <w:t xml:space="preserve">raising the profile of disability arts and </w:t>
      </w:r>
      <w:r w:rsidRPr="00EB742D">
        <w:rPr>
          <w:sz w:val="24"/>
          <w:szCs w:val="24"/>
        </w:rPr>
        <w:t xml:space="preserve">promoting awareness of </w:t>
      </w:r>
      <w:r w:rsidR="00EE20C0" w:rsidRPr="00EB742D">
        <w:rPr>
          <w:sz w:val="24"/>
          <w:szCs w:val="24"/>
        </w:rPr>
        <w:t>disability barriers</w:t>
      </w:r>
      <w:r w:rsidR="005646BC">
        <w:rPr>
          <w:sz w:val="24"/>
          <w:szCs w:val="24"/>
        </w:rPr>
        <w:t xml:space="preserve"> and their removal</w:t>
      </w:r>
      <w:r w:rsidR="00EE20C0" w:rsidRPr="00EB742D">
        <w:rPr>
          <w:sz w:val="24"/>
          <w:szCs w:val="24"/>
        </w:rPr>
        <w:t xml:space="preserve"> in</w:t>
      </w:r>
      <w:r w:rsidRPr="00EB742D">
        <w:rPr>
          <w:sz w:val="24"/>
          <w:szCs w:val="24"/>
        </w:rPr>
        <w:t xml:space="preserve"> Australia</w:t>
      </w:r>
      <w:r w:rsidR="00EE20C0" w:rsidRPr="00EB742D">
        <w:rPr>
          <w:sz w:val="24"/>
          <w:szCs w:val="24"/>
        </w:rPr>
        <w:t>.</w:t>
      </w:r>
    </w:p>
    <w:p w14:paraId="6D4F871D" w14:textId="77777777" w:rsidR="00DC10B1" w:rsidRDefault="00DC10B1" w:rsidP="00EB742D">
      <w:pPr>
        <w:pStyle w:val="ListBullet"/>
        <w:numPr>
          <w:ilvl w:val="0"/>
          <w:numId w:val="0"/>
        </w:numPr>
        <w:jc w:val="both"/>
        <w:rPr>
          <w:sz w:val="24"/>
          <w:szCs w:val="24"/>
        </w:rPr>
      </w:pPr>
    </w:p>
    <w:p w14:paraId="1EFF5E6B" w14:textId="77777777" w:rsidR="00DC10B1" w:rsidRDefault="00DC10B1" w:rsidP="00EB742D">
      <w:pPr>
        <w:pStyle w:val="ListBullet"/>
        <w:numPr>
          <w:ilvl w:val="0"/>
          <w:numId w:val="0"/>
        </w:numPr>
        <w:jc w:val="both"/>
        <w:rPr>
          <w:sz w:val="24"/>
          <w:szCs w:val="24"/>
        </w:rPr>
      </w:pPr>
    </w:p>
    <w:p w14:paraId="45D60484" w14:textId="77777777" w:rsidR="00DC10B1" w:rsidRDefault="00DC10B1" w:rsidP="00EB742D">
      <w:pPr>
        <w:pStyle w:val="ListBullet"/>
        <w:numPr>
          <w:ilvl w:val="0"/>
          <w:numId w:val="0"/>
        </w:numPr>
        <w:jc w:val="both"/>
        <w:rPr>
          <w:sz w:val="24"/>
          <w:szCs w:val="24"/>
        </w:rPr>
      </w:pPr>
    </w:p>
    <w:p w14:paraId="3E780708" w14:textId="77777777" w:rsidR="00DC10B1" w:rsidRDefault="00DC10B1" w:rsidP="00EB742D">
      <w:pPr>
        <w:pStyle w:val="ListBullet"/>
        <w:numPr>
          <w:ilvl w:val="0"/>
          <w:numId w:val="0"/>
        </w:numPr>
        <w:jc w:val="both"/>
        <w:rPr>
          <w:sz w:val="24"/>
          <w:szCs w:val="24"/>
        </w:rPr>
      </w:pPr>
    </w:p>
    <w:p w14:paraId="1DB297E6" w14:textId="77777777" w:rsidR="00DC10B1" w:rsidRDefault="00DC10B1" w:rsidP="00EB742D">
      <w:pPr>
        <w:pStyle w:val="ListBullet"/>
        <w:numPr>
          <w:ilvl w:val="0"/>
          <w:numId w:val="0"/>
        </w:numPr>
        <w:jc w:val="both"/>
        <w:rPr>
          <w:sz w:val="24"/>
          <w:szCs w:val="24"/>
        </w:rPr>
      </w:pPr>
    </w:p>
    <w:p w14:paraId="677A0BCC" w14:textId="77777777" w:rsidR="00DC10B1" w:rsidRDefault="00DC10B1" w:rsidP="00EB742D">
      <w:pPr>
        <w:pStyle w:val="ListBullet"/>
        <w:numPr>
          <w:ilvl w:val="0"/>
          <w:numId w:val="0"/>
        </w:numPr>
        <w:jc w:val="both"/>
        <w:rPr>
          <w:sz w:val="24"/>
          <w:szCs w:val="24"/>
        </w:rPr>
      </w:pPr>
    </w:p>
    <w:p w14:paraId="5023889F" w14:textId="77777777" w:rsidR="00DC10B1" w:rsidRDefault="00DC10B1" w:rsidP="00EB742D">
      <w:pPr>
        <w:pStyle w:val="ListBullet"/>
        <w:numPr>
          <w:ilvl w:val="0"/>
          <w:numId w:val="0"/>
        </w:numPr>
        <w:jc w:val="both"/>
        <w:rPr>
          <w:sz w:val="24"/>
          <w:szCs w:val="24"/>
        </w:rPr>
      </w:pPr>
    </w:p>
    <w:p w14:paraId="7E3D0ABC" w14:textId="77777777" w:rsidR="00DC10B1" w:rsidRDefault="00DC10B1" w:rsidP="00EB742D">
      <w:pPr>
        <w:pStyle w:val="ListBullet"/>
        <w:numPr>
          <w:ilvl w:val="0"/>
          <w:numId w:val="0"/>
        </w:numPr>
        <w:jc w:val="both"/>
        <w:rPr>
          <w:sz w:val="24"/>
          <w:szCs w:val="24"/>
        </w:rPr>
      </w:pPr>
    </w:p>
    <w:p w14:paraId="06D1B960" w14:textId="77777777" w:rsidR="00DC10B1" w:rsidRDefault="00DC10B1" w:rsidP="00EB742D">
      <w:pPr>
        <w:pStyle w:val="ListBullet"/>
        <w:numPr>
          <w:ilvl w:val="0"/>
          <w:numId w:val="0"/>
        </w:numPr>
        <w:jc w:val="both"/>
        <w:rPr>
          <w:sz w:val="24"/>
          <w:szCs w:val="24"/>
        </w:rPr>
      </w:pPr>
    </w:p>
    <w:p w14:paraId="36C13AB8" w14:textId="77777777" w:rsidR="00DC10B1" w:rsidRDefault="00DC10B1" w:rsidP="00EB742D">
      <w:pPr>
        <w:pStyle w:val="ListBullet"/>
        <w:numPr>
          <w:ilvl w:val="0"/>
          <w:numId w:val="0"/>
        </w:numPr>
        <w:jc w:val="both"/>
        <w:rPr>
          <w:sz w:val="24"/>
          <w:szCs w:val="24"/>
        </w:rPr>
      </w:pPr>
    </w:p>
    <w:p w14:paraId="2DF66A14" w14:textId="77777777" w:rsidR="00DC10B1" w:rsidRDefault="00DC10B1" w:rsidP="00EB742D">
      <w:pPr>
        <w:pStyle w:val="ListBullet"/>
        <w:numPr>
          <w:ilvl w:val="0"/>
          <w:numId w:val="0"/>
        </w:numPr>
        <w:jc w:val="both"/>
        <w:rPr>
          <w:sz w:val="24"/>
          <w:szCs w:val="24"/>
        </w:rPr>
      </w:pPr>
    </w:p>
    <w:p w14:paraId="615054CF" w14:textId="77777777" w:rsidR="00DC10B1" w:rsidRDefault="00DC10B1" w:rsidP="00EB742D">
      <w:pPr>
        <w:pStyle w:val="ListBullet"/>
        <w:numPr>
          <w:ilvl w:val="0"/>
          <w:numId w:val="0"/>
        </w:numPr>
        <w:jc w:val="both"/>
        <w:rPr>
          <w:sz w:val="24"/>
          <w:szCs w:val="24"/>
        </w:rPr>
      </w:pPr>
    </w:p>
    <w:p w14:paraId="61D27758" w14:textId="77777777" w:rsidR="00DC10B1" w:rsidRDefault="00DC10B1" w:rsidP="00EB742D">
      <w:pPr>
        <w:pStyle w:val="ListBullet"/>
        <w:numPr>
          <w:ilvl w:val="0"/>
          <w:numId w:val="0"/>
        </w:numPr>
        <w:jc w:val="both"/>
        <w:rPr>
          <w:sz w:val="24"/>
          <w:szCs w:val="24"/>
        </w:rPr>
      </w:pPr>
    </w:p>
    <w:p w14:paraId="62394541" w14:textId="77777777" w:rsidR="00DC10B1" w:rsidRDefault="00DC10B1" w:rsidP="00EB742D">
      <w:pPr>
        <w:pStyle w:val="ListBullet"/>
        <w:numPr>
          <w:ilvl w:val="0"/>
          <w:numId w:val="0"/>
        </w:numPr>
        <w:jc w:val="both"/>
        <w:rPr>
          <w:sz w:val="24"/>
          <w:szCs w:val="24"/>
        </w:rPr>
      </w:pPr>
    </w:p>
    <w:p w14:paraId="61003E27" w14:textId="77777777" w:rsidR="00DC10B1" w:rsidRPr="00EB742D" w:rsidRDefault="00DC10B1" w:rsidP="00EB742D">
      <w:pPr>
        <w:pStyle w:val="ListBullet"/>
        <w:numPr>
          <w:ilvl w:val="0"/>
          <w:numId w:val="0"/>
        </w:numPr>
        <w:jc w:val="both"/>
        <w:rPr>
          <w:sz w:val="24"/>
          <w:szCs w:val="24"/>
        </w:rPr>
      </w:pPr>
    </w:p>
    <w:tbl>
      <w:tblPr>
        <w:tblW w:w="9513" w:type="dxa"/>
        <w:tblInd w:w="93" w:type="dxa"/>
        <w:tblLayout w:type="fixed"/>
        <w:tblLook w:val="04A0" w:firstRow="1" w:lastRow="0" w:firstColumn="1" w:lastColumn="0" w:noHBand="0" w:noVBand="1"/>
      </w:tblPr>
      <w:tblGrid>
        <w:gridCol w:w="3276"/>
        <w:gridCol w:w="3118"/>
        <w:gridCol w:w="1418"/>
        <w:gridCol w:w="1701"/>
      </w:tblGrid>
      <w:tr w:rsidR="00C34C85" w:rsidRPr="00DC10B1" w14:paraId="3D26E206" w14:textId="77777777" w:rsidTr="00B97BB5">
        <w:trPr>
          <w:trHeight w:val="315"/>
        </w:trPr>
        <w:tc>
          <w:tcPr>
            <w:tcW w:w="9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EC5167" w14:textId="463CF85B" w:rsidR="00C34C85" w:rsidRDefault="00C34C85" w:rsidP="00DC10B1">
            <w:pPr>
              <w:spacing w:after="0" w:line="240" w:lineRule="auto"/>
              <w:jc w:val="both"/>
              <w:rPr>
                <w:rFonts w:ascii="Calibri" w:eastAsia="Times New Roman" w:hAnsi="Calibri" w:cs="Times New Roman"/>
                <w:b/>
                <w:bCs/>
                <w:color w:val="000000"/>
                <w:sz w:val="24"/>
                <w:szCs w:val="24"/>
                <w:lang w:eastAsia="en-AU"/>
              </w:rPr>
            </w:pPr>
            <w:r>
              <w:rPr>
                <w:rFonts w:ascii="Calibri" w:eastAsia="Times New Roman" w:hAnsi="Calibri" w:cs="Times New Roman"/>
                <w:b/>
                <w:bCs/>
                <w:color w:val="000000"/>
                <w:sz w:val="24"/>
                <w:szCs w:val="24"/>
                <w:lang w:eastAsia="en-AU"/>
              </w:rPr>
              <w:t xml:space="preserve">GOAL 1: Accessibility </w:t>
            </w:r>
          </w:p>
          <w:p w14:paraId="77F744FD" w14:textId="77777777" w:rsidR="00C34C85" w:rsidRDefault="00C34C85" w:rsidP="00DC10B1">
            <w:pPr>
              <w:spacing w:after="0" w:line="240" w:lineRule="auto"/>
              <w:jc w:val="both"/>
              <w:rPr>
                <w:rFonts w:ascii="Calibri" w:eastAsia="Times New Roman" w:hAnsi="Calibri" w:cs="Times New Roman"/>
                <w:bCs/>
                <w:color w:val="000000"/>
                <w:sz w:val="24"/>
                <w:szCs w:val="24"/>
                <w:lang w:eastAsia="en-AU"/>
              </w:rPr>
            </w:pPr>
            <w:r>
              <w:rPr>
                <w:rFonts w:ascii="Calibri" w:eastAsia="Times New Roman" w:hAnsi="Calibri" w:cs="Times New Roman"/>
                <w:bCs/>
                <w:color w:val="000000"/>
                <w:sz w:val="24"/>
                <w:szCs w:val="24"/>
                <w:lang w:eastAsia="en-AU"/>
              </w:rPr>
              <w:t xml:space="preserve">Arts Law is committed to addressing issues of disability access for </w:t>
            </w:r>
            <w:proofErr w:type="gramStart"/>
            <w:r>
              <w:rPr>
                <w:rFonts w:ascii="Calibri" w:eastAsia="Times New Roman" w:hAnsi="Calibri" w:cs="Times New Roman"/>
                <w:bCs/>
                <w:color w:val="000000"/>
                <w:sz w:val="24"/>
                <w:szCs w:val="24"/>
                <w:lang w:eastAsia="en-AU"/>
              </w:rPr>
              <w:t>all of</w:t>
            </w:r>
            <w:proofErr w:type="gramEnd"/>
            <w:r>
              <w:rPr>
                <w:rFonts w:ascii="Calibri" w:eastAsia="Times New Roman" w:hAnsi="Calibri" w:cs="Times New Roman"/>
                <w:bCs/>
                <w:color w:val="000000"/>
                <w:sz w:val="24"/>
                <w:szCs w:val="24"/>
                <w:lang w:eastAsia="en-AU"/>
              </w:rPr>
              <w:t xml:space="preserve"> its services.</w:t>
            </w:r>
          </w:p>
          <w:p w14:paraId="577BA2F1" w14:textId="4E35908D" w:rsidR="00C34C85" w:rsidRPr="00DC10B1" w:rsidRDefault="00C34C85" w:rsidP="00DC10B1">
            <w:pPr>
              <w:spacing w:after="0" w:line="240" w:lineRule="auto"/>
              <w:jc w:val="both"/>
              <w:rPr>
                <w:rFonts w:ascii="Calibri" w:eastAsia="Times New Roman" w:hAnsi="Calibri" w:cs="Times New Roman"/>
                <w:b/>
                <w:bCs/>
                <w:color w:val="000000"/>
                <w:sz w:val="24"/>
                <w:szCs w:val="24"/>
                <w:lang w:eastAsia="en-AU"/>
              </w:rPr>
            </w:pPr>
          </w:p>
        </w:tc>
      </w:tr>
      <w:tr w:rsidR="00C34C85" w:rsidRPr="00DC10B1" w14:paraId="202A9D3C" w14:textId="77777777" w:rsidTr="005646BC">
        <w:trPr>
          <w:trHeight w:val="31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60AAF" w14:textId="77777777" w:rsidR="00C34C85" w:rsidRPr="00DC10B1" w:rsidRDefault="00C34C85" w:rsidP="00DC10B1">
            <w:pPr>
              <w:spacing w:after="0" w:line="240" w:lineRule="auto"/>
              <w:jc w:val="both"/>
              <w:rPr>
                <w:rFonts w:ascii="Calibri" w:eastAsia="Times New Roman" w:hAnsi="Calibri" w:cs="Times New Roman"/>
                <w:b/>
                <w:bCs/>
                <w:color w:val="000000"/>
                <w:sz w:val="24"/>
                <w:szCs w:val="24"/>
                <w:lang w:eastAsia="en-AU"/>
              </w:rPr>
            </w:pPr>
            <w:r w:rsidRPr="00DC10B1">
              <w:rPr>
                <w:rFonts w:ascii="Calibri" w:eastAsia="Times New Roman" w:hAnsi="Calibri" w:cs="Times New Roman"/>
                <w:b/>
                <w:bCs/>
                <w:color w:val="000000"/>
                <w:sz w:val="24"/>
                <w:szCs w:val="24"/>
                <w:lang w:eastAsia="en-AU"/>
              </w:rPr>
              <w:t>Strategy</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06D4CF7E" w14:textId="77777777" w:rsidR="00C34C85" w:rsidRPr="00DC10B1" w:rsidRDefault="00C34C85" w:rsidP="00DC10B1">
            <w:pPr>
              <w:spacing w:after="0" w:line="240" w:lineRule="auto"/>
              <w:jc w:val="both"/>
              <w:rPr>
                <w:rFonts w:ascii="Calibri" w:eastAsia="Times New Roman" w:hAnsi="Calibri" w:cs="Times New Roman"/>
                <w:b/>
                <w:bCs/>
                <w:color w:val="000000"/>
                <w:sz w:val="24"/>
                <w:szCs w:val="24"/>
                <w:lang w:eastAsia="en-AU"/>
              </w:rPr>
            </w:pPr>
            <w:r w:rsidRPr="00DC10B1">
              <w:rPr>
                <w:rFonts w:ascii="Calibri" w:eastAsia="Times New Roman" w:hAnsi="Calibri" w:cs="Times New Roman"/>
                <w:b/>
                <w:bCs/>
                <w:color w:val="000000"/>
                <w:sz w:val="24"/>
                <w:szCs w:val="24"/>
                <w:lang w:eastAsia="en-AU"/>
              </w:rPr>
              <w:t>KPI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28C82D" w14:textId="77777777" w:rsidR="00C34C85" w:rsidRPr="00DC10B1" w:rsidRDefault="00C34C85" w:rsidP="00DC10B1">
            <w:pPr>
              <w:spacing w:after="0" w:line="240" w:lineRule="auto"/>
              <w:jc w:val="both"/>
              <w:rPr>
                <w:rFonts w:ascii="Calibri" w:eastAsia="Times New Roman" w:hAnsi="Calibri" w:cs="Times New Roman"/>
                <w:b/>
                <w:bCs/>
                <w:color w:val="000000"/>
                <w:sz w:val="24"/>
                <w:szCs w:val="24"/>
                <w:lang w:eastAsia="en-AU"/>
              </w:rPr>
            </w:pPr>
            <w:r w:rsidRPr="00DC10B1">
              <w:rPr>
                <w:rFonts w:ascii="Calibri" w:eastAsia="Times New Roman" w:hAnsi="Calibri" w:cs="Times New Roman"/>
                <w:b/>
                <w:bCs/>
                <w:color w:val="000000"/>
                <w:sz w:val="24"/>
                <w:szCs w:val="24"/>
                <w:lang w:eastAsia="en-AU"/>
              </w:rPr>
              <w:t>Timeframe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094310E" w14:textId="77777777" w:rsidR="00C34C85" w:rsidRPr="00DC10B1" w:rsidRDefault="00C34C85" w:rsidP="00DC10B1">
            <w:pPr>
              <w:spacing w:after="0" w:line="240" w:lineRule="auto"/>
              <w:jc w:val="both"/>
              <w:rPr>
                <w:rFonts w:ascii="Calibri" w:eastAsia="Times New Roman" w:hAnsi="Calibri" w:cs="Times New Roman"/>
                <w:b/>
                <w:bCs/>
                <w:color w:val="000000"/>
                <w:sz w:val="24"/>
                <w:szCs w:val="24"/>
                <w:lang w:eastAsia="en-AU"/>
              </w:rPr>
            </w:pPr>
            <w:r w:rsidRPr="00DC10B1">
              <w:rPr>
                <w:rFonts w:ascii="Calibri" w:eastAsia="Times New Roman" w:hAnsi="Calibri" w:cs="Times New Roman"/>
                <w:b/>
                <w:bCs/>
                <w:color w:val="000000"/>
                <w:sz w:val="24"/>
                <w:szCs w:val="24"/>
                <w:lang w:eastAsia="en-AU"/>
              </w:rPr>
              <w:t>Responsibility</w:t>
            </w:r>
          </w:p>
        </w:tc>
      </w:tr>
      <w:tr w:rsidR="00C34C85" w:rsidRPr="00DC10B1" w14:paraId="0389CEE1" w14:textId="77777777" w:rsidTr="0014442D">
        <w:trPr>
          <w:trHeight w:val="941"/>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0B395"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xml:space="preserve">Internal </w:t>
            </w:r>
            <w:proofErr w:type="gramStart"/>
            <w:r w:rsidRPr="00DC10B1">
              <w:rPr>
                <w:rFonts w:ascii="Calibri" w:eastAsia="Times New Roman" w:hAnsi="Calibri" w:cs="Times New Roman"/>
                <w:color w:val="000000"/>
                <w:sz w:val="24"/>
                <w:szCs w:val="24"/>
                <w:lang w:eastAsia="en-AU"/>
              </w:rPr>
              <w:t>Consultation  to</w:t>
            </w:r>
            <w:proofErr w:type="gramEnd"/>
            <w:r w:rsidRPr="00DC10B1">
              <w:rPr>
                <w:rFonts w:ascii="Calibri" w:eastAsia="Times New Roman" w:hAnsi="Calibri" w:cs="Times New Roman"/>
                <w:color w:val="000000"/>
                <w:sz w:val="24"/>
                <w:szCs w:val="24"/>
                <w:lang w:eastAsia="en-AU"/>
              </w:rPr>
              <w:t xml:space="preserve"> identify existing/possible barriers to Arts Law services</w:t>
            </w:r>
          </w:p>
        </w:tc>
        <w:tc>
          <w:tcPr>
            <w:tcW w:w="3118" w:type="dxa"/>
            <w:tcBorders>
              <w:top w:val="nil"/>
              <w:left w:val="nil"/>
              <w:bottom w:val="single" w:sz="4" w:space="0" w:color="auto"/>
              <w:right w:val="single" w:sz="4" w:space="0" w:color="auto"/>
            </w:tcBorders>
            <w:shd w:val="clear" w:color="auto" w:fill="auto"/>
            <w:vAlign w:val="center"/>
            <w:hideMark/>
          </w:tcPr>
          <w:p w14:paraId="32461559" w14:textId="3CE1D5F8"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Develop survey for staff &amp; volunteers to complete</w:t>
            </w:r>
          </w:p>
        </w:tc>
        <w:tc>
          <w:tcPr>
            <w:tcW w:w="1418" w:type="dxa"/>
            <w:tcBorders>
              <w:top w:val="nil"/>
              <w:left w:val="nil"/>
              <w:bottom w:val="single" w:sz="4" w:space="0" w:color="auto"/>
              <w:right w:val="single" w:sz="4" w:space="0" w:color="auto"/>
            </w:tcBorders>
            <w:shd w:val="clear" w:color="auto" w:fill="auto"/>
            <w:vAlign w:val="center"/>
            <w:hideMark/>
          </w:tcPr>
          <w:p w14:paraId="5A0001AB" w14:textId="77777777" w:rsidR="005C1B07" w:rsidRDefault="005C1B07" w:rsidP="00DC10B1">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Completed</w:t>
            </w:r>
          </w:p>
          <w:p w14:paraId="45ADD657" w14:textId="4FE68819" w:rsidR="00C34C85" w:rsidRPr="00DC10B1" w:rsidRDefault="00C34C85" w:rsidP="00DC10B1">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September 2018</w:t>
            </w:r>
          </w:p>
        </w:tc>
        <w:tc>
          <w:tcPr>
            <w:tcW w:w="1701" w:type="dxa"/>
            <w:tcBorders>
              <w:top w:val="nil"/>
              <w:left w:val="nil"/>
              <w:bottom w:val="single" w:sz="4" w:space="0" w:color="auto"/>
              <w:right w:val="single" w:sz="4" w:space="0" w:color="auto"/>
            </w:tcBorders>
            <w:shd w:val="clear" w:color="auto" w:fill="auto"/>
            <w:vAlign w:val="center"/>
            <w:hideMark/>
          </w:tcPr>
          <w:p w14:paraId="3904ADBC"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w:t>
            </w:r>
            <w:r>
              <w:rPr>
                <w:rFonts w:ascii="Calibri" w:eastAsia="Times New Roman" w:hAnsi="Calibri" w:cs="Times New Roman"/>
                <w:color w:val="000000"/>
                <w:sz w:val="24"/>
                <w:szCs w:val="24"/>
                <w:lang w:eastAsia="en-AU"/>
              </w:rPr>
              <w:t>GM</w:t>
            </w:r>
          </w:p>
        </w:tc>
      </w:tr>
      <w:tr w:rsidR="00C34C85" w:rsidRPr="00DC10B1" w14:paraId="062E6126" w14:textId="77777777" w:rsidTr="005646BC">
        <w:trPr>
          <w:trHeight w:val="1198"/>
        </w:trPr>
        <w:tc>
          <w:tcPr>
            <w:tcW w:w="3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3ED415" w14:textId="77777777" w:rsidR="00C34C85" w:rsidRPr="00DC10B1" w:rsidRDefault="00C34C85" w:rsidP="006B69FD">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xml:space="preserve">External </w:t>
            </w:r>
            <w:proofErr w:type="gramStart"/>
            <w:r w:rsidRPr="00DC10B1">
              <w:rPr>
                <w:rFonts w:ascii="Calibri" w:eastAsia="Times New Roman" w:hAnsi="Calibri" w:cs="Times New Roman"/>
                <w:color w:val="000000"/>
                <w:sz w:val="24"/>
                <w:szCs w:val="24"/>
                <w:lang w:eastAsia="en-AU"/>
              </w:rPr>
              <w:t>Consultation  to</w:t>
            </w:r>
            <w:proofErr w:type="gramEnd"/>
            <w:r w:rsidRPr="00DC10B1">
              <w:rPr>
                <w:rFonts w:ascii="Calibri" w:eastAsia="Times New Roman" w:hAnsi="Calibri" w:cs="Times New Roman"/>
                <w:color w:val="000000"/>
                <w:sz w:val="24"/>
                <w:szCs w:val="24"/>
                <w:lang w:eastAsia="en-AU"/>
              </w:rPr>
              <w:t xml:space="preserve"> identify existing/possible barriers to Arts Law services</w:t>
            </w:r>
          </w:p>
        </w:tc>
        <w:tc>
          <w:tcPr>
            <w:tcW w:w="3118" w:type="dxa"/>
            <w:tcBorders>
              <w:top w:val="nil"/>
              <w:left w:val="nil"/>
              <w:bottom w:val="single" w:sz="4" w:space="0" w:color="auto"/>
              <w:right w:val="single" w:sz="4" w:space="0" w:color="auto"/>
            </w:tcBorders>
            <w:shd w:val="clear" w:color="auto" w:fill="auto"/>
            <w:vAlign w:val="center"/>
            <w:hideMark/>
          </w:tcPr>
          <w:p w14:paraId="605AF348" w14:textId="4BAD7672"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Consult with accessible arts org</w:t>
            </w:r>
            <w:r w:rsidR="005646BC">
              <w:rPr>
                <w:rFonts w:ascii="Calibri" w:eastAsia="Times New Roman" w:hAnsi="Calibri" w:cs="Times New Roman"/>
                <w:color w:val="000000"/>
                <w:sz w:val="24"/>
                <w:szCs w:val="24"/>
                <w:lang w:eastAsia="en-AU"/>
              </w:rPr>
              <w:t>anisations</w:t>
            </w:r>
            <w:r w:rsidRPr="00DC10B1">
              <w:rPr>
                <w:rFonts w:ascii="Calibri" w:eastAsia="Times New Roman" w:hAnsi="Calibri" w:cs="Times New Roman"/>
                <w:color w:val="000000"/>
                <w:sz w:val="24"/>
                <w:szCs w:val="24"/>
                <w:lang w:eastAsia="en-AU"/>
              </w:rPr>
              <w:t xml:space="preserve"> to assist </w:t>
            </w:r>
            <w:r w:rsidR="006B69FD">
              <w:rPr>
                <w:rFonts w:ascii="Calibri" w:eastAsia="Times New Roman" w:hAnsi="Calibri" w:cs="Times New Roman"/>
                <w:color w:val="000000"/>
                <w:sz w:val="24"/>
                <w:szCs w:val="24"/>
                <w:lang w:eastAsia="en-AU"/>
              </w:rPr>
              <w:t>with</w:t>
            </w:r>
            <w:r w:rsidRPr="00DC10B1">
              <w:rPr>
                <w:rFonts w:ascii="Calibri" w:eastAsia="Times New Roman" w:hAnsi="Calibri" w:cs="Times New Roman"/>
                <w:color w:val="000000"/>
                <w:sz w:val="24"/>
                <w:szCs w:val="24"/>
                <w:lang w:eastAsia="en-AU"/>
              </w:rPr>
              <w:t xml:space="preserve"> consultation of artists with disability</w:t>
            </w:r>
          </w:p>
        </w:tc>
        <w:tc>
          <w:tcPr>
            <w:tcW w:w="1418" w:type="dxa"/>
            <w:tcBorders>
              <w:top w:val="nil"/>
              <w:left w:val="nil"/>
              <w:bottom w:val="single" w:sz="4" w:space="0" w:color="auto"/>
              <w:right w:val="single" w:sz="4" w:space="0" w:color="auto"/>
            </w:tcBorders>
            <w:shd w:val="clear" w:color="auto" w:fill="auto"/>
            <w:vAlign w:val="center"/>
            <w:hideMark/>
          </w:tcPr>
          <w:p w14:paraId="1C340034" w14:textId="58A5C995" w:rsidR="00C34C85" w:rsidRPr="00DC10B1" w:rsidRDefault="00C34C85" w:rsidP="00DC10B1">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First half of 2019</w:t>
            </w:r>
          </w:p>
        </w:tc>
        <w:tc>
          <w:tcPr>
            <w:tcW w:w="1701" w:type="dxa"/>
            <w:tcBorders>
              <w:top w:val="nil"/>
              <w:left w:val="nil"/>
              <w:bottom w:val="single" w:sz="4" w:space="0" w:color="auto"/>
              <w:right w:val="single" w:sz="4" w:space="0" w:color="auto"/>
            </w:tcBorders>
            <w:shd w:val="clear" w:color="auto" w:fill="auto"/>
            <w:vAlign w:val="center"/>
            <w:hideMark/>
          </w:tcPr>
          <w:p w14:paraId="11F885B6"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w:t>
            </w:r>
            <w:r>
              <w:rPr>
                <w:rFonts w:ascii="Calibri" w:eastAsia="Times New Roman" w:hAnsi="Calibri" w:cs="Times New Roman"/>
                <w:color w:val="000000"/>
                <w:sz w:val="24"/>
                <w:szCs w:val="24"/>
                <w:lang w:eastAsia="en-AU"/>
              </w:rPr>
              <w:t>GM</w:t>
            </w:r>
          </w:p>
        </w:tc>
      </w:tr>
      <w:tr w:rsidR="00C34C85" w:rsidRPr="00DC10B1" w14:paraId="7B51BFA7" w14:textId="77777777" w:rsidTr="005646BC">
        <w:trPr>
          <w:trHeight w:val="1260"/>
        </w:trPr>
        <w:tc>
          <w:tcPr>
            <w:tcW w:w="3276" w:type="dxa"/>
            <w:vMerge/>
            <w:tcBorders>
              <w:top w:val="single" w:sz="4" w:space="0" w:color="auto"/>
              <w:left w:val="single" w:sz="4" w:space="0" w:color="auto"/>
              <w:bottom w:val="single" w:sz="4" w:space="0" w:color="auto"/>
              <w:right w:val="single" w:sz="4" w:space="0" w:color="auto"/>
            </w:tcBorders>
            <w:vAlign w:val="center"/>
            <w:hideMark/>
          </w:tcPr>
          <w:p w14:paraId="2571D74F"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p>
        </w:tc>
        <w:tc>
          <w:tcPr>
            <w:tcW w:w="3118" w:type="dxa"/>
            <w:tcBorders>
              <w:top w:val="nil"/>
              <w:left w:val="nil"/>
              <w:bottom w:val="single" w:sz="4" w:space="0" w:color="auto"/>
              <w:right w:val="single" w:sz="4" w:space="0" w:color="auto"/>
            </w:tcBorders>
            <w:shd w:val="clear" w:color="auto" w:fill="auto"/>
            <w:vAlign w:val="center"/>
            <w:hideMark/>
          </w:tcPr>
          <w:p w14:paraId="1B5DBD9B" w14:textId="6A52485A" w:rsidR="00C34C85" w:rsidRPr="00DC10B1" w:rsidRDefault="00F42DC7" w:rsidP="00DC10B1">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Question re accessibility in survey of clients who have received legal advice or attended legal clinics.</w:t>
            </w:r>
          </w:p>
        </w:tc>
        <w:tc>
          <w:tcPr>
            <w:tcW w:w="1418" w:type="dxa"/>
            <w:tcBorders>
              <w:top w:val="nil"/>
              <w:left w:val="nil"/>
              <w:bottom w:val="single" w:sz="4" w:space="0" w:color="auto"/>
              <w:right w:val="single" w:sz="4" w:space="0" w:color="auto"/>
            </w:tcBorders>
            <w:shd w:val="clear" w:color="auto" w:fill="auto"/>
            <w:vAlign w:val="center"/>
            <w:hideMark/>
          </w:tcPr>
          <w:p w14:paraId="763F96DB" w14:textId="30079415" w:rsidR="00C34C85" w:rsidRPr="00DC10B1" w:rsidRDefault="00F42DC7" w:rsidP="00DC10B1">
            <w:pPr>
              <w:spacing w:after="0" w:line="240" w:lineRule="auto"/>
              <w:jc w:val="both"/>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30/6/18</w:t>
            </w:r>
          </w:p>
        </w:tc>
        <w:tc>
          <w:tcPr>
            <w:tcW w:w="1701" w:type="dxa"/>
            <w:tcBorders>
              <w:top w:val="nil"/>
              <w:left w:val="nil"/>
              <w:bottom w:val="single" w:sz="4" w:space="0" w:color="auto"/>
              <w:right w:val="single" w:sz="4" w:space="0" w:color="auto"/>
            </w:tcBorders>
            <w:shd w:val="clear" w:color="auto" w:fill="auto"/>
            <w:vAlign w:val="center"/>
            <w:hideMark/>
          </w:tcPr>
          <w:p w14:paraId="008B4E91" w14:textId="77777777" w:rsidR="00C34C85" w:rsidRPr="00DC10B1" w:rsidRDefault="00C34C85" w:rsidP="00DC10B1">
            <w:pPr>
              <w:spacing w:after="0" w:line="240" w:lineRule="auto"/>
              <w:jc w:val="both"/>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GM</w:t>
            </w:r>
          </w:p>
        </w:tc>
      </w:tr>
      <w:tr w:rsidR="00C34C85" w:rsidRPr="00DC10B1" w14:paraId="4656659D" w14:textId="77777777" w:rsidTr="005646BC">
        <w:trPr>
          <w:trHeight w:val="892"/>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09498" w14:textId="77777777" w:rsidR="00C34C85" w:rsidRPr="00DC10B1" w:rsidRDefault="00C34C85" w:rsidP="00DC10B1">
            <w:pPr>
              <w:spacing w:after="0" w:line="240" w:lineRule="auto"/>
              <w:jc w:val="both"/>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Review Arts Laws accessibility to services and identify areas for improvement</w:t>
            </w:r>
          </w:p>
        </w:tc>
        <w:tc>
          <w:tcPr>
            <w:tcW w:w="3118" w:type="dxa"/>
            <w:tcBorders>
              <w:top w:val="nil"/>
              <w:left w:val="nil"/>
              <w:bottom w:val="single" w:sz="4" w:space="0" w:color="auto"/>
              <w:right w:val="single" w:sz="4" w:space="0" w:color="auto"/>
            </w:tcBorders>
            <w:shd w:val="clear" w:color="auto" w:fill="auto"/>
            <w:vAlign w:val="center"/>
            <w:hideMark/>
          </w:tcPr>
          <w:p w14:paraId="5C016847" w14:textId="77777777" w:rsidR="00C34C85" w:rsidRPr="00DC10B1" w:rsidRDefault="00C34C85" w:rsidP="00DC10B1">
            <w:pPr>
              <w:spacing w:after="0" w:line="240" w:lineRule="auto"/>
              <w:jc w:val="both"/>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Access to Services report prepared</w:t>
            </w:r>
          </w:p>
        </w:tc>
        <w:tc>
          <w:tcPr>
            <w:tcW w:w="1418" w:type="dxa"/>
            <w:tcBorders>
              <w:top w:val="nil"/>
              <w:left w:val="nil"/>
              <w:bottom w:val="single" w:sz="4" w:space="0" w:color="auto"/>
              <w:right w:val="single" w:sz="4" w:space="0" w:color="auto"/>
            </w:tcBorders>
            <w:shd w:val="clear" w:color="auto" w:fill="auto"/>
            <w:vAlign w:val="center"/>
            <w:hideMark/>
          </w:tcPr>
          <w:p w14:paraId="3D0A5C90" w14:textId="16625D2F" w:rsidR="00C34C85" w:rsidRPr="00DC10B1" w:rsidRDefault="0094704D" w:rsidP="00DC10B1">
            <w:pPr>
              <w:spacing w:after="0" w:line="240" w:lineRule="auto"/>
              <w:jc w:val="both"/>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Second half of 2019</w:t>
            </w:r>
          </w:p>
        </w:tc>
        <w:tc>
          <w:tcPr>
            <w:tcW w:w="1701" w:type="dxa"/>
            <w:tcBorders>
              <w:top w:val="nil"/>
              <w:left w:val="nil"/>
              <w:bottom w:val="single" w:sz="4" w:space="0" w:color="auto"/>
              <w:right w:val="single" w:sz="4" w:space="0" w:color="auto"/>
            </w:tcBorders>
            <w:shd w:val="clear" w:color="auto" w:fill="auto"/>
            <w:vAlign w:val="center"/>
            <w:hideMark/>
          </w:tcPr>
          <w:p w14:paraId="518DC1F3" w14:textId="77777777" w:rsidR="00C34C85" w:rsidRPr="00DC10B1" w:rsidRDefault="00C34C85" w:rsidP="00DC10B1">
            <w:pPr>
              <w:spacing w:after="0" w:line="240" w:lineRule="auto"/>
              <w:jc w:val="both"/>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CEO, GM</w:t>
            </w:r>
          </w:p>
        </w:tc>
      </w:tr>
      <w:tr w:rsidR="00C34C85" w:rsidRPr="00DC10B1" w14:paraId="71EA3DA5" w14:textId="77777777" w:rsidTr="005646BC">
        <w:trPr>
          <w:trHeight w:val="94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CC4DE" w14:textId="77777777" w:rsidR="00C34C85" w:rsidRPr="00DC10B1" w:rsidRDefault="00C34C85" w:rsidP="00DC10B1">
            <w:pPr>
              <w:spacing w:after="0" w:line="240" w:lineRule="auto"/>
              <w:jc w:val="both"/>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Improve disability access to legal advice</w:t>
            </w:r>
            <w:r>
              <w:rPr>
                <w:rFonts w:ascii="Calibri" w:eastAsia="Times New Roman" w:hAnsi="Calibri" w:cs="Times New Roman"/>
                <w:color w:val="000000"/>
                <w:sz w:val="24"/>
                <w:szCs w:val="24"/>
                <w:lang w:eastAsia="en-AU"/>
              </w:rPr>
              <w:t xml:space="preserve"> &amp; education</w:t>
            </w:r>
          </w:p>
        </w:tc>
        <w:tc>
          <w:tcPr>
            <w:tcW w:w="3118" w:type="dxa"/>
            <w:tcBorders>
              <w:top w:val="nil"/>
              <w:left w:val="nil"/>
              <w:bottom w:val="single" w:sz="4" w:space="0" w:color="auto"/>
              <w:right w:val="single" w:sz="4" w:space="0" w:color="auto"/>
            </w:tcBorders>
            <w:shd w:val="clear" w:color="auto" w:fill="auto"/>
            <w:vAlign w:val="center"/>
            <w:hideMark/>
          </w:tcPr>
          <w:p w14:paraId="6B595D6D" w14:textId="1FEEF5B4" w:rsidR="00C34C85" w:rsidRPr="00DC10B1" w:rsidRDefault="003C5CB8" w:rsidP="00DC10B1">
            <w:pPr>
              <w:spacing w:after="0" w:line="240" w:lineRule="auto"/>
              <w:jc w:val="both"/>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A</w:t>
            </w:r>
            <w:r w:rsidR="00C34C85" w:rsidRPr="00DC10B1">
              <w:rPr>
                <w:rFonts w:ascii="Calibri" w:eastAsia="Times New Roman" w:hAnsi="Calibri" w:cs="Times New Roman"/>
                <w:color w:val="000000"/>
                <w:sz w:val="24"/>
                <w:szCs w:val="24"/>
                <w:lang w:eastAsia="en-AU"/>
              </w:rPr>
              <w:t>dd information to legal query form</w:t>
            </w:r>
            <w:r w:rsidR="00C34C85">
              <w:rPr>
                <w:rFonts w:ascii="Calibri" w:eastAsia="Times New Roman" w:hAnsi="Calibri" w:cs="Times New Roman"/>
                <w:color w:val="000000"/>
                <w:sz w:val="24"/>
                <w:szCs w:val="24"/>
                <w:lang w:eastAsia="en-AU"/>
              </w:rPr>
              <w:t xml:space="preserve"> &amp; Charter of Service</w:t>
            </w:r>
            <w:r w:rsidR="00C34C85" w:rsidRPr="00DC10B1">
              <w:rPr>
                <w:rFonts w:ascii="Calibri" w:eastAsia="Times New Roman" w:hAnsi="Calibri" w:cs="Times New Roman"/>
                <w:color w:val="000000"/>
                <w:sz w:val="24"/>
                <w:szCs w:val="24"/>
                <w:lang w:eastAsia="en-AU"/>
              </w:rPr>
              <w:t xml:space="preserve"> re: disability access</w:t>
            </w:r>
          </w:p>
        </w:tc>
        <w:tc>
          <w:tcPr>
            <w:tcW w:w="1418" w:type="dxa"/>
            <w:tcBorders>
              <w:top w:val="nil"/>
              <w:left w:val="nil"/>
              <w:bottom w:val="single" w:sz="4" w:space="0" w:color="auto"/>
              <w:right w:val="single" w:sz="4" w:space="0" w:color="auto"/>
            </w:tcBorders>
            <w:shd w:val="clear" w:color="auto" w:fill="auto"/>
            <w:vAlign w:val="center"/>
            <w:hideMark/>
          </w:tcPr>
          <w:p w14:paraId="5E620433" w14:textId="3296729C" w:rsidR="00C34C85" w:rsidRPr="00DC10B1" w:rsidRDefault="00C34C85" w:rsidP="00DC10B1">
            <w:pPr>
              <w:spacing w:after="0" w:line="240" w:lineRule="auto"/>
              <w:jc w:val="both"/>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w:t>
            </w:r>
            <w:r w:rsidR="0094704D">
              <w:rPr>
                <w:rFonts w:ascii="Calibri" w:eastAsia="Times New Roman" w:hAnsi="Calibri" w:cs="Times New Roman"/>
                <w:color w:val="000000"/>
                <w:sz w:val="24"/>
                <w:szCs w:val="24"/>
                <w:lang w:eastAsia="en-AU"/>
              </w:rPr>
              <w:t>June 2018</w:t>
            </w:r>
          </w:p>
        </w:tc>
        <w:tc>
          <w:tcPr>
            <w:tcW w:w="1701" w:type="dxa"/>
            <w:tcBorders>
              <w:top w:val="nil"/>
              <w:left w:val="nil"/>
              <w:bottom w:val="single" w:sz="4" w:space="0" w:color="auto"/>
              <w:right w:val="single" w:sz="4" w:space="0" w:color="auto"/>
            </w:tcBorders>
            <w:shd w:val="clear" w:color="auto" w:fill="auto"/>
            <w:vAlign w:val="center"/>
            <w:hideMark/>
          </w:tcPr>
          <w:p w14:paraId="7147FE0D" w14:textId="77777777" w:rsidR="00C34C85" w:rsidRPr="00DC10B1" w:rsidRDefault="00C34C85" w:rsidP="00DC10B1">
            <w:pPr>
              <w:spacing w:after="0" w:line="240" w:lineRule="auto"/>
              <w:jc w:val="both"/>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w:t>
            </w:r>
            <w:r>
              <w:rPr>
                <w:rFonts w:ascii="Calibri" w:eastAsia="Times New Roman" w:hAnsi="Calibri" w:cs="Times New Roman"/>
                <w:color w:val="000000"/>
                <w:sz w:val="24"/>
                <w:szCs w:val="24"/>
                <w:lang w:eastAsia="en-AU"/>
              </w:rPr>
              <w:t>CEO, GM, SS, Comms</w:t>
            </w:r>
          </w:p>
        </w:tc>
      </w:tr>
      <w:tr w:rsidR="00C34C85" w:rsidRPr="00DC10B1" w14:paraId="4729A215" w14:textId="77777777" w:rsidTr="005646BC">
        <w:trPr>
          <w:trHeight w:val="94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6FEF06E2"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Improve disability access to legal advice</w:t>
            </w:r>
            <w:r>
              <w:rPr>
                <w:rFonts w:ascii="Calibri" w:eastAsia="Times New Roman" w:hAnsi="Calibri" w:cs="Times New Roman"/>
                <w:color w:val="000000"/>
                <w:sz w:val="24"/>
                <w:szCs w:val="24"/>
                <w:lang w:eastAsia="en-AU"/>
              </w:rPr>
              <w:t xml:space="preserve"> &amp; education</w:t>
            </w:r>
          </w:p>
        </w:tc>
        <w:tc>
          <w:tcPr>
            <w:tcW w:w="3118" w:type="dxa"/>
            <w:tcBorders>
              <w:top w:val="nil"/>
              <w:left w:val="nil"/>
              <w:bottom w:val="single" w:sz="4" w:space="0" w:color="auto"/>
              <w:right w:val="single" w:sz="4" w:space="0" w:color="auto"/>
            </w:tcBorders>
            <w:shd w:val="clear" w:color="auto" w:fill="auto"/>
            <w:vAlign w:val="center"/>
          </w:tcPr>
          <w:p w14:paraId="3FE7F0A8"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Training for all staff on needs of people with disabilities</w:t>
            </w:r>
          </w:p>
        </w:tc>
        <w:tc>
          <w:tcPr>
            <w:tcW w:w="1418" w:type="dxa"/>
            <w:tcBorders>
              <w:top w:val="nil"/>
              <w:left w:val="nil"/>
              <w:bottom w:val="single" w:sz="4" w:space="0" w:color="auto"/>
              <w:right w:val="single" w:sz="4" w:space="0" w:color="auto"/>
            </w:tcBorders>
            <w:shd w:val="clear" w:color="auto" w:fill="auto"/>
            <w:vAlign w:val="center"/>
          </w:tcPr>
          <w:p w14:paraId="40082DE1" w14:textId="4AA4C7D5" w:rsidR="00C34C85" w:rsidRPr="00DC10B1" w:rsidRDefault="003C5CB8" w:rsidP="00DC10B1">
            <w:pPr>
              <w:spacing w:after="0" w:line="240" w:lineRule="auto"/>
              <w:jc w:val="both"/>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First Half 2019</w:t>
            </w:r>
          </w:p>
        </w:tc>
        <w:tc>
          <w:tcPr>
            <w:tcW w:w="1701" w:type="dxa"/>
            <w:tcBorders>
              <w:top w:val="nil"/>
              <w:left w:val="nil"/>
              <w:bottom w:val="single" w:sz="4" w:space="0" w:color="auto"/>
              <w:right w:val="single" w:sz="4" w:space="0" w:color="auto"/>
            </w:tcBorders>
            <w:shd w:val="clear" w:color="auto" w:fill="auto"/>
            <w:vAlign w:val="center"/>
          </w:tcPr>
          <w:p w14:paraId="14D4EA35" w14:textId="2FBA5A13" w:rsidR="00C34C85" w:rsidRPr="00DC10B1" w:rsidRDefault="000D002B" w:rsidP="00635AAF">
            <w:pPr>
              <w:spacing w:after="0" w:line="240" w:lineRule="auto"/>
              <w:jc w:val="both"/>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SS</w:t>
            </w:r>
          </w:p>
        </w:tc>
      </w:tr>
      <w:tr w:rsidR="00C34C85" w:rsidRPr="00DC10B1" w14:paraId="4A7CB6EE" w14:textId="77777777" w:rsidTr="005646BC">
        <w:trPr>
          <w:trHeight w:val="94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7DF7A"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embed WCAG 2.0 compliance into publishing procedures</w:t>
            </w:r>
          </w:p>
        </w:tc>
        <w:tc>
          <w:tcPr>
            <w:tcW w:w="3118" w:type="dxa"/>
            <w:tcBorders>
              <w:top w:val="nil"/>
              <w:left w:val="nil"/>
              <w:bottom w:val="single" w:sz="4" w:space="0" w:color="auto"/>
              <w:right w:val="single" w:sz="4" w:space="0" w:color="auto"/>
            </w:tcBorders>
            <w:shd w:val="clear" w:color="auto" w:fill="auto"/>
            <w:vAlign w:val="center"/>
            <w:hideMark/>
          </w:tcPr>
          <w:p w14:paraId="27E528AF" w14:textId="20E883E7" w:rsidR="00C34C85" w:rsidRPr="00DC10B1" w:rsidRDefault="003C5CB8" w:rsidP="00DC10B1">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Both</w:t>
            </w:r>
            <w:r w:rsidR="00C34C85" w:rsidRPr="00DC10B1">
              <w:rPr>
                <w:rFonts w:ascii="Calibri" w:eastAsia="Times New Roman" w:hAnsi="Calibri" w:cs="Times New Roman"/>
                <w:color w:val="000000"/>
                <w:sz w:val="24"/>
                <w:szCs w:val="24"/>
                <w:lang w:eastAsia="en-AU"/>
              </w:rPr>
              <w:t xml:space="preserve"> Arts Law</w:t>
            </w:r>
            <w:r>
              <w:rPr>
                <w:rFonts w:ascii="Calibri" w:eastAsia="Times New Roman" w:hAnsi="Calibri" w:cs="Times New Roman"/>
                <w:color w:val="000000"/>
                <w:sz w:val="24"/>
                <w:szCs w:val="24"/>
                <w:lang w:eastAsia="en-AU"/>
              </w:rPr>
              <w:t xml:space="preserve"> websites and content published on them</w:t>
            </w:r>
            <w:r w:rsidR="00C34C85" w:rsidRPr="00DC10B1">
              <w:rPr>
                <w:rFonts w:ascii="Calibri" w:eastAsia="Times New Roman" w:hAnsi="Calibri" w:cs="Times New Roman"/>
                <w:color w:val="000000"/>
                <w:sz w:val="24"/>
                <w:szCs w:val="24"/>
                <w:lang w:eastAsia="en-AU"/>
              </w:rPr>
              <w:t xml:space="preserve"> meet WCAG 2.0 guidelines</w:t>
            </w:r>
          </w:p>
        </w:tc>
        <w:tc>
          <w:tcPr>
            <w:tcW w:w="1418" w:type="dxa"/>
            <w:tcBorders>
              <w:top w:val="nil"/>
              <w:left w:val="nil"/>
              <w:bottom w:val="single" w:sz="4" w:space="0" w:color="auto"/>
              <w:right w:val="single" w:sz="4" w:space="0" w:color="auto"/>
            </w:tcBorders>
            <w:shd w:val="clear" w:color="auto" w:fill="auto"/>
            <w:vAlign w:val="center"/>
          </w:tcPr>
          <w:p w14:paraId="1D56817E" w14:textId="0E017C53" w:rsidR="00C34C85" w:rsidRPr="00DC10B1" w:rsidRDefault="003C5CB8" w:rsidP="00DC10B1">
            <w:pPr>
              <w:spacing w:after="0" w:line="240" w:lineRule="auto"/>
              <w:jc w:val="both"/>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Current. Ongoing.</w:t>
            </w:r>
          </w:p>
        </w:tc>
        <w:tc>
          <w:tcPr>
            <w:tcW w:w="1701" w:type="dxa"/>
            <w:tcBorders>
              <w:top w:val="nil"/>
              <w:left w:val="nil"/>
              <w:bottom w:val="single" w:sz="4" w:space="0" w:color="auto"/>
              <w:right w:val="single" w:sz="4" w:space="0" w:color="auto"/>
            </w:tcBorders>
            <w:shd w:val="clear" w:color="auto" w:fill="auto"/>
            <w:vAlign w:val="center"/>
            <w:hideMark/>
          </w:tcPr>
          <w:p w14:paraId="1AB26FEE" w14:textId="77777777" w:rsidR="00C34C85" w:rsidRPr="00DC10B1" w:rsidRDefault="00C34C85" w:rsidP="00635AAF">
            <w:pPr>
              <w:spacing w:after="0" w:line="240" w:lineRule="auto"/>
              <w:jc w:val="both"/>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w:t>
            </w:r>
            <w:r>
              <w:rPr>
                <w:rFonts w:ascii="Calibri" w:eastAsia="Times New Roman" w:hAnsi="Calibri" w:cs="Times New Roman"/>
                <w:color w:val="000000"/>
                <w:sz w:val="24"/>
                <w:szCs w:val="24"/>
                <w:lang w:eastAsia="en-AU"/>
              </w:rPr>
              <w:t>Comms</w:t>
            </w:r>
          </w:p>
        </w:tc>
      </w:tr>
      <w:tr w:rsidR="00C34C85" w:rsidRPr="00DC10B1" w14:paraId="64EF5C0A" w14:textId="77777777" w:rsidTr="0014442D">
        <w:trPr>
          <w:trHeight w:val="1528"/>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DC091"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Improve physical access to face to face education &amp; advice</w:t>
            </w:r>
          </w:p>
        </w:tc>
        <w:tc>
          <w:tcPr>
            <w:tcW w:w="3118" w:type="dxa"/>
            <w:tcBorders>
              <w:top w:val="nil"/>
              <w:left w:val="nil"/>
              <w:bottom w:val="single" w:sz="4" w:space="0" w:color="auto"/>
              <w:right w:val="single" w:sz="4" w:space="0" w:color="auto"/>
            </w:tcBorders>
            <w:shd w:val="clear" w:color="auto" w:fill="auto"/>
            <w:vAlign w:val="center"/>
            <w:hideMark/>
          </w:tcPr>
          <w:p w14:paraId="52814082"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Where possible use accessible venues &amp; publish access information so it is readily available to potential participants</w:t>
            </w:r>
          </w:p>
        </w:tc>
        <w:tc>
          <w:tcPr>
            <w:tcW w:w="1418" w:type="dxa"/>
            <w:tcBorders>
              <w:top w:val="nil"/>
              <w:left w:val="nil"/>
              <w:bottom w:val="single" w:sz="4" w:space="0" w:color="auto"/>
              <w:right w:val="single" w:sz="4" w:space="0" w:color="auto"/>
            </w:tcBorders>
            <w:shd w:val="clear" w:color="auto" w:fill="auto"/>
            <w:vAlign w:val="center"/>
            <w:hideMark/>
          </w:tcPr>
          <w:p w14:paraId="4394A028" w14:textId="77777777" w:rsidR="00C34C85" w:rsidRPr="00DC10B1" w:rsidRDefault="00C34C85" w:rsidP="00DC10B1">
            <w:pPr>
              <w:spacing w:after="0" w:line="240" w:lineRule="auto"/>
              <w:jc w:val="both"/>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Now</w:t>
            </w:r>
          </w:p>
        </w:tc>
        <w:tc>
          <w:tcPr>
            <w:tcW w:w="1701" w:type="dxa"/>
            <w:tcBorders>
              <w:top w:val="nil"/>
              <w:left w:val="nil"/>
              <w:bottom w:val="single" w:sz="4" w:space="0" w:color="auto"/>
              <w:right w:val="single" w:sz="4" w:space="0" w:color="auto"/>
            </w:tcBorders>
            <w:shd w:val="clear" w:color="auto" w:fill="auto"/>
            <w:vAlign w:val="center"/>
            <w:hideMark/>
          </w:tcPr>
          <w:p w14:paraId="37D0EBB5" w14:textId="77777777" w:rsidR="00C34C85" w:rsidRPr="00DC10B1" w:rsidRDefault="00C34C85" w:rsidP="00DC10B1">
            <w:pPr>
              <w:spacing w:after="0" w:line="240" w:lineRule="auto"/>
              <w:jc w:val="both"/>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w:t>
            </w:r>
            <w:r>
              <w:rPr>
                <w:rFonts w:ascii="Calibri" w:eastAsia="Times New Roman" w:hAnsi="Calibri" w:cs="Times New Roman"/>
                <w:color w:val="000000"/>
                <w:sz w:val="24"/>
                <w:szCs w:val="24"/>
                <w:lang w:eastAsia="en-AU"/>
              </w:rPr>
              <w:t>Comms</w:t>
            </w:r>
          </w:p>
        </w:tc>
      </w:tr>
      <w:tr w:rsidR="00C34C85" w:rsidRPr="00DC10B1" w14:paraId="43E0B632" w14:textId="77777777" w:rsidTr="0014442D">
        <w:trPr>
          <w:trHeight w:val="1044"/>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85B31" w14:textId="50B7929A"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Implement captioning and subtitling as a standard process for new audio-visual material</w:t>
            </w:r>
            <w:r w:rsidR="0094704D">
              <w:rPr>
                <w:rFonts w:ascii="Calibri" w:eastAsia="Times New Roman" w:hAnsi="Calibri" w:cs="Times New Roman"/>
                <w:color w:val="000000"/>
                <w:sz w:val="24"/>
                <w:szCs w:val="24"/>
                <w:lang w:eastAsia="en-AU"/>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090F1FE6"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xml:space="preserve">All new </w:t>
            </w:r>
            <w:proofErr w:type="gramStart"/>
            <w:r w:rsidRPr="00DC10B1">
              <w:rPr>
                <w:rFonts w:ascii="Calibri" w:eastAsia="Times New Roman" w:hAnsi="Calibri" w:cs="Times New Roman"/>
                <w:color w:val="000000"/>
                <w:sz w:val="24"/>
                <w:szCs w:val="24"/>
                <w:lang w:eastAsia="en-AU"/>
              </w:rPr>
              <w:t>audio visual</w:t>
            </w:r>
            <w:proofErr w:type="gramEnd"/>
            <w:r w:rsidRPr="00DC10B1">
              <w:rPr>
                <w:rFonts w:ascii="Calibri" w:eastAsia="Times New Roman" w:hAnsi="Calibri" w:cs="Times New Roman"/>
                <w:color w:val="000000"/>
                <w:sz w:val="24"/>
                <w:szCs w:val="24"/>
                <w:lang w:eastAsia="en-AU"/>
              </w:rPr>
              <w:t xml:space="preserve"> resources captioned and subtitled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477DC4" w14:textId="77777777" w:rsidR="00C34C85" w:rsidRPr="00DC10B1" w:rsidRDefault="00C34C85" w:rsidP="00DC10B1">
            <w:pPr>
              <w:spacing w:after="0" w:line="240" w:lineRule="auto"/>
              <w:jc w:val="both"/>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w:t>
            </w:r>
            <w:r>
              <w:rPr>
                <w:rFonts w:ascii="Calibri" w:eastAsia="Times New Roman" w:hAnsi="Calibri" w:cs="Times New Roman"/>
                <w:color w:val="000000"/>
                <w:sz w:val="24"/>
                <w:szCs w:val="24"/>
                <w:lang w:eastAsia="en-AU"/>
              </w:rPr>
              <w:t>Now</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B09F6B" w14:textId="77777777" w:rsidR="00C34C85" w:rsidRPr="00DC10B1" w:rsidRDefault="00C34C85" w:rsidP="00DC10B1">
            <w:pPr>
              <w:spacing w:after="0" w:line="240" w:lineRule="auto"/>
              <w:jc w:val="both"/>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w:t>
            </w:r>
            <w:r>
              <w:rPr>
                <w:rFonts w:ascii="Calibri" w:eastAsia="Times New Roman" w:hAnsi="Calibri" w:cs="Times New Roman"/>
                <w:color w:val="000000"/>
                <w:sz w:val="24"/>
                <w:szCs w:val="24"/>
                <w:lang w:eastAsia="en-AU"/>
              </w:rPr>
              <w:t>Comms</w:t>
            </w:r>
          </w:p>
        </w:tc>
      </w:tr>
      <w:tr w:rsidR="00ED2623" w:rsidRPr="00DC10B1" w14:paraId="049CE212" w14:textId="77777777" w:rsidTr="0014442D">
        <w:trPr>
          <w:trHeight w:val="278"/>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137691EE" w14:textId="40777A44" w:rsidR="00ED2623" w:rsidRPr="00DC10B1" w:rsidRDefault="00ED2623" w:rsidP="00DC10B1">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Improve access for people with a hearing disability</w:t>
            </w:r>
          </w:p>
        </w:tc>
        <w:tc>
          <w:tcPr>
            <w:tcW w:w="3118" w:type="dxa"/>
            <w:tcBorders>
              <w:top w:val="single" w:sz="4" w:space="0" w:color="auto"/>
              <w:left w:val="nil"/>
              <w:bottom w:val="single" w:sz="4" w:space="0" w:color="auto"/>
              <w:right w:val="single" w:sz="4" w:space="0" w:color="auto"/>
            </w:tcBorders>
            <w:shd w:val="clear" w:color="auto" w:fill="auto"/>
            <w:vAlign w:val="center"/>
          </w:tcPr>
          <w:p w14:paraId="46C904F1" w14:textId="32767D15" w:rsidR="00ED2623" w:rsidRPr="00DC10B1" w:rsidRDefault="0014442D" w:rsidP="00DC10B1">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Arts Law will provide services in formats accessible to those with a hearing disability – i.e. telephone relay or in writing.</w:t>
            </w:r>
          </w:p>
        </w:tc>
        <w:tc>
          <w:tcPr>
            <w:tcW w:w="1418" w:type="dxa"/>
            <w:tcBorders>
              <w:top w:val="single" w:sz="4" w:space="0" w:color="auto"/>
              <w:left w:val="nil"/>
              <w:bottom w:val="single" w:sz="4" w:space="0" w:color="auto"/>
              <w:right w:val="single" w:sz="4" w:space="0" w:color="auto"/>
            </w:tcBorders>
            <w:shd w:val="clear" w:color="auto" w:fill="auto"/>
            <w:vAlign w:val="center"/>
          </w:tcPr>
          <w:p w14:paraId="28CF7535" w14:textId="1BF8413B" w:rsidR="00ED2623" w:rsidRPr="00DC10B1" w:rsidRDefault="0014442D" w:rsidP="00DC10B1">
            <w:pPr>
              <w:spacing w:after="0" w:line="240" w:lineRule="auto"/>
              <w:jc w:val="both"/>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Now</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D03C0F" w14:textId="0CCA50CF" w:rsidR="00ED2623" w:rsidRPr="00DC10B1" w:rsidRDefault="0014442D" w:rsidP="00DC10B1">
            <w:pPr>
              <w:spacing w:after="0" w:line="240" w:lineRule="auto"/>
              <w:jc w:val="both"/>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GM, Lawyers.</w:t>
            </w:r>
          </w:p>
        </w:tc>
      </w:tr>
    </w:tbl>
    <w:p w14:paraId="6495D309" w14:textId="1B1E60D9" w:rsidR="00B97BB5" w:rsidRDefault="00B97BB5"/>
    <w:tbl>
      <w:tblPr>
        <w:tblW w:w="9506" w:type="dxa"/>
        <w:jc w:val="center"/>
        <w:tblLayout w:type="fixed"/>
        <w:tblLook w:val="04A0" w:firstRow="1" w:lastRow="0" w:firstColumn="1" w:lastColumn="0" w:noHBand="0" w:noVBand="1"/>
      </w:tblPr>
      <w:tblGrid>
        <w:gridCol w:w="2702"/>
        <w:gridCol w:w="3118"/>
        <w:gridCol w:w="1985"/>
        <w:gridCol w:w="1701"/>
      </w:tblGrid>
      <w:tr w:rsidR="00B97BB5" w:rsidRPr="00DC10B1" w14:paraId="246C72BD" w14:textId="77777777" w:rsidTr="0094704D">
        <w:trPr>
          <w:trHeight w:val="296"/>
          <w:jc w:val="center"/>
        </w:trPr>
        <w:tc>
          <w:tcPr>
            <w:tcW w:w="95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393672" w14:textId="2CF5965A" w:rsidR="00B97BB5" w:rsidRPr="00B97BB5" w:rsidRDefault="00B97BB5" w:rsidP="00B97BB5">
            <w:pPr>
              <w:spacing w:after="0" w:line="240" w:lineRule="auto"/>
              <w:jc w:val="both"/>
              <w:rPr>
                <w:rFonts w:ascii="Calibri" w:eastAsia="Times New Roman" w:hAnsi="Calibri" w:cs="Times New Roman"/>
                <w:b/>
                <w:bCs/>
                <w:color w:val="000000"/>
                <w:sz w:val="24"/>
                <w:szCs w:val="24"/>
                <w:lang w:eastAsia="en-AU"/>
              </w:rPr>
            </w:pPr>
            <w:r w:rsidRPr="00B97BB5">
              <w:rPr>
                <w:rFonts w:ascii="Calibri" w:eastAsia="Times New Roman" w:hAnsi="Calibri" w:cs="Times New Roman"/>
                <w:b/>
                <w:bCs/>
                <w:color w:val="000000"/>
                <w:sz w:val="24"/>
                <w:szCs w:val="24"/>
                <w:lang w:eastAsia="en-AU"/>
              </w:rPr>
              <w:t>GOAL 2: Organisational Involvement</w:t>
            </w:r>
          </w:p>
          <w:p w14:paraId="14EA6ED6" w14:textId="77777777" w:rsidR="00B97BB5" w:rsidRPr="00B97BB5" w:rsidRDefault="00B97BB5" w:rsidP="00B97BB5">
            <w:pPr>
              <w:spacing w:after="0" w:line="240" w:lineRule="auto"/>
              <w:jc w:val="both"/>
              <w:rPr>
                <w:rFonts w:ascii="Calibri" w:eastAsia="Times New Roman" w:hAnsi="Calibri" w:cs="Times New Roman"/>
                <w:bCs/>
                <w:color w:val="000000"/>
                <w:sz w:val="24"/>
                <w:szCs w:val="24"/>
                <w:lang w:eastAsia="en-AU"/>
              </w:rPr>
            </w:pPr>
            <w:r w:rsidRPr="00B97BB5">
              <w:rPr>
                <w:rFonts w:ascii="Calibri" w:eastAsia="Times New Roman" w:hAnsi="Calibri" w:cs="Times New Roman"/>
                <w:bCs/>
                <w:color w:val="000000"/>
                <w:sz w:val="24"/>
                <w:szCs w:val="24"/>
                <w:lang w:eastAsia="en-AU"/>
              </w:rPr>
              <w:t xml:space="preserve">Arts Law is committed to </w:t>
            </w:r>
            <w:proofErr w:type="gramStart"/>
            <w:r w:rsidRPr="00B97BB5">
              <w:rPr>
                <w:rFonts w:ascii="Calibri" w:eastAsia="Times New Roman" w:hAnsi="Calibri" w:cs="Times New Roman"/>
                <w:bCs/>
                <w:color w:val="000000"/>
                <w:sz w:val="24"/>
                <w:szCs w:val="24"/>
                <w:lang w:eastAsia="en-AU"/>
              </w:rPr>
              <w:t>being</w:t>
            </w:r>
            <w:proofErr w:type="gramEnd"/>
            <w:r w:rsidRPr="00B97BB5">
              <w:rPr>
                <w:rFonts w:ascii="Calibri" w:eastAsia="Times New Roman" w:hAnsi="Calibri" w:cs="Times New Roman"/>
                <w:bCs/>
                <w:color w:val="000000"/>
                <w:sz w:val="24"/>
                <w:szCs w:val="24"/>
                <w:lang w:eastAsia="en-AU"/>
              </w:rPr>
              <w:t xml:space="preserve"> an inclusive organisation that welcomes and values the contribution of a diverse range of people including those with a disability.</w:t>
            </w:r>
          </w:p>
          <w:p w14:paraId="32E8B4CA" w14:textId="77777777" w:rsidR="00B97BB5" w:rsidRPr="00DC10B1" w:rsidRDefault="00B97BB5" w:rsidP="00DC10B1">
            <w:pPr>
              <w:spacing w:after="0" w:line="240" w:lineRule="auto"/>
              <w:jc w:val="both"/>
              <w:rPr>
                <w:rFonts w:ascii="Calibri" w:eastAsia="Times New Roman" w:hAnsi="Calibri" w:cs="Times New Roman"/>
                <w:b/>
                <w:bCs/>
                <w:color w:val="000000"/>
                <w:sz w:val="24"/>
                <w:szCs w:val="24"/>
                <w:lang w:eastAsia="en-AU"/>
              </w:rPr>
            </w:pPr>
          </w:p>
        </w:tc>
      </w:tr>
      <w:tr w:rsidR="00C34C85" w:rsidRPr="00DC10B1" w14:paraId="40F98A6B" w14:textId="77777777" w:rsidTr="0094704D">
        <w:trPr>
          <w:trHeight w:val="296"/>
          <w:jc w:val="center"/>
        </w:trPr>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D94C4" w14:textId="77777777" w:rsidR="00C34C85" w:rsidRPr="00DC10B1" w:rsidRDefault="00C34C85" w:rsidP="00DC10B1">
            <w:pPr>
              <w:spacing w:after="0" w:line="240" w:lineRule="auto"/>
              <w:jc w:val="both"/>
              <w:rPr>
                <w:rFonts w:ascii="Calibri" w:eastAsia="Times New Roman" w:hAnsi="Calibri" w:cs="Times New Roman"/>
                <w:b/>
                <w:bCs/>
                <w:color w:val="000000"/>
                <w:sz w:val="24"/>
                <w:szCs w:val="24"/>
                <w:lang w:eastAsia="en-AU"/>
              </w:rPr>
            </w:pPr>
            <w:r w:rsidRPr="00DC10B1">
              <w:rPr>
                <w:rFonts w:ascii="Calibri" w:eastAsia="Times New Roman" w:hAnsi="Calibri" w:cs="Times New Roman"/>
                <w:b/>
                <w:bCs/>
                <w:color w:val="000000"/>
                <w:sz w:val="24"/>
                <w:szCs w:val="24"/>
                <w:lang w:eastAsia="en-AU"/>
              </w:rPr>
              <w:t>Strategy/Action</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160E777" w14:textId="77777777" w:rsidR="00C34C85" w:rsidRPr="00DC10B1" w:rsidRDefault="00C34C85" w:rsidP="00DC10B1">
            <w:pPr>
              <w:spacing w:after="0" w:line="240" w:lineRule="auto"/>
              <w:jc w:val="both"/>
              <w:rPr>
                <w:rFonts w:ascii="Calibri" w:eastAsia="Times New Roman" w:hAnsi="Calibri" w:cs="Times New Roman"/>
                <w:b/>
                <w:bCs/>
                <w:color w:val="000000"/>
                <w:sz w:val="24"/>
                <w:szCs w:val="24"/>
                <w:lang w:eastAsia="en-AU"/>
              </w:rPr>
            </w:pPr>
            <w:r w:rsidRPr="00DC10B1">
              <w:rPr>
                <w:rFonts w:ascii="Calibri" w:eastAsia="Times New Roman" w:hAnsi="Calibri" w:cs="Times New Roman"/>
                <w:b/>
                <w:bCs/>
                <w:color w:val="000000"/>
                <w:sz w:val="24"/>
                <w:szCs w:val="24"/>
                <w:lang w:eastAsia="en-AU"/>
              </w:rPr>
              <w:t>KPI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D9C85EA" w14:textId="77777777" w:rsidR="00C34C85" w:rsidRPr="00DC10B1" w:rsidRDefault="00C34C85" w:rsidP="00DC10B1">
            <w:pPr>
              <w:spacing w:after="0" w:line="240" w:lineRule="auto"/>
              <w:jc w:val="both"/>
              <w:rPr>
                <w:rFonts w:ascii="Calibri" w:eastAsia="Times New Roman" w:hAnsi="Calibri" w:cs="Times New Roman"/>
                <w:b/>
                <w:bCs/>
                <w:color w:val="000000"/>
                <w:sz w:val="24"/>
                <w:szCs w:val="24"/>
                <w:lang w:eastAsia="en-AU"/>
              </w:rPr>
            </w:pPr>
            <w:r w:rsidRPr="00DC10B1">
              <w:rPr>
                <w:rFonts w:ascii="Calibri" w:eastAsia="Times New Roman" w:hAnsi="Calibri" w:cs="Times New Roman"/>
                <w:b/>
                <w:bCs/>
                <w:color w:val="000000"/>
                <w:sz w:val="24"/>
                <w:szCs w:val="24"/>
                <w:lang w:eastAsia="en-AU"/>
              </w:rPr>
              <w:t>Timeframe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CA3900" w14:textId="77777777" w:rsidR="00C34C85" w:rsidRPr="00DC10B1" w:rsidRDefault="00C34C85" w:rsidP="00DC10B1">
            <w:pPr>
              <w:spacing w:after="0" w:line="240" w:lineRule="auto"/>
              <w:jc w:val="both"/>
              <w:rPr>
                <w:rFonts w:ascii="Calibri" w:eastAsia="Times New Roman" w:hAnsi="Calibri" w:cs="Times New Roman"/>
                <w:b/>
                <w:bCs/>
                <w:color w:val="000000"/>
                <w:sz w:val="24"/>
                <w:szCs w:val="24"/>
                <w:lang w:eastAsia="en-AU"/>
              </w:rPr>
            </w:pPr>
            <w:r w:rsidRPr="00DC10B1">
              <w:rPr>
                <w:rFonts w:ascii="Calibri" w:eastAsia="Times New Roman" w:hAnsi="Calibri" w:cs="Times New Roman"/>
                <w:b/>
                <w:bCs/>
                <w:color w:val="000000"/>
                <w:sz w:val="24"/>
                <w:szCs w:val="24"/>
                <w:lang w:eastAsia="en-AU"/>
              </w:rPr>
              <w:t>Responsibility</w:t>
            </w:r>
          </w:p>
        </w:tc>
      </w:tr>
      <w:tr w:rsidR="00C34C85" w:rsidRPr="00DC10B1" w14:paraId="6271CC04" w14:textId="77777777" w:rsidTr="0094704D">
        <w:trPr>
          <w:trHeight w:val="1364"/>
          <w:jc w:val="center"/>
        </w:trPr>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90721" w14:textId="474332BC"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Internal Consultation to identify existing/possible barriers to engagement with Arts Law</w:t>
            </w:r>
          </w:p>
        </w:tc>
        <w:tc>
          <w:tcPr>
            <w:tcW w:w="3118" w:type="dxa"/>
            <w:tcBorders>
              <w:top w:val="nil"/>
              <w:left w:val="nil"/>
              <w:bottom w:val="single" w:sz="4" w:space="0" w:color="auto"/>
              <w:right w:val="single" w:sz="4" w:space="0" w:color="auto"/>
            </w:tcBorders>
            <w:shd w:val="clear" w:color="auto" w:fill="auto"/>
            <w:vAlign w:val="center"/>
            <w:hideMark/>
          </w:tcPr>
          <w:p w14:paraId="1F4381D7"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Develop survey for staff, board &amp; volunteers to complete</w:t>
            </w:r>
          </w:p>
        </w:tc>
        <w:tc>
          <w:tcPr>
            <w:tcW w:w="1985" w:type="dxa"/>
            <w:tcBorders>
              <w:top w:val="nil"/>
              <w:left w:val="nil"/>
              <w:bottom w:val="single" w:sz="4" w:space="0" w:color="auto"/>
              <w:right w:val="single" w:sz="4" w:space="0" w:color="auto"/>
            </w:tcBorders>
            <w:shd w:val="clear" w:color="auto" w:fill="auto"/>
            <w:noWrap/>
            <w:vAlign w:val="center"/>
            <w:hideMark/>
          </w:tcPr>
          <w:p w14:paraId="7BD8CA87" w14:textId="0FA8FC42" w:rsidR="00C34C85" w:rsidRPr="00DC10B1" w:rsidRDefault="0094704D" w:rsidP="00DC10B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Completed </w:t>
            </w:r>
            <w:r w:rsidR="003C5CB8">
              <w:rPr>
                <w:rFonts w:ascii="Calibri" w:eastAsia="Times New Roman" w:hAnsi="Calibri" w:cs="Times New Roman"/>
                <w:color w:val="000000"/>
                <w:lang w:eastAsia="en-AU"/>
              </w:rPr>
              <w:t>September 2018</w:t>
            </w:r>
            <w:r>
              <w:rPr>
                <w:rFonts w:ascii="Calibri" w:eastAsia="Times New Roman" w:hAnsi="Calibri" w:cs="Times New Roman"/>
                <w:color w:val="000000"/>
                <w:lang w:eastAsia="en-AU"/>
              </w:rPr>
              <w:t>.</w:t>
            </w:r>
            <w:r w:rsidR="00C34C85" w:rsidRPr="00DC10B1">
              <w:rPr>
                <w:rFonts w:ascii="Calibri" w:eastAsia="Times New Roman" w:hAnsi="Calibri" w:cs="Times New Roman"/>
                <w:color w:val="000000"/>
                <w:lang w:eastAsia="en-AU"/>
              </w:rPr>
              <w:t> </w:t>
            </w:r>
          </w:p>
        </w:tc>
        <w:tc>
          <w:tcPr>
            <w:tcW w:w="1701" w:type="dxa"/>
            <w:tcBorders>
              <w:top w:val="nil"/>
              <w:left w:val="nil"/>
              <w:bottom w:val="single" w:sz="4" w:space="0" w:color="auto"/>
              <w:right w:val="single" w:sz="4" w:space="0" w:color="auto"/>
            </w:tcBorders>
            <w:shd w:val="clear" w:color="auto" w:fill="auto"/>
            <w:noWrap/>
            <w:vAlign w:val="center"/>
            <w:hideMark/>
          </w:tcPr>
          <w:p w14:paraId="46DE8A70" w14:textId="77777777" w:rsidR="00C34C85" w:rsidRPr="00DC10B1" w:rsidRDefault="00C34C85"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Pr>
                <w:rFonts w:ascii="Calibri" w:eastAsia="Times New Roman" w:hAnsi="Calibri" w:cs="Times New Roman"/>
                <w:color w:val="000000"/>
                <w:lang w:eastAsia="en-AU"/>
              </w:rPr>
              <w:t>GM</w:t>
            </w:r>
          </w:p>
        </w:tc>
      </w:tr>
      <w:tr w:rsidR="00C34C85" w:rsidRPr="00DC10B1" w14:paraId="7ADAF8DF" w14:textId="77777777" w:rsidTr="0094704D">
        <w:trPr>
          <w:trHeight w:val="1979"/>
          <w:jc w:val="center"/>
        </w:trPr>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9E2EF"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xml:space="preserve">External </w:t>
            </w:r>
            <w:proofErr w:type="gramStart"/>
            <w:r w:rsidRPr="00DC10B1">
              <w:rPr>
                <w:rFonts w:ascii="Calibri" w:eastAsia="Times New Roman" w:hAnsi="Calibri" w:cs="Times New Roman"/>
                <w:color w:val="000000"/>
                <w:sz w:val="24"/>
                <w:szCs w:val="24"/>
                <w:lang w:eastAsia="en-AU"/>
              </w:rPr>
              <w:t>Consultation  to</w:t>
            </w:r>
            <w:proofErr w:type="gramEnd"/>
            <w:r w:rsidRPr="00DC10B1">
              <w:rPr>
                <w:rFonts w:ascii="Calibri" w:eastAsia="Times New Roman" w:hAnsi="Calibri" w:cs="Times New Roman"/>
                <w:color w:val="000000"/>
                <w:sz w:val="24"/>
                <w:szCs w:val="24"/>
                <w:lang w:eastAsia="en-AU"/>
              </w:rPr>
              <w:t xml:space="preserve"> identify existing/possible barriers to engagement with Arts Law</w:t>
            </w:r>
          </w:p>
        </w:tc>
        <w:tc>
          <w:tcPr>
            <w:tcW w:w="3118" w:type="dxa"/>
            <w:tcBorders>
              <w:top w:val="nil"/>
              <w:left w:val="nil"/>
              <w:bottom w:val="single" w:sz="4" w:space="0" w:color="auto"/>
              <w:right w:val="single" w:sz="4" w:space="0" w:color="auto"/>
            </w:tcBorders>
            <w:shd w:val="clear" w:color="auto" w:fill="auto"/>
            <w:vAlign w:val="center"/>
            <w:hideMark/>
          </w:tcPr>
          <w:p w14:paraId="3D03DE84" w14:textId="4DA2A8AE"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xml:space="preserve">Consult with Arts Access Australia, Accessible Arts and other state based accessible arts orgs to assist in consultation </w:t>
            </w:r>
            <w:r w:rsidR="0094704D">
              <w:rPr>
                <w:rFonts w:ascii="Calibri" w:eastAsia="Times New Roman" w:hAnsi="Calibri" w:cs="Times New Roman"/>
                <w:color w:val="000000"/>
                <w:sz w:val="24"/>
                <w:szCs w:val="24"/>
                <w:lang w:eastAsia="en-AU"/>
              </w:rPr>
              <w:t>with</w:t>
            </w:r>
            <w:r w:rsidRPr="00DC10B1">
              <w:rPr>
                <w:rFonts w:ascii="Calibri" w:eastAsia="Times New Roman" w:hAnsi="Calibri" w:cs="Times New Roman"/>
                <w:color w:val="000000"/>
                <w:sz w:val="24"/>
                <w:szCs w:val="24"/>
                <w:lang w:eastAsia="en-AU"/>
              </w:rPr>
              <w:t xml:space="preserve"> artists with</w:t>
            </w:r>
            <w:r w:rsidR="0094704D">
              <w:rPr>
                <w:rFonts w:ascii="Calibri" w:eastAsia="Times New Roman" w:hAnsi="Calibri" w:cs="Times New Roman"/>
                <w:color w:val="000000"/>
                <w:sz w:val="24"/>
                <w:szCs w:val="24"/>
                <w:lang w:eastAsia="en-AU"/>
              </w:rPr>
              <w:t xml:space="preserve"> a</w:t>
            </w:r>
            <w:r w:rsidRPr="00DC10B1">
              <w:rPr>
                <w:rFonts w:ascii="Calibri" w:eastAsia="Times New Roman" w:hAnsi="Calibri" w:cs="Times New Roman"/>
                <w:color w:val="000000"/>
                <w:sz w:val="24"/>
                <w:szCs w:val="24"/>
                <w:lang w:eastAsia="en-AU"/>
              </w:rPr>
              <w:t xml:space="preserve"> disability</w:t>
            </w:r>
          </w:p>
        </w:tc>
        <w:tc>
          <w:tcPr>
            <w:tcW w:w="1985" w:type="dxa"/>
            <w:tcBorders>
              <w:top w:val="nil"/>
              <w:left w:val="nil"/>
              <w:bottom w:val="single" w:sz="4" w:space="0" w:color="auto"/>
              <w:right w:val="single" w:sz="4" w:space="0" w:color="auto"/>
            </w:tcBorders>
            <w:shd w:val="clear" w:color="auto" w:fill="auto"/>
            <w:noWrap/>
            <w:vAlign w:val="center"/>
            <w:hideMark/>
          </w:tcPr>
          <w:p w14:paraId="587C32D0" w14:textId="4CFC41EE" w:rsidR="00C34C85" w:rsidRPr="00DC10B1" w:rsidRDefault="0094704D" w:rsidP="00DC10B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First half of 2019.</w:t>
            </w:r>
          </w:p>
        </w:tc>
        <w:tc>
          <w:tcPr>
            <w:tcW w:w="1701" w:type="dxa"/>
            <w:tcBorders>
              <w:top w:val="nil"/>
              <w:left w:val="nil"/>
              <w:bottom w:val="single" w:sz="4" w:space="0" w:color="auto"/>
              <w:right w:val="single" w:sz="4" w:space="0" w:color="auto"/>
            </w:tcBorders>
            <w:shd w:val="clear" w:color="auto" w:fill="auto"/>
            <w:noWrap/>
            <w:vAlign w:val="center"/>
            <w:hideMark/>
          </w:tcPr>
          <w:p w14:paraId="2FB62CA1" w14:textId="77777777" w:rsidR="00C34C85" w:rsidRPr="00DC10B1" w:rsidRDefault="00C34C85" w:rsidP="00DC10B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GM</w:t>
            </w:r>
          </w:p>
        </w:tc>
      </w:tr>
      <w:tr w:rsidR="00C34C85" w:rsidRPr="00DC10B1" w14:paraId="55BEDBB3" w14:textId="77777777" w:rsidTr="0094704D">
        <w:trPr>
          <w:trHeight w:val="1978"/>
          <w:jc w:val="center"/>
        </w:trPr>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2091D"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Ensure all staff are informed of arts and disability issues and access initiatives</w:t>
            </w:r>
          </w:p>
        </w:tc>
        <w:tc>
          <w:tcPr>
            <w:tcW w:w="3118" w:type="dxa"/>
            <w:tcBorders>
              <w:top w:val="nil"/>
              <w:left w:val="nil"/>
              <w:bottom w:val="single" w:sz="4" w:space="0" w:color="auto"/>
              <w:right w:val="single" w:sz="4" w:space="0" w:color="auto"/>
            </w:tcBorders>
            <w:shd w:val="clear" w:color="auto" w:fill="auto"/>
            <w:vAlign w:val="center"/>
            <w:hideMark/>
          </w:tcPr>
          <w:p w14:paraId="34445223" w14:textId="77777777" w:rsidR="00C34C85" w:rsidRPr="00DC10B1" w:rsidRDefault="00C34C85" w:rsidP="00DC0D84">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Initial t</w:t>
            </w:r>
            <w:r w:rsidRPr="00DC10B1">
              <w:rPr>
                <w:rFonts w:ascii="Calibri" w:eastAsia="Times New Roman" w:hAnsi="Calibri" w:cs="Times New Roman"/>
                <w:color w:val="000000"/>
                <w:sz w:val="24"/>
                <w:szCs w:val="24"/>
                <w:lang w:eastAsia="en-AU"/>
              </w:rPr>
              <w:t>raining is delivered to all staff and as part induction to teach new and existing staff about practical access services such as the National Relay Service</w:t>
            </w:r>
          </w:p>
        </w:tc>
        <w:tc>
          <w:tcPr>
            <w:tcW w:w="1985" w:type="dxa"/>
            <w:tcBorders>
              <w:top w:val="nil"/>
              <w:left w:val="nil"/>
              <w:bottom w:val="single" w:sz="4" w:space="0" w:color="auto"/>
              <w:right w:val="single" w:sz="4" w:space="0" w:color="auto"/>
            </w:tcBorders>
            <w:shd w:val="clear" w:color="auto" w:fill="auto"/>
            <w:noWrap/>
            <w:vAlign w:val="center"/>
            <w:hideMark/>
          </w:tcPr>
          <w:p w14:paraId="3C0FCFD3" w14:textId="287DCEC6" w:rsidR="00C34C85" w:rsidRPr="00DC10B1" w:rsidRDefault="0094704D" w:rsidP="00DC10B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First half of 2019.</w:t>
            </w:r>
          </w:p>
        </w:tc>
        <w:tc>
          <w:tcPr>
            <w:tcW w:w="1701" w:type="dxa"/>
            <w:tcBorders>
              <w:top w:val="nil"/>
              <w:left w:val="nil"/>
              <w:bottom w:val="single" w:sz="4" w:space="0" w:color="auto"/>
              <w:right w:val="single" w:sz="4" w:space="0" w:color="auto"/>
            </w:tcBorders>
            <w:shd w:val="clear" w:color="auto" w:fill="auto"/>
            <w:noWrap/>
            <w:vAlign w:val="center"/>
            <w:hideMark/>
          </w:tcPr>
          <w:p w14:paraId="45A49397" w14:textId="77777777" w:rsidR="00C34C85" w:rsidRPr="00DC10B1" w:rsidRDefault="00C34C85"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Pr>
                <w:rFonts w:ascii="Calibri" w:eastAsia="Times New Roman" w:hAnsi="Calibri" w:cs="Times New Roman"/>
                <w:color w:val="000000"/>
                <w:lang w:eastAsia="en-AU"/>
              </w:rPr>
              <w:t>GM SS</w:t>
            </w:r>
          </w:p>
        </w:tc>
      </w:tr>
      <w:tr w:rsidR="00C34C85" w:rsidRPr="00DC10B1" w14:paraId="45D88624" w14:textId="77777777" w:rsidTr="0094704D">
        <w:trPr>
          <w:trHeight w:val="1182"/>
          <w:jc w:val="center"/>
        </w:trPr>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11460"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Distribute and facilitate implementation of the DAP</w:t>
            </w:r>
          </w:p>
        </w:tc>
        <w:tc>
          <w:tcPr>
            <w:tcW w:w="3118" w:type="dxa"/>
            <w:tcBorders>
              <w:top w:val="nil"/>
              <w:left w:val="nil"/>
              <w:bottom w:val="single" w:sz="4" w:space="0" w:color="auto"/>
              <w:right w:val="single" w:sz="4" w:space="0" w:color="auto"/>
            </w:tcBorders>
            <w:shd w:val="clear" w:color="auto" w:fill="auto"/>
            <w:vAlign w:val="center"/>
            <w:hideMark/>
          </w:tcPr>
          <w:p w14:paraId="7917A3DA" w14:textId="2937A2B4" w:rsidR="00C34C85" w:rsidRPr="00DC10B1" w:rsidRDefault="0094704D" w:rsidP="00DC0D84">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Training on DAP for all staff.</w:t>
            </w:r>
          </w:p>
        </w:tc>
        <w:tc>
          <w:tcPr>
            <w:tcW w:w="1985" w:type="dxa"/>
            <w:tcBorders>
              <w:top w:val="nil"/>
              <w:left w:val="nil"/>
              <w:bottom w:val="single" w:sz="4" w:space="0" w:color="auto"/>
              <w:right w:val="single" w:sz="4" w:space="0" w:color="auto"/>
            </w:tcBorders>
            <w:shd w:val="clear" w:color="auto" w:fill="auto"/>
            <w:noWrap/>
            <w:vAlign w:val="center"/>
          </w:tcPr>
          <w:p w14:paraId="1AF5E180" w14:textId="24529CCE" w:rsidR="00C34C85" w:rsidRPr="00DC10B1" w:rsidRDefault="0094704D" w:rsidP="00DC10B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First half of 2019</w:t>
            </w:r>
          </w:p>
        </w:tc>
        <w:tc>
          <w:tcPr>
            <w:tcW w:w="1701" w:type="dxa"/>
            <w:tcBorders>
              <w:top w:val="nil"/>
              <w:left w:val="nil"/>
              <w:bottom w:val="single" w:sz="4" w:space="0" w:color="auto"/>
              <w:right w:val="single" w:sz="4" w:space="0" w:color="auto"/>
            </w:tcBorders>
            <w:shd w:val="clear" w:color="auto" w:fill="auto"/>
            <w:noWrap/>
            <w:vAlign w:val="center"/>
            <w:hideMark/>
          </w:tcPr>
          <w:p w14:paraId="65D8B65A" w14:textId="77777777" w:rsidR="00C34C85" w:rsidRPr="00DC10B1" w:rsidRDefault="00C34C85"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Pr>
                <w:rFonts w:ascii="Calibri" w:eastAsia="Times New Roman" w:hAnsi="Calibri" w:cs="Times New Roman"/>
                <w:color w:val="000000"/>
                <w:lang w:eastAsia="en-AU"/>
              </w:rPr>
              <w:t>SS GM Comms</w:t>
            </w:r>
          </w:p>
        </w:tc>
      </w:tr>
      <w:tr w:rsidR="00C34C85" w:rsidRPr="00DC10B1" w14:paraId="0FDF1DED" w14:textId="77777777" w:rsidTr="0094704D">
        <w:trPr>
          <w:trHeight w:val="1182"/>
          <w:jc w:val="center"/>
        </w:trPr>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B65BF"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Improving Access to the built environment</w:t>
            </w:r>
          </w:p>
        </w:tc>
        <w:tc>
          <w:tcPr>
            <w:tcW w:w="3118" w:type="dxa"/>
            <w:tcBorders>
              <w:top w:val="nil"/>
              <w:left w:val="nil"/>
              <w:bottom w:val="single" w:sz="4" w:space="0" w:color="auto"/>
              <w:right w:val="single" w:sz="4" w:space="0" w:color="auto"/>
            </w:tcBorders>
            <w:shd w:val="clear" w:color="auto" w:fill="auto"/>
            <w:vAlign w:val="center"/>
            <w:hideMark/>
          </w:tcPr>
          <w:p w14:paraId="4E6B29ED" w14:textId="1056516C"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Develop a checklist for consideration</w:t>
            </w:r>
            <w:r>
              <w:rPr>
                <w:rFonts w:ascii="Calibri" w:eastAsia="Times New Roman" w:hAnsi="Calibri" w:cs="Times New Roman"/>
                <w:color w:val="000000"/>
                <w:sz w:val="24"/>
                <w:szCs w:val="24"/>
                <w:lang w:eastAsia="en-AU"/>
              </w:rPr>
              <w:t xml:space="preserve"> when viewing new premises (Arts Law moving in 2020)</w:t>
            </w:r>
          </w:p>
        </w:tc>
        <w:tc>
          <w:tcPr>
            <w:tcW w:w="1985" w:type="dxa"/>
            <w:tcBorders>
              <w:top w:val="nil"/>
              <w:left w:val="nil"/>
              <w:bottom w:val="single" w:sz="4" w:space="0" w:color="auto"/>
              <w:right w:val="single" w:sz="4" w:space="0" w:color="auto"/>
            </w:tcBorders>
            <w:shd w:val="clear" w:color="auto" w:fill="auto"/>
            <w:noWrap/>
            <w:vAlign w:val="center"/>
            <w:hideMark/>
          </w:tcPr>
          <w:p w14:paraId="00344544" w14:textId="03AB4D8D" w:rsidR="00C34C85" w:rsidRPr="00DC10B1" w:rsidRDefault="0094704D" w:rsidP="00DC10B1">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Before </w:t>
            </w:r>
            <w:proofErr w:type="gramStart"/>
            <w:r>
              <w:rPr>
                <w:rFonts w:ascii="Calibri" w:eastAsia="Times New Roman" w:hAnsi="Calibri" w:cs="Times New Roman"/>
                <w:color w:val="000000"/>
                <w:lang w:eastAsia="en-AU"/>
              </w:rPr>
              <w:t>move</w:t>
            </w:r>
            <w:proofErr w:type="gramEnd"/>
            <w:r>
              <w:rPr>
                <w:rFonts w:ascii="Calibri" w:eastAsia="Times New Roman" w:hAnsi="Calibri" w:cs="Times New Roman"/>
                <w:color w:val="000000"/>
                <w:lang w:eastAsia="en-AU"/>
              </w:rPr>
              <w:t xml:space="preserve"> and as part of Accessible Arts review.</w:t>
            </w:r>
          </w:p>
        </w:tc>
        <w:tc>
          <w:tcPr>
            <w:tcW w:w="1701" w:type="dxa"/>
            <w:tcBorders>
              <w:top w:val="nil"/>
              <w:left w:val="nil"/>
              <w:bottom w:val="single" w:sz="4" w:space="0" w:color="auto"/>
              <w:right w:val="single" w:sz="4" w:space="0" w:color="auto"/>
            </w:tcBorders>
            <w:shd w:val="clear" w:color="auto" w:fill="auto"/>
            <w:noWrap/>
            <w:vAlign w:val="center"/>
            <w:hideMark/>
          </w:tcPr>
          <w:p w14:paraId="7051DED9" w14:textId="4A8C8351" w:rsidR="00C34C85" w:rsidRPr="00DC10B1" w:rsidRDefault="00C34C85"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sidR="0094704D">
              <w:rPr>
                <w:rFonts w:ascii="Calibri" w:eastAsia="Times New Roman" w:hAnsi="Calibri" w:cs="Times New Roman"/>
                <w:color w:val="000000"/>
                <w:lang w:eastAsia="en-AU"/>
              </w:rPr>
              <w:t>GM</w:t>
            </w:r>
          </w:p>
        </w:tc>
      </w:tr>
      <w:tr w:rsidR="00C34C85" w:rsidRPr="00DC10B1" w14:paraId="7E8364E1" w14:textId="77777777" w:rsidTr="0094704D">
        <w:trPr>
          <w:trHeight w:val="992"/>
          <w:jc w:val="center"/>
        </w:trPr>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5BD39" w14:textId="6F46824C"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 xml:space="preserve">Collect data on disability </w:t>
            </w:r>
          </w:p>
        </w:tc>
        <w:tc>
          <w:tcPr>
            <w:tcW w:w="3118" w:type="dxa"/>
            <w:tcBorders>
              <w:top w:val="nil"/>
              <w:left w:val="nil"/>
              <w:bottom w:val="single" w:sz="4" w:space="0" w:color="auto"/>
              <w:right w:val="single" w:sz="4" w:space="0" w:color="auto"/>
            </w:tcBorders>
            <w:shd w:val="clear" w:color="auto" w:fill="auto"/>
            <w:vAlign w:val="center"/>
            <w:hideMark/>
          </w:tcPr>
          <w:p w14:paraId="52F8E635" w14:textId="5C63CEC9" w:rsidR="00C34C85" w:rsidRPr="00DC10B1" w:rsidRDefault="00C34C85" w:rsidP="00DC10B1">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Question added to legal advice intake form</w:t>
            </w:r>
          </w:p>
        </w:tc>
        <w:tc>
          <w:tcPr>
            <w:tcW w:w="1985" w:type="dxa"/>
            <w:tcBorders>
              <w:top w:val="nil"/>
              <w:left w:val="nil"/>
              <w:bottom w:val="single" w:sz="4" w:space="0" w:color="auto"/>
              <w:right w:val="single" w:sz="4" w:space="0" w:color="auto"/>
            </w:tcBorders>
            <w:shd w:val="clear" w:color="auto" w:fill="auto"/>
            <w:noWrap/>
            <w:vAlign w:val="center"/>
            <w:hideMark/>
          </w:tcPr>
          <w:p w14:paraId="31A4696E" w14:textId="1FB59BBF" w:rsidR="00C34C85" w:rsidRPr="00DC10B1" w:rsidRDefault="00C34C85" w:rsidP="00DC10B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30/6/18</w:t>
            </w:r>
          </w:p>
        </w:tc>
        <w:tc>
          <w:tcPr>
            <w:tcW w:w="1701" w:type="dxa"/>
            <w:tcBorders>
              <w:top w:val="nil"/>
              <w:left w:val="nil"/>
              <w:bottom w:val="single" w:sz="4" w:space="0" w:color="auto"/>
              <w:right w:val="single" w:sz="4" w:space="0" w:color="auto"/>
            </w:tcBorders>
            <w:shd w:val="clear" w:color="auto" w:fill="auto"/>
            <w:noWrap/>
            <w:vAlign w:val="center"/>
            <w:hideMark/>
          </w:tcPr>
          <w:p w14:paraId="0B6D6333" w14:textId="66DB2D91" w:rsidR="00C34C85" w:rsidRPr="00DC10B1" w:rsidRDefault="00C34C85"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Pr>
                <w:rFonts w:ascii="Calibri" w:eastAsia="Times New Roman" w:hAnsi="Calibri" w:cs="Times New Roman"/>
                <w:color w:val="000000"/>
                <w:lang w:eastAsia="en-AU"/>
              </w:rPr>
              <w:t>GM Comms</w:t>
            </w:r>
          </w:p>
        </w:tc>
      </w:tr>
      <w:tr w:rsidR="00C34C85" w:rsidRPr="00DC10B1" w14:paraId="7F486B2E" w14:textId="77777777" w:rsidTr="0094704D">
        <w:trPr>
          <w:trHeight w:val="992"/>
          <w:jc w:val="center"/>
        </w:trPr>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119E2" w14:textId="01700665"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Include people with disability as target area in the matrix for selection of board members</w:t>
            </w:r>
          </w:p>
        </w:tc>
        <w:tc>
          <w:tcPr>
            <w:tcW w:w="3118" w:type="dxa"/>
            <w:tcBorders>
              <w:top w:val="nil"/>
              <w:left w:val="nil"/>
              <w:bottom w:val="single" w:sz="4" w:space="0" w:color="auto"/>
              <w:right w:val="single" w:sz="4" w:space="0" w:color="auto"/>
            </w:tcBorders>
            <w:shd w:val="clear" w:color="auto" w:fill="auto"/>
            <w:vAlign w:val="center"/>
            <w:hideMark/>
          </w:tcPr>
          <w:p w14:paraId="515AC991" w14:textId="65DDD137" w:rsidR="00C34C85" w:rsidRPr="00DC10B1" w:rsidRDefault="00C34C85" w:rsidP="00DC10B1">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On agenda for Board meeting</w:t>
            </w:r>
          </w:p>
        </w:tc>
        <w:tc>
          <w:tcPr>
            <w:tcW w:w="1985" w:type="dxa"/>
            <w:tcBorders>
              <w:top w:val="nil"/>
              <w:left w:val="nil"/>
              <w:bottom w:val="single" w:sz="4" w:space="0" w:color="auto"/>
              <w:right w:val="single" w:sz="4" w:space="0" w:color="auto"/>
            </w:tcBorders>
            <w:shd w:val="clear" w:color="auto" w:fill="auto"/>
            <w:noWrap/>
            <w:vAlign w:val="center"/>
            <w:hideMark/>
          </w:tcPr>
          <w:p w14:paraId="22F3B10B" w14:textId="0637CC9B" w:rsidR="00C34C85" w:rsidRPr="00DC10B1" w:rsidRDefault="00C34C85"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p>
        </w:tc>
        <w:tc>
          <w:tcPr>
            <w:tcW w:w="1701" w:type="dxa"/>
            <w:tcBorders>
              <w:top w:val="nil"/>
              <w:left w:val="nil"/>
              <w:bottom w:val="single" w:sz="4" w:space="0" w:color="auto"/>
              <w:right w:val="single" w:sz="4" w:space="0" w:color="auto"/>
            </w:tcBorders>
            <w:shd w:val="clear" w:color="auto" w:fill="auto"/>
            <w:noWrap/>
            <w:vAlign w:val="center"/>
            <w:hideMark/>
          </w:tcPr>
          <w:p w14:paraId="79DBC603" w14:textId="77777777" w:rsidR="00C34C85" w:rsidRPr="00DC10B1" w:rsidRDefault="00C34C85"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Pr>
                <w:rFonts w:ascii="Calibri" w:eastAsia="Times New Roman" w:hAnsi="Calibri" w:cs="Times New Roman"/>
                <w:color w:val="000000"/>
                <w:lang w:eastAsia="en-AU"/>
              </w:rPr>
              <w:t>CEO</w:t>
            </w:r>
          </w:p>
        </w:tc>
      </w:tr>
      <w:tr w:rsidR="00C34C85" w:rsidRPr="00DC10B1" w14:paraId="7EA2A73B" w14:textId="77777777" w:rsidTr="0094704D">
        <w:trPr>
          <w:trHeight w:val="1701"/>
          <w:jc w:val="center"/>
        </w:trPr>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3C947" w14:textId="77777777" w:rsidR="00C34C85" w:rsidRPr="00DC10B1"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lastRenderedPageBreak/>
              <w:t>Ensure all advertising for employment includes a statement identifying Arts Law as an equal opportunity employer.</w:t>
            </w:r>
          </w:p>
        </w:tc>
        <w:tc>
          <w:tcPr>
            <w:tcW w:w="3118" w:type="dxa"/>
            <w:tcBorders>
              <w:top w:val="nil"/>
              <w:left w:val="nil"/>
              <w:bottom w:val="single" w:sz="4" w:space="0" w:color="auto"/>
              <w:right w:val="single" w:sz="4" w:space="0" w:color="auto"/>
            </w:tcBorders>
            <w:shd w:val="clear" w:color="auto" w:fill="auto"/>
            <w:vAlign w:val="center"/>
            <w:hideMark/>
          </w:tcPr>
          <w:p w14:paraId="3CCFA81D" w14:textId="77777777" w:rsidR="00C34C85" w:rsidRDefault="00C34C85"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Review EEO policy (5.8)</w:t>
            </w:r>
            <w:r w:rsidR="006B69FD">
              <w:rPr>
                <w:rFonts w:ascii="Calibri" w:eastAsia="Times New Roman" w:hAnsi="Calibri" w:cs="Times New Roman"/>
                <w:color w:val="000000"/>
                <w:sz w:val="24"/>
                <w:szCs w:val="24"/>
                <w:lang w:eastAsia="en-AU"/>
              </w:rPr>
              <w:t xml:space="preserve"> </w:t>
            </w:r>
            <w:r w:rsidRPr="00DC10B1">
              <w:rPr>
                <w:rFonts w:ascii="Calibri" w:eastAsia="Times New Roman" w:hAnsi="Calibri" w:cs="Times New Roman"/>
                <w:color w:val="000000"/>
                <w:sz w:val="24"/>
                <w:szCs w:val="24"/>
                <w:lang w:eastAsia="en-AU"/>
              </w:rPr>
              <w:t>&amp; put on website</w:t>
            </w:r>
            <w:r w:rsidR="006B69FD">
              <w:rPr>
                <w:rFonts w:ascii="Calibri" w:eastAsia="Times New Roman" w:hAnsi="Calibri" w:cs="Times New Roman"/>
                <w:color w:val="000000"/>
                <w:sz w:val="24"/>
                <w:szCs w:val="24"/>
                <w:lang w:eastAsia="en-AU"/>
              </w:rPr>
              <w:t xml:space="preserve">. </w:t>
            </w:r>
          </w:p>
          <w:p w14:paraId="350D5E98" w14:textId="0B96971E" w:rsidR="006B69FD" w:rsidRPr="00DC10B1" w:rsidRDefault="006B69FD" w:rsidP="00DC10B1">
            <w:pPr>
              <w:spacing w:after="0" w:line="240" w:lineRule="auto"/>
              <w:rPr>
                <w:rFonts w:ascii="Calibri" w:eastAsia="Times New Roman" w:hAnsi="Calibri" w:cs="Times New Roman"/>
                <w:color w:val="000000"/>
                <w:sz w:val="24"/>
                <w:szCs w:val="24"/>
                <w:lang w:eastAsia="en-AU"/>
              </w:rPr>
            </w:pPr>
          </w:p>
        </w:tc>
        <w:tc>
          <w:tcPr>
            <w:tcW w:w="1985" w:type="dxa"/>
            <w:tcBorders>
              <w:top w:val="nil"/>
              <w:left w:val="nil"/>
              <w:bottom w:val="single" w:sz="4" w:space="0" w:color="auto"/>
              <w:right w:val="single" w:sz="4" w:space="0" w:color="auto"/>
            </w:tcBorders>
            <w:shd w:val="clear" w:color="auto" w:fill="auto"/>
            <w:noWrap/>
            <w:vAlign w:val="center"/>
            <w:hideMark/>
          </w:tcPr>
          <w:p w14:paraId="5CF2B0BA" w14:textId="1FA963A3" w:rsidR="00C34C85" w:rsidRPr="00DC10B1" w:rsidRDefault="0094704D" w:rsidP="006B69FD">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First half of 2019</w:t>
            </w:r>
          </w:p>
        </w:tc>
        <w:tc>
          <w:tcPr>
            <w:tcW w:w="1701" w:type="dxa"/>
            <w:tcBorders>
              <w:top w:val="nil"/>
              <w:left w:val="nil"/>
              <w:bottom w:val="single" w:sz="4" w:space="0" w:color="auto"/>
              <w:right w:val="single" w:sz="4" w:space="0" w:color="auto"/>
            </w:tcBorders>
            <w:shd w:val="clear" w:color="auto" w:fill="auto"/>
            <w:noWrap/>
            <w:vAlign w:val="center"/>
            <w:hideMark/>
          </w:tcPr>
          <w:p w14:paraId="6572C2A9" w14:textId="77777777" w:rsidR="00C34C85" w:rsidRPr="00DC10B1" w:rsidRDefault="00C34C85"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Pr>
                <w:rFonts w:ascii="Calibri" w:eastAsia="Times New Roman" w:hAnsi="Calibri" w:cs="Times New Roman"/>
                <w:color w:val="000000"/>
                <w:lang w:eastAsia="en-AU"/>
              </w:rPr>
              <w:t>CEO GM</w:t>
            </w:r>
          </w:p>
        </w:tc>
      </w:tr>
    </w:tbl>
    <w:p w14:paraId="40F67A78" w14:textId="77777777" w:rsidR="005F0BDB" w:rsidRDefault="005F0BDB" w:rsidP="00EB742D">
      <w:pPr>
        <w:spacing w:before="100" w:beforeAutospacing="1" w:after="100" w:afterAutospacing="1" w:line="240" w:lineRule="auto"/>
        <w:jc w:val="both"/>
        <w:rPr>
          <w:rFonts w:eastAsia="Times New Roman" w:cs="Times New Roman"/>
          <w:sz w:val="24"/>
          <w:szCs w:val="24"/>
          <w:lang w:eastAsia="en-AU"/>
        </w:rPr>
      </w:pPr>
    </w:p>
    <w:tbl>
      <w:tblPr>
        <w:tblW w:w="10080" w:type="dxa"/>
        <w:tblInd w:w="93" w:type="dxa"/>
        <w:tblLook w:val="04A0" w:firstRow="1" w:lastRow="0" w:firstColumn="1" w:lastColumn="0" w:noHBand="0" w:noVBand="1"/>
      </w:tblPr>
      <w:tblGrid>
        <w:gridCol w:w="3276"/>
        <w:gridCol w:w="3118"/>
        <w:gridCol w:w="1985"/>
        <w:gridCol w:w="1701"/>
      </w:tblGrid>
      <w:tr w:rsidR="00B82221" w:rsidRPr="00DC10B1" w14:paraId="205C3E9D" w14:textId="77777777" w:rsidTr="0094704D">
        <w:trPr>
          <w:trHeight w:val="331"/>
        </w:trPr>
        <w:tc>
          <w:tcPr>
            <w:tcW w:w="10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F41C8E" w14:textId="4F739DAD" w:rsidR="00B82221" w:rsidRDefault="00B82221" w:rsidP="00DC10B1">
            <w:pPr>
              <w:spacing w:after="0" w:line="240" w:lineRule="auto"/>
              <w:jc w:val="both"/>
              <w:rPr>
                <w:rFonts w:ascii="Calibri" w:eastAsia="Times New Roman" w:hAnsi="Calibri" w:cs="Times New Roman"/>
                <w:b/>
                <w:bCs/>
                <w:color w:val="000000"/>
                <w:sz w:val="24"/>
                <w:szCs w:val="24"/>
                <w:lang w:eastAsia="en-AU"/>
              </w:rPr>
            </w:pPr>
            <w:r>
              <w:rPr>
                <w:rFonts w:ascii="Calibri" w:eastAsia="Times New Roman" w:hAnsi="Calibri" w:cs="Times New Roman"/>
                <w:b/>
                <w:bCs/>
                <w:color w:val="000000"/>
                <w:sz w:val="24"/>
                <w:szCs w:val="24"/>
                <w:lang w:eastAsia="en-AU"/>
              </w:rPr>
              <w:t>GOAL 3</w:t>
            </w:r>
            <w:r w:rsidR="0094704D">
              <w:rPr>
                <w:rFonts w:ascii="Calibri" w:eastAsia="Times New Roman" w:hAnsi="Calibri" w:cs="Times New Roman"/>
                <w:b/>
                <w:bCs/>
                <w:color w:val="000000"/>
                <w:sz w:val="24"/>
                <w:szCs w:val="24"/>
                <w:lang w:eastAsia="en-AU"/>
              </w:rPr>
              <w:t>: LEADERSHIP</w:t>
            </w:r>
          </w:p>
          <w:p w14:paraId="65F7C3E3" w14:textId="0211AD53" w:rsidR="00B82221" w:rsidRDefault="00B82221" w:rsidP="00DC10B1">
            <w:pPr>
              <w:spacing w:after="0" w:line="240" w:lineRule="auto"/>
              <w:jc w:val="both"/>
              <w:rPr>
                <w:rFonts w:ascii="Calibri" w:eastAsia="Times New Roman" w:hAnsi="Calibri" w:cs="Times New Roman"/>
                <w:bCs/>
                <w:color w:val="000000"/>
                <w:sz w:val="24"/>
                <w:szCs w:val="24"/>
                <w:lang w:eastAsia="en-AU"/>
              </w:rPr>
            </w:pPr>
            <w:r>
              <w:rPr>
                <w:rFonts w:ascii="Calibri" w:eastAsia="Times New Roman" w:hAnsi="Calibri" w:cs="Times New Roman"/>
                <w:bCs/>
                <w:color w:val="000000"/>
                <w:sz w:val="24"/>
                <w:szCs w:val="24"/>
                <w:lang w:eastAsia="en-AU"/>
              </w:rPr>
              <w:t>Arts Law is a leader</w:t>
            </w:r>
            <w:r w:rsidR="0073120A">
              <w:rPr>
                <w:rFonts w:ascii="Calibri" w:eastAsia="Times New Roman" w:hAnsi="Calibri" w:cs="Times New Roman"/>
                <w:bCs/>
                <w:color w:val="000000"/>
                <w:sz w:val="24"/>
                <w:szCs w:val="24"/>
                <w:lang w:eastAsia="en-AU"/>
              </w:rPr>
              <w:t xml:space="preserve"> in the arts community and is committed to raising the profile of </w:t>
            </w:r>
            <w:r w:rsidR="006B69FD">
              <w:rPr>
                <w:rFonts w:ascii="Calibri" w:eastAsia="Times New Roman" w:hAnsi="Calibri" w:cs="Times New Roman"/>
                <w:bCs/>
                <w:color w:val="000000"/>
                <w:sz w:val="24"/>
                <w:szCs w:val="24"/>
                <w:lang w:eastAsia="en-AU"/>
              </w:rPr>
              <w:t>artists with a disability</w:t>
            </w:r>
            <w:r w:rsidR="0073120A">
              <w:rPr>
                <w:rFonts w:ascii="Calibri" w:eastAsia="Times New Roman" w:hAnsi="Calibri" w:cs="Times New Roman"/>
                <w:bCs/>
                <w:color w:val="000000"/>
                <w:sz w:val="24"/>
                <w:szCs w:val="24"/>
                <w:lang w:eastAsia="en-AU"/>
              </w:rPr>
              <w:t xml:space="preserve"> and promoti</w:t>
            </w:r>
            <w:r w:rsidR="006B69FD">
              <w:rPr>
                <w:rFonts w:ascii="Calibri" w:eastAsia="Times New Roman" w:hAnsi="Calibri" w:cs="Times New Roman"/>
                <w:bCs/>
                <w:color w:val="000000"/>
                <w:sz w:val="24"/>
                <w:szCs w:val="24"/>
                <w:lang w:eastAsia="en-AU"/>
              </w:rPr>
              <w:t>ng</w:t>
            </w:r>
            <w:r w:rsidR="0073120A">
              <w:rPr>
                <w:rFonts w:ascii="Calibri" w:eastAsia="Times New Roman" w:hAnsi="Calibri" w:cs="Times New Roman"/>
                <w:bCs/>
                <w:color w:val="000000"/>
                <w:sz w:val="24"/>
                <w:szCs w:val="24"/>
                <w:lang w:eastAsia="en-AU"/>
              </w:rPr>
              <w:t xml:space="preserve"> awareness and removal of disability barriers in Australia.</w:t>
            </w:r>
          </w:p>
          <w:p w14:paraId="4416237D" w14:textId="6CD5ED26" w:rsidR="0073120A" w:rsidRPr="00B82221" w:rsidRDefault="0073120A" w:rsidP="00DC10B1">
            <w:pPr>
              <w:spacing w:after="0" w:line="240" w:lineRule="auto"/>
              <w:jc w:val="both"/>
              <w:rPr>
                <w:rFonts w:ascii="Calibri" w:eastAsia="Times New Roman" w:hAnsi="Calibri" w:cs="Times New Roman"/>
                <w:bCs/>
                <w:color w:val="000000"/>
                <w:sz w:val="24"/>
                <w:szCs w:val="24"/>
                <w:lang w:eastAsia="en-AU"/>
              </w:rPr>
            </w:pPr>
          </w:p>
        </w:tc>
      </w:tr>
      <w:tr w:rsidR="0073120A" w:rsidRPr="00DC10B1" w14:paraId="39AFEF37" w14:textId="77777777" w:rsidTr="0094704D">
        <w:trPr>
          <w:trHeight w:val="331"/>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B1F84" w14:textId="77777777" w:rsidR="0073120A" w:rsidRPr="00DC10B1" w:rsidRDefault="0073120A" w:rsidP="00DC10B1">
            <w:pPr>
              <w:spacing w:after="0" w:line="240" w:lineRule="auto"/>
              <w:jc w:val="both"/>
              <w:rPr>
                <w:rFonts w:ascii="Calibri" w:eastAsia="Times New Roman" w:hAnsi="Calibri" w:cs="Times New Roman"/>
                <w:b/>
                <w:bCs/>
                <w:color w:val="000000"/>
                <w:sz w:val="24"/>
                <w:szCs w:val="24"/>
                <w:lang w:eastAsia="en-AU"/>
              </w:rPr>
            </w:pPr>
            <w:r w:rsidRPr="00DC10B1">
              <w:rPr>
                <w:rFonts w:ascii="Calibri" w:eastAsia="Times New Roman" w:hAnsi="Calibri" w:cs="Times New Roman"/>
                <w:b/>
                <w:bCs/>
                <w:color w:val="000000"/>
                <w:sz w:val="24"/>
                <w:szCs w:val="24"/>
                <w:lang w:eastAsia="en-AU"/>
              </w:rPr>
              <w:t>Strategy</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674CE76" w14:textId="77777777" w:rsidR="0073120A" w:rsidRPr="00DC10B1" w:rsidRDefault="0073120A" w:rsidP="00DC10B1">
            <w:pPr>
              <w:spacing w:after="0" w:line="240" w:lineRule="auto"/>
              <w:jc w:val="both"/>
              <w:rPr>
                <w:rFonts w:ascii="Calibri" w:eastAsia="Times New Roman" w:hAnsi="Calibri" w:cs="Times New Roman"/>
                <w:b/>
                <w:bCs/>
                <w:color w:val="000000"/>
                <w:sz w:val="24"/>
                <w:szCs w:val="24"/>
                <w:lang w:eastAsia="en-AU"/>
              </w:rPr>
            </w:pPr>
            <w:r w:rsidRPr="00DC10B1">
              <w:rPr>
                <w:rFonts w:ascii="Calibri" w:eastAsia="Times New Roman" w:hAnsi="Calibri" w:cs="Times New Roman"/>
                <w:b/>
                <w:bCs/>
                <w:color w:val="000000"/>
                <w:sz w:val="24"/>
                <w:szCs w:val="24"/>
                <w:lang w:eastAsia="en-AU"/>
              </w:rPr>
              <w:t>KPI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A2177F4" w14:textId="77777777" w:rsidR="0073120A" w:rsidRPr="00DC10B1" w:rsidRDefault="0073120A" w:rsidP="00DC10B1">
            <w:pPr>
              <w:spacing w:after="0" w:line="240" w:lineRule="auto"/>
              <w:jc w:val="both"/>
              <w:rPr>
                <w:rFonts w:ascii="Calibri" w:eastAsia="Times New Roman" w:hAnsi="Calibri" w:cs="Times New Roman"/>
                <w:b/>
                <w:bCs/>
                <w:color w:val="000000"/>
                <w:sz w:val="24"/>
                <w:szCs w:val="24"/>
                <w:lang w:eastAsia="en-AU"/>
              </w:rPr>
            </w:pPr>
            <w:r w:rsidRPr="00DC10B1">
              <w:rPr>
                <w:rFonts w:ascii="Calibri" w:eastAsia="Times New Roman" w:hAnsi="Calibri" w:cs="Times New Roman"/>
                <w:b/>
                <w:bCs/>
                <w:color w:val="000000"/>
                <w:sz w:val="24"/>
                <w:szCs w:val="24"/>
                <w:lang w:eastAsia="en-AU"/>
              </w:rPr>
              <w:t>Timeframe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03CBD7" w14:textId="77777777" w:rsidR="0073120A" w:rsidRPr="00DC10B1" w:rsidRDefault="0073120A" w:rsidP="00DC10B1">
            <w:pPr>
              <w:spacing w:after="0" w:line="240" w:lineRule="auto"/>
              <w:jc w:val="both"/>
              <w:rPr>
                <w:rFonts w:ascii="Calibri" w:eastAsia="Times New Roman" w:hAnsi="Calibri" w:cs="Times New Roman"/>
                <w:b/>
                <w:bCs/>
                <w:color w:val="000000"/>
                <w:sz w:val="24"/>
                <w:szCs w:val="24"/>
                <w:lang w:eastAsia="en-AU"/>
              </w:rPr>
            </w:pPr>
            <w:r w:rsidRPr="00DC10B1">
              <w:rPr>
                <w:rFonts w:ascii="Calibri" w:eastAsia="Times New Roman" w:hAnsi="Calibri" w:cs="Times New Roman"/>
                <w:b/>
                <w:bCs/>
                <w:color w:val="000000"/>
                <w:sz w:val="24"/>
                <w:szCs w:val="24"/>
                <w:lang w:eastAsia="en-AU"/>
              </w:rPr>
              <w:t>Responsibility</w:t>
            </w:r>
          </w:p>
        </w:tc>
      </w:tr>
      <w:tr w:rsidR="0073120A" w:rsidRPr="00DC10B1" w14:paraId="12A29130" w14:textId="77777777" w:rsidTr="00F045C7">
        <w:trPr>
          <w:trHeight w:val="142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24095" w14:textId="77FE3215" w:rsidR="0073120A" w:rsidRPr="00DC10B1" w:rsidRDefault="0073120A"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Internal Consultation to involve staff, board &amp; internal volunteers in review and further development of DAP</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04045C24" w14:textId="28613556" w:rsidR="0073120A" w:rsidRPr="00DC10B1" w:rsidRDefault="0073120A"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sidR="00ED2623">
              <w:rPr>
                <w:rFonts w:ascii="Calibri" w:eastAsia="Times New Roman" w:hAnsi="Calibri" w:cs="Times New Roman"/>
                <w:color w:val="000000"/>
                <w:lang w:eastAsia="en-AU"/>
              </w:rPr>
              <w:t>Survey designed and run</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64F738C" w14:textId="72B7C856" w:rsidR="0073120A" w:rsidRPr="00DC10B1" w:rsidRDefault="0073120A"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sidR="00ED2623">
              <w:rPr>
                <w:rFonts w:ascii="Calibri" w:eastAsia="Times New Roman" w:hAnsi="Calibri" w:cs="Times New Roman"/>
                <w:color w:val="000000"/>
                <w:lang w:eastAsia="en-AU"/>
              </w:rPr>
              <w:t>September 2018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1108A9E" w14:textId="175DE01F" w:rsidR="0073120A" w:rsidRPr="00DC10B1" w:rsidRDefault="00ED2623" w:rsidP="00DC10B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GM</w:t>
            </w:r>
          </w:p>
        </w:tc>
      </w:tr>
      <w:tr w:rsidR="0073120A" w:rsidRPr="00DC10B1" w14:paraId="42FB56D7" w14:textId="77777777" w:rsidTr="0094704D">
        <w:trPr>
          <w:trHeight w:val="994"/>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5AFDE" w14:textId="6DD43D06" w:rsidR="0073120A" w:rsidRPr="00DC10B1" w:rsidRDefault="0073120A" w:rsidP="00DC10B1">
            <w:pPr>
              <w:spacing w:after="0" w:line="240" w:lineRule="auto"/>
              <w:rPr>
                <w:rFonts w:ascii="Calibri" w:eastAsia="Times New Roman" w:hAnsi="Calibri" w:cs="Times New Roman"/>
                <w:color w:val="000000"/>
                <w:sz w:val="24"/>
                <w:szCs w:val="24"/>
                <w:lang w:eastAsia="en-AU"/>
              </w:rPr>
            </w:pPr>
            <w:r w:rsidRPr="00DC10B1">
              <w:rPr>
                <w:rFonts w:ascii="Calibri" w:eastAsia="Times New Roman" w:hAnsi="Calibri" w:cs="Times New Roman"/>
                <w:color w:val="000000"/>
                <w:sz w:val="24"/>
                <w:szCs w:val="24"/>
                <w:lang w:eastAsia="en-AU"/>
              </w:rPr>
              <w:t>External Consultation to evaluate needs &amp; establish priorities</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7E28A0B4" w14:textId="2AB8708B" w:rsidR="0073120A" w:rsidRPr="00DC10B1" w:rsidRDefault="0073120A"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sidR="00ED2623">
              <w:rPr>
                <w:rFonts w:ascii="Calibri" w:eastAsia="Times New Roman" w:hAnsi="Calibri" w:cs="Times New Roman"/>
                <w:color w:val="000000"/>
                <w:lang w:eastAsia="en-AU"/>
              </w:rPr>
              <w:t>Meet with key disability organisations – and get Accessible Arts to review Arts Law’s DAP and accessibility.</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7AA0283" w14:textId="3D2F2807" w:rsidR="0073120A" w:rsidRPr="00DC10B1" w:rsidRDefault="00ED2623" w:rsidP="00DC10B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First Half 2019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02F55CC" w14:textId="0E809AC3" w:rsidR="0073120A" w:rsidRPr="00DC10B1" w:rsidRDefault="0073120A"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sidR="00ED2623">
              <w:rPr>
                <w:rFonts w:ascii="Calibri" w:eastAsia="Times New Roman" w:hAnsi="Calibri" w:cs="Times New Roman"/>
                <w:color w:val="000000"/>
                <w:lang w:eastAsia="en-AU"/>
              </w:rPr>
              <w:t>GM or delegate</w:t>
            </w:r>
          </w:p>
        </w:tc>
      </w:tr>
      <w:tr w:rsidR="0073120A" w:rsidRPr="00DC10B1" w14:paraId="79D7F03B" w14:textId="77777777" w:rsidTr="00F045C7">
        <w:trPr>
          <w:trHeight w:val="1123"/>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EF83B" w14:textId="1A3E18A5" w:rsidR="0073120A" w:rsidRPr="00DC10B1" w:rsidRDefault="0073120A" w:rsidP="00DC10B1">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Investigate training currently offered by Arts Access &amp; CLCs re disability access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7CD5EF1C" w14:textId="77777777" w:rsidR="0073120A" w:rsidRPr="00DC10B1" w:rsidRDefault="0073120A" w:rsidP="00DC10B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Consider gaps in education offered and what Arts Law can provide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642F2CB" w14:textId="68B853D5" w:rsidR="0073120A" w:rsidRPr="00DC10B1" w:rsidRDefault="0073120A"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sidR="00ED2623">
              <w:rPr>
                <w:rFonts w:ascii="Calibri" w:eastAsia="Times New Roman" w:hAnsi="Calibri" w:cs="Times New Roman"/>
                <w:color w:val="000000"/>
                <w:lang w:eastAsia="en-AU"/>
              </w:rPr>
              <w:t>First Half 2019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16925B2" w14:textId="6B92DCD3" w:rsidR="0073120A" w:rsidRPr="00DC10B1" w:rsidRDefault="0073120A"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sidR="00D77BE0">
              <w:rPr>
                <w:rFonts w:ascii="Calibri" w:eastAsia="Times New Roman" w:hAnsi="Calibri" w:cs="Times New Roman"/>
                <w:color w:val="000000"/>
                <w:lang w:eastAsia="en-AU"/>
              </w:rPr>
              <w:t>SS</w:t>
            </w:r>
          </w:p>
        </w:tc>
      </w:tr>
      <w:tr w:rsidR="0073120A" w:rsidRPr="00DC10B1" w14:paraId="54185C6F" w14:textId="77777777" w:rsidTr="00F045C7">
        <w:trPr>
          <w:trHeight w:val="1394"/>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0FED7" w14:textId="1A1C7B6E" w:rsidR="0073120A" w:rsidRPr="00DC10B1" w:rsidRDefault="0094704D" w:rsidP="008F454C">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C</w:t>
            </w:r>
            <w:r w:rsidR="0073120A" w:rsidRPr="00DC10B1">
              <w:rPr>
                <w:rFonts w:ascii="Calibri" w:eastAsia="Times New Roman" w:hAnsi="Calibri" w:cs="Times New Roman"/>
                <w:color w:val="000000"/>
                <w:sz w:val="24"/>
                <w:szCs w:val="24"/>
                <w:lang w:eastAsia="en-AU"/>
              </w:rPr>
              <w:t xml:space="preserve">onsider including accessibility issues </w:t>
            </w:r>
            <w:r w:rsidR="0073120A">
              <w:rPr>
                <w:rFonts w:ascii="Calibri" w:eastAsia="Times New Roman" w:hAnsi="Calibri" w:cs="Times New Roman"/>
                <w:color w:val="000000"/>
                <w:sz w:val="24"/>
                <w:szCs w:val="24"/>
                <w:lang w:eastAsia="en-AU"/>
              </w:rPr>
              <w:t>as a component of</w:t>
            </w:r>
            <w:r w:rsidR="0073120A" w:rsidRPr="00DC10B1">
              <w:rPr>
                <w:rFonts w:ascii="Calibri" w:eastAsia="Times New Roman" w:hAnsi="Calibri" w:cs="Times New Roman"/>
                <w:color w:val="000000"/>
                <w:sz w:val="24"/>
                <w:szCs w:val="24"/>
                <w:lang w:eastAsia="en-AU"/>
              </w:rPr>
              <w:t xml:space="preserve"> best practice advice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3C2D5566" w14:textId="10872544" w:rsidR="0073120A" w:rsidRPr="00DC10B1" w:rsidRDefault="0073120A"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sidR="00ED2623">
              <w:rPr>
                <w:rFonts w:ascii="Calibri" w:eastAsia="Times New Roman" w:hAnsi="Calibri" w:cs="Times New Roman"/>
                <w:color w:val="000000"/>
                <w:lang w:eastAsia="en-AU"/>
              </w:rPr>
              <w:t>Review advice services and where this would be relevant.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231F4FC" w14:textId="141E49CF" w:rsidR="0073120A" w:rsidRPr="00DC10B1" w:rsidRDefault="0073120A" w:rsidP="00DC10B1">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 </w:t>
            </w:r>
            <w:r w:rsidR="00ED2623">
              <w:rPr>
                <w:rFonts w:ascii="Calibri" w:eastAsia="Times New Roman" w:hAnsi="Calibri" w:cs="Times New Roman"/>
                <w:color w:val="000000"/>
                <w:lang w:eastAsia="en-AU"/>
              </w:rPr>
              <w:t>First Half 2019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1903399" w14:textId="14091F1E" w:rsidR="0073120A" w:rsidRPr="00DC10B1" w:rsidRDefault="00ED2623" w:rsidP="00DC10B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Senior Solicitor</w:t>
            </w:r>
          </w:p>
        </w:tc>
      </w:tr>
      <w:tr w:rsidR="0073120A" w:rsidRPr="00DC10B1" w14:paraId="46753791" w14:textId="77777777" w:rsidTr="00F045C7">
        <w:trPr>
          <w:trHeight w:val="1002"/>
        </w:trPr>
        <w:tc>
          <w:tcPr>
            <w:tcW w:w="3276" w:type="dxa"/>
            <w:tcBorders>
              <w:top w:val="single" w:sz="4" w:space="0" w:color="auto"/>
              <w:left w:val="single" w:sz="4" w:space="0" w:color="auto"/>
              <w:bottom w:val="single" w:sz="4" w:space="0" w:color="auto"/>
              <w:right w:val="single" w:sz="4" w:space="0" w:color="auto"/>
            </w:tcBorders>
            <w:shd w:val="clear" w:color="auto" w:fill="auto"/>
            <w:vAlign w:val="bottom"/>
          </w:tcPr>
          <w:p w14:paraId="7AD33539" w14:textId="77777777" w:rsidR="0073120A" w:rsidRPr="00DC10B1" w:rsidRDefault="0073120A" w:rsidP="008F454C">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sz w:val="24"/>
                <w:szCs w:val="24"/>
                <w:lang w:eastAsia="en-AU"/>
              </w:rPr>
              <w:t>Review current contract templates to include disability access where appropriate</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13ADB9A1" w14:textId="40980EE0" w:rsidR="0073120A" w:rsidRPr="00DC10B1" w:rsidRDefault="00ED2623" w:rsidP="00DC10B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Amend/ add relevant clauses to existing templates where necessary.</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AB71AF3" w14:textId="0A417668" w:rsidR="0073120A" w:rsidRPr="00DC10B1" w:rsidRDefault="00ED2623" w:rsidP="00DC10B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First half</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D919E5E" w14:textId="77777777" w:rsidR="0073120A" w:rsidRPr="00DC10B1" w:rsidRDefault="0073120A" w:rsidP="00DC10B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SS CEO</w:t>
            </w:r>
          </w:p>
        </w:tc>
      </w:tr>
      <w:tr w:rsidR="00ED2623" w:rsidRPr="00DC10B1" w14:paraId="553B1306" w14:textId="77777777" w:rsidTr="00B47806">
        <w:trPr>
          <w:trHeight w:val="450"/>
        </w:trPr>
        <w:tc>
          <w:tcPr>
            <w:tcW w:w="3276" w:type="dxa"/>
            <w:vMerge w:val="restart"/>
            <w:tcBorders>
              <w:top w:val="single" w:sz="4" w:space="0" w:color="auto"/>
              <w:left w:val="single" w:sz="4" w:space="0" w:color="auto"/>
              <w:right w:val="single" w:sz="4" w:space="0" w:color="auto"/>
            </w:tcBorders>
            <w:shd w:val="clear" w:color="auto" w:fill="auto"/>
            <w:vAlign w:val="center"/>
          </w:tcPr>
          <w:p w14:paraId="7D87E9E8" w14:textId="198A9C97" w:rsidR="00ED2623" w:rsidRPr="00ED2623" w:rsidRDefault="00ED2623" w:rsidP="00ED2623">
            <w:pPr>
              <w:spacing w:after="0" w:line="240" w:lineRule="auto"/>
              <w:rPr>
                <w:rFonts w:ascii="Calibri" w:eastAsia="Times New Roman" w:hAnsi="Calibri" w:cs="Times New Roman"/>
                <w:color w:val="000000"/>
                <w:sz w:val="24"/>
                <w:szCs w:val="24"/>
                <w:lang w:eastAsia="en-AU"/>
              </w:rPr>
            </w:pPr>
            <w:r w:rsidRPr="00ED2623">
              <w:rPr>
                <w:rFonts w:ascii="Calibri" w:eastAsia="Times New Roman" w:hAnsi="Calibri" w:cs="Times New Roman"/>
                <w:color w:val="000000"/>
                <w:sz w:val="24"/>
                <w:szCs w:val="24"/>
                <w:lang w:eastAsia="en-AU"/>
              </w:rPr>
              <w:t>Raise awareness of importance of removing barriers to access for print disabled artists and be a model organisation in terms of disability access in Australia.</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62255F37" w14:textId="2724F3EE" w:rsidR="00ED2623" w:rsidRPr="00ED2623" w:rsidRDefault="00ED2623" w:rsidP="00ED2623">
            <w:pPr>
              <w:spacing w:after="0" w:line="240" w:lineRule="auto"/>
              <w:rPr>
                <w:rFonts w:ascii="Calibri" w:eastAsia="Times New Roman" w:hAnsi="Calibri" w:cs="Times New Roman"/>
                <w:color w:val="000000"/>
                <w:sz w:val="24"/>
                <w:szCs w:val="24"/>
                <w:lang w:eastAsia="en-AU"/>
              </w:rPr>
            </w:pPr>
            <w:r w:rsidRPr="00ED2623">
              <w:rPr>
                <w:rFonts w:ascii="Calibri" w:eastAsia="Times New Roman" w:hAnsi="Calibri" w:cs="Times New Roman"/>
                <w:color w:val="000000"/>
                <w:sz w:val="24"/>
                <w:szCs w:val="24"/>
                <w:lang w:eastAsia="en-AU"/>
              </w:rPr>
              <w:t>Publish our Disability Action Plan and register with Human Rights Commission</w:t>
            </w:r>
          </w:p>
        </w:tc>
        <w:tc>
          <w:tcPr>
            <w:tcW w:w="1985" w:type="dxa"/>
            <w:vMerge w:val="restart"/>
            <w:tcBorders>
              <w:top w:val="single" w:sz="4" w:space="0" w:color="auto"/>
              <w:left w:val="nil"/>
              <w:right w:val="single" w:sz="4" w:space="0" w:color="auto"/>
            </w:tcBorders>
            <w:shd w:val="clear" w:color="auto" w:fill="auto"/>
            <w:noWrap/>
            <w:vAlign w:val="center"/>
            <w:hideMark/>
          </w:tcPr>
          <w:p w14:paraId="4EC2BD96" w14:textId="4E82F6A6" w:rsidR="00ED2623" w:rsidRPr="00ED2623" w:rsidRDefault="00ED2623" w:rsidP="00ED2623">
            <w:pPr>
              <w:spacing w:after="0" w:line="240" w:lineRule="auto"/>
              <w:rPr>
                <w:rFonts w:ascii="Calibri" w:eastAsia="Times New Roman" w:hAnsi="Calibri" w:cs="Times New Roman"/>
                <w:color w:val="000000"/>
                <w:sz w:val="24"/>
                <w:szCs w:val="24"/>
                <w:lang w:eastAsia="en-AU"/>
              </w:rPr>
            </w:pPr>
            <w:r w:rsidRPr="00ED2623">
              <w:rPr>
                <w:rFonts w:ascii="Calibri" w:eastAsia="Times New Roman" w:hAnsi="Calibri" w:cs="Times New Roman"/>
                <w:color w:val="000000"/>
                <w:sz w:val="24"/>
                <w:szCs w:val="24"/>
                <w:lang w:eastAsia="en-AU"/>
              </w:rPr>
              <w:t> First Half of 2019</w:t>
            </w:r>
          </w:p>
        </w:tc>
        <w:tc>
          <w:tcPr>
            <w:tcW w:w="1701" w:type="dxa"/>
            <w:vMerge w:val="restart"/>
            <w:tcBorders>
              <w:top w:val="single" w:sz="4" w:space="0" w:color="auto"/>
              <w:left w:val="nil"/>
              <w:right w:val="single" w:sz="4" w:space="0" w:color="auto"/>
            </w:tcBorders>
            <w:shd w:val="clear" w:color="auto" w:fill="auto"/>
            <w:noWrap/>
            <w:vAlign w:val="center"/>
            <w:hideMark/>
          </w:tcPr>
          <w:p w14:paraId="1FEFFFF5" w14:textId="77777777" w:rsidR="00ED2623" w:rsidRPr="00ED2623" w:rsidRDefault="00ED2623" w:rsidP="00ED2623">
            <w:pPr>
              <w:spacing w:after="0" w:line="240" w:lineRule="auto"/>
              <w:rPr>
                <w:rFonts w:ascii="Calibri" w:eastAsia="Times New Roman" w:hAnsi="Calibri" w:cs="Times New Roman"/>
                <w:color w:val="000000"/>
                <w:sz w:val="24"/>
                <w:szCs w:val="24"/>
                <w:lang w:eastAsia="en-AU"/>
              </w:rPr>
            </w:pPr>
            <w:r w:rsidRPr="00ED2623">
              <w:rPr>
                <w:rFonts w:ascii="Calibri" w:eastAsia="Times New Roman" w:hAnsi="Calibri" w:cs="Times New Roman"/>
                <w:color w:val="000000"/>
                <w:sz w:val="24"/>
                <w:szCs w:val="24"/>
                <w:lang w:eastAsia="en-AU"/>
              </w:rPr>
              <w:t> GM</w:t>
            </w:r>
          </w:p>
        </w:tc>
      </w:tr>
      <w:tr w:rsidR="00ED2623" w:rsidRPr="00DC10B1" w14:paraId="6281B1D5" w14:textId="77777777" w:rsidTr="00B47806">
        <w:trPr>
          <w:trHeight w:val="450"/>
        </w:trPr>
        <w:tc>
          <w:tcPr>
            <w:tcW w:w="3276" w:type="dxa"/>
            <w:vMerge/>
            <w:tcBorders>
              <w:left w:val="single" w:sz="4" w:space="0" w:color="auto"/>
              <w:bottom w:val="single" w:sz="4" w:space="0" w:color="auto"/>
              <w:right w:val="single" w:sz="4" w:space="0" w:color="auto"/>
            </w:tcBorders>
            <w:shd w:val="clear" w:color="auto" w:fill="auto"/>
            <w:vAlign w:val="center"/>
          </w:tcPr>
          <w:p w14:paraId="5DC4E87F" w14:textId="77777777" w:rsidR="00ED2623" w:rsidRDefault="00ED2623" w:rsidP="00ED2623">
            <w:pPr>
              <w:spacing w:after="0" w:line="240" w:lineRule="auto"/>
              <w:rPr>
                <w:rFonts w:ascii="Calibri" w:eastAsia="Times New Roman" w:hAnsi="Calibri" w:cs="Times New Roman"/>
                <w:color w:val="000000"/>
                <w:lang w:eastAsia="en-AU"/>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66184925" w14:textId="1F060F62" w:rsidR="00ED2623" w:rsidRPr="00DC10B1" w:rsidRDefault="00ED2623" w:rsidP="00ED2623">
            <w:pPr>
              <w:spacing w:after="0" w:line="240" w:lineRule="auto"/>
              <w:rPr>
                <w:rFonts w:ascii="Calibri" w:eastAsia="Times New Roman" w:hAnsi="Calibri" w:cs="Times New Roman"/>
                <w:color w:val="000000"/>
                <w:lang w:eastAsia="en-AU"/>
              </w:rPr>
            </w:pPr>
            <w:r w:rsidRPr="00DC10B1">
              <w:rPr>
                <w:rFonts w:ascii="Calibri" w:eastAsia="Times New Roman" w:hAnsi="Calibri" w:cs="Times New Roman"/>
                <w:color w:val="000000"/>
                <w:lang w:eastAsia="en-AU"/>
              </w:rPr>
              <w:t>Review and report on DAP in annual report</w:t>
            </w:r>
          </w:p>
        </w:tc>
        <w:tc>
          <w:tcPr>
            <w:tcW w:w="1985" w:type="dxa"/>
            <w:vMerge/>
            <w:tcBorders>
              <w:left w:val="nil"/>
              <w:bottom w:val="single" w:sz="4" w:space="0" w:color="auto"/>
              <w:right w:val="single" w:sz="4" w:space="0" w:color="auto"/>
            </w:tcBorders>
            <w:shd w:val="clear" w:color="auto" w:fill="auto"/>
            <w:noWrap/>
            <w:vAlign w:val="center"/>
          </w:tcPr>
          <w:p w14:paraId="4CBAF7B1" w14:textId="77777777" w:rsidR="00ED2623" w:rsidRPr="00DC10B1" w:rsidRDefault="00ED2623" w:rsidP="00ED2623">
            <w:pPr>
              <w:spacing w:after="0" w:line="240" w:lineRule="auto"/>
              <w:rPr>
                <w:rFonts w:ascii="Calibri" w:eastAsia="Times New Roman" w:hAnsi="Calibri" w:cs="Times New Roman"/>
                <w:color w:val="000000"/>
                <w:lang w:eastAsia="en-AU"/>
              </w:rPr>
            </w:pPr>
          </w:p>
        </w:tc>
        <w:tc>
          <w:tcPr>
            <w:tcW w:w="1701" w:type="dxa"/>
            <w:vMerge/>
            <w:tcBorders>
              <w:left w:val="nil"/>
              <w:bottom w:val="single" w:sz="4" w:space="0" w:color="auto"/>
              <w:right w:val="single" w:sz="4" w:space="0" w:color="auto"/>
            </w:tcBorders>
            <w:shd w:val="clear" w:color="auto" w:fill="auto"/>
            <w:noWrap/>
            <w:vAlign w:val="center"/>
          </w:tcPr>
          <w:p w14:paraId="3BBD26AE" w14:textId="77777777" w:rsidR="00ED2623" w:rsidRPr="00DC10B1" w:rsidRDefault="00ED2623" w:rsidP="00ED2623">
            <w:pPr>
              <w:spacing w:after="0" w:line="240" w:lineRule="auto"/>
              <w:rPr>
                <w:rFonts w:ascii="Calibri" w:eastAsia="Times New Roman" w:hAnsi="Calibri" w:cs="Times New Roman"/>
                <w:color w:val="000000"/>
                <w:lang w:eastAsia="en-AU"/>
              </w:rPr>
            </w:pPr>
          </w:p>
        </w:tc>
      </w:tr>
    </w:tbl>
    <w:p w14:paraId="223FA3B3" w14:textId="77777777" w:rsidR="005F0BDB" w:rsidRDefault="005F0BDB" w:rsidP="00EB742D">
      <w:pPr>
        <w:spacing w:before="100" w:beforeAutospacing="1" w:after="100" w:afterAutospacing="1" w:line="240" w:lineRule="auto"/>
        <w:jc w:val="both"/>
        <w:rPr>
          <w:rFonts w:eastAsia="Times New Roman" w:cs="Times New Roman"/>
          <w:sz w:val="24"/>
          <w:szCs w:val="24"/>
          <w:lang w:eastAsia="en-AU"/>
        </w:rPr>
      </w:pPr>
    </w:p>
    <w:p w14:paraId="7E77C405" w14:textId="77777777" w:rsidR="00DC10B1" w:rsidRDefault="00DC10B1" w:rsidP="00EB742D">
      <w:pPr>
        <w:spacing w:before="100" w:beforeAutospacing="1" w:after="100" w:afterAutospacing="1" w:line="240" w:lineRule="auto"/>
        <w:jc w:val="both"/>
        <w:rPr>
          <w:rFonts w:eastAsia="Times New Roman" w:cs="Times New Roman"/>
          <w:sz w:val="24"/>
          <w:szCs w:val="24"/>
          <w:lang w:eastAsia="en-AU"/>
        </w:rPr>
      </w:pPr>
    </w:p>
    <w:p w14:paraId="72DBCD78" w14:textId="77777777" w:rsidR="00F045C7" w:rsidRDefault="00F045C7">
      <w:pPr>
        <w:rPr>
          <w:rFonts w:asciiTheme="majorHAnsi" w:eastAsiaTheme="majorEastAsia" w:hAnsiTheme="majorHAnsi" w:cstheme="majorBidi"/>
          <w:color w:val="365F91" w:themeColor="accent1" w:themeShade="BF"/>
          <w:sz w:val="32"/>
          <w:szCs w:val="32"/>
        </w:rPr>
      </w:pPr>
      <w:bookmarkStart w:id="6" w:name="_Toc532896676"/>
      <w:r>
        <w:br w:type="page"/>
      </w:r>
    </w:p>
    <w:p w14:paraId="72BEB457" w14:textId="77777777" w:rsidR="00F045C7" w:rsidRDefault="00F045C7" w:rsidP="00701414">
      <w:pPr>
        <w:pStyle w:val="Heading1"/>
      </w:pPr>
    </w:p>
    <w:p w14:paraId="53A7E448" w14:textId="75665B05" w:rsidR="00DC10B1" w:rsidRDefault="00DC10B1" w:rsidP="00701414">
      <w:pPr>
        <w:pStyle w:val="Heading1"/>
      </w:pPr>
      <w:r w:rsidRPr="00DC10B1">
        <w:t>Evaluation</w:t>
      </w:r>
      <w:bookmarkEnd w:id="6"/>
    </w:p>
    <w:p w14:paraId="71AD1294" w14:textId="33CE7FDC" w:rsidR="00324FCE" w:rsidRPr="00EB742D" w:rsidRDefault="00324FCE" w:rsidP="00324FCE">
      <w:pPr>
        <w:spacing w:before="100" w:beforeAutospacing="1" w:after="100" w:afterAutospacing="1" w:line="240" w:lineRule="auto"/>
        <w:jc w:val="both"/>
        <w:rPr>
          <w:rFonts w:eastAsia="Times New Roman" w:cs="Times New Roman"/>
          <w:sz w:val="24"/>
          <w:szCs w:val="24"/>
          <w:lang w:eastAsia="en-AU"/>
        </w:rPr>
      </w:pPr>
      <w:r>
        <w:rPr>
          <w:rFonts w:eastAsia="Times New Roman" w:cs="Times New Roman"/>
          <w:sz w:val="24"/>
          <w:szCs w:val="24"/>
          <w:lang w:eastAsia="en-AU"/>
        </w:rPr>
        <w:t>Arts Law will consult with disability organisations such as Arts Access, the Disability section of the Australia Council for the Arts and the Human Rights Commission, to set appropriate evaluation measures.</w:t>
      </w:r>
    </w:p>
    <w:p w14:paraId="2B1225AB" w14:textId="77777777" w:rsidR="00324FCE" w:rsidRDefault="00324FCE" w:rsidP="00DC10B1">
      <w:r>
        <w:t>Evaluation of Arts Law’s success in minimising any barriers to access for people with a disability in the provision of its services and running of its operations will be undertaken regularly relying on a variety of methods including:</w:t>
      </w:r>
    </w:p>
    <w:p w14:paraId="09F5D11C" w14:textId="3663DCD7" w:rsidR="00324FCE" w:rsidRDefault="00324FCE" w:rsidP="00324FCE">
      <w:pPr>
        <w:pStyle w:val="ListParagraph"/>
        <w:numPr>
          <w:ilvl w:val="0"/>
          <w:numId w:val="5"/>
        </w:numPr>
      </w:pPr>
      <w:r>
        <w:t>Benchmarking against agreed industry/ recognised standards (such as web accessibility standards published by Vision Australia.)</w:t>
      </w:r>
    </w:p>
    <w:p w14:paraId="301BEA64" w14:textId="488AB9FD" w:rsidR="00324FCE" w:rsidRDefault="00324FCE" w:rsidP="00324FCE">
      <w:pPr>
        <w:pStyle w:val="ListParagraph"/>
        <w:numPr>
          <w:ilvl w:val="0"/>
          <w:numId w:val="5"/>
        </w:numPr>
      </w:pPr>
      <w:r>
        <w:t>Surveys of staff, Board, artists/ clients, and stakeholders to provide feedback on accessibility and to identify barriers for disabled people in engaging with Arts Law – through whatever means (In person, online, by phone in written materials.)</w:t>
      </w:r>
    </w:p>
    <w:p w14:paraId="0D0DFFDF" w14:textId="58C419BC" w:rsidR="0014442D" w:rsidRDefault="0014442D" w:rsidP="0014442D">
      <w:r>
        <w:t xml:space="preserve">Evaluation is an ongoing process. Surveys of clients who have received advice or attended a legal clinic will include questions on accessibility and provide Arts Law with continuous feedback. As an organisation, Arts Law will review measures as we become aware of accessibility issues, including methods for further breaking down any barriers. We will undergo a </w:t>
      </w:r>
      <w:proofErr w:type="gramStart"/>
      <w:r>
        <w:t>three yearly</w:t>
      </w:r>
      <w:proofErr w:type="gramEnd"/>
      <w:r>
        <w:t xml:space="preserve"> review of our DAP to ensure we are providing the most accessible service we can, taking into accounts improvements in technology and standards that will assist us to make our services as inclusive as possible.</w:t>
      </w:r>
    </w:p>
    <w:sectPr w:rsidR="0014442D" w:rsidSect="006B69FD">
      <w:headerReference w:type="default" r:id="rId11"/>
      <w:footerReference w:type="default" r:id="rId12"/>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DCC80" w14:textId="77777777" w:rsidR="00ED5546" w:rsidRDefault="00ED5546" w:rsidP="00CF0458">
      <w:pPr>
        <w:spacing w:after="0" w:line="240" w:lineRule="auto"/>
      </w:pPr>
      <w:r>
        <w:separator/>
      </w:r>
    </w:p>
  </w:endnote>
  <w:endnote w:type="continuationSeparator" w:id="0">
    <w:p w14:paraId="66670704" w14:textId="77777777" w:rsidR="00ED5546" w:rsidRDefault="00ED5546" w:rsidP="00CF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27934"/>
      <w:docPartObj>
        <w:docPartGallery w:val="Page Numbers (Bottom of Page)"/>
        <w:docPartUnique/>
      </w:docPartObj>
    </w:sdtPr>
    <w:sdtEndPr/>
    <w:sdtContent>
      <w:sdt>
        <w:sdtPr>
          <w:id w:val="-1769616900"/>
          <w:docPartObj>
            <w:docPartGallery w:val="Page Numbers (Top of Page)"/>
            <w:docPartUnique/>
          </w:docPartObj>
        </w:sdtPr>
        <w:sdtEndPr/>
        <w:sdtContent>
          <w:p w14:paraId="166B83D2" w14:textId="411D1AD7" w:rsidR="00324FCE" w:rsidRDefault="00324F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301CA2E" w14:textId="77777777" w:rsidR="00324FCE" w:rsidRDefault="00324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9593A" w14:textId="77777777" w:rsidR="00ED5546" w:rsidRDefault="00ED5546" w:rsidP="00CF0458">
      <w:pPr>
        <w:spacing w:after="0" w:line="240" w:lineRule="auto"/>
      </w:pPr>
      <w:r>
        <w:separator/>
      </w:r>
    </w:p>
  </w:footnote>
  <w:footnote w:type="continuationSeparator" w:id="0">
    <w:p w14:paraId="06820F28" w14:textId="77777777" w:rsidR="00ED5546" w:rsidRDefault="00ED5546" w:rsidP="00CF0458">
      <w:pPr>
        <w:spacing w:after="0" w:line="240" w:lineRule="auto"/>
      </w:pPr>
      <w:r>
        <w:continuationSeparator/>
      </w:r>
    </w:p>
  </w:footnote>
  <w:footnote w:id="1">
    <w:p w14:paraId="4F1E7EC4" w14:textId="4A6EE439" w:rsidR="00324FCE" w:rsidRDefault="00324FCE">
      <w:pPr>
        <w:pStyle w:val="FootnoteText"/>
      </w:pPr>
      <w:r>
        <w:rPr>
          <w:rStyle w:val="FootnoteReference"/>
        </w:rPr>
        <w:footnoteRef/>
      </w:r>
      <w:r>
        <w:t xml:space="preserve"> </w:t>
      </w:r>
      <w:r w:rsidR="003C5CB8">
        <w:t>We acknowledge the</w:t>
      </w:r>
      <w:r>
        <w:t xml:space="preserve"> Australia Council Disability Action Plan</w:t>
      </w:r>
      <w:r w:rsidR="00DF18A2">
        <w:t xml:space="preserve"> 2017- 2019</w:t>
      </w:r>
      <w:r w:rsidR="003C5CB8">
        <w:t xml:space="preserve"> as a reference for Arts Law’s DAP </w:t>
      </w:r>
      <w:r w:rsidR="00DF18A2">
        <w:t>guiding principles</w:t>
      </w:r>
      <w:r w:rsidR="003C5C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22806" w14:textId="6F853AE8" w:rsidR="00F42DC7" w:rsidRDefault="00F42DC7" w:rsidP="00F42DC7">
    <w:pPr>
      <w:pStyle w:val="Heading1"/>
      <w:spacing w:before="0"/>
      <w:rPr>
        <w:b/>
      </w:rPr>
    </w:pPr>
    <w:r>
      <w:rPr>
        <w:rFonts w:eastAsia="Calibri" w:cs="Times New Roman"/>
        <w:b/>
        <w:noProof/>
        <w:color w:val="4F81BD" w:themeColor="accent1"/>
        <w:sz w:val="28"/>
        <w:szCs w:val="28"/>
      </w:rPr>
      <w:drawing>
        <wp:anchor distT="0" distB="0" distL="114300" distR="114300" simplePos="0" relativeHeight="251658240" behindDoc="0" locked="0" layoutInCell="1" allowOverlap="1" wp14:anchorId="3E1E06AE" wp14:editId="07A8BDC7">
          <wp:simplePos x="0" y="0"/>
          <wp:positionH relativeFrom="column">
            <wp:posOffset>0</wp:posOffset>
          </wp:positionH>
          <wp:positionV relativeFrom="paragraph">
            <wp:posOffset>-1905</wp:posOffset>
          </wp:positionV>
          <wp:extent cx="579057" cy="6038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slaw_logo_squa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9057" cy="603885"/>
                  </a:xfrm>
                  <a:prstGeom prst="rect">
                    <a:avLst/>
                  </a:prstGeom>
                </pic:spPr>
              </pic:pic>
            </a:graphicData>
          </a:graphic>
        </wp:anchor>
      </w:drawing>
    </w:r>
    <w:r>
      <w:rPr>
        <w:b/>
      </w:rPr>
      <w:tab/>
    </w:r>
    <w:r>
      <w:rPr>
        <w:b/>
      </w:rPr>
      <w:tab/>
    </w:r>
    <w:r>
      <w:rPr>
        <w:b/>
      </w:rPr>
      <w:tab/>
      <w:t>ARTS LAW CENTRE OF AUSTRALIA</w:t>
    </w:r>
  </w:p>
  <w:p w14:paraId="37D000C6" w14:textId="5405559C" w:rsidR="00324FCE" w:rsidRPr="00321F8A" w:rsidRDefault="00F42DC7" w:rsidP="00F42DC7">
    <w:pPr>
      <w:pStyle w:val="Heading1"/>
      <w:spacing w:before="0"/>
      <w:ind w:left="1440" w:firstLine="720"/>
      <w:rPr>
        <w:b/>
      </w:rPr>
    </w:pPr>
    <w:r>
      <w:rPr>
        <w:b/>
      </w:rPr>
      <w:t xml:space="preserve"> </w:t>
    </w:r>
    <w:r w:rsidR="00324FCE">
      <w:rPr>
        <w:b/>
      </w:rPr>
      <w:t>DISABILITY ACTION PLAN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DFC2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17F66B5"/>
    <w:multiLevelType w:val="hybridMultilevel"/>
    <w:tmpl w:val="E7EAA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3B7F1B"/>
    <w:multiLevelType w:val="hybridMultilevel"/>
    <w:tmpl w:val="F126C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C40B50"/>
    <w:multiLevelType w:val="hybridMultilevel"/>
    <w:tmpl w:val="AB64CBEA"/>
    <w:lvl w:ilvl="0" w:tplc="FB72F3E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0C29A6"/>
    <w:multiLevelType w:val="hybridMultilevel"/>
    <w:tmpl w:val="E074851E"/>
    <w:lvl w:ilvl="0" w:tplc="50C8713C">
      <w:start w:val="1"/>
      <w:numFmt w:val="decimal"/>
      <w:lvlText w:val="%1."/>
      <w:lvlJc w:val="left"/>
      <w:pPr>
        <w:ind w:left="480" w:hanging="360"/>
      </w:pPr>
      <w:rPr>
        <w:rFonts w:ascii="Calibri" w:eastAsia="Calibri" w:hAnsi="Calibri" w:hint="default"/>
        <w:b/>
        <w:bCs/>
        <w:spacing w:val="1"/>
        <w:w w:val="100"/>
        <w:sz w:val="22"/>
        <w:szCs w:val="22"/>
      </w:rPr>
    </w:lvl>
    <w:lvl w:ilvl="1" w:tplc="A0CC5582">
      <w:start w:val="5"/>
      <w:numFmt w:val="decimal"/>
      <w:lvlText w:val="%2."/>
      <w:lvlJc w:val="left"/>
      <w:pPr>
        <w:ind w:left="920" w:hanging="360"/>
        <w:jc w:val="right"/>
      </w:pPr>
      <w:rPr>
        <w:rFonts w:ascii="Calibri" w:eastAsia="Calibri" w:hAnsi="Calibri" w:hint="default"/>
        <w:b/>
        <w:bCs/>
        <w:w w:val="99"/>
      </w:rPr>
    </w:lvl>
    <w:lvl w:ilvl="2" w:tplc="F6F22890">
      <w:start w:val="1"/>
      <w:numFmt w:val="decimal"/>
      <w:lvlText w:val="%3."/>
      <w:lvlJc w:val="left"/>
      <w:pPr>
        <w:ind w:left="940" w:hanging="360"/>
      </w:pPr>
      <w:rPr>
        <w:rFonts w:ascii="Calibri" w:eastAsia="Calibri" w:hAnsi="Calibri" w:hint="default"/>
        <w:spacing w:val="1"/>
        <w:w w:val="100"/>
        <w:sz w:val="22"/>
        <w:szCs w:val="22"/>
      </w:rPr>
    </w:lvl>
    <w:lvl w:ilvl="3" w:tplc="624EE96C">
      <w:start w:val="1"/>
      <w:numFmt w:val="bullet"/>
      <w:lvlText w:val="•"/>
      <w:lvlJc w:val="left"/>
      <w:pPr>
        <w:ind w:left="2037" w:hanging="360"/>
      </w:pPr>
      <w:rPr>
        <w:rFonts w:hint="default"/>
      </w:rPr>
    </w:lvl>
    <w:lvl w:ilvl="4" w:tplc="9676CF2C">
      <w:start w:val="1"/>
      <w:numFmt w:val="bullet"/>
      <w:lvlText w:val="•"/>
      <w:lvlJc w:val="left"/>
      <w:pPr>
        <w:ind w:left="3135" w:hanging="360"/>
      </w:pPr>
      <w:rPr>
        <w:rFonts w:hint="default"/>
      </w:rPr>
    </w:lvl>
    <w:lvl w:ilvl="5" w:tplc="8592BC52">
      <w:start w:val="1"/>
      <w:numFmt w:val="bullet"/>
      <w:lvlText w:val="•"/>
      <w:lvlJc w:val="left"/>
      <w:pPr>
        <w:ind w:left="4232" w:hanging="360"/>
      </w:pPr>
      <w:rPr>
        <w:rFonts w:hint="default"/>
      </w:rPr>
    </w:lvl>
    <w:lvl w:ilvl="6" w:tplc="387C6216">
      <w:start w:val="1"/>
      <w:numFmt w:val="bullet"/>
      <w:lvlText w:val="•"/>
      <w:lvlJc w:val="left"/>
      <w:pPr>
        <w:ind w:left="5330" w:hanging="360"/>
      </w:pPr>
      <w:rPr>
        <w:rFonts w:hint="default"/>
      </w:rPr>
    </w:lvl>
    <w:lvl w:ilvl="7" w:tplc="54A4851A">
      <w:start w:val="1"/>
      <w:numFmt w:val="bullet"/>
      <w:lvlText w:val="•"/>
      <w:lvlJc w:val="left"/>
      <w:pPr>
        <w:ind w:left="6427" w:hanging="360"/>
      </w:pPr>
      <w:rPr>
        <w:rFonts w:hint="default"/>
      </w:rPr>
    </w:lvl>
    <w:lvl w:ilvl="8" w:tplc="CB700BD8">
      <w:start w:val="1"/>
      <w:numFmt w:val="bullet"/>
      <w:lvlText w:val="•"/>
      <w:lvlJc w:val="left"/>
      <w:pPr>
        <w:ind w:left="7525" w:hanging="360"/>
      </w:pPr>
      <w:rPr>
        <w:rFonts w:hint="default"/>
      </w:rPr>
    </w:lvl>
  </w:abstractNum>
  <w:abstractNum w:abstractNumId="5" w15:restartNumberingAfterBreak="0">
    <w:nsid w:val="79656606"/>
    <w:multiLevelType w:val="hybridMultilevel"/>
    <w:tmpl w:val="820C84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0"/>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67"/>
    <w:rsid w:val="0001428E"/>
    <w:rsid w:val="000D002B"/>
    <w:rsid w:val="000E05B0"/>
    <w:rsid w:val="00113408"/>
    <w:rsid w:val="00142A42"/>
    <w:rsid w:val="0014442D"/>
    <w:rsid w:val="001575ED"/>
    <w:rsid w:val="001723AB"/>
    <w:rsid w:val="00182DB0"/>
    <w:rsid w:val="001B37A8"/>
    <w:rsid w:val="0024248C"/>
    <w:rsid w:val="002E7A51"/>
    <w:rsid w:val="002F0505"/>
    <w:rsid w:val="00321F8A"/>
    <w:rsid w:val="00324FCE"/>
    <w:rsid w:val="00375E88"/>
    <w:rsid w:val="003B5569"/>
    <w:rsid w:val="003C5CB8"/>
    <w:rsid w:val="003F7EE6"/>
    <w:rsid w:val="00474718"/>
    <w:rsid w:val="004E1EE1"/>
    <w:rsid w:val="005430DB"/>
    <w:rsid w:val="00552956"/>
    <w:rsid w:val="00552C63"/>
    <w:rsid w:val="005646BC"/>
    <w:rsid w:val="005C1B07"/>
    <w:rsid w:val="005F0BDB"/>
    <w:rsid w:val="00603B6F"/>
    <w:rsid w:val="00635AAF"/>
    <w:rsid w:val="0064749D"/>
    <w:rsid w:val="00680DE7"/>
    <w:rsid w:val="00681AD5"/>
    <w:rsid w:val="006B69FD"/>
    <w:rsid w:val="00701414"/>
    <w:rsid w:val="0073120A"/>
    <w:rsid w:val="007919FB"/>
    <w:rsid w:val="007C2C7E"/>
    <w:rsid w:val="00855672"/>
    <w:rsid w:val="008775F3"/>
    <w:rsid w:val="008B058C"/>
    <w:rsid w:val="008D520E"/>
    <w:rsid w:val="008F454C"/>
    <w:rsid w:val="008F7BA1"/>
    <w:rsid w:val="009155BB"/>
    <w:rsid w:val="0094704D"/>
    <w:rsid w:val="00951923"/>
    <w:rsid w:val="009B7969"/>
    <w:rsid w:val="00A006AD"/>
    <w:rsid w:val="00A31ABD"/>
    <w:rsid w:val="00A46088"/>
    <w:rsid w:val="00A47F12"/>
    <w:rsid w:val="00A63EB9"/>
    <w:rsid w:val="00AA0C83"/>
    <w:rsid w:val="00B57584"/>
    <w:rsid w:val="00B82221"/>
    <w:rsid w:val="00B97BB5"/>
    <w:rsid w:val="00BE422F"/>
    <w:rsid w:val="00C34C85"/>
    <w:rsid w:val="00C41374"/>
    <w:rsid w:val="00CA3667"/>
    <w:rsid w:val="00CD2776"/>
    <w:rsid w:val="00CF0458"/>
    <w:rsid w:val="00D42BCC"/>
    <w:rsid w:val="00D77BE0"/>
    <w:rsid w:val="00DC0D84"/>
    <w:rsid w:val="00DC10B1"/>
    <w:rsid w:val="00DF18A2"/>
    <w:rsid w:val="00E23B68"/>
    <w:rsid w:val="00E41714"/>
    <w:rsid w:val="00E4536E"/>
    <w:rsid w:val="00EB742D"/>
    <w:rsid w:val="00ED2623"/>
    <w:rsid w:val="00ED5546"/>
    <w:rsid w:val="00EE20C0"/>
    <w:rsid w:val="00EF59EA"/>
    <w:rsid w:val="00F006C1"/>
    <w:rsid w:val="00F045C7"/>
    <w:rsid w:val="00F42DC7"/>
    <w:rsid w:val="00FC0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1CAF3"/>
  <w15:docId w15:val="{A53FCCE9-587C-45C6-AD79-912DCB77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F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21F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0458"/>
    <w:pPr>
      <w:spacing w:after="0" w:line="240" w:lineRule="auto"/>
    </w:pPr>
    <w:rPr>
      <w:sz w:val="20"/>
      <w:szCs w:val="20"/>
    </w:rPr>
  </w:style>
  <w:style w:type="character" w:customStyle="1" w:styleId="FootnoteTextChar">
    <w:name w:val="Footnote Text Char"/>
    <w:basedOn w:val="DefaultParagraphFont"/>
    <w:link w:val="FootnoteText"/>
    <w:uiPriority w:val="99"/>
    <w:rsid w:val="00CF0458"/>
    <w:rPr>
      <w:sz w:val="20"/>
      <w:szCs w:val="20"/>
    </w:rPr>
  </w:style>
  <w:style w:type="character" w:styleId="FootnoteReference">
    <w:name w:val="footnote reference"/>
    <w:basedOn w:val="DefaultParagraphFont"/>
    <w:uiPriority w:val="99"/>
    <w:semiHidden/>
    <w:unhideWhenUsed/>
    <w:rsid w:val="00CF0458"/>
    <w:rPr>
      <w:vertAlign w:val="superscript"/>
    </w:rPr>
  </w:style>
  <w:style w:type="paragraph" w:styleId="ListParagraph">
    <w:name w:val="List Paragraph"/>
    <w:basedOn w:val="Normal"/>
    <w:uiPriority w:val="34"/>
    <w:qFormat/>
    <w:rsid w:val="0001428E"/>
    <w:pPr>
      <w:ind w:left="720"/>
      <w:contextualSpacing/>
    </w:pPr>
  </w:style>
  <w:style w:type="paragraph" w:styleId="ListBullet">
    <w:name w:val="List Bullet"/>
    <w:basedOn w:val="Normal"/>
    <w:uiPriority w:val="99"/>
    <w:unhideWhenUsed/>
    <w:rsid w:val="00A46088"/>
    <w:pPr>
      <w:numPr>
        <w:numId w:val="3"/>
      </w:numPr>
      <w:contextualSpacing/>
    </w:pPr>
  </w:style>
  <w:style w:type="paragraph" w:customStyle="1" w:styleId="DecimalAligned">
    <w:name w:val="Decimal Aligned"/>
    <w:basedOn w:val="Normal"/>
    <w:uiPriority w:val="40"/>
    <w:qFormat/>
    <w:rsid w:val="005F0BDB"/>
    <w:pPr>
      <w:tabs>
        <w:tab w:val="decimal" w:pos="360"/>
      </w:tabs>
    </w:pPr>
    <w:rPr>
      <w:lang w:val="en-US" w:eastAsia="ja-JP"/>
    </w:rPr>
  </w:style>
  <w:style w:type="character" w:styleId="SubtleEmphasis">
    <w:name w:val="Subtle Emphasis"/>
    <w:basedOn w:val="DefaultParagraphFont"/>
    <w:uiPriority w:val="19"/>
    <w:qFormat/>
    <w:rsid w:val="005F0BDB"/>
    <w:rPr>
      <w:i/>
      <w:iCs/>
      <w:color w:val="7F7F7F" w:themeColor="text1" w:themeTint="80"/>
    </w:rPr>
  </w:style>
  <w:style w:type="table" w:styleId="MediumShading2-Accent5">
    <w:name w:val="Medium Shading 2 Accent 5"/>
    <w:basedOn w:val="TableNormal"/>
    <w:uiPriority w:val="64"/>
    <w:rsid w:val="005F0BDB"/>
    <w:pPr>
      <w:spacing w:after="0" w:line="240" w:lineRule="auto"/>
    </w:pPr>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A6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1F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21F8A"/>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321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F8A"/>
  </w:style>
  <w:style w:type="paragraph" w:styleId="Footer">
    <w:name w:val="footer"/>
    <w:basedOn w:val="Normal"/>
    <w:link w:val="FooterChar"/>
    <w:uiPriority w:val="99"/>
    <w:unhideWhenUsed/>
    <w:rsid w:val="00321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F8A"/>
  </w:style>
  <w:style w:type="paragraph" w:styleId="Quote">
    <w:name w:val="Quote"/>
    <w:basedOn w:val="Normal"/>
    <w:next w:val="Normal"/>
    <w:link w:val="QuoteChar"/>
    <w:uiPriority w:val="29"/>
    <w:qFormat/>
    <w:rsid w:val="0070141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01414"/>
    <w:rPr>
      <w:i/>
      <w:iCs/>
      <w:color w:val="404040" w:themeColor="text1" w:themeTint="BF"/>
    </w:rPr>
  </w:style>
  <w:style w:type="paragraph" w:styleId="TOCHeading">
    <w:name w:val="TOC Heading"/>
    <w:basedOn w:val="Heading1"/>
    <w:next w:val="Normal"/>
    <w:uiPriority w:val="39"/>
    <w:unhideWhenUsed/>
    <w:qFormat/>
    <w:rsid w:val="00701414"/>
    <w:pPr>
      <w:spacing w:line="259" w:lineRule="auto"/>
      <w:outlineLvl w:val="9"/>
    </w:pPr>
    <w:rPr>
      <w:lang w:val="en-US"/>
    </w:rPr>
  </w:style>
  <w:style w:type="paragraph" w:styleId="TOC2">
    <w:name w:val="toc 2"/>
    <w:basedOn w:val="Normal"/>
    <w:next w:val="Normal"/>
    <w:autoRedefine/>
    <w:uiPriority w:val="39"/>
    <w:unhideWhenUsed/>
    <w:rsid w:val="00701414"/>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701414"/>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701414"/>
    <w:pPr>
      <w:spacing w:after="100" w:line="259" w:lineRule="auto"/>
      <w:ind w:left="440"/>
    </w:pPr>
    <w:rPr>
      <w:rFonts w:eastAsiaTheme="minorEastAsia" w:cs="Times New Roman"/>
      <w:lang w:val="en-US"/>
    </w:rPr>
  </w:style>
  <w:style w:type="character" w:styleId="Hyperlink">
    <w:name w:val="Hyperlink"/>
    <w:basedOn w:val="DefaultParagraphFont"/>
    <w:uiPriority w:val="99"/>
    <w:unhideWhenUsed/>
    <w:rsid w:val="00701414"/>
    <w:rPr>
      <w:color w:val="0000FF" w:themeColor="hyperlink"/>
      <w:u w:val="single"/>
    </w:rPr>
  </w:style>
  <w:style w:type="paragraph" w:styleId="BalloonText">
    <w:name w:val="Balloon Text"/>
    <w:basedOn w:val="Normal"/>
    <w:link w:val="BalloonTextChar"/>
    <w:uiPriority w:val="99"/>
    <w:semiHidden/>
    <w:unhideWhenUsed/>
    <w:rsid w:val="00E45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36E"/>
    <w:rPr>
      <w:rFonts w:ascii="Segoe UI" w:hAnsi="Segoe UI" w:cs="Segoe UI"/>
      <w:sz w:val="18"/>
      <w:szCs w:val="18"/>
    </w:rPr>
  </w:style>
  <w:style w:type="character" w:styleId="CommentReference">
    <w:name w:val="annotation reference"/>
    <w:basedOn w:val="DefaultParagraphFont"/>
    <w:uiPriority w:val="99"/>
    <w:semiHidden/>
    <w:unhideWhenUsed/>
    <w:rsid w:val="00A47F12"/>
    <w:rPr>
      <w:sz w:val="16"/>
      <w:szCs w:val="16"/>
    </w:rPr>
  </w:style>
  <w:style w:type="paragraph" w:styleId="CommentText">
    <w:name w:val="annotation text"/>
    <w:basedOn w:val="Normal"/>
    <w:link w:val="CommentTextChar"/>
    <w:uiPriority w:val="99"/>
    <w:unhideWhenUsed/>
    <w:rsid w:val="00A47F12"/>
    <w:pPr>
      <w:spacing w:line="240" w:lineRule="auto"/>
    </w:pPr>
    <w:rPr>
      <w:sz w:val="20"/>
      <w:szCs w:val="20"/>
    </w:rPr>
  </w:style>
  <w:style w:type="character" w:customStyle="1" w:styleId="CommentTextChar">
    <w:name w:val="Comment Text Char"/>
    <w:basedOn w:val="DefaultParagraphFont"/>
    <w:link w:val="CommentText"/>
    <w:uiPriority w:val="99"/>
    <w:rsid w:val="00A47F12"/>
    <w:rPr>
      <w:sz w:val="20"/>
      <w:szCs w:val="20"/>
    </w:rPr>
  </w:style>
  <w:style w:type="paragraph" w:styleId="CommentSubject">
    <w:name w:val="annotation subject"/>
    <w:basedOn w:val="CommentText"/>
    <w:next w:val="CommentText"/>
    <w:link w:val="CommentSubjectChar"/>
    <w:uiPriority w:val="99"/>
    <w:semiHidden/>
    <w:unhideWhenUsed/>
    <w:rsid w:val="00A47F12"/>
    <w:rPr>
      <w:b/>
      <w:bCs/>
    </w:rPr>
  </w:style>
  <w:style w:type="character" w:customStyle="1" w:styleId="CommentSubjectChar">
    <w:name w:val="Comment Subject Char"/>
    <w:basedOn w:val="CommentTextChar"/>
    <w:link w:val="CommentSubject"/>
    <w:uiPriority w:val="99"/>
    <w:semiHidden/>
    <w:rsid w:val="00A47F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474334">
      <w:bodyDiv w:val="1"/>
      <w:marLeft w:val="0"/>
      <w:marRight w:val="0"/>
      <w:marTop w:val="0"/>
      <w:marBottom w:val="0"/>
      <w:divBdr>
        <w:top w:val="none" w:sz="0" w:space="0" w:color="auto"/>
        <w:left w:val="none" w:sz="0" w:space="0" w:color="auto"/>
        <w:bottom w:val="none" w:sz="0" w:space="0" w:color="auto"/>
        <w:right w:val="none" w:sz="0" w:space="0" w:color="auto"/>
      </w:divBdr>
    </w:div>
    <w:div w:id="944776629">
      <w:bodyDiv w:val="1"/>
      <w:marLeft w:val="0"/>
      <w:marRight w:val="0"/>
      <w:marTop w:val="0"/>
      <w:marBottom w:val="0"/>
      <w:divBdr>
        <w:top w:val="none" w:sz="0" w:space="0" w:color="auto"/>
        <w:left w:val="none" w:sz="0" w:space="0" w:color="auto"/>
        <w:bottom w:val="none" w:sz="0" w:space="0" w:color="auto"/>
        <w:right w:val="none" w:sz="0" w:space="0" w:color="auto"/>
      </w:divBdr>
    </w:div>
    <w:div w:id="1131292589">
      <w:bodyDiv w:val="1"/>
      <w:marLeft w:val="0"/>
      <w:marRight w:val="0"/>
      <w:marTop w:val="0"/>
      <w:marBottom w:val="0"/>
      <w:divBdr>
        <w:top w:val="none" w:sz="0" w:space="0" w:color="auto"/>
        <w:left w:val="none" w:sz="0" w:space="0" w:color="auto"/>
        <w:bottom w:val="none" w:sz="0" w:space="0" w:color="auto"/>
        <w:right w:val="none" w:sz="0" w:space="0" w:color="auto"/>
      </w:divBdr>
    </w:div>
    <w:div w:id="1468277303">
      <w:bodyDiv w:val="1"/>
      <w:marLeft w:val="0"/>
      <w:marRight w:val="0"/>
      <w:marTop w:val="0"/>
      <w:marBottom w:val="0"/>
      <w:divBdr>
        <w:top w:val="none" w:sz="0" w:space="0" w:color="auto"/>
        <w:left w:val="none" w:sz="0" w:space="0" w:color="auto"/>
        <w:bottom w:val="none" w:sz="0" w:space="0" w:color="auto"/>
        <w:right w:val="none" w:sz="0" w:space="0" w:color="auto"/>
      </w:divBdr>
    </w:div>
    <w:div w:id="206159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23F8A3E4E7044EBBD0EC1BE862FCE1" ma:contentTypeVersion="8" ma:contentTypeDescription="Create a new document." ma:contentTypeScope="" ma:versionID="7b586cdba8edb088a87a55eb2ebc6944">
  <xsd:schema xmlns:xsd="http://www.w3.org/2001/XMLSchema" xmlns:xs="http://www.w3.org/2001/XMLSchema" xmlns:p="http://schemas.microsoft.com/office/2006/metadata/properties" xmlns:ns2="5fe15da8-4346-46ee-ba42-c97d1a1b56e7" xmlns:ns3="441111fb-f2b8-4f59-a91c-771984423608" targetNamespace="http://schemas.microsoft.com/office/2006/metadata/properties" ma:root="true" ma:fieldsID="2fa9c2b952bce50b238a9d8d63eb5f77" ns2:_="" ns3:_="">
    <xsd:import namespace="5fe15da8-4346-46ee-ba42-c97d1a1b56e7"/>
    <xsd:import namespace="441111fb-f2b8-4f59-a91c-7719844236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15da8-4346-46ee-ba42-c97d1a1b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111fb-f2b8-4f59-a91c-7719844236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5E1AB-D861-4255-81BA-FC0B6651AA0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fe15da8-4346-46ee-ba42-c97d1a1b56e7"/>
    <ds:schemaRef ds:uri="http://purl.org/dc/terms/"/>
    <ds:schemaRef ds:uri="http://schemas.openxmlformats.org/package/2006/metadata/core-properties"/>
    <ds:schemaRef ds:uri="441111fb-f2b8-4f59-a91c-771984423608"/>
    <ds:schemaRef ds:uri="http://www.w3.org/XML/1998/namespace"/>
    <ds:schemaRef ds:uri="http://purl.org/dc/dcmitype/"/>
  </ds:schemaRefs>
</ds:datastoreItem>
</file>

<file path=customXml/itemProps2.xml><?xml version="1.0" encoding="utf-8"?>
<ds:datastoreItem xmlns:ds="http://schemas.openxmlformats.org/officeDocument/2006/customXml" ds:itemID="{735590F9-613D-4632-AF49-10F81AFFAD43}">
  <ds:schemaRefs>
    <ds:schemaRef ds:uri="http://schemas.microsoft.com/sharepoint/v3/contenttype/forms"/>
  </ds:schemaRefs>
</ds:datastoreItem>
</file>

<file path=customXml/itemProps3.xml><?xml version="1.0" encoding="utf-8"?>
<ds:datastoreItem xmlns:ds="http://schemas.openxmlformats.org/officeDocument/2006/customXml" ds:itemID="{1F569EDD-A90E-460E-8AEE-59BBAF8A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15da8-4346-46ee-ba42-c97d1a1b56e7"/>
    <ds:schemaRef ds:uri="441111fb-f2b8-4f59-a91c-771984423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91B45-6294-4DC0-BD41-CACA85DE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Egan</dc:creator>
  <cp:lastModifiedBy>Zoe Rodriguez</cp:lastModifiedBy>
  <cp:revision>2</cp:revision>
  <cp:lastPrinted>2018-12-19T03:37:00Z</cp:lastPrinted>
  <dcterms:created xsi:type="dcterms:W3CDTF">2019-03-05T01:33:00Z</dcterms:created>
  <dcterms:modified xsi:type="dcterms:W3CDTF">2019-03-05T01:33:00Z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0x0101009323F8A3E4E7044EBBD0EC1BE862FCE1</vt:lpwstr>
  </property>
</Properties>
</file>