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0" w:type="dxa"/>
        <w:tblBorders>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9016"/>
      </w:tblGrid>
      <w:tr w:rsidR="006B1774" w:rsidRPr="00D6693E" w14:paraId="0EF6E98F" w14:textId="77777777" w:rsidTr="4D020EEB">
        <w:tc>
          <w:tcPr>
            <w:tcW w:w="9016" w:type="dxa"/>
            <w:shd w:val="clear" w:color="auto" w:fill="C6D9F1" w:themeFill="text2" w:themeFillTint="33"/>
          </w:tcPr>
          <w:p w14:paraId="44DA8A42" w14:textId="16B32AF6" w:rsidR="006B1774" w:rsidRPr="00794F7C" w:rsidRDefault="006B1774" w:rsidP="00255346">
            <w:pPr>
              <w:jc w:val="center"/>
              <w:rPr>
                <w:rFonts w:ascii="Open Sans" w:hAnsi="Open Sans" w:cs="Open Sans"/>
                <w:b/>
                <w:bCs/>
                <w:sz w:val="28"/>
                <w:szCs w:val="28"/>
              </w:rPr>
            </w:pPr>
            <w:r w:rsidRPr="00794F7C">
              <w:rPr>
                <w:rFonts w:ascii="Open Sans" w:hAnsi="Open Sans" w:cs="Open Sans"/>
                <w:b/>
                <w:bCs/>
                <w:sz w:val="28"/>
                <w:szCs w:val="28"/>
              </w:rPr>
              <w:t>Child Safety and Wellbeing Policy – for children</w:t>
            </w:r>
          </w:p>
        </w:tc>
      </w:tr>
    </w:tbl>
    <w:p w14:paraId="0EAFABC0" w14:textId="58BEC1FF" w:rsidR="00255346" w:rsidRPr="00794F7C" w:rsidRDefault="00D6693E" w:rsidP="008B09F0">
      <w:pPr>
        <w:jc w:val="center"/>
        <w:rPr>
          <w:rFonts w:ascii="Open Sans" w:hAnsi="Open Sans" w:cs="Open Sans"/>
          <w:sz w:val="22"/>
          <w:szCs w:val="22"/>
        </w:rPr>
      </w:pPr>
      <w:r w:rsidRPr="00794F7C">
        <w:rPr>
          <w:rFonts w:ascii="Open Sans" w:hAnsi="Open Sans" w:cs="Open Sans"/>
          <w:sz w:val="22"/>
          <w:szCs w:val="22"/>
        </w:rPr>
        <w:t xml:space="preserve">This is a child-friendly version of </w:t>
      </w:r>
      <w:r w:rsidR="008B09F0" w:rsidRPr="00794F7C">
        <w:rPr>
          <w:rFonts w:ascii="Open Sans" w:hAnsi="Open Sans" w:cs="Open Sans"/>
          <w:sz w:val="22"/>
          <w:szCs w:val="22"/>
        </w:rPr>
        <w:t xml:space="preserve">the Australian Human Rights Commission’s </w:t>
      </w:r>
      <w:r w:rsidRPr="00794F7C">
        <w:rPr>
          <w:rFonts w:ascii="Open Sans" w:hAnsi="Open Sans" w:cs="Open Sans"/>
          <w:sz w:val="22"/>
          <w:szCs w:val="22"/>
        </w:rPr>
        <w:t>Child Safety and Wellbeing Policy.</w:t>
      </w:r>
    </w:p>
    <w:p w14:paraId="517FBF8D" w14:textId="16D5EF1D" w:rsidR="00033519" w:rsidRPr="00794F7C" w:rsidRDefault="007E65E6" w:rsidP="008B09F0">
      <w:pPr>
        <w:jc w:val="center"/>
        <w:rPr>
          <w:rFonts w:ascii="Open Sans" w:hAnsi="Open Sans" w:cs="Open Sans"/>
          <w:sz w:val="22"/>
          <w:szCs w:val="22"/>
        </w:rPr>
      </w:pPr>
      <w:r w:rsidRPr="00794F7C">
        <w:rPr>
          <w:rFonts w:ascii="Open Sans" w:hAnsi="Open Sans" w:cs="Open Sans"/>
          <w:sz w:val="22"/>
          <w:szCs w:val="22"/>
        </w:rPr>
        <w:t>A policy is when an organisation makes a plan about what it will do, and how it will do it!</w:t>
      </w:r>
    </w:p>
    <w:p w14:paraId="6939450C" w14:textId="7C482B3A" w:rsidR="00D6693E" w:rsidRPr="00794F7C" w:rsidRDefault="00D6693E" w:rsidP="00A053E6">
      <w:pPr>
        <w:jc w:val="center"/>
        <w:rPr>
          <w:rFonts w:ascii="Open Sans" w:hAnsi="Open Sans" w:cs="Open Sans"/>
          <w:sz w:val="22"/>
          <w:szCs w:val="22"/>
        </w:rPr>
      </w:pPr>
      <w:r w:rsidRPr="00794F7C">
        <w:rPr>
          <w:rFonts w:ascii="Open Sans" w:hAnsi="Open Sans" w:cs="Open Sans"/>
          <w:sz w:val="22"/>
          <w:szCs w:val="22"/>
        </w:rPr>
        <w:t>Th</w:t>
      </w:r>
      <w:r w:rsidR="00166628" w:rsidRPr="00794F7C">
        <w:rPr>
          <w:rFonts w:ascii="Open Sans" w:hAnsi="Open Sans" w:cs="Open Sans"/>
          <w:sz w:val="22"/>
          <w:szCs w:val="22"/>
        </w:rPr>
        <w:t>is</w:t>
      </w:r>
      <w:r w:rsidRPr="00794F7C">
        <w:rPr>
          <w:rFonts w:ascii="Open Sans" w:hAnsi="Open Sans" w:cs="Open Sans"/>
          <w:sz w:val="22"/>
          <w:szCs w:val="22"/>
        </w:rPr>
        <w:t xml:space="preserve"> Policy means that the Australian Human Rights Commission has </w:t>
      </w:r>
      <w:r w:rsidR="00C9417C" w:rsidRPr="00794F7C">
        <w:rPr>
          <w:rFonts w:ascii="Open Sans" w:hAnsi="Open Sans" w:cs="Open Sans"/>
          <w:sz w:val="22"/>
          <w:szCs w:val="22"/>
        </w:rPr>
        <w:t xml:space="preserve">promised to </w:t>
      </w:r>
      <w:r w:rsidRPr="00794F7C">
        <w:rPr>
          <w:rFonts w:ascii="Open Sans" w:hAnsi="Open Sans" w:cs="Open Sans"/>
          <w:sz w:val="22"/>
          <w:szCs w:val="22"/>
        </w:rPr>
        <w:t xml:space="preserve">make all its activities with children </w:t>
      </w:r>
      <w:r w:rsidRPr="00794F7C">
        <w:rPr>
          <w:rFonts w:ascii="Open Sans" w:hAnsi="Open Sans" w:cs="Open Sans"/>
          <w:b/>
          <w:bCs/>
          <w:sz w:val="22"/>
          <w:szCs w:val="22"/>
        </w:rPr>
        <w:t>welcoming</w:t>
      </w:r>
      <w:r w:rsidRPr="00794F7C">
        <w:rPr>
          <w:rFonts w:ascii="Open Sans" w:hAnsi="Open Sans" w:cs="Open Sans"/>
          <w:sz w:val="22"/>
          <w:szCs w:val="22"/>
        </w:rPr>
        <w:t>,</w:t>
      </w:r>
      <w:r w:rsidR="00A25409" w:rsidRPr="00794F7C">
        <w:rPr>
          <w:rFonts w:ascii="Open Sans" w:hAnsi="Open Sans" w:cs="Open Sans"/>
          <w:sz w:val="22"/>
          <w:szCs w:val="22"/>
        </w:rPr>
        <w:t xml:space="preserve"> </w:t>
      </w:r>
      <w:r w:rsidR="00A25409" w:rsidRPr="00794F7C">
        <w:rPr>
          <w:rFonts w:ascii="Open Sans" w:hAnsi="Open Sans" w:cs="Open Sans"/>
          <w:b/>
          <w:bCs/>
          <w:sz w:val="22"/>
          <w:szCs w:val="22"/>
        </w:rPr>
        <w:t>safe</w:t>
      </w:r>
      <w:r w:rsidR="00A25409" w:rsidRPr="00794F7C">
        <w:rPr>
          <w:rFonts w:ascii="Open Sans" w:hAnsi="Open Sans" w:cs="Open Sans"/>
          <w:sz w:val="22"/>
          <w:szCs w:val="22"/>
        </w:rPr>
        <w:t xml:space="preserve"> and </w:t>
      </w:r>
      <w:r w:rsidR="00A25409" w:rsidRPr="00794F7C">
        <w:rPr>
          <w:rFonts w:ascii="Open Sans" w:hAnsi="Open Sans" w:cs="Open Sans"/>
          <w:b/>
          <w:bCs/>
          <w:sz w:val="22"/>
          <w:szCs w:val="22"/>
        </w:rPr>
        <w:t>inclusive</w:t>
      </w:r>
      <w:r w:rsidR="00A25409" w:rsidRPr="00794F7C">
        <w:rPr>
          <w:rFonts w:ascii="Open Sans" w:hAnsi="Open Sans" w:cs="Open Sans"/>
          <w:sz w:val="22"/>
          <w:szCs w:val="22"/>
        </w:rPr>
        <w:t xml:space="preserve">. </w:t>
      </w:r>
      <w:r w:rsidRPr="00794F7C">
        <w:rPr>
          <w:rFonts w:ascii="Open Sans" w:hAnsi="Open Sans" w:cs="Open Sans"/>
          <w:sz w:val="22"/>
          <w:szCs w:val="22"/>
        </w:rPr>
        <w:t xml:space="preserve"> </w:t>
      </w:r>
    </w:p>
    <w:p w14:paraId="235B089F" w14:textId="29E52905" w:rsidR="004069BA" w:rsidRPr="00794F7C" w:rsidRDefault="00D6693E" w:rsidP="00033519">
      <w:pPr>
        <w:jc w:val="center"/>
        <w:rPr>
          <w:rFonts w:ascii="Open Sans" w:hAnsi="Open Sans" w:cs="Open Sans"/>
          <w:sz w:val="22"/>
          <w:szCs w:val="22"/>
        </w:rPr>
      </w:pPr>
      <w:r w:rsidRPr="00794F7C">
        <w:rPr>
          <w:rFonts w:ascii="Open Sans" w:hAnsi="Open Sans" w:cs="Open Sans"/>
          <w:sz w:val="22"/>
          <w:szCs w:val="22"/>
        </w:rPr>
        <w:t xml:space="preserve">The Policy is based on </w:t>
      </w:r>
      <w:r w:rsidR="00794F7C" w:rsidRPr="00794F7C">
        <w:rPr>
          <w:rFonts w:ascii="Open Sans" w:hAnsi="Open Sans" w:cs="Open Sans"/>
          <w:b/>
          <w:bCs/>
          <w:sz w:val="22"/>
          <w:szCs w:val="22"/>
        </w:rPr>
        <w:t>ten</w:t>
      </w:r>
      <w:r w:rsidR="002B0A71" w:rsidRPr="00794F7C">
        <w:rPr>
          <w:rFonts w:ascii="Open Sans" w:hAnsi="Open Sans" w:cs="Open Sans"/>
          <w:sz w:val="22"/>
          <w:szCs w:val="22"/>
        </w:rPr>
        <w:t xml:space="preserve"> </w:t>
      </w:r>
      <w:hyperlink r:id="rId14" w:history="1">
        <w:r w:rsidR="002B0A71" w:rsidRPr="00794F7C">
          <w:rPr>
            <w:rStyle w:val="Hyperlink"/>
            <w:rFonts w:cs="Open Sans"/>
            <w:sz w:val="22"/>
            <w:szCs w:val="22"/>
          </w:rPr>
          <w:t>National Principles for Child Safe Organisations</w:t>
        </w:r>
      </w:hyperlink>
      <w:r w:rsidR="002B0A71" w:rsidRPr="00794F7C">
        <w:rPr>
          <w:rFonts w:ascii="Open Sans" w:hAnsi="Open Sans" w:cs="Open Sans"/>
          <w:sz w:val="22"/>
          <w:szCs w:val="22"/>
        </w:rPr>
        <w:t>.</w:t>
      </w:r>
      <w:r w:rsidRPr="00794F7C">
        <w:rPr>
          <w:rFonts w:ascii="Open Sans" w:hAnsi="Open Sans" w:cs="Open Sans"/>
          <w:sz w:val="22"/>
          <w:szCs w:val="22"/>
        </w:rPr>
        <w:t xml:space="preserve"> All organisations that work with children need to know about the National Principles.</w:t>
      </w:r>
    </w:p>
    <w:tbl>
      <w:tblPr>
        <w:tblStyle w:val="TableGrid"/>
        <w:tblW w:w="0" w:type="auto"/>
        <w:tblInd w:w="0" w:type="dxa"/>
        <w:tblLook w:val="04A0" w:firstRow="1" w:lastRow="0" w:firstColumn="1" w:lastColumn="0" w:noHBand="0" w:noVBand="1"/>
      </w:tblPr>
      <w:tblGrid>
        <w:gridCol w:w="704"/>
        <w:gridCol w:w="8312"/>
      </w:tblGrid>
      <w:tr w:rsidR="00255346" w14:paraId="4E15F0FD" w14:textId="77777777" w:rsidTr="4D020EEB">
        <w:tc>
          <w:tcPr>
            <w:tcW w:w="9016" w:type="dxa"/>
            <w:gridSpan w:val="2"/>
            <w:shd w:val="clear" w:color="auto" w:fill="F79646" w:themeFill="accent6"/>
          </w:tcPr>
          <w:p w14:paraId="3C135E50" w14:textId="6ABC5B54" w:rsidR="00255346" w:rsidRPr="00255346" w:rsidRDefault="00255346" w:rsidP="00D6693E">
            <w:pPr>
              <w:rPr>
                <w:rFonts w:ascii="Open Sans" w:hAnsi="Open Sans" w:cs="Open Sans"/>
                <w:b/>
                <w:bCs/>
                <w:sz w:val="28"/>
                <w:szCs w:val="28"/>
              </w:rPr>
            </w:pPr>
            <w:r w:rsidRPr="00255346">
              <w:rPr>
                <w:rFonts w:ascii="Open Sans" w:hAnsi="Open Sans" w:cs="Open Sans"/>
                <w:b/>
                <w:bCs/>
                <w:sz w:val="28"/>
                <w:szCs w:val="28"/>
              </w:rPr>
              <w:t>Our promises to you …</w:t>
            </w:r>
          </w:p>
        </w:tc>
      </w:tr>
      <w:tr w:rsidR="00255346" w14:paraId="442ED3DF" w14:textId="77777777" w:rsidTr="4D020EEB">
        <w:tc>
          <w:tcPr>
            <w:tcW w:w="704" w:type="dxa"/>
            <w:shd w:val="clear" w:color="auto" w:fill="F79646" w:themeFill="accent6"/>
          </w:tcPr>
          <w:p w14:paraId="3ACAF027" w14:textId="71723E6C" w:rsidR="00255346" w:rsidRPr="00777BA2" w:rsidRDefault="00255346" w:rsidP="00D6693E">
            <w:pPr>
              <w:rPr>
                <w:rFonts w:ascii="Open Sans" w:hAnsi="Open Sans" w:cs="Open Sans"/>
                <w:b/>
                <w:bCs/>
                <w:sz w:val="32"/>
                <w:szCs w:val="32"/>
              </w:rPr>
            </w:pPr>
            <w:r w:rsidRPr="00777BA2">
              <w:rPr>
                <w:rFonts w:ascii="Open Sans" w:hAnsi="Open Sans" w:cs="Open Sans"/>
                <w:b/>
                <w:bCs/>
                <w:sz w:val="32"/>
                <w:szCs w:val="32"/>
              </w:rPr>
              <w:t>1</w:t>
            </w:r>
          </w:p>
        </w:tc>
        <w:tc>
          <w:tcPr>
            <w:tcW w:w="8312" w:type="dxa"/>
          </w:tcPr>
          <w:p w14:paraId="166BE4A2" w14:textId="2F3BD1AD" w:rsidR="00255346" w:rsidRPr="00794F7C" w:rsidRDefault="00777BA2" w:rsidP="00D6693E">
            <w:pPr>
              <w:rPr>
                <w:rFonts w:ascii="Open Sans" w:hAnsi="Open Sans" w:cs="Open Sans"/>
                <w:sz w:val="22"/>
                <w:szCs w:val="22"/>
              </w:rPr>
            </w:pPr>
            <w:r w:rsidRPr="00794F7C">
              <w:rPr>
                <w:rFonts w:ascii="Open Sans" w:hAnsi="Open Sans" w:cs="Open Sans"/>
                <w:sz w:val="22"/>
                <w:szCs w:val="22"/>
              </w:rPr>
              <w:t>All people working at the Commission, including its leaders, know how to keep children safe. It is a number one priority for us. We will t</w:t>
            </w:r>
            <w:r w:rsidR="00651316" w:rsidRPr="00794F7C">
              <w:rPr>
                <w:rFonts w:ascii="Open Sans" w:hAnsi="Open Sans" w:cs="Open Sans"/>
                <w:sz w:val="22"/>
                <w:szCs w:val="22"/>
              </w:rPr>
              <w:t>each</w:t>
            </w:r>
            <w:r w:rsidRPr="00794F7C">
              <w:rPr>
                <w:rFonts w:ascii="Open Sans" w:hAnsi="Open Sans" w:cs="Open Sans"/>
                <w:sz w:val="22"/>
                <w:szCs w:val="22"/>
              </w:rPr>
              <w:t xml:space="preserve"> them</w:t>
            </w:r>
            <w:r w:rsidR="00C94EC3" w:rsidRPr="00794F7C">
              <w:rPr>
                <w:rFonts w:ascii="Open Sans" w:hAnsi="Open Sans" w:cs="Open Sans"/>
                <w:sz w:val="22"/>
                <w:szCs w:val="22"/>
              </w:rPr>
              <w:t xml:space="preserve"> how to use</w:t>
            </w:r>
            <w:r w:rsidRPr="00794F7C">
              <w:rPr>
                <w:rFonts w:ascii="Open Sans" w:hAnsi="Open Sans" w:cs="Open Sans"/>
                <w:sz w:val="22"/>
                <w:szCs w:val="22"/>
              </w:rPr>
              <w:t xml:space="preserve"> this Policy and put the Policy up on our website so everyone can see it.</w:t>
            </w:r>
          </w:p>
        </w:tc>
      </w:tr>
      <w:tr w:rsidR="00255346" w14:paraId="2F94123F" w14:textId="77777777" w:rsidTr="4D020EEB">
        <w:tc>
          <w:tcPr>
            <w:tcW w:w="704" w:type="dxa"/>
            <w:shd w:val="clear" w:color="auto" w:fill="F79646" w:themeFill="accent6"/>
          </w:tcPr>
          <w:p w14:paraId="5382F49E" w14:textId="46D196A4" w:rsidR="00255346" w:rsidRPr="00777BA2" w:rsidRDefault="00255346" w:rsidP="00D6693E">
            <w:pPr>
              <w:rPr>
                <w:rFonts w:ascii="Open Sans" w:hAnsi="Open Sans" w:cs="Open Sans"/>
                <w:b/>
                <w:bCs/>
              </w:rPr>
            </w:pPr>
            <w:r w:rsidRPr="00777BA2">
              <w:rPr>
                <w:rFonts w:ascii="Open Sans" w:hAnsi="Open Sans" w:cs="Open Sans"/>
                <w:b/>
                <w:bCs/>
              </w:rPr>
              <w:t>2</w:t>
            </w:r>
          </w:p>
        </w:tc>
        <w:tc>
          <w:tcPr>
            <w:tcW w:w="8312" w:type="dxa"/>
          </w:tcPr>
          <w:p w14:paraId="61EF2CBC" w14:textId="38253355" w:rsidR="00255346" w:rsidRPr="00794F7C" w:rsidRDefault="00777BA2" w:rsidP="00D6693E">
            <w:pPr>
              <w:rPr>
                <w:rFonts w:ascii="Open Sans" w:hAnsi="Open Sans" w:cs="Open Sans"/>
                <w:sz w:val="22"/>
                <w:szCs w:val="22"/>
              </w:rPr>
            </w:pPr>
            <w:r w:rsidRPr="00794F7C">
              <w:rPr>
                <w:rFonts w:ascii="Open Sans" w:hAnsi="Open Sans" w:cs="Open Sans"/>
                <w:sz w:val="22"/>
                <w:szCs w:val="22"/>
              </w:rPr>
              <w:t>We will take your participation in our activities seriously. We will give you information about our activities in a way that you can understand. We will make sure we ask you (and your parents or carers) if you are happy to participate before we start any activity.</w:t>
            </w:r>
          </w:p>
        </w:tc>
      </w:tr>
      <w:tr w:rsidR="00255346" w14:paraId="11ACF9E2" w14:textId="77777777" w:rsidTr="4D020EEB">
        <w:tc>
          <w:tcPr>
            <w:tcW w:w="704" w:type="dxa"/>
            <w:shd w:val="clear" w:color="auto" w:fill="F79646" w:themeFill="accent6"/>
          </w:tcPr>
          <w:p w14:paraId="5E8CCE95" w14:textId="515D6588" w:rsidR="00255346" w:rsidRPr="00777BA2" w:rsidRDefault="00255346" w:rsidP="00D6693E">
            <w:pPr>
              <w:rPr>
                <w:rFonts w:ascii="Open Sans" w:hAnsi="Open Sans" w:cs="Open Sans"/>
                <w:b/>
                <w:bCs/>
              </w:rPr>
            </w:pPr>
            <w:r w:rsidRPr="00777BA2">
              <w:rPr>
                <w:rFonts w:ascii="Open Sans" w:hAnsi="Open Sans" w:cs="Open Sans"/>
                <w:b/>
                <w:bCs/>
              </w:rPr>
              <w:t>3</w:t>
            </w:r>
          </w:p>
        </w:tc>
        <w:tc>
          <w:tcPr>
            <w:tcW w:w="8312" w:type="dxa"/>
          </w:tcPr>
          <w:p w14:paraId="5ADDFFD8" w14:textId="204CF755" w:rsidR="00255346" w:rsidRPr="00794F7C" w:rsidRDefault="00777BA2" w:rsidP="00D6693E">
            <w:pPr>
              <w:rPr>
                <w:rFonts w:ascii="Open Sans" w:hAnsi="Open Sans" w:cs="Open Sans"/>
                <w:sz w:val="22"/>
                <w:szCs w:val="22"/>
              </w:rPr>
            </w:pPr>
            <w:r w:rsidRPr="00794F7C">
              <w:rPr>
                <w:rFonts w:ascii="Open Sans" w:hAnsi="Open Sans" w:cs="Open Sans"/>
                <w:sz w:val="22"/>
                <w:szCs w:val="22"/>
              </w:rPr>
              <w:t xml:space="preserve">We will let your families and communities know how our activities are safe for children. </w:t>
            </w:r>
            <w:r w:rsidR="3856B32A" w:rsidRPr="00794F7C">
              <w:rPr>
                <w:rFonts w:ascii="Open Sans" w:hAnsi="Open Sans" w:cs="Open Sans"/>
                <w:sz w:val="22"/>
                <w:szCs w:val="22"/>
              </w:rPr>
              <w:t>W</w:t>
            </w:r>
            <w:r w:rsidRPr="00794F7C">
              <w:rPr>
                <w:rFonts w:ascii="Open Sans" w:hAnsi="Open Sans" w:cs="Open Sans"/>
                <w:sz w:val="22"/>
                <w:szCs w:val="22"/>
              </w:rPr>
              <w:t xml:space="preserve">e will let your parents and carers know about </w:t>
            </w:r>
            <w:r w:rsidR="29DFDAA1" w:rsidRPr="00794F7C">
              <w:rPr>
                <w:rFonts w:ascii="Open Sans" w:hAnsi="Open Sans" w:cs="Open Sans"/>
                <w:sz w:val="22"/>
                <w:szCs w:val="22"/>
              </w:rPr>
              <w:t xml:space="preserve">the </w:t>
            </w:r>
            <w:r w:rsidRPr="00794F7C">
              <w:rPr>
                <w:rFonts w:ascii="Open Sans" w:hAnsi="Open Sans" w:cs="Open Sans"/>
                <w:sz w:val="22"/>
                <w:szCs w:val="22"/>
              </w:rPr>
              <w:t>activity you are involved in</w:t>
            </w:r>
            <w:r w:rsidR="613C3FBB" w:rsidRPr="00794F7C">
              <w:rPr>
                <w:rFonts w:ascii="Open Sans" w:hAnsi="Open Sans" w:cs="Open Sans"/>
                <w:sz w:val="22"/>
                <w:szCs w:val="22"/>
              </w:rPr>
              <w:t>, if you are under 15.</w:t>
            </w:r>
          </w:p>
        </w:tc>
      </w:tr>
      <w:tr w:rsidR="00255346" w14:paraId="71A00EDE" w14:textId="77777777" w:rsidTr="4D020EEB">
        <w:tc>
          <w:tcPr>
            <w:tcW w:w="704" w:type="dxa"/>
            <w:shd w:val="clear" w:color="auto" w:fill="F79646" w:themeFill="accent6"/>
          </w:tcPr>
          <w:p w14:paraId="33FB029B" w14:textId="070CFB62" w:rsidR="00255346" w:rsidRPr="00777BA2" w:rsidRDefault="00255346" w:rsidP="00D6693E">
            <w:pPr>
              <w:rPr>
                <w:rFonts w:ascii="Open Sans" w:hAnsi="Open Sans" w:cs="Open Sans"/>
                <w:b/>
                <w:bCs/>
              </w:rPr>
            </w:pPr>
            <w:r w:rsidRPr="00777BA2">
              <w:rPr>
                <w:rFonts w:ascii="Open Sans" w:hAnsi="Open Sans" w:cs="Open Sans"/>
                <w:b/>
                <w:bCs/>
              </w:rPr>
              <w:t>4</w:t>
            </w:r>
          </w:p>
        </w:tc>
        <w:tc>
          <w:tcPr>
            <w:tcW w:w="8312" w:type="dxa"/>
          </w:tcPr>
          <w:p w14:paraId="3F9FD44B" w14:textId="34842C85" w:rsidR="00255346" w:rsidRPr="00794F7C" w:rsidRDefault="00777BA2" w:rsidP="00D6693E">
            <w:pPr>
              <w:rPr>
                <w:rFonts w:ascii="Open Sans" w:hAnsi="Open Sans" w:cs="Open Sans"/>
                <w:sz w:val="22"/>
                <w:szCs w:val="22"/>
              </w:rPr>
            </w:pPr>
            <w:r w:rsidRPr="00794F7C">
              <w:rPr>
                <w:rFonts w:ascii="Open Sans" w:hAnsi="Open Sans" w:cs="Open Sans"/>
                <w:sz w:val="22"/>
                <w:szCs w:val="22"/>
              </w:rPr>
              <w:t>We will respect the diversity and culture of all children and families that we meet.</w:t>
            </w:r>
          </w:p>
        </w:tc>
      </w:tr>
      <w:tr w:rsidR="00255346" w14:paraId="6504C1D9" w14:textId="77777777" w:rsidTr="4D020EEB">
        <w:tc>
          <w:tcPr>
            <w:tcW w:w="704" w:type="dxa"/>
            <w:shd w:val="clear" w:color="auto" w:fill="F79646" w:themeFill="accent6"/>
          </w:tcPr>
          <w:p w14:paraId="246761BF" w14:textId="1814A470" w:rsidR="00255346" w:rsidRPr="00777BA2" w:rsidRDefault="00255346" w:rsidP="00D6693E">
            <w:pPr>
              <w:rPr>
                <w:rFonts w:ascii="Open Sans" w:hAnsi="Open Sans" w:cs="Open Sans"/>
                <w:b/>
                <w:bCs/>
              </w:rPr>
            </w:pPr>
            <w:r w:rsidRPr="00777BA2">
              <w:rPr>
                <w:rFonts w:ascii="Open Sans" w:hAnsi="Open Sans" w:cs="Open Sans"/>
                <w:b/>
                <w:bCs/>
              </w:rPr>
              <w:t>5</w:t>
            </w:r>
          </w:p>
        </w:tc>
        <w:tc>
          <w:tcPr>
            <w:tcW w:w="8312" w:type="dxa"/>
          </w:tcPr>
          <w:p w14:paraId="2D1DA30C" w14:textId="4E18468C" w:rsidR="00255346" w:rsidRPr="00794F7C" w:rsidRDefault="00777BA2" w:rsidP="00D6693E">
            <w:pPr>
              <w:rPr>
                <w:rFonts w:ascii="Open Sans" w:hAnsi="Open Sans" w:cs="Open Sans"/>
                <w:sz w:val="22"/>
                <w:szCs w:val="22"/>
              </w:rPr>
            </w:pPr>
            <w:r w:rsidRPr="00794F7C">
              <w:rPr>
                <w:rFonts w:ascii="Open Sans" w:hAnsi="Open Sans" w:cs="Open Sans"/>
                <w:sz w:val="22"/>
                <w:szCs w:val="22"/>
              </w:rPr>
              <w:t xml:space="preserve">We will check that all people who work with children at the Commission are safe to be with children. This means that we will check their background, and we will </w:t>
            </w:r>
            <w:r w:rsidR="009A70C1" w:rsidRPr="00794F7C">
              <w:rPr>
                <w:rFonts w:ascii="Open Sans" w:hAnsi="Open Sans" w:cs="Open Sans"/>
                <w:sz w:val="22"/>
                <w:szCs w:val="22"/>
              </w:rPr>
              <w:t>teach</w:t>
            </w:r>
            <w:r w:rsidRPr="00794F7C">
              <w:rPr>
                <w:rFonts w:ascii="Open Sans" w:hAnsi="Open Sans" w:cs="Open Sans"/>
                <w:sz w:val="22"/>
                <w:szCs w:val="22"/>
              </w:rPr>
              <w:t xml:space="preserve"> them </w:t>
            </w:r>
            <w:r w:rsidR="0066562F" w:rsidRPr="00794F7C">
              <w:rPr>
                <w:rFonts w:ascii="Open Sans" w:hAnsi="Open Sans" w:cs="Open Sans"/>
                <w:sz w:val="22"/>
                <w:szCs w:val="22"/>
              </w:rPr>
              <w:t xml:space="preserve">about child safety. </w:t>
            </w:r>
          </w:p>
        </w:tc>
      </w:tr>
      <w:tr w:rsidR="00255346" w14:paraId="1D500B97" w14:textId="77777777" w:rsidTr="00E032F0">
        <w:trPr>
          <w:trHeight w:val="3909"/>
        </w:trPr>
        <w:tc>
          <w:tcPr>
            <w:tcW w:w="704" w:type="dxa"/>
            <w:shd w:val="clear" w:color="auto" w:fill="F79646" w:themeFill="accent6"/>
          </w:tcPr>
          <w:p w14:paraId="028D8E68" w14:textId="6AF51B40" w:rsidR="00255346" w:rsidRPr="00777BA2" w:rsidRDefault="00255346" w:rsidP="00D6693E">
            <w:pPr>
              <w:rPr>
                <w:rFonts w:ascii="Open Sans" w:hAnsi="Open Sans" w:cs="Open Sans"/>
                <w:b/>
                <w:bCs/>
              </w:rPr>
            </w:pPr>
            <w:r w:rsidRPr="00777BA2">
              <w:rPr>
                <w:rFonts w:ascii="Open Sans" w:hAnsi="Open Sans" w:cs="Open Sans"/>
                <w:b/>
                <w:bCs/>
              </w:rPr>
              <w:lastRenderedPageBreak/>
              <w:t>6</w:t>
            </w:r>
          </w:p>
        </w:tc>
        <w:tc>
          <w:tcPr>
            <w:tcW w:w="8312" w:type="dxa"/>
          </w:tcPr>
          <w:p w14:paraId="348AA8A4" w14:textId="64675343" w:rsidR="00026F48" w:rsidRPr="00794F7C" w:rsidRDefault="39053AEF" w:rsidP="00D6693E">
            <w:pPr>
              <w:rPr>
                <w:rFonts w:ascii="Open Sans" w:hAnsi="Open Sans" w:cs="Open Sans"/>
                <w:sz w:val="22"/>
                <w:szCs w:val="22"/>
              </w:rPr>
            </w:pPr>
            <w:r w:rsidRPr="00794F7C">
              <w:rPr>
                <w:rFonts w:ascii="Open Sans" w:hAnsi="Open Sans" w:cs="Open Sans"/>
                <w:sz w:val="22"/>
                <w:szCs w:val="22"/>
              </w:rPr>
              <w:t xml:space="preserve">If you </w:t>
            </w:r>
            <w:r w:rsidR="072AF339" w:rsidRPr="00794F7C">
              <w:rPr>
                <w:rFonts w:ascii="Open Sans" w:hAnsi="Open Sans" w:cs="Open Sans"/>
                <w:sz w:val="22"/>
                <w:szCs w:val="22"/>
              </w:rPr>
              <w:t xml:space="preserve">want to complain </w:t>
            </w:r>
            <w:r w:rsidRPr="00794F7C">
              <w:rPr>
                <w:rFonts w:ascii="Open Sans" w:hAnsi="Open Sans" w:cs="Open Sans"/>
                <w:sz w:val="22"/>
                <w:szCs w:val="22"/>
              </w:rPr>
              <w:t xml:space="preserve">about </w:t>
            </w:r>
            <w:r w:rsidR="51C2DA0C" w:rsidRPr="00794F7C">
              <w:rPr>
                <w:rFonts w:ascii="Open Sans" w:hAnsi="Open Sans" w:cs="Open Sans"/>
                <w:sz w:val="22"/>
                <w:szCs w:val="22"/>
              </w:rPr>
              <w:t>someone</w:t>
            </w:r>
            <w:r w:rsidR="6A7F7561" w:rsidRPr="00794F7C">
              <w:rPr>
                <w:rFonts w:ascii="Open Sans" w:hAnsi="Open Sans" w:cs="Open Sans"/>
                <w:sz w:val="22"/>
                <w:szCs w:val="22"/>
              </w:rPr>
              <w:t xml:space="preserve"> at the Commission</w:t>
            </w:r>
            <w:r w:rsidR="3DBF7A49" w:rsidRPr="00794F7C">
              <w:rPr>
                <w:rFonts w:ascii="Open Sans" w:hAnsi="Open Sans" w:cs="Open Sans"/>
                <w:sz w:val="22"/>
                <w:szCs w:val="22"/>
              </w:rPr>
              <w:t>, or anyone else</w:t>
            </w:r>
            <w:r w:rsidR="39B1ACB4" w:rsidRPr="00794F7C">
              <w:rPr>
                <w:rFonts w:ascii="Open Sans" w:hAnsi="Open Sans" w:cs="Open Sans"/>
                <w:sz w:val="22"/>
                <w:szCs w:val="22"/>
              </w:rPr>
              <w:t xml:space="preserve">, </w:t>
            </w:r>
            <w:r w:rsidR="3DBF7A49" w:rsidRPr="00794F7C">
              <w:rPr>
                <w:rFonts w:ascii="Open Sans" w:hAnsi="Open Sans" w:cs="Open Sans"/>
                <w:sz w:val="22"/>
                <w:szCs w:val="22"/>
              </w:rPr>
              <w:t xml:space="preserve">we will take it seriously and </w:t>
            </w:r>
            <w:r w:rsidR="73D0C549" w:rsidRPr="00794F7C">
              <w:rPr>
                <w:rFonts w:ascii="Open Sans" w:hAnsi="Open Sans" w:cs="Open Sans"/>
                <w:sz w:val="22"/>
                <w:szCs w:val="22"/>
              </w:rPr>
              <w:t>do something as</w:t>
            </w:r>
            <w:r w:rsidR="072AF339" w:rsidRPr="00794F7C">
              <w:rPr>
                <w:rFonts w:ascii="Open Sans" w:hAnsi="Open Sans" w:cs="Open Sans"/>
                <w:sz w:val="22"/>
                <w:szCs w:val="22"/>
              </w:rPr>
              <w:t xml:space="preserve"> quickly as possible. </w:t>
            </w:r>
          </w:p>
          <w:p w14:paraId="141CFB6C" w14:textId="298F07DD" w:rsidR="009078DE" w:rsidRPr="00794F7C" w:rsidRDefault="24096232" w:rsidP="00D6693E">
            <w:pPr>
              <w:rPr>
                <w:rFonts w:ascii="Open Sans" w:hAnsi="Open Sans" w:cs="Open Sans"/>
                <w:sz w:val="22"/>
                <w:szCs w:val="22"/>
              </w:rPr>
            </w:pPr>
            <w:r w:rsidRPr="00794F7C">
              <w:rPr>
                <w:rFonts w:ascii="Open Sans" w:hAnsi="Open Sans" w:cs="Open Sans"/>
                <w:sz w:val="22"/>
                <w:szCs w:val="22"/>
              </w:rPr>
              <w:t xml:space="preserve">If </w:t>
            </w:r>
            <w:r w:rsidR="6F298C96" w:rsidRPr="00794F7C">
              <w:rPr>
                <w:rFonts w:ascii="Open Sans" w:hAnsi="Open Sans" w:cs="Open Sans"/>
                <w:sz w:val="22"/>
                <w:szCs w:val="22"/>
              </w:rPr>
              <w:t xml:space="preserve">you tell us that you </w:t>
            </w:r>
            <w:r w:rsidR="072AF339" w:rsidRPr="00794F7C">
              <w:rPr>
                <w:rFonts w:ascii="Open Sans" w:hAnsi="Open Sans" w:cs="Open Sans"/>
                <w:sz w:val="22"/>
                <w:szCs w:val="22"/>
              </w:rPr>
              <w:t>(</w:t>
            </w:r>
            <w:r w:rsidR="3DF45321" w:rsidRPr="00794F7C">
              <w:rPr>
                <w:rFonts w:ascii="Open Sans" w:hAnsi="Open Sans" w:cs="Open Sans"/>
                <w:sz w:val="22"/>
                <w:szCs w:val="22"/>
              </w:rPr>
              <w:t xml:space="preserve">or another </w:t>
            </w:r>
            <w:r w:rsidR="7228F57A" w:rsidRPr="00794F7C">
              <w:rPr>
                <w:rFonts w:ascii="Open Sans" w:hAnsi="Open Sans" w:cs="Open Sans"/>
                <w:sz w:val="22"/>
                <w:szCs w:val="22"/>
              </w:rPr>
              <w:t>child</w:t>
            </w:r>
            <w:r w:rsidR="072AF339" w:rsidRPr="00794F7C">
              <w:rPr>
                <w:rFonts w:ascii="Open Sans" w:hAnsi="Open Sans" w:cs="Open Sans"/>
                <w:sz w:val="22"/>
                <w:szCs w:val="22"/>
              </w:rPr>
              <w:t>)</w:t>
            </w:r>
            <w:r w:rsidR="7228F57A" w:rsidRPr="00794F7C">
              <w:rPr>
                <w:rFonts w:ascii="Open Sans" w:hAnsi="Open Sans" w:cs="Open Sans"/>
                <w:sz w:val="22"/>
                <w:szCs w:val="22"/>
              </w:rPr>
              <w:t xml:space="preserve"> </w:t>
            </w:r>
            <w:r w:rsidR="068335FF" w:rsidRPr="00794F7C">
              <w:rPr>
                <w:rFonts w:ascii="Open Sans" w:hAnsi="Open Sans" w:cs="Open Sans"/>
                <w:sz w:val="22"/>
                <w:szCs w:val="22"/>
              </w:rPr>
              <w:t xml:space="preserve">are </w:t>
            </w:r>
            <w:r w:rsidR="18015432" w:rsidRPr="00794F7C">
              <w:rPr>
                <w:rFonts w:ascii="Open Sans" w:hAnsi="Open Sans" w:cs="Open Sans"/>
                <w:sz w:val="22"/>
                <w:szCs w:val="22"/>
              </w:rPr>
              <w:t>in</w:t>
            </w:r>
            <w:r w:rsidR="3801FAB7" w:rsidRPr="00794F7C">
              <w:rPr>
                <w:rFonts w:ascii="Open Sans" w:hAnsi="Open Sans" w:cs="Open Sans"/>
                <w:sz w:val="22"/>
                <w:szCs w:val="22"/>
              </w:rPr>
              <w:t xml:space="preserve"> </w:t>
            </w:r>
            <w:r w:rsidR="072AF339" w:rsidRPr="00794F7C">
              <w:rPr>
                <w:rFonts w:ascii="Open Sans" w:hAnsi="Open Sans" w:cs="Open Sans"/>
                <w:sz w:val="22"/>
                <w:szCs w:val="22"/>
              </w:rPr>
              <w:t xml:space="preserve">immediate </w:t>
            </w:r>
            <w:r w:rsidR="6008799A" w:rsidRPr="00794F7C">
              <w:rPr>
                <w:rFonts w:ascii="Open Sans" w:hAnsi="Open Sans" w:cs="Open Sans"/>
                <w:sz w:val="22"/>
                <w:szCs w:val="22"/>
              </w:rPr>
              <w:t xml:space="preserve">danger </w:t>
            </w:r>
            <w:r w:rsidR="3801FAB7" w:rsidRPr="00794F7C">
              <w:rPr>
                <w:rFonts w:ascii="Open Sans" w:hAnsi="Open Sans" w:cs="Open Sans"/>
                <w:sz w:val="22"/>
                <w:szCs w:val="22"/>
              </w:rPr>
              <w:t xml:space="preserve">of </w:t>
            </w:r>
            <w:r w:rsidR="7228F57A" w:rsidRPr="00794F7C">
              <w:rPr>
                <w:rFonts w:ascii="Open Sans" w:hAnsi="Open Sans" w:cs="Open Sans"/>
                <w:sz w:val="22"/>
                <w:szCs w:val="22"/>
              </w:rPr>
              <w:t xml:space="preserve">abuse or harm, we </w:t>
            </w:r>
            <w:r w:rsidR="4E9E9C9E" w:rsidRPr="00794F7C">
              <w:rPr>
                <w:rFonts w:ascii="Open Sans" w:hAnsi="Open Sans" w:cs="Open Sans"/>
                <w:sz w:val="22"/>
                <w:szCs w:val="22"/>
              </w:rPr>
              <w:t xml:space="preserve">will </w:t>
            </w:r>
            <w:r w:rsidR="7DDFB16E" w:rsidRPr="00794F7C">
              <w:rPr>
                <w:rFonts w:ascii="Open Sans" w:hAnsi="Open Sans" w:cs="Open Sans"/>
                <w:sz w:val="22"/>
                <w:szCs w:val="22"/>
              </w:rPr>
              <w:t xml:space="preserve">contact </w:t>
            </w:r>
            <w:r w:rsidR="665B92DC" w:rsidRPr="00794F7C">
              <w:rPr>
                <w:rFonts w:ascii="Open Sans" w:hAnsi="Open Sans" w:cs="Open Sans"/>
                <w:sz w:val="22"/>
                <w:szCs w:val="22"/>
              </w:rPr>
              <w:t>the police or child protection</w:t>
            </w:r>
            <w:r w:rsidR="7228F57A" w:rsidRPr="00794F7C">
              <w:rPr>
                <w:rFonts w:ascii="Open Sans" w:hAnsi="Open Sans" w:cs="Open Sans"/>
                <w:sz w:val="22"/>
                <w:szCs w:val="22"/>
              </w:rPr>
              <w:t>.</w:t>
            </w:r>
            <w:r w:rsidR="4E9E9C9E" w:rsidRPr="00794F7C">
              <w:rPr>
                <w:rFonts w:ascii="Open Sans" w:hAnsi="Open Sans" w:cs="Open Sans"/>
                <w:sz w:val="22"/>
                <w:szCs w:val="22"/>
              </w:rPr>
              <w:t xml:space="preserve"> </w:t>
            </w:r>
          </w:p>
          <w:p w14:paraId="03FAE7C5" w14:textId="3A0D0365" w:rsidR="000D0F4B" w:rsidRPr="00794F7C" w:rsidRDefault="3801FAB7" w:rsidP="000D0F4B">
            <w:pPr>
              <w:rPr>
                <w:rFonts w:ascii="Open Sans" w:hAnsi="Open Sans" w:cs="Open Sans"/>
                <w:sz w:val="22"/>
                <w:szCs w:val="22"/>
              </w:rPr>
            </w:pPr>
            <w:r w:rsidRPr="00794F7C">
              <w:rPr>
                <w:rFonts w:ascii="Open Sans" w:hAnsi="Open Sans" w:cs="Open Sans"/>
                <w:sz w:val="22"/>
                <w:szCs w:val="22"/>
              </w:rPr>
              <w:t>Y</w:t>
            </w:r>
            <w:r w:rsidR="51C2DA0C" w:rsidRPr="00794F7C">
              <w:rPr>
                <w:rFonts w:ascii="Open Sans" w:hAnsi="Open Sans" w:cs="Open Sans"/>
                <w:sz w:val="22"/>
                <w:szCs w:val="22"/>
              </w:rPr>
              <w:t>ou can also</w:t>
            </w:r>
            <w:r w:rsidR="1294B6C8" w:rsidRPr="00794F7C">
              <w:rPr>
                <w:rFonts w:ascii="Open Sans" w:hAnsi="Open Sans" w:cs="Open Sans"/>
                <w:sz w:val="22"/>
                <w:szCs w:val="22"/>
              </w:rPr>
              <w:t>:</w:t>
            </w:r>
            <w:r w:rsidR="51C2DA0C" w:rsidRPr="00794F7C">
              <w:rPr>
                <w:rFonts w:ascii="Open Sans" w:hAnsi="Open Sans" w:cs="Open Sans"/>
                <w:sz w:val="22"/>
                <w:szCs w:val="22"/>
              </w:rPr>
              <w:t xml:space="preserve"> </w:t>
            </w:r>
          </w:p>
          <w:p w14:paraId="378CCD14" w14:textId="3FCBAEBA" w:rsidR="0065007F" w:rsidRPr="00794F7C" w:rsidRDefault="0065007F" w:rsidP="001E1717">
            <w:pPr>
              <w:pStyle w:val="ListParagraph"/>
              <w:numPr>
                <w:ilvl w:val="0"/>
                <w:numId w:val="25"/>
              </w:numPr>
              <w:rPr>
                <w:rFonts w:ascii="Open Sans" w:hAnsi="Open Sans" w:cs="Open Sans"/>
                <w:sz w:val="22"/>
                <w:szCs w:val="22"/>
              </w:rPr>
            </w:pPr>
            <w:r w:rsidRPr="00794F7C">
              <w:rPr>
                <w:rFonts w:ascii="Open Sans" w:hAnsi="Open Sans" w:cs="Open Sans"/>
                <w:sz w:val="22"/>
                <w:szCs w:val="22"/>
              </w:rPr>
              <w:t>Call 000 to get help from the police, an ambulance or fire brigade.</w:t>
            </w:r>
          </w:p>
          <w:p w14:paraId="77A50F64" w14:textId="77777777" w:rsidR="00A51A2F" w:rsidRPr="00794F7C" w:rsidRDefault="0065007F" w:rsidP="00A51A2F">
            <w:pPr>
              <w:pStyle w:val="ListParagraph"/>
              <w:numPr>
                <w:ilvl w:val="0"/>
                <w:numId w:val="25"/>
              </w:numPr>
              <w:rPr>
                <w:rFonts w:ascii="Open Sans" w:hAnsi="Open Sans" w:cs="Open Sans"/>
                <w:sz w:val="22"/>
                <w:szCs w:val="22"/>
              </w:rPr>
            </w:pPr>
            <w:r w:rsidRPr="00794F7C">
              <w:rPr>
                <w:rFonts w:ascii="Open Sans" w:hAnsi="Open Sans" w:cs="Open Sans"/>
                <w:sz w:val="22"/>
                <w:szCs w:val="22"/>
              </w:rPr>
              <w:t>Call Kids Helpline on 1800 55 1800, or use their webchat</w:t>
            </w:r>
          </w:p>
          <w:p w14:paraId="0B9CE6D4" w14:textId="320EAA39" w:rsidR="00397712" w:rsidRPr="00794F7C" w:rsidRDefault="0065007F" w:rsidP="001E1717">
            <w:pPr>
              <w:pStyle w:val="ListParagraph"/>
              <w:numPr>
                <w:ilvl w:val="0"/>
                <w:numId w:val="25"/>
              </w:numPr>
              <w:rPr>
                <w:rFonts w:ascii="Open Sans" w:hAnsi="Open Sans" w:cs="Open Sans"/>
                <w:sz w:val="22"/>
                <w:szCs w:val="22"/>
              </w:rPr>
            </w:pPr>
            <w:r w:rsidRPr="00794F7C">
              <w:rPr>
                <w:rFonts w:ascii="Open Sans" w:hAnsi="Open Sans" w:cs="Open Sans"/>
                <w:sz w:val="22"/>
                <w:szCs w:val="22"/>
              </w:rPr>
              <w:t>Tell an adult you can trust.</w:t>
            </w:r>
          </w:p>
        </w:tc>
      </w:tr>
      <w:tr w:rsidR="00255346" w14:paraId="4097A508" w14:textId="77777777" w:rsidTr="4D020EEB">
        <w:tc>
          <w:tcPr>
            <w:tcW w:w="704" w:type="dxa"/>
            <w:shd w:val="clear" w:color="auto" w:fill="F79646" w:themeFill="accent6"/>
          </w:tcPr>
          <w:p w14:paraId="22D96FA6" w14:textId="582359CA" w:rsidR="00255346" w:rsidRPr="00777BA2" w:rsidRDefault="00255346" w:rsidP="00D6693E">
            <w:pPr>
              <w:rPr>
                <w:rFonts w:ascii="Open Sans" w:hAnsi="Open Sans" w:cs="Open Sans"/>
                <w:b/>
                <w:bCs/>
              </w:rPr>
            </w:pPr>
            <w:r w:rsidRPr="00777BA2">
              <w:rPr>
                <w:rFonts w:ascii="Open Sans" w:hAnsi="Open Sans" w:cs="Open Sans"/>
                <w:b/>
                <w:bCs/>
              </w:rPr>
              <w:t>7</w:t>
            </w:r>
          </w:p>
        </w:tc>
        <w:tc>
          <w:tcPr>
            <w:tcW w:w="8312" w:type="dxa"/>
          </w:tcPr>
          <w:p w14:paraId="0A9CE8B2" w14:textId="18A2D29C" w:rsidR="00255346" w:rsidRPr="00794F7C" w:rsidRDefault="00777BA2" w:rsidP="00D6693E">
            <w:pPr>
              <w:rPr>
                <w:rFonts w:ascii="Open Sans" w:hAnsi="Open Sans" w:cs="Open Sans"/>
                <w:sz w:val="22"/>
                <w:szCs w:val="22"/>
              </w:rPr>
            </w:pPr>
            <w:r w:rsidRPr="00794F7C">
              <w:rPr>
                <w:rFonts w:ascii="Open Sans" w:hAnsi="Open Sans" w:cs="Open Sans"/>
                <w:sz w:val="22"/>
                <w:szCs w:val="22"/>
              </w:rPr>
              <w:t>Everyone who works at the Commission has promised to keep children safe. We will make sure they know about this Policy</w:t>
            </w:r>
            <w:r w:rsidR="14363730" w:rsidRPr="00794F7C">
              <w:rPr>
                <w:rFonts w:ascii="Open Sans" w:hAnsi="Open Sans" w:cs="Open Sans"/>
                <w:sz w:val="22"/>
                <w:szCs w:val="22"/>
              </w:rPr>
              <w:t>. W</w:t>
            </w:r>
            <w:r w:rsidRPr="00794F7C">
              <w:rPr>
                <w:rFonts w:ascii="Open Sans" w:hAnsi="Open Sans" w:cs="Open Sans"/>
                <w:sz w:val="22"/>
                <w:szCs w:val="22"/>
              </w:rPr>
              <w:t xml:space="preserve">e will teach them what to do if you </w:t>
            </w:r>
            <w:r w:rsidR="79A11DF0" w:rsidRPr="00794F7C">
              <w:rPr>
                <w:rFonts w:ascii="Open Sans" w:hAnsi="Open Sans" w:cs="Open Sans"/>
                <w:sz w:val="22"/>
                <w:szCs w:val="22"/>
              </w:rPr>
              <w:t xml:space="preserve">say you </w:t>
            </w:r>
            <w:r w:rsidRPr="00794F7C">
              <w:rPr>
                <w:rFonts w:ascii="Open Sans" w:hAnsi="Open Sans" w:cs="Open Sans"/>
                <w:sz w:val="22"/>
                <w:szCs w:val="22"/>
              </w:rPr>
              <w:t>don’t feel safe.</w:t>
            </w:r>
          </w:p>
        </w:tc>
      </w:tr>
      <w:tr w:rsidR="00255346" w14:paraId="114E13D4" w14:textId="77777777" w:rsidTr="4D020EEB">
        <w:tc>
          <w:tcPr>
            <w:tcW w:w="704" w:type="dxa"/>
            <w:shd w:val="clear" w:color="auto" w:fill="F79646" w:themeFill="accent6"/>
          </w:tcPr>
          <w:p w14:paraId="14A2F41F" w14:textId="5F3877D1" w:rsidR="00255346" w:rsidRPr="00777BA2" w:rsidRDefault="00255346" w:rsidP="00D6693E">
            <w:pPr>
              <w:rPr>
                <w:rFonts w:ascii="Open Sans" w:hAnsi="Open Sans" w:cs="Open Sans"/>
                <w:b/>
                <w:bCs/>
              </w:rPr>
            </w:pPr>
            <w:r w:rsidRPr="00777BA2">
              <w:rPr>
                <w:rFonts w:ascii="Open Sans" w:hAnsi="Open Sans" w:cs="Open Sans"/>
                <w:b/>
                <w:bCs/>
              </w:rPr>
              <w:t>8</w:t>
            </w:r>
          </w:p>
        </w:tc>
        <w:tc>
          <w:tcPr>
            <w:tcW w:w="8312" w:type="dxa"/>
          </w:tcPr>
          <w:p w14:paraId="0D602295" w14:textId="77777777" w:rsidR="00777BA2" w:rsidRPr="00794F7C" w:rsidRDefault="00777BA2" w:rsidP="00777BA2">
            <w:pPr>
              <w:rPr>
                <w:rFonts w:ascii="Open Sans" w:hAnsi="Open Sans" w:cs="Open Sans"/>
                <w:sz w:val="22"/>
                <w:szCs w:val="22"/>
              </w:rPr>
            </w:pPr>
            <w:r w:rsidRPr="00794F7C">
              <w:rPr>
                <w:rFonts w:ascii="Open Sans" w:hAnsi="Open Sans" w:cs="Open Sans"/>
                <w:sz w:val="22"/>
                <w:szCs w:val="22"/>
              </w:rPr>
              <w:t xml:space="preserve">Every time we start a new project or activity with children, we will think about how to make it safe for children. </w:t>
            </w:r>
          </w:p>
          <w:p w14:paraId="4A7BFAB7" w14:textId="56C138C8" w:rsidR="00255346" w:rsidRPr="00794F7C" w:rsidRDefault="00777BA2" w:rsidP="00D6693E">
            <w:pPr>
              <w:rPr>
                <w:rFonts w:ascii="Open Sans" w:hAnsi="Open Sans" w:cs="Open Sans"/>
                <w:sz w:val="22"/>
                <w:szCs w:val="22"/>
              </w:rPr>
            </w:pPr>
            <w:r w:rsidRPr="00794F7C">
              <w:rPr>
                <w:rFonts w:ascii="Open Sans" w:hAnsi="Open Sans" w:cs="Open Sans"/>
                <w:sz w:val="22"/>
                <w:szCs w:val="22"/>
              </w:rPr>
              <w:t>If we meet you face</w:t>
            </w:r>
            <w:r w:rsidR="5B8560BC" w:rsidRPr="00794F7C">
              <w:rPr>
                <w:rFonts w:ascii="Open Sans" w:hAnsi="Open Sans" w:cs="Open Sans"/>
                <w:sz w:val="22"/>
                <w:szCs w:val="22"/>
              </w:rPr>
              <w:t>-</w:t>
            </w:r>
            <w:r w:rsidRPr="00794F7C">
              <w:rPr>
                <w:rFonts w:ascii="Open Sans" w:hAnsi="Open Sans" w:cs="Open Sans"/>
                <w:sz w:val="22"/>
                <w:szCs w:val="22"/>
              </w:rPr>
              <w:t>to</w:t>
            </w:r>
            <w:r w:rsidR="7F800742" w:rsidRPr="00794F7C">
              <w:rPr>
                <w:rFonts w:ascii="Open Sans" w:hAnsi="Open Sans" w:cs="Open Sans"/>
                <w:sz w:val="22"/>
                <w:szCs w:val="22"/>
              </w:rPr>
              <w:t>-</w:t>
            </w:r>
            <w:r w:rsidRPr="00794F7C">
              <w:rPr>
                <w:rFonts w:ascii="Open Sans" w:hAnsi="Open Sans" w:cs="Open Sans"/>
                <w:sz w:val="22"/>
                <w:szCs w:val="22"/>
              </w:rPr>
              <w:t xml:space="preserve">face, there will be more than one adult in the room with you (or </w:t>
            </w:r>
            <w:r w:rsidR="72AEF59B" w:rsidRPr="00794F7C">
              <w:rPr>
                <w:rFonts w:ascii="Open Sans" w:hAnsi="Open Sans" w:cs="Open Sans"/>
                <w:sz w:val="22"/>
                <w:szCs w:val="22"/>
              </w:rPr>
              <w:t xml:space="preserve">we will make sure </w:t>
            </w:r>
            <w:r w:rsidRPr="00794F7C">
              <w:rPr>
                <w:rFonts w:ascii="Open Sans" w:hAnsi="Open Sans" w:cs="Open Sans"/>
                <w:sz w:val="22"/>
                <w:szCs w:val="22"/>
              </w:rPr>
              <w:t xml:space="preserve">other people can see into the room). If we meet you online, or put information </w:t>
            </w:r>
            <w:r w:rsidR="615C3BFB" w:rsidRPr="00794F7C">
              <w:rPr>
                <w:rFonts w:ascii="Open Sans" w:hAnsi="Open Sans" w:cs="Open Sans"/>
                <w:sz w:val="22"/>
                <w:szCs w:val="22"/>
              </w:rPr>
              <w:t xml:space="preserve">up </w:t>
            </w:r>
            <w:r w:rsidRPr="00794F7C">
              <w:rPr>
                <w:rFonts w:ascii="Open Sans" w:hAnsi="Open Sans" w:cs="Open Sans"/>
                <w:sz w:val="22"/>
                <w:szCs w:val="22"/>
              </w:rPr>
              <w:t xml:space="preserve">about you online, we will also make sure it is safe and ok for children. We will protect your privacy with all the information you give us. We won’t put up a photo or a story about you without your permission. </w:t>
            </w:r>
          </w:p>
        </w:tc>
      </w:tr>
      <w:tr w:rsidR="00255346" w14:paraId="4D66F91C" w14:textId="77777777" w:rsidTr="4D020EEB">
        <w:tc>
          <w:tcPr>
            <w:tcW w:w="704" w:type="dxa"/>
            <w:shd w:val="clear" w:color="auto" w:fill="F79646" w:themeFill="accent6"/>
          </w:tcPr>
          <w:p w14:paraId="7B5B5B38" w14:textId="14597A2D" w:rsidR="00255346" w:rsidRPr="00777BA2" w:rsidRDefault="00255346" w:rsidP="00D6693E">
            <w:pPr>
              <w:rPr>
                <w:rFonts w:ascii="Open Sans" w:hAnsi="Open Sans" w:cs="Open Sans"/>
                <w:b/>
                <w:bCs/>
              </w:rPr>
            </w:pPr>
            <w:r w:rsidRPr="00777BA2">
              <w:rPr>
                <w:rFonts w:ascii="Open Sans" w:hAnsi="Open Sans" w:cs="Open Sans"/>
                <w:b/>
                <w:bCs/>
              </w:rPr>
              <w:t>9</w:t>
            </w:r>
          </w:p>
        </w:tc>
        <w:tc>
          <w:tcPr>
            <w:tcW w:w="8312" w:type="dxa"/>
          </w:tcPr>
          <w:p w14:paraId="7AC75DD0" w14:textId="71C32EF3" w:rsidR="00255346" w:rsidRPr="00794F7C" w:rsidRDefault="003A3BB0" w:rsidP="00D6693E">
            <w:pPr>
              <w:rPr>
                <w:rFonts w:ascii="Open Sans" w:hAnsi="Open Sans" w:cs="Open Sans"/>
                <w:sz w:val="22"/>
                <w:szCs w:val="22"/>
              </w:rPr>
            </w:pPr>
            <w:r w:rsidRPr="00794F7C">
              <w:rPr>
                <w:rFonts w:ascii="Open Sans" w:hAnsi="Open Sans" w:cs="Open Sans"/>
                <w:sz w:val="22"/>
                <w:szCs w:val="22"/>
              </w:rPr>
              <w:t>Every three years</w:t>
            </w:r>
            <w:r w:rsidR="00777BA2" w:rsidRPr="00794F7C">
              <w:rPr>
                <w:rFonts w:ascii="Open Sans" w:hAnsi="Open Sans" w:cs="Open Sans"/>
                <w:sz w:val="22"/>
                <w:szCs w:val="22"/>
              </w:rPr>
              <w:t xml:space="preserve"> we will look at this Policy again and decide how we can make it better.</w:t>
            </w:r>
          </w:p>
        </w:tc>
      </w:tr>
      <w:tr w:rsidR="00255346" w14:paraId="3845B93A" w14:textId="77777777" w:rsidTr="00A14297">
        <w:trPr>
          <w:trHeight w:val="1257"/>
        </w:trPr>
        <w:tc>
          <w:tcPr>
            <w:tcW w:w="704" w:type="dxa"/>
            <w:shd w:val="clear" w:color="auto" w:fill="F79646" w:themeFill="accent6"/>
          </w:tcPr>
          <w:p w14:paraId="4DF681F2" w14:textId="52D80A91" w:rsidR="00255346" w:rsidRPr="00777BA2" w:rsidRDefault="00255346" w:rsidP="00D6693E">
            <w:pPr>
              <w:rPr>
                <w:rFonts w:ascii="Open Sans" w:hAnsi="Open Sans" w:cs="Open Sans"/>
                <w:b/>
                <w:bCs/>
              </w:rPr>
            </w:pPr>
            <w:r w:rsidRPr="00777BA2">
              <w:rPr>
                <w:rFonts w:ascii="Open Sans" w:hAnsi="Open Sans" w:cs="Open Sans"/>
                <w:b/>
                <w:bCs/>
              </w:rPr>
              <w:t>10</w:t>
            </w:r>
          </w:p>
        </w:tc>
        <w:tc>
          <w:tcPr>
            <w:tcW w:w="8312" w:type="dxa"/>
          </w:tcPr>
          <w:p w14:paraId="04E3F54A" w14:textId="16138BF7" w:rsidR="00255346" w:rsidRPr="00794F7C" w:rsidRDefault="00777BA2" w:rsidP="00D6693E">
            <w:pPr>
              <w:rPr>
                <w:rFonts w:ascii="Open Sans" w:hAnsi="Open Sans" w:cs="Open Sans"/>
                <w:sz w:val="22"/>
                <w:szCs w:val="22"/>
              </w:rPr>
            </w:pPr>
            <w:r w:rsidRPr="00794F7C">
              <w:rPr>
                <w:rFonts w:ascii="Open Sans" w:hAnsi="Open Sans" w:cs="Open Sans"/>
                <w:sz w:val="22"/>
                <w:szCs w:val="22"/>
              </w:rPr>
              <w:t xml:space="preserve">Everything we have agreed to do to make children safe is written down in this Policy and other policies, so that people can see them and know what to do. </w:t>
            </w:r>
          </w:p>
        </w:tc>
      </w:tr>
    </w:tbl>
    <w:p w14:paraId="43697D1A" w14:textId="77777777" w:rsidR="00794F7C" w:rsidRDefault="00777BA2" w:rsidP="00492161">
      <w:pPr>
        <w:pStyle w:val="ListParagraph"/>
        <w:ind w:left="0"/>
        <w:rPr>
          <w:rFonts w:ascii="Open Sans" w:hAnsi="Open Sans" w:cs="Open Sans"/>
          <w:sz w:val="22"/>
          <w:szCs w:val="22"/>
        </w:rPr>
      </w:pPr>
      <w:r w:rsidRPr="00794F7C">
        <w:rPr>
          <w:rFonts w:ascii="Open Sans" w:hAnsi="Open Sans" w:cs="Open Sans"/>
          <w:sz w:val="22"/>
          <w:szCs w:val="22"/>
        </w:rPr>
        <w:t xml:space="preserve">There are heaps more things we have agreed to in the </w:t>
      </w:r>
      <w:r w:rsidRPr="00794F7C">
        <w:rPr>
          <w:rFonts w:ascii="Open Sans" w:hAnsi="Open Sans" w:cs="Open Sans"/>
          <w:b/>
          <w:bCs/>
          <w:sz w:val="22"/>
          <w:szCs w:val="22"/>
        </w:rPr>
        <w:t>full Policy</w:t>
      </w:r>
      <w:r w:rsidRPr="00794F7C">
        <w:rPr>
          <w:rFonts w:ascii="Open Sans" w:hAnsi="Open Sans" w:cs="Open Sans"/>
          <w:sz w:val="22"/>
          <w:szCs w:val="22"/>
        </w:rPr>
        <w:t>, which you can read</w:t>
      </w:r>
      <w:r w:rsidR="00385A38" w:rsidRPr="00794F7C">
        <w:rPr>
          <w:rFonts w:ascii="Open Sans" w:hAnsi="Open Sans" w:cs="Open Sans"/>
          <w:sz w:val="22"/>
          <w:szCs w:val="22"/>
        </w:rPr>
        <w:t xml:space="preserve"> </w:t>
      </w:r>
      <w:hyperlink r:id="rId15">
        <w:r w:rsidR="00385A38" w:rsidRPr="00794F7C">
          <w:rPr>
            <w:rStyle w:val="Hyperlink"/>
            <w:rFonts w:cs="Open Sans"/>
            <w:sz w:val="22"/>
            <w:szCs w:val="22"/>
          </w:rPr>
          <w:t>here</w:t>
        </w:r>
      </w:hyperlink>
      <w:r w:rsidR="00385A38" w:rsidRPr="00794F7C">
        <w:rPr>
          <w:rFonts w:ascii="Open Sans" w:hAnsi="Open Sans" w:cs="Open Sans"/>
          <w:sz w:val="22"/>
          <w:szCs w:val="22"/>
        </w:rPr>
        <w:t>.</w:t>
      </w:r>
      <w:r w:rsidR="00794F7C" w:rsidRPr="00794F7C">
        <w:rPr>
          <w:rFonts w:ascii="Open Sans" w:hAnsi="Open Sans" w:cs="Open Sans"/>
          <w:sz w:val="22"/>
          <w:szCs w:val="22"/>
        </w:rPr>
        <w:t xml:space="preserve"> </w:t>
      </w:r>
    </w:p>
    <w:p w14:paraId="11F728D5" w14:textId="77777777" w:rsidR="00794F7C" w:rsidRPr="00794F7C" w:rsidRDefault="00794F7C" w:rsidP="00492161">
      <w:pPr>
        <w:pStyle w:val="ListParagraph"/>
        <w:ind w:left="0"/>
        <w:rPr>
          <w:rFonts w:ascii="Open Sans" w:hAnsi="Open Sans" w:cs="Open Sans"/>
          <w:sz w:val="22"/>
          <w:szCs w:val="22"/>
        </w:rPr>
      </w:pPr>
    </w:p>
    <w:p w14:paraId="76E2514D" w14:textId="738EAC00" w:rsidR="00D217CF" w:rsidRPr="00794F7C" w:rsidRDefault="00777BA2" w:rsidP="00492161">
      <w:pPr>
        <w:pStyle w:val="ListParagraph"/>
        <w:ind w:left="0"/>
        <w:rPr>
          <w:rFonts w:ascii="Open Sans" w:hAnsi="Open Sans" w:cs="Open Sans"/>
          <w:sz w:val="22"/>
          <w:szCs w:val="22"/>
        </w:rPr>
      </w:pPr>
      <w:r w:rsidRPr="00794F7C">
        <w:rPr>
          <w:rFonts w:ascii="Open Sans" w:hAnsi="Open Sans" w:cs="Open Sans"/>
          <w:sz w:val="22"/>
          <w:szCs w:val="22"/>
        </w:rPr>
        <w:t xml:space="preserve">We want you to feel </w:t>
      </w:r>
      <w:r w:rsidR="00086CB7" w:rsidRPr="00794F7C">
        <w:rPr>
          <w:rFonts w:ascii="Open Sans" w:hAnsi="Open Sans" w:cs="Open Sans"/>
          <w:sz w:val="22"/>
          <w:szCs w:val="22"/>
        </w:rPr>
        <w:t xml:space="preserve">SAFE </w:t>
      </w:r>
      <w:r w:rsidR="005D41E2" w:rsidRPr="00794F7C">
        <w:rPr>
          <w:rFonts w:ascii="Open Sans" w:hAnsi="Open Sans" w:cs="Open Sans"/>
          <w:sz w:val="22"/>
          <w:szCs w:val="22"/>
        </w:rPr>
        <w:t xml:space="preserve">and </w:t>
      </w:r>
      <w:r w:rsidR="00461EE9" w:rsidRPr="00794F7C">
        <w:rPr>
          <w:rFonts w:ascii="Open Sans" w:hAnsi="Open Sans" w:cs="Open Sans"/>
          <w:sz w:val="22"/>
          <w:szCs w:val="22"/>
        </w:rPr>
        <w:t xml:space="preserve">HAPPY whenever you meet </w:t>
      </w:r>
      <w:r w:rsidR="001731A5" w:rsidRPr="00794F7C">
        <w:rPr>
          <w:rFonts w:ascii="Open Sans" w:hAnsi="Open Sans" w:cs="Open Sans"/>
          <w:sz w:val="22"/>
          <w:szCs w:val="22"/>
        </w:rPr>
        <w:t xml:space="preserve">with </w:t>
      </w:r>
      <w:r w:rsidR="00461EE9" w:rsidRPr="00794F7C">
        <w:rPr>
          <w:rFonts w:ascii="Open Sans" w:hAnsi="Open Sans" w:cs="Open Sans"/>
          <w:sz w:val="22"/>
          <w:szCs w:val="22"/>
        </w:rPr>
        <w:t xml:space="preserve">us and </w:t>
      </w:r>
      <w:r w:rsidR="00195A52" w:rsidRPr="00794F7C">
        <w:rPr>
          <w:rFonts w:ascii="Open Sans" w:hAnsi="Open Sans" w:cs="Open Sans"/>
          <w:sz w:val="22"/>
          <w:szCs w:val="22"/>
        </w:rPr>
        <w:t>share your views!</w:t>
      </w:r>
    </w:p>
    <w:sectPr w:rsidR="00D217CF" w:rsidRPr="00794F7C" w:rsidSect="00492161">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907"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FEBD8D" w14:textId="77777777" w:rsidR="006B32DD" w:rsidRPr="006E2D4C" w:rsidRDefault="006B32DD" w:rsidP="006E2D4C">
      <w:r>
        <w:separator/>
      </w:r>
    </w:p>
  </w:endnote>
  <w:endnote w:type="continuationSeparator" w:id="0">
    <w:p w14:paraId="1DF48959" w14:textId="77777777" w:rsidR="006B32DD" w:rsidRPr="006E2D4C" w:rsidRDefault="006B32DD" w:rsidP="006E2D4C">
      <w:r>
        <w:continuationSeparator/>
      </w:r>
    </w:p>
  </w:endnote>
  <w:endnote w:type="continuationNotice" w:id="1">
    <w:p w14:paraId="1715C19F" w14:textId="77777777" w:rsidR="006B32DD" w:rsidRDefault="006B32DD">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Open Sans">
    <w:panose1 w:val="00000000000000000000"/>
    <w:charset w:val="00"/>
    <w:family w:val="auto"/>
    <w:pitch w:val="variable"/>
    <w:sig w:usb0="E00002FF" w:usb1="4000201B" w:usb2="00000028" w:usb3="00000000" w:csb0="0000019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4D"/>
    <w:family w:val="auto"/>
    <w:notTrueType/>
    <w:pitch w:val="default"/>
    <w:sig w:usb0="00000003" w:usb1="00000000" w:usb2="00000000" w:usb3="00000000" w:csb0="00000001" w:csb1="00000000"/>
  </w:font>
  <w:font w:name="HelveticaNeue-Light">
    <w:altName w:val="Helvetica 45 Light"/>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889907"/>
      <w:docPartObj>
        <w:docPartGallery w:val="Page Numbers (Bottom of Page)"/>
        <w:docPartUnique/>
      </w:docPartObj>
    </w:sdtPr>
    <w:sdtEndPr/>
    <w:sdtContent>
      <w:p w14:paraId="0F012B58" w14:textId="77777777" w:rsidR="00A17996" w:rsidRDefault="00A17996">
        <w:pPr>
          <w:pStyle w:val="Footer"/>
        </w:pPr>
        <w:r w:rsidRPr="006E2D4C">
          <w:fldChar w:fldCharType="begin"/>
        </w:r>
        <w:r>
          <w:instrText xml:space="preserve"> PAGE   \* MERGEFORMAT </w:instrText>
        </w:r>
        <w:r w:rsidRPr="006E2D4C">
          <w:fldChar w:fldCharType="separate"/>
        </w:r>
        <w:r w:rsidR="00851145">
          <w:rPr>
            <w:noProof/>
          </w:rPr>
          <w:t>2</w:t>
        </w:r>
        <w:r w:rsidRPr="006E2D4C">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6826936"/>
      <w:docPartObj>
        <w:docPartGallery w:val="Page Numbers (Bottom of Page)"/>
        <w:docPartUnique/>
      </w:docPartObj>
    </w:sdtPr>
    <w:sdtEndPr>
      <w:rPr>
        <w:noProof/>
      </w:rPr>
    </w:sdtEndPr>
    <w:sdtContent>
      <w:p w14:paraId="054B7C4E" w14:textId="77777777" w:rsidR="00A17996" w:rsidRPr="006E2D4C" w:rsidRDefault="0008441F" w:rsidP="0008441F">
        <w:pPr>
          <w:pStyle w:val="Footer"/>
          <w:jc w:val="right"/>
        </w:pPr>
        <w:r>
          <w:fldChar w:fldCharType="begin"/>
        </w:r>
        <w:r>
          <w:instrText xml:space="preserve"> PAGE   \* MERGEFORMAT </w:instrText>
        </w:r>
        <w:r>
          <w:fldChar w:fldCharType="separate"/>
        </w:r>
        <w:r w:rsidR="00851145">
          <w:rPr>
            <w:noProof/>
          </w:rPr>
          <w:t>3</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72" w:type="dxa"/>
      <w:jc w:val="center"/>
      <w:tblBorders>
        <w:top w:val="single" w:sz="4" w:space="0" w:color="646464"/>
        <w:insideH w:val="single" w:sz="4" w:space="0" w:color="646464"/>
      </w:tblBorders>
      <w:tblLook w:val="00A0" w:firstRow="1" w:lastRow="0" w:firstColumn="1" w:lastColumn="0" w:noHBand="0" w:noVBand="0"/>
    </w:tblPr>
    <w:tblGrid>
      <w:gridCol w:w="2109"/>
      <w:gridCol w:w="1706"/>
      <w:gridCol w:w="2126"/>
      <w:gridCol w:w="1818"/>
      <w:gridCol w:w="1313"/>
    </w:tblGrid>
    <w:tr w:rsidR="0007649F" w:rsidRPr="00CD0701" w14:paraId="4BC77BEF" w14:textId="77777777" w:rsidTr="002B1983">
      <w:trPr>
        <w:jc w:val="center"/>
      </w:trPr>
      <w:tc>
        <w:tcPr>
          <w:tcW w:w="2109" w:type="dxa"/>
        </w:tcPr>
        <w:p w14:paraId="3DBE2B2B" w14:textId="77777777" w:rsidR="0007649F" w:rsidRPr="00CD0701" w:rsidRDefault="0007649F" w:rsidP="0007649F">
          <w:pPr>
            <w:widowControl w:val="0"/>
            <w:tabs>
              <w:tab w:val="left" w:pos="5830"/>
            </w:tabs>
            <w:autoSpaceDE w:val="0"/>
            <w:autoSpaceDN w:val="0"/>
            <w:adjustRightInd w:val="0"/>
            <w:spacing w:before="0" w:after="0"/>
            <w:ind w:left="306"/>
            <w:textAlignment w:val="center"/>
            <w:rPr>
              <w:rFonts w:cs="HelveticaNeue-Light"/>
              <w:color w:val="646464"/>
              <w:sz w:val="10"/>
              <w:szCs w:val="10"/>
              <w:lang w:val="en-US" w:bidi="en-US"/>
            </w:rPr>
          </w:pPr>
        </w:p>
        <w:p w14:paraId="438AECC8" w14:textId="77777777" w:rsidR="0007649F" w:rsidRPr="00CD0701" w:rsidRDefault="0007649F" w:rsidP="0007649F">
          <w:pPr>
            <w:widowControl w:val="0"/>
            <w:tabs>
              <w:tab w:val="left" w:pos="5830"/>
            </w:tabs>
            <w:autoSpaceDE w:val="0"/>
            <w:autoSpaceDN w:val="0"/>
            <w:adjustRightInd w:val="0"/>
            <w:spacing w:before="0" w:after="0"/>
            <w:textAlignment w:val="center"/>
            <w:rPr>
              <w:rFonts w:cs="HelveticaNeue-Light"/>
              <w:color w:val="646464"/>
              <w:sz w:val="16"/>
              <w:szCs w:val="16"/>
              <w:lang w:val="en-US" w:bidi="en-US"/>
            </w:rPr>
          </w:pPr>
          <w:r w:rsidRPr="00CD0701">
            <w:rPr>
              <w:rFonts w:cs="HelveticaNeue-Light"/>
              <w:color w:val="646464"/>
              <w:sz w:val="16"/>
              <w:szCs w:val="16"/>
              <w:lang w:val="en-US" w:bidi="en-US"/>
            </w:rPr>
            <w:t>Australian Human Rights</w:t>
          </w:r>
        </w:p>
        <w:p w14:paraId="43AA9E88" w14:textId="77777777" w:rsidR="0007649F" w:rsidRPr="00CD0701" w:rsidRDefault="0007649F" w:rsidP="0007649F">
          <w:pPr>
            <w:widowControl w:val="0"/>
            <w:tabs>
              <w:tab w:val="left" w:pos="5830"/>
            </w:tabs>
            <w:autoSpaceDE w:val="0"/>
            <w:autoSpaceDN w:val="0"/>
            <w:adjustRightInd w:val="0"/>
            <w:spacing w:before="0" w:after="0"/>
            <w:textAlignment w:val="center"/>
            <w:rPr>
              <w:rFonts w:cs="HelveticaNeue-Light"/>
              <w:color w:val="646464"/>
              <w:sz w:val="16"/>
              <w:szCs w:val="16"/>
              <w:lang w:val="en-US" w:bidi="en-US"/>
            </w:rPr>
          </w:pPr>
          <w:r w:rsidRPr="00CD0701">
            <w:rPr>
              <w:rFonts w:cs="HelveticaNeue-Light"/>
              <w:color w:val="646464"/>
              <w:sz w:val="16"/>
              <w:szCs w:val="16"/>
              <w:lang w:val="en-US" w:bidi="en-US"/>
            </w:rPr>
            <w:t>Commission</w:t>
          </w:r>
        </w:p>
        <w:p w14:paraId="03909423" w14:textId="77777777" w:rsidR="0007649F" w:rsidRPr="00CD0701" w:rsidRDefault="0007649F" w:rsidP="0007649F">
          <w:pPr>
            <w:widowControl w:val="0"/>
            <w:tabs>
              <w:tab w:val="left" w:pos="5830"/>
            </w:tabs>
            <w:autoSpaceDE w:val="0"/>
            <w:autoSpaceDN w:val="0"/>
            <w:adjustRightInd w:val="0"/>
            <w:spacing w:before="0" w:after="0"/>
            <w:textAlignment w:val="center"/>
            <w:rPr>
              <w:rFonts w:cs="HelveticaNeue-Light"/>
              <w:color w:val="646464"/>
              <w:sz w:val="16"/>
              <w:szCs w:val="16"/>
              <w:lang w:val="en-US" w:bidi="en-US"/>
            </w:rPr>
          </w:pPr>
          <w:r w:rsidRPr="00CD0701">
            <w:rPr>
              <w:rFonts w:cs="HelveticaNeue-Light"/>
              <w:color w:val="646464"/>
              <w:sz w:val="16"/>
              <w:szCs w:val="16"/>
              <w:lang w:val="en-US" w:bidi="en-US"/>
            </w:rPr>
            <w:t>ABN 47 996 232 602</w:t>
          </w:r>
        </w:p>
      </w:tc>
      <w:tc>
        <w:tcPr>
          <w:tcW w:w="1706" w:type="dxa"/>
        </w:tcPr>
        <w:p w14:paraId="5C8FB630" w14:textId="77777777" w:rsidR="0007649F" w:rsidRPr="00CD0701" w:rsidRDefault="0007649F" w:rsidP="0007649F">
          <w:pPr>
            <w:widowControl w:val="0"/>
            <w:tabs>
              <w:tab w:val="left" w:pos="5830"/>
            </w:tabs>
            <w:autoSpaceDE w:val="0"/>
            <w:autoSpaceDN w:val="0"/>
            <w:adjustRightInd w:val="0"/>
            <w:spacing w:before="0" w:after="0"/>
            <w:textAlignment w:val="center"/>
            <w:rPr>
              <w:rFonts w:cs="HelveticaNeue-Light"/>
              <w:color w:val="646464"/>
              <w:sz w:val="10"/>
              <w:szCs w:val="10"/>
              <w:lang w:val="en-US" w:bidi="en-US"/>
            </w:rPr>
          </w:pPr>
        </w:p>
        <w:p w14:paraId="104D477A" w14:textId="77777777" w:rsidR="0007649F" w:rsidRPr="00CD0701" w:rsidRDefault="0007649F" w:rsidP="0007649F">
          <w:pPr>
            <w:widowControl w:val="0"/>
            <w:tabs>
              <w:tab w:val="left" w:pos="5830"/>
            </w:tabs>
            <w:autoSpaceDE w:val="0"/>
            <w:autoSpaceDN w:val="0"/>
            <w:adjustRightInd w:val="0"/>
            <w:spacing w:before="0" w:after="0"/>
            <w:textAlignment w:val="center"/>
            <w:rPr>
              <w:rFonts w:cs="HelveticaNeue-Light"/>
              <w:color w:val="646464"/>
              <w:sz w:val="16"/>
              <w:szCs w:val="16"/>
              <w:lang w:val="en-US" w:bidi="en-US"/>
            </w:rPr>
          </w:pPr>
          <w:r w:rsidRPr="00CD0701">
            <w:rPr>
              <w:rFonts w:cs="HelveticaNeue-Light"/>
              <w:color w:val="646464"/>
              <w:sz w:val="16"/>
              <w:szCs w:val="16"/>
              <w:lang w:val="en-US" w:bidi="en-US"/>
            </w:rPr>
            <w:t xml:space="preserve">Level </w:t>
          </w:r>
          <w:r w:rsidRPr="00CD0701">
            <w:rPr>
              <w:rFonts w:cs="HelveticaNeue-Light" w:hint="eastAsia"/>
              <w:color w:val="646464"/>
              <w:sz w:val="16"/>
              <w:szCs w:val="16"/>
              <w:lang w:val="en-US" w:bidi="en-US"/>
            </w:rPr>
            <w:t>3</w:t>
          </w:r>
          <w:r w:rsidRPr="00CD0701">
            <w:rPr>
              <w:rFonts w:cs="HelveticaNeue-Light"/>
              <w:color w:val="646464"/>
              <w:sz w:val="16"/>
              <w:szCs w:val="16"/>
              <w:lang w:val="en-US" w:bidi="en-US"/>
            </w:rPr>
            <w:t xml:space="preserve"> </w:t>
          </w:r>
        </w:p>
        <w:p w14:paraId="7FBBC658" w14:textId="77777777" w:rsidR="0007649F" w:rsidRPr="00CD0701" w:rsidRDefault="0007649F" w:rsidP="0007649F">
          <w:pPr>
            <w:widowControl w:val="0"/>
            <w:tabs>
              <w:tab w:val="left" w:pos="5830"/>
            </w:tabs>
            <w:autoSpaceDE w:val="0"/>
            <w:autoSpaceDN w:val="0"/>
            <w:adjustRightInd w:val="0"/>
            <w:spacing w:before="0" w:after="0"/>
            <w:textAlignment w:val="center"/>
            <w:rPr>
              <w:rFonts w:cs="HelveticaNeue-Light"/>
              <w:color w:val="646464"/>
              <w:sz w:val="16"/>
              <w:szCs w:val="16"/>
              <w:lang w:val="en-US" w:bidi="en-US"/>
            </w:rPr>
          </w:pPr>
          <w:r w:rsidRPr="00CD0701">
            <w:rPr>
              <w:rFonts w:cs="HelveticaNeue-Light"/>
              <w:color w:val="646464"/>
              <w:sz w:val="16"/>
              <w:szCs w:val="16"/>
              <w:lang w:val="en-US" w:bidi="en-US"/>
            </w:rPr>
            <w:t>1</w:t>
          </w:r>
          <w:r w:rsidRPr="00CD0701">
            <w:rPr>
              <w:rFonts w:cs="HelveticaNeue-Light" w:hint="eastAsia"/>
              <w:color w:val="646464"/>
              <w:sz w:val="16"/>
              <w:szCs w:val="16"/>
              <w:lang w:val="en-US" w:bidi="en-US"/>
            </w:rPr>
            <w:t>75</w:t>
          </w:r>
          <w:r w:rsidRPr="00CD0701">
            <w:rPr>
              <w:rFonts w:cs="HelveticaNeue-Light"/>
              <w:color w:val="646464"/>
              <w:sz w:val="16"/>
              <w:szCs w:val="16"/>
              <w:lang w:val="en-US" w:bidi="en-US"/>
            </w:rPr>
            <w:t xml:space="preserve"> </w:t>
          </w:r>
          <w:r w:rsidRPr="00CD0701">
            <w:rPr>
              <w:rFonts w:cs="HelveticaNeue-Light" w:hint="eastAsia"/>
              <w:color w:val="646464"/>
              <w:sz w:val="16"/>
              <w:szCs w:val="16"/>
              <w:lang w:val="en-US" w:bidi="en-US"/>
            </w:rPr>
            <w:t>Pitt</w:t>
          </w:r>
          <w:r w:rsidRPr="00CD0701">
            <w:rPr>
              <w:rFonts w:cs="HelveticaNeue-Light"/>
              <w:color w:val="646464"/>
              <w:sz w:val="16"/>
              <w:szCs w:val="16"/>
              <w:lang w:val="en-US" w:bidi="en-US"/>
            </w:rPr>
            <w:t xml:space="preserve"> Street</w:t>
          </w:r>
        </w:p>
        <w:p w14:paraId="61B5128E" w14:textId="77777777" w:rsidR="0007649F" w:rsidRPr="00CD0701" w:rsidRDefault="0007649F" w:rsidP="0007649F">
          <w:pPr>
            <w:widowControl w:val="0"/>
            <w:tabs>
              <w:tab w:val="left" w:pos="5830"/>
            </w:tabs>
            <w:autoSpaceDE w:val="0"/>
            <w:autoSpaceDN w:val="0"/>
            <w:adjustRightInd w:val="0"/>
            <w:spacing w:before="0" w:after="0"/>
            <w:textAlignment w:val="center"/>
            <w:rPr>
              <w:rFonts w:cs="HelveticaNeue-Light"/>
              <w:color w:val="646464"/>
              <w:sz w:val="16"/>
              <w:szCs w:val="16"/>
              <w:lang w:val="en-US" w:bidi="en-US"/>
            </w:rPr>
          </w:pPr>
          <w:r w:rsidRPr="00CD0701">
            <w:rPr>
              <w:rFonts w:cs="HelveticaNeue-Light"/>
              <w:color w:val="646464"/>
              <w:sz w:val="16"/>
              <w:szCs w:val="16"/>
              <w:lang w:val="en-US" w:bidi="en-US"/>
            </w:rPr>
            <w:t>Sydney NSW 200</w:t>
          </w:r>
          <w:r w:rsidRPr="00CD0701">
            <w:rPr>
              <w:rFonts w:cs="HelveticaNeue-Light" w:hint="eastAsia"/>
              <w:color w:val="646464"/>
              <w:sz w:val="16"/>
              <w:szCs w:val="16"/>
              <w:lang w:val="en-US" w:bidi="en-US"/>
            </w:rPr>
            <w:t>0</w:t>
          </w:r>
        </w:p>
      </w:tc>
      <w:tc>
        <w:tcPr>
          <w:tcW w:w="2126" w:type="dxa"/>
        </w:tcPr>
        <w:p w14:paraId="7A95C3B3" w14:textId="77777777" w:rsidR="0007649F" w:rsidRPr="00CD0701" w:rsidRDefault="0007649F" w:rsidP="0007649F">
          <w:pPr>
            <w:widowControl w:val="0"/>
            <w:tabs>
              <w:tab w:val="left" w:pos="5830"/>
            </w:tabs>
            <w:autoSpaceDE w:val="0"/>
            <w:autoSpaceDN w:val="0"/>
            <w:adjustRightInd w:val="0"/>
            <w:spacing w:before="0" w:after="0"/>
            <w:textAlignment w:val="center"/>
            <w:rPr>
              <w:rFonts w:cs="HelveticaNeue-Light"/>
              <w:color w:val="646464"/>
              <w:sz w:val="10"/>
              <w:szCs w:val="10"/>
              <w:lang w:val="en-US" w:bidi="en-US"/>
            </w:rPr>
          </w:pPr>
        </w:p>
        <w:p w14:paraId="5E819C5E" w14:textId="77777777" w:rsidR="0007649F" w:rsidRPr="00CD0701" w:rsidRDefault="0007649F" w:rsidP="0007649F">
          <w:pPr>
            <w:widowControl w:val="0"/>
            <w:tabs>
              <w:tab w:val="left" w:pos="5830"/>
            </w:tabs>
            <w:autoSpaceDE w:val="0"/>
            <w:autoSpaceDN w:val="0"/>
            <w:adjustRightInd w:val="0"/>
            <w:spacing w:before="0" w:after="0"/>
            <w:textAlignment w:val="center"/>
            <w:rPr>
              <w:rFonts w:cs="HelveticaNeue-Light"/>
              <w:color w:val="646464"/>
              <w:sz w:val="16"/>
              <w:szCs w:val="16"/>
              <w:lang w:val="en-US" w:bidi="en-US"/>
            </w:rPr>
          </w:pPr>
          <w:r w:rsidRPr="00CD0701">
            <w:rPr>
              <w:rFonts w:cs="HelveticaNeue-Light"/>
              <w:color w:val="646464"/>
              <w:sz w:val="16"/>
              <w:szCs w:val="16"/>
              <w:lang w:val="en-US" w:bidi="en-US"/>
            </w:rPr>
            <w:t>GPO Box 5218</w:t>
          </w:r>
        </w:p>
        <w:p w14:paraId="2D58A32F" w14:textId="77777777" w:rsidR="0007649F" w:rsidRPr="00CD0701" w:rsidRDefault="0007649F" w:rsidP="0007649F">
          <w:pPr>
            <w:widowControl w:val="0"/>
            <w:tabs>
              <w:tab w:val="left" w:pos="5830"/>
            </w:tabs>
            <w:autoSpaceDE w:val="0"/>
            <w:autoSpaceDN w:val="0"/>
            <w:adjustRightInd w:val="0"/>
            <w:spacing w:before="0" w:after="0"/>
            <w:textAlignment w:val="center"/>
            <w:rPr>
              <w:rFonts w:cs="HelveticaNeue-Light"/>
              <w:color w:val="646464"/>
              <w:sz w:val="16"/>
              <w:szCs w:val="16"/>
              <w:lang w:val="en-US" w:bidi="en-US"/>
            </w:rPr>
          </w:pPr>
          <w:r w:rsidRPr="00CD0701">
            <w:rPr>
              <w:rFonts w:cs="HelveticaNeue-Light"/>
              <w:color w:val="646464"/>
              <w:sz w:val="16"/>
              <w:szCs w:val="16"/>
              <w:lang w:val="en-US" w:bidi="en-US"/>
            </w:rPr>
            <w:t>Sydney NSW 2001</w:t>
          </w:r>
        </w:p>
        <w:p w14:paraId="3C78FE2B" w14:textId="77777777" w:rsidR="0007649F" w:rsidRPr="00CD0701" w:rsidRDefault="0007649F" w:rsidP="0007649F">
          <w:pPr>
            <w:widowControl w:val="0"/>
            <w:tabs>
              <w:tab w:val="left" w:pos="5830"/>
            </w:tabs>
            <w:autoSpaceDE w:val="0"/>
            <w:autoSpaceDN w:val="0"/>
            <w:adjustRightInd w:val="0"/>
            <w:spacing w:before="0" w:after="0"/>
            <w:textAlignment w:val="center"/>
            <w:rPr>
              <w:rFonts w:cs="HelveticaNeue-Light"/>
              <w:color w:val="646464"/>
              <w:sz w:val="16"/>
              <w:szCs w:val="16"/>
              <w:lang w:val="en-US" w:bidi="en-US"/>
            </w:rPr>
          </w:pPr>
          <w:r w:rsidRPr="00CD0701">
            <w:rPr>
              <w:rFonts w:cs="HelveticaNeue-Light"/>
              <w:color w:val="646464"/>
              <w:sz w:val="16"/>
              <w:szCs w:val="16"/>
              <w:lang w:val="en-US" w:bidi="en-US"/>
            </w:rPr>
            <w:t>www.humanrights.gov.au</w:t>
          </w:r>
        </w:p>
      </w:tc>
      <w:tc>
        <w:tcPr>
          <w:tcW w:w="1818" w:type="dxa"/>
        </w:tcPr>
        <w:p w14:paraId="08BB8507" w14:textId="77777777" w:rsidR="0007649F" w:rsidRPr="00CD0701" w:rsidRDefault="0007649F" w:rsidP="0007649F">
          <w:pPr>
            <w:widowControl w:val="0"/>
            <w:tabs>
              <w:tab w:val="left" w:pos="5830"/>
            </w:tabs>
            <w:autoSpaceDE w:val="0"/>
            <w:autoSpaceDN w:val="0"/>
            <w:adjustRightInd w:val="0"/>
            <w:spacing w:before="0" w:after="0"/>
            <w:textAlignment w:val="center"/>
            <w:rPr>
              <w:rFonts w:cs="HelveticaNeue-Light"/>
              <w:color w:val="646464"/>
              <w:sz w:val="10"/>
              <w:szCs w:val="10"/>
              <w:lang w:val="en-US" w:bidi="en-US"/>
            </w:rPr>
          </w:pPr>
        </w:p>
        <w:p w14:paraId="1CEB0302" w14:textId="77777777" w:rsidR="0007649F" w:rsidRPr="00CD0701" w:rsidRDefault="0007649F" w:rsidP="0007649F">
          <w:pPr>
            <w:widowControl w:val="0"/>
            <w:tabs>
              <w:tab w:val="left" w:pos="5830"/>
            </w:tabs>
            <w:autoSpaceDE w:val="0"/>
            <w:autoSpaceDN w:val="0"/>
            <w:adjustRightInd w:val="0"/>
            <w:spacing w:before="0" w:after="0"/>
            <w:ind w:left="52"/>
            <w:textAlignment w:val="center"/>
            <w:rPr>
              <w:rFonts w:cs="HelveticaNeue-Light"/>
              <w:color w:val="646464"/>
              <w:sz w:val="16"/>
              <w:szCs w:val="16"/>
              <w:lang w:val="en-US" w:bidi="en-US"/>
            </w:rPr>
          </w:pPr>
          <w:r w:rsidRPr="00CD0701">
            <w:rPr>
              <w:rFonts w:cs="HelveticaNeue-Light"/>
              <w:color w:val="646464"/>
              <w:sz w:val="16"/>
              <w:szCs w:val="16"/>
              <w:lang w:val="en-US" w:bidi="en-US"/>
            </w:rPr>
            <w:t>General enquiries</w:t>
          </w:r>
        </w:p>
        <w:p w14:paraId="7EDF36AB" w14:textId="77777777" w:rsidR="0007649F" w:rsidRPr="00CD0701" w:rsidRDefault="0007649F" w:rsidP="0007649F">
          <w:pPr>
            <w:widowControl w:val="0"/>
            <w:tabs>
              <w:tab w:val="left" w:pos="5830"/>
            </w:tabs>
            <w:autoSpaceDE w:val="0"/>
            <w:autoSpaceDN w:val="0"/>
            <w:adjustRightInd w:val="0"/>
            <w:spacing w:before="0" w:after="0"/>
            <w:ind w:left="52"/>
            <w:textAlignment w:val="center"/>
            <w:rPr>
              <w:rFonts w:cs="HelveticaNeue-Light"/>
              <w:color w:val="646464"/>
              <w:sz w:val="16"/>
              <w:szCs w:val="16"/>
              <w:lang w:val="en-US" w:bidi="en-US"/>
            </w:rPr>
          </w:pPr>
          <w:r>
            <w:rPr>
              <w:rFonts w:cs="HelveticaNeue-Light"/>
              <w:color w:val="646464"/>
              <w:sz w:val="16"/>
              <w:szCs w:val="16"/>
              <w:lang w:val="en-US" w:bidi="en-US"/>
            </w:rPr>
            <w:t>National Info Service</w:t>
          </w:r>
        </w:p>
        <w:p w14:paraId="5441413F" w14:textId="77777777" w:rsidR="0007649F" w:rsidRPr="00CD0701" w:rsidRDefault="0007649F" w:rsidP="0007649F">
          <w:pPr>
            <w:widowControl w:val="0"/>
            <w:tabs>
              <w:tab w:val="left" w:pos="5830"/>
            </w:tabs>
            <w:autoSpaceDE w:val="0"/>
            <w:autoSpaceDN w:val="0"/>
            <w:adjustRightInd w:val="0"/>
            <w:spacing w:before="0" w:after="0"/>
            <w:ind w:left="52"/>
            <w:textAlignment w:val="center"/>
            <w:rPr>
              <w:rFonts w:cs="HelveticaNeue-Light"/>
              <w:color w:val="646464"/>
              <w:sz w:val="16"/>
              <w:szCs w:val="16"/>
              <w:lang w:val="en-US" w:bidi="en-US"/>
            </w:rPr>
          </w:pPr>
          <w:r w:rsidRPr="00CD0701">
            <w:rPr>
              <w:rFonts w:cs="HelveticaNeue-Light"/>
              <w:color w:val="646464"/>
              <w:sz w:val="16"/>
              <w:szCs w:val="16"/>
              <w:lang w:val="en-US" w:bidi="en-US"/>
            </w:rPr>
            <w:t>TTY</w:t>
          </w:r>
        </w:p>
      </w:tc>
      <w:tc>
        <w:tcPr>
          <w:tcW w:w="1313" w:type="dxa"/>
        </w:tcPr>
        <w:p w14:paraId="6670E2EE" w14:textId="77777777" w:rsidR="0007649F" w:rsidRPr="00CD0701" w:rsidRDefault="0007649F" w:rsidP="0007649F">
          <w:pPr>
            <w:widowControl w:val="0"/>
            <w:tabs>
              <w:tab w:val="left" w:pos="5830"/>
            </w:tabs>
            <w:autoSpaceDE w:val="0"/>
            <w:autoSpaceDN w:val="0"/>
            <w:adjustRightInd w:val="0"/>
            <w:spacing w:before="0" w:after="0"/>
            <w:textAlignment w:val="center"/>
            <w:rPr>
              <w:rFonts w:cs="HelveticaNeue-Light"/>
              <w:color w:val="646464"/>
              <w:sz w:val="10"/>
              <w:szCs w:val="10"/>
              <w:lang w:val="en-US" w:bidi="en-US"/>
            </w:rPr>
          </w:pPr>
        </w:p>
        <w:p w14:paraId="13BEA486" w14:textId="77777777" w:rsidR="0007649F" w:rsidRPr="00CD0701" w:rsidRDefault="0007649F" w:rsidP="0007649F">
          <w:pPr>
            <w:widowControl w:val="0"/>
            <w:tabs>
              <w:tab w:val="left" w:pos="5830"/>
            </w:tabs>
            <w:autoSpaceDE w:val="0"/>
            <w:autoSpaceDN w:val="0"/>
            <w:adjustRightInd w:val="0"/>
            <w:spacing w:before="0" w:after="0"/>
            <w:textAlignment w:val="center"/>
            <w:rPr>
              <w:rFonts w:cs="HelveticaNeue-Light"/>
              <w:color w:val="646464"/>
              <w:sz w:val="16"/>
              <w:szCs w:val="16"/>
              <w:lang w:val="en-US" w:bidi="en-US"/>
            </w:rPr>
          </w:pPr>
          <w:r w:rsidRPr="00CD0701">
            <w:rPr>
              <w:rFonts w:cs="HelveticaNeue-Light"/>
              <w:color w:val="646464"/>
              <w:sz w:val="16"/>
              <w:szCs w:val="16"/>
              <w:lang w:val="en-US" w:bidi="en-US"/>
            </w:rPr>
            <w:t>1300 369 711</w:t>
          </w:r>
        </w:p>
        <w:p w14:paraId="13BA56EA" w14:textId="77777777" w:rsidR="0007649F" w:rsidRPr="00CD0701" w:rsidRDefault="0007649F" w:rsidP="0007649F">
          <w:pPr>
            <w:widowControl w:val="0"/>
            <w:tabs>
              <w:tab w:val="left" w:pos="5830"/>
            </w:tabs>
            <w:autoSpaceDE w:val="0"/>
            <w:autoSpaceDN w:val="0"/>
            <w:adjustRightInd w:val="0"/>
            <w:spacing w:before="0" w:after="0"/>
            <w:textAlignment w:val="center"/>
            <w:rPr>
              <w:rFonts w:cs="HelveticaNeue-Light"/>
              <w:color w:val="646464"/>
              <w:sz w:val="16"/>
              <w:szCs w:val="16"/>
              <w:lang w:val="en-US" w:bidi="en-US"/>
            </w:rPr>
          </w:pPr>
          <w:r w:rsidRPr="00CD0701">
            <w:rPr>
              <w:rFonts w:cs="HelveticaNeue-Light"/>
              <w:color w:val="646464"/>
              <w:sz w:val="16"/>
              <w:szCs w:val="16"/>
              <w:lang w:val="en-US" w:bidi="en-US"/>
            </w:rPr>
            <w:t>1300 656 419</w:t>
          </w:r>
        </w:p>
        <w:p w14:paraId="6EA50541" w14:textId="77777777" w:rsidR="0007649F" w:rsidRPr="00CD0701" w:rsidRDefault="0007649F" w:rsidP="0007649F">
          <w:pPr>
            <w:widowControl w:val="0"/>
            <w:tabs>
              <w:tab w:val="left" w:pos="5830"/>
            </w:tabs>
            <w:autoSpaceDE w:val="0"/>
            <w:autoSpaceDN w:val="0"/>
            <w:adjustRightInd w:val="0"/>
            <w:spacing w:before="0" w:after="0"/>
            <w:textAlignment w:val="center"/>
            <w:rPr>
              <w:rFonts w:cs="HelveticaNeue-Light"/>
              <w:color w:val="646464"/>
              <w:sz w:val="16"/>
              <w:szCs w:val="16"/>
              <w:lang w:val="en-US" w:bidi="en-US"/>
            </w:rPr>
          </w:pPr>
          <w:r w:rsidRPr="00CD0701">
            <w:rPr>
              <w:rFonts w:cs="HelveticaNeue-Light"/>
              <w:color w:val="646464"/>
              <w:sz w:val="16"/>
              <w:szCs w:val="16"/>
              <w:lang w:val="en-US" w:bidi="en-US"/>
            </w:rPr>
            <w:t>1800 620 241</w:t>
          </w:r>
        </w:p>
      </w:tc>
    </w:tr>
  </w:tbl>
  <w:p w14:paraId="3EEA5A43" w14:textId="77777777" w:rsidR="0007649F" w:rsidRPr="003F2F20" w:rsidRDefault="0007649F" w:rsidP="0007649F">
    <w:pPr>
      <w:pStyle w:val="Footer"/>
    </w:pPr>
  </w:p>
  <w:p w14:paraId="3F959F65" w14:textId="77777777" w:rsidR="007C5C6F" w:rsidRPr="001346CA" w:rsidRDefault="007C5C6F" w:rsidP="001346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39B9C4" w14:textId="77777777" w:rsidR="006B32DD" w:rsidRPr="006E2D4C" w:rsidRDefault="006B32DD" w:rsidP="006E2D4C">
      <w:r>
        <w:separator/>
      </w:r>
    </w:p>
  </w:footnote>
  <w:footnote w:type="continuationSeparator" w:id="0">
    <w:p w14:paraId="3E591783" w14:textId="77777777" w:rsidR="006B32DD" w:rsidRPr="006E2D4C" w:rsidRDefault="006B32DD" w:rsidP="006E2D4C">
      <w:r>
        <w:continuationSeparator/>
      </w:r>
    </w:p>
  </w:footnote>
  <w:footnote w:type="continuationNotice" w:id="1">
    <w:p w14:paraId="2CFCF5E8" w14:textId="77777777" w:rsidR="006B32DD" w:rsidRDefault="006B32DD">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28F98" w14:textId="77777777" w:rsidR="000B26C4" w:rsidRDefault="000B26C4" w:rsidP="000B26C4">
    <w:pPr>
      <w:pStyle w:val="Header"/>
    </w:pPr>
    <w:r>
      <w:t>Australian Human Rights Commission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CB2ED" w14:textId="77777777" w:rsidR="004F4DB1" w:rsidRDefault="00A17996">
    <w:pPr>
      <w:pStyle w:val="Header"/>
    </w:pPr>
    <w:r>
      <w:t>Australian Human Rights Commission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E6F53" w14:textId="77777777" w:rsidR="007C5C6F" w:rsidRDefault="007C5C6F" w:rsidP="007C5C6F">
    <w:pPr>
      <w:pStyle w:val="Header"/>
      <w:jc w:val="left"/>
    </w:pPr>
    <w:r>
      <w:rPr>
        <w:rFonts w:cs="ArialMT"/>
        <w:b/>
        <w:noProof/>
        <w:color w:val="000000"/>
        <w:spacing w:val="-20"/>
        <w:sz w:val="32"/>
      </w:rPr>
      <w:drawing>
        <wp:inline distT="0" distB="0" distL="0" distR="0" wp14:anchorId="7701A370" wp14:editId="50CE34A4">
          <wp:extent cx="2181860" cy="746125"/>
          <wp:effectExtent l="0" t="0" r="8890" b="0"/>
          <wp:docPr id="7" name="Picture 7" descr="Australian Human Rights Commission -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ustralian Human Rights Commission -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81860" cy="746125"/>
                  </a:xfrm>
                  <a:prstGeom prst="rect">
                    <a:avLst/>
                  </a:prstGeom>
                </pic:spPr>
              </pic:pic>
            </a:graphicData>
          </a:graphic>
        </wp:inline>
      </w:drawing>
    </w:r>
  </w:p>
  <w:p w14:paraId="7121CC6B" w14:textId="77777777" w:rsidR="007C5C6F" w:rsidRDefault="007C5C6F" w:rsidP="007C5C6F">
    <w:pPr>
      <w:pStyle w:val="Heade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64AAF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09256C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D36EBE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FFE91F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4FA193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C84386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BCCEA6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BA08C4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2C41B9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7969A2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BB2EE1"/>
    <w:multiLevelType w:val="hybridMultilevel"/>
    <w:tmpl w:val="A9B63F5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0E9F098F"/>
    <w:multiLevelType w:val="hybridMultilevel"/>
    <w:tmpl w:val="C6DEBA6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0F572621"/>
    <w:multiLevelType w:val="hybridMultilevel"/>
    <w:tmpl w:val="01E6251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1975637A"/>
    <w:multiLevelType w:val="hybridMultilevel"/>
    <w:tmpl w:val="37B212B2"/>
    <w:lvl w:ilvl="0" w:tplc="DF928B6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57A6FF4"/>
    <w:multiLevelType w:val="hybridMultilevel"/>
    <w:tmpl w:val="634CEC2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5" w15:restartNumberingAfterBreak="0">
    <w:nsid w:val="2FA75722"/>
    <w:multiLevelType w:val="hybridMultilevel"/>
    <w:tmpl w:val="EA68337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6" w15:restartNumberingAfterBreak="0">
    <w:nsid w:val="36564012"/>
    <w:multiLevelType w:val="hybridMultilevel"/>
    <w:tmpl w:val="115A22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7" w15:restartNumberingAfterBreak="0">
    <w:nsid w:val="37057AB4"/>
    <w:multiLevelType w:val="hybridMultilevel"/>
    <w:tmpl w:val="4484DB2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8" w15:restartNumberingAfterBreak="0">
    <w:nsid w:val="372D7BC2"/>
    <w:multiLevelType w:val="hybridMultilevel"/>
    <w:tmpl w:val="4EF6AB9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3B1E33EB"/>
    <w:multiLevelType w:val="hybridMultilevel"/>
    <w:tmpl w:val="A450FD2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7E67C18"/>
    <w:multiLevelType w:val="hybridMultilevel"/>
    <w:tmpl w:val="CC8E022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5FDE14E3"/>
    <w:multiLevelType w:val="hybridMultilevel"/>
    <w:tmpl w:val="1F902C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7D35CEC"/>
    <w:multiLevelType w:val="hybridMultilevel"/>
    <w:tmpl w:val="152A66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63659FC"/>
    <w:multiLevelType w:val="hybridMultilevel"/>
    <w:tmpl w:val="D13EAC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440151394">
    <w:abstractNumId w:val="9"/>
  </w:num>
  <w:num w:numId="2" w16cid:durableId="1450709913">
    <w:abstractNumId w:val="7"/>
  </w:num>
  <w:num w:numId="3" w16cid:durableId="279266123">
    <w:abstractNumId w:val="6"/>
  </w:num>
  <w:num w:numId="4" w16cid:durableId="1461146852">
    <w:abstractNumId w:val="5"/>
  </w:num>
  <w:num w:numId="5" w16cid:durableId="2002848953">
    <w:abstractNumId w:val="4"/>
  </w:num>
  <w:num w:numId="6" w16cid:durableId="776292633">
    <w:abstractNumId w:val="8"/>
  </w:num>
  <w:num w:numId="7" w16cid:durableId="1815223073">
    <w:abstractNumId w:val="3"/>
  </w:num>
  <w:num w:numId="8" w16cid:durableId="723918096">
    <w:abstractNumId w:val="2"/>
  </w:num>
  <w:num w:numId="9" w16cid:durableId="870655452">
    <w:abstractNumId w:val="1"/>
  </w:num>
  <w:num w:numId="10" w16cid:durableId="2130319666">
    <w:abstractNumId w:val="0"/>
  </w:num>
  <w:num w:numId="11" w16cid:durableId="1243027198">
    <w:abstractNumId w:val="21"/>
  </w:num>
  <w:num w:numId="12" w16cid:durableId="1213923719">
    <w:abstractNumId w:val="13"/>
  </w:num>
  <w:num w:numId="13" w16cid:durableId="1005940144">
    <w:abstractNumId w:val="20"/>
  </w:num>
  <w:num w:numId="14" w16cid:durableId="349601769">
    <w:abstractNumId w:val="17"/>
  </w:num>
  <w:num w:numId="15" w16cid:durableId="1126702528">
    <w:abstractNumId w:val="18"/>
  </w:num>
  <w:num w:numId="16" w16cid:durableId="463961029">
    <w:abstractNumId w:val="16"/>
  </w:num>
  <w:num w:numId="17" w16cid:durableId="1054544812">
    <w:abstractNumId w:val="11"/>
  </w:num>
  <w:num w:numId="18" w16cid:durableId="1524516445">
    <w:abstractNumId w:val="10"/>
  </w:num>
  <w:num w:numId="19" w16cid:durableId="820659441">
    <w:abstractNumId w:val="14"/>
  </w:num>
  <w:num w:numId="20" w16cid:durableId="1905991530">
    <w:abstractNumId w:val="15"/>
  </w:num>
  <w:num w:numId="21" w16cid:durableId="558712551">
    <w:abstractNumId w:val="12"/>
  </w:num>
  <w:num w:numId="22" w16cid:durableId="1021323008">
    <w:abstractNumId w:val="10"/>
  </w:num>
  <w:num w:numId="23" w16cid:durableId="1461919295">
    <w:abstractNumId w:val="22"/>
  </w:num>
  <w:num w:numId="24" w16cid:durableId="2111045863">
    <w:abstractNumId w:val="19"/>
  </w:num>
  <w:num w:numId="25" w16cid:durableId="116851649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trackedChanges" w:formatting="1" w:enforcement="0"/>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6ED"/>
    <w:rsid w:val="000069FC"/>
    <w:rsid w:val="00017759"/>
    <w:rsid w:val="00026F48"/>
    <w:rsid w:val="00033519"/>
    <w:rsid w:val="00067A8B"/>
    <w:rsid w:val="0007649F"/>
    <w:rsid w:val="0008441F"/>
    <w:rsid w:val="00086CB7"/>
    <w:rsid w:val="0009207E"/>
    <w:rsid w:val="000B1263"/>
    <w:rsid w:val="000B26C4"/>
    <w:rsid w:val="000D0F4B"/>
    <w:rsid w:val="00120944"/>
    <w:rsid w:val="00130CAF"/>
    <w:rsid w:val="001346CA"/>
    <w:rsid w:val="00164E4B"/>
    <w:rsid w:val="00166628"/>
    <w:rsid w:val="001731A5"/>
    <w:rsid w:val="00176C53"/>
    <w:rsid w:val="001944C7"/>
    <w:rsid w:val="00195A52"/>
    <w:rsid w:val="001C03DE"/>
    <w:rsid w:val="001E1717"/>
    <w:rsid w:val="00200911"/>
    <w:rsid w:val="002116DF"/>
    <w:rsid w:val="00217552"/>
    <w:rsid w:val="00255346"/>
    <w:rsid w:val="00260DF9"/>
    <w:rsid w:val="0026326C"/>
    <w:rsid w:val="00293661"/>
    <w:rsid w:val="002B0A71"/>
    <w:rsid w:val="002B6337"/>
    <w:rsid w:val="002B6D8F"/>
    <w:rsid w:val="002D1033"/>
    <w:rsid w:val="002E4F7E"/>
    <w:rsid w:val="002F6C65"/>
    <w:rsid w:val="00336D25"/>
    <w:rsid w:val="003473BF"/>
    <w:rsid w:val="003549F5"/>
    <w:rsid w:val="00384EDB"/>
    <w:rsid w:val="00385A38"/>
    <w:rsid w:val="00391197"/>
    <w:rsid w:val="00397712"/>
    <w:rsid w:val="003A3BB0"/>
    <w:rsid w:val="003A6B5C"/>
    <w:rsid w:val="003B2A6B"/>
    <w:rsid w:val="003D5680"/>
    <w:rsid w:val="003E53CF"/>
    <w:rsid w:val="003F46A9"/>
    <w:rsid w:val="00401276"/>
    <w:rsid w:val="004069BA"/>
    <w:rsid w:val="004526ED"/>
    <w:rsid w:val="00461EE9"/>
    <w:rsid w:val="00464661"/>
    <w:rsid w:val="00481068"/>
    <w:rsid w:val="00492161"/>
    <w:rsid w:val="004A0BF7"/>
    <w:rsid w:val="004C0F02"/>
    <w:rsid w:val="004C2B68"/>
    <w:rsid w:val="004D6BA3"/>
    <w:rsid w:val="004E3D64"/>
    <w:rsid w:val="004E7123"/>
    <w:rsid w:val="004F4DB1"/>
    <w:rsid w:val="00500DC9"/>
    <w:rsid w:val="00511A72"/>
    <w:rsid w:val="005402AE"/>
    <w:rsid w:val="00562CDF"/>
    <w:rsid w:val="0057271B"/>
    <w:rsid w:val="00582434"/>
    <w:rsid w:val="005D41E2"/>
    <w:rsid w:val="00601182"/>
    <w:rsid w:val="006238D9"/>
    <w:rsid w:val="00637A16"/>
    <w:rsid w:val="00640798"/>
    <w:rsid w:val="00643DA1"/>
    <w:rsid w:val="0065007F"/>
    <w:rsid w:val="00651316"/>
    <w:rsid w:val="0066562F"/>
    <w:rsid w:val="0069725D"/>
    <w:rsid w:val="006B1774"/>
    <w:rsid w:val="006B32DD"/>
    <w:rsid w:val="006E2D4C"/>
    <w:rsid w:val="00770A87"/>
    <w:rsid w:val="00777BA2"/>
    <w:rsid w:val="0078100E"/>
    <w:rsid w:val="00794F7C"/>
    <w:rsid w:val="007C5C6F"/>
    <w:rsid w:val="007E65E6"/>
    <w:rsid w:val="007F56CD"/>
    <w:rsid w:val="00821CC9"/>
    <w:rsid w:val="0084127F"/>
    <w:rsid w:val="00851145"/>
    <w:rsid w:val="00855A93"/>
    <w:rsid w:val="00862726"/>
    <w:rsid w:val="00876B48"/>
    <w:rsid w:val="00882C1E"/>
    <w:rsid w:val="00883A45"/>
    <w:rsid w:val="0089667A"/>
    <w:rsid w:val="008A5102"/>
    <w:rsid w:val="008B09F0"/>
    <w:rsid w:val="008C710C"/>
    <w:rsid w:val="008D1A5D"/>
    <w:rsid w:val="008E5C29"/>
    <w:rsid w:val="009060DA"/>
    <w:rsid w:val="009078DE"/>
    <w:rsid w:val="00910778"/>
    <w:rsid w:val="009A70C1"/>
    <w:rsid w:val="009C2F91"/>
    <w:rsid w:val="009E15A2"/>
    <w:rsid w:val="009F498B"/>
    <w:rsid w:val="00A053E6"/>
    <w:rsid w:val="00A07135"/>
    <w:rsid w:val="00A14297"/>
    <w:rsid w:val="00A17996"/>
    <w:rsid w:val="00A25409"/>
    <w:rsid w:val="00A47010"/>
    <w:rsid w:val="00A51A2F"/>
    <w:rsid w:val="00A72275"/>
    <w:rsid w:val="00AC2C0E"/>
    <w:rsid w:val="00B01938"/>
    <w:rsid w:val="00B55227"/>
    <w:rsid w:val="00BB3B66"/>
    <w:rsid w:val="00BF6AA0"/>
    <w:rsid w:val="00C11DA9"/>
    <w:rsid w:val="00C56DB6"/>
    <w:rsid w:val="00C63F24"/>
    <w:rsid w:val="00C7449A"/>
    <w:rsid w:val="00C74E0E"/>
    <w:rsid w:val="00C9417C"/>
    <w:rsid w:val="00C943F9"/>
    <w:rsid w:val="00C94EC3"/>
    <w:rsid w:val="00CA1B94"/>
    <w:rsid w:val="00CE2DE8"/>
    <w:rsid w:val="00D217CF"/>
    <w:rsid w:val="00D4407D"/>
    <w:rsid w:val="00D53F41"/>
    <w:rsid w:val="00D6693E"/>
    <w:rsid w:val="00D70915"/>
    <w:rsid w:val="00DF1058"/>
    <w:rsid w:val="00E032F0"/>
    <w:rsid w:val="00E21D72"/>
    <w:rsid w:val="00E24685"/>
    <w:rsid w:val="00E26F6B"/>
    <w:rsid w:val="00E61E27"/>
    <w:rsid w:val="00E8510E"/>
    <w:rsid w:val="00E96D3A"/>
    <w:rsid w:val="00EA74C6"/>
    <w:rsid w:val="00EF637E"/>
    <w:rsid w:val="00F00C22"/>
    <w:rsid w:val="00F2198D"/>
    <w:rsid w:val="00F32F75"/>
    <w:rsid w:val="00F6104F"/>
    <w:rsid w:val="00FC4AEC"/>
    <w:rsid w:val="00FC5946"/>
    <w:rsid w:val="00FE4C10"/>
    <w:rsid w:val="04A203C6"/>
    <w:rsid w:val="068335FF"/>
    <w:rsid w:val="072AF339"/>
    <w:rsid w:val="0F5B5EC8"/>
    <w:rsid w:val="11EF8C9E"/>
    <w:rsid w:val="1294B6C8"/>
    <w:rsid w:val="14363730"/>
    <w:rsid w:val="18015432"/>
    <w:rsid w:val="1A158EF6"/>
    <w:rsid w:val="24096232"/>
    <w:rsid w:val="29DFDAA1"/>
    <w:rsid w:val="362A41E0"/>
    <w:rsid w:val="3801FAB7"/>
    <w:rsid w:val="3856B32A"/>
    <w:rsid w:val="39053AEF"/>
    <w:rsid w:val="39B1ACB4"/>
    <w:rsid w:val="3DBF7A49"/>
    <w:rsid w:val="3DF45321"/>
    <w:rsid w:val="443D34D6"/>
    <w:rsid w:val="4D020EEB"/>
    <w:rsid w:val="4E103A14"/>
    <w:rsid w:val="4E9E9C9E"/>
    <w:rsid w:val="51C2DA0C"/>
    <w:rsid w:val="53969D2E"/>
    <w:rsid w:val="58A16DC4"/>
    <w:rsid w:val="5B8560BC"/>
    <w:rsid w:val="6008799A"/>
    <w:rsid w:val="613C3FBB"/>
    <w:rsid w:val="615C3BFB"/>
    <w:rsid w:val="665B92DC"/>
    <w:rsid w:val="6A7F7561"/>
    <w:rsid w:val="6AB33548"/>
    <w:rsid w:val="6AFC9562"/>
    <w:rsid w:val="6F298C96"/>
    <w:rsid w:val="71D5316D"/>
    <w:rsid w:val="7228F57A"/>
    <w:rsid w:val="72AEF59B"/>
    <w:rsid w:val="73D0C549"/>
    <w:rsid w:val="74436C87"/>
    <w:rsid w:val="76F1247B"/>
    <w:rsid w:val="78D267B7"/>
    <w:rsid w:val="79A11DF0"/>
    <w:rsid w:val="7DDFB16E"/>
    <w:rsid w:val="7F80074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8257A"/>
  <w15:docId w15:val="{A2A400C1-B8BB-4400-BB5D-1029D0F77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zh-CN"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qFormat="1"/>
    <w:lsdException w:name="footer" w:locked="0" w:semiHidden="1" w:unhideWhenUsed="1"/>
    <w:lsdException w:name="index heading" w:semiHidden="1" w:unhideWhenUsed="1"/>
    <w:lsdException w:name="caption" w:locked="0"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0" w:semiHidden="1" w:unhideWhenUsed="1" w:qFormat="1"/>
    <w:lsdException w:name="List Number" w:locked="0"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locked="0" w:semiHidden="1" w:unhideWhenUsed="1"/>
    <w:lsdException w:name="Body Text First Indent" w:semiHidden="1" w:unhideWhenUsed="1"/>
    <w:lsdException w:name="Body Text First Indent 2" w:semiHidden="1" w:unhideWhenUsed="1"/>
    <w:lsdException w:name="Note Heading" w:semiHidden="1" w:unhideWhenUsed="1"/>
    <w:lsdException w:name="Body Text 2" w:locked="0" w:semiHidden="1" w:unhideWhenUsed="1"/>
    <w:lsdException w:name="Body Text 3" w:locked="0"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lsdException w:name="Emphasis" w:uiPriority="20"/>
    <w:lsdException w:name="Document Map" w:semiHidden="1"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locked="0" w:uiPriority="33" w:qFormat="1"/>
    <w:lsdException w:name="Bibliography" w:locked="0" w:semiHidden="1" w:uiPriority="37" w:unhideWhenUsed="1"/>
    <w:lsdException w:name="TOC Heading" w:locked="0" w:semiHidden="1" w:uiPriority="39" w:unhideWhenUsed="1"/>
    <w:lsdException w:name="Plain Table 1" w:locked="0"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4526ED"/>
    <w:pPr>
      <w:spacing w:before="240" w:after="240" w:line="240" w:lineRule="auto"/>
    </w:pPr>
    <w:rPr>
      <w:rFonts w:ascii="Arial" w:eastAsia="MS Mincho" w:hAnsi="Arial" w:cs="Times New Roman"/>
      <w:sz w:val="24"/>
      <w:szCs w:val="24"/>
      <w:lang w:eastAsia="en-AU"/>
    </w:rPr>
  </w:style>
  <w:style w:type="paragraph" w:styleId="Heading1">
    <w:name w:val="heading 1"/>
    <w:basedOn w:val="Normal"/>
    <w:next w:val="Normal"/>
    <w:link w:val="Heading1Char"/>
    <w:uiPriority w:val="9"/>
    <w:qFormat/>
    <w:rsid w:val="004E3D64"/>
    <w:pPr>
      <w:keepNext/>
      <w:keepLines/>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4E3D64"/>
    <w:pPr>
      <w:keepNext/>
      <w:keepLines/>
      <w:outlineLvl w:val="1"/>
    </w:pPr>
    <w:rPr>
      <w:rFonts w:eastAsiaTheme="majorEastAsia" w:cstheme="majorBidi"/>
      <w:b/>
      <w:sz w:val="28"/>
      <w:szCs w:val="26"/>
    </w:rPr>
  </w:style>
  <w:style w:type="paragraph" w:styleId="Heading3">
    <w:name w:val="heading 3"/>
    <w:basedOn w:val="Normal"/>
    <w:next w:val="Normal"/>
    <w:link w:val="Heading3Char"/>
    <w:uiPriority w:val="9"/>
    <w:unhideWhenUsed/>
    <w:qFormat/>
    <w:rsid w:val="004E3D64"/>
    <w:pPr>
      <w:keepNext/>
      <w:keepLines/>
      <w:outlineLvl w:val="2"/>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3D64"/>
    <w:rPr>
      <w:rFonts w:ascii="Open Sans" w:eastAsiaTheme="majorEastAsia" w:hAnsi="Open Sans" w:cstheme="majorBidi"/>
      <w:b/>
      <w:sz w:val="36"/>
      <w:szCs w:val="32"/>
    </w:rPr>
  </w:style>
  <w:style w:type="character" w:customStyle="1" w:styleId="Heading2Char">
    <w:name w:val="Heading 2 Char"/>
    <w:basedOn w:val="DefaultParagraphFont"/>
    <w:link w:val="Heading2"/>
    <w:uiPriority w:val="9"/>
    <w:rsid w:val="004E3D64"/>
    <w:rPr>
      <w:rFonts w:ascii="Open Sans" w:eastAsiaTheme="majorEastAsia" w:hAnsi="Open Sans" w:cstheme="majorBidi"/>
      <w:b/>
      <w:sz w:val="28"/>
      <w:szCs w:val="26"/>
    </w:rPr>
  </w:style>
  <w:style w:type="paragraph" w:styleId="Title">
    <w:name w:val="Title"/>
    <w:aliases w:val="Main Title"/>
    <w:basedOn w:val="Normal"/>
    <w:next w:val="Normal"/>
    <w:link w:val="TitleChar"/>
    <w:uiPriority w:val="10"/>
    <w:qFormat/>
    <w:rsid w:val="003D5680"/>
    <w:pPr>
      <w:contextualSpacing/>
    </w:pPr>
    <w:rPr>
      <w:rFonts w:eastAsiaTheme="majorEastAsia" w:cstheme="majorBidi"/>
      <w:color w:val="237BBC"/>
      <w:spacing w:val="-10"/>
      <w:kern w:val="28"/>
      <w:sz w:val="56"/>
      <w:szCs w:val="56"/>
    </w:rPr>
  </w:style>
  <w:style w:type="character" w:customStyle="1" w:styleId="TitleChar">
    <w:name w:val="Title Char"/>
    <w:aliases w:val="Main Title Char"/>
    <w:basedOn w:val="DefaultParagraphFont"/>
    <w:link w:val="Title"/>
    <w:uiPriority w:val="10"/>
    <w:rsid w:val="003D5680"/>
    <w:rPr>
      <w:rFonts w:ascii="Open Sans" w:eastAsiaTheme="majorEastAsia" w:hAnsi="Open Sans" w:cstheme="majorBidi"/>
      <w:color w:val="237BBC"/>
      <w:spacing w:val="-10"/>
      <w:kern w:val="28"/>
      <w:sz w:val="56"/>
      <w:szCs w:val="56"/>
    </w:rPr>
  </w:style>
  <w:style w:type="paragraph" w:styleId="Subtitle">
    <w:name w:val="Subtitle"/>
    <w:basedOn w:val="Normal"/>
    <w:next w:val="Normal"/>
    <w:link w:val="SubtitleChar"/>
    <w:uiPriority w:val="11"/>
    <w:qFormat/>
    <w:rsid w:val="004E7123"/>
    <w:pPr>
      <w:numPr>
        <w:ilvl w:val="1"/>
      </w:numPr>
    </w:pPr>
    <w:rPr>
      <w:color w:val="237BBC"/>
      <w:spacing w:val="15"/>
      <w:sz w:val="28"/>
    </w:rPr>
  </w:style>
  <w:style w:type="character" w:customStyle="1" w:styleId="SubtitleChar">
    <w:name w:val="Subtitle Char"/>
    <w:basedOn w:val="DefaultParagraphFont"/>
    <w:link w:val="Subtitle"/>
    <w:uiPriority w:val="11"/>
    <w:rsid w:val="004E7123"/>
    <w:rPr>
      <w:rFonts w:ascii="Open Sans" w:hAnsi="Open Sans"/>
      <w:color w:val="237BBC"/>
      <w:spacing w:val="15"/>
      <w:sz w:val="28"/>
    </w:rPr>
  </w:style>
  <w:style w:type="paragraph" w:styleId="Quote">
    <w:name w:val="Quote"/>
    <w:basedOn w:val="Normal"/>
    <w:next w:val="Normal"/>
    <w:link w:val="QuoteChar"/>
    <w:uiPriority w:val="29"/>
    <w:qFormat/>
    <w:rsid w:val="00C74E0E"/>
    <w:pPr>
      <w:ind w:left="862" w:right="862"/>
    </w:pPr>
    <w:rPr>
      <w:iCs/>
      <w:sz w:val="22"/>
    </w:rPr>
  </w:style>
  <w:style w:type="character" w:customStyle="1" w:styleId="QuoteChar">
    <w:name w:val="Quote Char"/>
    <w:basedOn w:val="DefaultParagraphFont"/>
    <w:link w:val="Quote"/>
    <w:uiPriority w:val="29"/>
    <w:rsid w:val="00C74E0E"/>
    <w:rPr>
      <w:rFonts w:ascii="Open Sans" w:hAnsi="Open Sans"/>
      <w:iCs/>
    </w:rPr>
  </w:style>
  <w:style w:type="character" w:styleId="BookTitle">
    <w:name w:val="Book Title"/>
    <w:aliases w:val="Text Title"/>
    <w:basedOn w:val="DefaultParagraphFont"/>
    <w:uiPriority w:val="33"/>
    <w:qFormat/>
    <w:rsid w:val="00C11DA9"/>
    <w:rPr>
      <w:rFonts w:ascii="Open Sans" w:hAnsi="Open Sans"/>
      <w:b w:val="0"/>
      <w:bCs/>
      <w:i/>
      <w:iCs/>
      <w:spacing w:val="5"/>
      <w:sz w:val="22"/>
    </w:rPr>
  </w:style>
  <w:style w:type="paragraph" w:styleId="BalloonText">
    <w:name w:val="Balloon Text"/>
    <w:basedOn w:val="Normal"/>
    <w:link w:val="BalloonTextChar"/>
    <w:uiPriority w:val="99"/>
    <w:semiHidden/>
    <w:unhideWhenUsed/>
    <w:locked/>
    <w:rsid w:val="004E3D64"/>
    <w:pPr>
      <w:spacing w:before="0" w:after="0"/>
    </w:pPr>
    <w:rPr>
      <w:rFonts w:cs="Segoe UI"/>
      <w:szCs w:val="18"/>
    </w:rPr>
  </w:style>
  <w:style w:type="character" w:customStyle="1" w:styleId="BalloonTextChar">
    <w:name w:val="Balloon Text Char"/>
    <w:basedOn w:val="DefaultParagraphFont"/>
    <w:link w:val="BalloonText"/>
    <w:uiPriority w:val="99"/>
    <w:semiHidden/>
    <w:rsid w:val="004E3D64"/>
    <w:rPr>
      <w:rFonts w:ascii="Open Sans" w:hAnsi="Open Sans" w:cs="Segoe UI"/>
      <w:sz w:val="24"/>
      <w:szCs w:val="18"/>
    </w:rPr>
  </w:style>
  <w:style w:type="paragraph" w:styleId="Bibliography">
    <w:name w:val="Bibliography"/>
    <w:basedOn w:val="Normal"/>
    <w:next w:val="Normal"/>
    <w:uiPriority w:val="37"/>
    <w:semiHidden/>
    <w:unhideWhenUsed/>
    <w:locked/>
    <w:rsid w:val="004E3D64"/>
  </w:style>
  <w:style w:type="paragraph" w:styleId="BodyText">
    <w:name w:val="Body Text"/>
    <w:basedOn w:val="Normal"/>
    <w:link w:val="BodyTextChar"/>
    <w:uiPriority w:val="99"/>
    <w:semiHidden/>
    <w:unhideWhenUsed/>
    <w:rsid w:val="004E3D64"/>
  </w:style>
  <w:style w:type="character" w:customStyle="1" w:styleId="BodyTextChar">
    <w:name w:val="Body Text Char"/>
    <w:basedOn w:val="DefaultParagraphFont"/>
    <w:link w:val="BodyText"/>
    <w:uiPriority w:val="99"/>
    <w:semiHidden/>
    <w:rsid w:val="004E3D64"/>
    <w:rPr>
      <w:rFonts w:ascii="Open Sans" w:hAnsi="Open Sans"/>
      <w:sz w:val="24"/>
    </w:rPr>
  </w:style>
  <w:style w:type="paragraph" w:styleId="BodyText2">
    <w:name w:val="Body Text 2"/>
    <w:basedOn w:val="Normal"/>
    <w:link w:val="BodyText2Char"/>
    <w:uiPriority w:val="99"/>
    <w:semiHidden/>
    <w:unhideWhenUsed/>
    <w:locked/>
    <w:rsid w:val="004E3D64"/>
  </w:style>
  <w:style w:type="character" w:customStyle="1" w:styleId="BodyText2Char">
    <w:name w:val="Body Text 2 Char"/>
    <w:basedOn w:val="DefaultParagraphFont"/>
    <w:link w:val="BodyText2"/>
    <w:uiPriority w:val="99"/>
    <w:semiHidden/>
    <w:rsid w:val="004E3D64"/>
    <w:rPr>
      <w:rFonts w:ascii="Open Sans" w:hAnsi="Open Sans"/>
      <w:sz w:val="24"/>
    </w:rPr>
  </w:style>
  <w:style w:type="paragraph" w:styleId="BodyText3">
    <w:name w:val="Body Text 3"/>
    <w:basedOn w:val="Normal"/>
    <w:link w:val="BodyText3Char"/>
    <w:uiPriority w:val="99"/>
    <w:unhideWhenUsed/>
    <w:locked/>
    <w:rsid w:val="004E3D64"/>
    <w:rPr>
      <w:szCs w:val="16"/>
    </w:rPr>
  </w:style>
  <w:style w:type="character" w:customStyle="1" w:styleId="BodyText3Char">
    <w:name w:val="Body Text 3 Char"/>
    <w:basedOn w:val="DefaultParagraphFont"/>
    <w:link w:val="BodyText3"/>
    <w:uiPriority w:val="99"/>
    <w:rsid w:val="004E3D64"/>
    <w:rPr>
      <w:rFonts w:ascii="Open Sans" w:hAnsi="Open Sans"/>
      <w:sz w:val="24"/>
      <w:szCs w:val="16"/>
    </w:rPr>
  </w:style>
  <w:style w:type="paragraph" w:styleId="Caption">
    <w:name w:val="caption"/>
    <w:basedOn w:val="Normal"/>
    <w:next w:val="Normal"/>
    <w:uiPriority w:val="35"/>
    <w:semiHidden/>
    <w:unhideWhenUsed/>
    <w:locked/>
    <w:rsid w:val="004E3D64"/>
    <w:pPr>
      <w:spacing w:before="0" w:after="200"/>
    </w:pPr>
    <w:rPr>
      <w:iCs/>
      <w:szCs w:val="18"/>
    </w:rPr>
  </w:style>
  <w:style w:type="paragraph" w:styleId="Date">
    <w:name w:val="Date"/>
    <w:basedOn w:val="Normal"/>
    <w:next w:val="Normal"/>
    <w:link w:val="DateChar"/>
    <w:uiPriority w:val="99"/>
    <w:semiHidden/>
    <w:unhideWhenUsed/>
    <w:locked/>
    <w:rsid w:val="004E3D64"/>
  </w:style>
  <w:style w:type="character" w:customStyle="1" w:styleId="DateChar">
    <w:name w:val="Date Char"/>
    <w:basedOn w:val="DefaultParagraphFont"/>
    <w:link w:val="Date"/>
    <w:uiPriority w:val="99"/>
    <w:semiHidden/>
    <w:rsid w:val="004E3D64"/>
    <w:rPr>
      <w:rFonts w:ascii="Open Sans" w:hAnsi="Open Sans"/>
      <w:sz w:val="24"/>
    </w:rPr>
  </w:style>
  <w:style w:type="character" w:styleId="EndnoteReference">
    <w:name w:val="endnote reference"/>
    <w:basedOn w:val="DefaultParagraphFont"/>
    <w:uiPriority w:val="99"/>
    <w:semiHidden/>
    <w:unhideWhenUsed/>
    <w:rsid w:val="004E3D64"/>
    <w:rPr>
      <w:rFonts w:ascii="Open Sans" w:hAnsi="Open Sans"/>
      <w:sz w:val="20"/>
      <w:vertAlign w:val="superscript"/>
    </w:rPr>
  </w:style>
  <w:style w:type="paragraph" w:styleId="EndnoteText">
    <w:name w:val="endnote text"/>
    <w:basedOn w:val="Normal"/>
    <w:link w:val="EndnoteTextChar"/>
    <w:uiPriority w:val="99"/>
    <w:semiHidden/>
    <w:unhideWhenUsed/>
    <w:rsid w:val="004E3D64"/>
    <w:pPr>
      <w:spacing w:before="0" w:after="0"/>
    </w:pPr>
    <w:rPr>
      <w:sz w:val="20"/>
      <w:szCs w:val="20"/>
    </w:rPr>
  </w:style>
  <w:style w:type="character" w:customStyle="1" w:styleId="EndnoteTextChar">
    <w:name w:val="Endnote Text Char"/>
    <w:basedOn w:val="DefaultParagraphFont"/>
    <w:link w:val="EndnoteText"/>
    <w:uiPriority w:val="99"/>
    <w:semiHidden/>
    <w:rsid w:val="004E3D64"/>
    <w:rPr>
      <w:rFonts w:ascii="Open Sans" w:hAnsi="Open Sans"/>
      <w:sz w:val="20"/>
      <w:szCs w:val="20"/>
    </w:rPr>
  </w:style>
  <w:style w:type="paragraph" w:styleId="Footer">
    <w:name w:val="footer"/>
    <w:basedOn w:val="Normal"/>
    <w:link w:val="FooterChar"/>
    <w:uiPriority w:val="99"/>
    <w:unhideWhenUsed/>
    <w:rsid w:val="004E3D64"/>
    <w:pPr>
      <w:tabs>
        <w:tab w:val="center" w:pos="4513"/>
        <w:tab w:val="right" w:pos="9026"/>
      </w:tabs>
      <w:spacing w:before="0" w:after="0"/>
    </w:pPr>
    <w:rPr>
      <w:sz w:val="18"/>
    </w:rPr>
  </w:style>
  <w:style w:type="character" w:customStyle="1" w:styleId="FooterChar">
    <w:name w:val="Footer Char"/>
    <w:basedOn w:val="DefaultParagraphFont"/>
    <w:link w:val="Footer"/>
    <w:uiPriority w:val="99"/>
    <w:rsid w:val="004E3D64"/>
    <w:rPr>
      <w:rFonts w:ascii="Open Sans" w:hAnsi="Open Sans"/>
      <w:sz w:val="18"/>
    </w:rPr>
  </w:style>
  <w:style w:type="paragraph" w:styleId="Header">
    <w:name w:val="header"/>
    <w:basedOn w:val="Normal"/>
    <w:link w:val="HeaderChar"/>
    <w:uiPriority w:val="99"/>
    <w:unhideWhenUsed/>
    <w:qFormat/>
    <w:rsid w:val="004F4DB1"/>
    <w:pPr>
      <w:tabs>
        <w:tab w:val="center" w:pos="4513"/>
        <w:tab w:val="right" w:pos="9026"/>
      </w:tabs>
      <w:spacing w:before="0" w:after="0"/>
      <w:jc w:val="right"/>
    </w:pPr>
    <w:rPr>
      <w:sz w:val="22"/>
    </w:rPr>
  </w:style>
  <w:style w:type="character" w:customStyle="1" w:styleId="HeaderChar">
    <w:name w:val="Header Char"/>
    <w:basedOn w:val="DefaultParagraphFont"/>
    <w:link w:val="Header"/>
    <w:uiPriority w:val="99"/>
    <w:rsid w:val="004F4DB1"/>
    <w:rPr>
      <w:rFonts w:ascii="Open Sans" w:hAnsi="Open Sans"/>
    </w:rPr>
  </w:style>
  <w:style w:type="character" w:customStyle="1" w:styleId="Heading3Char">
    <w:name w:val="Heading 3 Char"/>
    <w:basedOn w:val="DefaultParagraphFont"/>
    <w:link w:val="Heading3"/>
    <w:uiPriority w:val="9"/>
    <w:rsid w:val="004E3D64"/>
    <w:rPr>
      <w:rFonts w:ascii="Open Sans" w:eastAsiaTheme="majorEastAsia" w:hAnsi="Open Sans" w:cstheme="majorBidi"/>
      <w:sz w:val="24"/>
      <w:szCs w:val="24"/>
    </w:rPr>
  </w:style>
  <w:style w:type="character" w:styleId="Hyperlink">
    <w:name w:val="Hyperlink"/>
    <w:basedOn w:val="DefaultParagraphFont"/>
    <w:uiPriority w:val="99"/>
    <w:unhideWhenUsed/>
    <w:rsid w:val="00FE4C10"/>
    <w:rPr>
      <w:rFonts w:ascii="Open Sans" w:hAnsi="Open Sans"/>
      <w:color w:val="0000FF" w:themeColor="hyperlink"/>
      <w:sz w:val="24"/>
      <w:u w:val="single"/>
    </w:rPr>
  </w:style>
  <w:style w:type="paragraph" w:styleId="ListBullet">
    <w:name w:val="List Bullet"/>
    <w:basedOn w:val="Normal"/>
    <w:uiPriority w:val="99"/>
    <w:qFormat/>
    <w:rsid w:val="00FE4C10"/>
    <w:pPr>
      <w:numPr>
        <w:numId w:val="1"/>
      </w:numPr>
      <w:spacing w:before="120" w:after="120"/>
      <w:ind w:left="357" w:hanging="357"/>
      <w:contextualSpacing/>
    </w:pPr>
  </w:style>
  <w:style w:type="paragraph" w:styleId="ListParagraph">
    <w:name w:val="List Paragraph"/>
    <w:basedOn w:val="Normal"/>
    <w:uiPriority w:val="34"/>
    <w:qFormat/>
    <w:locked/>
    <w:rsid w:val="00855A93"/>
    <w:pPr>
      <w:ind w:left="720"/>
      <w:contextualSpacing/>
    </w:pPr>
  </w:style>
  <w:style w:type="paragraph" w:styleId="ListNumber">
    <w:name w:val="List Number"/>
    <w:basedOn w:val="ListBullet"/>
    <w:uiPriority w:val="99"/>
    <w:qFormat/>
    <w:rsid w:val="00260DF9"/>
    <w:pPr>
      <w:numPr>
        <w:numId w:val="6"/>
      </w:numPr>
    </w:pPr>
  </w:style>
  <w:style w:type="paragraph" w:styleId="TOCHeading">
    <w:name w:val="TOC Heading"/>
    <w:basedOn w:val="Heading1"/>
    <w:next w:val="Normal"/>
    <w:uiPriority w:val="39"/>
    <w:unhideWhenUsed/>
    <w:rsid w:val="009C2F91"/>
    <w:pPr>
      <w:spacing w:after="0" w:line="259" w:lineRule="auto"/>
      <w:outlineLvl w:val="9"/>
    </w:pPr>
    <w:rPr>
      <w:sz w:val="24"/>
      <w:lang w:val="en-US" w:eastAsia="en-US"/>
    </w:rPr>
  </w:style>
  <w:style w:type="paragraph" w:styleId="TOC1">
    <w:name w:val="toc 1"/>
    <w:basedOn w:val="Normal"/>
    <w:next w:val="Normal"/>
    <w:uiPriority w:val="39"/>
    <w:unhideWhenUsed/>
    <w:rsid w:val="009C2F91"/>
    <w:pPr>
      <w:spacing w:after="100"/>
    </w:pPr>
    <w:rPr>
      <w:b/>
    </w:rPr>
  </w:style>
  <w:style w:type="table" w:styleId="TableGrid">
    <w:name w:val="Table Grid"/>
    <w:basedOn w:val="TableNormal"/>
    <w:locked/>
    <w:rsid w:val="004526ED"/>
    <w:pPr>
      <w:spacing w:after="240" w:line="240" w:lineRule="auto"/>
    </w:pPr>
    <w:rPr>
      <w:rFonts w:ascii="Times New Roman" w:eastAsia="Times New Roman" w:hAnsi="Times New Roman" w:cs="Times New Roman"/>
      <w:sz w:val="20"/>
      <w:szCs w:val="20"/>
      <w:lang w:eastAsia="en-A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locked/>
    <w:rsid w:val="00BB3B66"/>
    <w:rPr>
      <w:sz w:val="16"/>
      <w:szCs w:val="16"/>
    </w:rPr>
  </w:style>
  <w:style w:type="paragraph" w:styleId="CommentText">
    <w:name w:val="annotation text"/>
    <w:basedOn w:val="Normal"/>
    <w:link w:val="CommentTextChar"/>
    <w:uiPriority w:val="99"/>
    <w:unhideWhenUsed/>
    <w:locked/>
    <w:rsid w:val="00BB3B66"/>
    <w:rPr>
      <w:sz w:val="20"/>
      <w:szCs w:val="20"/>
    </w:rPr>
  </w:style>
  <w:style w:type="character" w:customStyle="1" w:styleId="CommentTextChar">
    <w:name w:val="Comment Text Char"/>
    <w:basedOn w:val="DefaultParagraphFont"/>
    <w:link w:val="CommentText"/>
    <w:uiPriority w:val="99"/>
    <w:rsid w:val="00BB3B66"/>
    <w:rPr>
      <w:rFonts w:ascii="Arial" w:eastAsia="MS Mincho"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B3B66"/>
    <w:rPr>
      <w:b/>
      <w:bCs/>
    </w:rPr>
  </w:style>
  <w:style w:type="character" w:customStyle="1" w:styleId="CommentSubjectChar">
    <w:name w:val="Comment Subject Char"/>
    <w:basedOn w:val="CommentTextChar"/>
    <w:link w:val="CommentSubject"/>
    <w:uiPriority w:val="99"/>
    <w:semiHidden/>
    <w:rsid w:val="00BB3B66"/>
    <w:rPr>
      <w:rFonts w:ascii="Arial" w:eastAsia="MS Mincho" w:hAnsi="Arial" w:cs="Times New Roman"/>
      <w:b/>
      <w:bCs/>
      <w:sz w:val="20"/>
      <w:szCs w:val="20"/>
      <w:lang w:eastAsia="en-AU"/>
    </w:rPr>
  </w:style>
  <w:style w:type="character" w:styleId="UnresolvedMention">
    <w:name w:val="Unresolved Mention"/>
    <w:basedOn w:val="DefaultParagraphFont"/>
    <w:uiPriority w:val="99"/>
    <w:semiHidden/>
    <w:unhideWhenUsed/>
    <w:rsid w:val="006B1774"/>
    <w:rPr>
      <w:color w:val="605E5C"/>
      <w:shd w:val="clear" w:color="auto" w:fill="E1DFDD"/>
    </w:rPr>
  </w:style>
  <w:style w:type="character" w:styleId="FollowedHyperlink">
    <w:name w:val="FollowedHyperlink"/>
    <w:basedOn w:val="DefaultParagraphFont"/>
    <w:uiPriority w:val="99"/>
    <w:semiHidden/>
    <w:unhideWhenUsed/>
    <w:locked/>
    <w:rsid w:val="00086CB7"/>
    <w:rPr>
      <w:color w:val="800080" w:themeColor="followedHyperlink"/>
      <w:u w:val="single"/>
    </w:rPr>
  </w:style>
  <w:style w:type="paragraph" w:styleId="Revision">
    <w:name w:val="Revision"/>
    <w:hidden/>
    <w:uiPriority w:val="99"/>
    <w:semiHidden/>
    <w:rsid w:val="003A3BB0"/>
    <w:pPr>
      <w:spacing w:after="0" w:line="240" w:lineRule="auto"/>
    </w:pPr>
    <w:rPr>
      <w:rFonts w:ascii="Arial" w:eastAsia="MS Mincho" w:hAnsi="Arial"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6761821">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s://humanrights.gov.au/our-work/commission-general/child-safety-and-wellbeing-policy-2022"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childsafe.humanrights.gov.au/national-principles/download-national-principles"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customXsn xmlns="http://schemas.microsoft.com/office/2006/metadata/customXsn">
  <xsnLocation/>
  <cached>True</cached>
  <openByDefault>True</openByDefault>
  <xsnScope/>
</customXsn>
</file>

<file path=customXml/item4.xml><?xml version="1.0" encoding="utf-8"?>
<?mso-contentType ?>
<SharedContentType xmlns="Microsoft.SharePoint.Taxonomy.ContentTypeSync" SourceId="975c5ac6-a0cc-43ed-b850-4a2ae59237b6" ContentTypeId="0x0101" PreviousValue="false" LastSyncTimeStamp="2019-01-22T02:06:15.047Z"/>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TaxCatchAll xmlns="6500fe01-343b-4fb9-a1b0-68ac19d62e01" xsi:nil="true"/>
    <TaxKeywordTaxHTField xmlns="6500fe01-343b-4fb9-a1b0-68ac19d62e01">
      <Terms xmlns="http://schemas.microsoft.com/office/infopath/2007/PartnerControls"/>
    </TaxKeywordTaxHTField>
    <_dlc_DocId xmlns="6500fe01-343b-4fb9-a1b0-68ac19d62e01">XHJMAK4QMS5N-809284419-461</_dlc_DocId>
    <_dlc_DocIdUrl xmlns="6500fe01-343b-4fb9-a1b0-68ac19d62e01">
      <Url>https://australianhrc.sharepoint.com/sites/ChildrensRights/_layouts/15/DocIdRedir.aspx?ID=XHJMAK4QMS5N-809284419-461</Url>
      <Description>XHJMAK4QMS5N-809284419-461</Description>
    </_dlc_DocIdUrl>
  </documentManagement>
</p:properties>
</file>

<file path=customXml/item7.xml><?xml version="1.0" encoding="utf-8"?>
<ct:contentTypeSchema xmlns:ct="http://schemas.microsoft.com/office/2006/metadata/contentType" xmlns:ma="http://schemas.microsoft.com/office/2006/metadata/properties/metaAttributes" ct:_="" ma:_="" ma:contentTypeName="Document" ma:contentTypeID="0x01010092DC3433B309F247B5EEFD52374E37D3" ma:contentTypeVersion="19" ma:contentTypeDescription="Create a new document." ma:contentTypeScope="" ma:versionID="87c14fec8a0f599dd056a51628db414d">
  <xsd:schema xmlns:xsd="http://www.w3.org/2001/XMLSchema" xmlns:xs="http://www.w3.org/2001/XMLSchema" xmlns:p="http://schemas.microsoft.com/office/2006/metadata/properties" xmlns:ns2="6500fe01-343b-4fb9-a1b0-68ac19d62e01" xmlns:ns3="d15bb3d3-bce5-40be-ab6a-3e561b6b66ef" xmlns:ns4="39d46e2e-af2c-4283-b2c0-dbe09d693c60" targetNamespace="http://schemas.microsoft.com/office/2006/metadata/properties" ma:root="true" ma:fieldsID="503620d803e610619459a261fa570570" ns2:_="" ns3:_="" ns4:_="">
    <xsd:import namespace="6500fe01-343b-4fb9-a1b0-68ac19d62e01"/>
    <xsd:import namespace="d15bb3d3-bce5-40be-ab6a-3e561b6b66ef"/>
    <xsd:import namespace="39d46e2e-af2c-4283-b2c0-dbe09d693c60"/>
    <xsd:element name="properties">
      <xsd:complexType>
        <xsd:sequence>
          <xsd:element name="documentManagement">
            <xsd:complexType>
              <xsd:all>
                <xsd:element ref="ns2:TaxKeywordTaxHTField" minOccurs="0"/>
                <xsd:element ref="ns2:TaxCatchAll" minOccurs="0"/>
                <xsd:element ref="ns2:TaxCatchAllLabel" minOccurs="0"/>
                <xsd:element ref="ns2:_dlc_DocId" minOccurs="0"/>
                <xsd:element ref="ns2:_dlc_DocIdUrl" minOccurs="0"/>
                <xsd:element ref="ns2:_dlc_DocIdPersistId" minOccurs="0"/>
                <xsd:element ref="ns3:MediaServiceMetadata" minOccurs="0"/>
                <xsd:element ref="ns3:MediaServiceFastMetadata"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00fe01-343b-4fb9-a1b0-68ac19d62e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fieldId="{23f27201-bee3-471e-b2e7-b64fd8b7ca38}" ma:taxonomyMulti="true" ma:sspId="975c5ac6-a0cc-43ed-b850-4a2ae59237b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34d4b534-05b4-4403-a960-97767d082620}" ma:internalName="TaxCatchAll" ma:showField="CatchAllData" ma:web="39d46e2e-af2c-4283-b2c0-dbe09d693c6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4d4b534-05b4-4403-a960-97767d082620}" ma:internalName="TaxCatchAllLabel" ma:readOnly="true" ma:showField="CatchAllDataLabel" ma:web="39d46e2e-af2c-4283-b2c0-dbe09d693c60">
      <xsd:complexType>
        <xsd:complexContent>
          <xsd:extension base="dms:MultiChoiceLookup">
            <xsd:sequence>
              <xsd:element name="Value" type="dms:Lookup" maxOccurs="unbounded" minOccurs="0" nillable="true"/>
            </xsd:sequence>
          </xsd:extension>
        </xsd:complexContent>
      </xsd:complexType>
    </xsd:element>
    <xsd:element name="_dlc_DocId" ma:index="12" nillable="true" ma:displayName="Document ID Value" ma:description="The value of the document ID assigned to this item." ma:indexed="true"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15bb3d3-bce5-40be-ab6a-3e561b6b66ef"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9d46e2e-af2c-4283-b2c0-dbe09d693c6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7FEFDB-C277-456C-BA4E-A18614B2F9AE}">
  <ds:schemaRefs>
    <ds:schemaRef ds:uri="http://schemas.openxmlformats.org/officeDocument/2006/bibliography"/>
  </ds:schemaRefs>
</ds:datastoreItem>
</file>

<file path=customXml/itemProps2.xml><?xml version="1.0" encoding="utf-8"?>
<ds:datastoreItem xmlns:ds="http://schemas.openxmlformats.org/officeDocument/2006/customXml" ds:itemID="{271EBEAB-1DF9-4EBD-8EE7-2F8CF31C6699}">
  <ds:schemaRefs>
    <ds:schemaRef ds:uri="http://schemas.microsoft.com/sharepoint/v3/contenttype/forms"/>
  </ds:schemaRefs>
</ds:datastoreItem>
</file>

<file path=customXml/itemProps3.xml><?xml version="1.0" encoding="utf-8"?>
<ds:datastoreItem xmlns:ds="http://schemas.openxmlformats.org/officeDocument/2006/customXml" ds:itemID="{FD2ED606-4E38-4D4A-8B73-9600E6B22994}">
  <ds:schemaRefs>
    <ds:schemaRef ds:uri="http://schemas.microsoft.com/office/2006/metadata/customXsn"/>
  </ds:schemaRefs>
</ds:datastoreItem>
</file>

<file path=customXml/itemProps4.xml><?xml version="1.0" encoding="utf-8"?>
<ds:datastoreItem xmlns:ds="http://schemas.openxmlformats.org/officeDocument/2006/customXml" ds:itemID="{DB2D091A-587E-4CF2-85BD-A33AF2EA11D4}">
  <ds:schemaRefs>
    <ds:schemaRef ds:uri="Microsoft.SharePoint.Taxonomy.ContentTypeSync"/>
  </ds:schemaRefs>
</ds:datastoreItem>
</file>

<file path=customXml/itemProps5.xml><?xml version="1.0" encoding="utf-8"?>
<ds:datastoreItem xmlns:ds="http://schemas.openxmlformats.org/officeDocument/2006/customXml" ds:itemID="{EE53143F-A54F-44E8-96F1-BA19B01F356C}">
  <ds:schemaRefs>
    <ds:schemaRef ds:uri="http://schemas.microsoft.com/sharepoint/events"/>
  </ds:schemaRefs>
</ds:datastoreItem>
</file>

<file path=customXml/itemProps6.xml><?xml version="1.0" encoding="utf-8"?>
<ds:datastoreItem xmlns:ds="http://schemas.openxmlformats.org/officeDocument/2006/customXml" ds:itemID="{07377FF6-0EC0-4C00-8BF9-B8FC76FB0434}">
  <ds:schemaRefs>
    <ds:schemaRef ds:uri="http://www.w3.org/XML/1998/namespace"/>
    <ds:schemaRef ds:uri="6500fe01-343b-4fb9-a1b0-68ac19d62e01"/>
    <ds:schemaRef ds:uri="http://schemas.microsoft.com/office/2006/metadata/properties"/>
    <ds:schemaRef ds:uri="d15bb3d3-bce5-40be-ab6a-3e561b6b66ef"/>
    <ds:schemaRef ds:uri="http://schemas.microsoft.com/office/2006/documentManagement/types"/>
    <ds:schemaRef ds:uri="http://purl.org/dc/elements/1.1/"/>
    <ds:schemaRef ds:uri="http://schemas.openxmlformats.org/package/2006/metadata/core-properties"/>
    <ds:schemaRef ds:uri="http://schemas.microsoft.com/office/infopath/2007/PartnerControls"/>
    <ds:schemaRef ds:uri="39d46e2e-af2c-4283-b2c0-dbe09d693c60"/>
    <ds:schemaRef ds:uri="http://purl.org/dc/dcmitype/"/>
    <ds:schemaRef ds:uri="http://purl.org/dc/terms/"/>
  </ds:schemaRefs>
</ds:datastoreItem>
</file>

<file path=customXml/itemProps7.xml><?xml version="1.0" encoding="utf-8"?>
<ds:datastoreItem xmlns:ds="http://schemas.openxmlformats.org/officeDocument/2006/customXml" ds:itemID="{B99E3B04-13CE-426C-969D-980E58D80C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00fe01-343b-4fb9-a1b0-68ac19d62e01"/>
    <ds:schemaRef ds:uri="d15bb3d3-bce5-40be-ab6a-3e561b6b66ef"/>
    <ds:schemaRef ds:uri="39d46e2e-af2c-4283-b2c0-dbe09d693c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628</Words>
  <Characters>2733</Characters>
  <Application>Microsoft Office Word</Application>
  <DocSecurity>0</DocSecurity>
  <Lines>65</Lines>
  <Paragraphs>44</Paragraphs>
  <ScaleCrop>false</ScaleCrop>
  <Company>Australian Human Rights Commission</Company>
  <LinksUpToDate>false</LinksUpToDate>
  <CharactersWithSpaces>3317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Newell</dc:creator>
  <cp:keywords/>
  <dc:description/>
  <cp:lastModifiedBy>Cindy Hetherington</cp:lastModifiedBy>
  <cp:revision>49</cp:revision>
  <dcterms:created xsi:type="dcterms:W3CDTF">2023-12-14T02:52:00Z</dcterms:created>
  <dcterms:modified xsi:type="dcterms:W3CDTF">2025-04-08T01:18:00Z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0x01010092DC3433B309F247B5EEFD52374E37D3</vt:lpwstr>
  </property>
  <property fmtid="{D5CDD505-2E9C-101B-9397-08002B2CF9AE}" pid="3" name="TaxKeyword">
    <vt:lpwstr/>
  </property>
  <property fmtid="{D5CDD505-2E9C-101B-9397-08002B2CF9AE}" pid="4" name="_dlc_DocIdItemGuid">
    <vt:lpwstr>50e80ec1-040f-484b-9f62-4d8775c4a431</vt:lpwstr>
  </property>
</Properties>
</file>