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6B" w:rsidRDefault="00025FAA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2" type="#_x0000_t202" style="position:absolute;margin-left:70.4pt;margin-top:387.9pt;width:441.5pt;height:161.45pt;z-index:-251666944;mso-wrap-distance-left:0;mso-wrap-distance-right:0;mso-position-horizontal-relative:page;mso-position-vertical-relative:page" filled="f" stroked="f">
            <v:textbox inset="0,0,0,0">
              <w:txbxContent>
                <w:p w:rsidR="00D8016B" w:rsidRDefault="00D8016B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4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margin-left:70.4pt;margin-top:90pt;width:443pt;height:297.9pt;z-index:-251665920;mso-wrap-distance-left:0;mso-wrap-distance-right:0;mso-position-horizontal-relative:page;mso-position-vertical-relative:page" filled="f" stroked="f">
            <v:textbox inset="0,0,0,0">
              <w:txbxContent>
                <w:p w:rsidR="00D8016B" w:rsidRDefault="00025FAA">
                  <w:pPr>
                    <w:spacing w:line="267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br/>
                    <w:t xml:space="preserve">UNDER S56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1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(1992) (CTH)</w:t>
                  </w:r>
                </w:p>
                <w:p w:rsidR="00D8016B" w:rsidRDefault="00025FAA">
                  <w:pPr>
                    <w:spacing w:before="709" w:line="243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>I/We seek to join/support the exemption application submitted by FaHCS1A as follows:</w:t>
                  </w:r>
                </w:p>
                <w:p w:rsidR="00D8016B" w:rsidRDefault="00025FAA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92"/>
                    </w:tabs>
                    <w:spacing w:before="206" w:line="278" w:lineRule="exact"/>
                    <w:ind w:left="792" w:right="432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1/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We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ree years.</w:t>
                  </w:r>
                </w:p>
                <w:p w:rsidR="00D8016B" w:rsidRDefault="00025FAA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92"/>
                    </w:tabs>
                    <w:spacing w:before="223" w:line="264" w:lineRule="exact"/>
                    <w:ind w:left="792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This exemption would apply to use of the BSWAT to:</w:t>
                  </w:r>
                </w:p>
                <w:p w:rsidR="00D8016B" w:rsidRDefault="00025FAA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152"/>
                    </w:tabs>
                    <w:spacing w:before="232" w:line="243" w:lineRule="exact"/>
                    <w:ind w:left="1152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assess wages for employees; and</w:t>
                  </w:r>
                </w:p>
                <w:p w:rsidR="00D8016B" w:rsidRDefault="00025FAA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152"/>
                    </w:tabs>
                    <w:spacing w:before="196" w:line="276" w:lineRule="exact"/>
                    <w:ind w:left="1152" w:right="792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wages to ADE employees based on assessments conducted under the BSWAT.</w:t>
                  </w:r>
                </w:p>
                <w:p w:rsidR="00D8016B" w:rsidRDefault="00025FAA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92"/>
                    </w:tabs>
                    <w:spacing w:before="209" w:after="673" w:line="281" w:lineRule="exact"/>
                    <w:ind w:left="792" w:right="432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margin-left:70.4pt;margin-top:387.9pt;width:441.5pt;height:161.45pt;z-index:-251664896;mso-wrap-distance-left:0;mso-wrap-distance-right:0;mso-position-horizontal-relative:page;mso-position-vertical-relative:page" filled="f" stroked="f">
            <v:textbox inset="0,0,0,0">
              <w:txbxContent>
                <w:p w:rsidR="00D8016B" w:rsidRDefault="00025FAA">
                  <w:pPr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5607050" cy="205041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07050" cy="2050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margin-left:196.3pt;margin-top:390.7pt;width:71.55pt;height:8.65pt;z-index:-251663872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16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Jason Beamish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margin-left:74.9pt;margin-top:415.2pt;width:85.65pt;height:10.3pt;z-index:-251662848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192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1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1"/>
                      <w:sz w:val="21"/>
                    </w:rPr>
                    <w:t>.ORGANISATION: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margin-left:196.8pt;margin-top:415.45pt;width:151.9pt;height:8.85pt;z-index:-251661824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172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21"/>
                    </w:rPr>
                    <w:t>Brunswick Industries Association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margin-left:196.3pt;margin-top:440.4pt;width:22.8pt;height:8.65pt;z-index:-251660800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16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8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8"/>
                      <w:sz w:val="21"/>
                    </w:rPr>
                    <w:t>CEO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74.4pt;margin-top:464.4pt;width:69.35pt;height:24.5pt;z-index:-251659776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234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8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8"/>
                      <w:sz w:val="21"/>
                    </w:rPr>
                    <w:t xml:space="preserve">SIGNATURE: </w:t>
                  </w:r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 xml:space="preserve">By signing this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74.4pt;margin-top:488.9pt;width:110.65pt;height:13.2pt;z-index:-251658752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23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.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clocOment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  <w:vertAlign w:val="superscript"/>
                    </w:rPr>
                    <w:t>,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:l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  <w:vertAlign w:val="subscript"/>
                    </w:rPr>
                    <w:t>..</w:t>
                  </w:r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;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Certify.thot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 xml:space="preserve"> 1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margin-left:74.4pt;margin-top:502.1pt;width:101.5pt;height:11.5pt;z-index:-251657728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23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have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 xml:space="preserve"> authority to 0199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74.4pt;margin-top:513.6pt;width:74.4pt;height:12.25pt;z-index:-251656704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23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Or</w:t>
                  </w:r>
                  <w:r>
                    <w:rPr>
                      <w:rFonts w:ascii="Arial" w:eastAsia="Arial" w:hAnsi="Arial"/>
                      <w:color w:val="000000"/>
                      <w:spacing w:val="-8"/>
                      <w:w w:val="65"/>
                      <w:sz w:val="21"/>
                      <w:vertAlign w:val="superscript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)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behalf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 xml:space="preserve"> of the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74.4pt;margin-top:525.85pt;width:88.1pt;height:13.9pt;z-index:-251655680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23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organisation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 xml:space="preserve"> name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74.4pt;margin-top:539.75pt;width:30.25pt;height:6.75pt;z-index:-251654656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spacing w:line="23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above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200.4pt;margin-top:487.2pt;width:69.6pt;height:24.7pt;z-index:-251653632;mso-wrap-distance-left:0;mso-wrap-distance-right:0;mso-position-horizontal-relative:page;mso-position-vertical-relative:page" stroked="f">
            <v:textbox inset="0,0,0,0">
              <w:txbxContent>
                <w:p w:rsidR="00D8016B" w:rsidRDefault="00025FAA">
                  <w:pPr>
                    <w:numPr>
                      <w:ilvl w:val="0"/>
                      <w:numId w:val="3"/>
                    </w:numPr>
                    <w:tabs>
                      <w:tab w:val="clear" w:pos="864"/>
                      <w:tab w:val="left" w:pos="1152"/>
                    </w:tabs>
                    <w:spacing w:line="135" w:lineRule="exact"/>
                    <w:ind w:left="576" w:hanging="288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49"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49"/>
                      <w:sz w:val="15"/>
                    </w:rPr>
                    <w:t xml:space="preserve">( </w:t>
                  </w:r>
                  <w:r>
                    <w:rPr>
                      <w:rFonts w:eastAsia="Times New Roman"/>
                      <w:b/>
                      <w:i/>
                      <w:color w:val="000000"/>
                      <w:spacing w:val="49"/>
                      <w:sz w:val="10"/>
                    </w:rPr>
                    <w:t xml:space="preserve">I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49"/>
                      <w:sz w:val="15"/>
                    </w:rPr>
                    <w:t>I</w:t>
                  </w:r>
                  <w:r>
                    <w:rPr>
                      <w:rFonts w:eastAsia="Times New Roman"/>
                      <w:b/>
                      <w:i/>
                      <w:color w:val="000000"/>
                      <w:spacing w:val="49"/>
                      <w:sz w:val="15"/>
                      <w:vertAlign w:val="superscript"/>
                    </w:rPr>
                    <w:t>f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49"/>
                      <w:sz w:val="15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49"/>
                      <w:sz w:val="15"/>
                    </w:rPr>
                    <w:t>I</w:t>
                  </w:r>
                  <w:proofErr w:type="spellEnd"/>
                </w:p>
                <w:p w:rsidR="00D8016B" w:rsidRDefault="00025FAA">
                  <w:pPr>
                    <w:tabs>
                      <w:tab w:val="right" w:pos="1296"/>
                    </w:tabs>
                    <w:spacing w:line="209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z w:val="11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1"/>
                    </w:rPr>
                    <w:t>/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1"/>
                    </w:rPr>
                    <w:tab/>
                    <w:t>C/ L,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70.55pt;margin-top:571.7pt;width:442.55pt;height:186pt;z-index:-251652608;mso-wrap-distance-left:0;mso-wrap-distance-right:0;mso-position-horizontal-relative:page;mso-position-vertical-relative:page" filled="f">
            <v:textbox inset="0,0,0,0">
              <w:txbxContent>
                <w:p w:rsidR="00D8016B" w:rsidRDefault="00025FAA">
                  <w:pPr>
                    <w:spacing w:before="10" w:line="240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1"/>
                    </w:rPr>
                    <w:t>COMMENTS</w:t>
                  </w:r>
                </w:p>
                <w:p w:rsidR="00D8016B" w:rsidRDefault="00025FAA">
                  <w:pPr>
                    <w:spacing w:before="265" w:after="2697" w:line="237" w:lineRule="exact"/>
                    <w:ind w:left="72" w:right="72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We fully support the application for exemption to continue to use BSWAT whilst a new assessment tool is developed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z-index:251664896;mso-position-horizontal-relative:page;mso-position-vertical-relative:page" from="579.6pt,226.1pt" to="579.6pt,262.6pt" strokeweight=".7pt">
            <v:stroke dashstyle="1 1"/>
            <w10:wrap anchorx="page" anchory="page"/>
          </v:line>
        </w:pict>
      </w:r>
      <w:r>
        <w:pict>
          <v:line id="_x0000_s1026" style="position:absolute;z-index:251665920;mso-position-horizontal-relative:page;mso-position-vertical-relative:page" from="579.35pt,272.65pt" to="579.35pt,298.85pt" strokeweight=".5pt">
            <v:stroke dashstyle="1 1"/>
            <w10:wrap anchorx="page" anchory="page"/>
          </v:line>
        </w:pict>
      </w:r>
    </w:p>
    <w:sectPr w:rsidR="00D8016B">
      <w:pgSz w:w="11914" w:h="16848"/>
      <w:pgMar w:top="1152" w:right="1646" w:bottom="1044" w:left="14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2D2"/>
    <w:multiLevelType w:val="multilevel"/>
    <w:tmpl w:val="2146CB0A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C7A8C"/>
    <w:multiLevelType w:val="multilevel"/>
    <w:tmpl w:val="634CF3B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BC7DA6"/>
    <w:multiLevelType w:val="multilevel"/>
    <w:tmpl w:val="5B762272"/>
    <w:lvl w:ilvl="0">
      <w:start w:val="1"/>
      <w:numFmt w:val="bullet"/>
      <w:lvlText w:val="·"/>
      <w:lvlJc w:val="left"/>
      <w:pPr>
        <w:tabs>
          <w:tab w:val="left" w:pos="864"/>
        </w:tabs>
        <w:ind w:left="720"/>
      </w:pPr>
      <w:rPr>
        <w:rFonts w:ascii="Symbol" w:eastAsia="Symbol" w:hAnsi="Symbol"/>
        <w:b/>
        <w:i/>
        <w:strike w:val="0"/>
        <w:color w:val="000000"/>
        <w:spacing w:val="49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D8016B"/>
    <w:rsid w:val="00025FAA"/>
    <w:rsid w:val="00D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2013-12-11T02:55:00Z</dcterms:created>
  <dcterms:modified xsi:type="dcterms:W3CDTF">2013-12-11T02:55:00Z</dcterms:modified>
</cp:coreProperties>
</file>