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86" w:rsidRDefault="00634102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1" type="#_x0000_t202" style="position:absolute;margin-left:67.2pt;margin-top:18pt;width:442pt;height:67.55pt;z-index:-251661312;mso-wrap-distance-left:0;mso-wrap-distance-right:0;mso-position-horizontal-relative:page;mso-position-vertical-relative:page" filled="f" stroked="f">
            <v:textbox inset="0,0,0,0">
              <w:txbxContent>
                <w:p w:rsidR="00285586" w:rsidRDefault="00634102">
                  <w:pPr>
                    <w:spacing w:before="5" w:after="434"/>
                    <w:ind w:left="2712" w:right="2874"/>
                    <w:textAlignment w:val="baseline"/>
                  </w:pPr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2066290" cy="57912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6290" cy="579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67.2pt;margin-top:85.55pt;width:442pt;height:295.85pt;z-index:-251660288;mso-wrap-distance-left:0;mso-wrap-distance-right:0;mso-position-horizontal-relative:page;mso-position-vertical-relative:page" filled="f" stroked="f">
            <v:textbox inset="0,0,0,0">
              <w:txbxContent>
                <w:p w:rsidR="00285586" w:rsidRDefault="00634102">
                  <w:pPr>
                    <w:spacing w:line="267" w:lineRule="exact"/>
                    <w:ind w:left="720" w:right="72" w:hanging="360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REQUEST TO JOIN EXEMPTION APPLICATION LODGED BY THE DEPARTMENT OF 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 xml:space="preserve">) UNDER S65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21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(1992) (CTH)</w:t>
                  </w:r>
                </w:p>
                <w:p w:rsidR="00285586" w:rsidRDefault="00634102">
                  <w:pPr>
                    <w:spacing w:before="695" w:line="238" w:lineRule="exact"/>
                    <w:ind w:left="144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  <w:t>IANe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  <w:t xml:space="preserve"> seek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  <w:t xml:space="preserve"> as follows:</w:t>
                  </w:r>
                </w:p>
                <w:p w:rsidR="00285586" w:rsidRDefault="00634102">
                  <w:pPr>
                    <w:spacing w:before="204" w:line="279" w:lineRule="exact"/>
                    <w:ind w:left="864" w:right="36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INVe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seek an exemption for all existing ADEs from sections 15 and 24 of the DDA, and the Commonwealth (and officers of the Commonwealth) from section 29 for a period of th</w:t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ree years.</w:t>
                  </w:r>
                </w:p>
                <w:p w:rsidR="00285586" w:rsidRDefault="00634102">
                  <w:pPr>
                    <w:spacing w:before="250" w:line="238" w:lineRule="exact"/>
                    <w:ind w:left="864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21"/>
                    </w:rPr>
                    <w:t>This exemption would apply to use of the BSVVAT to:</w:t>
                  </w:r>
                </w:p>
                <w:p w:rsidR="00285586" w:rsidRDefault="00634102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1224"/>
                    </w:tabs>
                    <w:spacing w:before="224" w:line="239" w:lineRule="exact"/>
                    <w:ind w:left="1224" w:hanging="36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assess wages for employees; and</w:t>
                  </w:r>
                </w:p>
                <w:p w:rsidR="00285586" w:rsidRDefault="00634102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1224"/>
                    </w:tabs>
                    <w:spacing w:before="199" w:line="273" w:lineRule="exact"/>
                    <w:ind w:left="1224" w:right="720" w:hanging="36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wages to ADE employees based on assessments conducted under the BSWAT.</w:t>
                  </w:r>
                </w:p>
                <w:p w:rsidR="00285586" w:rsidRDefault="00634102">
                  <w:pPr>
                    <w:spacing w:before="203" w:after="667" w:line="282" w:lineRule="exact"/>
                    <w:ind w:left="864" w:right="360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21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2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2"/>
                      <w:sz w:val="21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margin-left:67.2pt;margin-top:381.4pt;width:442pt;height:184.3pt;z-index:-251659264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3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29"/>
                    <w:gridCol w:w="6365"/>
                  </w:tblGrid>
                  <w:tr w:rsidR="002855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4"/>
                    </w:trPr>
                    <w:tc>
                      <w:tcPr>
                        <w:tcW w:w="24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5586" w:rsidRDefault="00634102">
                        <w:pPr>
                          <w:spacing w:after="239" w:line="255" w:lineRule="exact"/>
                          <w:ind w:left="39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  <w:t>'NAME:</w:t>
                        </w:r>
                      </w:p>
                    </w:tc>
                    <w:tc>
                      <w:tcPr>
                        <w:tcW w:w="6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5586" w:rsidRDefault="00634102">
                        <w:pPr>
                          <w:spacing w:after="231" w:line="238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Kerry Browne</w:t>
                        </w:r>
                      </w:p>
                    </w:tc>
                  </w:tr>
                  <w:tr w:rsidR="002855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</w:trPr>
                    <w:tc>
                      <w:tcPr>
                        <w:tcW w:w="24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5586" w:rsidRDefault="00634102">
                        <w:pPr>
                          <w:spacing w:after="242" w:line="237" w:lineRule="exact"/>
                          <w:ind w:left="129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  <w:t>ORGANISATION:</w:t>
                        </w:r>
                      </w:p>
                    </w:tc>
                    <w:tc>
                      <w:tcPr>
                        <w:tcW w:w="6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5586" w:rsidRPr="00634102" w:rsidRDefault="00634102">
                        <w:pPr>
                          <w:spacing w:after="236" w:line="238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 w:rsidRPr="00634102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 xml:space="preserve">Help </w:t>
                        </w:r>
                        <w:r w:rsidRPr="00634102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Enterprises</w:t>
                        </w:r>
                      </w:p>
                    </w:tc>
                  </w:tr>
                  <w:tr w:rsidR="002855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24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5586" w:rsidRDefault="00634102">
                        <w:pPr>
                          <w:spacing w:after="237" w:line="237" w:lineRule="exact"/>
                          <w:ind w:left="129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  <w:t>POSITION:</w:t>
                        </w:r>
                      </w:p>
                    </w:tc>
                    <w:tc>
                      <w:tcPr>
                        <w:tcW w:w="6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5586" w:rsidRPr="00634102" w:rsidRDefault="00634102">
                        <w:pPr>
                          <w:spacing w:after="232" w:line="237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 w:rsidRPr="00634102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CEO / Exec. Director</w:t>
                        </w:r>
                      </w:p>
                    </w:tc>
                  </w:tr>
                  <w:tr w:rsidR="002855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22"/>
                    </w:trPr>
                    <w:tc>
                      <w:tcPr>
                        <w:tcW w:w="24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5586" w:rsidRDefault="00634102">
                        <w:pPr>
                          <w:spacing w:line="243" w:lineRule="exact"/>
                          <w:ind w:left="144" w:right="144" w:hanging="72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4"/>
                            <w:vertAlign w:val="superscript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4"/>
                            <w:vertAlign w:val="superscript"/>
                          </w:rPr>
                          <w:t>5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  <w:t xml:space="preserve">'SIGNATURE: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 xml:space="preserve">By signing this document I certify that I have authority to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signon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 xml:space="preserve"> behalf of the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organisation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 xml:space="preserve"> named above</w:t>
                        </w:r>
                      </w:p>
                    </w:tc>
                    <w:tc>
                      <w:tcPr>
                        <w:tcW w:w="6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85586" w:rsidRDefault="00285586">
                        <w:pPr>
                          <w:spacing w:before="509" w:after="970" w:line="238" w:lineRule="exact"/>
                          <w:ind w:left="1105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</w:p>
                    </w:tc>
                  </w:tr>
                </w:tbl>
                <w:p w:rsidR="00285586" w:rsidRDefault="00285586">
                  <w:pPr>
                    <w:spacing w:after="432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67.2pt;margin-top:565.7pt;width:442pt;height:186.3pt;z-index:-251658240;mso-wrap-distance-left:0;mso-wrap-distance-right:0;mso-position-horizontal-relative:page;mso-position-vertical-relative:page" filled="f">
            <v:textbox inset="0,0,0,0">
              <w:txbxContent>
                <w:p w:rsidR="00285586" w:rsidRDefault="00634102">
                  <w:pPr>
                    <w:spacing w:before="30" w:line="237" w:lineRule="exact"/>
                    <w:ind w:left="144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21"/>
                    </w:rPr>
                    <w:t>COMMENTS</w:t>
                  </w:r>
                </w:p>
                <w:p w:rsidR="00285586" w:rsidRDefault="00634102">
                  <w:pPr>
                    <w:spacing w:before="236" w:after="2453" w:line="245" w:lineRule="exact"/>
                    <w:ind w:left="144" w:right="216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Help Enterprises is dedicated to improving the lifestyle and independence of people who live with disabilities. We believe that the decision as it currently stands is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unintendedly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detrimental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 xml:space="preserve">to </w:t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the prospects of people who live with disabilities.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7" style="position:absolute;z-index:251659264;mso-position-horizontal-relative:page;mso-position-vertical-relative:page" from="570.95pt,381.6pt" to="570.95pt,473.35pt" strokeweight="1.45pt">
            <w10:wrap anchorx="page" anchory="page"/>
          </v:line>
        </w:pict>
      </w:r>
      <w:r>
        <w:pict>
          <v:line id="_x0000_s1026" style="position:absolute;z-index:251660288;mso-position-horizontal-relative:page;mso-position-vertical-relative:page" from="570.25pt,490.3pt" to="570.25pt,667.5pt" strokeweight=".95pt">
            <w10:wrap anchorx="page" anchory="page"/>
          </v:line>
        </w:pict>
      </w:r>
    </w:p>
    <w:sectPr w:rsidR="00285586">
      <w:pgSz w:w="11914" w:h="16848"/>
      <w:pgMar w:top="360" w:right="1730" w:bottom="324" w:left="1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478"/>
    <w:multiLevelType w:val="multilevel"/>
    <w:tmpl w:val="25EC12A2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285586"/>
    <w:rsid w:val="00285586"/>
    <w:rsid w:val="006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2013-12-11T02:31:00Z</dcterms:created>
  <dcterms:modified xsi:type="dcterms:W3CDTF">2013-12-11T02:31:00Z</dcterms:modified>
</cp:coreProperties>
</file>