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F85" w:rsidRDefault="009A28EE">
      <w:pPr>
        <w:textAlignment w:val="baseline"/>
        <w:rPr>
          <w:rFonts w:eastAsia="Times New Roman"/>
          <w:color w:val="000000"/>
          <w:sz w:val="24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30" type="#_x0000_t202" style="position:absolute;margin-left:65.35pt;margin-top:69pt;width:468pt;height:312.7pt;z-index:-251660800;mso-wrap-distance-left:0;mso-wrap-distance-right:0;mso-position-horizontal-relative:page;mso-position-vertical-relative:page" filled="f" stroked="f">
            <v:textbox inset="0,0,0,0">
              <w:txbxContent>
                <w:p w:rsidR="00711F85" w:rsidRDefault="009A28EE">
                  <w:pPr>
                    <w:spacing w:before="25" w:line="289" w:lineRule="exact"/>
                    <w:jc w:val="center"/>
                    <w:textAlignment w:val="baseline"/>
                    <w:rPr>
                      <w:rFonts w:ascii="Arial" w:eastAsia="Arial" w:hAnsi="Arial"/>
                      <w:b/>
                      <w:color w:val="00000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REQUEST TO JOIN EXEMPTION APPLICATION LODGED BY THE DEPARTMENT OF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FAMILIES, HOUSING, COMMUNITY SERVICES AND INDIGENOUS AFFAIRS (</w:t>
                  </w: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b/>
                      <w:color w:val="000000"/>
                    </w:rPr>
                    <w:t xml:space="preserve">)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 xml:space="preserve">UNDER S55 OF </w:t>
                  </w:r>
                  <w:r>
                    <w:rPr>
                      <w:rFonts w:ascii="Arial" w:eastAsia="Arial" w:hAnsi="Arial"/>
                      <w:b/>
                      <w:i/>
                      <w:color w:val="000000"/>
                    </w:rPr>
                    <w:t xml:space="preserve">THE DISABILITY DISCRIMINATION ACT 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t>(1992) (CTH)</w:t>
                  </w:r>
                </w:p>
                <w:p w:rsidR="00711F85" w:rsidRDefault="009A28EE">
                  <w:pPr>
                    <w:spacing w:before="735" w:line="247" w:lineRule="exact"/>
                    <w:ind w:left="72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INVe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seek to join/support the exemption application submitted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as follows:</w:t>
                  </w:r>
                </w:p>
                <w:p w:rsidR="00711F85" w:rsidRDefault="009A28EE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13" w:line="290" w:lineRule="exact"/>
                    <w:ind w:left="864" w:right="504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 xml:space="preserve">IM/e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seek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an exemption for all existing ADEs from sections 15 and 24 of the DDA, and the Commonwealth (and officers of the Commonwealth) from section 29 for a period of th</w:t>
                  </w:r>
                  <w:r>
                    <w:rPr>
                      <w:rFonts w:ascii="Arial" w:eastAsia="Arial" w:hAnsi="Arial"/>
                      <w:color w:val="000000"/>
                    </w:rPr>
                    <w:t>ree years.</w:t>
                  </w:r>
                </w:p>
                <w:p w:rsidR="00711F85" w:rsidRDefault="009A28EE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40" w:line="269" w:lineRule="exact"/>
                    <w:ind w:left="864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This exemption would apply to use of the BSWAT to:</w:t>
                  </w:r>
                </w:p>
                <w:p w:rsidR="00711F85" w:rsidRDefault="009A28EE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224"/>
                    </w:tabs>
                    <w:spacing w:before="247" w:line="247" w:lineRule="exact"/>
                    <w:ind w:left="1224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assess wages for employees; and</w:t>
                  </w:r>
                </w:p>
                <w:p w:rsidR="00711F85" w:rsidRDefault="009A28EE">
                  <w:pPr>
                    <w:numPr>
                      <w:ilvl w:val="0"/>
                      <w:numId w:val="2"/>
                    </w:numPr>
                    <w:tabs>
                      <w:tab w:val="clear" w:pos="360"/>
                      <w:tab w:val="left" w:pos="1224"/>
                    </w:tabs>
                    <w:spacing w:before="201" w:line="288" w:lineRule="exact"/>
                    <w:ind w:left="1224" w:right="864" w:hanging="360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pay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wages to ADE employees based on assessments conducted under the BSWAT.</w:t>
                  </w:r>
                </w:p>
                <w:p w:rsidR="00711F85" w:rsidRDefault="009A28EE">
                  <w:pPr>
                    <w:numPr>
                      <w:ilvl w:val="0"/>
                      <w:numId w:val="1"/>
                    </w:numPr>
                    <w:tabs>
                      <w:tab w:val="clear" w:pos="360"/>
                      <w:tab w:val="left" w:pos="864"/>
                    </w:tabs>
                    <w:spacing w:before="215" w:after="712" w:line="294" w:lineRule="exact"/>
                    <w:ind w:left="864" w:right="504" w:hanging="360"/>
                    <w:jc w:val="both"/>
                    <w:textAlignment w:val="baseline"/>
                    <w:rPr>
                      <w:rFonts w:ascii="Arial" w:eastAsia="Arial" w:hAnsi="Arial"/>
                      <w:color w:val="000000"/>
                      <w:spacing w:val="-2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2"/>
                    </w:rPr>
                    <w:t xml:space="preserve">The proposed exemption would apply while alternative wage setting arrangements are being considered, devised and/or established and implemented by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  <w:spacing w:val="-2"/>
                    </w:rPr>
                    <w:t>FaHCSIA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  <w:spacing w:val="-2"/>
                    </w:rPr>
                    <w:t>.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9" type="#_x0000_t202" style="position:absolute;margin-left:69.65pt;margin-top:381.7pt;width:455.7pt;height:13.6pt;z-index:-251659776;mso-wrap-distance-left:0;mso-wrap-distance-right:0;mso-position-horizontal-relative:page;mso-position-vertical-relative:page" filled="f" stroked="f">
            <v:textbox inset="0,0,0,0">
              <w:txbxContent>
                <w:p w:rsidR="00711F85" w:rsidRDefault="009A28EE">
                  <w:pPr>
                    <w:tabs>
                      <w:tab w:val="left" w:pos="2520"/>
                    </w:tabs>
                    <w:spacing w:before="23" w:after="1" w:line="247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"/>
                    </w:rPr>
                    <w:t>NAME:</w:t>
                  </w:r>
                  <w:r>
                    <w:rPr>
                      <w:rFonts w:ascii="Arial" w:eastAsia="Arial" w:hAnsi="Arial"/>
                      <w:color w:val="000000"/>
                      <w:spacing w:val="-1"/>
                    </w:rPr>
                    <w:tab/>
                    <w:t>Anthony J Bennett</w:t>
                  </w:r>
                </w:p>
              </w:txbxContent>
            </v:textbox>
            <w10:wrap type="square" anchorx="page" anchory="page"/>
          </v:shape>
        </w:pict>
      </w:r>
      <w:r>
        <w:pict>
          <v:shape id="_x0000_s1028" type="#_x0000_t202" style="position:absolute;margin-left:65.75pt;margin-top:395.3pt;width:463.2pt;height:66.7pt;z-index:-251658752;mso-wrap-distance-left:0;mso-wrap-distance-right:0;mso-position-horizontal-relative:page;mso-position-vertical-relative:page" filled="f" stroked="f">
            <v:textbox inset="0,0,0,0">
              <w:txbxContent>
                <w:p w:rsidR="00711F85" w:rsidRDefault="00711F85">
                  <w:pPr>
                    <w:spacing w:before="268" w:line="20" w:lineRule="exact"/>
                  </w:pPr>
                </w:p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543"/>
                    <w:gridCol w:w="421"/>
                    <w:gridCol w:w="217"/>
                    <w:gridCol w:w="383"/>
                    <w:gridCol w:w="663"/>
                    <w:gridCol w:w="293"/>
                    <w:gridCol w:w="6744"/>
                  </w:tblGrid>
                  <w:tr w:rsidR="00711F8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480"/>
                    </w:trPr>
                    <w:tc>
                      <w:tcPr>
                        <w:tcW w:w="2227" w:type="dxa"/>
                        <w:gridSpan w:val="5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9A28EE">
                        <w:pPr>
                          <w:spacing w:after="252" w:line="222" w:lineRule="exact"/>
                          <w:ind w:right="340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ORGANISATION:</w:t>
                        </w:r>
                      </w:p>
                    </w:tc>
                    <w:tc>
                      <w:tcPr>
                        <w:tcW w:w="29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6744" w:type="dxa"/>
                        <w:tcBorders>
                          <w:top w:val="none" w:sz="0" w:space="0" w:color="000000"/>
                          <w:left w:val="none" w:sz="0" w:space="0" w:color="000000"/>
                          <w:bottom w:val="single" w:sz="5" w:space="0" w:color="000000"/>
                          <w:right w:val="none" w:sz="0" w:space="0" w:color="000000"/>
                        </w:tcBorders>
                      </w:tcPr>
                      <w:p w:rsidR="00711F85" w:rsidRDefault="009A28EE">
                        <w:pPr>
                          <w:spacing w:after="242" w:line="232" w:lineRule="exact"/>
                          <w:ind w:left="144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bookmarkStart w:id="0" w:name="_GoBack"/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Nambucca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Valley Phoenix Ltd</w:t>
                        </w:r>
                        <w:bookmarkEnd w:id="0"/>
                      </w:p>
                    </w:tc>
                  </w:tr>
                  <w:tr w:rsidR="00711F8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13"/>
                    </w:trPr>
                    <w:tc>
                      <w:tcPr>
                        <w:tcW w:w="1564" w:type="dxa"/>
                        <w:gridSpan w:val="4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9A28EE">
                        <w:pPr>
                          <w:spacing w:after="242" w:line="247" w:lineRule="exact"/>
                          <w:ind w:right="340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POSITION:</w:t>
                        </w:r>
                      </w:p>
                    </w:tc>
                    <w:tc>
                      <w:tcPr>
                        <w:tcW w:w="66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293" w:type="dxa"/>
                        <w:tcBorders>
                          <w:top w:val="none" w:sz="0" w:space="0" w:color="000000"/>
                          <w:left w:val="none" w:sz="0" w:space="0" w:color="000000"/>
                          <w:bottom w:val="single" w:sz="4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6744" w:type="dxa"/>
                        <w:tcBorders>
                          <w:top w:val="single" w:sz="5" w:space="0" w:color="000000"/>
                          <w:left w:val="none" w:sz="0" w:space="0" w:color="000000"/>
                          <w:bottom w:val="single" w:sz="4" w:space="0" w:color="000000"/>
                          <w:right w:val="none" w:sz="0" w:space="0" w:color="000000"/>
                        </w:tcBorders>
                      </w:tcPr>
                      <w:p w:rsidR="00711F85" w:rsidRDefault="009A28EE">
                        <w:pPr>
                          <w:spacing w:after="232" w:line="247" w:lineRule="exact"/>
                          <w:ind w:left="144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>Manager</w:t>
                        </w:r>
                      </w:p>
                    </w:tc>
                  </w:tr>
                  <w:tr w:rsidR="00711F8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53"/>
                    </w:trPr>
                    <w:tc>
                      <w:tcPr>
                        <w:tcW w:w="54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421" w:type="dxa"/>
                        <w:tcBorders>
                          <w:top w:val="single" w:sz="2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217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383" w:type="dxa"/>
                        <w:tcBorders>
                          <w:top w:val="single" w:sz="2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663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293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6744" w:type="dxa"/>
                        <w:tcBorders>
                          <w:top w:val="single" w:sz="4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</w:tr>
                </w:tbl>
                <w:p w:rsidR="00000000" w:rsidRDefault="009A28EE"/>
              </w:txbxContent>
            </v:textbox>
            <w10:wrap type="square" anchorx="page" anchory="page"/>
          </v:shape>
        </w:pict>
      </w:r>
      <w:r>
        <w:pict>
          <v:shape id="_x0000_s1027" type="#_x0000_t202" style="position:absolute;margin-left:65.75pt;margin-top:462pt;width:463.2pt;height:87.1pt;z-index:-251657728;mso-wrap-distance-left:0;mso-wrap-distance-right: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535"/>
                    <w:gridCol w:w="6729"/>
                  </w:tblGrid>
                  <w:tr w:rsidR="00711F8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86"/>
                    </w:trPr>
                    <w:tc>
                      <w:tcPr>
                        <w:tcW w:w="2535" w:type="dxa"/>
                        <w:vMerge w:val="restart"/>
                        <w:tcBorders>
                          <w:top w:val="none" w:sz="0" w:space="0" w:color="000000"/>
                          <w:left w:val="none" w:sz="0" w:space="0" w:color="000000"/>
                          <w:bottom w:val="single" w:sz="0" w:space="0" w:color="000000"/>
                          <w:right w:val="none" w:sz="0" w:space="0" w:color="000000"/>
                        </w:tcBorders>
                      </w:tcPr>
                      <w:p w:rsidR="00711F85" w:rsidRDefault="009A28EE">
                        <w:pPr>
                          <w:spacing w:line="246" w:lineRule="exact"/>
                          <w:ind w:left="144" w:right="144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SIGNATURE: By signing this document I certify that I have authority to sign on behalf of the </w:t>
                        </w:r>
                        <w:proofErr w:type="spellStart"/>
                        <w:r>
                          <w:rPr>
                            <w:rFonts w:ascii="Arial" w:eastAsia="Arial" w:hAnsi="Arial"/>
                            <w:color w:val="000000"/>
                          </w:rPr>
                          <w:t>organisation</w:t>
                        </w:r>
                        <w:proofErr w:type="spellEnd"/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named</w:t>
                        </w:r>
                      </w:p>
                      <w:p w:rsidR="00711F85" w:rsidRDefault="009A28EE">
                        <w:pPr>
                          <w:tabs>
                            <w:tab w:val="left" w:leader="underscore" w:pos="1080"/>
                          </w:tabs>
                          <w:spacing w:before="6" w:line="249" w:lineRule="exact"/>
                          <w:ind w:left="144"/>
                          <w:textAlignment w:val="baseline"/>
                          <w:rPr>
                            <w:rFonts w:ascii="Verdana" w:eastAsia="Verdana" w:hAnsi="Verdana"/>
                            <w:color w:val="000000"/>
                            <w:sz w:val="19"/>
                            <w:u w:val="single"/>
                          </w:rPr>
                        </w:pPr>
                        <w:r>
                          <w:rPr>
                            <w:rFonts w:ascii="Verdana" w:eastAsia="Verdana" w:hAnsi="Verdana"/>
                            <w:color w:val="000000"/>
                            <w:sz w:val="19"/>
                            <w:u w:val="single"/>
                          </w:rPr>
                          <w:t>above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t xml:space="preserve"> </w:t>
                        </w:r>
                        <w:r>
                          <w:rPr>
                            <w:rFonts w:ascii="Arial" w:eastAsia="Arial" w:hAnsi="Arial"/>
                            <w:color w:val="000000"/>
                          </w:rPr>
                          <w:tab/>
                        </w:r>
                      </w:p>
                    </w:tc>
                    <w:tc>
                      <w:tcPr>
                        <w:tcW w:w="6729" w:type="dxa"/>
                        <w:vMerge w:val="restart"/>
                        <w:tcBorders>
                          <w:top w:val="none" w:sz="0" w:space="0" w:color="000000"/>
                          <w:left w:val="none" w:sz="0" w:space="0" w:color="000000"/>
                          <w:bottom w:val="single" w:sz="0" w:space="0" w:color="000000"/>
                          <w:right w:val="none" w:sz="0" w:space="0" w:color="000000"/>
                        </w:tcBorders>
                      </w:tcPr>
                      <w:p w:rsidR="00711F85" w:rsidRDefault="00711F85">
                        <w:pPr>
                          <w:spacing w:after="1468" w:line="264" w:lineRule="exact"/>
                          <w:ind w:right="5270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</w:rPr>
                        </w:pPr>
                      </w:p>
                    </w:tc>
                  </w:tr>
                  <w:tr w:rsidR="00711F8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655"/>
                    </w:trPr>
                    <w:tc>
                      <w:tcPr>
                        <w:tcW w:w="2535" w:type="dxa"/>
                        <w:vMerge/>
                        <w:tcBorders>
                          <w:top w:val="single" w:sz="0" w:space="0" w:color="000000"/>
                          <w:left w:val="none" w:sz="0" w:space="0" w:color="000000"/>
                          <w:bottom w:val="singl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6729" w:type="dxa"/>
                        <w:vMerge/>
                        <w:tcBorders>
                          <w:top w:val="singl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</w:tr>
                  <w:tr w:rsidR="00711F85">
                    <w:tblPrEx>
                      <w:tblCellMar>
                        <w:top w:w="0" w:type="dxa"/>
                        <w:bottom w:w="0" w:type="dxa"/>
                      </w:tblCellMar>
                    </w:tblPrEx>
                    <w:trPr>
                      <w:trHeight w:hRule="exact" w:val="1"/>
                    </w:trPr>
                    <w:tc>
                      <w:tcPr>
                        <w:tcW w:w="2535" w:type="dxa"/>
                        <w:vMerge/>
                        <w:tcBorders>
                          <w:top w:val="singl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  <w:tc>
                      <w:tcPr>
                        <w:tcW w:w="6729" w:type="dxa"/>
                        <w:tcBorders>
                          <w:top w:val="none" w:sz="0" w:space="0" w:color="000000"/>
                          <w:left w:val="none" w:sz="0" w:space="0" w:color="000000"/>
                          <w:bottom w:val="none" w:sz="0" w:space="0" w:color="000000"/>
                          <w:right w:val="none" w:sz="0" w:space="0" w:color="000000"/>
                        </w:tcBorders>
                      </w:tcPr>
                      <w:p w:rsidR="00711F85" w:rsidRDefault="00711F85"/>
                    </w:tc>
                  </w:tr>
                </w:tbl>
                <w:p w:rsidR="00000000" w:rsidRDefault="009A28EE"/>
              </w:txbxContent>
            </v:textbox>
            <w10:wrap type="square" anchorx="page" anchory="page"/>
          </v:shape>
        </w:pict>
      </w:r>
      <w:r>
        <w:pict>
          <v:shape id="_x0000_s1026" type="#_x0000_t202" style="position:absolute;margin-left:65.75pt;margin-top:573.6pt;width:464.4pt;height:166.3pt;z-index:-251656704;mso-wrap-distance-left:0;mso-wrap-distance-right:0;mso-position-horizontal-relative:page;mso-position-vertical-relative:page" filled="f">
            <v:textbox inset="0,0,0,0">
              <w:txbxContent>
                <w:p w:rsidR="00711F85" w:rsidRDefault="009A28EE">
                  <w:pPr>
                    <w:spacing w:before="10" w:line="243" w:lineRule="exact"/>
                    <w:ind w:left="72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-1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-1"/>
                    </w:rPr>
                    <w:t>COMMENTS</w:t>
                  </w:r>
                </w:p>
                <w:p w:rsidR="00711F85" w:rsidRDefault="009A28EE">
                  <w:pPr>
                    <w:spacing w:before="260" w:after="1510" w:line="253" w:lineRule="exact"/>
                    <w:ind w:left="72" w:right="144"/>
                    <w:textAlignment w:val="baseline"/>
                    <w:rPr>
                      <w:rFonts w:ascii="Arial" w:eastAsia="Arial" w:hAnsi="Arial"/>
                      <w:color w:val="000000"/>
                    </w:rPr>
                  </w:pPr>
                  <w:r>
                    <w:rPr>
                      <w:rFonts w:ascii="Arial" w:eastAsia="Arial" w:hAnsi="Arial"/>
                      <w:color w:val="000000"/>
                    </w:rPr>
                    <w:t>The recent High Court decision effectively terminating the wage assessments with a competency component is having huge negative effects on small ADE such as ours which is located in a high unemployment, low socio-economic Local Government Area. The decisio</w:t>
                  </w:r>
                  <w:r>
                    <w:rPr>
                      <w:rFonts w:ascii="Arial" w:eastAsia="Arial" w:hAnsi="Arial"/>
                      <w:color w:val="000000"/>
                    </w:rPr>
                    <w:t xml:space="preserve">n has effectively doubled the hourly </w:t>
                  </w:r>
                  <w:proofErr w:type="gramStart"/>
                  <w:r>
                    <w:rPr>
                      <w:rFonts w:ascii="Arial" w:eastAsia="Arial" w:hAnsi="Arial"/>
                      <w:color w:val="000000"/>
                    </w:rPr>
                    <w:t>rate which, with poor opportunities for work, reduce</w:t>
                  </w:r>
                  <w:proofErr w:type="gramEnd"/>
                  <w:r>
                    <w:rPr>
                      <w:rFonts w:ascii="Arial" w:eastAsia="Arial" w:hAnsi="Arial"/>
                      <w:color w:val="000000"/>
                    </w:rPr>
                    <w:t xml:space="preserve"> the hours offered with a resultant </w:t>
                  </w:r>
                  <w:proofErr w:type="spellStart"/>
                  <w:r>
                    <w:rPr>
                      <w:rFonts w:ascii="Arial" w:eastAsia="Arial" w:hAnsi="Arial"/>
                      <w:color w:val="000000"/>
                    </w:rPr>
                    <w:t>demoralisation</w:t>
                  </w:r>
                  <w:proofErr w:type="spellEnd"/>
                  <w:r>
                    <w:rPr>
                      <w:rFonts w:ascii="Arial" w:eastAsia="Arial" w:hAnsi="Arial"/>
                      <w:color w:val="000000"/>
                    </w:rPr>
                    <w:t xml:space="preserve"> of the supported employees.</w:t>
                  </w:r>
                </w:p>
              </w:txbxContent>
            </v:textbox>
            <w10:wrap type="square" anchorx="page" anchory="page"/>
          </v:shape>
        </w:pict>
      </w:r>
    </w:p>
    <w:sectPr w:rsidR="00711F85">
      <w:pgSz w:w="11914" w:h="16848"/>
      <w:pgMar w:top="1092" w:right="1247" w:bottom="1044" w:left="130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auto"/>
    <w:panose1 w:val="02020603050405020304"/>
  </w:font>
  <w:font w:name="Arial">
    <w:charset w:val="00"/>
    <w:pitch w:val="variable"/>
    <w:family w:val="swiss"/>
    <w:panose1 w:val="02020603050405020304"/>
  </w:font>
  <w:font w:name="Verdana">
    <w:charset w:val="00"/>
    <w:pitch w:val="variable"/>
    <w:family w:val="swiss"/>
    <w:panose1 w:val="02020603050405020304"/>
  </w:font>
  <w:font w:name="Symbol">
    <w:pitch w:val="default"/>
    <w:family w:val="auto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36F79"/>
    <w:multiLevelType w:val="multilevel"/>
    <w:tmpl w:val="6FCE9F9C"/>
    <w:lvl w:ilvl="0">
      <w:start w:val="1"/>
      <w:numFmt w:val="lowerLetter"/>
      <w:lvlText w:val="(%1)"/>
      <w:lvlJc w:val="left"/>
      <w:pPr>
        <w:tabs>
          <w:tab w:val="left" w:pos="360"/>
        </w:tabs>
        <w:ind w:left="720"/>
      </w:pPr>
      <w:rPr>
        <w:rFonts w:ascii="Arial" w:eastAsia="Arial" w:hAnsi="Aria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8C108B9"/>
    <w:multiLevelType w:val="multilevel"/>
    <w:tmpl w:val="9DE87E90"/>
    <w:lvl w:ilvl="0">
      <w:start w:val="1"/>
      <w:numFmt w:val="bullet"/>
      <w:lvlText w:val="·"/>
      <w:lvlJc w:val="left"/>
      <w:pPr>
        <w:tabs>
          <w:tab w:val="left" w:pos="360"/>
        </w:tabs>
        <w:ind w:left="720"/>
      </w:pPr>
      <w:rPr>
        <w:rFonts w:ascii="Symbol" w:eastAsia="Symbol" w:hAnsi="Symbol"/>
        <w:strike w:val="0"/>
        <w:color w:val="000000"/>
        <w:spacing w:val="0"/>
        <w:w w:val="100"/>
        <w:sz w:val="22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711F85"/>
    <w:rsid w:val="00711F85"/>
    <w:rsid w:val="009A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drId2" Type="http://schemas.openxmlformats.org/wordprocessingml/2006/fontTable" Target="fontTable0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Human Rights Commission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Lara Emery</dc:creator>
  <cp:lastModifiedBy>Lara Emery</cp:lastModifiedBy>
  <cp:revision>2</cp:revision>
  <dcterms:created xsi:type="dcterms:W3CDTF">2013-12-11T03:08:00Z</dcterms:created>
  <dcterms:modified xsi:type="dcterms:W3CDTF">2013-12-11T03:08:00Z</dcterms:modified>
</cp:coreProperties>
</file>