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28C21" w14:textId="77777777" w:rsidR="008A2AF7" w:rsidRDefault="008A2AF7" w:rsidP="00061380">
      <w:pPr>
        <w:spacing w:before="0" w:after="0"/>
      </w:pPr>
    </w:p>
    <w:p w14:paraId="13369480" w14:textId="77777777" w:rsidR="0013252A" w:rsidRDefault="0013252A" w:rsidP="00061380">
      <w:pPr>
        <w:spacing w:before="0" w:after="0"/>
      </w:pPr>
    </w:p>
    <w:p w14:paraId="2FEBA30E" w14:textId="77777777" w:rsidR="0013252A" w:rsidRDefault="0013252A" w:rsidP="0013252A">
      <w:pPr>
        <w:spacing w:before="0" w:after="0"/>
        <w:jc w:val="center"/>
        <w:rPr>
          <w:b/>
        </w:rPr>
      </w:pPr>
      <w:r>
        <w:rPr>
          <w:b/>
        </w:rPr>
        <w:t xml:space="preserve">Implementation of recommendations from </w:t>
      </w:r>
      <w:r>
        <w:rPr>
          <w:b/>
          <w:i/>
        </w:rPr>
        <w:t>Change the course: National report on sexual assault and sexual harassment at Australian universities</w:t>
      </w:r>
    </w:p>
    <w:p w14:paraId="7DDB1E88" w14:textId="77777777" w:rsidR="0013252A" w:rsidRDefault="0013252A" w:rsidP="0013252A">
      <w:pPr>
        <w:spacing w:before="0" w:after="0"/>
        <w:jc w:val="center"/>
        <w:rPr>
          <w:b/>
        </w:rPr>
      </w:pPr>
    </w:p>
    <w:tbl>
      <w:tblPr>
        <w:tblStyle w:val="TableGrid"/>
        <w:tblW w:w="15168" w:type="dxa"/>
        <w:tblInd w:w="-289" w:type="dxa"/>
        <w:tblLook w:val="04A0" w:firstRow="1" w:lastRow="0" w:firstColumn="1" w:lastColumn="0" w:noHBand="0" w:noVBand="1"/>
      </w:tblPr>
      <w:tblGrid>
        <w:gridCol w:w="2230"/>
        <w:gridCol w:w="6979"/>
        <w:gridCol w:w="5959"/>
      </w:tblGrid>
      <w:tr w:rsidR="0013252A" w14:paraId="63E091B9" w14:textId="77777777" w:rsidTr="009E02F7">
        <w:trPr>
          <w:trHeight w:val="276"/>
        </w:trPr>
        <w:tc>
          <w:tcPr>
            <w:tcW w:w="15168" w:type="dxa"/>
            <w:gridSpan w:val="3"/>
            <w:shd w:val="clear" w:color="auto" w:fill="C6D9F1" w:themeFill="text2" w:themeFillTint="33"/>
          </w:tcPr>
          <w:p w14:paraId="5A2F4E6D" w14:textId="77777777" w:rsidR="0013252A" w:rsidRPr="0013252A" w:rsidRDefault="0013252A" w:rsidP="0013252A">
            <w:pPr>
              <w:spacing w:before="0" w:after="0"/>
              <w:rPr>
                <w:b/>
              </w:rPr>
            </w:pPr>
            <w:r>
              <w:rPr>
                <w:b/>
              </w:rPr>
              <w:t xml:space="preserve">University </w:t>
            </w:r>
            <w:r w:rsidR="009E02F7">
              <w:rPr>
                <w:b/>
              </w:rPr>
              <w:t>N</w:t>
            </w:r>
            <w:r>
              <w:rPr>
                <w:b/>
              </w:rPr>
              <w:t xml:space="preserve">ame: </w:t>
            </w:r>
            <w:r w:rsidR="005B7691">
              <w:rPr>
                <w:b/>
              </w:rPr>
              <w:t>SOUTHERN CROSS UNIVERSITY</w:t>
            </w:r>
          </w:p>
        </w:tc>
      </w:tr>
      <w:tr w:rsidR="0013252A" w14:paraId="255B47A7" w14:textId="77777777" w:rsidTr="009E02F7">
        <w:trPr>
          <w:trHeight w:val="276"/>
        </w:trPr>
        <w:tc>
          <w:tcPr>
            <w:tcW w:w="2230" w:type="dxa"/>
            <w:shd w:val="clear" w:color="auto" w:fill="D9D9D9" w:themeFill="background1" w:themeFillShade="D9"/>
          </w:tcPr>
          <w:p w14:paraId="39435627" w14:textId="77777777" w:rsidR="0013252A" w:rsidRPr="0013252A" w:rsidRDefault="0013252A" w:rsidP="0013252A">
            <w:pPr>
              <w:spacing w:before="0" w:after="0"/>
              <w:jc w:val="center"/>
              <w:rPr>
                <w:b/>
              </w:rPr>
            </w:pPr>
            <w:r w:rsidRPr="0013252A">
              <w:rPr>
                <w:b/>
              </w:rPr>
              <w:t>Recommendation</w:t>
            </w:r>
            <w:r>
              <w:rPr>
                <w:b/>
              </w:rPr>
              <w:t xml:space="preserve"> no.</w:t>
            </w:r>
          </w:p>
        </w:tc>
        <w:tc>
          <w:tcPr>
            <w:tcW w:w="6979" w:type="dxa"/>
            <w:shd w:val="clear" w:color="auto" w:fill="D9D9D9" w:themeFill="background1" w:themeFillShade="D9"/>
          </w:tcPr>
          <w:p w14:paraId="674CD7E1" w14:textId="77777777" w:rsidR="0013252A" w:rsidRDefault="003871A9" w:rsidP="0013252A">
            <w:pPr>
              <w:spacing w:before="0" w:after="0"/>
              <w:jc w:val="center"/>
              <w:rPr>
                <w:b/>
              </w:rPr>
            </w:pPr>
            <w:r w:rsidRPr="003871A9">
              <w:rPr>
                <w:b/>
              </w:rPr>
              <w:t>Action taken since last milestone report in February 2019</w:t>
            </w:r>
          </w:p>
        </w:tc>
        <w:tc>
          <w:tcPr>
            <w:tcW w:w="5959" w:type="dxa"/>
            <w:shd w:val="clear" w:color="auto" w:fill="D9D9D9" w:themeFill="background1" w:themeFillShade="D9"/>
          </w:tcPr>
          <w:p w14:paraId="0A02B80C" w14:textId="77777777" w:rsidR="0013252A" w:rsidRDefault="0013252A" w:rsidP="0013252A">
            <w:pPr>
              <w:spacing w:before="0" w:after="0"/>
              <w:jc w:val="center"/>
              <w:rPr>
                <w:b/>
              </w:rPr>
            </w:pPr>
            <w:r>
              <w:rPr>
                <w:b/>
              </w:rPr>
              <w:t>Planned/future action</w:t>
            </w:r>
          </w:p>
        </w:tc>
      </w:tr>
      <w:tr w:rsidR="00081897" w14:paraId="7483AA7C" w14:textId="77777777" w:rsidTr="009E02F7">
        <w:trPr>
          <w:trHeight w:val="276"/>
        </w:trPr>
        <w:tc>
          <w:tcPr>
            <w:tcW w:w="2230" w:type="dxa"/>
          </w:tcPr>
          <w:p w14:paraId="39D89A59" w14:textId="77777777" w:rsidR="003871A9" w:rsidRPr="009E02F7" w:rsidRDefault="00081897" w:rsidP="00567955">
            <w:pPr>
              <w:spacing w:before="0" w:after="120"/>
              <w:rPr>
                <w:rFonts w:ascii="Calibri" w:hAnsi="Calibri" w:cs="Calibri"/>
                <w:b/>
                <w:sz w:val="22"/>
                <w:szCs w:val="22"/>
              </w:rPr>
            </w:pPr>
            <w:r w:rsidRPr="009E02F7">
              <w:rPr>
                <w:rFonts w:ascii="Calibri" w:hAnsi="Calibri" w:cs="Calibri"/>
                <w:b/>
                <w:sz w:val="22"/>
                <w:szCs w:val="22"/>
              </w:rPr>
              <w:t xml:space="preserve">1 </w:t>
            </w:r>
          </w:p>
          <w:p w14:paraId="45A62984" w14:textId="77777777" w:rsidR="00081897" w:rsidRPr="009E02F7" w:rsidRDefault="003871A9" w:rsidP="00567955">
            <w:pPr>
              <w:spacing w:before="0" w:after="120"/>
              <w:rPr>
                <w:rFonts w:ascii="Calibri" w:hAnsi="Calibri" w:cs="Calibri"/>
                <w:sz w:val="22"/>
                <w:szCs w:val="22"/>
              </w:rPr>
            </w:pPr>
            <w:bookmarkStart w:id="0" w:name="_Hlk51834009"/>
            <w:r w:rsidRPr="009E02F7">
              <w:rPr>
                <w:rFonts w:ascii="Calibri" w:hAnsi="Calibri" w:cs="Calibri"/>
                <w:sz w:val="22"/>
                <w:szCs w:val="22"/>
              </w:rPr>
              <w:t>Vice-Chancellors take direct responsibility to implement recommendations</w:t>
            </w:r>
            <w:bookmarkEnd w:id="0"/>
            <w:r w:rsidRPr="009E02F7">
              <w:rPr>
                <w:rFonts w:ascii="Calibri" w:hAnsi="Calibri" w:cs="Calibri"/>
                <w:sz w:val="22"/>
                <w:szCs w:val="22"/>
              </w:rPr>
              <w:t>, including decision-making and monitoring and evaluation of actions taken.  Establish an advisory body.  Develop an action plan.</w:t>
            </w:r>
          </w:p>
          <w:p w14:paraId="129376FC" w14:textId="77777777" w:rsidR="00081897" w:rsidRPr="009E02F7" w:rsidRDefault="00081897" w:rsidP="00567955">
            <w:pPr>
              <w:spacing w:before="0" w:after="120"/>
              <w:rPr>
                <w:rFonts w:ascii="Calibri" w:hAnsi="Calibri" w:cs="Calibri"/>
                <w:sz w:val="22"/>
                <w:szCs w:val="22"/>
              </w:rPr>
            </w:pPr>
          </w:p>
        </w:tc>
        <w:tc>
          <w:tcPr>
            <w:tcW w:w="6979" w:type="dxa"/>
          </w:tcPr>
          <w:p w14:paraId="67A50359" w14:textId="300C8386" w:rsidR="00BD34C4" w:rsidRDefault="00BD34C4" w:rsidP="00567955">
            <w:pPr>
              <w:spacing w:before="0" w:after="120"/>
              <w:rPr>
                <w:rFonts w:ascii="Calibri" w:hAnsi="Calibri" w:cs="Calibri"/>
                <w:sz w:val="22"/>
                <w:szCs w:val="22"/>
              </w:rPr>
            </w:pPr>
            <w:r w:rsidRPr="00CA4488">
              <w:rPr>
                <w:rFonts w:ascii="Calibri" w:hAnsi="Calibri" w:cs="Calibri"/>
                <w:sz w:val="22"/>
                <w:szCs w:val="22"/>
              </w:rPr>
              <w:t>The Vice Chancellor personally approved the program of work and allocation of resources to address the Change the Course recommendations, including: Partnering with Our Watch, safety audits at campuses and student residences, policy research and development, stu</w:t>
            </w:r>
            <w:r w:rsidR="00CA4488">
              <w:rPr>
                <w:rFonts w:ascii="Calibri" w:hAnsi="Calibri" w:cs="Calibri"/>
                <w:sz w:val="22"/>
                <w:szCs w:val="22"/>
              </w:rPr>
              <w:t xml:space="preserve">dent focus groups and the </w:t>
            </w:r>
            <w:proofErr w:type="spellStart"/>
            <w:r w:rsidR="00CA4488">
              <w:rPr>
                <w:rFonts w:ascii="Calibri" w:hAnsi="Calibri" w:cs="Calibri"/>
                <w:sz w:val="22"/>
                <w:szCs w:val="22"/>
              </w:rPr>
              <w:t>Human</w:t>
            </w:r>
            <w:r w:rsidRPr="00CA4488">
              <w:rPr>
                <w:rFonts w:ascii="Calibri" w:hAnsi="Calibri" w:cs="Calibri"/>
                <w:sz w:val="22"/>
                <w:szCs w:val="22"/>
              </w:rPr>
              <w:t>Kind</w:t>
            </w:r>
            <w:proofErr w:type="spellEnd"/>
            <w:r w:rsidRPr="00CA4488">
              <w:rPr>
                <w:rFonts w:ascii="Calibri" w:hAnsi="Calibri" w:cs="Calibri"/>
                <w:sz w:val="22"/>
                <w:szCs w:val="22"/>
              </w:rPr>
              <w:t xml:space="preserve"> project.</w:t>
            </w:r>
          </w:p>
          <w:p w14:paraId="3E4866B5" w14:textId="4A70E243" w:rsidR="00081897" w:rsidRPr="009E02F7" w:rsidRDefault="00081897" w:rsidP="00567955">
            <w:pPr>
              <w:spacing w:before="0" w:after="120"/>
              <w:rPr>
                <w:rFonts w:ascii="Calibri" w:hAnsi="Calibri" w:cs="Calibri"/>
                <w:sz w:val="22"/>
                <w:szCs w:val="22"/>
              </w:rPr>
            </w:pPr>
            <w:r w:rsidRPr="001134AF">
              <w:rPr>
                <w:rFonts w:ascii="Calibri" w:hAnsi="Calibri" w:cs="Calibri"/>
                <w:sz w:val="22"/>
                <w:szCs w:val="22"/>
              </w:rPr>
              <w:t>A Student Safety</w:t>
            </w:r>
            <w:r w:rsidR="009E02F7" w:rsidRPr="001134AF">
              <w:rPr>
                <w:rFonts w:ascii="Calibri" w:hAnsi="Calibri" w:cs="Calibri"/>
                <w:sz w:val="22"/>
                <w:szCs w:val="22"/>
              </w:rPr>
              <w:t xml:space="preserve"> </w:t>
            </w:r>
            <w:r w:rsidR="003871A9" w:rsidRPr="001134AF">
              <w:rPr>
                <w:rFonts w:ascii="Calibri" w:hAnsi="Calibri" w:cs="Calibri"/>
                <w:sz w:val="22"/>
                <w:szCs w:val="22"/>
              </w:rPr>
              <w:t>and Wellbeing Commi</w:t>
            </w:r>
            <w:r w:rsidR="009E02F7" w:rsidRPr="001134AF">
              <w:rPr>
                <w:rFonts w:ascii="Calibri" w:hAnsi="Calibri" w:cs="Calibri"/>
                <w:sz w:val="22"/>
                <w:szCs w:val="22"/>
              </w:rPr>
              <w:t>t</w:t>
            </w:r>
            <w:r w:rsidR="003871A9" w:rsidRPr="001134AF">
              <w:rPr>
                <w:rFonts w:ascii="Calibri" w:hAnsi="Calibri" w:cs="Calibri"/>
                <w:sz w:val="22"/>
                <w:szCs w:val="22"/>
              </w:rPr>
              <w:t>tee</w:t>
            </w:r>
            <w:r w:rsidRPr="001134AF">
              <w:rPr>
                <w:rFonts w:ascii="Calibri" w:hAnsi="Calibri" w:cs="Calibri"/>
                <w:sz w:val="22"/>
                <w:szCs w:val="22"/>
              </w:rPr>
              <w:t xml:space="preserve">, </w:t>
            </w:r>
            <w:r w:rsidR="003871A9" w:rsidRPr="001134AF">
              <w:rPr>
                <w:rFonts w:ascii="Calibri" w:hAnsi="Calibri" w:cs="Calibri"/>
                <w:sz w:val="22"/>
                <w:szCs w:val="22"/>
              </w:rPr>
              <w:t>Co</w:t>
            </w:r>
            <w:r w:rsidR="009E02F7" w:rsidRPr="001134AF">
              <w:rPr>
                <w:rFonts w:ascii="Calibri" w:hAnsi="Calibri" w:cs="Calibri"/>
                <w:sz w:val="22"/>
                <w:szCs w:val="22"/>
              </w:rPr>
              <w:t>-</w:t>
            </w:r>
            <w:r w:rsidRPr="001134AF">
              <w:rPr>
                <w:rFonts w:ascii="Calibri" w:hAnsi="Calibri" w:cs="Calibri"/>
                <w:sz w:val="22"/>
                <w:szCs w:val="22"/>
              </w:rPr>
              <w:t>chaired by the Deputy Vice</w:t>
            </w:r>
            <w:r w:rsidR="009E02F7" w:rsidRPr="001134AF">
              <w:rPr>
                <w:rFonts w:ascii="Calibri" w:hAnsi="Calibri" w:cs="Calibri"/>
                <w:sz w:val="22"/>
                <w:szCs w:val="22"/>
              </w:rPr>
              <w:t>-</w:t>
            </w:r>
            <w:r w:rsidRPr="001134AF">
              <w:rPr>
                <w:rFonts w:ascii="Calibri" w:hAnsi="Calibri" w:cs="Calibri"/>
                <w:sz w:val="22"/>
                <w:szCs w:val="22"/>
              </w:rPr>
              <w:t>Chancellor (</w:t>
            </w:r>
            <w:r w:rsidR="003871A9" w:rsidRPr="001134AF">
              <w:rPr>
                <w:rFonts w:ascii="Calibri" w:hAnsi="Calibri" w:cs="Calibri"/>
                <w:sz w:val="22"/>
                <w:szCs w:val="22"/>
              </w:rPr>
              <w:t>Students</w:t>
            </w:r>
            <w:r w:rsidRPr="001134AF">
              <w:rPr>
                <w:rFonts w:ascii="Calibri" w:hAnsi="Calibri" w:cs="Calibri"/>
                <w:sz w:val="22"/>
                <w:szCs w:val="22"/>
              </w:rPr>
              <w:t xml:space="preserve">) and </w:t>
            </w:r>
            <w:r w:rsidR="003871A9" w:rsidRPr="001134AF">
              <w:rPr>
                <w:rFonts w:ascii="Calibri" w:hAnsi="Calibri" w:cs="Calibri"/>
                <w:sz w:val="22"/>
                <w:szCs w:val="22"/>
              </w:rPr>
              <w:t xml:space="preserve">Director Human Resources </w:t>
            </w:r>
            <w:r w:rsidRPr="001134AF">
              <w:rPr>
                <w:rFonts w:ascii="Calibri" w:hAnsi="Calibri" w:cs="Calibri"/>
                <w:sz w:val="22"/>
                <w:szCs w:val="22"/>
              </w:rPr>
              <w:t>report</w:t>
            </w:r>
            <w:r w:rsidR="001134AF" w:rsidRPr="001134AF">
              <w:rPr>
                <w:rFonts w:ascii="Calibri" w:hAnsi="Calibri" w:cs="Calibri"/>
                <w:sz w:val="22"/>
                <w:szCs w:val="22"/>
              </w:rPr>
              <w:t xml:space="preserve">s </w:t>
            </w:r>
            <w:r w:rsidRPr="001134AF">
              <w:rPr>
                <w:rFonts w:ascii="Calibri" w:hAnsi="Calibri" w:cs="Calibri"/>
                <w:sz w:val="22"/>
                <w:szCs w:val="22"/>
              </w:rPr>
              <w:t>to the Vice</w:t>
            </w:r>
            <w:r w:rsidR="009E02F7" w:rsidRPr="001134AF">
              <w:rPr>
                <w:rFonts w:ascii="Calibri" w:hAnsi="Calibri" w:cs="Calibri"/>
                <w:sz w:val="22"/>
                <w:szCs w:val="22"/>
              </w:rPr>
              <w:t>-</w:t>
            </w:r>
            <w:r w:rsidRPr="001134AF">
              <w:rPr>
                <w:rFonts w:ascii="Calibri" w:hAnsi="Calibri" w:cs="Calibri"/>
                <w:sz w:val="22"/>
                <w:szCs w:val="22"/>
              </w:rPr>
              <w:t xml:space="preserve">Chancellor </w:t>
            </w:r>
            <w:r w:rsidR="003871A9" w:rsidRPr="001134AF">
              <w:rPr>
                <w:rFonts w:ascii="Calibri" w:hAnsi="Calibri" w:cs="Calibri"/>
                <w:sz w:val="22"/>
                <w:szCs w:val="22"/>
              </w:rPr>
              <w:t>regularly</w:t>
            </w:r>
            <w:r w:rsidR="003D401C" w:rsidRPr="001134AF">
              <w:rPr>
                <w:rFonts w:ascii="Calibri" w:hAnsi="Calibri" w:cs="Calibri"/>
                <w:sz w:val="22"/>
                <w:szCs w:val="22"/>
              </w:rPr>
              <w:t>.</w:t>
            </w:r>
            <w:r w:rsidRPr="001134AF">
              <w:rPr>
                <w:rFonts w:ascii="Calibri" w:hAnsi="Calibri" w:cs="Calibri"/>
                <w:sz w:val="22"/>
                <w:szCs w:val="22"/>
              </w:rPr>
              <w:t xml:space="preserve">  The</w:t>
            </w:r>
            <w:r w:rsidRPr="009E02F7">
              <w:rPr>
                <w:rFonts w:ascii="Calibri" w:hAnsi="Calibri" w:cs="Calibri"/>
                <w:sz w:val="22"/>
                <w:szCs w:val="22"/>
              </w:rPr>
              <w:t xml:space="preserve"> </w:t>
            </w:r>
            <w:r w:rsidR="003871A9" w:rsidRPr="009E02F7">
              <w:rPr>
                <w:rFonts w:ascii="Calibri" w:hAnsi="Calibri" w:cs="Calibri"/>
                <w:sz w:val="22"/>
                <w:szCs w:val="22"/>
              </w:rPr>
              <w:t xml:space="preserve">committee </w:t>
            </w:r>
            <w:r w:rsidRPr="009E02F7">
              <w:rPr>
                <w:rFonts w:ascii="Calibri" w:hAnsi="Calibri" w:cs="Calibri"/>
                <w:sz w:val="22"/>
                <w:szCs w:val="22"/>
              </w:rPr>
              <w:t xml:space="preserve">has a </w:t>
            </w:r>
            <w:r w:rsidR="003871A9" w:rsidRPr="009E02F7">
              <w:rPr>
                <w:rFonts w:ascii="Calibri" w:hAnsi="Calibri" w:cs="Calibri"/>
                <w:sz w:val="22"/>
                <w:szCs w:val="22"/>
              </w:rPr>
              <w:t xml:space="preserve">broader Student Safety Scope but retains </w:t>
            </w:r>
            <w:r w:rsidRPr="009E02F7">
              <w:rPr>
                <w:rFonts w:ascii="Calibri" w:hAnsi="Calibri" w:cs="Calibri"/>
                <w:sz w:val="22"/>
                <w:szCs w:val="22"/>
              </w:rPr>
              <w:t xml:space="preserve">focus on addressing sexual assault and sexual harassment. Membership on the </w:t>
            </w:r>
            <w:r w:rsidR="003871A9" w:rsidRPr="009E02F7">
              <w:rPr>
                <w:rFonts w:ascii="Calibri" w:hAnsi="Calibri" w:cs="Calibri"/>
                <w:sz w:val="22"/>
                <w:szCs w:val="22"/>
              </w:rPr>
              <w:t xml:space="preserve">committee </w:t>
            </w:r>
            <w:r w:rsidRPr="009E02F7">
              <w:rPr>
                <w:rFonts w:ascii="Calibri" w:hAnsi="Calibri" w:cs="Calibri"/>
                <w:sz w:val="22"/>
                <w:szCs w:val="22"/>
              </w:rPr>
              <w:t>include</w:t>
            </w:r>
            <w:r w:rsidR="003871A9" w:rsidRPr="009E02F7">
              <w:rPr>
                <w:rFonts w:ascii="Calibri" w:hAnsi="Calibri" w:cs="Calibri"/>
                <w:sz w:val="22"/>
                <w:szCs w:val="22"/>
              </w:rPr>
              <w:t>s</w:t>
            </w:r>
            <w:r w:rsidRPr="009E02F7">
              <w:rPr>
                <w:rFonts w:ascii="Calibri" w:hAnsi="Calibri" w:cs="Calibri"/>
                <w:sz w:val="22"/>
                <w:szCs w:val="22"/>
              </w:rPr>
              <w:t xml:space="preserve"> University staff across the </w:t>
            </w:r>
            <w:r w:rsidR="009E02F7">
              <w:rPr>
                <w:rFonts w:ascii="Calibri" w:hAnsi="Calibri" w:cs="Calibri"/>
                <w:sz w:val="22"/>
                <w:szCs w:val="22"/>
              </w:rPr>
              <w:t>three</w:t>
            </w:r>
            <w:r w:rsidRPr="009E02F7">
              <w:rPr>
                <w:rFonts w:ascii="Calibri" w:hAnsi="Calibri" w:cs="Calibri"/>
                <w:sz w:val="22"/>
                <w:szCs w:val="22"/>
              </w:rPr>
              <w:t xml:space="preserve"> main campuses (including representatives with links to</w:t>
            </w:r>
            <w:r w:rsidR="009E02F7">
              <w:rPr>
                <w:rFonts w:ascii="Calibri" w:hAnsi="Calibri" w:cs="Calibri"/>
                <w:sz w:val="22"/>
                <w:szCs w:val="22"/>
              </w:rPr>
              <w:t xml:space="preserve"> c</w:t>
            </w:r>
            <w:r w:rsidR="003871A9" w:rsidRPr="009E02F7">
              <w:rPr>
                <w:rFonts w:ascii="Calibri" w:hAnsi="Calibri" w:cs="Calibri"/>
                <w:sz w:val="22"/>
                <w:szCs w:val="22"/>
              </w:rPr>
              <w:t>ampus Living Residential Services</w:t>
            </w:r>
            <w:r w:rsidRPr="009E02F7">
              <w:rPr>
                <w:rFonts w:ascii="Calibri" w:hAnsi="Calibri" w:cs="Calibri"/>
                <w:sz w:val="22"/>
                <w:szCs w:val="22"/>
              </w:rPr>
              <w:t xml:space="preserve">) and student representation. </w:t>
            </w:r>
          </w:p>
          <w:p w14:paraId="7A98FA54" w14:textId="77777777" w:rsidR="00081897" w:rsidRPr="009E02F7" w:rsidRDefault="00081897" w:rsidP="00567955">
            <w:pPr>
              <w:spacing w:before="0" w:after="120"/>
              <w:rPr>
                <w:rFonts w:ascii="Calibri" w:hAnsi="Calibri" w:cs="Calibri"/>
                <w:sz w:val="22"/>
                <w:szCs w:val="22"/>
              </w:rPr>
            </w:pPr>
          </w:p>
          <w:p w14:paraId="59C85AC8" w14:textId="1416D187" w:rsidR="003871A9" w:rsidRPr="009E02F7" w:rsidRDefault="003871A9" w:rsidP="00567955">
            <w:pPr>
              <w:spacing w:before="0" w:after="120"/>
              <w:rPr>
                <w:rFonts w:ascii="Calibri" w:hAnsi="Calibri" w:cs="Calibri"/>
                <w:sz w:val="22"/>
                <w:szCs w:val="22"/>
              </w:rPr>
            </w:pPr>
          </w:p>
        </w:tc>
        <w:tc>
          <w:tcPr>
            <w:tcW w:w="5959" w:type="dxa"/>
          </w:tcPr>
          <w:p w14:paraId="764F84A4" w14:textId="77777777" w:rsidR="00294DAE" w:rsidRPr="009E02F7" w:rsidRDefault="00DF0852" w:rsidP="005D6E95">
            <w:pPr>
              <w:spacing w:before="0" w:after="120"/>
              <w:rPr>
                <w:rFonts w:ascii="Calibri" w:hAnsi="Calibri" w:cs="Calibri"/>
                <w:sz w:val="22"/>
                <w:szCs w:val="22"/>
              </w:rPr>
            </w:pPr>
            <w:r w:rsidRPr="009E02F7">
              <w:rPr>
                <w:rFonts w:ascii="Calibri" w:hAnsi="Calibri" w:cs="Calibri"/>
                <w:sz w:val="22"/>
                <w:szCs w:val="22"/>
              </w:rPr>
              <w:t>The recommendations from the ‘Change the course’ report</w:t>
            </w:r>
            <w:r w:rsidR="009E02F7">
              <w:rPr>
                <w:rFonts w:ascii="Calibri" w:hAnsi="Calibri" w:cs="Calibri"/>
                <w:sz w:val="22"/>
                <w:szCs w:val="22"/>
              </w:rPr>
              <w:t>,</w:t>
            </w:r>
            <w:r w:rsidRPr="009E02F7">
              <w:rPr>
                <w:rFonts w:ascii="Calibri" w:hAnsi="Calibri" w:cs="Calibri"/>
                <w:sz w:val="22"/>
                <w:szCs w:val="22"/>
              </w:rPr>
              <w:t xml:space="preserve"> and the SCU Action Plan will be regularly </w:t>
            </w:r>
            <w:r w:rsidR="003871A9" w:rsidRPr="009E02F7">
              <w:rPr>
                <w:rFonts w:ascii="Calibri" w:hAnsi="Calibri" w:cs="Calibri"/>
                <w:sz w:val="22"/>
                <w:szCs w:val="22"/>
              </w:rPr>
              <w:t xml:space="preserve">updated, </w:t>
            </w:r>
            <w:r w:rsidRPr="009E02F7">
              <w:rPr>
                <w:rFonts w:ascii="Calibri" w:hAnsi="Calibri" w:cs="Calibri"/>
                <w:sz w:val="22"/>
                <w:szCs w:val="22"/>
              </w:rPr>
              <w:t>evaluated and reported to the Vice</w:t>
            </w:r>
            <w:r w:rsidR="009E02F7">
              <w:rPr>
                <w:rFonts w:ascii="Calibri" w:hAnsi="Calibri" w:cs="Calibri"/>
                <w:sz w:val="22"/>
                <w:szCs w:val="22"/>
              </w:rPr>
              <w:t>-</w:t>
            </w:r>
            <w:r w:rsidRPr="009E02F7">
              <w:rPr>
                <w:rFonts w:ascii="Calibri" w:hAnsi="Calibri" w:cs="Calibri"/>
                <w:sz w:val="22"/>
                <w:szCs w:val="22"/>
              </w:rPr>
              <w:t xml:space="preserve">Chancellor and Executive. </w:t>
            </w:r>
          </w:p>
          <w:p w14:paraId="63A08D8C" w14:textId="77777777" w:rsidR="00DF0852" w:rsidRPr="009E02F7" w:rsidRDefault="00DF0852" w:rsidP="005D6E95">
            <w:pPr>
              <w:spacing w:before="0" w:after="120"/>
              <w:rPr>
                <w:rFonts w:ascii="Calibri" w:hAnsi="Calibri" w:cs="Calibri"/>
                <w:sz w:val="22"/>
                <w:szCs w:val="22"/>
              </w:rPr>
            </w:pPr>
            <w:r w:rsidRPr="009E02F7">
              <w:rPr>
                <w:rFonts w:ascii="Calibri" w:hAnsi="Calibri" w:cs="Calibri"/>
                <w:sz w:val="22"/>
                <w:szCs w:val="22"/>
              </w:rPr>
              <w:t>Associated actions and initiatives arising from the Student Safety and Wellbeing Committee will be reported to the Vice</w:t>
            </w:r>
            <w:r w:rsidR="009E02F7">
              <w:rPr>
                <w:rFonts w:ascii="Calibri" w:hAnsi="Calibri" w:cs="Calibri"/>
                <w:sz w:val="22"/>
                <w:szCs w:val="22"/>
              </w:rPr>
              <w:t>-</w:t>
            </w:r>
            <w:r w:rsidRPr="009E02F7">
              <w:rPr>
                <w:rFonts w:ascii="Calibri" w:hAnsi="Calibri" w:cs="Calibri"/>
                <w:sz w:val="22"/>
                <w:szCs w:val="22"/>
              </w:rPr>
              <w:t xml:space="preserve">Chancellor and Executive </w:t>
            </w:r>
            <w:r w:rsidR="009E02F7">
              <w:rPr>
                <w:rFonts w:ascii="Calibri" w:hAnsi="Calibri" w:cs="Calibri"/>
                <w:sz w:val="22"/>
                <w:szCs w:val="22"/>
              </w:rPr>
              <w:t>regularly</w:t>
            </w:r>
            <w:r w:rsidRPr="009E02F7">
              <w:rPr>
                <w:rFonts w:ascii="Calibri" w:hAnsi="Calibri" w:cs="Calibri"/>
                <w:sz w:val="22"/>
                <w:szCs w:val="22"/>
              </w:rPr>
              <w:t xml:space="preserve"> and to the University’s Council annually. </w:t>
            </w:r>
          </w:p>
          <w:p w14:paraId="21632B5F" w14:textId="77777777" w:rsidR="003871A9" w:rsidRPr="009E02F7" w:rsidRDefault="003871A9" w:rsidP="005D6E95">
            <w:pPr>
              <w:spacing w:before="0" w:after="120"/>
              <w:rPr>
                <w:rFonts w:ascii="Calibri" w:hAnsi="Calibri" w:cs="Calibri"/>
                <w:sz w:val="22"/>
                <w:szCs w:val="22"/>
              </w:rPr>
            </w:pPr>
            <w:r w:rsidRPr="009E02F7">
              <w:rPr>
                <w:rFonts w:ascii="Calibri" w:hAnsi="Calibri" w:cs="Calibri"/>
                <w:sz w:val="22"/>
                <w:szCs w:val="22"/>
              </w:rPr>
              <w:t>Southern Cross University will participate in the follow-up 2021 Universities Australia national survey</w:t>
            </w:r>
            <w:r w:rsidR="003D401C">
              <w:rPr>
                <w:rFonts w:ascii="Calibri" w:hAnsi="Calibri" w:cs="Calibri"/>
                <w:sz w:val="22"/>
                <w:szCs w:val="22"/>
              </w:rPr>
              <w:t>.</w:t>
            </w:r>
          </w:p>
        </w:tc>
      </w:tr>
      <w:tr w:rsidR="00081897" w14:paraId="42F5C8AF" w14:textId="77777777" w:rsidTr="009E02F7">
        <w:trPr>
          <w:trHeight w:val="276"/>
        </w:trPr>
        <w:tc>
          <w:tcPr>
            <w:tcW w:w="2230" w:type="dxa"/>
          </w:tcPr>
          <w:p w14:paraId="7A30421E" w14:textId="77777777" w:rsidR="003871A9" w:rsidRPr="009E02F7" w:rsidRDefault="00081897" w:rsidP="00567955">
            <w:pPr>
              <w:spacing w:before="0" w:after="120"/>
              <w:rPr>
                <w:rFonts w:ascii="Calibri" w:hAnsi="Calibri" w:cs="Calibri"/>
                <w:b/>
                <w:sz w:val="22"/>
                <w:szCs w:val="22"/>
              </w:rPr>
            </w:pPr>
            <w:r w:rsidRPr="009E02F7">
              <w:rPr>
                <w:rFonts w:ascii="Calibri" w:hAnsi="Calibri" w:cs="Calibri"/>
                <w:b/>
                <w:sz w:val="22"/>
                <w:szCs w:val="22"/>
              </w:rPr>
              <w:t xml:space="preserve">2 </w:t>
            </w:r>
          </w:p>
          <w:p w14:paraId="28656878" w14:textId="77777777" w:rsidR="00081897" w:rsidRPr="009E02F7" w:rsidRDefault="00081897" w:rsidP="00567955">
            <w:pPr>
              <w:spacing w:before="0" w:after="120"/>
              <w:rPr>
                <w:rFonts w:ascii="Calibri" w:hAnsi="Calibri" w:cs="Calibri"/>
                <w:sz w:val="22"/>
                <w:szCs w:val="22"/>
              </w:rPr>
            </w:pPr>
            <w:r w:rsidRPr="009E02F7">
              <w:rPr>
                <w:rFonts w:ascii="Calibri" w:hAnsi="Calibri" w:cs="Calibri"/>
                <w:sz w:val="22"/>
                <w:szCs w:val="22"/>
              </w:rPr>
              <w:t xml:space="preserve">Universities develop a plan for addressing the drivers of sexual assault and sexual harassment that provides students and staff with education and identifies existing </w:t>
            </w:r>
            <w:r w:rsidRPr="009E02F7">
              <w:rPr>
                <w:rFonts w:ascii="Calibri" w:hAnsi="Calibri" w:cs="Calibri"/>
                <w:sz w:val="22"/>
                <w:szCs w:val="22"/>
              </w:rPr>
              <w:lastRenderedPageBreak/>
              <w:t>resources and communication campaigns</w:t>
            </w:r>
            <w:r w:rsidR="003871A9" w:rsidRPr="009E02F7">
              <w:rPr>
                <w:rFonts w:ascii="Calibri" w:hAnsi="Calibri" w:cs="Calibri"/>
                <w:sz w:val="22"/>
                <w:szCs w:val="22"/>
              </w:rPr>
              <w:t xml:space="preserve"> that reinforce key messages</w:t>
            </w:r>
          </w:p>
        </w:tc>
        <w:tc>
          <w:tcPr>
            <w:tcW w:w="6979" w:type="dxa"/>
          </w:tcPr>
          <w:p w14:paraId="556588E7" w14:textId="77777777" w:rsidR="00271F69" w:rsidRPr="009E02F7" w:rsidRDefault="00271F69" w:rsidP="00567955">
            <w:pPr>
              <w:spacing w:before="0" w:after="120"/>
              <w:rPr>
                <w:rFonts w:ascii="Calibri" w:hAnsi="Calibri" w:cs="Calibri"/>
                <w:sz w:val="22"/>
                <w:szCs w:val="22"/>
              </w:rPr>
            </w:pPr>
            <w:r w:rsidRPr="009E02F7">
              <w:rPr>
                <w:rFonts w:ascii="Calibri" w:hAnsi="Calibri" w:cs="Calibri"/>
                <w:sz w:val="22"/>
                <w:szCs w:val="22"/>
              </w:rPr>
              <w:lastRenderedPageBreak/>
              <w:t xml:space="preserve">The Student Safety </w:t>
            </w:r>
            <w:r w:rsidR="003871A9" w:rsidRPr="009E02F7">
              <w:rPr>
                <w:rFonts w:ascii="Calibri" w:hAnsi="Calibri" w:cs="Calibri"/>
                <w:sz w:val="22"/>
                <w:szCs w:val="22"/>
              </w:rPr>
              <w:t xml:space="preserve">committee </w:t>
            </w:r>
            <w:r w:rsidRPr="009E02F7">
              <w:rPr>
                <w:rFonts w:ascii="Calibri" w:hAnsi="Calibri" w:cs="Calibri"/>
                <w:sz w:val="22"/>
                <w:szCs w:val="22"/>
              </w:rPr>
              <w:t>developed a Student Safety Action Plan focussed on:</w:t>
            </w:r>
          </w:p>
          <w:p w14:paraId="3341E06F" w14:textId="77777777" w:rsidR="00271F69" w:rsidRPr="009E02F7" w:rsidRDefault="00271F6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Improving University Responsiveness</w:t>
            </w:r>
            <w:r w:rsidR="00807E73">
              <w:rPr>
                <w:rFonts w:ascii="Calibri" w:hAnsi="Calibri" w:cs="Calibri"/>
                <w:sz w:val="22"/>
                <w:szCs w:val="22"/>
              </w:rPr>
              <w:t>.</w:t>
            </w:r>
          </w:p>
          <w:p w14:paraId="014BC5FD" w14:textId="77777777" w:rsidR="00271F69" w:rsidRPr="009E02F7" w:rsidRDefault="00271F6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Equipping Students with Knowledge and Skills</w:t>
            </w:r>
            <w:r w:rsidR="00807E73">
              <w:rPr>
                <w:rFonts w:ascii="Calibri" w:hAnsi="Calibri" w:cs="Calibri"/>
                <w:sz w:val="22"/>
                <w:szCs w:val="22"/>
              </w:rPr>
              <w:t>.</w:t>
            </w:r>
          </w:p>
          <w:p w14:paraId="52F72F36" w14:textId="77777777" w:rsidR="00271F69" w:rsidRPr="009E02F7" w:rsidRDefault="00271F6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Targeting Higher Risk Environments</w:t>
            </w:r>
            <w:r w:rsidR="00807E73">
              <w:rPr>
                <w:rFonts w:ascii="Calibri" w:hAnsi="Calibri" w:cs="Calibri"/>
                <w:sz w:val="22"/>
                <w:szCs w:val="22"/>
              </w:rPr>
              <w:t>.</w:t>
            </w:r>
          </w:p>
          <w:p w14:paraId="6FDAFC36" w14:textId="77777777" w:rsidR="00271F69" w:rsidRPr="009E02F7" w:rsidRDefault="00271F6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Increasing Visibility and Commitment to Student Safet</w:t>
            </w:r>
            <w:r w:rsidR="00807E73">
              <w:rPr>
                <w:rFonts w:ascii="Calibri" w:hAnsi="Calibri" w:cs="Calibri"/>
                <w:sz w:val="22"/>
                <w:szCs w:val="22"/>
              </w:rPr>
              <w:t>y.</w:t>
            </w:r>
          </w:p>
          <w:p w14:paraId="3F0AA7DE" w14:textId="77777777" w:rsidR="00271F69" w:rsidRPr="009E02F7" w:rsidRDefault="00271F69" w:rsidP="00567955">
            <w:pPr>
              <w:spacing w:before="0" w:after="120"/>
              <w:rPr>
                <w:rFonts w:ascii="Calibri" w:hAnsi="Calibri" w:cs="Calibri"/>
                <w:sz w:val="22"/>
                <w:szCs w:val="22"/>
              </w:rPr>
            </w:pPr>
            <w:r w:rsidRPr="009E02F7">
              <w:rPr>
                <w:rFonts w:ascii="Calibri" w:hAnsi="Calibri" w:cs="Calibri"/>
                <w:sz w:val="22"/>
                <w:szCs w:val="22"/>
              </w:rPr>
              <w:lastRenderedPageBreak/>
              <w:t>Specific initiatives aimed at addressing the drivers of sexual assault and harassment included:</w:t>
            </w:r>
          </w:p>
          <w:p w14:paraId="16D6BA0E" w14:textId="77777777" w:rsidR="00271F69" w:rsidRPr="00CA4488" w:rsidRDefault="003871A9" w:rsidP="002C0547">
            <w:pPr>
              <w:pStyle w:val="ListParagraph"/>
              <w:numPr>
                <w:ilvl w:val="0"/>
                <w:numId w:val="19"/>
              </w:numPr>
              <w:spacing w:after="120"/>
              <w:contextualSpacing w:val="0"/>
              <w:rPr>
                <w:rFonts w:ascii="Calibri" w:hAnsi="Calibri" w:cs="Calibri"/>
                <w:sz w:val="22"/>
                <w:szCs w:val="22"/>
              </w:rPr>
            </w:pPr>
            <w:r w:rsidRPr="009E02F7">
              <w:rPr>
                <w:rStyle w:val="Strong"/>
                <w:rFonts w:ascii="Calibri" w:hAnsi="Calibri" w:cs="Calibri"/>
                <w:b w:val="0"/>
                <w:color w:val="252525"/>
                <w:sz w:val="22"/>
                <w:szCs w:val="22"/>
                <w:shd w:val="clear" w:color="auto" w:fill="FFFFFF"/>
              </w:rPr>
              <w:t>Participation in 18 month National Pilot with Our Watch and</w:t>
            </w:r>
            <w:r w:rsidRPr="009E02F7">
              <w:t xml:space="preserve"> </w:t>
            </w:r>
            <w:r w:rsidRPr="009E02F7">
              <w:rPr>
                <w:rFonts w:ascii="Calibri" w:hAnsi="Calibri" w:cs="Calibri"/>
                <w:sz w:val="22"/>
                <w:szCs w:val="22"/>
              </w:rPr>
              <w:t xml:space="preserve">three other Universities (Monash, La Trobe, Western Sydney), contributing to the development of a National tertiary Framework and Series of training and resources aimed at addressing the </w:t>
            </w:r>
            <w:r w:rsidRPr="00CA4488">
              <w:rPr>
                <w:rFonts w:ascii="Calibri" w:hAnsi="Calibri" w:cs="Calibri"/>
                <w:sz w:val="22"/>
                <w:szCs w:val="22"/>
              </w:rPr>
              <w:t>elimination of sexually related harm at universities.</w:t>
            </w:r>
          </w:p>
          <w:p w14:paraId="3F950A7D" w14:textId="77777777" w:rsidR="002C0547" w:rsidRPr="00CA4488" w:rsidRDefault="002C0547" w:rsidP="002C0547">
            <w:pPr>
              <w:pStyle w:val="ListParagraph"/>
              <w:numPr>
                <w:ilvl w:val="0"/>
                <w:numId w:val="19"/>
              </w:numPr>
              <w:spacing w:after="120"/>
              <w:rPr>
                <w:rFonts w:ascii="Calibri" w:hAnsi="Calibri" w:cs="Calibri"/>
                <w:sz w:val="22"/>
                <w:szCs w:val="22"/>
              </w:rPr>
            </w:pPr>
            <w:r w:rsidRPr="00CA4488">
              <w:rPr>
                <w:rFonts w:ascii="Calibri" w:hAnsi="Calibri" w:cs="Calibri"/>
                <w:sz w:val="22"/>
                <w:szCs w:val="22"/>
              </w:rPr>
              <w:t xml:space="preserve">Drafting of stand-alone Sexual Assault and Sexual Harassment (prevention and response) Policy and Procedures for Students and Staff.  Student and staff stakeholders were closely engaged in the development of the draft in Jan and February 2020.  The draft was further refined during Mar-Aug, with progress delayed due to COVID-19 workplace disruption, as well as the need to work through the complex implications of the 20 November 2019 decision in Y v University of Queensland &amp; Anor [2019] QSC 282.  It is anticipated the Policy and Procedures will be completed and approved by 31 December 2020.  </w:t>
            </w:r>
          </w:p>
          <w:p w14:paraId="46AC6CB9" w14:textId="08F58FA4" w:rsidR="003871A9" w:rsidRPr="009E02F7" w:rsidRDefault="009E02F7" w:rsidP="002C0547">
            <w:pPr>
              <w:pStyle w:val="ListParagraph"/>
              <w:numPr>
                <w:ilvl w:val="0"/>
                <w:numId w:val="19"/>
              </w:numPr>
              <w:spacing w:after="120"/>
              <w:contextualSpacing w:val="0"/>
              <w:rPr>
                <w:rFonts w:ascii="Calibri" w:hAnsi="Calibri" w:cs="Calibri"/>
                <w:sz w:val="22"/>
                <w:szCs w:val="22"/>
              </w:rPr>
            </w:pPr>
            <w:r w:rsidRPr="00CA4488">
              <w:rPr>
                <w:rFonts w:ascii="Calibri" w:hAnsi="Calibri" w:cs="Calibri"/>
                <w:sz w:val="22"/>
                <w:szCs w:val="22"/>
              </w:rPr>
              <w:t>The d</w:t>
            </w:r>
            <w:r w:rsidR="003871A9" w:rsidRPr="00CA4488">
              <w:rPr>
                <w:rFonts w:ascii="Calibri" w:hAnsi="Calibri" w:cs="Calibri"/>
                <w:sz w:val="22"/>
                <w:szCs w:val="22"/>
              </w:rPr>
              <w:t xml:space="preserve">evelopment </w:t>
            </w:r>
            <w:r w:rsidRPr="00CA4488">
              <w:rPr>
                <w:rFonts w:ascii="Calibri" w:hAnsi="Calibri" w:cs="Calibri"/>
                <w:sz w:val="22"/>
                <w:szCs w:val="22"/>
              </w:rPr>
              <w:t>and implementation</w:t>
            </w:r>
            <w:r>
              <w:rPr>
                <w:rFonts w:ascii="Calibri" w:hAnsi="Calibri" w:cs="Calibri"/>
                <w:sz w:val="22"/>
                <w:szCs w:val="22"/>
              </w:rPr>
              <w:t xml:space="preserve"> </w:t>
            </w:r>
            <w:r w:rsidR="003871A9" w:rsidRPr="009E02F7">
              <w:rPr>
                <w:rFonts w:ascii="Calibri" w:hAnsi="Calibri" w:cs="Calibri"/>
                <w:sz w:val="22"/>
                <w:szCs w:val="22"/>
              </w:rPr>
              <w:t>of Student Critical Incident Policy and Procedures, plus the development and distribution of a Decision Tree outlining Referral pathways and response management.</w:t>
            </w:r>
          </w:p>
          <w:p w14:paraId="5FD3D38A" w14:textId="77777777" w:rsidR="00271F69" w:rsidRPr="009E02F7" w:rsidRDefault="003871A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Development of Student Safety and Wellbeing support Line accessible to both staff and students with SASH and welfare</w:t>
            </w:r>
            <w:r w:rsidR="009E02F7">
              <w:rPr>
                <w:rFonts w:ascii="Calibri" w:hAnsi="Calibri" w:cs="Calibri"/>
                <w:sz w:val="22"/>
                <w:szCs w:val="22"/>
              </w:rPr>
              <w:t>-</w:t>
            </w:r>
            <w:r w:rsidRPr="009E02F7">
              <w:rPr>
                <w:rFonts w:ascii="Calibri" w:hAnsi="Calibri" w:cs="Calibri"/>
                <w:sz w:val="22"/>
                <w:szCs w:val="22"/>
              </w:rPr>
              <w:t xml:space="preserve">related concerns. </w:t>
            </w:r>
            <w:r w:rsidR="009E02F7">
              <w:rPr>
                <w:rFonts w:ascii="Calibri" w:hAnsi="Calibri" w:cs="Calibri"/>
                <w:sz w:val="22"/>
                <w:szCs w:val="22"/>
              </w:rPr>
              <w:t>S</w:t>
            </w:r>
            <w:r w:rsidR="00271F69" w:rsidRPr="009E02F7">
              <w:rPr>
                <w:rFonts w:ascii="Calibri" w:hAnsi="Calibri" w:cs="Calibri"/>
                <w:sz w:val="22"/>
                <w:szCs w:val="22"/>
              </w:rPr>
              <w:t>upport, reporting pathways and university policies.</w:t>
            </w:r>
          </w:p>
          <w:p w14:paraId="5C674945" w14:textId="77777777" w:rsidR="003871A9" w:rsidRPr="009E02F7" w:rsidRDefault="003871A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Development of revised evidenced</w:t>
            </w:r>
            <w:r w:rsidR="009E02F7">
              <w:rPr>
                <w:rFonts w:ascii="Calibri" w:hAnsi="Calibri" w:cs="Calibri"/>
                <w:sz w:val="22"/>
                <w:szCs w:val="22"/>
              </w:rPr>
              <w:t>-</w:t>
            </w:r>
            <w:r w:rsidRPr="009E02F7">
              <w:rPr>
                <w:rFonts w:ascii="Calibri" w:hAnsi="Calibri" w:cs="Calibri"/>
                <w:sz w:val="22"/>
                <w:szCs w:val="22"/>
              </w:rPr>
              <w:t xml:space="preserve">based modules on the intersectionality of violence – </w:t>
            </w:r>
            <w:proofErr w:type="spellStart"/>
            <w:r w:rsidRPr="009E02F7">
              <w:rPr>
                <w:rFonts w:ascii="Calibri" w:hAnsi="Calibri" w:cs="Calibri"/>
                <w:sz w:val="22"/>
                <w:szCs w:val="22"/>
              </w:rPr>
              <w:t>HumanKind</w:t>
            </w:r>
            <w:proofErr w:type="spellEnd"/>
            <w:r w:rsidR="003D401C">
              <w:rPr>
                <w:rFonts w:ascii="Calibri" w:hAnsi="Calibri" w:cs="Calibri"/>
                <w:sz w:val="22"/>
                <w:szCs w:val="22"/>
              </w:rPr>
              <w:t>.</w:t>
            </w:r>
          </w:p>
          <w:p w14:paraId="0172CABD" w14:textId="77777777" w:rsidR="003871A9" w:rsidRPr="009E02F7" w:rsidRDefault="003871A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lastRenderedPageBreak/>
              <w:t>Distribution of physical and digital resource – The Student Health Guide, which provides additional information on Sexual Assault and Harassment, Consent and support for students.</w:t>
            </w:r>
          </w:p>
          <w:p w14:paraId="2BD87301" w14:textId="77777777" w:rsidR="003871A9" w:rsidRDefault="003871A9" w:rsidP="002C0547">
            <w:pPr>
              <w:pStyle w:val="ListParagraph"/>
              <w:numPr>
                <w:ilvl w:val="0"/>
                <w:numId w:val="19"/>
              </w:numPr>
              <w:spacing w:after="120"/>
              <w:contextualSpacing w:val="0"/>
              <w:rPr>
                <w:rFonts w:ascii="Calibri" w:hAnsi="Calibri" w:cs="Calibri"/>
                <w:sz w:val="22"/>
                <w:szCs w:val="22"/>
              </w:rPr>
            </w:pPr>
            <w:r w:rsidRPr="009E02F7">
              <w:rPr>
                <w:rFonts w:ascii="Calibri" w:hAnsi="Calibri" w:cs="Calibri"/>
                <w:sz w:val="22"/>
                <w:szCs w:val="22"/>
              </w:rPr>
              <w:t>A</w:t>
            </w:r>
            <w:r w:rsidR="009E02F7">
              <w:rPr>
                <w:rFonts w:ascii="Calibri" w:hAnsi="Calibri" w:cs="Calibri"/>
                <w:sz w:val="22"/>
                <w:szCs w:val="22"/>
              </w:rPr>
              <w:t>n a</w:t>
            </w:r>
            <w:r w:rsidRPr="009E02F7">
              <w:rPr>
                <w:rFonts w:ascii="Calibri" w:hAnsi="Calibri" w:cs="Calibri"/>
                <w:sz w:val="22"/>
                <w:szCs w:val="22"/>
              </w:rPr>
              <w:t>udit conducted on front</w:t>
            </w:r>
            <w:r w:rsidR="009E02F7">
              <w:rPr>
                <w:rFonts w:ascii="Calibri" w:hAnsi="Calibri" w:cs="Calibri"/>
                <w:sz w:val="22"/>
                <w:szCs w:val="22"/>
              </w:rPr>
              <w:t>-</w:t>
            </w:r>
            <w:r w:rsidRPr="001B48AC">
              <w:rPr>
                <w:rFonts w:ascii="Calibri" w:hAnsi="Calibri" w:cs="Calibri"/>
                <w:sz w:val="22"/>
                <w:szCs w:val="22"/>
              </w:rPr>
              <w:t>facing SASH resources by P</w:t>
            </w:r>
            <w:r w:rsidR="001B48AC" w:rsidRPr="001B48AC">
              <w:rPr>
                <w:rFonts w:ascii="Calibri" w:hAnsi="Calibri" w:cs="Calibri"/>
                <w:sz w:val="22"/>
                <w:szCs w:val="22"/>
              </w:rPr>
              <w:t xml:space="preserve">lanning </w:t>
            </w:r>
            <w:r w:rsidRPr="001B48AC">
              <w:rPr>
                <w:rFonts w:ascii="Calibri" w:hAnsi="Calibri" w:cs="Calibri"/>
                <w:sz w:val="22"/>
                <w:szCs w:val="22"/>
              </w:rPr>
              <w:t>Q</w:t>
            </w:r>
            <w:r w:rsidR="001B48AC" w:rsidRPr="001B48AC">
              <w:rPr>
                <w:rFonts w:ascii="Calibri" w:hAnsi="Calibri" w:cs="Calibri"/>
                <w:sz w:val="22"/>
                <w:szCs w:val="22"/>
              </w:rPr>
              <w:t xml:space="preserve">uality and </w:t>
            </w:r>
            <w:r w:rsidRPr="001B48AC">
              <w:rPr>
                <w:rFonts w:ascii="Calibri" w:hAnsi="Calibri" w:cs="Calibri"/>
                <w:sz w:val="22"/>
                <w:szCs w:val="22"/>
              </w:rPr>
              <w:t>R</w:t>
            </w:r>
            <w:r w:rsidR="001B48AC" w:rsidRPr="001B48AC">
              <w:rPr>
                <w:rFonts w:ascii="Calibri" w:hAnsi="Calibri" w:cs="Calibri"/>
                <w:sz w:val="22"/>
                <w:szCs w:val="22"/>
              </w:rPr>
              <w:t>eview</w:t>
            </w:r>
            <w:r w:rsidRPr="001B48AC">
              <w:rPr>
                <w:rFonts w:ascii="Calibri" w:hAnsi="Calibri" w:cs="Calibri"/>
                <w:sz w:val="22"/>
                <w:szCs w:val="22"/>
              </w:rPr>
              <w:t xml:space="preserve"> in response to TESQA recommendations</w:t>
            </w:r>
            <w:r w:rsidR="003D401C" w:rsidRPr="001B48AC">
              <w:rPr>
                <w:rFonts w:ascii="Calibri" w:hAnsi="Calibri" w:cs="Calibri"/>
                <w:sz w:val="22"/>
                <w:szCs w:val="22"/>
              </w:rPr>
              <w:t>.</w:t>
            </w:r>
          </w:p>
          <w:p w14:paraId="1B8E45D6" w14:textId="62ED3F07" w:rsidR="005D6E95" w:rsidRDefault="005D6E95" w:rsidP="00567955">
            <w:pPr>
              <w:spacing w:before="0" w:after="120"/>
              <w:rPr>
                <w:rFonts w:ascii="Calibri" w:hAnsi="Calibri" w:cs="Calibri"/>
                <w:b/>
                <w:sz w:val="22"/>
                <w:szCs w:val="22"/>
              </w:rPr>
            </w:pPr>
          </w:p>
          <w:p w14:paraId="3C19E308" w14:textId="77777777" w:rsidR="009E02F7" w:rsidRDefault="009E02F7" w:rsidP="00567955">
            <w:pPr>
              <w:spacing w:before="0" w:after="120"/>
              <w:rPr>
                <w:rFonts w:ascii="Calibri" w:hAnsi="Calibri" w:cs="Calibri"/>
                <w:b/>
                <w:sz w:val="22"/>
                <w:szCs w:val="22"/>
              </w:rPr>
            </w:pPr>
            <w:r w:rsidRPr="009E02F7">
              <w:rPr>
                <w:rFonts w:ascii="Calibri" w:hAnsi="Calibri" w:cs="Calibri"/>
                <w:b/>
                <w:sz w:val="22"/>
                <w:szCs w:val="22"/>
              </w:rPr>
              <w:t>External Advisory Committees</w:t>
            </w:r>
          </w:p>
          <w:p w14:paraId="48277DE7" w14:textId="77777777" w:rsidR="009E02F7" w:rsidRPr="009E02F7" w:rsidRDefault="009E02F7" w:rsidP="002C0547">
            <w:pPr>
              <w:pStyle w:val="ListParagraph"/>
              <w:numPr>
                <w:ilvl w:val="0"/>
                <w:numId w:val="19"/>
              </w:numPr>
              <w:spacing w:after="120"/>
              <w:rPr>
                <w:rFonts w:ascii="Calibri" w:hAnsi="Calibri" w:cs="Calibri"/>
                <w:sz w:val="22"/>
                <w:szCs w:val="22"/>
              </w:rPr>
            </w:pPr>
            <w:r w:rsidRPr="009E02F7">
              <w:rPr>
                <w:rFonts w:ascii="Calibri" w:hAnsi="Calibri" w:cs="Calibri"/>
                <w:sz w:val="22"/>
                <w:szCs w:val="22"/>
              </w:rPr>
              <w:t>DVC Student Staff currently sit on the following external advisory committees: Headspace Lismore Consortium &amp; Lismore Suicide Prevention Program Committee</w:t>
            </w:r>
            <w:r w:rsidR="003D401C">
              <w:rPr>
                <w:rFonts w:ascii="Calibri" w:hAnsi="Calibri" w:cs="Calibri"/>
                <w:sz w:val="22"/>
                <w:szCs w:val="22"/>
              </w:rPr>
              <w:t>.</w:t>
            </w:r>
          </w:p>
          <w:p w14:paraId="2E15D226" w14:textId="77777777" w:rsidR="00271F69" w:rsidRPr="009E02F7" w:rsidRDefault="00271F69" w:rsidP="00567955">
            <w:pPr>
              <w:spacing w:before="0" w:after="120"/>
              <w:rPr>
                <w:rFonts w:ascii="Calibri" w:hAnsi="Calibri" w:cs="Calibri"/>
                <w:sz w:val="22"/>
                <w:szCs w:val="22"/>
              </w:rPr>
            </w:pPr>
            <w:r w:rsidRPr="009E02F7">
              <w:rPr>
                <w:rFonts w:ascii="Calibri" w:hAnsi="Calibri" w:cs="Calibri"/>
                <w:sz w:val="22"/>
                <w:szCs w:val="22"/>
              </w:rPr>
              <w:t>Other strategies were aimed at targeting higher risk environments:</w:t>
            </w:r>
          </w:p>
          <w:p w14:paraId="162BBD5F" w14:textId="77777777" w:rsidR="003871A9" w:rsidRPr="009E02F7" w:rsidRDefault="003871A9" w:rsidP="00567955">
            <w:pPr>
              <w:spacing w:before="0" w:after="120"/>
              <w:rPr>
                <w:rFonts w:ascii="Calibri" w:hAnsi="Calibri" w:cs="Calibri"/>
                <w:b/>
                <w:sz w:val="22"/>
                <w:szCs w:val="22"/>
              </w:rPr>
            </w:pPr>
          </w:p>
          <w:p w14:paraId="270C9684" w14:textId="77777777" w:rsidR="003871A9" w:rsidRPr="009E02F7" w:rsidRDefault="003871A9" w:rsidP="00567955">
            <w:pPr>
              <w:spacing w:before="0" w:after="120"/>
              <w:rPr>
                <w:rFonts w:ascii="Calibri" w:hAnsi="Calibri" w:cs="Calibri"/>
                <w:b/>
                <w:sz w:val="22"/>
                <w:szCs w:val="22"/>
              </w:rPr>
            </w:pPr>
            <w:r w:rsidRPr="009E02F7">
              <w:rPr>
                <w:rFonts w:ascii="Calibri" w:hAnsi="Calibri" w:cs="Calibri"/>
                <w:b/>
                <w:sz w:val="22"/>
                <w:szCs w:val="22"/>
              </w:rPr>
              <w:t>Security</w:t>
            </w:r>
          </w:p>
          <w:p w14:paraId="28F717DA" w14:textId="77777777" w:rsidR="00271F69" w:rsidRPr="009E02F7" w:rsidRDefault="00271F69" w:rsidP="002C0547">
            <w:pPr>
              <w:numPr>
                <w:ilvl w:val="0"/>
                <w:numId w:val="19"/>
              </w:numPr>
              <w:spacing w:before="0" w:after="120"/>
              <w:rPr>
                <w:rFonts w:ascii="Calibri" w:hAnsi="Calibri" w:cs="Calibri"/>
                <w:sz w:val="22"/>
                <w:szCs w:val="22"/>
              </w:rPr>
            </w:pPr>
            <w:r w:rsidRPr="009E02F7">
              <w:rPr>
                <w:rFonts w:ascii="Calibri" w:hAnsi="Calibri" w:cs="Calibri"/>
                <w:sz w:val="22"/>
                <w:szCs w:val="22"/>
              </w:rPr>
              <w:t>Active use and review of CCTV feeds</w:t>
            </w:r>
            <w:r w:rsidR="003D401C">
              <w:rPr>
                <w:rFonts w:ascii="Calibri" w:hAnsi="Calibri" w:cs="Calibri"/>
                <w:sz w:val="22"/>
                <w:szCs w:val="22"/>
              </w:rPr>
              <w:t>.</w:t>
            </w:r>
          </w:p>
          <w:p w14:paraId="2A5ACE21" w14:textId="77777777" w:rsidR="003871A9" w:rsidRPr="009E02F7" w:rsidRDefault="003871A9" w:rsidP="002C0547">
            <w:pPr>
              <w:numPr>
                <w:ilvl w:val="0"/>
                <w:numId w:val="19"/>
              </w:numPr>
              <w:spacing w:before="0" w:after="120"/>
              <w:rPr>
                <w:rFonts w:ascii="Calibri" w:hAnsi="Calibri" w:cs="Calibri"/>
                <w:sz w:val="22"/>
                <w:szCs w:val="22"/>
              </w:rPr>
            </w:pPr>
            <w:r w:rsidRPr="009E02F7">
              <w:rPr>
                <w:rFonts w:ascii="Calibri" w:hAnsi="Calibri" w:cs="Calibri"/>
                <w:sz w:val="22"/>
                <w:szCs w:val="22"/>
              </w:rPr>
              <w:t>Staff training specific for security on Responding to Disclosures and Referral Pathways</w:t>
            </w:r>
            <w:r w:rsidR="003D401C">
              <w:rPr>
                <w:rFonts w:ascii="Calibri" w:hAnsi="Calibri" w:cs="Calibri"/>
                <w:sz w:val="22"/>
                <w:szCs w:val="22"/>
              </w:rPr>
              <w:t>.</w:t>
            </w:r>
          </w:p>
          <w:p w14:paraId="78A289D9" w14:textId="77777777" w:rsidR="00271F69" w:rsidRPr="009E02F7" w:rsidRDefault="00271F69" w:rsidP="00567955">
            <w:pPr>
              <w:spacing w:before="0" w:after="120"/>
              <w:ind w:left="720"/>
              <w:contextualSpacing/>
              <w:rPr>
                <w:rFonts w:ascii="Calibri" w:hAnsi="Calibri" w:cs="Calibri"/>
                <w:sz w:val="22"/>
                <w:szCs w:val="22"/>
              </w:rPr>
            </w:pPr>
          </w:p>
          <w:p w14:paraId="0E8F3D13" w14:textId="77777777" w:rsidR="00271F69" w:rsidRPr="009E02F7" w:rsidRDefault="00271F69" w:rsidP="00567955">
            <w:pPr>
              <w:spacing w:before="0" w:after="120"/>
              <w:rPr>
                <w:rFonts w:ascii="Calibri" w:hAnsi="Calibri" w:cs="Calibri"/>
                <w:b/>
                <w:sz w:val="22"/>
                <w:szCs w:val="22"/>
              </w:rPr>
            </w:pPr>
            <w:r w:rsidRPr="009E02F7">
              <w:rPr>
                <w:rFonts w:ascii="Calibri" w:hAnsi="Calibri" w:cs="Calibri"/>
                <w:b/>
                <w:sz w:val="22"/>
                <w:szCs w:val="22"/>
              </w:rPr>
              <w:t xml:space="preserve">Residential colleges – </w:t>
            </w:r>
          </w:p>
          <w:p w14:paraId="2826C377" w14:textId="77777777" w:rsidR="003871A9" w:rsidRPr="009E02F7" w:rsidRDefault="003D401C" w:rsidP="002C0547">
            <w:pPr>
              <w:numPr>
                <w:ilvl w:val="0"/>
                <w:numId w:val="19"/>
              </w:numPr>
              <w:spacing w:before="0" w:after="120"/>
              <w:rPr>
                <w:rFonts w:ascii="Calibri" w:hAnsi="Calibri" w:cs="Calibri"/>
                <w:sz w:val="22"/>
                <w:szCs w:val="22"/>
              </w:rPr>
            </w:pPr>
            <w:r>
              <w:rPr>
                <w:rFonts w:ascii="Calibri" w:hAnsi="Calibri" w:cs="Calibri"/>
                <w:sz w:val="22"/>
                <w:szCs w:val="22"/>
              </w:rPr>
              <w:t>O</w:t>
            </w:r>
            <w:r w:rsidR="00271F69" w:rsidRPr="009E02F7">
              <w:rPr>
                <w:rFonts w:ascii="Calibri" w:hAnsi="Calibri" w:cs="Calibri"/>
                <w:sz w:val="22"/>
                <w:szCs w:val="22"/>
              </w:rPr>
              <w:t xml:space="preserve">rientation program with </w:t>
            </w:r>
            <w:r w:rsidR="009E02F7">
              <w:rPr>
                <w:rFonts w:ascii="Calibri" w:hAnsi="Calibri" w:cs="Calibri"/>
                <w:sz w:val="22"/>
                <w:szCs w:val="22"/>
              </w:rPr>
              <w:t xml:space="preserve">an </w:t>
            </w:r>
            <w:r w:rsidR="00271F69" w:rsidRPr="009E02F7">
              <w:rPr>
                <w:rFonts w:ascii="Calibri" w:hAnsi="Calibri" w:cs="Calibri"/>
                <w:sz w:val="22"/>
                <w:szCs w:val="22"/>
              </w:rPr>
              <w:t>increased focus on sexual assault, drugs/alcohol and healthy relationships</w:t>
            </w:r>
            <w:r w:rsidR="003871A9" w:rsidRPr="009E02F7">
              <w:rPr>
                <w:rFonts w:ascii="Calibri" w:hAnsi="Calibri" w:cs="Calibri"/>
                <w:sz w:val="22"/>
                <w:szCs w:val="22"/>
              </w:rPr>
              <w:t xml:space="preserve"> is ma</w:t>
            </w:r>
            <w:r w:rsidR="009E02F7">
              <w:rPr>
                <w:rFonts w:ascii="Calibri" w:hAnsi="Calibri" w:cs="Calibri"/>
                <w:sz w:val="22"/>
                <w:szCs w:val="22"/>
              </w:rPr>
              <w:t>n</w:t>
            </w:r>
            <w:r w:rsidR="003871A9" w:rsidRPr="009E02F7">
              <w:rPr>
                <w:rFonts w:ascii="Calibri" w:hAnsi="Calibri" w:cs="Calibri"/>
                <w:sz w:val="22"/>
                <w:szCs w:val="22"/>
              </w:rPr>
              <w:t>datory for all new residents</w:t>
            </w:r>
            <w:r>
              <w:rPr>
                <w:rFonts w:ascii="Calibri" w:hAnsi="Calibri" w:cs="Calibri"/>
                <w:sz w:val="22"/>
                <w:szCs w:val="22"/>
              </w:rPr>
              <w:t>.</w:t>
            </w:r>
          </w:p>
          <w:p w14:paraId="72258398" w14:textId="77777777" w:rsidR="00271F69" w:rsidRPr="009E02F7" w:rsidRDefault="003871A9" w:rsidP="002C0547">
            <w:pPr>
              <w:numPr>
                <w:ilvl w:val="0"/>
                <w:numId w:val="19"/>
              </w:numPr>
              <w:spacing w:before="0" w:after="120"/>
              <w:rPr>
                <w:rFonts w:ascii="Calibri" w:hAnsi="Calibri" w:cs="Calibri"/>
                <w:sz w:val="22"/>
                <w:szCs w:val="22"/>
              </w:rPr>
            </w:pPr>
            <w:r w:rsidRPr="009E02F7">
              <w:rPr>
                <w:rFonts w:ascii="Calibri" w:hAnsi="Calibri" w:cs="Calibri"/>
                <w:sz w:val="22"/>
                <w:szCs w:val="22"/>
              </w:rPr>
              <w:t>Residential Assistant workshops that focus on the drivers and intersectionality of violence, sexual assault and harassment and support services</w:t>
            </w:r>
            <w:r w:rsidR="009E02F7">
              <w:rPr>
                <w:rFonts w:ascii="Calibri" w:hAnsi="Calibri" w:cs="Calibri"/>
                <w:sz w:val="22"/>
                <w:szCs w:val="22"/>
              </w:rPr>
              <w:t>/</w:t>
            </w:r>
            <w:r w:rsidRPr="009E02F7">
              <w:rPr>
                <w:rFonts w:ascii="Calibri" w:hAnsi="Calibri" w:cs="Calibri"/>
                <w:sz w:val="22"/>
                <w:szCs w:val="22"/>
              </w:rPr>
              <w:t>referral pathways for residents.</w:t>
            </w:r>
          </w:p>
          <w:p w14:paraId="2436567B" w14:textId="77777777" w:rsidR="00271F69" w:rsidRPr="009E02F7" w:rsidRDefault="00271F69" w:rsidP="00567955">
            <w:pPr>
              <w:pStyle w:val="ListParagraph"/>
              <w:spacing w:after="120"/>
              <w:ind w:left="714"/>
              <w:rPr>
                <w:rFonts w:ascii="Calibri" w:hAnsi="Calibri" w:cs="Calibri"/>
                <w:sz w:val="22"/>
                <w:szCs w:val="22"/>
              </w:rPr>
            </w:pPr>
          </w:p>
          <w:p w14:paraId="53A074B0" w14:textId="77777777" w:rsidR="00271F69" w:rsidRPr="009E02F7" w:rsidRDefault="00271F69" w:rsidP="00567955">
            <w:pPr>
              <w:spacing w:before="0" w:after="120"/>
              <w:rPr>
                <w:rFonts w:ascii="Calibri" w:hAnsi="Calibri" w:cs="Calibri"/>
                <w:b/>
                <w:sz w:val="22"/>
                <w:szCs w:val="22"/>
              </w:rPr>
            </w:pPr>
            <w:r w:rsidRPr="009E02F7">
              <w:rPr>
                <w:rFonts w:ascii="Calibri" w:hAnsi="Calibri" w:cs="Calibri"/>
                <w:b/>
                <w:sz w:val="22"/>
                <w:szCs w:val="22"/>
              </w:rPr>
              <w:lastRenderedPageBreak/>
              <w:t xml:space="preserve">Campus libraries – </w:t>
            </w:r>
          </w:p>
          <w:p w14:paraId="4DA97321" w14:textId="77777777" w:rsidR="00271F69" w:rsidRPr="009E02F7" w:rsidRDefault="00271F69" w:rsidP="002C0547">
            <w:pPr>
              <w:numPr>
                <w:ilvl w:val="0"/>
                <w:numId w:val="19"/>
              </w:numPr>
              <w:spacing w:before="0" w:after="120"/>
              <w:rPr>
                <w:rFonts w:ascii="Calibri" w:hAnsi="Calibri" w:cs="Calibri"/>
                <w:sz w:val="22"/>
                <w:szCs w:val="22"/>
              </w:rPr>
            </w:pPr>
            <w:r w:rsidRPr="009E02F7">
              <w:rPr>
                <w:rFonts w:ascii="Calibri" w:hAnsi="Calibri" w:cs="Calibri"/>
                <w:sz w:val="22"/>
                <w:szCs w:val="22"/>
              </w:rPr>
              <w:t xml:space="preserve">Providing information for reporting, </w:t>
            </w:r>
            <w:r w:rsidR="003871A9" w:rsidRPr="009E02F7">
              <w:rPr>
                <w:rFonts w:ascii="Calibri" w:hAnsi="Calibri" w:cs="Calibri"/>
                <w:sz w:val="22"/>
                <w:szCs w:val="22"/>
              </w:rPr>
              <w:t xml:space="preserve">on </w:t>
            </w:r>
            <w:r w:rsidRPr="009E02F7">
              <w:rPr>
                <w:rFonts w:ascii="Calibri" w:hAnsi="Calibri" w:cs="Calibri"/>
                <w:sz w:val="22"/>
                <w:szCs w:val="22"/>
              </w:rPr>
              <w:t>Multiscreen technology</w:t>
            </w:r>
            <w:r w:rsidR="003D401C">
              <w:rPr>
                <w:rFonts w:ascii="Calibri" w:hAnsi="Calibri" w:cs="Calibri"/>
                <w:sz w:val="22"/>
                <w:szCs w:val="22"/>
              </w:rPr>
              <w:t>.</w:t>
            </w:r>
            <w:r w:rsidRPr="009E02F7">
              <w:rPr>
                <w:rFonts w:ascii="Calibri" w:hAnsi="Calibri" w:cs="Calibri"/>
                <w:sz w:val="22"/>
                <w:szCs w:val="22"/>
              </w:rPr>
              <w:t xml:space="preserve">  </w:t>
            </w:r>
          </w:p>
          <w:p w14:paraId="78B2A81B" w14:textId="77777777" w:rsidR="00271F69" w:rsidRPr="009E02F7" w:rsidRDefault="00271F69" w:rsidP="002C0547">
            <w:pPr>
              <w:numPr>
                <w:ilvl w:val="0"/>
                <w:numId w:val="19"/>
              </w:numPr>
              <w:spacing w:before="0" w:after="120"/>
              <w:rPr>
                <w:rFonts w:ascii="Calibri" w:hAnsi="Calibri" w:cs="Calibri"/>
                <w:sz w:val="22"/>
                <w:szCs w:val="22"/>
              </w:rPr>
            </w:pPr>
            <w:r w:rsidRPr="009E02F7">
              <w:rPr>
                <w:rFonts w:ascii="Calibri" w:hAnsi="Calibri" w:cs="Calibri"/>
                <w:sz w:val="22"/>
                <w:szCs w:val="22"/>
              </w:rPr>
              <w:t>A chat service has been implemented so that any person can report immediately and anonymously anything they observe in library spaces (</w:t>
            </w:r>
            <w:r w:rsidRPr="003D401C">
              <w:rPr>
                <w:rFonts w:ascii="Calibri" w:hAnsi="Calibri" w:cs="Calibri"/>
                <w:sz w:val="22"/>
                <w:szCs w:val="22"/>
              </w:rPr>
              <w:t>see something say something</w:t>
            </w:r>
            <w:r w:rsidRPr="009E02F7">
              <w:rPr>
                <w:rFonts w:ascii="Calibri" w:hAnsi="Calibri" w:cs="Calibri"/>
                <w:sz w:val="22"/>
                <w:szCs w:val="22"/>
              </w:rPr>
              <w:t>) or a person can immediately notify a staff member if they are feeling unsafe.</w:t>
            </w:r>
          </w:p>
          <w:p w14:paraId="78E7FBF5" w14:textId="77777777" w:rsidR="00271F69" w:rsidRPr="009E02F7" w:rsidRDefault="00271F69" w:rsidP="002C0547">
            <w:pPr>
              <w:numPr>
                <w:ilvl w:val="0"/>
                <w:numId w:val="19"/>
              </w:numPr>
              <w:spacing w:before="0" w:after="120"/>
              <w:rPr>
                <w:rFonts w:ascii="Calibri" w:hAnsi="Calibri" w:cs="Calibri"/>
                <w:sz w:val="22"/>
                <w:szCs w:val="22"/>
              </w:rPr>
            </w:pPr>
            <w:r w:rsidRPr="009E02F7">
              <w:rPr>
                <w:rFonts w:ascii="Calibri" w:hAnsi="Calibri" w:cs="Calibri"/>
                <w:sz w:val="22"/>
                <w:szCs w:val="22"/>
              </w:rPr>
              <w:t>Increased patrols by library staff of library buildings</w:t>
            </w:r>
            <w:r w:rsidR="003D401C">
              <w:rPr>
                <w:rFonts w:ascii="Calibri" w:hAnsi="Calibri" w:cs="Calibri"/>
                <w:sz w:val="22"/>
                <w:szCs w:val="22"/>
              </w:rPr>
              <w:t>.</w:t>
            </w:r>
          </w:p>
          <w:p w14:paraId="76B9D26C" w14:textId="77777777" w:rsidR="00DF593F" w:rsidRPr="009E02F7" w:rsidRDefault="00081897" w:rsidP="00567955">
            <w:pPr>
              <w:spacing w:before="0" w:after="120"/>
              <w:rPr>
                <w:rFonts w:ascii="Calibri" w:hAnsi="Calibri" w:cs="Calibri"/>
                <w:sz w:val="22"/>
                <w:szCs w:val="22"/>
              </w:rPr>
            </w:pPr>
            <w:r w:rsidRPr="009E02F7">
              <w:rPr>
                <w:rFonts w:ascii="Calibri" w:hAnsi="Calibri" w:cs="Calibri"/>
                <w:sz w:val="22"/>
                <w:szCs w:val="22"/>
              </w:rPr>
              <w:t xml:space="preserve">A new S4 Plan (student health, wellbeing, safety and emergency) </w:t>
            </w:r>
            <w:r w:rsidR="004E02E1" w:rsidRPr="009E02F7">
              <w:rPr>
                <w:rFonts w:ascii="Calibri" w:hAnsi="Calibri" w:cs="Calibri"/>
                <w:sz w:val="22"/>
                <w:szCs w:val="22"/>
              </w:rPr>
              <w:t xml:space="preserve">has been </w:t>
            </w:r>
            <w:r w:rsidRPr="009E02F7">
              <w:rPr>
                <w:rFonts w:ascii="Calibri" w:hAnsi="Calibri" w:cs="Calibri"/>
                <w:sz w:val="22"/>
                <w:szCs w:val="22"/>
              </w:rPr>
              <w:t>developed by the Deputy Vice</w:t>
            </w:r>
            <w:r w:rsidR="009E02F7">
              <w:rPr>
                <w:rFonts w:ascii="Calibri" w:hAnsi="Calibri" w:cs="Calibri"/>
                <w:sz w:val="22"/>
                <w:szCs w:val="22"/>
              </w:rPr>
              <w:t>-</w:t>
            </w:r>
            <w:r w:rsidRPr="009E02F7">
              <w:rPr>
                <w:rFonts w:ascii="Calibri" w:hAnsi="Calibri" w:cs="Calibri"/>
                <w:sz w:val="22"/>
                <w:szCs w:val="22"/>
              </w:rPr>
              <w:t xml:space="preserve">Chancellor (Students) </w:t>
            </w:r>
            <w:r w:rsidR="004E02E1" w:rsidRPr="009E02F7">
              <w:rPr>
                <w:rFonts w:ascii="Calibri" w:hAnsi="Calibri" w:cs="Calibri"/>
                <w:sz w:val="22"/>
                <w:szCs w:val="22"/>
              </w:rPr>
              <w:t xml:space="preserve">which </w:t>
            </w:r>
            <w:r w:rsidRPr="009E02F7">
              <w:rPr>
                <w:rFonts w:ascii="Calibri" w:hAnsi="Calibri" w:cs="Calibri"/>
                <w:sz w:val="22"/>
                <w:szCs w:val="22"/>
              </w:rPr>
              <w:t xml:space="preserve">emphasises personal safety awareness with a commitment to </w:t>
            </w:r>
            <w:r w:rsidR="009E02F7">
              <w:rPr>
                <w:rFonts w:ascii="Calibri" w:hAnsi="Calibri" w:cs="Calibri"/>
                <w:sz w:val="22"/>
                <w:szCs w:val="22"/>
              </w:rPr>
              <w:t xml:space="preserve">the </w:t>
            </w:r>
            <w:r w:rsidRPr="009E02F7">
              <w:rPr>
                <w:rFonts w:ascii="Calibri" w:hAnsi="Calibri" w:cs="Calibri"/>
                <w:sz w:val="22"/>
                <w:szCs w:val="22"/>
              </w:rPr>
              <w:t xml:space="preserve">elimination of sexual and racial assault, harassment, and aggression of all kinds. The Plan has been endorsed by the University’s Executive, with planned training packages a key to addressing issues of sexual assault and harassment. </w:t>
            </w:r>
          </w:p>
          <w:p w14:paraId="51CA7324" w14:textId="77777777" w:rsidR="00081897" w:rsidRPr="009E02F7" w:rsidRDefault="00081897" w:rsidP="00567955">
            <w:pPr>
              <w:spacing w:before="0" w:after="120"/>
              <w:rPr>
                <w:rFonts w:ascii="Calibri" w:hAnsi="Calibri" w:cs="Calibri"/>
                <w:sz w:val="22"/>
                <w:szCs w:val="22"/>
              </w:rPr>
            </w:pPr>
            <w:r w:rsidRPr="009E02F7">
              <w:rPr>
                <w:rFonts w:ascii="Calibri" w:hAnsi="Calibri" w:cs="Calibri"/>
                <w:sz w:val="22"/>
                <w:szCs w:val="22"/>
              </w:rPr>
              <w:t>Key services such as Chaplaincy and Advocacy have been moved to the Deputy Vice Chancellor (Students) portfolio and their roles and availability have been actively promoted at the recent Semester 1 new student orientation program.</w:t>
            </w:r>
          </w:p>
          <w:p w14:paraId="5EB01A4C" w14:textId="77777777" w:rsidR="00081897" w:rsidRPr="009E02F7" w:rsidRDefault="00081897" w:rsidP="00567955">
            <w:pPr>
              <w:spacing w:before="0" w:after="120"/>
              <w:rPr>
                <w:rFonts w:ascii="Calibri" w:hAnsi="Calibri" w:cs="Calibri"/>
                <w:sz w:val="22"/>
                <w:szCs w:val="22"/>
              </w:rPr>
            </w:pPr>
          </w:p>
        </w:tc>
        <w:tc>
          <w:tcPr>
            <w:tcW w:w="5959" w:type="dxa"/>
          </w:tcPr>
          <w:p w14:paraId="24EDB6DE" w14:textId="77777777" w:rsidR="003871A9" w:rsidRDefault="004E02E1" w:rsidP="00081897">
            <w:pPr>
              <w:pStyle w:val="ListParagraph"/>
              <w:numPr>
                <w:ilvl w:val="0"/>
                <w:numId w:val="29"/>
              </w:numPr>
              <w:ind w:left="319" w:hanging="283"/>
              <w:rPr>
                <w:rFonts w:ascii="Calibri" w:hAnsi="Calibri" w:cs="Calibri"/>
                <w:sz w:val="22"/>
                <w:szCs w:val="22"/>
              </w:rPr>
            </w:pPr>
            <w:r w:rsidRPr="009E02F7">
              <w:rPr>
                <w:rFonts w:ascii="Calibri" w:hAnsi="Calibri" w:cs="Calibri"/>
                <w:sz w:val="22"/>
                <w:szCs w:val="22"/>
              </w:rPr>
              <w:lastRenderedPageBreak/>
              <w:t xml:space="preserve">The development </w:t>
            </w:r>
            <w:r w:rsidR="00CB14E5" w:rsidRPr="009E02F7">
              <w:rPr>
                <w:rFonts w:ascii="Calibri" w:hAnsi="Calibri" w:cs="Calibri"/>
                <w:sz w:val="22"/>
                <w:szCs w:val="22"/>
              </w:rPr>
              <w:t xml:space="preserve">and implementation </w:t>
            </w:r>
            <w:r w:rsidRPr="009E02F7">
              <w:rPr>
                <w:rFonts w:ascii="Calibri" w:hAnsi="Calibri" w:cs="Calibri"/>
                <w:sz w:val="22"/>
                <w:szCs w:val="22"/>
              </w:rPr>
              <w:t xml:space="preserve">of new initiatives </w:t>
            </w:r>
            <w:r w:rsidR="00DF593F" w:rsidRPr="009E02F7">
              <w:rPr>
                <w:rFonts w:ascii="Calibri" w:hAnsi="Calibri" w:cs="Calibri"/>
                <w:sz w:val="22"/>
                <w:szCs w:val="22"/>
              </w:rPr>
              <w:t>by the Student Safety and Wellbeing Committee, using best practice examples from across the sector, aimed at better student education and awareness</w:t>
            </w:r>
            <w:r w:rsidR="003D401C">
              <w:rPr>
                <w:rFonts w:ascii="Calibri" w:hAnsi="Calibri" w:cs="Calibri"/>
                <w:sz w:val="22"/>
                <w:szCs w:val="22"/>
              </w:rPr>
              <w:t>.</w:t>
            </w:r>
            <w:r w:rsidR="00DF593F" w:rsidRPr="009E02F7">
              <w:rPr>
                <w:rFonts w:ascii="Calibri" w:hAnsi="Calibri" w:cs="Calibri"/>
                <w:sz w:val="22"/>
                <w:szCs w:val="22"/>
              </w:rPr>
              <w:t xml:space="preserve"> </w:t>
            </w:r>
          </w:p>
          <w:p w14:paraId="4E8D33A5" w14:textId="77777777" w:rsidR="003871A9" w:rsidRPr="009E02F7" w:rsidRDefault="003871A9" w:rsidP="009E02F7">
            <w:pPr>
              <w:pStyle w:val="ListParagraph"/>
              <w:numPr>
                <w:ilvl w:val="0"/>
                <w:numId w:val="29"/>
              </w:numPr>
              <w:ind w:left="319" w:hanging="283"/>
              <w:rPr>
                <w:rFonts w:ascii="Calibri" w:hAnsi="Calibri" w:cs="Calibri"/>
                <w:sz w:val="22"/>
                <w:szCs w:val="22"/>
              </w:rPr>
            </w:pPr>
            <w:r w:rsidRPr="009E02F7">
              <w:rPr>
                <w:rFonts w:ascii="Calibri" w:hAnsi="Calibri" w:cs="Calibri"/>
                <w:sz w:val="22"/>
                <w:szCs w:val="22"/>
              </w:rPr>
              <w:t>This includes delivery of targeted workshops for Student Leaders in Responding to SASH Disclosures, Suicide Prevention and DV- Alert.</w:t>
            </w:r>
          </w:p>
          <w:p w14:paraId="1A032858" w14:textId="77777777" w:rsidR="003871A9" w:rsidRDefault="003871A9" w:rsidP="009E02F7">
            <w:pPr>
              <w:pStyle w:val="ListParagraph"/>
              <w:ind w:left="319"/>
              <w:rPr>
                <w:rFonts w:ascii="Calibri" w:hAnsi="Calibri" w:cs="Calibri"/>
                <w:sz w:val="22"/>
                <w:szCs w:val="22"/>
              </w:rPr>
            </w:pPr>
          </w:p>
          <w:p w14:paraId="062F84ED" w14:textId="77777777" w:rsidR="003871A9" w:rsidRDefault="003871A9" w:rsidP="003871A9">
            <w:pPr>
              <w:pStyle w:val="ListParagraph"/>
              <w:numPr>
                <w:ilvl w:val="0"/>
                <w:numId w:val="29"/>
              </w:numPr>
              <w:ind w:left="319" w:hanging="283"/>
              <w:rPr>
                <w:rFonts w:ascii="Calibri" w:hAnsi="Calibri" w:cs="Calibri"/>
                <w:sz w:val="22"/>
                <w:szCs w:val="22"/>
              </w:rPr>
            </w:pPr>
            <w:r w:rsidRPr="00CC33B4">
              <w:rPr>
                <w:rFonts w:ascii="Calibri" w:hAnsi="Calibri" w:cs="Calibri"/>
                <w:sz w:val="22"/>
                <w:szCs w:val="22"/>
              </w:rPr>
              <w:lastRenderedPageBreak/>
              <w:t>Audit and update current information on the Sexual Assault and Sexual Harassment website that provides more specific information about the drivers of sexual assault and sexual harassment, reporting pathways and support services</w:t>
            </w:r>
            <w:r>
              <w:rPr>
                <w:rFonts w:ascii="Calibri" w:hAnsi="Calibri" w:cs="Calibri"/>
                <w:sz w:val="22"/>
                <w:szCs w:val="22"/>
              </w:rPr>
              <w:t>.</w:t>
            </w:r>
          </w:p>
          <w:p w14:paraId="680B1A1D" w14:textId="77777777" w:rsidR="003871A9" w:rsidRDefault="003871A9" w:rsidP="009E02F7">
            <w:pPr>
              <w:pStyle w:val="ListParagraph"/>
              <w:ind w:left="319"/>
              <w:rPr>
                <w:rFonts w:ascii="Calibri" w:hAnsi="Calibri" w:cs="Calibri"/>
                <w:sz w:val="22"/>
                <w:szCs w:val="22"/>
              </w:rPr>
            </w:pPr>
          </w:p>
          <w:p w14:paraId="0CF5B636" w14:textId="77777777" w:rsidR="003871A9" w:rsidRDefault="003871A9" w:rsidP="00DF593F">
            <w:pPr>
              <w:pStyle w:val="ListParagraph"/>
              <w:numPr>
                <w:ilvl w:val="0"/>
                <w:numId w:val="29"/>
              </w:numPr>
              <w:ind w:left="319" w:hanging="283"/>
              <w:rPr>
                <w:rFonts w:ascii="Calibri" w:hAnsi="Calibri" w:cs="Calibri"/>
                <w:sz w:val="22"/>
                <w:szCs w:val="22"/>
              </w:rPr>
            </w:pPr>
            <w:r>
              <w:rPr>
                <w:rFonts w:ascii="Calibri" w:hAnsi="Calibri" w:cs="Calibri"/>
                <w:sz w:val="22"/>
                <w:szCs w:val="22"/>
              </w:rPr>
              <w:t xml:space="preserve">Implementation of Our Watch Training to Students. </w:t>
            </w:r>
          </w:p>
          <w:p w14:paraId="495BE9C4" w14:textId="77777777" w:rsidR="003871A9" w:rsidRPr="009E02F7" w:rsidRDefault="003871A9" w:rsidP="009E02F7">
            <w:pPr>
              <w:pStyle w:val="ListParagraph"/>
              <w:ind w:left="319"/>
              <w:rPr>
                <w:rFonts w:ascii="Calibri" w:hAnsi="Calibri" w:cs="Calibri"/>
                <w:sz w:val="22"/>
                <w:szCs w:val="22"/>
              </w:rPr>
            </w:pPr>
          </w:p>
          <w:p w14:paraId="6623EE3A" w14:textId="77777777" w:rsidR="003871A9" w:rsidRDefault="003871A9" w:rsidP="009E02F7">
            <w:pPr>
              <w:pStyle w:val="ListParagraph"/>
              <w:numPr>
                <w:ilvl w:val="0"/>
                <w:numId w:val="29"/>
              </w:numPr>
              <w:ind w:left="319" w:hanging="283"/>
              <w:rPr>
                <w:rFonts w:ascii="Calibri" w:hAnsi="Calibri" w:cs="Calibri"/>
                <w:sz w:val="22"/>
                <w:szCs w:val="22"/>
              </w:rPr>
            </w:pPr>
            <w:r w:rsidRPr="009E02F7">
              <w:rPr>
                <w:rFonts w:ascii="Calibri" w:hAnsi="Calibri" w:cs="Calibri"/>
                <w:sz w:val="22"/>
                <w:szCs w:val="22"/>
              </w:rPr>
              <w:t>Update and redistribution of print material highlighting the University’s position that sexual assault and sexual harassment and provision of information on services available to assist students, especially counselling and psychological support services across all residential colleges and SCU campuses.</w:t>
            </w:r>
          </w:p>
          <w:p w14:paraId="0B7701BD" w14:textId="77777777" w:rsidR="006D5188" w:rsidRPr="00AB14DB" w:rsidRDefault="006D5188" w:rsidP="00AB14DB">
            <w:pPr>
              <w:pStyle w:val="ListParagraph"/>
              <w:rPr>
                <w:rFonts w:ascii="Calibri" w:hAnsi="Calibri" w:cs="Calibri"/>
                <w:sz w:val="22"/>
                <w:szCs w:val="22"/>
              </w:rPr>
            </w:pPr>
          </w:p>
          <w:p w14:paraId="6F8A5AE4" w14:textId="189649C3" w:rsidR="006D5188" w:rsidRPr="009E02F7" w:rsidRDefault="004D3FC7" w:rsidP="009E02F7">
            <w:pPr>
              <w:pStyle w:val="ListParagraph"/>
              <w:numPr>
                <w:ilvl w:val="0"/>
                <w:numId w:val="29"/>
              </w:numPr>
              <w:ind w:left="319" w:hanging="283"/>
              <w:rPr>
                <w:rFonts w:ascii="Calibri" w:hAnsi="Calibri" w:cs="Calibri"/>
                <w:sz w:val="22"/>
                <w:szCs w:val="22"/>
              </w:rPr>
            </w:pPr>
            <w:r>
              <w:rPr>
                <w:rFonts w:ascii="Calibri" w:hAnsi="Calibri" w:cs="Calibri"/>
                <w:sz w:val="22"/>
                <w:szCs w:val="22"/>
              </w:rPr>
              <w:t>Implementation</w:t>
            </w:r>
            <w:r w:rsidR="006D5188">
              <w:rPr>
                <w:rFonts w:ascii="Calibri" w:hAnsi="Calibri" w:cs="Calibri"/>
                <w:sz w:val="22"/>
                <w:szCs w:val="22"/>
              </w:rPr>
              <w:t xml:space="preserve"> of stand-alone </w:t>
            </w:r>
            <w:r w:rsidR="005409B3">
              <w:rPr>
                <w:rFonts w:ascii="Calibri" w:hAnsi="Calibri" w:cs="Calibri"/>
                <w:sz w:val="22"/>
                <w:szCs w:val="22"/>
              </w:rPr>
              <w:t>S</w:t>
            </w:r>
            <w:r w:rsidR="005409B3" w:rsidRPr="009E02F7">
              <w:rPr>
                <w:rFonts w:ascii="Calibri" w:hAnsi="Calibri" w:cs="Calibri"/>
                <w:sz w:val="22"/>
                <w:szCs w:val="22"/>
              </w:rPr>
              <w:t xml:space="preserve">exual </w:t>
            </w:r>
            <w:r w:rsidR="005409B3">
              <w:rPr>
                <w:rFonts w:ascii="Calibri" w:hAnsi="Calibri" w:cs="Calibri"/>
                <w:sz w:val="22"/>
                <w:szCs w:val="22"/>
              </w:rPr>
              <w:t>A</w:t>
            </w:r>
            <w:r w:rsidR="005409B3" w:rsidRPr="009E02F7">
              <w:rPr>
                <w:rFonts w:ascii="Calibri" w:hAnsi="Calibri" w:cs="Calibri"/>
                <w:sz w:val="22"/>
                <w:szCs w:val="22"/>
              </w:rPr>
              <w:t xml:space="preserve">ssault and </w:t>
            </w:r>
            <w:r w:rsidR="005409B3">
              <w:rPr>
                <w:rFonts w:ascii="Calibri" w:hAnsi="Calibri" w:cs="Calibri"/>
                <w:sz w:val="22"/>
                <w:szCs w:val="22"/>
              </w:rPr>
              <w:t>S</w:t>
            </w:r>
            <w:r w:rsidR="005409B3" w:rsidRPr="009E02F7">
              <w:rPr>
                <w:rFonts w:ascii="Calibri" w:hAnsi="Calibri" w:cs="Calibri"/>
                <w:sz w:val="22"/>
                <w:szCs w:val="22"/>
              </w:rPr>
              <w:t xml:space="preserve">exual </w:t>
            </w:r>
            <w:r w:rsidR="005409B3">
              <w:rPr>
                <w:rFonts w:ascii="Calibri" w:hAnsi="Calibri" w:cs="Calibri"/>
                <w:sz w:val="22"/>
                <w:szCs w:val="22"/>
              </w:rPr>
              <w:t>H</w:t>
            </w:r>
            <w:r w:rsidR="005409B3" w:rsidRPr="009E02F7">
              <w:rPr>
                <w:rFonts w:ascii="Calibri" w:hAnsi="Calibri" w:cs="Calibri"/>
                <w:sz w:val="22"/>
                <w:szCs w:val="22"/>
              </w:rPr>
              <w:t>arassment</w:t>
            </w:r>
            <w:r w:rsidR="005409B3">
              <w:rPr>
                <w:rFonts w:ascii="Calibri" w:hAnsi="Calibri" w:cs="Calibri"/>
                <w:sz w:val="22"/>
                <w:szCs w:val="22"/>
              </w:rPr>
              <w:t xml:space="preserve"> (prevention and response)</w:t>
            </w:r>
            <w:r w:rsidR="005409B3" w:rsidRPr="009E02F7">
              <w:rPr>
                <w:rFonts w:ascii="Calibri" w:hAnsi="Calibri" w:cs="Calibri"/>
                <w:sz w:val="22"/>
                <w:szCs w:val="22"/>
              </w:rPr>
              <w:t xml:space="preserve"> </w:t>
            </w:r>
            <w:r w:rsidR="005409B3">
              <w:rPr>
                <w:rFonts w:ascii="Calibri" w:hAnsi="Calibri" w:cs="Calibri"/>
                <w:sz w:val="22"/>
                <w:szCs w:val="22"/>
              </w:rPr>
              <w:t>P</w:t>
            </w:r>
            <w:r w:rsidR="005409B3" w:rsidRPr="009E02F7">
              <w:rPr>
                <w:rFonts w:ascii="Calibri" w:hAnsi="Calibri" w:cs="Calibri"/>
                <w:sz w:val="22"/>
                <w:szCs w:val="22"/>
              </w:rPr>
              <w:t xml:space="preserve">olicy and </w:t>
            </w:r>
            <w:r w:rsidR="005409B3">
              <w:rPr>
                <w:rFonts w:ascii="Calibri" w:hAnsi="Calibri" w:cs="Calibri"/>
                <w:sz w:val="22"/>
                <w:szCs w:val="22"/>
              </w:rPr>
              <w:t>P</w:t>
            </w:r>
            <w:r w:rsidR="005409B3" w:rsidRPr="009E02F7">
              <w:rPr>
                <w:rFonts w:ascii="Calibri" w:hAnsi="Calibri" w:cs="Calibri"/>
                <w:sz w:val="22"/>
                <w:szCs w:val="22"/>
              </w:rPr>
              <w:t>rocedures for Students and Staff</w:t>
            </w:r>
            <w:r>
              <w:rPr>
                <w:rFonts w:ascii="Calibri" w:hAnsi="Calibri" w:cs="Calibri"/>
                <w:sz w:val="22"/>
                <w:szCs w:val="22"/>
              </w:rPr>
              <w:t xml:space="preserve">. </w:t>
            </w:r>
          </w:p>
          <w:p w14:paraId="29CDD59D" w14:textId="77777777" w:rsidR="003871A9" w:rsidRPr="009E02F7" w:rsidRDefault="003871A9" w:rsidP="003871A9">
            <w:pPr>
              <w:rPr>
                <w:rFonts w:ascii="Calibri" w:hAnsi="Calibri" w:cs="Calibri"/>
                <w:sz w:val="22"/>
                <w:szCs w:val="22"/>
              </w:rPr>
            </w:pPr>
          </w:p>
          <w:p w14:paraId="5888BA61" w14:textId="77777777" w:rsidR="003871A9" w:rsidRPr="009E02F7" w:rsidRDefault="003871A9" w:rsidP="003871A9">
            <w:pPr>
              <w:rPr>
                <w:rFonts w:ascii="Calibri" w:hAnsi="Calibri" w:cs="Calibri"/>
                <w:sz w:val="22"/>
                <w:szCs w:val="22"/>
              </w:rPr>
            </w:pPr>
          </w:p>
          <w:p w14:paraId="10630CFC" w14:textId="77777777" w:rsidR="003871A9" w:rsidRPr="009E02F7" w:rsidRDefault="003871A9" w:rsidP="003871A9">
            <w:pPr>
              <w:rPr>
                <w:rFonts w:ascii="Calibri" w:hAnsi="Calibri" w:cs="Calibri"/>
                <w:sz w:val="22"/>
                <w:szCs w:val="22"/>
              </w:rPr>
            </w:pPr>
          </w:p>
        </w:tc>
      </w:tr>
      <w:tr w:rsidR="00081897" w14:paraId="73084C8F" w14:textId="77777777" w:rsidTr="009E02F7">
        <w:trPr>
          <w:trHeight w:val="276"/>
        </w:trPr>
        <w:tc>
          <w:tcPr>
            <w:tcW w:w="2230" w:type="dxa"/>
          </w:tcPr>
          <w:p w14:paraId="6A20B0B2" w14:textId="77777777" w:rsidR="00081897" w:rsidRPr="009E02F7" w:rsidRDefault="00081897" w:rsidP="00567955">
            <w:pPr>
              <w:spacing w:before="0" w:after="120"/>
              <w:rPr>
                <w:rFonts w:ascii="Calibri" w:hAnsi="Calibri" w:cs="Calibri"/>
                <w:sz w:val="22"/>
                <w:szCs w:val="22"/>
              </w:rPr>
            </w:pPr>
            <w:r w:rsidRPr="009E02F7">
              <w:rPr>
                <w:rFonts w:ascii="Calibri" w:hAnsi="Calibri" w:cs="Calibri"/>
                <w:b/>
                <w:sz w:val="22"/>
                <w:szCs w:val="22"/>
              </w:rPr>
              <w:lastRenderedPageBreak/>
              <w:t xml:space="preserve">3 </w:t>
            </w:r>
          </w:p>
          <w:p w14:paraId="032795AD"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bCs/>
                <w:i/>
                <w:sz w:val="22"/>
                <w:szCs w:val="22"/>
              </w:rPr>
              <w:t>Universities should ensure students and staff know about support services and reporting processes for sexual assault or sexual harassment</w:t>
            </w:r>
          </w:p>
        </w:tc>
        <w:tc>
          <w:tcPr>
            <w:tcW w:w="6979" w:type="dxa"/>
          </w:tcPr>
          <w:p w14:paraId="20A5CEBD" w14:textId="77777777" w:rsidR="00081897" w:rsidRPr="009E02F7" w:rsidRDefault="00081897" w:rsidP="00567955">
            <w:pPr>
              <w:pStyle w:val="ListParagraph"/>
              <w:spacing w:after="120"/>
              <w:ind w:left="357" w:hanging="357"/>
              <w:rPr>
                <w:rFonts w:ascii="Calibri" w:hAnsi="Calibri" w:cs="Calibri"/>
                <w:sz w:val="22"/>
                <w:szCs w:val="22"/>
              </w:rPr>
            </w:pPr>
            <w:r w:rsidRPr="009E02F7">
              <w:rPr>
                <w:rFonts w:ascii="Calibri" w:hAnsi="Calibri" w:cs="Calibri"/>
                <w:sz w:val="22"/>
                <w:szCs w:val="22"/>
              </w:rPr>
              <w:t>Initiatives have included:</w:t>
            </w:r>
          </w:p>
          <w:p w14:paraId="6D4DB445" w14:textId="77777777" w:rsidR="002C0547" w:rsidRDefault="002C0547" w:rsidP="002C0547">
            <w:pPr>
              <w:pStyle w:val="ListParagraph"/>
              <w:numPr>
                <w:ilvl w:val="0"/>
                <w:numId w:val="17"/>
              </w:numPr>
              <w:spacing w:after="120"/>
              <w:rPr>
                <w:rFonts w:ascii="Calibri" w:hAnsi="Calibri" w:cs="Calibri"/>
                <w:sz w:val="22"/>
                <w:szCs w:val="22"/>
              </w:rPr>
            </w:pPr>
            <w:r>
              <w:rPr>
                <w:rFonts w:ascii="Calibri" w:hAnsi="Calibri" w:cs="Calibri"/>
                <w:sz w:val="22"/>
                <w:szCs w:val="22"/>
              </w:rPr>
              <w:t xml:space="preserve">Drafting of stand-alone Sexual Assault and Sexual Harassment (prevention and response) Policy and Procedures for Students and Staff.  Student and staff stakeholders were closely engaged in the development of the draft in Jan and February 2020.  The draft was further refined during Mar-Aug, with progress delayed due to COVID-19 workplace disruption, as well as the need to work through the complex implications of the 20 November 2019 decision in Y v University of Queensland &amp; Anor [2019] QSC 282.  It is anticipated </w:t>
            </w:r>
            <w:r>
              <w:rPr>
                <w:rFonts w:ascii="Calibri" w:hAnsi="Calibri" w:cs="Calibri"/>
                <w:sz w:val="22"/>
                <w:szCs w:val="22"/>
              </w:rPr>
              <w:lastRenderedPageBreak/>
              <w:t xml:space="preserve">the Policy and Procedures will be completed and approved by 31 December 2020.  </w:t>
            </w:r>
          </w:p>
          <w:p w14:paraId="4EDCBF79" w14:textId="77777777" w:rsidR="00081897" w:rsidRDefault="003871A9" w:rsidP="002C0547">
            <w:pPr>
              <w:numPr>
                <w:ilvl w:val="0"/>
                <w:numId w:val="17"/>
              </w:numPr>
              <w:spacing w:before="0" w:after="120"/>
              <w:rPr>
                <w:rFonts w:ascii="Calibri" w:hAnsi="Calibri" w:cs="Calibri"/>
                <w:sz w:val="22"/>
                <w:szCs w:val="22"/>
              </w:rPr>
            </w:pPr>
            <w:r w:rsidRPr="009E02F7">
              <w:rPr>
                <w:rFonts w:ascii="Calibri" w:hAnsi="Calibri" w:cs="Calibri"/>
                <w:sz w:val="22"/>
                <w:szCs w:val="22"/>
              </w:rPr>
              <w:t>Implem</w:t>
            </w:r>
            <w:r w:rsidR="009E02F7">
              <w:rPr>
                <w:rFonts w:ascii="Calibri" w:hAnsi="Calibri" w:cs="Calibri"/>
                <w:sz w:val="22"/>
                <w:szCs w:val="22"/>
              </w:rPr>
              <w:t>e</w:t>
            </w:r>
            <w:r w:rsidRPr="009E02F7">
              <w:rPr>
                <w:rFonts w:ascii="Calibri" w:hAnsi="Calibri" w:cs="Calibri"/>
                <w:sz w:val="22"/>
                <w:szCs w:val="22"/>
              </w:rPr>
              <w:t xml:space="preserve">ntation of the Student Toolkit and </w:t>
            </w:r>
            <w:proofErr w:type="spellStart"/>
            <w:r w:rsidRPr="009E02F7">
              <w:rPr>
                <w:rFonts w:ascii="Calibri" w:hAnsi="Calibri" w:cs="Calibri"/>
                <w:sz w:val="22"/>
                <w:szCs w:val="22"/>
              </w:rPr>
              <w:t>HumanKind</w:t>
            </w:r>
            <w:proofErr w:type="spellEnd"/>
            <w:r w:rsidRPr="009E02F7">
              <w:rPr>
                <w:rFonts w:ascii="Calibri" w:hAnsi="Calibri" w:cs="Calibri"/>
                <w:sz w:val="22"/>
                <w:szCs w:val="22"/>
              </w:rPr>
              <w:t xml:space="preserve"> Modules. Information and psychoeducation on the drivers and intersectionality of violence, support services reporting and referral pathways</w:t>
            </w:r>
            <w:r w:rsidR="00081897" w:rsidRPr="009E02F7">
              <w:rPr>
                <w:rFonts w:ascii="Calibri" w:hAnsi="Calibri" w:cs="Calibri"/>
                <w:sz w:val="22"/>
                <w:szCs w:val="22"/>
              </w:rPr>
              <w:t xml:space="preserve">.  </w:t>
            </w:r>
          </w:p>
          <w:p w14:paraId="05AA66D1" w14:textId="77777777" w:rsidR="00684004" w:rsidRPr="009E02F7" w:rsidRDefault="00684004" w:rsidP="002C0547">
            <w:pPr>
              <w:numPr>
                <w:ilvl w:val="0"/>
                <w:numId w:val="17"/>
              </w:numPr>
              <w:spacing w:before="0" w:after="120"/>
              <w:rPr>
                <w:rFonts w:ascii="Calibri" w:hAnsi="Calibri" w:cs="Calibri"/>
                <w:sz w:val="22"/>
                <w:szCs w:val="22"/>
              </w:rPr>
            </w:pPr>
            <w:r w:rsidRPr="00684004">
              <w:rPr>
                <w:rFonts w:ascii="Calibri" w:hAnsi="Calibri" w:cs="Calibri"/>
                <w:sz w:val="22"/>
                <w:szCs w:val="22"/>
              </w:rPr>
              <w:t>Inclusion</w:t>
            </w:r>
            <w:r>
              <w:rPr>
                <w:rFonts w:ascii="Calibri" w:hAnsi="Calibri" w:cs="Calibri"/>
                <w:sz w:val="22"/>
                <w:szCs w:val="22"/>
              </w:rPr>
              <w:t xml:space="preserve"> of Humankind Modules and Toolkit</w:t>
            </w:r>
            <w:r w:rsidRPr="00684004">
              <w:rPr>
                <w:rFonts w:ascii="Calibri" w:hAnsi="Calibri" w:cs="Calibri"/>
                <w:sz w:val="22"/>
                <w:szCs w:val="22"/>
              </w:rPr>
              <w:t xml:space="preserve"> in </w:t>
            </w:r>
            <w:r>
              <w:rPr>
                <w:rFonts w:ascii="Calibri" w:hAnsi="Calibri" w:cs="Calibri"/>
                <w:sz w:val="22"/>
                <w:szCs w:val="22"/>
              </w:rPr>
              <w:t>student orientation and induction c</w:t>
            </w:r>
            <w:r w:rsidRPr="00684004">
              <w:rPr>
                <w:rFonts w:ascii="Calibri" w:hAnsi="Calibri" w:cs="Calibri"/>
                <w:sz w:val="22"/>
                <w:szCs w:val="22"/>
              </w:rPr>
              <w:t xml:space="preserve">ommunication plan, </w:t>
            </w:r>
            <w:r>
              <w:rPr>
                <w:rFonts w:ascii="Calibri" w:hAnsi="Calibri" w:cs="Calibri"/>
                <w:sz w:val="22"/>
                <w:szCs w:val="22"/>
              </w:rPr>
              <w:t xml:space="preserve">and </w:t>
            </w:r>
            <w:r w:rsidRPr="00D203AA">
              <w:rPr>
                <w:rFonts w:ascii="Calibri" w:hAnsi="Calibri" w:cs="Calibri"/>
                <w:sz w:val="22"/>
                <w:szCs w:val="22"/>
              </w:rPr>
              <w:t xml:space="preserve">student orientation materials across campuses to ensure a clear and consistent set of messages </w:t>
            </w:r>
            <w:r>
              <w:rPr>
                <w:rFonts w:ascii="Calibri" w:hAnsi="Calibri" w:cs="Calibri"/>
                <w:sz w:val="22"/>
                <w:szCs w:val="22"/>
              </w:rPr>
              <w:t xml:space="preserve">regarding SASH </w:t>
            </w:r>
            <w:r w:rsidRPr="00D203AA">
              <w:rPr>
                <w:rFonts w:ascii="Calibri" w:hAnsi="Calibri" w:cs="Calibri"/>
                <w:sz w:val="22"/>
                <w:szCs w:val="22"/>
              </w:rPr>
              <w:t>and support available to students</w:t>
            </w:r>
            <w:r>
              <w:rPr>
                <w:rFonts w:ascii="Calibri" w:hAnsi="Calibri" w:cs="Calibri"/>
                <w:sz w:val="22"/>
                <w:szCs w:val="22"/>
              </w:rPr>
              <w:t>.</w:t>
            </w:r>
          </w:p>
          <w:p w14:paraId="75371BF1" w14:textId="77777777" w:rsidR="00081897" w:rsidRPr="009E02F7" w:rsidRDefault="00081897" w:rsidP="002C0547">
            <w:pPr>
              <w:numPr>
                <w:ilvl w:val="0"/>
                <w:numId w:val="17"/>
              </w:numPr>
              <w:spacing w:before="0" w:after="120"/>
              <w:rPr>
                <w:rFonts w:ascii="Calibri" w:hAnsi="Calibri" w:cs="Calibri"/>
                <w:sz w:val="22"/>
                <w:szCs w:val="22"/>
              </w:rPr>
            </w:pPr>
            <w:r w:rsidRPr="009E02F7">
              <w:rPr>
                <w:rFonts w:ascii="Calibri" w:hAnsi="Calibri" w:cs="Calibri"/>
                <w:sz w:val="22"/>
                <w:szCs w:val="22"/>
              </w:rPr>
              <w:t>Information about available internal and external support services – including Sexual Assault referral services and reporting processes to the Police, Mental Health services and extensive information about Counselling and Psychological Support Services.</w:t>
            </w:r>
          </w:p>
          <w:p w14:paraId="5E37D958" w14:textId="77777777" w:rsidR="003871A9" w:rsidRPr="009E02F7" w:rsidRDefault="00081897" w:rsidP="002C0547">
            <w:pPr>
              <w:numPr>
                <w:ilvl w:val="0"/>
                <w:numId w:val="17"/>
              </w:numPr>
              <w:spacing w:before="0" w:after="120"/>
              <w:rPr>
                <w:rFonts w:ascii="Calibri" w:hAnsi="Calibri" w:cs="Calibri"/>
                <w:sz w:val="22"/>
                <w:szCs w:val="22"/>
              </w:rPr>
            </w:pPr>
            <w:r w:rsidRPr="009E02F7">
              <w:rPr>
                <w:rFonts w:ascii="Calibri" w:hAnsi="Calibri" w:cs="Calibri"/>
                <w:sz w:val="22"/>
                <w:szCs w:val="22"/>
              </w:rPr>
              <w:t>Ongoing relationships with locally available external services; for example, the Counselling Services team undertook training by specialist sexual assault counsellors from the local health services to increase the currency of their skills.</w:t>
            </w:r>
          </w:p>
          <w:p w14:paraId="1F99FB48" w14:textId="77777777" w:rsidR="003871A9" w:rsidRDefault="003871A9" w:rsidP="002C0547">
            <w:pPr>
              <w:numPr>
                <w:ilvl w:val="0"/>
                <w:numId w:val="17"/>
              </w:numPr>
              <w:spacing w:before="0" w:after="120"/>
              <w:rPr>
                <w:rFonts w:ascii="Calibri" w:hAnsi="Calibri" w:cs="Calibri"/>
                <w:sz w:val="22"/>
                <w:szCs w:val="22"/>
              </w:rPr>
            </w:pPr>
            <w:r w:rsidRPr="009E02F7">
              <w:rPr>
                <w:rFonts w:ascii="Calibri" w:hAnsi="Calibri" w:cs="Calibri"/>
                <w:sz w:val="22"/>
                <w:szCs w:val="22"/>
              </w:rPr>
              <w:t xml:space="preserve">Implementation of the Student Critical Incident Policy to SCU and its stakeholders informing procedures to quickly and appropriately respond to critical incidents which may include cases of sexual violence and assault. </w:t>
            </w:r>
          </w:p>
          <w:p w14:paraId="7149CBB9" w14:textId="77777777" w:rsidR="009E02F7" w:rsidRPr="009E02F7" w:rsidRDefault="009E02F7" w:rsidP="002C0547">
            <w:pPr>
              <w:numPr>
                <w:ilvl w:val="0"/>
                <w:numId w:val="17"/>
              </w:numPr>
              <w:spacing w:before="0" w:after="120"/>
              <w:rPr>
                <w:rFonts w:ascii="Calibri" w:hAnsi="Calibri" w:cs="Calibri"/>
                <w:sz w:val="22"/>
                <w:szCs w:val="22"/>
              </w:rPr>
            </w:pPr>
            <w:r w:rsidRPr="009E02F7">
              <w:rPr>
                <w:rFonts w:ascii="Calibri" w:hAnsi="Calibri" w:cs="Calibri"/>
                <w:sz w:val="22"/>
                <w:szCs w:val="22"/>
              </w:rPr>
              <w:t>Information about available internal and external support services – including Sexual Assault referral services and reporting processes to the Police, Mental Health services and extensive information about Counselling and Psychological Support Services. The Counselling team have access to, distribute material</w:t>
            </w:r>
            <w:r>
              <w:rPr>
                <w:rFonts w:ascii="Calibri" w:hAnsi="Calibri" w:cs="Calibri"/>
                <w:sz w:val="22"/>
                <w:szCs w:val="22"/>
              </w:rPr>
              <w:t>s</w:t>
            </w:r>
            <w:r w:rsidRPr="009E02F7">
              <w:rPr>
                <w:rFonts w:ascii="Calibri" w:hAnsi="Calibri" w:cs="Calibri"/>
                <w:sz w:val="22"/>
                <w:szCs w:val="22"/>
              </w:rPr>
              <w:t xml:space="preserve"> to and refer </w:t>
            </w:r>
            <w:r w:rsidRPr="009E02F7">
              <w:rPr>
                <w:rFonts w:ascii="Calibri" w:hAnsi="Calibri" w:cs="Calibri"/>
                <w:sz w:val="22"/>
                <w:szCs w:val="22"/>
              </w:rPr>
              <w:lastRenderedPageBreak/>
              <w:t xml:space="preserve">students to the 1800 Respect service specialising in supporting </w:t>
            </w:r>
            <w:r>
              <w:rPr>
                <w:rFonts w:ascii="Calibri" w:hAnsi="Calibri" w:cs="Calibri"/>
                <w:sz w:val="22"/>
                <w:szCs w:val="22"/>
              </w:rPr>
              <w:t>survivors.</w:t>
            </w:r>
          </w:p>
          <w:p w14:paraId="37197EDB" w14:textId="77777777" w:rsidR="00E17A79" w:rsidRPr="00E17A79" w:rsidRDefault="00E17A79" w:rsidP="002C0547">
            <w:pPr>
              <w:numPr>
                <w:ilvl w:val="0"/>
                <w:numId w:val="17"/>
              </w:numPr>
              <w:spacing w:before="0" w:after="120"/>
              <w:rPr>
                <w:rFonts w:ascii="Calibri" w:hAnsi="Calibri" w:cs="Calibri"/>
                <w:sz w:val="22"/>
                <w:szCs w:val="22"/>
              </w:rPr>
            </w:pPr>
            <w:r w:rsidRPr="00E17A79">
              <w:rPr>
                <w:rFonts w:ascii="Calibri" w:hAnsi="Calibri" w:cs="Calibri"/>
                <w:sz w:val="22"/>
                <w:szCs w:val="22"/>
              </w:rPr>
              <w:t xml:space="preserve">Development of a Quick Guide for responding to disclosures of sexual assault – a resource for staff. </w:t>
            </w:r>
          </w:p>
          <w:p w14:paraId="68245AC4" w14:textId="77777777" w:rsidR="009E02F7" w:rsidRPr="009E02F7" w:rsidRDefault="009E02F7" w:rsidP="00567955">
            <w:pPr>
              <w:pStyle w:val="ListParagraph"/>
              <w:spacing w:after="120"/>
              <w:rPr>
                <w:rFonts w:ascii="Calibri" w:hAnsi="Calibri" w:cs="Calibri"/>
                <w:sz w:val="22"/>
                <w:szCs w:val="22"/>
              </w:rPr>
            </w:pPr>
          </w:p>
          <w:p w14:paraId="55BB0EC8" w14:textId="77777777" w:rsidR="00851C64" w:rsidRPr="009E02F7" w:rsidRDefault="00851C64" w:rsidP="00567955">
            <w:pPr>
              <w:spacing w:before="0" w:after="120"/>
              <w:rPr>
                <w:rFonts w:ascii="Calibri" w:hAnsi="Calibri" w:cs="Calibri"/>
                <w:sz w:val="22"/>
                <w:szCs w:val="22"/>
              </w:rPr>
            </w:pPr>
            <w:r w:rsidRPr="009E02F7">
              <w:rPr>
                <w:rFonts w:ascii="Calibri" w:hAnsi="Calibri" w:cs="Calibri"/>
                <w:sz w:val="22"/>
                <w:szCs w:val="22"/>
              </w:rPr>
              <w:t xml:space="preserve">Campus Living Villages (CLV), SCU’s external accommodation provider, has </w:t>
            </w:r>
            <w:r w:rsidR="003871A9" w:rsidRPr="009E02F7">
              <w:rPr>
                <w:rFonts w:ascii="Calibri" w:hAnsi="Calibri" w:cs="Calibri"/>
                <w:sz w:val="22"/>
                <w:szCs w:val="22"/>
              </w:rPr>
              <w:t>implemented compulsory training to all</w:t>
            </w:r>
            <w:r w:rsidRPr="009E02F7">
              <w:rPr>
                <w:rFonts w:ascii="Calibri" w:hAnsi="Calibri" w:cs="Calibri"/>
                <w:sz w:val="22"/>
                <w:szCs w:val="22"/>
              </w:rPr>
              <w:t xml:space="preserve"> new student</w:t>
            </w:r>
            <w:r w:rsidR="003871A9" w:rsidRPr="009E02F7">
              <w:rPr>
                <w:rFonts w:ascii="Calibri" w:hAnsi="Calibri" w:cs="Calibri"/>
                <w:sz w:val="22"/>
                <w:szCs w:val="22"/>
              </w:rPr>
              <w:t xml:space="preserve"> residents</w:t>
            </w:r>
            <w:r w:rsidRPr="009E02F7">
              <w:rPr>
                <w:rFonts w:ascii="Calibri" w:hAnsi="Calibri" w:cs="Calibri"/>
                <w:sz w:val="22"/>
                <w:szCs w:val="22"/>
              </w:rPr>
              <w:t xml:space="preserve"> with modules relating to expected behaviour and information on how to report a sexual assault or case of sexual harassment. Key staff members </w:t>
            </w:r>
            <w:r w:rsidR="003871A9" w:rsidRPr="009E02F7">
              <w:rPr>
                <w:rFonts w:ascii="Calibri" w:hAnsi="Calibri" w:cs="Calibri"/>
                <w:sz w:val="22"/>
                <w:szCs w:val="22"/>
              </w:rPr>
              <w:t xml:space="preserve">have </w:t>
            </w:r>
            <w:r w:rsidRPr="009E02F7">
              <w:rPr>
                <w:rFonts w:ascii="Calibri" w:hAnsi="Calibri" w:cs="Calibri"/>
                <w:sz w:val="22"/>
                <w:szCs w:val="22"/>
              </w:rPr>
              <w:t>undertake</w:t>
            </w:r>
            <w:r w:rsidR="003871A9" w:rsidRPr="009E02F7">
              <w:rPr>
                <w:rFonts w:ascii="Calibri" w:hAnsi="Calibri" w:cs="Calibri"/>
                <w:sz w:val="22"/>
                <w:szCs w:val="22"/>
              </w:rPr>
              <w:t>n</w:t>
            </w:r>
            <w:r w:rsidRPr="009E02F7">
              <w:rPr>
                <w:rFonts w:ascii="Calibri" w:hAnsi="Calibri" w:cs="Calibri"/>
                <w:sz w:val="22"/>
                <w:szCs w:val="22"/>
              </w:rPr>
              <w:t xml:space="preserve"> first responder training</w:t>
            </w:r>
            <w:r w:rsidR="003871A9" w:rsidRPr="009E02F7">
              <w:rPr>
                <w:rFonts w:ascii="Calibri" w:hAnsi="Calibri" w:cs="Calibri"/>
                <w:sz w:val="22"/>
                <w:szCs w:val="22"/>
              </w:rPr>
              <w:t xml:space="preserve"> and </w:t>
            </w:r>
            <w:r w:rsidR="009E02F7">
              <w:rPr>
                <w:rFonts w:ascii="Calibri" w:hAnsi="Calibri" w:cs="Calibri"/>
                <w:sz w:val="22"/>
                <w:szCs w:val="22"/>
              </w:rPr>
              <w:t>are</w:t>
            </w:r>
            <w:r w:rsidR="003871A9" w:rsidRPr="009E02F7">
              <w:rPr>
                <w:rFonts w:ascii="Calibri" w:hAnsi="Calibri" w:cs="Calibri"/>
                <w:sz w:val="22"/>
                <w:szCs w:val="22"/>
              </w:rPr>
              <w:t xml:space="preserve"> required for all new Residential Assistants</w:t>
            </w:r>
            <w:r w:rsidRPr="009E02F7">
              <w:rPr>
                <w:rFonts w:ascii="Calibri" w:hAnsi="Calibri" w:cs="Calibri"/>
                <w:sz w:val="22"/>
                <w:szCs w:val="22"/>
              </w:rPr>
              <w:t xml:space="preserve">. </w:t>
            </w:r>
          </w:p>
        </w:tc>
        <w:tc>
          <w:tcPr>
            <w:tcW w:w="5959" w:type="dxa"/>
          </w:tcPr>
          <w:p w14:paraId="0432F8FC" w14:textId="77777777" w:rsidR="00684004" w:rsidRPr="009E02F7" w:rsidRDefault="003871A9" w:rsidP="005D6E95">
            <w:pPr>
              <w:pStyle w:val="ListParagraph"/>
              <w:numPr>
                <w:ilvl w:val="0"/>
                <w:numId w:val="29"/>
              </w:numPr>
              <w:ind w:left="319" w:hanging="283"/>
              <w:rPr>
                <w:rFonts w:ascii="Calibri" w:hAnsi="Calibri" w:cs="Calibri"/>
                <w:sz w:val="22"/>
                <w:szCs w:val="22"/>
              </w:rPr>
            </w:pPr>
            <w:r w:rsidRPr="009E02F7">
              <w:rPr>
                <w:rFonts w:ascii="Calibri" w:hAnsi="Calibri" w:cs="Calibri"/>
                <w:sz w:val="22"/>
                <w:szCs w:val="22"/>
              </w:rPr>
              <w:lastRenderedPageBreak/>
              <w:t>Further development of the sexual assault and sexual harassment webpage with the direct purpose to visibly respond to and enact recommendations of the Guidelines for university responses to sexual assault and sexual harassment (the UA Guidelines</w:t>
            </w:r>
            <w:r>
              <w:rPr>
                <w:rFonts w:ascii="Calibri" w:hAnsi="Calibri" w:cs="Calibri"/>
                <w:sz w:val="22"/>
                <w:szCs w:val="22"/>
              </w:rPr>
              <w:t>.</w:t>
            </w:r>
          </w:p>
          <w:p w14:paraId="3286855C" w14:textId="77777777" w:rsidR="003871A9" w:rsidRPr="003D401C" w:rsidRDefault="00684004" w:rsidP="005D6E95">
            <w:pPr>
              <w:pStyle w:val="ListParagraph"/>
              <w:numPr>
                <w:ilvl w:val="0"/>
                <w:numId w:val="29"/>
              </w:numPr>
              <w:ind w:left="319" w:hanging="283"/>
              <w:rPr>
                <w:rFonts w:ascii="Calibri" w:hAnsi="Calibri" w:cs="Calibri"/>
                <w:sz w:val="22"/>
                <w:szCs w:val="22"/>
              </w:rPr>
            </w:pPr>
            <w:r w:rsidRPr="003D401C">
              <w:rPr>
                <w:rFonts w:ascii="Calibri" w:hAnsi="Calibri" w:cs="Calibri"/>
                <w:sz w:val="22"/>
                <w:szCs w:val="22"/>
              </w:rPr>
              <w:t xml:space="preserve">Investigation of moving towards </w:t>
            </w:r>
            <w:r w:rsidR="009E02F7" w:rsidRPr="003D401C">
              <w:rPr>
                <w:rFonts w:ascii="Calibri" w:hAnsi="Calibri" w:cs="Calibri"/>
                <w:sz w:val="22"/>
                <w:szCs w:val="22"/>
              </w:rPr>
              <w:t xml:space="preserve">a </w:t>
            </w:r>
            <w:r w:rsidRPr="003D401C">
              <w:rPr>
                <w:rFonts w:ascii="Calibri" w:hAnsi="Calibri" w:cs="Calibri"/>
                <w:sz w:val="22"/>
                <w:szCs w:val="22"/>
              </w:rPr>
              <w:t>compulsory suite of essential training for students and staff results provided to VC Group for consideration</w:t>
            </w:r>
            <w:r w:rsidR="003D401C" w:rsidRPr="003D401C">
              <w:rPr>
                <w:rFonts w:ascii="Calibri" w:hAnsi="Calibri" w:cs="Calibri"/>
                <w:sz w:val="22"/>
                <w:szCs w:val="22"/>
              </w:rPr>
              <w:t>.</w:t>
            </w:r>
          </w:p>
          <w:p w14:paraId="6DB6DB88" w14:textId="77777777" w:rsidR="003871A9" w:rsidRPr="009E02F7" w:rsidRDefault="003871A9" w:rsidP="005D6E95">
            <w:pPr>
              <w:pStyle w:val="ListParagraph"/>
              <w:numPr>
                <w:ilvl w:val="0"/>
                <w:numId w:val="29"/>
              </w:numPr>
              <w:ind w:left="319" w:hanging="283"/>
              <w:rPr>
                <w:rFonts w:ascii="Calibri" w:hAnsi="Calibri" w:cs="Calibri"/>
                <w:sz w:val="22"/>
                <w:szCs w:val="22"/>
              </w:rPr>
            </w:pPr>
            <w:r w:rsidRPr="003D401C">
              <w:rPr>
                <w:rFonts w:ascii="Calibri" w:hAnsi="Calibri" w:cs="Calibri"/>
                <w:sz w:val="22"/>
                <w:szCs w:val="22"/>
              </w:rPr>
              <w:t xml:space="preserve">Updating and printing of wallet-sized cards for all staff and students which contain every emergency number essential </w:t>
            </w:r>
            <w:r w:rsidRPr="003D401C">
              <w:rPr>
                <w:rFonts w:ascii="Calibri" w:hAnsi="Calibri" w:cs="Calibri"/>
                <w:sz w:val="22"/>
                <w:szCs w:val="22"/>
              </w:rPr>
              <w:lastRenderedPageBreak/>
              <w:t>for referrals of urgent cases involving sexual harassment or violence.</w:t>
            </w:r>
          </w:p>
          <w:p w14:paraId="1B10EAB1" w14:textId="77777777" w:rsidR="00C4790C" w:rsidRPr="009E02F7" w:rsidRDefault="00C4790C" w:rsidP="009E3163">
            <w:pPr>
              <w:spacing w:after="120"/>
              <w:rPr>
                <w:rFonts w:ascii="Calibri" w:hAnsi="Calibri" w:cs="Calibri"/>
                <w:b/>
                <w:sz w:val="22"/>
                <w:szCs w:val="22"/>
                <w:highlight w:val="yellow"/>
              </w:rPr>
            </w:pPr>
          </w:p>
        </w:tc>
      </w:tr>
      <w:tr w:rsidR="003871A9" w14:paraId="1DE723D2" w14:textId="77777777" w:rsidTr="009E02F7">
        <w:trPr>
          <w:trHeight w:val="276"/>
        </w:trPr>
        <w:tc>
          <w:tcPr>
            <w:tcW w:w="2230" w:type="dxa"/>
          </w:tcPr>
          <w:p w14:paraId="206DF600" w14:textId="77777777" w:rsidR="003871A9" w:rsidRPr="009E02F7" w:rsidRDefault="003871A9" w:rsidP="00567955">
            <w:pPr>
              <w:spacing w:before="0" w:after="120"/>
              <w:rPr>
                <w:rFonts w:ascii="Calibri" w:hAnsi="Calibri" w:cs="Calibri"/>
                <w:b/>
                <w:sz w:val="22"/>
                <w:szCs w:val="22"/>
              </w:rPr>
            </w:pPr>
            <w:r w:rsidRPr="009E02F7">
              <w:rPr>
                <w:rFonts w:ascii="Calibri" w:hAnsi="Calibri" w:cs="Calibri"/>
                <w:b/>
                <w:sz w:val="22"/>
                <w:szCs w:val="22"/>
              </w:rPr>
              <w:lastRenderedPageBreak/>
              <w:t>4</w:t>
            </w:r>
          </w:p>
          <w:p w14:paraId="35830EC7"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bCs/>
                <w:i/>
                <w:sz w:val="22"/>
                <w:szCs w:val="22"/>
              </w:rPr>
              <w:t>Within a year, universities should commission an independent, expert</w:t>
            </w:r>
            <w:r w:rsidR="009E02F7">
              <w:rPr>
                <w:rFonts w:ascii="Calibri" w:hAnsi="Calibri" w:cs="Calibri"/>
                <w:bCs/>
                <w:i/>
                <w:sz w:val="22"/>
                <w:szCs w:val="22"/>
              </w:rPr>
              <w:t>-</w:t>
            </w:r>
            <w:r w:rsidRPr="009E02F7">
              <w:rPr>
                <w:rFonts w:ascii="Calibri" w:hAnsi="Calibri" w:cs="Calibri"/>
                <w:bCs/>
                <w:i/>
                <w:sz w:val="22"/>
                <w:szCs w:val="22"/>
              </w:rPr>
              <w:t xml:space="preserve">led review of existing university policies and response pathways </w:t>
            </w:r>
            <w:r w:rsidR="009E02F7">
              <w:rPr>
                <w:rFonts w:ascii="Calibri" w:hAnsi="Calibri" w:cs="Calibri"/>
                <w:bCs/>
                <w:i/>
                <w:sz w:val="22"/>
                <w:szCs w:val="22"/>
              </w:rPr>
              <w:t>concerning</w:t>
            </w:r>
            <w:r w:rsidRPr="009E02F7">
              <w:rPr>
                <w:rFonts w:ascii="Calibri" w:hAnsi="Calibri" w:cs="Calibri"/>
                <w:bCs/>
                <w:i/>
                <w:sz w:val="22"/>
                <w:szCs w:val="22"/>
              </w:rPr>
              <w:t xml:space="preserve"> sexual assault and sexual harassment, to assess </w:t>
            </w:r>
            <w:r w:rsidR="009E02F7">
              <w:rPr>
                <w:rFonts w:ascii="Calibri" w:hAnsi="Calibri" w:cs="Calibri"/>
                <w:bCs/>
                <w:i/>
                <w:sz w:val="22"/>
                <w:szCs w:val="22"/>
              </w:rPr>
              <w:t xml:space="preserve">the </w:t>
            </w:r>
            <w:r w:rsidRPr="009E02F7">
              <w:rPr>
                <w:rFonts w:ascii="Calibri" w:hAnsi="Calibri" w:cs="Calibri"/>
                <w:bCs/>
                <w:i/>
                <w:sz w:val="22"/>
                <w:szCs w:val="22"/>
              </w:rPr>
              <w:t>effectiveness and make specific recommendations to universities about best</w:t>
            </w:r>
            <w:r w:rsidR="009E02F7">
              <w:rPr>
                <w:rFonts w:ascii="Calibri" w:hAnsi="Calibri" w:cs="Calibri"/>
                <w:bCs/>
                <w:i/>
                <w:sz w:val="22"/>
                <w:szCs w:val="22"/>
              </w:rPr>
              <w:t>-</w:t>
            </w:r>
            <w:r w:rsidRPr="009E02F7">
              <w:rPr>
                <w:rFonts w:ascii="Calibri" w:hAnsi="Calibri" w:cs="Calibri"/>
                <w:bCs/>
                <w:i/>
                <w:sz w:val="22"/>
                <w:szCs w:val="22"/>
              </w:rPr>
              <w:t>practice responses.</w:t>
            </w:r>
          </w:p>
        </w:tc>
        <w:tc>
          <w:tcPr>
            <w:tcW w:w="6979" w:type="dxa"/>
          </w:tcPr>
          <w:p w14:paraId="7FDACBA5" w14:textId="77777777" w:rsidR="003871A9" w:rsidRPr="005D6E95" w:rsidRDefault="003871A9" w:rsidP="00567955">
            <w:pPr>
              <w:spacing w:before="0" w:after="120"/>
              <w:rPr>
                <w:rFonts w:ascii="Calibri" w:hAnsi="Calibri" w:cs="Calibri"/>
                <w:sz w:val="22"/>
                <w:szCs w:val="22"/>
              </w:rPr>
            </w:pPr>
            <w:r w:rsidRPr="005D6E95">
              <w:rPr>
                <w:rFonts w:ascii="Calibri" w:hAnsi="Calibri" w:cs="Calibri"/>
                <w:sz w:val="22"/>
                <w:szCs w:val="22"/>
              </w:rPr>
              <w:t>Policy amendments undertaken in response to the AHRC report include:</w:t>
            </w:r>
          </w:p>
          <w:p w14:paraId="4FBDBF5F" w14:textId="77777777" w:rsidR="002C0547" w:rsidRDefault="002C0547" w:rsidP="002C0547">
            <w:pPr>
              <w:pStyle w:val="ListParagraph"/>
              <w:numPr>
                <w:ilvl w:val="0"/>
                <w:numId w:val="22"/>
              </w:numPr>
              <w:spacing w:after="120"/>
              <w:rPr>
                <w:rFonts w:ascii="Calibri" w:hAnsi="Calibri" w:cs="Calibri"/>
                <w:sz w:val="22"/>
                <w:szCs w:val="22"/>
              </w:rPr>
            </w:pPr>
            <w:r>
              <w:rPr>
                <w:rFonts w:ascii="Calibri" w:hAnsi="Calibri" w:cs="Calibri"/>
                <w:sz w:val="22"/>
                <w:szCs w:val="22"/>
              </w:rPr>
              <w:t xml:space="preserve">Drafting of stand-alone Sexual Assault and Sexual Harassment (prevention and response) Policy and Procedures for Students and Staff.  Student and staff stakeholders were closely engaged in the development of the draft in Jan and February 2020.  The draft was further refined during Mar-Aug, with progress delayed due to COVID-19 workplace disruption, as well as the need to work through the complex implications of the 20 November 2019 decision in Y v University of Queensland &amp; Anor [2019] QSC 282.  It is anticipated the Policy and Procedures will be completed and approved by 31 December 2020.  </w:t>
            </w:r>
          </w:p>
          <w:p w14:paraId="70369BC1" w14:textId="77777777" w:rsidR="003871A9" w:rsidRPr="005D6E95" w:rsidRDefault="003871A9" w:rsidP="002C0547">
            <w:pPr>
              <w:pStyle w:val="ListParagraph"/>
              <w:numPr>
                <w:ilvl w:val="0"/>
                <w:numId w:val="22"/>
              </w:numPr>
              <w:spacing w:after="120"/>
              <w:contextualSpacing w:val="0"/>
              <w:rPr>
                <w:rFonts w:ascii="Calibri" w:hAnsi="Calibri" w:cs="Calibri"/>
                <w:sz w:val="22"/>
                <w:szCs w:val="22"/>
              </w:rPr>
            </w:pPr>
            <w:r w:rsidRPr="005D6E95">
              <w:rPr>
                <w:rFonts w:ascii="Calibri" w:hAnsi="Calibri" w:cs="Calibri"/>
                <w:sz w:val="22"/>
                <w:szCs w:val="22"/>
              </w:rPr>
              <w:t>Student Critical Incident Policy and Student Safety and Wellbeing Support Line.</w:t>
            </w:r>
          </w:p>
          <w:p w14:paraId="7A023FE2" w14:textId="77777777" w:rsidR="003871A9" w:rsidRPr="005D6E95" w:rsidRDefault="003871A9" w:rsidP="00567955">
            <w:pPr>
              <w:spacing w:before="0" w:after="120"/>
              <w:rPr>
                <w:rFonts w:ascii="Calibri" w:hAnsi="Calibri" w:cs="Calibri"/>
                <w:sz w:val="22"/>
                <w:szCs w:val="22"/>
              </w:rPr>
            </w:pPr>
            <w:r w:rsidRPr="005D6E95">
              <w:rPr>
                <w:rFonts w:ascii="Calibri" w:hAnsi="Calibri" w:cs="Calibri"/>
                <w:sz w:val="22"/>
                <w:szCs w:val="22"/>
              </w:rPr>
              <w:t xml:space="preserve">An external expert in student safety, Professor Wilks, completed an audit of relevant SCU policies and detailed SWOT analysis, with specific attention to responsive policy and practices regarding sexual assault and sexual harassment.  </w:t>
            </w:r>
          </w:p>
          <w:p w14:paraId="4359BC35" w14:textId="77777777" w:rsidR="003871A9" w:rsidRPr="005D6E95" w:rsidRDefault="003871A9" w:rsidP="00567955">
            <w:pPr>
              <w:spacing w:before="0" w:after="120"/>
              <w:rPr>
                <w:rFonts w:ascii="Calibri" w:hAnsi="Calibri" w:cs="Calibri"/>
                <w:sz w:val="22"/>
                <w:szCs w:val="22"/>
              </w:rPr>
            </w:pPr>
            <w:r w:rsidRPr="005D6E95">
              <w:rPr>
                <w:rFonts w:ascii="Calibri" w:hAnsi="Calibri" w:cs="Calibri"/>
                <w:sz w:val="22"/>
                <w:szCs w:val="22"/>
              </w:rPr>
              <w:lastRenderedPageBreak/>
              <w:t>Implementation of the following recommendations:</w:t>
            </w:r>
          </w:p>
          <w:p w14:paraId="649627E0" w14:textId="77777777" w:rsidR="003871A9" w:rsidRPr="005D6E95" w:rsidRDefault="003871A9" w:rsidP="002C0547">
            <w:pPr>
              <w:pStyle w:val="ListParagraph"/>
              <w:numPr>
                <w:ilvl w:val="0"/>
                <w:numId w:val="22"/>
              </w:numPr>
              <w:spacing w:after="120"/>
              <w:rPr>
                <w:rFonts w:ascii="Calibri" w:hAnsi="Calibri" w:cs="Calibri"/>
                <w:sz w:val="22"/>
                <w:szCs w:val="22"/>
              </w:rPr>
            </w:pPr>
            <w:r w:rsidRPr="005D6E95">
              <w:rPr>
                <w:rFonts w:ascii="Calibri" w:hAnsi="Calibri" w:cs="Calibri"/>
                <w:sz w:val="22"/>
                <w:szCs w:val="22"/>
              </w:rPr>
              <w:t>New SMS option for the University Out of Hours Crisis Support Line.</w:t>
            </w:r>
          </w:p>
          <w:p w14:paraId="6F84A86B" w14:textId="77777777" w:rsidR="003871A9" w:rsidRPr="005D6E95" w:rsidRDefault="003871A9" w:rsidP="00567955">
            <w:pPr>
              <w:spacing w:before="0" w:after="120"/>
              <w:rPr>
                <w:rFonts w:ascii="Calibri" w:hAnsi="Calibri" w:cs="Calibri"/>
                <w:sz w:val="22"/>
                <w:szCs w:val="22"/>
              </w:rPr>
            </w:pPr>
            <w:r w:rsidRPr="005D6E95">
              <w:rPr>
                <w:rFonts w:ascii="Calibri" w:eastAsiaTheme="minorHAnsi" w:hAnsi="Calibri" w:cs="Calibri"/>
                <w:sz w:val="22"/>
                <w:szCs w:val="22"/>
                <w:lang w:eastAsia="en-US"/>
              </w:rPr>
              <w:t xml:space="preserve">Increased promotion of the International Student BUPA 24 hour Advice </w:t>
            </w:r>
            <w:proofErr w:type="spellStart"/>
            <w:r w:rsidRPr="005D6E95">
              <w:rPr>
                <w:rFonts w:ascii="Calibri" w:eastAsiaTheme="minorHAnsi" w:hAnsi="Calibri" w:cs="Calibri"/>
                <w:sz w:val="22"/>
                <w:szCs w:val="22"/>
                <w:lang w:eastAsia="en-US"/>
              </w:rPr>
              <w:t>Line</w:t>
            </w:r>
            <w:r w:rsidRPr="005D6E95">
              <w:rPr>
                <w:rFonts w:ascii="Calibri" w:hAnsi="Calibri" w:cs="Calibri"/>
                <w:sz w:val="22"/>
                <w:szCs w:val="22"/>
              </w:rPr>
              <w:t>New</w:t>
            </w:r>
            <w:proofErr w:type="spellEnd"/>
            <w:r w:rsidRPr="005D6E95">
              <w:rPr>
                <w:rFonts w:ascii="Calibri" w:hAnsi="Calibri" w:cs="Calibri"/>
                <w:sz w:val="22"/>
                <w:szCs w:val="22"/>
              </w:rPr>
              <w:t xml:space="preserve"> training programs, procedures and guidelines have been recommended and are in development. </w:t>
            </w:r>
          </w:p>
          <w:p w14:paraId="4F3E0E3A" w14:textId="77777777" w:rsidR="003D401C" w:rsidRPr="005D6E95" w:rsidRDefault="003D401C" w:rsidP="00567955">
            <w:pPr>
              <w:spacing w:before="0" w:after="120"/>
              <w:rPr>
                <w:rFonts w:ascii="Calibri" w:hAnsi="Calibri" w:cs="Calibri"/>
                <w:sz w:val="22"/>
                <w:szCs w:val="22"/>
              </w:rPr>
            </w:pPr>
          </w:p>
        </w:tc>
        <w:tc>
          <w:tcPr>
            <w:tcW w:w="5959" w:type="dxa"/>
          </w:tcPr>
          <w:p w14:paraId="1AB49C91" w14:textId="77777777" w:rsidR="003871A9" w:rsidRPr="005D6E95" w:rsidRDefault="009E02F7" w:rsidP="005D6E95">
            <w:pPr>
              <w:pStyle w:val="ListParagraph"/>
              <w:numPr>
                <w:ilvl w:val="0"/>
                <w:numId w:val="29"/>
              </w:numPr>
              <w:ind w:left="319" w:hanging="283"/>
              <w:rPr>
                <w:rFonts w:asciiTheme="minorHAnsi" w:hAnsiTheme="minorHAnsi" w:cstheme="minorHAnsi"/>
                <w:sz w:val="22"/>
                <w:szCs w:val="22"/>
              </w:rPr>
            </w:pPr>
            <w:r w:rsidRPr="005D6E95">
              <w:rPr>
                <w:rFonts w:asciiTheme="minorHAnsi" w:hAnsiTheme="minorHAnsi" w:cstheme="minorHAnsi"/>
                <w:bCs/>
                <w:sz w:val="22"/>
                <w:szCs w:val="22"/>
              </w:rPr>
              <w:lastRenderedPageBreak/>
              <w:t>The</w:t>
            </w:r>
            <w:r w:rsidRPr="005D6E95">
              <w:rPr>
                <w:rFonts w:asciiTheme="minorHAnsi" w:hAnsiTheme="minorHAnsi" w:cstheme="minorHAnsi"/>
                <w:b/>
                <w:bCs/>
                <w:sz w:val="22"/>
                <w:szCs w:val="22"/>
              </w:rPr>
              <w:t xml:space="preserve"> </w:t>
            </w:r>
            <w:r w:rsidR="003871A9" w:rsidRPr="005D6E95">
              <w:rPr>
                <w:rFonts w:asciiTheme="minorHAnsi" w:hAnsiTheme="minorHAnsi" w:cstheme="minorHAnsi"/>
                <w:bCs/>
                <w:sz w:val="22"/>
                <w:szCs w:val="22"/>
              </w:rPr>
              <w:t>Impl</w:t>
            </w:r>
            <w:r w:rsidRPr="005D6E95">
              <w:rPr>
                <w:rFonts w:asciiTheme="minorHAnsi" w:hAnsiTheme="minorHAnsi" w:cstheme="minorHAnsi"/>
                <w:bCs/>
                <w:sz w:val="22"/>
                <w:szCs w:val="22"/>
              </w:rPr>
              <w:t>e</w:t>
            </w:r>
            <w:r w:rsidR="003871A9" w:rsidRPr="005D6E95">
              <w:rPr>
                <w:rFonts w:asciiTheme="minorHAnsi" w:hAnsiTheme="minorHAnsi" w:cstheme="minorHAnsi"/>
                <w:bCs/>
                <w:sz w:val="22"/>
                <w:szCs w:val="22"/>
              </w:rPr>
              <w:t xml:space="preserve">mentation of the National Respect and Equality Framework Recommendations and Training as developed during Southern Cross’ participation in the National REU Pilot conducted by </w:t>
            </w:r>
            <w:r w:rsidR="003871A9" w:rsidRPr="005D6E95">
              <w:rPr>
                <w:rFonts w:asciiTheme="minorHAnsi" w:hAnsiTheme="minorHAnsi" w:cstheme="minorHAnsi"/>
                <w:sz w:val="22"/>
                <w:szCs w:val="22"/>
              </w:rPr>
              <w:t>Our Watch.</w:t>
            </w:r>
          </w:p>
        </w:tc>
      </w:tr>
      <w:tr w:rsidR="003871A9" w14:paraId="4690FF07" w14:textId="77777777" w:rsidTr="009E02F7">
        <w:trPr>
          <w:trHeight w:val="276"/>
        </w:trPr>
        <w:tc>
          <w:tcPr>
            <w:tcW w:w="2230" w:type="dxa"/>
          </w:tcPr>
          <w:p w14:paraId="4755EB28" w14:textId="77777777" w:rsidR="00807E73" w:rsidRDefault="003871A9" w:rsidP="00567955">
            <w:pPr>
              <w:spacing w:before="0" w:after="120"/>
              <w:rPr>
                <w:rFonts w:ascii="Calibri" w:hAnsi="Calibri" w:cs="Calibri"/>
                <w:b/>
                <w:sz w:val="22"/>
                <w:szCs w:val="22"/>
              </w:rPr>
            </w:pPr>
            <w:r w:rsidRPr="009E02F7">
              <w:rPr>
                <w:rFonts w:ascii="Calibri" w:hAnsi="Calibri" w:cs="Calibri"/>
                <w:b/>
                <w:sz w:val="22"/>
                <w:szCs w:val="22"/>
              </w:rPr>
              <w:t>5</w:t>
            </w:r>
          </w:p>
          <w:p w14:paraId="462B3C64"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i/>
                <w:sz w:val="22"/>
                <w:szCs w:val="22"/>
              </w:rPr>
              <w:t>Universities should conduct an assessment to identify staff members and student representatives within their institution most likely to receive disclosures of sexual assault and sexual harassment and ensure those identified receive appropriate training</w:t>
            </w:r>
            <w:r w:rsidRPr="009E02F7">
              <w:rPr>
                <w:rFonts w:ascii="Calibri" w:hAnsi="Calibri" w:cs="Calibri"/>
                <w:sz w:val="22"/>
                <w:szCs w:val="22"/>
              </w:rPr>
              <w:t>.</w:t>
            </w:r>
          </w:p>
        </w:tc>
        <w:tc>
          <w:tcPr>
            <w:tcW w:w="6979" w:type="dxa"/>
          </w:tcPr>
          <w:p w14:paraId="03B8A086"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sz w:val="22"/>
                <w:szCs w:val="22"/>
              </w:rPr>
              <w:t>Staff from Campus Living Villages received specialised training responding to disclosures of sexual violence and reporting/referral pathways</w:t>
            </w:r>
            <w:r>
              <w:rPr>
                <w:rFonts w:ascii="Calibri" w:hAnsi="Calibri" w:cs="Calibri"/>
                <w:sz w:val="22"/>
                <w:szCs w:val="22"/>
              </w:rPr>
              <w:t>.</w:t>
            </w:r>
          </w:p>
          <w:p w14:paraId="5CF2E023"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sz w:val="22"/>
                <w:szCs w:val="22"/>
              </w:rPr>
              <w:t>Frontline student support staff have undertaken the training module on Responding to Disclosures of Sexual Violence.</w:t>
            </w:r>
          </w:p>
          <w:p w14:paraId="6C8D860A"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sz w:val="22"/>
                <w:szCs w:val="22"/>
              </w:rPr>
              <w:t>Frontline staff have undertaken the training module on Responding to Disclosures of Sexual Violence.</w:t>
            </w:r>
          </w:p>
          <w:p w14:paraId="0C5C19FC" w14:textId="77777777" w:rsidR="003871A9" w:rsidRPr="009E02F7" w:rsidRDefault="003871A9" w:rsidP="00567955">
            <w:pPr>
              <w:spacing w:before="0" w:after="120"/>
              <w:rPr>
                <w:rFonts w:ascii="Calibri" w:hAnsi="Calibri" w:cs="Calibri"/>
                <w:sz w:val="22"/>
                <w:szCs w:val="22"/>
              </w:rPr>
            </w:pPr>
          </w:p>
          <w:p w14:paraId="445D7ED6" w14:textId="77777777" w:rsidR="003871A9" w:rsidRPr="009E02F7" w:rsidRDefault="003871A9" w:rsidP="00567955">
            <w:pPr>
              <w:spacing w:before="0" w:after="120"/>
              <w:rPr>
                <w:rFonts w:ascii="Calibri" w:hAnsi="Calibri" w:cs="Calibri"/>
                <w:sz w:val="22"/>
                <w:szCs w:val="22"/>
              </w:rPr>
            </w:pPr>
          </w:p>
        </w:tc>
        <w:tc>
          <w:tcPr>
            <w:tcW w:w="5959" w:type="dxa"/>
          </w:tcPr>
          <w:p w14:paraId="51D7AA9D" w14:textId="77777777" w:rsidR="003871A9" w:rsidRPr="005D6E95" w:rsidRDefault="003871A9" w:rsidP="005D6E95">
            <w:pPr>
              <w:pStyle w:val="ListParagraph"/>
              <w:numPr>
                <w:ilvl w:val="0"/>
                <w:numId w:val="29"/>
              </w:numPr>
              <w:ind w:left="319" w:hanging="283"/>
              <w:rPr>
                <w:rFonts w:asciiTheme="minorHAnsi" w:hAnsiTheme="minorHAnsi" w:cstheme="minorHAnsi"/>
                <w:bCs/>
                <w:sz w:val="22"/>
                <w:szCs w:val="22"/>
              </w:rPr>
            </w:pPr>
            <w:r w:rsidRPr="005D6E95">
              <w:rPr>
                <w:rFonts w:asciiTheme="minorHAnsi" w:hAnsiTheme="minorHAnsi" w:cstheme="minorHAnsi"/>
                <w:bCs/>
                <w:sz w:val="22"/>
                <w:szCs w:val="22"/>
              </w:rPr>
              <w:t>Provision of workshops to student leaders: DV Alert, SAFE TALK and SASH Responses.</w:t>
            </w:r>
          </w:p>
          <w:p w14:paraId="59B91ED4" w14:textId="77777777" w:rsidR="003871A9" w:rsidRPr="005D6E95" w:rsidRDefault="003871A9" w:rsidP="005D6E95">
            <w:pPr>
              <w:pStyle w:val="ListParagraph"/>
              <w:numPr>
                <w:ilvl w:val="0"/>
                <w:numId w:val="29"/>
              </w:numPr>
              <w:ind w:left="319" w:hanging="283"/>
              <w:rPr>
                <w:rFonts w:asciiTheme="minorHAnsi" w:hAnsiTheme="minorHAnsi" w:cstheme="minorHAnsi"/>
                <w:bCs/>
                <w:sz w:val="22"/>
                <w:szCs w:val="22"/>
              </w:rPr>
            </w:pPr>
            <w:r w:rsidRPr="005D6E95">
              <w:rPr>
                <w:rFonts w:asciiTheme="minorHAnsi" w:hAnsiTheme="minorHAnsi" w:cstheme="minorHAnsi"/>
                <w:bCs/>
                <w:sz w:val="22"/>
                <w:szCs w:val="22"/>
              </w:rPr>
              <w:t>Impl</w:t>
            </w:r>
            <w:r w:rsidR="009E02F7" w:rsidRPr="005D6E95">
              <w:rPr>
                <w:rFonts w:asciiTheme="minorHAnsi" w:hAnsiTheme="minorHAnsi" w:cstheme="minorHAnsi"/>
                <w:bCs/>
                <w:sz w:val="22"/>
                <w:szCs w:val="22"/>
              </w:rPr>
              <w:t>e</w:t>
            </w:r>
            <w:r w:rsidRPr="005D6E95">
              <w:rPr>
                <w:rFonts w:asciiTheme="minorHAnsi" w:hAnsiTheme="minorHAnsi" w:cstheme="minorHAnsi"/>
                <w:bCs/>
                <w:sz w:val="22"/>
                <w:szCs w:val="22"/>
              </w:rPr>
              <w:t xml:space="preserve">mentation of SASH Response Network specifically trained contact officers to support students SASH disclosures + training. </w:t>
            </w:r>
          </w:p>
          <w:p w14:paraId="2DE08408" w14:textId="77777777" w:rsidR="003871A9" w:rsidRPr="005D6E95" w:rsidRDefault="003871A9" w:rsidP="005D6E95">
            <w:pPr>
              <w:pStyle w:val="ListParagraph"/>
              <w:numPr>
                <w:ilvl w:val="0"/>
                <w:numId w:val="29"/>
              </w:numPr>
              <w:ind w:left="319" w:hanging="283"/>
              <w:rPr>
                <w:rFonts w:asciiTheme="minorHAnsi" w:hAnsiTheme="minorHAnsi" w:cstheme="minorHAnsi"/>
                <w:bCs/>
                <w:sz w:val="22"/>
                <w:szCs w:val="22"/>
              </w:rPr>
            </w:pPr>
            <w:proofErr w:type="spellStart"/>
            <w:r w:rsidRPr="005D6E95">
              <w:rPr>
                <w:rFonts w:asciiTheme="minorHAnsi" w:hAnsiTheme="minorHAnsi" w:cstheme="minorHAnsi"/>
                <w:bCs/>
                <w:sz w:val="22"/>
                <w:szCs w:val="22"/>
              </w:rPr>
              <w:t>Epigieum</w:t>
            </w:r>
            <w:proofErr w:type="spellEnd"/>
            <w:r w:rsidRPr="005D6E95">
              <w:rPr>
                <w:rFonts w:asciiTheme="minorHAnsi" w:hAnsiTheme="minorHAnsi" w:cstheme="minorHAnsi"/>
                <w:bCs/>
                <w:sz w:val="22"/>
                <w:szCs w:val="22"/>
              </w:rPr>
              <w:t xml:space="preserve"> module Responding to Disclosures SASH communicated to staff and evaluated for completion rates.</w:t>
            </w:r>
          </w:p>
          <w:p w14:paraId="1935F8A8" w14:textId="77777777" w:rsidR="003871A9" w:rsidRPr="009E02F7" w:rsidRDefault="003871A9" w:rsidP="003871A9">
            <w:pPr>
              <w:spacing w:after="120"/>
              <w:rPr>
                <w:rFonts w:ascii="Calibri" w:hAnsi="Calibri" w:cs="Calibri"/>
                <w:b/>
                <w:sz w:val="22"/>
                <w:szCs w:val="22"/>
                <w:highlight w:val="yellow"/>
              </w:rPr>
            </w:pPr>
          </w:p>
        </w:tc>
      </w:tr>
      <w:tr w:rsidR="003871A9" w14:paraId="5BC187D6" w14:textId="77777777" w:rsidTr="009E02F7">
        <w:trPr>
          <w:trHeight w:val="276"/>
        </w:trPr>
        <w:tc>
          <w:tcPr>
            <w:tcW w:w="2230" w:type="dxa"/>
          </w:tcPr>
          <w:p w14:paraId="439479A6" w14:textId="77777777" w:rsidR="003871A9" w:rsidRPr="00AB14DB" w:rsidRDefault="003871A9" w:rsidP="00567955">
            <w:pPr>
              <w:spacing w:before="0" w:after="120"/>
              <w:rPr>
                <w:rFonts w:ascii="Calibri" w:hAnsi="Calibri" w:cs="Calibri"/>
                <w:b/>
                <w:sz w:val="22"/>
                <w:szCs w:val="22"/>
              </w:rPr>
            </w:pPr>
            <w:r w:rsidRPr="00AB14DB">
              <w:rPr>
                <w:rFonts w:ascii="Calibri" w:hAnsi="Calibri" w:cs="Calibri"/>
                <w:b/>
                <w:sz w:val="22"/>
                <w:szCs w:val="22"/>
              </w:rPr>
              <w:t>6</w:t>
            </w:r>
          </w:p>
          <w:p w14:paraId="320BA16F" w14:textId="77777777" w:rsidR="003871A9" w:rsidRPr="009E02F7" w:rsidRDefault="003871A9" w:rsidP="00567955">
            <w:pPr>
              <w:spacing w:before="0" w:after="120"/>
              <w:rPr>
                <w:rFonts w:ascii="Calibri" w:hAnsi="Calibri" w:cs="Calibri"/>
                <w:i/>
                <w:sz w:val="22"/>
                <w:szCs w:val="22"/>
              </w:rPr>
            </w:pPr>
            <w:r w:rsidRPr="009E02F7">
              <w:rPr>
                <w:rFonts w:ascii="Calibri" w:hAnsi="Calibri" w:cs="Calibri"/>
                <w:i/>
                <w:sz w:val="22"/>
                <w:szCs w:val="22"/>
              </w:rPr>
              <w:t xml:space="preserve">Universities should ensure that information about individual disclosures and reports of sexual assault and sexual </w:t>
            </w:r>
            <w:r w:rsidRPr="009E02F7">
              <w:rPr>
                <w:rFonts w:ascii="Calibri" w:hAnsi="Calibri" w:cs="Calibri"/>
                <w:i/>
                <w:sz w:val="22"/>
                <w:szCs w:val="22"/>
              </w:rPr>
              <w:lastRenderedPageBreak/>
              <w:t>harassment is collected and stored confidentially and used for continuous improvement of processes.</w:t>
            </w:r>
            <w:r w:rsidRPr="009E02F7">
              <w:rPr>
                <w:rFonts w:ascii="Calibri" w:hAnsi="Calibri" w:cs="Calibri"/>
                <w:i/>
                <w:sz w:val="22"/>
                <w:szCs w:val="22"/>
              </w:rPr>
              <w:tab/>
            </w:r>
            <w:r w:rsidRPr="009E02F7">
              <w:rPr>
                <w:rFonts w:ascii="Calibri" w:hAnsi="Calibri" w:cs="Calibri"/>
                <w:i/>
                <w:sz w:val="22"/>
                <w:szCs w:val="22"/>
              </w:rPr>
              <w:tab/>
            </w:r>
          </w:p>
        </w:tc>
        <w:tc>
          <w:tcPr>
            <w:tcW w:w="6979" w:type="dxa"/>
          </w:tcPr>
          <w:p w14:paraId="033CE7C9"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sz w:val="22"/>
                <w:szCs w:val="22"/>
              </w:rPr>
              <w:lastRenderedPageBreak/>
              <w:t xml:space="preserve">Currently, information and reports of sexual assault and sexual harassment are collected and stored confidentially by the </w:t>
            </w:r>
            <w:r w:rsidR="009E02F7">
              <w:rPr>
                <w:rFonts w:ascii="Calibri" w:hAnsi="Calibri" w:cs="Calibri"/>
                <w:sz w:val="22"/>
                <w:szCs w:val="22"/>
              </w:rPr>
              <w:t>U</w:t>
            </w:r>
            <w:r w:rsidRPr="009E02F7">
              <w:rPr>
                <w:rFonts w:ascii="Calibri" w:hAnsi="Calibri" w:cs="Calibri"/>
                <w:sz w:val="22"/>
                <w:szCs w:val="22"/>
              </w:rPr>
              <w:t>niversity. The Vice</w:t>
            </w:r>
            <w:r w:rsidR="009E02F7">
              <w:rPr>
                <w:rFonts w:ascii="Calibri" w:hAnsi="Calibri" w:cs="Calibri"/>
                <w:sz w:val="22"/>
                <w:szCs w:val="22"/>
              </w:rPr>
              <w:t>-</w:t>
            </w:r>
            <w:r w:rsidRPr="009E02F7">
              <w:rPr>
                <w:rFonts w:ascii="Calibri" w:hAnsi="Calibri" w:cs="Calibri"/>
                <w:sz w:val="22"/>
                <w:szCs w:val="22"/>
              </w:rPr>
              <w:t xml:space="preserve">Chancellor and Executive receive regular de-identified reports highlighting any concerns. </w:t>
            </w:r>
          </w:p>
          <w:p w14:paraId="5294AFEF" w14:textId="77777777" w:rsidR="00E17A79" w:rsidRDefault="00E17A79" w:rsidP="00567955">
            <w:pPr>
              <w:spacing w:before="0" w:after="120"/>
              <w:rPr>
                <w:rFonts w:ascii="Calibri" w:hAnsi="Calibri" w:cs="Calibri"/>
                <w:sz w:val="22"/>
                <w:szCs w:val="22"/>
              </w:rPr>
            </w:pPr>
            <w:r w:rsidRPr="00AB14DB">
              <w:rPr>
                <w:rFonts w:ascii="Calibri" w:hAnsi="Calibri" w:cs="Calibri"/>
                <w:sz w:val="22"/>
                <w:szCs w:val="22"/>
              </w:rPr>
              <w:t xml:space="preserve">The University has </w:t>
            </w:r>
            <w:r>
              <w:rPr>
                <w:rFonts w:ascii="Calibri" w:hAnsi="Calibri" w:cs="Calibri"/>
                <w:sz w:val="22"/>
                <w:szCs w:val="22"/>
              </w:rPr>
              <w:t xml:space="preserve">purchased and </w:t>
            </w:r>
            <w:r w:rsidRPr="00AB14DB">
              <w:rPr>
                <w:rFonts w:ascii="Calibri" w:hAnsi="Calibri" w:cs="Calibri"/>
                <w:sz w:val="22"/>
                <w:szCs w:val="22"/>
              </w:rPr>
              <w:t xml:space="preserve">implemented new </w:t>
            </w:r>
            <w:r>
              <w:rPr>
                <w:rFonts w:ascii="Calibri" w:hAnsi="Calibri" w:cs="Calibri"/>
                <w:sz w:val="22"/>
                <w:szCs w:val="22"/>
              </w:rPr>
              <w:t xml:space="preserve">specialised software for </w:t>
            </w:r>
            <w:r w:rsidRPr="00AB14DB">
              <w:rPr>
                <w:rFonts w:ascii="Calibri" w:hAnsi="Calibri" w:cs="Calibri"/>
                <w:sz w:val="22"/>
                <w:szCs w:val="22"/>
              </w:rPr>
              <w:t xml:space="preserve">incident and hazard management, </w:t>
            </w:r>
            <w:proofErr w:type="spellStart"/>
            <w:r w:rsidRPr="001F4900">
              <w:rPr>
                <w:rFonts w:ascii="Calibri" w:hAnsi="Calibri" w:cs="Calibri"/>
                <w:sz w:val="22"/>
                <w:szCs w:val="22"/>
              </w:rPr>
              <w:t>RiskWare</w:t>
            </w:r>
            <w:proofErr w:type="spellEnd"/>
            <w:r w:rsidRPr="00AB14DB">
              <w:rPr>
                <w:rFonts w:ascii="Calibri" w:hAnsi="Calibri" w:cs="Calibri"/>
                <w:sz w:val="22"/>
                <w:szCs w:val="22"/>
              </w:rPr>
              <w:t xml:space="preserve">, which facilitates the online reporting, investigation and actioning of all incidents and hazards.  </w:t>
            </w:r>
            <w:r w:rsidRPr="00AB14DB">
              <w:rPr>
                <w:rFonts w:ascii="Calibri" w:hAnsi="Calibri" w:cs="Calibri"/>
                <w:sz w:val="22"/>
                <w:szCs w:val="22"/>
              </w:rPr>
              <w:lastRenderedPageBreak/>
              <w:t xml:space="preserve">The tool also has a </w:t>
            </w:r>
            <w:proofErr w:type="spellStart"/>
            <w:r w:rsidRPr="00AB14DB">
              <w:rPr>
                <w:rFonts w:ascii="Calibri" w:hAnsi="Calibri" w:cs="Calibri"/>
                <w:sz w:val="22"/>
                <w:szCs w:val="22"/>
              </w:rPr>
              <w:t>RiskWare</w:t>
            </w:r>
            <w:proofErr w:type="spellEnd"/>
            <w:r w:rsidRPr="00AB14DB">
              <w:rPr>
                <w:rFonts w:ascii="Calibri" w:hAnsi="Calibri" w:cs="Calibri"/>
                <w:sz w:val="22"/>
                <w:szCs w:val="22"/>
              </w:rPr>
              <w:t xml:space="preserve"> </w:t>
            </w:r>
            <w:proofErr w:type="spellStart"/>
            <w:r w:rsidRPr="00AB14DB">
              <w:rPr>
                <w:rFonts w:ascii="Calibri" w:hAnsi="Calibri" w:cs="Calibri"/>
                <w:sz w:val="22"/>
                <w:szCs w:val="22"/>
              </w:rPr>
              <w:t>pocketSafety</w:t>
            </w:r>
            <w:proofErr w:type="spellEnd"/>
            <w:r w:rsidRPr="00AB14DB">
              <w:rPr>
                <w:rFonts w:ascii="Calibri" w:hAnsi="Calibri" w:cs="Calibri"/>
                <w:sz w:val="22"/>
                <w:szCs w:val="22"/>
              </w:rPr>
              <w:t xml:space="preserve"> app, available on mobile devices - this gives all staff and students the ability to instantly report hazards and incidents, no matter where they are.</w:t>
            </w:r>
          </w:p>
          <w:p w14:paraId="2D2E3A38" w14:textId="77777777" w:rsidR="001F4900" w:rsidRDefault="00E17A79" w:rsidP="00567955">
            <w:pPr>
              <w:spacing w:before="0" w:after="120"/>
              <w:rPr>
                <w:rFonts w:ascii="Calibri" w:hAnsi="Calibri" w:cs="Calibri"/>
                <w:sz w:val="22"/>
                <w:szCs w:val="22"/>
              </w:rPr>
            </w:pPr>
            <w:r>
              <w:rPr>
                <w:rFonts w:ascii="Calibri" w:hAnsi="Calibri" w:cs="Calibri"/>
                <w:sz w:val="22"/>
                <w:szCs w:val="22"/>
              </w:rPr>
              <w:t>Riskware s</w:t>
            </w:r>
            <w:r w:rsidRPr="009E02F7">
              <w:rPr>
                <w:rFonts w:ascii="Calibri" w:hAnsi="Calibri" w:cs="Calibri"/>
                <w:sz w:val="22"/>
                <w:szCs w:val="22"/>
              </w:rPr>
              <w:t>oftware enables confidential storage of disclosures and data collection.</w:t>
            </w:r>
          </w:p>
          <w:p w14:paraId="617C5161" w14:textId="77777777" w:rsidR="00E17A79" w:rsidRPr="001F4900" w:rsidRDefault="00E17A79" w:rsidP="00567955">
            <w:pPr>
              <w:spacing w:before="0" w:after="120"/>
              <w:rPr>
                <w:rFonts w:ascii="Calibri" w:hAnsi="Calibri" w:cs="Calibri"/>
                <w:sz w:val="22"/>
                <w:szCs w:val="22"/>
              </w:rPr>
            </w:pPr>
            <w:r w:rsidRPr="001F4900">
              <w:rPr>
                <w:rFonts w:ascii="Calibri" w:hAnsi="Calibri" w:cs="Calibri"/>
                <w:sz w:val="22"/>
                <w:szCs w:val="22"/>
              </w:rPr>
              <w:t>Riskware data is presented F/N to VC Group</w:t>
            </w:r>
            <w:r w:rsidR="001F4900">
              <w:rPr>
                <w:rFonts w:ascii="Calibri" w:hAnsi="Calibri" w:cs="Calibri"/>
                <w:sz w:val="22"/>
                <w:szCs w:val="22"/>
              </w:rPr>
              <w:t xml:space="preserve">.  </w:t>
            </w:r>
            <w:r w:rsidRPr="001F4900">
              <w:rPr>
                <w:rFonts w:ascii="Calibri" w:hAnsi="Calibri" w:cs="Calibri"/>
                <w:sz w:val="22"/>
                <w:szCs w:val="22"/>
              </w:rPr>
              <w:t>Trend data presented quarterly to Council &amp; Execs</w:t>
            </w:r>
            <w:r w:rsidR="001F4900">
              <w:rPr>
                <w:rFonts w:ascii="Calibri" w:hAnsi="Calibri" w:cs="Calibri"/>
                <w:sz w:val="22"/>
                <w:szCs w:val="22"/>
              </w:rPr>
              <w:t>.</w:t>
            </w:r>
          </w:p>
          <w:p w14:paraId="794AEAAC" w14:textId="77777777" w:rsidR="003871A9" w:rsidRPr="001F4900" w:rsidRDefault="003871A9" w:rsidP="00567955">
            <w:pPr>
              <w:spacing w:before="0" w:after="120"/>
              <w:rPr>
                <w:rFonts w:ascii="Calibri" w:hAnsi="Calibri" w:cs="Calibri"/>
                <w:sz w:val="22"/>
                <w:szCs w:val="22"/>
              </w:rPr>
            </w:pPr>
          </w:p>
        </w:tc>
        <w:tc>
          <w:tcPr>
            <w:tcW w:w="5959" w:type="dxa"/>
          </w:tcPr>
          <w:p w14:paraId="4A19D307" w14:textId="77777777" w:rsidR="003871A9" w:rsidRPr="009E02F7" w:rsidRDefault="003871A9" w:rsidP="009E02F7">
            <w:pPr>
              <w:spacing w:after="120"/>
              <w:rPr>
                <w:rFonts w:ascii="Calibri" w:hAnsi="Calibri" w:cs="Calibri"/>
                <w:sz w:val="22"/>
                <w:szCs w:val="22"/>
              </w:rPr>
            </w:pPr>
          </w:p>
        </w:tc>
      </w:tr>
      <w:tr w:rsidR="00620234" w14:paraId="7BCF53FF" w14:textId="77777777" w:rsidTr="009E02F7">
        <w:trPr>
          <w:trHeight w:val="276"/>
        </w:trPr>
        <w:tc>
          <w:tcPr>
            <w:tcW w:w="2230" w:type="dxa"/>
          </w:tcPr>
          <w:p w14:paraId="2A8503D8" w14:textId="77777777" w:rsidR="00620234" w:rsidRPr="009E02F7" w:rsidRDefault="00620234" w:rsidP="00567955">
            <w:pPr>
              <w:spacing w:before="0" w:after="120"/>
              <w:rPr>
                <w:rFonts w:ascii="Calibri" w:hAnsi="Calibri" w:cs="Calibri"/>
                <w:b/>
                <w:sz w:val="22"/>
                <w:szCs w:val="22"/>
              </w:rPr>
            </w:pPr>
            <w:r w:rsidRPr="009E02F7">
              <w:rPr>
                <w:rFonts w:ascii="Calibri" w:hAnsi="Calibri" w:cs="Calibri"/>
                <w:b/>
                <w:sz w:val="22"/>
                <w:szCs w:val="22"/>
              </w:rPr>
              <w:t xml:space="preserve">7 </w:t>
            </w:r>
          </w:p>
          <w:p w14:paraId="4BF14CE9" w14:textId="77777777" w:rsidR="00620234" w:rsidRPr="009E02F7" w:rsidRDefault="00620234" w:rsidP="00567955">
            <w:pPr>
              <w:spacing w:before="0" w:after="120"/>
              <w:rPr>
                <w:rFonts w:ascii="Calibri" w:hAnsi="Calibri" w:cs="Calibri"/>
                <w:sz w:val="22"/>
                <w:szCs w:val="22"/>
              </w:rPr>
            </w:pPr>
            <w:r w:rsidRPr="009E02F7">
              <w:rPr>
                <w:rFonts w:ascii="Calibri" w:hAnsi="Calibri" w:cs="Calibri"/>
                <w:i/>
                <w:sz w:val="22"/>
                <w:szCs w:val="22"/>
              </w:rPr>
              <w:t xml:space="preserve">Within six months of this report, universities should conduct an audit of university counselling services to assess </w:t>
            </w:r>
            <w:r>
              <w:rPr>
                <w:rFonts w:ascii="Calibri" w:hAnsi="Calibri" w:cs="Calibri"/>
                <w:i/>
                <w:sz w:val="22"/>
                <w:szCs w:val="22"/>
              </w:rPr>
              <w:t xml:space="preserve">the </w:t>
            </w:r>
            <w:r w:rsidRPr="009E02F7">
              <w:rPr>
                <w:rFonts w:ascii="Calibri" w:hAnsi="Calibri" w:cs="Calibri"/>
                <w:i/>
                <w:sz w:val="22"/>
                <w:szCs w:val="22"/>
              </w:rPr>
              <w:t>adequacy of capacity and training and undertake data collection.</w:t>
            </w:r>
          </w:p>
        </w:tc>
        <w:tc>
          <w:tcPr>
            <w:tcW w:w="6979" w:type="dxa"/>
          </w:tcPr>
          <w:p w14:paraId="03205F83" w14:textId="77777777" w:rsidR="00620234" w:rsidRPr="001F4900" w:rsidRDefault="00620234" w:rsidP="00567955">
            <w:pPr>
              <w:spacing w:before="0" w:after="120"/>
              <w:rPr>
                <w:rFonts w:ascii="Calibri" w:hAnsi="Calibri" w:cs="Calibri"/>
                <w:sz w:val="22"/>
                <w:szCs w:val="22"/>
              </w:rPr>
            </w:pPr>
            <w:r w:rsidRPr="001F4900">
              <w:rPr>
                <w:rFonts w:ascii="Calibri" w:hAnsi="Calibri" w:cs="Calibri"/>
                <w:sz w:val="22"/>
                <w:szCs w:val="22"/>
              </w:rPr>
              <w:t>A review of the independent Counselling Services audit and the following recommendations were implemented:</w:t>
            </w:r>
          </w:p>
          <w:p w14:paraId="0BFCE867" w14:textId="77777777" w:rsidR="00AC1437" w:rsidRPr="001F4900" w:rsidRDefault="00AC1437" w:rsidP="00567955">
            <w:pPr>
              <w:numPr>
                <w:ilvl w:val="0"/>
                <w:numId w:val="17"/>
              </w:numPr>
              <w:spacing w:before="0" w:after="120"/>
              <w:ind w:left="498" w:hanging="357"/>
              <w:contextualSpacing/>
              <w:rPr>
                <w:rFonts w:ascii="Calibri" w:hAnsi="Calibri" w:cs="Calibri"/>
                <w:sz w:val="22"/>
                <w:szCs w:val="22"/>
              </w:rPr>
            </w:pPr>
            <w:r w:rsidRPr="001F4900">
              <w:rPr>
                <w:rFonts w:ascii="Calibri" w:hAnsi="Calibri" w:cs="Calibri"/>
                <w:sz w:val="22"/>
                <w:szCs w:val="22"/>
              </w:rPr>
              <w:t>All Counselling referrals and requests for service are managed through a centralised intake process overseen by the Counselling receptionist. Students are contacted within one working day and determines if the student is eligible and will book an appointment in line with the student’s preference and level of risk. The service utilises a cancellation and wait list, whereby ad hoc available appointments are filled efficiently and effectively, this enables students where possible to access an appointment earlier than maybe initially advised.  Any disclosures of sexual assault/harassment received at the intake process are escalated to the Counselling Manager to be managed.</w:t>
            </w:r>
          </w:p>
          <w:p w14:paraId="006C79A9" w14:textId="77777777" w:rsidR="00AC1437" w:rsidRPr="001F4900" w:rsidRDefault="00AC1437"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All Counsellors (8 in total) have undertaken training by specialised local sexual assault Counsellors and have established relationships with local sexual assault services strengthening referral pathways to external organisations.</w:t>
            </w:r>
          </w:p>
          <w:p w14:paraId="5C840261" w14:textId="77777777" w:rsidR="00AC1437" w:rsidRPr="001F4900" w:rsidRDefault="00AC1437"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 xml:space="preserve">Data is collected daily and reported monthly to senior management. Alternative pathways of support internally and externally are offered to students who may be in urgent need of support in instances where </w:t>
            </w:r>
            <w:r w:rsidRPr="001F4900">
              <w:rPr>
                <w:rFonts w:ascii="Calibri" w:eastAsia="Times New Roman" w:hAnsi="Calibri" w:cs="Calibri"/>
                <w:sz w:val="22"/>
                <w:szCs w:val="22"/>
                <w:lang w:eastAsia="en-AU"/>
              </w:rPr>
              <w:lastRenderedPageBreak/>
              <w:t>appointments may not be readily available. Crisis appointments are held open on the counselling calendar to accommodate where possible these referrals. All staff are trained in utilising these appointments for students at risk or who need immediate support. The After-Hours Crisis line reports to the Counselling service daily of any instances of disclosures and crisis referrals they have received after hours, which provides the team information whereby they can provide further follow up and wrap around services. A report is received every three months to the Manager of Counselling from the organisation managing this Crisis line.  All reports of sexual assault are uploaded into the risk management system Riskware, all staff have received training in utilising this database. Reports are collated and extracted from Riskware and forwarded to the VC Committee.</w:t>
            </w:r>
          </w:p>
          <w:p w14:paraId="4F5C2473" w14:textId="77777777" w:rsidR="00620234" w:rsidRPr="001F4900" w:rsidRDefault="00620234" w:rsidP="00567955">
            <w:pPr>
              <w:spacing w:before="0" w:after="120"/>
              <w:ind w:left="714"/>
              <w:rPr>
                <w:rFonts w:ascii="Calibri" w:hAnsi="Calibri" w:cs="Calibri"/>
                <w:sz w:val="22"/>
                <w:szCs w:val="22"/>
              </w:rPr>
            </w:pPr>
          </w:p>
        </w:tc>
        <w:tc>
          <w:tcPr>
            <w:tcW w:w="5959" w:type="dxa"/>
          </w:tcPr>
          <w:p w14:paraId="1CEF2CB1" w14:textId="77777777" w:rsidR="00620234" w:rsidRPr="009E02F7" w:rsidRDefault="00620234" w:rsidP="00620234">
            <w:pPr>
              <w:spacing w:before="0" w:after="0"/>
              <w:rPr>
                <w:rFonts w:ascii="Calibri" w:hAnsi="Calibri" w:cs="Calibri"/>
                <w:sz w:val="22"/>
                <w:szCs w:val="22"/>
              </w:rPr>
            </w:pPr>
            <w:r w:rsidRPr="009E02F7">
              <w:rPr>
                <w:rFonts w:ascii="Calibri" w:hAnsi="Calibri" w:cs="Calibri"/>
                <w:sz w:val="22"/>
                <w:szCs w:val="22"/>
              </w:rPr>
              <w:lastRenderedPageBreak/>
              <w:t xml:space="preserve">Implementation of the recommendations from the report of the Counselling Services review will be monitored, evaluated and reported </w:t>
            </w:r>
            <w:r>
              <w:rPr>
                <w:rFonts w:ascii="Calibri" w:hAnsi="Calibri" w:cs="Calibri"/>
                <w:sz w:val="22"/>
                <w:szCs w:val="22"/>
              </w:rPr>
              <w:t>regularly</w:t>
            </w:r>
            <w:r w:rsidRPr="009E02F7">
              <w:rPr>
                <w:rFonts w:ascii="Calibri" w:hAnsi="Calibri" w:cs="Calibri"/>
                <w:sz w:val="22"/>
                <w:szCs w:val="22"/>
              </w:rPr>
              <w:t xml:space="preserve"> to the University’s Executive until all recommendations </w:t>
            </w:r>
            <w:r w:rsidRPr="001B48AC">
              <w:rPr>
                <w:rFonts w:ascii="Calibri" w:hAnsi="Calibri" w:cs="Calibri"/>
                <w:sz w:val="22"/>
                <w:szCs w:val="22"/>
              </w:rPr>
              <w:t xml:space="preserve">have </w:t>
            </w:r>
            <w:r w:rsidR="001B48AC" w:rsidRPr="001B48AC">
              <w:rPr>
                <w:rFonts w:ascii="Calibri" w:hAnsi="Calibri" w:cs="Calibri"/>
                <w:sz w:val="22"/>
                <w:szCs w:val="22"/>
              </w:rPr>
              <w:t>been</w:t>
            </w:r>
            <w:r w:rsidRPr="001B48AC">
              <w:rPr>
                <w:rFonts w:ascii="Calibri" w:hAnsi="Calibri" w:cs="Calibri"/>
                <w:sz w:val="22"/>
                <w:szCs w:val="22"/>
              </w:rPr>
              <w:t xml:space="preserve"> implemented</w:t>
            </w:r>
            <w:r w:rsidRPr="009E02F7">
              <w:rPr>
                <w:rFonts w:ascii="Calibri" w:hAnsi="Calibri" w:cs="Calibri"/>
                <w:sz w:val="22"/>
                <w:szCs w:val="22"/>
              </w:rPr>
              <w:t xml:space="preserve"> successfully.   </w:t>
            </w:r>
          </w:p>
          <w:p w14:paraId="1E923EC5" w14:textId="77777777" w:rsidR="00620234" w:rsidRPr="009E02F7" w:rsidRDefault="00620234" w:rsidP="00620234">
            <w:pPr>
              <w:spacing w:before="0" w:after="0"/>
              <w:rPr>
                <w:rFonts w:ascii="Calibri" w:hAnsi="Calibri" w:cs="Calibri"/>
                <w:sz w:val="22"/>
                <w:szCs w:val="22"/>
              </w:rPr>
            </w:pPr>
          </w:p>
          <w:p w14:paraId="6B7ED572" w14:textId="77777777" w:rsidR="00620234" w:rsidRPr="009E02F7" w:rsidRDefault="00620234" w:rsidP="00620234">
            <w:pPr>
              <w:spacing w:before="0" w:after="0"/>
              <w:rPr>
                <w:rFonts w:ascii="Calibri" w:hAnsi="Calibri" w:cs="Calibri"/>
                <w:b/>
                <w:sz w:val="22"/>
                <w:szCs w:val="22"/>
              </w:rPr>
            </w:pPr>
          </w:p>
        </w:tc>
      </w:tr>
      <w:tr w:rsidR="003871A9" w14:paraId="3EAFE064" w14:textId="77777777" w:rsidTr="009E02F7">
        <w:trPr>
          <w:trHeight w:val="276"/>
        </w:trPr>
        <w:tc>
          <w:tcPr>
            <w:tcW w:w="2230" w:type="dxa"/>
          </w:tcPr>
          <w:p w14:paraId="5BD658E4" w14:textId="77777777" w:rsidR="003871A9" w:rsidRPr="009E02F7" w:rsidRDefault="003871A9" w:rsidP="00567955">
            <w:pPr>
              <w:spacing w:before="0" w:after="120"/>
              <w:rPr>
                <w:rFonts w:ascii="Calibri" w:hAnsi="Calibri" w:cs="Calibri"/>
                <w:b/>
                <w:sz w:val="22"/>
                <w:szCs w:val="22"/>
              </w:rPr>
            </w:pPr>
            <w:r w:rsidRPr="009E02F7">
              <w:rPr>
                <w:rFonts w:ascii="Calibri" w:hAnsi="Calibri" w:cs="Calibri"/>
                <w:b/>
                <w:sz w:val="22"/>
                <w:szCs w:val="22"/>
              </w:rPr>
              <w:t xml:space="preserve">8 </w:t>
            </w:r>
          </w:p>
          <w:p w14:paraId="491D1B63" w14:textId="77777777" w:rsidR="003871A9" w:rsidRPr="009E02F7" w:rsidRDefault="003871A9" w:rsidP="00567955">
            <w:pPr>
              <w:spacing w:before="0" w:after="120"/>
              <w:rPr>
                <w:rFonts w:ascii="Calibri" w:hAnsi="Calibri" w:cs="Calibri"/>
                <w:i/>
                <w:sz w:val="22"/>
                <w:szCs w:val="22"/>
              </w:rPr>
            </w:pPr>
            <w:r w:rsidRPr="009E02F7">
              <w:rPr>
                <w:rFonts w:ascii="Calibri" w:hAnsi="Calibri" w:cs="Calibri"/>
                <w:i/>
                <w:sz w:val="22"/>
                <w:szCs w:val="22"/>
              </w:rPr>
              <w:t>Universities should engage an independent body to conduct the National university student survey of sexual assault and sexual harassment at three yearly intervals to track progress in reducing the prevalence of these incidents at a sector-wide level.</w:t>
            </w:r>
          </w:p>
        </w:tc>
        <w:tc>
          <w:tcPr>
            <w:tcW w:w="6979" w:type="dxa"/>
          </w:tcPr>
          <w:p w14:paraId="7CB088C4"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color w:val="000000"/>
                <w:sz w:val="22"/>
                <w:szCs w:val="22"/>
              </w:rPr>
              <w:t>Southern Cross University is committed to preventing, addressing, and reducing the harm caused by incidents of sexual assault and harassment for those within our care and communities. The University is fully supportive of a national survey to better understand and respond to incidents at a sector-wide level.</w:t>
            </w:r>
            <w:r w:rsidRPr="009E02F7">
              <w:rPr>
                <w:rFonts w:ascii="Calibri" w:hAnsi="Calibri" w:cs="Calibri"/>
                <w:sz w:val="22"/>
                <w:szCs w:val="22"/>
              </w:rPr>
              <w:t xml:space="preserve"> </w:t>
            </w:r>
          </w:p>
          <w:p w14:paraId="1B7BC54F" w14:textId="77777777" w:rsidR="003871A9" w:rsidRPr="009E02F7" w:rsidRDefault="003871A9" w:rsidP="00567955">
            <w:pPr>
              <w:spacing w:before="0" w:after="120"/>
              <w:rPr>
                <w:rFonts w:ascii="Calibri" w:hAnsi="Calibri" w:cs="Calibri"/>
                <w:sz w:val="22"/>
                <w:szCs w:val="22"/>
              </w:rPr>
            </w:pPr>
          </w:p>
          <w:p w14:paraId="764D3625" w14:textId="77777777" w:rsidR="003871A9" w:rsidRPr="009E02F7" w:rsidRDefault="003871A9" w:rsidP="00567955">
            <w:pPr>
              <w:spacing w:before="0" w:after="120"/>
              <w:rPr>
                <w:rFonts w:ascii="Calibri" w:hAnsi="Calibri" w:cs="Calibri"/>
                <w:sz w:val="22"/>
                <w:szCs w:val="22"/>
              </w:rPr>
            </w:pPr>
            <w:r w:rsidRPr="009E02F7">
              <w:rPr>
                <w:rFonts w:ascii="Calibri" w:hAnsi="Calibri" w:cs="Calibri"/>
                <w:sz w:val="22"/>
                <w:szCs w:val="22"/>
              </w:rPr>
              <w:t xml:space="preserve">Southern Cross University will participate in the follow-up national survey. </w:t>
            </w:r>
            <w:r w:rsidR="009E02F7">
              <w:rPr>
                <w:rFonts w:ascii="Calibri" w:hAnsi="Calibri" w:cs="Calibri"/>
                <w:sz w:val="22"/>
                <w:szCs w:val="22"/>
              </w:rPr>
              <w:t>Also</w:t>
            </w:r>
            <w:r w:rsidRPr="009E02F7">
              <w:rPr>
                <w:rFonts w:ascii="Calibri" w:hAnsi="Calibri" w:cs="Calibri"/>
                <w:sz w:val="22"/>
                <w:szCs w:val="22"/>
              </w:rPr>
              <w:t xml:space="preserve">, the </w:t>
            </w:r>
            <w:r w:rsidR="009E02F7">
              <w:rPr>
                <w:rFonts w:ascii="Calibri" w:hAnsi="Calibri" w:cs="Calibri"/>
                <w:sz w:val="22"/>
                <w:szCs w:val="22"/>
              </w:rPr>
              <w:t>U</w:t>
            </w:r>
            <w:r w:rsidRPr="009E02F7">
              <w:rPr>
                <w:rFonts w:ascii="Calibri" w:hAnsi="Calibri" w:cs="Calibri"/>
                <w:sz w:val="22"/>
                <w:szCs w:val="22"/>
              </w:rPr>
              <w:t>niversity has committed to taking a national leadership role in the broad area of student safety and wellbeing</w:t>
            </w:r>
            <w:r w:rsidR="009E02F7">
              <w:rPr>
                <w:rFonts w:ascii="Calibri" w:hAnsi="Calibri" w:cs="Calibri"/>
                <w:sz w:val="22"/>
                <w:szCs w:val="22"/>
              </w:rPr>
              <w:t>. It</w:t>
            </w:r>
            <w:r w:rsidRPr="009E02F7">
              <w:rPr>
                <w:rFonts w:ascii="Calibri" w:hAnsi="Calibri" w:cs="Calibri"/>
                <w:sz w:val="22"/>
                <w:szCs w:val="22"/>
              </w:rPr>
              <w:t xml:space="preserve"> will contribute to research and evidence-based practice in the area of sexual assault and sexual harassment.</w:t>
            </w:r>
          </w:p>
          <w:p w14:paraId="0B233077" w14:textId="77777777" w:rsidR="003871A9" w:rsidRPr="009E02F7" w:rsidRDefault="003871A9" w:rsidP="00567955">
            <w:pPr>
              <w:spacing w:before="0" w:after="120"/>
              <w:rPr>
                <w:rFonts w:ascii="Calibri" w:hAnsi="Calibri" w:cs="Calibri"/>
                <w:sz w:val="22"/>
                <w:szCs w:val="22"/>
              </w:rPr>
            </w:pPr>
          </w:p>
          <w:p w14:paraId="600704FE" w14:textId="77777777" w:rsidR="003871A9" w:rsidRPr="009E02F7" w:rsidRDefault="003871A9" w:rsidP="00567955">
            <w:pPr>
              <w:spacing w:before="0" w:after="120"/>
              <w:jc w:val="center"/>
              <w:rPr>
                <w:rFonts w:ascii="Calibri" w:hAnsi="Calibri" w:cs="Calibri"/>
                <w:b/>
                <w:sz w:val="22"/>
                <w:szCs w:val="22"/>
              </w:rPr>
            </w:pPr>
          </w:p>
        </w:tc>
        <w:tc>
          <w:tcPr>
            <w:tcW w:w="5959" w:type="dxa"/>
          </w:tcPr>
          <w:p w14:paraId="08577438" w14:textId="77777777" w:rsidR="003871A9" w:rsidRPr="009E02F7" w:rsidRDefault="003871A9" w:rsidP="003871A9">
            <w:pPr>
              <w:spacing w:before="0" w:after="0"/>
              <w:rPr>
                <w:rFonts w:ascii="Calibri" w:hAnsi="Calibri" w:cs="Calibri"/>
                <w:sz w:val="22"/>
                <w:szCs w:val="22"/>
              </w:rPr>
            </w:pPr>
          </w:p>
          <w:p w14:paraId="1E124A0F" w14:textId="77777777" w:rsidR="003871A9" w:rsidRPr="009E02F7" w:rsidRDefault="003871A9" w:rsidP="003871A9">
            <w:pPr>
              <w:spacing w:before="0" w:after="0"/>
              <w:rPr>
                <w:rFonts w:ascii="Calibri" w:hAnsi="Calibri" w:cs="Calibri"/>
                <w:sz w:val="22"/>
                <w:szCs w:val="22"/>
              </w:rPr>
            </w:pPr>
            <w:r w:rsidRPr="009E02F7">
              <w:rPr>
                <w:rFonts w:ascii="Calibri" w:hAnsi="Calibri" w:cs="Calibri"/>
                <w:sz w:val="22"/>
                <w:szCs w:val="22"/>
              </w:rPr>
              <w:t>SCU’s survey will be conducted in 2021</w:t>
            </w:r>
            <w:r w:rsidR="009E02F7">
              <w:rPr>
                <w:rFonts w:ascii="Calibri" w:hAnsi="Calibri" w:cs="Calibri"/>
                <w:sz w:val="22"/>
                <w:szCs w:val="22"/>
              </w:rPr>
              <w:t>,</w:t>
            </w:r>
            <w:r w:rsidRPr="009E02F7">
              <w:rPr>
                <w:rFonts w:ascii="Calibri" w:hAnsi="Calibri" w:cs="Calibri"/>
                <w:sz w:val="22"/>
                <w:szCs w:val="22"/>
              </w:rPr>
              <w:t xml:space="preserve"> and planning for this is currently underway.</w:t>
            </w:r>
          </w:p>
        </w:tc>
      </w:tr>
      <w:tr w:rsidR="00620234" w14:paraId="309BA690" w14:textId="77777777" w:rsidTr="009E02F7">
        <w:trPr>
          <w:trHeight w:val="276"/>
        </w:trPr>
        <w:tc>
          <w:tcPr>
            <w:tcW w:w="2230" w:type="dxa"/>
          </w:tcPr>
          <w:p w14:paraId="7C4025FB" w14:textId="77777777" w:rsidR="00620234" w:rsidRPr="009E02F7" w:rsidRDefault="00620234" w:rsidP="00567955">
            <w:pPr>
              <w:spacing w:before="0" w:after="120"/>
              <w:rPr>
                <w:rFonts w:ascii="Calibri" w:hAnsi="Calibri" w:cs="Calibri"/>
                <w:b/>
                <w:sz w:val="22"/>
                <w:szCs w:val="22"/>
              </w:rPr>
            </w:pPr>
            <w:r w:rsidRPr="009E02F7">
              <w:rPr>
                <w:rFonts w:ascii="Calibri" w:hAnsi="Calibri" w:cs="Calibri"/>
                <w:b/>
                <w:sz w:val="22"/>
                <w:szCs w:val="22"/>
              </w:rPr>
              <w:lastRenderedPageBreak/>
              <w:t xml:space="preserve">9 </w:t>
            </w:r>
          </w:p>
          <w:p w14:paraId="43FDFD3A" w14:textId="77777777" w:rsidR="00620234" w:rsidRPr="009E02F7" w:rsidRDefault="00620234" w:rsidP="00567955">
            <w:pPr>
              <w:spacing w:before="0" w:after="120"/>
              <w:rPr>
                <w:rFonts w:ascii="Calibri" w:hAnsi="Calibri" w:cs="Calibri"/>
                <w:i/>
                <w:sz w:val="22"/>
                <w:szCs w:val="22"/>
              </w:rPr>
            </w:pPr>
            <w:r w:rsidRPr="009E02F7">
              <w:rPr>
                <w:rFonts w:ascii="Calibri" w:hAnsi="Calibri" w:cs="Calibri"/>
                <w:i/>
                <w:sz w:val="22"/>
                <w:szCs w:val="22"/>
              </w:rPr>
              <w:t>Residential colleges and university residences should consider implementing report recommendations and commission an independent, expert-led review of the factors which contribute to sexual assault and sexual harassment in their settings.</w:t>
            </w:r>
          </w:p>
        </w:tc>
        <w:tc>
          <w:tcPr>
            <w:tcW w:w="6979" w:type="dxa"/>
          </w:tcPr>
          <w:p w14:paraId="01E87B68" w14:textId="77777777" w:rsidR="00620234" w:rsidRPr="001F4900" w:rsidRDefault="00620234" w:rsidP="00567955">
            <w:pPr>
              <w:spacing w:before="0" w:after="120"/>
              <w:rPr>
                <w:rFonts w:asciiTheme="minorHAnsi" w:hAnsiTheme="minorHAnsi" w:cstheme="minorHAnsi"/>
                <w:sz w:val="22"/>
                <w:szCs w:val="22"/>
              </w:rPr>
            </w:pPr>
            <w:r w:rsidRPr="001F4900">
              <w:rPr>
                <w:rFonts w:asciiTheme="minorHAnsi" w:hAnsiTheme="minorHAnsi" w:cstheme="minorHAnsi"/>
                <w:sz w:val="22"/>
                <w:szCs w:val="22"/>
              </w:rPr>
              <w:t>Campus Living Villages (CLV) the University’s external accommodation provider has reviewed its policies and procedures, with actions including that all new students will be required to undertake an online induction program.  Modules relate to expected behaviour and information on how to report a sexual assault or case of sexual harassment. Key staff members will continue to undertake first responder training.</w:t>
            </w:r>
          </w:p>
          <w:p w14:paraId="4ED2F662"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In 2017, the Australian Human Rights Commission released a landmark report, Change the Course, which examined the prevalence of sexual assault and sexual harassment among Australian tertiary education students, and recommended campus accommodation providers review their policies.</w:t>
            </w:r>
          </w:p>
          <w:p w14:paraId="0E42F0E3"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Campus Living Villages (CLV) has a stated commitment to create a safe and secure environments for its residents, guests and staff. As such in 2018 CLV undertook an extensive review in order to respond to the Change the Course report, search for any potential gaps in its existing policies as they relate to sexual assault and harassment, and ultimately to further improve the residential experience.</w:t>
            </w:r>
          </w:p>
          <w:p w14:paraId="391FF26E"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 xml:space="preserve">The findings from our research and subsequent recommendations are based on an independent review by </w:t>
            </w:r>
            <w:proofErr w:type="spellStart"/>
            <w:r w:rsidRPr="001F4900">
              <w:rPr>
                <w:rFonts w:ascii="Calibri" w:eastAsia="Times New Roman" w:hAnsi="Calibri" w:cs="Calibri"/>
                <w:sz w:val="22"/>
                <w:szCs w:val="22"/>
                <w:lang w:eastAsia="en-AU"/>
              </w:rPr>
              <w:t>SenateSHJ</w:t>
            </w:r>
            <w:proofErr w:type="spellEnd"/>
            <w:r w:rsidRPr="001F4900">
              <w:rPr>
                <w:rFonts w:ascii="Calibri" w:eastAsia="Times New Roman" w:hAnsi="Calibri" w:cs="Calibri"/>
                <w:sz w:val="22"/>
                <w:szCs w:val="22"/>
                <w:lang w:eastAsia="en-AU"/>
              </w:rPr>
              <w:t xml:space="preserve"> of the policies, procedures, training and communication on sexual assault and sexual harassment at CLV’s Australian Villages. It included a review of the perception of their application through quantitative and qualitative research among residents and staff.</w:t>
            </w:r>
          </w:p>
          <w:p w14:paraId="19A4481F"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Combining the review of policies with the quantitative and qualitative research provided a range of insights, reinforced our prior experience and understanding, and highlighted areas for improvement. It should be noted that in all the qualitative research focus groups a professional sexual assault counsellor was present.</w:t>
            </w:r>
          </w:p>
          <w:p w14:paraId="4E6F7ECA" w14:textId="77777777" w:rsidR="00620234" w:rsidRPr="001F4900" w:rsidRDefault="00620234" w:rsidP="00567955">
            <w:pPr>
              <w:pStyle w:val="NormalWeb"/>
              <w:shd w:val="clear" w:color="auto" w:fill="FFFFFF"/>
              <w:spacing w:before="0" w:after="120"/>
              <w:ind w:left="498"/>
              <w:rPr>
                <w:rFonts w:asciiTheme="minorHAnsi" w:hAnsiTheme="minorHAnsi" w:cstheme="minorHAnsi"/>
                <w:color w:val="201F1E"/>
                <w:sz w:val="22"/>
                <w:szCs w:val="22"/>
              </w:rPr>
            </w:pPr>
          </w:p>
          <w:p w14:paraId="265FE7B2"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lastRenderedPageBreak/>
              <w:t>Recommendations. The seven key recommendations from the independent review:</w:t>
            </w:r>
          </w:p>
          <w:p w14:paraId="4848691C"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Improve the resident induction process, this was a particular issue amongst international residents, who may arrive at differing times and struggle with language barriers.</w:t>
            </w:r>
          </w:p>
          <w:p w14:paraId="1CF54206"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Train staff, and of importance provide role clarity and processes for reporting. Provide clear guidance and proper training for Village staff on how to manage sexual assault and harassment.</w:t>
            </w:r>
          </w:p>
          <w:p w14:paraId="07F29469"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Raise the ongoing level of conversation around this topic.</w:t>
            </w:r>
          </w:p>
          <w:p w14:paraId="0034246A"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Properly resource and set consistent policies across the portfolio and ensure adequate training is undertaken.</w:t>
            </w:r>
          </w:p>
          <w:p w14:paraId="6B65A6AF"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Invest more in social cohesion – this was particularly prevalent amongst international residents who felt isolated and in some instances concerned that if they reported an issue it could affect their visa conditions.</w:t>
            </w:r>
          </w:p>
          <w:p w14:paraId="35B87FE9"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Increase transparent reporting.</w:t>
            </w:r>
          </w:p>
          <w:p w14:paraId="020FEAEF" w14:textId="77777777" w:rsidR="00620234" w:rsidRPr="001F4900" w:rsidRDefault="00620234" w:rsidP="00567955">
            <w:pPr>
              <w:pStyle w:val="NormalWeb"/>
              <w:numPr>
                <w:ilvl w:val="0"/>
                <w:numId w:val="33"/>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iCs/>
                <w:color w:val="201F1E"/>
                <w:sz w:val="22"/>
                <w:szCs w:val="22"/>
                <w:lang w:val="en-US"/>
              </w:rPr>
              <w:t>Physical steps to help prevent incidents.</w:t>
            </w:r>
          </w:p>
          <w:p w14:paraId="37B48BC5" w14:textId="77777777" w:rsidR="00620234" w:rsidRPr="001F4900" w:rsidRDefault="00620234" w:rsidP="00567955">
            <w:pPr>
              <w:pStyle w:val="ListParagraph"/>
              <w:numPr>
                <w:ilvl w:val="0"/>
                <w:numId w:val="17"/>
              </w:numPr>
              <w:spacing w:after="120"/>
              <w:ind w:left="498" w:hanging="357"/>
              <w:contextualSpacing w:val="0"/>
              <w:rPr>
                <w:rFonts w:ascii="Calibri" w:eastAsia="Times New Roman" w:hAnsi="Calibri" w:cs="Calibri"/>
                <w:sz w:val="22"/>
                <w:szCs w:val="22"/>
                <w:lang w:eastAsia="en-AU"/>
              </w:rPr>
            </w:pPr>
            <w:r w:rsidRPr="001F4900">
              <w:rPr>
                <w:rFonts w:ascii="Calibri" w:eastAsia="Times New Roman" w:hAnsi="Calibri" w:cs="Calibri"/>
                <w:sz w:val="22"/>
                <w:szCs w:val="22"/>
                <w:lang w:eastAsia="en-AU"/>
              </w:rPr>
              <w:t>Each of the 7 recommendations has a detailed action plan that has been operationalised across the business, including at SCU Lismore and Coffs Harbour villages.</w:t>
            </w:r>
          </w:p>
          <w:p w14:paraId="2462E035"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t>For all residents, moving into our Villages from 2019, they are required to undertake a compulsory online induction program, which includes modules relating to expected behaviour and information on how to report a sexual assault or case of sexual harassment.</w:t>
            </w:r>
          </w:p>
          <w:p w14:paraId="0040215B"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lastRenderedPageBreak/>
              <w:t>Key team members including Resident Assistants have undertaken first responder sexual assault training, which is a recurring annual activity.</w:t>
            </w:r>
          </w:p>
          <w:p w14:paraId="374C5A34"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t>An ongoing communication plan to both residents and staff is undertaken throughout the year to maintain the ongoing level of conversation.</w:t>
            </w:r>
          </w:p>
          <w:p w14:paraId="072D54F0"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t>A regular review of all our policies and an ongoing training programs for staff and residential assistants has been implemented.</w:t>
            </w:r>
          </w:p>
          <w:p w14:paraId="71202718"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t>Any incidents of sexual assault and harassment will be addressed according to our policies and procedures, reporting of such will continue to be reported to our University partners and at a CLV Executive and Board level.</w:t>
            </w:r>
          </w:p>
          <w:p w14:paraId="7988AE7D" w14:textId="77777777" w:rsidR="00620234" w:rsidRPr="001F4900" w:rsidRDefault="00620234" w:rsidP="00567955">
            <w:pPr>
              <w:pStyle w:val="NormalWeb"/>
              <w:numPr>
                <w:ilvl w:val="0"/>
                <w:numId w:val="34"/>
              </w:numPr>
              <w:shd w:val="clear" w:color="auto" w:fill="FFFFFF"/>
              <w:spacing w:before="0" w:after="120"/>
              <w:ind w:left="923"/>
              <w:rPr>
                <w:rFonts w:asciiTheme="minorHAnsi" w:hAnsiTheme="minorHAnsi" w:cstheme="minorHAnsi"/>
                <w:color w:val="201F1E"/>
                <w:sz w:val="22"/>
                <w:szCs w:val="22"/>
              </w:rPr>
            </w:pPr>
            <w:r w:rsidRPr="001F4900">
              <w:rPr>
                <w:rFonts w:asciiTheme="minorHAnsi" w:hAnsiTheme="minorHAnsi" w:cstheme="minorHAnsi"/>
                <w:color w:val="201F1E"/>
                <w:sz w:val="22"/>
                <w:szCs w:val="22"/>
              </w:rPr>
              <w:t>Any physical facility improvements will be addressed.</w:t>
            </w:r>
          </w:p>
          <w:p w14:paraId="0B9AEB79" w14:textId="77777777" w:rsidR="00620234" w:rsidRPr="001F4900" w:rsidRDefault="00620234" w:rsidP="00567955">
            <w:pPr>
              <w:spacing w:before="0" w:after="120"/>
              <w:jc w:val="center"/>
              <w:rPr>
                <w:rFonts w:ascii="Calibri" w:hAnsi="Calibri" w:cs="Calibri"/>
                <w:b/>
                <w:sz w:val="22"/>
                <w:szCs w:val="22"/>
              </w:rPr>
            </w:pPr>
          </w:p>
        </w:tc>
        <w:tc>
          <w:tcPr>
            <w:tcW w:w="5959" w:type="dxa"/>
          </w:tcPr>
          <w:p w14:paraId="51483063" w14:textId="77777777" w:rsidR="00620234" w:rsidRPr="001F4900" w:rsidRDefault="00620234" w:rsidP="00620234">
            <w:pPr>
              <w:rPr>
                <w:rFonts w:ascii="Calibri" w:hAnsi="Calibri" w:cs="Calibri"/>
                <w:sz w:val="22"/>
                <w:szCs w:val="22"/>
              </w:rPr>
            </w:pPr>
            <w:r w:rsidRPr="001F4900">
              <w:rPr>
                <w:rFonts w:ascii="Calibri" w:hAnsi="Calibri" w:cs="Calibri"/>
                <w:sz w:val="22"/>
                <w:szCs w:val="22"/>
              </w:rPr>
              <w:lastRenderedPageBreak/>
              <w:t>The Student Safety and Wellbeing Committee is reviewing:</w:t>
            </w:r>
          </w:p>
          <w:p w14:paraId="59751EFA" w14:textId="77777777" w:rsidR="00620234" w:rsidRPr="005D6E95" w:rsidRDefault="00620234" w:rsidP="005D6E95">
            <w:pPr>
              <w:pStyle w:val="ListParagraph"/>
              <w:numPr>
                <w:ilvl w:val="0"/>
                <w:numId w:val="29"/>
              </w:numPr>
              <w:ind w:left="319" w:hanging="283"/>
              <w:rPr>
                <w:rFonts w:asciiTheme="minorHAnsi" w:hAnsiTheme="minorHAnsi" w:cstheme="minorHAnsi"/>
                <w:bCs/>
                <w:sz w:val="22"/>
                <w:szCs w:val="22"/>
              </w:rPr>
            </w:pPr>
            <w:r w:rsidRPr="005D6E95">
              <w:rPr>
                <w:rFonts w:asciiTheme="minorHAnsi" w:hAnsiTheme="minorHAnsi" w:cstheme="minorHAnsi"/>
                <w:bCs/>
                <w:sz w:val="22"/>
                <w:szCs w:val="22"/>
              </w:rPr>
              <w:t>Published work from other universities on factors which contribute to sexual assault and sexual harassment in residential colleges;</w:t>
            </w:r>
          </w:p>
          <w:p w14:paraId="7D3254ED" w14:textId="77777777" w:rsidR="00620234" w:rsidRPr="005D6E95" w:rsidRDefault="00620234" w:rsidP="005D6E95">
            <w:pPr>
              <w:pStyle w:val="ListParagraph"/>
              <w:numPr>
                <w:ilvl w:val="0"/>
                <w:numId w:val="29"/>
              </w:numPr>
              <w:ind w:left="319" w:hanging="283"/>
              <w:rPr>
                <w:rFonts w:asciiTheme="minorHAnsi" w:hAnsiTheme="minorHAnsi" w:cstheme="minorHAnsi"/>
                <w:bCs/>
                <w:sz w:val="22"/>
                <w:szCs w:val="22"/>
              </w:rPr>
            </w:pPr>
            <w:r w:rsidRPr="005D6E95">
              <w:rPr>
                <w:rFonts w:asciiTheme="minorHAnsi" w:hAnsiTheme="minorHAnsi" w:cstheme="minorHAnsi"/>
                <w:bCs/>
                <w:sz w:val="22"/>
                <w:szCs w:val="22"/>
              </w:rPr>
              <w:t>Legal responsibilities for residential colleges related to sexual assault and sexual harassment; and</w:t>
            </w:r>
          </w:p>
          <w:p w14:paraId="0EF10ED2" w14:textId="77777777" w:rsidR="00620234" w:rsidRPr="005D6E95" w:rsidRDefault="00620234" w:rsidP="005D6E95">
            <w:pPr>
              <w:pStyle w:val="ListParagraph"/>
              <w:numPr>
                <w:ilvl w:val="0"/>
                <w:numId w:val="29"/>
              </w:numPr>
              <w:ind w:left="319" w:hanging="283"/>
              <w:rPr>
                <w:rFonts w:asciiTheme="minorHAnsi" w:hAnsiTheme="minorHAnsi" w:cstheme="minorHAnsi"/>
                <w:bCs/>
                <w:sz w:val="22"/>
                <w:szCs w:val="22"/>
              </w:rPr>
            </w:pPr>
            <w:r w:rsidRPr="005D6E95">
              <w:rPr>
                <w:rFonts w:asciiTheme="minorHAnsi" w:hAnsiTheme="minorHAnsi" w:cstheme="minorHAnsi"/>
                <w:bCs/>
                <w:sz w:val="22"/>
                <w:szCs w:val="22"/>
              </w:rPr>
              <w:t>Evidence-based initiatives that will reduce the incidence of sexual assault and increase student safety</w:t>
            </w:r>
            <w:r w:rsidR="001F4900" w:rsidRPr="005D6E95">
              <w:rPr>
                <w:rFonts w:asciiTheme="minorHAnsi" w:hAnsiTheme="minorHAnsi" w:cstheme="minorHAnsi"/>
                <w:bCs/>
                <w:sz w:val="22"/>
                <w:szCs w:val="22"/>
              </w:rPr>
              <w:t>.</w:t>
            </w:r>
          </w:p>
          <w:p w14:paraId="50D2588B" w14:textId="77777777" w:rsidR="00620234" w:rsidRPr="001F4900" w:rsidRDefault="00620234" w:rsidP="00620234">
            <w:pPr>
              <w:rPr>
                <w:rFonts w:ascii="Calibri" w:hAnsi="Calibri" w:cs="Calibri"/>
                <w:sz w:val="22"/>
                <w:szCs w:val="22"/>
              </w:rPr>
            </w:pPr>
            <w:r w:rsidRPr="001F4900">
              <w:rPr>
                <w:rFonts w:ascii="Calibri" w:hAnsi="Calibri" w:cs="Calibri"/>
                <w:sz w:val="22"/>
                <w:szCs w:val="22"/>
              </w:rPr>
              <w:t>The findings of this review will facilitate discussions with CLV and other accommodation providers about how they may increase safety and meet their legal obligations about sexual assault and sexual harassment.</w:t>
            </w:r>
          </w:p>
        </w:tc>
      </w:tr>
    </w:tbl>
    <w:p w14:paraId="5E51A286" w14:textId="77777777" w:rsidR="0013252A" w:rsidRDefault="0013252A" w:rsidP="0013252A">
      <w:pPr>
        <w:spacing w:before="0" w:after="0"/>
        <w:jc w:val="center"/>
        <w:rPr>
          <w:b/>
        </w:rPr>
      </w:pPr>
    </w:p>
    <w:p w14:paraId="7CD4E211" w14:textId="77777777" w:rsidR="00F71A67" w:rsidRPr="00F71A67" w:rsidRDefault="00F71A67" w:rsidP="00F71A67">
      <w:pPr>
        <w:spacing w:before="0" w:after="0"/>
        <w:rPr>
          <w:sz w:val="20"/>
          <w:szCs w:val="20"/>
        </w:rPr>
      </w:pPr>
      <w:r>
        <w:rPr>
          <w:sz w:val="20"/>
          <w:szCs w:val="20"/>
        </w:rPr>
        <w:t xml:space="preserve">Updated: </w:t>
      </w:r>
      <w:r w:rsidR="003871A9">
        <w:rPr>
          <w:sz w:val="20"/>
          <w:szCs w:val="20"/>
        </w:rPr>
        <w:t>September 2020</w:t>
      </w:r>
    </w:p>
    <w:sectPr w:rsidR="00F71A67" w:rsidRPr="00F71A67" w:rsidSect="0013252A">
      <w:headerReference w:type="default" r:id="rId11"/>
      <w:footerReference w:type="default" r:id="rId12"/>
      <w:headerReference w:type="first" r:id="rId13"/>
      <w:endnotePr>
        <w:numFmt w:val="decimal"/>
      </w:endnotePr>
      <w:pgSz w:w="16838" w:h="11906" w:orient="landscape"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D5437" w14:textId="77777777" w:rsidR="009F5A48" w:rsidRDefault="009F5A48" w:rsidP="00F14C6D">
      <w:r>
        <w:separator/>
      </w:r>
    </w:p>
  </w:endnote>
  <w:endnote w:type="continuationSeparator" w:id="0">
    <w:p w14:paraId="47B2EBF5" w14:textId="77777777" w:rsidR="009F5A48" w:rsidRDefault="009F5A48"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D084E" w14:textId="41019FF6"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340D66">
      <w:rPr>
        <w:noProof/>
      </w:rPr>
      <w:t>12</w:t>
    </w:r>
    <w:r w:rsidRPr="0090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2C64A" w14:textId="77777777" w:rsidR="009F5A48" w:rsidRDefault="009F5A48" w:rsidP="00F14C6D">
      <w:r>
        <w:separator/>
      </w:r>
    </w:p>
  </w:footnote>
  <w:footnote w:type="continuationSeparator" w:id="0">
    <w:p w14:paraId="5E1B5F6F" w14:textId="77777777" w:rsidR="009F5A48" w:rsidRDefault="009F5A48"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E31D" w14:textId="77777777" w:rsidR="0013252A" w:rsidRDefault="0013252A">
    <w:pPr>
      <w:pStyle w:val="Header"/>
    </w:pPr>
    <w:r w:rsidRPr="000C2F75">
      <w:rPr>
        <w:rFonts w:cs="ArialMT"/>
        <w:b/>
        <w:noProof/>
        <w:color w:val="000000"/>
        <w:spacing w:val="-20"/>
        <w:sz w:val="32"/>
      </w:rPr>
      <w:drawing>
        <wp:inline distT="0" distB="0" distL="0" distR="0" wp14:anchorId="4C1163BB" wp14:editId="522BCB4F">
          <wp:extent cx="2208530" cy="754380"/>
          <wp:effectExtent l="0" t="0" r="0" b="0"/>
          <wp:docPr id="1" name="Picture 1"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54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5CA75" w14:textId="77777777" w:rsidR="0013252A" w:rsidRDefault="0013252A">
    <w:pPr>
      <w:pStyle w:val="Header"/>
    </w:pPr>
    <w:r w:rsidRPr="000C2F75">
      <w:rPr>
        <w:rFonts w:cs="ArialMT"/>
        <w:b/>
        <w:noProof/>
        <w:color w:val="000000"/>
        <w:spacing w:val="-20"/>
        <w:sz w:val="32"/>
      </w:rPr>
      <w:drawing>
        <wp:anchor distT="0" distB="0" distL="114300" distR="114300" simplePos="0" relativeHeight="251658240" behindDoc="0" locked="0" layoutInCell="1" allowOverlap="1" wp14:anchorId="75236F63" wp14:editId="6B751310">
          <wp:simplePos x="0" y="0"/>
          <wp:positionH relativeFrom="column">
            <wp:posOffset>-263053</wp:posOffset>
          </wp:positionH>
          <wp:positionV relativeFrom="paragraph">
            <wp:posOffset>-152031</wp:posOffset>
          </wp:positionV>
          <wp:extent cx="2208530" cy="754380"/>
          <wp:effectExtent l="0" t="0" r="1270" b="7620"/>
          <wp:wrapSquare wrapText="bothSides"/>
          <wp:docPr id="2" name="Picture 2"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853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1526F"/>
    <w:multiLevelType w:val="hybridMultilevel"/>
    <w:tmpl w:val="C4465E6A"/>
    <w:lvl w:ilvl="0" w:tplc="A95840AC">
      <w:numFmt w:val="bullet"/>
      <w:lvlText w:val="•"/>
      <w:lvlJc w:val="left"/>
      <w:pPr>
        <w:ind w:left="720" w:hanging="360"/>
      </w:pPr>
      <w:rPr>
        <w:rFonts w:ascii="Open Sans" w:eastAsiaTheme="minorEastAsia" w:hAnsi="Open Sans" w:cs="Open San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C361C71"/>
    <w:multiLevelType w:val="hybridMultilevel"/>
    <w:tmpl w:val="C1D8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566BB3"/>
    <w:multiLevelType w:val="hybridMultilevel"/>
    <w:tmpl w:val="E4449D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101D6504"/>
    <w:multiLevelType w:val="hybridMultilevel"/>
    <w:tmpl w:val="4D18F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436E9B"/>
    <w:multiLevelType w:val="hybridMultilevel"/>
    <w:tmpl w:val="153E2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D21424"/>
    <w:multiLevelType w:val="hybridMultilevel"/>
    <w:tmpl w:val="D4FC6B5C"/>
    <w:lvl w:ilvl="0" w:tplc="3FA28C0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7942D8"/>
    <w:multiLevelType w:val="hybridMultilevel"/>
    <w:tmpl w:val="1AB035D2"/>
    <w:lvl w:ilvl="0" w:tplc="3FA28C0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883DA3"/>
    <w:multiLevelType w:val="hybridMultilevel"/>
    <w:tmpl w:val="75441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7F2FD6"/>
    <w:multiLevelType w:val="hybridMultilevel"/>
    <w:tmpl w:val="C478B09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25256DF"/>
    <w:multiLevelType w:val="hybridMultilevel"/>
    <w:tmpl w:val="FC969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5302DE"/>
    <w:multiLevelType w:val="hybridMultilevel"/>
    <w:tmpl w:val="B8B80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E51267"/>
    <w:multiLevelType w:val="hybridMultilevel"/>
    <w:tmpl w:val="2F3443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6E7F6E"/>
    <w:multiLevelType w:val="hybridMultilevel"/>
    <w:tmpl w:val="C7B2A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515C1B"/>
    <w:multiLevelType w:val="hybridMultilevel"/>
    <w:tmpl w:val="B1766E06"/>
    <w:lvl w:ilvl="0" w:tplc="195EA8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6E071ED"/>
    <w:multiLevelType w:val="hybridMultilevel"/>
    <w:tmpl w:val="F7DA00E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E3B4B"/>
    <w:multiLevelType w:val="hybridMultilevel"/>
    <w:tmpl w:val="6B7C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A007F2"/>
    <w:multiLevelType w:val="hybridMultilevel"/>
    <w:tmpl w:val="EB90A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A5346C"/>
    <w:multiLevelType w:val="hybridMultilevel"/>
    <w:tmpl w:val="94180B5E"/>
    <w:lvl w:ilvl="0" w:tplc="0C09000F">
      <w:start w:val="1"/>
      <w:numFmt w:val="decimal"/>
      <w:lvlText w:val="%1."/>
      <w:lvlJc w:val="left"/>
      <w:pPr>
        <w:ind w:left="1109" w:hanging="360"/>
      </w:pPr>
    </w:lvl>
    <w:lvl w:ilvl="1" w:tplc="0C090019" w:tentative="1">
      <w:start w:val="1"/>
      <w:numFmt w:val="lowerLetter"/>
      <w:lvlText w:val="%2."/>
      <w:lvlJc w:val="left"/>
      <w:pPr>
        <w:ind w:left="1829" w:hanging="360"/>
      </w:pPr>
    </w:lvl>
    <w:lvl w:ilvl="2" w:tplc="0C09001B" w:tentative="1">
      <w:start w:val="1"/>
      <w:numFmt w:val="lowerRoman"/>
      <w:lvlText w:val="%3."/>
      <w:lvlJc w:val="right"/>
      <w:pPr>
        <w:ind w:left="2549" w:hanging="180"/>
      </w:pPr>
    </w:lvl>
    <w:lvl w:ilvl="3" w:tplc="0C09000F" w:tentative="1">
      <w:start w:val="1"/>
      <w:numFmt w:val="decimal"/>
      <w:lvlText w:val="%4."/>
      <w:lvlJc w:val="left"/>
      <w:pPr>
        <w:ind w:left="3269" w:hanging="360"/>
      </w:pPr>
    </w:lvl>
    <w:lvl w:ilvl="4" w:tplc="0C090019" w:tentative="1">
      <w:start w:val="1"/>
      <w:numFmt w:val="lowerLetter"/>
      <w:lvlText w:val="%5."/>
      <w:lvlJc w:val="left"/>
      <w:pPr>
        <w:ind w:left="3989" w:hanging="360"/>
      </w:pPr>
    </w:lvl>
    <w:lvl w:ilvl="5" w:tplc="0C09001B" w:tentative="1">
      <w:start w:val="1"/>
      <w:numFmt w:val="lowerRoman"/>
      <w:lvlText w:val="%6."/>
      <w:lvlJc w:val="right"/>
      <w:pPr>
        <w:ind w:left="4709" w:hanging="180"/>
      </w:pPr>
    </w:lvl>
    <w:lvl w:ilvl="6" w:tplc="0C09000F" w:tentative="1">
      <w:start w:val="1"/>
      <w:numFmt w:val="decimal"/>
      <w:lvlText w:val="%7."/>
      <w:lvlJc w:val="left"/>
      <w:pPr>
        <w:ind w:left="5429" w:hanging="360"/>
      </w:pPr>
    </w:lvl>
    <w:lvl w:ilvl="7" w:tplc="0C090019" w:tentative="1">
      <w:start w:val="1"/>
      <w:numFmt w:val="lowerLetter"/>
      <w:lvlText w:val="%8."/>
      <w:lvlJc w:val="left"/>
      <w:pPr>
        <w:ind w:left="6149" w:hanging="360"/>
      </w:pPr>
    </w:lvl>
    <w:lvl w:ilvl="8" w:tplc="0C09001B" w:tentative="1">
      <w:start w:val="1"/>
      <w:numFmt w:val="lowerRoman"/>
      <w:lvlText w:val="%9."/>
      <w:lvlJc w:val="right"/>
      <w:pPr>
        <w:ind w:left="6869" w:hanging="180"/>
      </w:pPr>
    </w:lvl>
  </w:abstractNum>
  <w:abstractNum w:abstractNumId="33" w15:restartNumberingAfterBreak="0">
    <w:nsid w:val="7B931639"/>
    <w:multiLevelType w:val="hybridMultilevel"/>
    <w:tmpl w:val="A18C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8"/>
  </w:num>
  <w:num w:numId="12">
    <w:abstractNumId w:val="22"/>
  </w:num>
  <w:num w:numId="13">
    <w:abstractNumId w:val="19"/>
  </w:num>
  <w:num w:numId="14">
    <w:abstractNumId w:val="27"/>
  </w:num>
  <w:num w:numId="15">
    <w:abstractNumId w:val="21"/>
  </w:num>
  <w:num w:numId="16">
    <w:abstractNumId w:val="25"/>
  </w:num>
  <w:num w:numId="17">
    <w:abstractNumId w:val="16"/>
  </w:num>
  <w:num w:numId="18">
    <w:abstractNumId w:val="15"/>
  </w:num>
  <w:num w:numId="19">
    <w:abstractNumId w:val="13"/>
  </w:num>
  <w:num w:numId="20">
    <w:abstractNumId w:val="30"/>
  </w:num>
  <w:num w:numId="21">
    <w:abstractNumId w:val="29"/>
  </w:num>
  <w:num w:numId="22">
    <w:abstractNumId w:val="24"/>
  </w:num>
  <w:num w:numId="23">
    <w:abstractNumId w:val="17"/>
  </w:num>
  <w:num w:numId="24">
    <w:abstractNumId w:val="23"/>
  </w:num>
  <w:num w:numId="25">
    <w:abstractNumId w:val="31"/>
  </w:num>
  <w:num w:numId="26">
    <w:abstractNumId w:val="33"/>
  </w:num>
  <w:num w:numId="27">
    <w:abstractNumId w:val="12"/>
  </w:num>
  <w:num w:numId="28">
    <w:abstractNumId w:val="20"/>
  </w:num>
  <w:num w:numId="29">
    <w:abstractNumId w:val="11"/>
  </w:num>
  <w:num w:numId="30">
    <w:abstractNumId w:val="14"/>
  </w:num>
  <w:num w:numId="31">
    <w:abstractNumId w:val="26"/>
  </w:num>
  <w:num w:numId="32">
    <w:abstractNumId w:val="10"/>
  </w:num>
  <w:num w:numId="33">
    <w:abstractNumId w:val="32"/>
  </w:num>
  <w:num w:numId="34">
    <w:abstractNumId w:val="18"/>
  </w:num>
  <w:num w:numId="3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2A"/>
    <w:rsid w:val="0001254B"/>
    <w:rsid w:val="00013272"/>
    <w:rsid w:val="00020D88"/>
    <w:rsid w:val="00021134"/>
    <w:rsid w:val="00031418"/>
    <w:rsid w:val="000540A0"/>
    <w:rsid w:val="00057343"/>
    <w:rsid w:val="000579B1"/>
    <w:rsid w:val="00061380"/>
    <w:rsid w:val="00074750"/>
    <w:rsid w:val="00074CD6"/>
    <w:rsid w:val="00077A6C"/>
    <w:rsid w:val="00081897"/>
    <w:rsid w:val="00082E88"/>
    <w:rsid w:val="00096868"/>
    <w:rsid w:val="0009723A"/>
    <w:rsid w:val="000B0A5D"/>
    <w:rsid w:val="000B76D4"/>
    <w:rsid w:val="000C5477"/>
    <w:rsid w:val="000E5467"/>
    <w:rsid w:val="000F2A59"/>
    <w:rsid w:val="000F40F1"/>
    <w:rsid w:val="001011C8"/>
    <w:rsid w:val="001072AE"/>
    <w:rsid w:val="00110967"/>
    <w:rsid w:val="001134AF"/>
    <w:rsid w:val="00132462"/>
    <w:rsid w:val="0013252A"/>
    <w:rsid w:val="00140077"/>
    <w:rsid w:val="001523D8"/>
    <w:rsid w:val="0015399B"/>
    <w:rsid w:val="001566D4"/>
    <w:rsid w:val="00162A8D"/>
    <w:rsid w:val="0016668B"/>
    <w:rsid w:val="00174866"/>
    <w:rsid w:val="0018260C"/>
    <w:rsid w:val="00184098"/>
    <w:rsid w:val="001867A2"/>
    <w:rsid w:val="001A5D46"/>
    <w:rsid w:val="001B0353"/>
    <w:rsid w:val="001B48AC"/>
    <w:rsid w:val="001C1041"/>
    <w:rsid w:val="001C139C"/>
    <w:rsid w:val="001C451B"/>
    <w:rsid w:val="001C624E"/>
    <w:rsid w:val="001F2BBB"/>
    <w:rsid w:val="001F4900"/>
    <w:rsid w:val="002033F0"/>
    <w:rsid w:val="0020759E"/>
    <w:rsid w:val="00212000"/>
    <w:rsid w:val="00215BE4"/>
    <w:rsid w:val="00231ED1"/>
    <w:rsid w:val="0023303F"/>
    <w:rsid w:val="00237054"/>
    <w:rsid w:val="0024300C"/>
    <w:rsid w:val="0024557E"/>
    <w:rsid w:val="002476FD"/>
    <w:rsid w:val="0025173F"/>
    <w:rsid w:val="00252043"/>
    <w:rsid w:val="00256299"/>
    <w:rsid w:val="002607D1"/>
    <w:rsid w:val="002702D9"/>
    <w:rsid w:val="00271F69"/>
    <w:rsid w:val="002722AD"/>
    <w:rsid w:val="00272556"/>
    <w:rsid w:val="00294DAE"/>
    <w:rsid w:val="0029590E"/>
    <w:rsid w:val="002B7B07"/>
    <w:rsid w:val="002C0547"/>
    <w:rsid w:val="002C166D"/>
    <w:rsid w:val="002E087E"/>
    <w:rsid w:val="002F2847"/>
    <w:rsid w:val="003040CA"/>
    <w:rsid w:val="00310ED4"/>
    <w:rsid w:val="00311AD6"/>
    <w:rsid w:val="0031492A"/>
    <w:rsid w:val="00314CDA"/>
    <w:rsid w:val="00314F98"/>
    <w:rsid w:val="00316504"/>
    <w:rsid w:val="00316C1A"/>
    <w:rsid w:val="00321AF0"/>
    <w:rsid w:val="003403BE"/>
    <w:rsid w:val="00340D66"/>
    <w:rsid w:val="00342AE9"/>
    <w:rsid w:val="003545CC"/>
    <w:rsid w:val="003558D1"/>
    <w:rsid w:val="00377C8F"/>
    <w:rsid w:val="00380CFE"/>
    <w:rsid w:val="0038291D"/>
    <w:rsid w:val="003871A9"/>
    <w:rsid w:val="003931C7"/>
    <w:rsid w:val="003955AE"/>
    <w:rsid w:val="00395B25"/>
    <w:rsid w:val="003972E3"/>
    <w:rsid w:val="003A5009"/>
    <w:rsid w:val="003A533F"/>
    <w:rsid w:val="003B18A7"/>
    <w:rsid w:val="003C11B5"/>
    <w:rsid w:val="003C35D5"/>
    <w:rsid w:val="003D26AC"/>
    <w:rsid w:val="003D2E24"/>
    <w:rsid w:val="003D401C"/>
    <w:rsid w:val="003D7540"/>
    <w:rsid w:val="003D78E0"/>
    <w:rsid w:val="003F0CEE"/>
    <w:rsid w:val="00407F37"/>
    <w:rsid w:val="0042061F"/>
    <w:rsid w:val="004215B3"/>
    <w:rsid w:val="00444303"/>
    <w:rsid w:val="004561BE"/>
    <w:rsid w:val="00462D4C"/>
    <w:rsid w:val="00463E47"/>
    <w:rsid w:val="00464622"/>
    <w:rsid w:val="00466478"/>
    <w:rsid w:val="004726C1"/>
    <w:rsid w:val="00473DB9"/>
    <w:rsid w:val="00474063"/>
    <w:rsid w:val="00476EEA"/>
    <w:rsid w:val="0048015F"/>
    <w:rsid w:val="00494D4B"/>
    <w:rsid w:val="004A722D"/>
    <w:rsid w:val="004D3FC7"/>
    <w:rsid w:val="004E02E1"/>
    <w:rsid w:val="004F3A80"/>
    <w:rsid w:val="004F53EF"/>
    <w:rsid w:val="004F5520"/>
    <w:rsid w:val="0050256C"/>
    <w:rsid w:val="00503E04"/>
    <w:rsid w:val="00504B28"/>
    <w:rsid w:val="005115AB"/>
    <w:rsid w:val="00513540"/>
    <w:rsid w:val="005137F5"/>
    <w:rsid w:val="00522CED"/>
    <w:rsid w:val="00524F20"/>
    <w:rsid w:val="00532B09"/>
    <w:rsid w:val="00537F6C"/>
    <w:rsid w:val="005409B3"/>
    <w:rsid w:val="00542410"/>
    <w:rsid w:val="00551486"/>
    <w:rsid w:val="00554C04"/>
    <w:rsid w:val="00567955"/>
    <w:rsid w:val="00573C12"/>
    <w:rsid w:val="00576D59"/>
    <w:rsid w:val="00592AE2"/>
    <w:rsid w:val="005B0653"/>
    <w:rsid w:val="005B7515"/>
    <w:rsid w:val="005B7691"/>
    <w:rsid w:val="005C1654"/>
    <w:rsid w:val="005D0126"/>
    <w:rsid w:val="005D04F4"/>
    <w:rsid w:val="005D1F34"/>
    <w:rsid w:val="005D6E95"/>
    <w:rsid w:val="005E0339"/>
    <w:rsid w:val="005E6191"/>
    <w:rsid w:val="005F530F"/>
    <w:rsid w:val="005F5F45"/>
    <w:rsid w:val="00611318"/>
    <w:rsid w:val="00620234"/>
    <w:rsid w:val="00627276"/>
    <w:rsid w:val="006579EF"/>
    <w:rsid w:val="006757D9"/>
    <w:rsid w:val="00684004"/>
    <w:rsid w:val="00690313"/>
    <w:rsid w:val="00696390"/>
    <w:rsid w:val="006A6BB3"/>
    <w:rsid w:val="006B3680"/>
    <w:rsid w:val="006B39CF"/>
    <w:rsid w:val="006C04B2"/>
    <w:rsid w:val="006D18EB"/>
    <w:rsid w:val="006D5188"/>
    <w:rsid w:val="006D5EE5"/>
    <w:rsid w:val="006E06ED"/>
    <w:rsid w:val="006E06F5"/>
    <w:rsid w:val="006E4549"/>
    <w:rsid w:val="006F02AA"/>
    <w:rsid w:val="007039FC"/>
    <w:rsid w:val="00706FAB"/>
    <w:rsid w:val="00707793"/>
    <w:rsid w:val="007169BB"/>
    <w:rsid w:val="00725D5E"/>
    <w:rsid w:val="00727A90"/>
    <w:rsid w:val="00732CDE"/>
    <w:rsid w:val="007548CA"/>
    <w:rsid w:val="00770DCB"/>
    <w:rsid w:val="00775485"/>
    <w:rsid w:val="00782B57"/>
    <w:rsid w:val="007841E1"/>
    <w:rsid w:val="007A56B6"/>
    <w:rsid w:val="007B54A1"/>
    <w:rsid w:val="007D40BD"/>
    <w:rsid w:val="007E1866"/>
    <w:rsid w:val="007E2B6D"/>
    <w:rsid w:val="007E6434"/>
    <w:rsid w:val="00807E73"/>
    <w:rsid w:val="00810ABF"/>
    <w:rsid w:val="00811859"/>
    <w:rsid w:val="008125EE"/>
    <w:rsid w:val="0081453E"/>
    <w:rsid w:val="008222FA"/>
    <w:rsid w:val="00827C49"/>
    <w:rsid w:val="0083209A"/>
    <w:rsid w:val="00836C71"/>
    <w:rsid w:val="008437D9"/>
    <w:rsid w:val="00851C64"/>
    <w:rsid w:val="00861838"/>
    <w:rsid w:val="008724DE"/>
    <w:rsid w:val="008763D4"/>
    <w:rsid w:val="00882D23"/>
    <w:rsid w:val="008867C7"/>
    <w:rsid w:val="008A2AF7"/>
    <w:rsid w:val="008A3D57"/>
    <w:rsid w:val="008A5953"/>
    <w:rsid w:val="008E3D60"/>
    <w:rsid w:val="008F79D5"/>
    <w:rsid w:val="009002C0"/>
    <w:rsid w:val="0090165F"/>
    <w:rsid w:val="00921CB7"/>
    <w:rsid w:val="00923C4F"/>
    <w:rsid w:val="00933ED2"/>
    <w:rsid w:val="00935D63"/>
    <w:rsid w:val="009420C4"/>
    <w:rsid w:val="00943D00"/>
    <w:rsid w:val="00945192"/>
    <w:rsid w:val="009472C4"/>
    <w:rsid w:val="00950E88"/>
    <w:rsid w:val="009571F5"/>
    <w:rsid w:val="00966C2F"/>
    <w:rsid w:val="009700F4"/>
    <w:rsid w:val="00977AC1"/>
    <w:rsid w:val="00977C15"/>
    <w:rsid w:val="009802F3"/>
    <w:rsid w:val="009A5753"/>
    <w:rsid w:val="009C494D"/>
    <w:rsid w:val="009C5FB8"/>
    <w:rsid w:val="009E02F7"/>
    <w:rsid w:val="009E3163"/>
    <w:rsid w:val="009E7FC4"/>
    <w:rsid w:val="009F044E"/>
    <w:rsid w:val="009F4E53"/>
    <w:rsid w:val="009F51D9"/>
    <w:rsid w:val="009F5A48"/>
    <w:rsid w:val="009F6037"/>
    <w:rsid w:val="009F7AAC"/>
    <w:rsid w:val="00A00711"/>
    <w:rsid w:val="00A02F56"/>
    <w:rsid w:val="00A0406E"/>
    <w:rsid w:val="00A0613C"/>
    <w:rsid w:val="00A2005A"/>
    <w:rsid w:val="00A41355"/>
    <w:rsid w:val="00A42B78"/>
    <w:rsid w:val="00A43B92"/>
    <w:rsid w:val="00A44720"/>
    <w:rsid w:val="00A609C2"/>
    <w:rsid w:val="00A6179E"/>
    <w:rsid w:val="00A66F67"/>
    <w:rsid w:val="00A6763F"/>
    <w:rsid w:val="00A83998"/>
    <w:rsid w:val="00A83BDC"/>
    <w:rsid w:val="00AB14DB"/>
    <w:rsid w:val="00AB1BD7"/>
    <w:rsid w:val="00AB22F2"/>
    <w:rsid w:val="00AC1437"/>
    <w:rsid w:val="00AC27AB"/>
    <w:rsid w:val="00AC64A0"/>
    <w:rsid w:val="00AC6A34"/>
    <w:rsid w:val="00AD270A"/>
    <w:rsid w:val="00AD658B"/>
    <w:rsid w:val="00AE76EB"/>
    <w:rsid w:val="00B22697"/>
    <w:rsid w:val="00B277E0"/>
    <w:rsid w:val="00B35335"/>
    <w:rsid w:val="00B36DDD"/>
    <w:rsid w:val="00B472A4"/>
    <w:rsid w:val="00B52E2D"/>
    <w:rsid w:val="00B71DF6"/>
    <w:rsid w:val="00B76652"/>
    <w:rsid w:val="00B76653"/>
    <w:rsid w:val="00B83F6D"/>
    <w:rsid w:val="00B94242"/>
    <w:rsid w:val="00B947ED"/>
    <w:rsid w:val="00BA262D"/>
    <w:rsid w:val="00BA3804"/>
    <w:rsid w:val="00BC79EB"/>
    <w:rsid w:val="00BD34C4"/>
    <w:rsid w:val="00BF1576"/>
    <w:rsid w:val="00BF70B6"/>
    <w:rsid w:val="00C043C1"/>
    <w:rsid w:val="00C06019"/>
    <w:rsid w:val="00C076F2"/>
    <w:rsid w:val="00C247EB"/>
    <w:rsid w:val="00C25BDA"/>
    <w:rsid w:val="00C26071"/>
    <w:rsid w:val="00C44C06"/>
    <w:rsid w:val="00C4790C"/>
    <w:rsid w:val="00C47BF8"/>
    <w:rsid w:val="00C53971"/>
    <w:rsid w:val="00C54FB1"/>
    <w:rsid w:val="00C80F9F"/>
    <w:rsid w:val="00C83E52"/>
    <w:rsid w:val="00CA0D78"/>
    <w:rsid w:val="00CA4488"/>
    <w:rsid w:val="00CA4DCD"/>
    <w:rsid w:val="00CB14E5"/>
    <w:rsid w:val="00CB27A8"/>
    <w:rsid w:val="00CC176C"/>
    <w:rsid w:val="00CE7182"/>
    <w:rsid w:val="00D1137D"/>
    <w:rsid w:val="00D13F5C"/>
    <w:rsid w:val="00D22AC7"/>
    <w:rsid w:val="00D36D90"/>
    <w:rsid w:val="00D37052"/>
    <w:rsid w:val="00D65C76"/>
    <w:rsid w:val="00D906E9"/>
    <w:rsid w:val="00D95F35"/>
    <w:rsid w:val="00DA2F73"/>
    <w:rsid w:val="00DA42E8"/>
    <w:rsid w:val="00DA6A52"/>
    <w:rsid w:val="00DB06CF"/>
    <w:rsid w:val="00DC0339"/>
    <w:rsid w:val="00DC193F"/>
    <w:rsid w:val="00DC2412"/>
    <w:rsid w:val="00DC2ACE"/>
    <w:rsid w:val="00DC3C4F"/>
    <w:rsid w:val="00DC462F"/>
    <w:rsid w:val="00DD2D58"/>
    <w:rsid w:val="00DF0852"/>
    <w:rsid w:val="00DF4166"/>
    <w:rsid w:val="00DF4171"/>
    <w:rsid w:val="00DF593F"/>
    <w:rsid w:val="00E11E2F"/>
    <w:rsid w:val="00E17A79"/>
    <w:rsid w:val="00E24FA3"/>
    <w:rsid w:val="00E32545"/>
    <w:rsid w:val="00E328CD"/>
    <w:rsid w:val="00E45954"/>
    <w:rsid w:val="00E467FF"/>
    <w:rsid w:val="00E532EB"/>
    <w:rsid w:val="00E75D90"/>
    <w:rsid w:val="00E835AF"/>
    <w:rsid w:val="00E97EF8"/>
    <w:rsid w:val="00EA3546"/>
    <w:rsid w:val="00EA594D"/>
    <w:rsid w:val="00EB4A8D"/>
    <w:rsid w:val="00ED04C4"/>
    <w:rsid w:val="00EE44D7"/>
    <w:rsid w:val="00EF4B42"/>
    <w:rsid w:val="00F14C6D"/>
    <w:rsid w:val="00F24E01"/>
    <w:rsid w:val="00F3100E"/>
    <w:rsid w:val="00F44E93"/>
    <w:rsid w:val="00F479C6"/>
    <w:rsid w:val="00F71A67"/>
    <w:rsid w:val="00F71A6E"/>
    <w:rsid w:val="00F8420A"/>
    <w:rsid w:val="00F9078E"/>
    <w:rsid w:val="00F95982"/>
    <w:rsid w:val="00FA36E7"/>
    <w:rsid w:val="00FC582E"/>
    <w:rsid w:val="00FD087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2798F7"/>
  <w15:docId w15:val="{554B94BA-1AA7-4A5B-9080-ADA88363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A79"/>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uiPriority w:val="22"/>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semiHidden/>
    <w:unhideWhenUsed/>
    <w:locked/>
    <w:rsid w:val="0013252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3252A"/>
    <w:rPr>
      <w:rFonts w:ascii="Segoe UI" w:hAnsi="Segoe UI" w:cs="Segoe UI"/>
      <w:sz w:val="18"/>
      <w:szCs w:val="18"/>
    </w:rPr>
  </w:style>
  <w:style w:type="paragraph" w:styleId="ListParagraph">
    <w:name w:val="List Paragraph"/>
    <w:basedOn w:val="Normal"/>
    <w:uiPriority w:val="34"/>
    <w:qFormat/>
    <w:rsid w:val="00096868"/>
    <w:pPr>
      <w:snapToGrid w:val="0"/>
      <w:spacing w:before="0" w:after="0"/>
      <w:ind w:left="720"/>
      <w:contextualSpacing/>
      <w:jc w:val="both"/>
    </w:pPr>
    <w:rPr>
      <w:rFonts w:ascii="Arial Narrow" w:eastAsiaTheme="minorHAnsi" w:hAnsi="Arial Narrow"/>
      <w:lang w:eastAsia="en-US"/>
    </w:rPr>
  </w:style>
  <w:style w:type="character" w:styleId="CommentReference">
    <w:name w:val="annotation reference"/>
    <w:basedOn w:val="DefaultParagraphFont"/>
    <w:semiHidden/>
    <w:unhideWhenUsed/>
    <w:locked/>
    <w:rsid w:val="00C4790C"/>
    <w:rPr>
      <w:sz w:val="16"/>
      <w:szCs w:val="16"/>
    </w:rPr>
  </w:style>
  <w:style w:type="paragraph" w:styleId="CommentText">
    <w:name w:val="annotation text"/>
    <w:basedOn w:val="Normal"/>
    <w:link w:val="CommentTextChar"/>
    <w:semiHidden/>
    <w:unhideWhenUsed/>
    <w:locked/>
    <w:rsid w:val="00C4790C"/>
    <w:rPr>
      <w:sz w:val="20"/>
      <w:szCs w:val="20"/>
    </w:rPr>
  </w:style>
  <w:style w:type="character" w:customStyle="1" w:styleId="CommentTextChar">
    <w:name w:val="Comment Text Char"/>
    <w:basedOn w:val="DefaultParagraphFont"/>
    <w:link w:val="CommentText"/>
    <w:semiHidden/>
    <w:rsid w:val="00C4790C"/>
    <w:rPr>
      <w:rFonts w:ascii="Arial" w:hAnsi="Arial"/>
    </w:rPr>
  </w:style>
  <w:style w:type="paragraph" w:styleId="CommentSubject">
    <w:name w:val="annotation subject"/>
    <w:basedOn w:val="CommentText"/>
    <w:next w:val="CommentText"/>
    <w:link w:val="CommentSubjectChar"/>
    <w:semiHidden/>
    <w:unhideWhenUsed/>
    <w:locked/>
    <w:rsid w:val="00C4790C"/>
    <w:rPr>
      <w:b/>
      <w:bCs/>
    </w:rPr>
  </w:style>
  <w:style w:type="character" w:customStyle="1" w:styleId="CommentSubjectChar">
    <w:name w:val="Comment Subject Char"/>
    <w:basedOn w:val="CommentTextChar"/>
    <w:link w:val="CommentSubject"/>
    <w:semiHidden/>
    <w:rsid w:val="00C4790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215">
      <w:bodyDiv w:val="1"/>
      <w:marLeft w:val="0"/>
      <w:marRight w:val="0"/>
      <w:marTop w:val="0"/>
      <w:marBottom w:val="0"/>
      <w:divBdr>
        <w:top w:val="none" w:sz="0" w:space="0" w:color="auto"/>
        <w:left w:val="none" w:sz="0" w:space="0" w:color="auto"/>
        <w:bottom w:val="none" w:sz="0" w:space="0" w:color="auto"/>
        <w:right w:val="none" w:sz="0" w:space="0" w:color="auto"/>
      </w:divBdr>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588855494">
      <w:bodyDiv w:val="1"/>
      <w:marLeft w:val="0"/>
      <w:marRight w:val="0"/>
      <w:marTop w:val="0"/>
      <w:marBottom w:val="0"/>
      <w:divBdr>
        <w:top w:val="none" w:sz="0" w:space="0" w:color="auto"/>
        <w:left w:val="none" w:sz="0" w:space="0" w:color="auto"/>
        <w:bottom w:val="none" w:sz="0" w:space="0" w:color="auto"/>
        <w:right w:val="none" w:sz="0" w:space="0" w:color="auto"/>
      </w:divBdr>
    </w:div>
    <w:div w:id="691371520">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70844802">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714424685">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Uni responses August 2020</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RUUPY3S2X5Q7-655621570-4221</_dlc_DocId>
    <_dlc_DocIdUrl xmlns="6500fe01-343b-4fb9-a1b0-68ac19d62e01">
      <Url>https://australianhrc.sharepoint.com/sites/PolicyExternalProjects/_layouts/15/DocIdRedir.aspx?ID=RUUPY3S2X5Q7-655621570-4221</Url>
      <Description>RUUPY3S2X5Q7-655621570-4221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AB0D7F-FA5B-450E-96B7-48C77AE80AAA}"/>
</file>

<file path=customXml/itemProps2.xml><?xml version="1.0" encoding="utf-8"?>
<ds:datastoreItem xmlns:ds="http://schemas.openxmlformats.org/officeDocument/2006/customXml" ds:itemID="{DDD75BDE-6A2F-4715-977E-B2E11E083244}">
  <ds:schemaRefs>
    <ds:schemaRef ds:uri="http://schemas.microsoft.com/sharepoint/v3/contenttype/forms"/>
  </ds:schemaRefs>
</ds:datastoreItem>
</file>

<file path=customXml/itemProps3.xml><?xml version="1.0" encoding="utf-8"?>
<ds:datastoreItem xmlns:ds="http://schemas.openxmlformats.org/officeDocument/2006/customXml" ds:itemID="{4D40A447-64C8-47FA-8B76-EB1EF016FC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4198D6-9EC1-4F29-906A-C7B2F6FCC1CF}">
  <ds:schemaRefs>
    <ds:schemaRef ds:uri="http://schemas.openxmlformats.org/officeDocument/2006/bibliography"/>
  </ds:schemaRefs>
</ds:datastoreItem>
</file>

<file path=customXml/itemProps5.xml><?xml version="1.0" encoding="utf-8"?>
<ds:datastoreItem xmlns:ds="http://schemas.openxmlformats.org/officeDocument/2006/customXml" ds:itemID="{D9AEFC3A-FD6D-4016-A5E3-55F1B56DC068}"/>
</file>

<file path=customXml/itemProps6.xml><?xml version="1.0" encoding="utf-8"?>
<ds:datastoreItem xmlns:ds="http://schemas.openxmlformats.org/officeDocument/2006/customXml" ds:itemID="{09685EE8-9A0B-4538-BDBE-1492A898DF1F}"/>
</file>

<file path=customXml/itemProps7.xml><?xml version="1.0" encoding="utf-8"?>
<ds:datastoreItem xmlns:ds="http://schemas.openxmlformats.org/officeDocument/2006/customXml" ds:itemID="{F529DFC3-9F66-4C31-9553-44E887A1A714}"/>
</file>

<file path=docProps/app.xml><?xml version="1.0" encoding="utf-8"?>
<Properties xmlns="http://schemas.openxmlformats.org/officeDocument/2006/extended-properties" xmlns:vt="http://schemas.openxmlformats.org/officeDocument/2006/docPropsVTypes">
  <Template>Normal.dotm</Template>
  <TotalTime>0</TotalTime>
  <Pages>12</Pages>
  <Words>3137</Words>
  <Characters>18997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Camilla Gebicki</dc:creator>
  <cp:lastModifiedBy>Amy Lamont</cp:lastModifiedBy>
  <cp:revision>2</cp:revision>
  <cp:lastPrinted>2018-07-30T04:15:00Z</cp:lastPrinted>
  <dcterms:created xsi:type="dcterms:W3CDTF">2020-09-30T00:23:00Z</dcterms:created>
  <dcterms:modified xsi:type="dcterms:W3CDTF">2020-09-30T00:23:00Z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_dlc_DocIdItemGuid">
    <vt:lpwstr>3b66645c-5e6a-49c4-a26d-4c569dbaa60f</vt:lpwstr>
  </property>
  <property fmtid="{D5CDD505-2E9C-101B-9397-08002B2CF9AE}" pid="4" name="TaxKeyword">
    <vt:lpwstr/>
  </property>
  <property fmtid="{D5CDD505-2E9C-101B-9397-08002B2CF9AE}" pid="5" name="Document Type">
    <vt:lpwstr/>
  </property>
</Properties>
</file>