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790"/>
        <w:gridCol w:w="6025"/>
        <w:gridCol w:w="5745"/>
      </w:tblGrid>
      <w:tr w:rsidR="0013252A" w:rsidRPr="00AE1209" w14:paraId="45ECB857" w14:textId="77777777" w:rsidTr="00BF76DA">
        <w:trPr>
          <w:trHeight w:val="276"/>
          <w:tblHeader/>
        </w:trPr>
        <w:tc>
          <w:tcPr>
            <w:tcW w:w="2790" w:type="dxa"/>
            <w:shd w:val="clear" w:color="auto" w:fill="D9D9D9" w:themeFill="background1" w:themeFillShade="D9"/>
          </w:tcPr>
          <w:p w14:paraId="21AB86B5" w14:textId="77777777" w:rsidR="0013252A" w:rsidRPr="00AE1209" w:rsidRDefault="0013252A" w:rsidP="00AE1209">
            <w:pPr>
              <w:spacing w:before="0" w:after="0"/>
              <w:rPr>
                <w:rFonts w:asciiTheme="minorHAnsi" w:hAnsiTheme="minorHAnsi" w:cstheme="minorHAnsi"/>
                <w:b/>
              </w:rPr>
            </w:pPr>
            <w:r w:rsidRPr="00AE1209">
              <w:rPr>
                <w:rFonts w:asciiTheme="minorHAnsi" w:hAnsiTheme="minorHAnsi" w:cstheme="minorHAnsi"/>
                <w:b/>
              </w:rPr>
              <w:t>Recommendation no.</w:t>
            </w:r>
          </w:p>
        </w:tc>
        <w:tc>
          <w:tcPr>
            <w:tcW w:w="6025" w:type="dxa"/>
            <w:shd w:val="clear" w:color="auto" w:fill="D9D9D9" w:themeFill="background1" w:themeFillShade="D9"/>
          </w:tcPr>
          <w:p w14:paraId="4C5B9E9A" w14:textId="6BCD0CB2" w:rsidR="0013252A" w:rsidRPr="0025107B" w:rsidRDefault="0013252A" w:rsidP="00AE1209">
            <w:pPr>
              <w:spacing w:before="0" w:after="0"/>
              <w:rPr>
                <w:rFonts w:asciiTheme="minorHAnsi" w:hAnsiTheme="minorHAnsi" w:cstheme="minorHAnsi"/>
                <w:b/>
              </w:rPr>
            </w:pPr>
            <w:r w:rsidRPr="0025107B">
              <w:rPr>
                <w:rFonts w:asciiTheme="minorHAnsi" w:hAnsiTheme="minorHAnsi" w:cstheme="minorHAnsi"/>
                <w:b/>
              </w:rPr>
              <w:t xml:space="preserve">Action </w:t>
            </w:r>
            <w:r w:rsidR="00D01C3D" w:rsidRPr="0025107B">
              <w:rPr>
                <w:rFonts w:asciiTheme="minorHAnsi" w:hAnsiTheme="minorHAnsi" w:cstheme="minorHAnsi"/>
                <w:b/>
              </w:rPr>
              <w:t xml:space="preserve">taken since last </w:t>
            </w:r>
            <w:r w:rsidR="006542D0" w:rsidRPr="0025107B">
              <w:rPr>
                <w:rFonts w:asciiTheme="minorHAnsi" w:hAnsiTheme="minorHAnsi" w:cstheme="minorHAnsi"/>
                <w:b/>
              </w:rPr>
              <w:t>milestone report</w:t>
            </w:r>
            <w:r w:rsidR="00D01C3D" w:rsidRPr="0025107B">
              <w:rPr>
                <w:rFonts w:asciiTheme="minorHAnsi" w:hAnsiTheme="minorHAnsi" w:cstheme="minorHAnsi"/>
                <w:b/>
              </w:rPr>
              <w:t xml:space="preserve"> in February 2019</w:t>
            </w:r>
          </w:p>
        </w:tc>
        <w:tc>
          <w:tcPr>
            <w:tcW w:w="5745" w:type="dxa"/>
            <w:shd w:val="clear" w:color="auto" w:fill="D9D9D9" w:themeFill="background1" w:themeFillShade="D9"/>
          </w:tcPr>
          <w:p w14:paraId="71E05368" w14:textId="77777777" w:rsidR="0013252A" w:rsidRPr="00AE1209" w:rsidRDefault="0013252A" w:rsidP="00AE1209">
            <w:pPr>
              <w:spacing w:before="0" w:after="0"/>
              <w:rPr>
                <w:rFonts w:asciiTheme="minorHAnsi" w:hAnsiTheme="minorHAnsi" w:cstheme="minorHAnsi"/>
                <w:b/>
              </w:rPr>
            </w:pPr>
            <w:r w:rsidRPr="00AE1209">
              <w:rPr>
                <w:rFonts w:asciiTheme="minorHAnsi" w:hAnsiTheme="minorHAnsi" w:cstheme="minorHAnsi"/>
                <w:b/>
              </w:rPr>
              <w:t>Planned/future action</w:t>
            </w:r>
          </w:p>
        </w:tc>
      </w:tr>
      <w:tr w:rsidR="0013252A" w:rsidRPr="00AE1209" w14:paraId="438E445E" w14:textId="77777777" w:rsidTr="006542D0">
        <w:trPr>
          <w:trHeight w:val="276"/>
        </w:trPr>
        <w:tc>
          <w:tcPr>
            <w:tcW w:w="2790" w:type="dxa"/>
          </w:tcPr>
          <w:p w14:paraId="2568A950" w14:textId="77777777" w:rsidR="0013252A" w:rsidRPr="00AE1209" w:rsidRDefault="0013252A" w:rsidP="00AE1209">
            <w:pPr>
              <w:spacing w:before="0" w:after="0"/>
              <w:rPr>
                <w:rFonts w:asciiTheme="minorHAnsi" w:hAnsiTheme="minorHAnsi" w:cstheme="minorHAnsi"/>
                <w:b/>
              </w:rPr>
            </w:pPr>
            <w:r w:rsidRPr="00AE1209">
              <w:rPr>
                <w:rFonts w:asciiTheme="minorHAnsi" w:hAnsiTheme="minorHAnsi" w:cstheme="minorHAnsi"/>
                <w:b/>
              </w:rPr>
              <w:t>1</w:t>
            </w:r>
          </w:p>
          <w:p w14:paraId="3B343562" w14:textId="77777777" w:rsidR="00350434" w:rsidRPr="00AE1209" w:rsidRDefault="00350434" w:rsidP="00AE1209">
            <w:pPr>
              <w:spacing w:before="0" w:after="0"/>
              <w:rPr>
                <w:rFonts w:asciiTheme="minorHAnsi" w:hAnsiTheme="minorHAnsi" w:cstheme="minorHAnsi"/>
                <w:i/>
              </w:rPr>
            </w:pPr>
            <w:r w:rsidRPr="00AE1209">
              <w:rPr>
                <w:rFonts w:asciiTheme="minorHAnsi" w:hAnsiTheme="minorHAnsi" w:cstheme="minorHAnsi"/>
                <w:bCs/>
                <w:i/>
              </w:rPr>
              <w:t>Vice-Chancellors take direct responsibility to implement recommendations, including decision-making and monitoring and evaluation of actions taken.  Establish an advisory body.  Develop an action plan.</w:t>
            </w:r>
          </w:p>
        </w:tc>
        <w:tc>
          <w:tcPr>
            <w:tcW w:w="6025" w:type="dxa"/>
          </w:tcPr>
          <w:p w14:paraId="6D1EFE9E" w14:textId="536BA38C" w:rsidR="009E6210" w:rsidRPr="0025107B" w:rsidRDefault="009E6210" w:rsidP="001D4F0D">
            <w:pPr>
              <w:pStyle w:val="ListParagraph"/>
              <w:numPr>
                <w:ilvl w:val="0"/>
                <w:numId w:val="18"/>
              </w:numPr>
              <w:spacing w:after="0" w:line="240" w:lineRule="auto"/>
              <w:ind w:left="357" w:hanging="357"/>
              <w:rPr>
                <w:rFonts w:cstheme="minorHAnsi"/>
                <w:sz w:val="24"/>
                <w:szCs w:val="24"/>
              </w:rPr>
            </w:pPr>
            <w:r w:rsidRPr="0025107B">
              <w:rPr>
                <w:rFonts w:cstheme="minorHAnsi"/>
                <w:noProof/>
                <w:color w:val="000000"/>
                <w:sz w:val="24"/>
                <w:szCs w:val="24"/>
                <w:lang w:eastAsia="en-AU"/>
              </w:rPr>
              <w:t xml:space="preserve">A Senior Leadership Group, Sexual Assault and Harassment (SASH) Steering Group </w:t>
            </w:r>
            <w:r w:rsidR="00FC57B9" w:rsidRPr="0025107B">
              <w:rPr>
                <w:rFonts w:cstheme="minorHAnsi"/>
                <w:noProof/>
                <w:color w:val="000000"/>
                <w:sz w:val="24"/>
                <w:szCs w:val="24"/>
                <w:lang w:eastAsia="en-AU"/>
              </w:rPr>
              <w:t>was established in 2018</w:t>
            </w:r>
            <w:r w:rsidR="005C33BA" w:rsidRPr="0025107B">
              <w:rPr>
                <w:rFonts w:cstheme="minorHAnsi"/>
                <w:noProof/>
                <w:color w:val="000000"/>
                <w:sz w:val="24"/>
                <w:szCs w:val="24"/>
                <w:lang w:eastAsia="en-AU"/>
              </w:rPr>
              <w:t xml:space="preserve">.  The Steering Group </w:t>
            </w:r>
            <w:r w:rsidRPr="0025107B">
              <w:rPr>
                <w:rFonts w:cstheme="minorHAnsi"/>
                <w:sz w:val="24"/>
                <w:szCs w:val="24"/>
              </w:rPr>
              <w:t xml:space="preserve">is co-chaired by the Pro Vice Chancellor: Student Engagement and Equity and the Executive Director People, Talent and Culture, and includes student representatives. </w:t>
            </w:r>
            <w:r w:rsidR="000D5DD3">
              <w:rPr>
                <w:rFonts w:cstheme="minorHAnsi"/>
                <w:sz w:val="24"/>
                <w:szCs w:val="24"/>
              </w:rPr>
              <w:t xml:space="preserve"> </w:t>
            </w:r>
            <w:r w:rsidRPr="0025107B">
              <w:rPr>
                <w:rFonts w:cstheme="minorHAnsi"/>
                <w:sz w:val="24"/>
                <w:szCs w:val="24"/>
              </w:rPr>
              <w:t xml:space="preserve">The SASH Steering Group reports </w:t>
            </w:r>
            <w:r w:rsidR="00B14F57">
              <w:rPr>
                <w:rFonts w:cstheme="minorHAnsi"/>
                <w:sz w:val="24"/>
                <w:szCs w:val="24"/>
              </w:rPr>
              <w:t xml:space="preserve">directly </w:t>
            </w:r>
            <w:r w:rsidRPr="0025107B">
              <w:rPr>
                <w:rFonts w:cstheme="minorHAnsi"/>
                <w:sz w:val="24"/>
                <w:szCs w:val="24"/>
              </w:rPr>
              <w:t>to the Vice Chancellor.</w:t>
            </w:r>
          </w:p>
          <w:p w14:paraId="591ADE2C" w14:textId="60B5F7D6" w:rsidR="009E6210" w:rsidRPr="0025107B" w:rsidRDefault="009E6210" w:rsidP="001D4F0D">
            <w:pPr>
              <w:pStyle w:val="ListParagraph"/>
              <w:numPr>
                <w:ilvl w:val="0"/>
                <w:numId w:val="18"/>
              </w:numPr>
              <w:spacing w:after="0" w:line="240" w:lineRule="auto"/>
              <w:ind w:left="357" w:hanging="357"/>
              <w:rPr>
                <w:rFonts w:cstheme="minorHAnsi"/>
                <w:sz w:val="24"/>
                <w:szCs w:val="24"/>
              </w:rPr>
            </w:pPr>
            <w:r w:rsidRPr="0025107B">
              <w:rPr>
                <w:rFonts w:cstheme="minorHAnsi"/>
                <w:sz w:val="24"/>
                <w:szCs w:val="24"/>
              </w:rPr>
              <w:t xml:space="preserve">The SASH Steering Group is responsible for effective implementation of the SASH policy </w:t>
            </w:r>
            <w:r w:rsidR="00C74C5E" w:rsidRPr="0025107B">
              <w:rPr>
                <w:rFonts w:cstheme="minorHAnsi"/>
                <w:sz w:val="24"/>
                <w:szCs w:val="24"/>
              </w:rPr>
              <w:t xml:space="preserve">and procedures </w:t>
            </w:r>
            <w:r w:rsidRPr="0025107B">
              <w:rPr>
                <w:rFonts w:cstheme="minorHAnsi"/>
                <w:sz w:val="24"/>
                <w:szCs w:val="24"/>
              </w:rPr>
              <w:t xml:space="preserve">and </w:t>
            </w:r>
            <w:r w:rsidR="00B14F57">
              <w:rPr>
                <w:rFonts w:cstheme="minorHAnsi"/>
                <w:sz w:val="24"/>
                <w:szCs w:val="24"/>
              </w:rPr>
              <w:t xml:space="preserve">training and education and support framework, </w:t>
            </w:r>
            <w:r w:rsidRPr="0025107B">
              <w:rPr>
                <w:rFonts w:cstheme="minorHAnsi"/>
                <w:sz w:val="24"/>
                <w:szCs w:val="24"/>
              </w:rPr>
              <w:t>ensuring that it is embedded across the University as a part of core business.</w:t>
            </w:r>
          </w:p>
          <w:p w14:paraId="25C2B04A" w14:textId="77777777" w:rsidR="0013252A" w:rsidRPr="00710858" w:rsidRDefault="00FC57B9" w:rsidP="001D4F0D">
            <w:pPr>
              <w:pStyle w:val="ListParagraph"/>
              <w:numPr>
                <w:ilvl w:val="0"/>
                <w:numId w:val="18"/>
              </w:numPr>
              <w:spacing w:after="0" w:line="240" w:lineRule="auto"/>
              <w:ind w:left="357" w:hanging="357"/>
              <w:rPr>
                <w:rFonts w:cstheme="minorHAnsi"/>
                <w:shd w:val="clear" w:color="auto" w:fill="FFFFFF"/>
              </w:rPr>
            </w:pPr>
            <w:r w:rsidRPr="0025107B">
              <w:rPr>
                <w:rFonts w:cstheme="minorHAnsi"/>
                <w:sz w:val="24"/>
                <w:szCs w:val="24"/>
              </w:rPr>
              <w:t xml:space="preserve">The SASH Steering Group has developed an action plan to guide its activities.  The action plan has been in place since 2018 and </w:t>
            </w:r>
            <w:r w:rsidR="00B14F57">
              <w:rPr>
                <w:rFonts w:cstheme="minorHAnsi"/>
                <w:sz w:val="24"/>
                <w:szCs w:val="24"/>
              </w:rPr>
              <w:t xml:space="preserve">progress against the plan </w:t>
            </w:r>
            <w:r w:rsidRPr="0025107B">
              <w:rPr>
                <w:rFonts w:cstheme="minorHAnsi"/>
                <w:sz w:val="24"/>
                <w:szCs w:val="24"/>
              </w:rPr>
              <w:t>is reviewed on a regular basis</w:t>
            </w:r>
            <w:r w:rsidR="00B14F57">
              <w:rPr>
                <w:rFonts w:cstheme="minorHAnsi"/>
                <w:sz w:val="24"/>
                <w:szCs w:val="24"/>
              </w:rPr>
              <w:t xml:space="preserve"> by the Steering Group and by report to</w:t>
            </w:r>
            <w:r w:rsidR="00E45D89">
              <w:rPr>
                <w:rFonts w:cstheme="minorHAnsi"/>
                <w:sz w:val="24"/>
                <w:szCs w:val="24"/>
              </w:rPr>
              <w:t xml:space="preserve"> the Vice Chancellor and to</w:t>
            </w:r>
            <w:r w:rsidR="00B14F57">
              <w:rPr>
                <w:rFonts w:cstheme="minorHAnsi"/>
                <w:sz w:val="24"/>
                <w:szCs w:val="24"/>
              </w:rPr>
              <w:t xml:space="preserve"> </w:t>
            </w:r>
            <w:r w:rsidR="000D5DD3">
              <w:rPr>
                <w:rFonts w:cstheme="minorHAnsi"/>
                <w:sz w:val="24"/>
                <w:szCs w:val="24"/>
              </w:rPr>
              <w:t xml:space="preserve">University </w:t>
            </w:r>
            <w:r w:rsidR="00B14F57">
              <w:rPr>
                <w:rFonts w:cstheme="minorHAnsi"/>
                <w:sz w:val="24"/>
                <w:szCs w:val="24"/>
              </w:rPr>
              <w:t>Council</w:t>
            </w:r>
            <w:r w:rsidRPr="0025107B">
              <w:rPr>
                <w:rFonts w:cstheme="minorHAnsi"/>
                <w:sz w:val="24"/>
                <w:szCs w:val="24"/>
              </w:rPr>
              <w:t xml:space="preserve">.    </w:t>
            </w:r>
          </w:p>
          <w:p w14:paraId="61749D78" w14:textId="5C82ECC9" w:rsidR="00710858" w:rsidRPr="0025107B" w:rsidRDefault="00710858" w:rsidP="00710858">
            <w:pPr>
              <w:pStyle w:val="ListParagraph"/>
              <w:spacing w:after="0" w:line="240" w:lineRule="auto"/>
              <w:ind w:left="357"/>
              <w:rPr>
                <w:rFonts w:cstheme="minorHAnsi"/>
                <w:shd w:val="clear" w:color="auto" w:fill="FFFFFF"/>
              </w:rPr>
            </w:pPr>
          </w:p>
        </w:tc>
        <w:tc>
          <w:tcPr>
            <w:tcW w:w="5745" w:type="dxa"/>
          </w:tcPr>
          <w:p w14:paraId="73C3B9C1" w14:textId="77777777" w:rsidR="00967DAC" w:rsidRPr="00AE1209" w:rsidRDefault="00967DAC" w:rsidP="001D4F0D">
            <w:pPr>
              <w:pStyle w:val="ListParagraph"/>
              <w:numPr>
                <w:ilvl w:val="0"/>
                <w:numId w:val="19"/>
              </w:numPr>
              <w:spacing w:after="0" w:line="240" w:lineRule="auto"/>
              <w:ind w:left="357"/>
              <w:rPr>
                <w:rFonts w:cstheme="minorHAnsi"/>
                <w:sz w:val="24"/>
                <w:szCs w:val="24"/>
              </w:rPr>
            </w:pPr>
            <w:r w:rsidRPr="00AE1209">
              <w:rPr>
                <w:rFonts w:cstheme="minorHAnsi"/>
                <w:sz w:val="24"/>
                <w:szCs w:val="24"/>
              </w:rPr>
              <w:t xml:space="preserve">Quarterly SASH Steering Group meetings are scheduled to continue to progress the SASH Action Plan.  </w:t>
            </w:r>
          </w:p>
          <w:p w14:paraId="21F61344" w14:textId="5B0B0D3D" w:rsidR="006C276F" w:rsidRPr="00AE1209" w:rsidRDefault="00967DAC" w:rsidP="001D4F0D">
            <w:pPr>
              <w:pStyle w:val="ListParagraph"/>
              <w:numPr>
                <w:ilvl w:val="0"/>
                <w:numId w:val="19"/>
              </w:numPr>
              <w:spacing w:after="0" w:line="240" w:lineRule="auto"/>
              <w:ind w:left="357"/>
              <w:rPr>
                <w:rFonts w:cstheme="minorHAnsi"/>
                <w:sz w:val="24"/>
                <w:szCs w:val="24"/>
              </w:rPr>
            </w:pPr>
            <w:r w:rsidRPr="00AE1209">
              <w:rPr>
                <w:rFonts w:cstheme="minorHAnsi"/>
                <w:sz w:val="24"/>
                <w:szCs w:val="24"/>
              </w:rPr>
              <w:t xml:space="preserve">More regular meetings </w:t>
            </w:r>
            <w:r w:rsidR="006C276F" w:rsidRPr="00AE1209">
              <w:rPr>
                <w:rFonts w:cstheme="minorHAnsi"/>
                <w:sz w:val="24"/>
                <w:szCs w:val="24"/>
              </w:rPr>
              <w:t>will be scheduled as needed, including the establishment of sub-groups to progress specific activities and initiatives included in the SASH Action Plan.</w:t>
            </w:r>
          </w:p>
          <w:p w14:paraId="5F097305" w14:textId="1B4BC230" w:rsidR="006C276F" w:rsidRPr="00AE1209" w:rsidRDefault="006C276F" w:rsidP="001D4F0D">
            <w:pPr>
              <w:pStyle w:val="ListParagraph"/>
              <w:numPr>
                <w:ilvl w:val="0"/>
                <w:numId w:val="19"/>
              </w:numPr>
              <w:spacing w:after="0" w:line="240" w:lineRule="auto"/>
              <w:ind w:left="357"/>
              <w:rPr>
                <w:rFonts w:cstheme="minorHAnsi"/>
                <w:sz w:val="24"/>
                <w:szCs w:val="24"/>
              </w:rPr>
            </w:pPr>
            <w:r w:rsidRPr="00AE1209">
              <w:rPr>
                <w:rFonts w:cstheme="minorHAnsi"/>
                <w:sz w:val="24"/>
                <w:szCs w:val="24"/>
              </w:rPr>
              <w:t xml:space="preserve">An annual progress report </w:t>
            </w:r>
            <w:r w:rsidR="00B14F57">
              <w:rPr>
                <w:rFonts w:cstheme="minorHAnsi"/>
                <w:sz w:val="24"/>
                <w:szCs w:val="24"/>
              </w:rPr>
              <w:t xml:space="preserve">on the action plan commitments </w:t>
            </w:r>
            <w:r w:rsidRPr="00AE1209">
              <w:rPr>
                <w:rFonts w:cstheme="minorHAnsi"/>
                <w:sz w:val="24"/>
                <w:szCs w:val="24"/>
              </w:rPr>
              <w:t>will be provided to the Vice Chancellor in June 2021</w:t>
            </w:r>
            <w:r w:rsidR="00472075">
              <w:rPr>
                <w:rFonts w:cstheme="minorHAnsi"/>
                <w:sz w:val="24"/>
                <w:szCs w:val="24"/>
              </w:rPr>
              <w:t xml:space="preserve"> followed by Academic Board and University Council. </w:t>
            </w:r>
          </w:p>
          <w:p w14:paraId="306C3868" w14:textId="77777777" w:rsidR="006C276F" w:rsidRPr="00AE1209" w:rsidRDefault="006C276F" w:rsidP="001D4F0D">
            <w:pPr>
              <w:pStyle w:val="ListParagraph"/>
              <w:spacing w:after="0" w:line="240" w:lineRule="auto"/>
              <w:ind w:left="357"/>
              <w:rPr>
                <w:rFonts w:cstheme="minorHAnsi"/>
                <w:sz w:val="24"/>
                <w:szCs w:val="24"/>
              </w:rPr>
            </w:pPr>
          </w:p>
          <w:p w14:paraId="2D4B5526" w14:textId="77777777" w:rsidR="009E6210" w:rsidRPr="00AE1209" w:rsidRDefault="009E6210" w:rsidP="001D4F0D">
            <w:pPr>
              <w:pStyle w:val="ListParagraph"/>
              <w:spacing w:after="0" w:line="240" w:lineRule="auto"/>
              <w:ind w:left="357"/>
              <w:rPr>
                <w:rFonts w:cstheme="minorHAnsi"/>
                <w:sz w:val="24"/>
                <w:szCs w:val="24"/>
              </w:rPr>
            </w:pPr>
          </w:p>
          <w:p w14:paraId="4BF65100" w14:textId="77777777" w:rsidR="0036565C" w:rsidRPr="00AE1209" w:rsidRDefault="0036565C" w:rsidP="00AE1209">
            <w:pPr>
              <w:spacing w:before="0" w:after="0"/>
              <w:rPr>
                <w:rFonts w:asciiTheme="minorHAnsi" w:hAnsiTheme="minorHAnsi" w:cstheme="minorHAnsi"/>
              </w:rPr>
            </w:pPr>
          </w:p>
        </w:tc>
      </w:tr>
      <w:tr w:rsidR="005B6BD3" w:rsidRPr="00AE1209" w14:paraId="10CE381F" w14:textId="77777777" w:rsidTr="006542D0">
        <w:trPr>
          <w:trHeight w:val="276"/>
        </w:trPr>
        <w:tc>
          <w:tcPr>
            <w:tcW w:w="2790" w:type="dxa"/>
          </w:tcPr>
          <w:p w14:paraId="43E19C0C"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t>2</w:t>
            </w:r>
          </w:p>
          <w:p w14:paraId="412C404A" w14:textId="77777777" w:rsidR="005B6BD3" w:rsidRPr="00AE1209" w:rsidRDefault="005B6BD3" w:rsidP="00AE1209">
            <w:pPr>
              <w:spacing w:before="0" w:after="0"/>
              <w:rPr>
                <w:rFonts w:asciiTheme="minorHAnsi" w:hAnsiTheme="minorHAnsi" w:cstheme="minorHAnsi"/>
                <w:i/>
              </w:rPr>
            </w:pPr>
            <w:r w:rsidRPr="00AE1209">
              <w:rPr>
                <w:rFonts w:asciiTheme="minorHAnsi" w:hAnsiTheme="minorHAnsi" w:cstheme="minorHAnsi"/>
                <w:bCs/>
                <w:i/>
              </w:rPr>
              <w:t>Universities develop a plan for addressing the drivers of sexual assault and sexual harassment that includes education programs, and identifies existing resources and communications campaigns that reinforce key messages</w:t>
            </w:r>
          </w:p>
        </w:tc>
        <w:tc>
          <w:tcPr>
            <w:tcW w:w="6025" w:type="dxa"/>
          </w:tcPr>
          <w:p w14:paraId="51FC59D6" w14:textId="6CCF687A" w:rsidR="0062143E" w:rsidRPr="0025107B" w:rsidRDefault="0062143E" w:rsidP="00AE1209">
            <w:pPr>
              <w:pStyle w:val="ListParagraph"/>
              <w:numPr>
                <w:ilvl w:val="0"/>
                <w:numId w:val="22"/>
              </w:numPr>
              <w:spacing w:after="0" w:line="240" w:lineRule="auto"/>
              <w:rPr>
                <w:rFonts w:cstheme="minorHAnsi"/>
                <w:sz w:val="24"/>
                <w:szCs w:val="24"/>
              </w:rPr>
            </w:pPr>
            <w:r w:rsidRPr="0025107B">
              <w:rPr>
                <w:rFonts w:cstheme="minorHAnsi"/>
                <w:sz w:val="24"/>
                <w:szCs w:val="24"/>
              </w:rPr>
              <w:t>Consent matters training made available to all UniSA students</w:t>
            </w:r>
            <w:r w:rsidR="006C276F" w:rsidRPr="0025107B">
              <w:rPr>
                <w:rFonts w:cstheme="minorHAnsi"/>
                <w:sz w:val="24"/>
                <w:szCs w:val="24"/>
              </w:rPr>
              <w:t xml:space="preserve"> and is required for students in</w:t>
            </w:r>
            <w:r w:rsidR="003010C9">
              <w:rPr>
                <w:rFonts w:cstheme="minorHAnsi"/>
                <w:sz w:val="24"/>
                <w:szCs w:val="24"/>
              </w:rPr>
              <w:t xml:space="preserve"> all</w:t>
            </w:r>
            <w:r w:rsidR="006C276F" w:rsidRPr="0025107B">
              <w:rPr>
                <w:rFonts w:cstheme="minorHAnsi"/>
                <w:sz w:val="24"/>
                <w:szCs w:val="24"/>
              </w:rPr>
              <w:t xml:space="preserve"> volunteering and/or leadership roles.</w:t>
            </w:r>
            <w:r w:rsidRPr="0025107B">
              <w:rPr>
                <w:rFonts w:cstheme="minorHAnsi"/>
                <w:sz w:val="24"/>
                <w:szCs w:val="24"/>
              </w:rPr>
              <w:t xml:space="preserve">  </w:t>
            </w:r>
          </w:p>
          <w:p w14:paraId="44FC70B0" w14:textId="6B81E934" w:rsidR="0062143E" w:rsidRPr="0025107B" w:rsidRDefault="0062143E" w:rsidP="00AE1209">
            <w:pPr>
              <w:pStyle w:val="ListParagraph"/>
              <w:numPr>
                <w:ilvl w:val="0"/>
                <w:numId w:val="22"/>
              </w:numPr>
              <w:spacing w:after="0" w:line="240" w:lineRule="auto"/>
              <w:rPr>
                <w:rFonts w:cstheme="minorHAnsi"/>
                <w:sz w:val="24"/>
                <w:szCs w:val="24"/>
              </w:rPr>
            </w:pPr>
            <w:r w:rsidRPr="0025107B">
              <w:rPr>
                <w:rFonts w:cstheme="minorHAnsi"/>
                <w:sz w:val="24"/>
                <w:szCs w:val="24"/>
              </w:rPr>
              <w:t xml:space="preserve">Further training </w:t>
            </w:r>
            <w:r w:rsidR="00E45D89">
              <w:rPr>
                <w:rFonts w:cstheme="minorHAnsi"/>
                <w:sz w:val="24"/>
                <w:szCs w:val="24"/>
              </w:rPr>
              <w:t xml:space="preserve">was </w:t>
            </w:r>
            <w:r w:rsidRPr="0025107B">
              <w:rPr>
                <w:rFonts w:cstheme="minorHAnsi"/>
                <w:sz w:val="24"/>
                <w:szCs w:val="24"/>
              </w:rPr>
              <w:t xml:space="preserve">provided in 2019 for </w:t>
            </w:r>
            <w:r w:rsidR="001D4F0D">
              <w:rPr>
                <w:rFonts w:cstheme="minorHAnsi"/>
                <w:sz w:val="24"/>
                <w:szCs w:val="24"/>
              </w:rPr>
              <w:t>f</w:t>
            </w:r>
            <w:r w:rsidRPr="0025107B">
              <w:rPr>
                <w:rFonts w:cstheme="minorHAnsi"/>
                <w:sz w:val="24"/>
                <w:szCs w:val="24"/>
              </w:rPr>
              <w:t xml:space="preserve">irst </w:t>
            </w:r>
            <w:r w:rsidR="001D4F0D">
              <w:rPr>
                <w:rFonts w:cstheme="minorHAnsi"/>
                <w:sz w:val="24"/>
                <w:szCs w:val="24"/>
              </w:rPr>
              <w:t>r</w:t>
            </w:r>
            <w:r w:rsidRPr="0025107B">
              <w:rPr>
                <w:rFonts w:cstheme="minorHAnsi"/>
                <w:sz w:val="24"/>
                <w:szCs w:val="24"/>
              </w:rPr>
              <w:t xml:space="preserve">esponders, plus information and awareness sessions opened to all staff.  </w:t>
            </w:r>
            <w:r w:rsidR="006C276F" w:rsidRPr="0025107B">
              <w:rPr>
                <w:rFonts w:cstheme="minorHAnsi"/>
                <w:sz w:val="24"/>
                <w:szCs w:val="24"/>
              </w:rPr>
              <w:t>Sessions adapted during COVID-19 restrictions to be delivered online.</w:t>
            </w:r>
          </w:p>
          <w:p w14:paraId="237BF877" w14:textId="4AA9004D" w:rsidR="0062143E" w:rsidRPr="0025107B" w:rsidRDefault="0062143E" w:rsidP="00AE1209">
            <w:pPr>
              <w:pStyle w:val="ListParagraph"/>
              <w:numPr>
                <w:ilvl w:val="0"/>
                <w:numId w:val="22"/>
              </w:numPr>
              <w:spacing w:after="0" w:line="240" w:lineRule="auto"/>
              <w:rPr>
                <w:rFonts w:cstheme="minorHAnsi"/>
                <w:sz w:val="24"/>
                <w:szCs w:val="24"/>
              </w:rPr>
            </w:pPr>
            <w:r w:rsidRPr="0025107B">
              <w:rPr>
                <w:rFonts w:cstheme="minorHAnsi"/>
                <w:sz w:val="24"/>
                <w:szCs w:val="24"/>
              </w:rPr>
              <w:t xml:space="preserve">A </w:t>
            </w:r>
            <w:r w:rsidR="009E7FD8">
              <w:rPr>
                <w:rFonts w:cstheme="minorHAnsi"/>
                <w:sz w:val="24"/>
                <w:szCs w:val="24"/>
              </w:rPr>
              <w:t>f</w:t>
            </w:r>
            <w:r w:rsidRPr="0025107B">
              <w:rPr>
                <w:rFonts w:cstheme="minorHAnsi"/>
                <w:sz w:val="24"/>
                <w:szCs w:val="24"/>
              </w:rPr>
              <w:t xml:space="preserve">irst </w:t>
            </w:r>
            <w:r w:rsidR="009E7FD8">
              <w:rPr>
                <w:rFonts w:cstheme="minorHAnsi"/>
                <w:sz w:val="24"/>
                <w:szCs w:val="24"/>
              </w:rPr>
              <w:t>r</w:t>
            </w:r>
            <w:r w:rsidRPr="0025107B">
              <w:rPr>
                <w:rFonts w:cstheme="minorHAnsi"/>
                <w:sz w:val="24"/>
                <w:szCs w:val="24"/>
              </w:rPr>
              <w:t xml:space="preserve">esponder Community of Practice has been established to share resources, case studies etc., with a view to supporting one another and furthering education and awareness.  The first meeting was held </w:t>
            </w:r>
            <w:r w:rsidRPr="0025107B">
              <w:rPr>
                <w:rFonts w:cstheme="minorHAnsi"/>
                <w:sz w:val="24"/>
                <w:szCs w:val="24"/>
              </w:rPr>
              <w:lastRenderedPageBreak/>
              <w:t xml:space="preserve">on 5 July 2019 and the group meets every six months.  </w:t>
            </w:r>
            <w:r w:rsidR="00E45D89">
              <w:rPr>
                <w:rFonts w:cstheme="minorHAnsi"/>
                <w:sz w:val="24"/>
                <w:szCs w:val="24"/>
              </w:rPr>
              <w:t>First responders comprise those staff and student representatives whose positions/roles within the University community</w:t>
            </w:r>
            <w:r w:rsidRPr="0025107B">
              <w:rPr>
                <w:rFonts w:cstheme="minorHAnsi"/>
                <w:sz w:val="24"/>
                <w:szCs w:val="24"/>
              </w:rPr>
              <w:t xml:space="preserve"> </w:t>
            </w:r>
            <w:r w:rsidR="00E45D89">
              <w:rPr>
                <w:rFonts w:cstheme="minorHAnsi"/>
                <w:sz w:val="24"/>
                <w:szCs w:val="24"/>
              </w:rPr>
              <w:t>are appropriate to assuming first responder responsibility.</w:t>
            </w:r>
            <w:r w:rsidRPr="0025107B">
              <w:rPr>
                <w:rFonts w:cstheme="minorHAnsi"/>
                <w:sz w:val="24"/>
                <w:szCs w:val="24"/>
              </w:rPr>
              <w:t xml:space="preserve">   </w:t>
            </w:r>
          </w:p>
          <w:p w14:paraId="0085A132" w14:textId="2A03BEF3" w:rsidR="00492A34" w:rsidRPr="0025107B" w:rsidRDefault="00492A34" w:rsidP="00AE1209">
            <w:pPr>
              <w:pStyle w:val="ListParagraph"/>
              <w:numPr>
                <w:ilvl w:val="0"/>
                <w:numId w:val="22"/>
              </w:numPr>
              <w:spacing w:after="0" w:line="240" w:lineRule="auto"/>
              <w:rPr>
                <w:rFonts w:cstheme="minorHAnsi"/>
                <w:sz w:val="24"/>
                <w:szCs w:val="24"/>
              </w:rPr>
            </w:pPr>
            <w:r w:rsidRPr="0025107B">
              <w:rPr>
                <w:rFonts w:cstheme="minorHAnsi"/>
                <w:sz w:val="24"/>
                <w:szCs w:val="24"/>
              </w:rPr>
              <w:t xml:space="preserve">The University appointed a research assistant in 2019 to undertake a review of best practice approaches to addressing sexual assault and sexual harassment, cultural change and the evidence-base around the efficacy of training programs and any cultural interventions.  Based on recommendations from the report, a </w:t>
            </w:r>
            <w:r w:rsidR="0062143E" w:rsidRPr="0025107B">
              <w:rPr>
                <w:rFonts w:cstheme="minorHAnsi"/>
                <w:sz w:val="24"/>
                <w:szCs w:val="24"/>
              </w:rPr>
              <w:t xml:space="preserve">training plan has </w:t>
            </w:r>
            <w:r w:rsidRPr="0025107B">
              <w:rPr>
                <w:rFonts w:cstheme="minorHAnsi"/>
                <w:sz w:val="24"/>
                <w:szCs w:val="24"/>
              </w:rPr>
              <w:t>been developed for students and staff</w:t>
            </w:r>
            <w:r w:rsidR="0062143E" w:rsidRPr="0025107B">
              <w:rPr>
                <w:rFonts w:cstheme="minorHAnsi"/>
                <w:sz w:val="24"/>
                <w:szCs w:val="24"/>
              </w:rPr>
              <w:t>, covering:</w:t>
            </w:r>
          </w:p>
          <w:p w14:paraId="239A4EB3" w14:textId="078913FB" w:rsidR="0062143E" w:rsidRPr="0025107B" w:rsidRDefault="0062143E" w:rsidP="00AE1209">
            <w:pPr>
              <w:pStyle w:val="ListParagraph"/>
              <w:numPr>
                <w:ilvl w:val="1"/>
                <w:numId w:val="22"/>
              </w:numPr>
              <w:spacing w:after="0" w:line="240" w:lineRule="auto"/>
              <w:rPr>
                <w:rFonts w:cstheme="minorHAnsi"/>
                <w:sz w:val="24"/>
                <w:szCs w:val="24"/>
              </w:rPr>
            </w:pPr>
            <w:r w:rsidRPr="0025107B">
              <w:rPr>
                <w:rFonts w:cstheme="minorHAnsi"/>
                <w:sz w:val="24"/>
                <w:szCs w:val="24"/>
              </w:rPr>
              <w:t>Consent education</w:t>
            </w:r>
          </w:p>
          <w:p w14:paraId="30D02F91" w14:textId="6C59FAC8" w:rsidR="0062143E" w:rsidRPr="0025107B" w:rsidRDefault="0062143E" w:rsidP="00AE1209">
            <w:pPr>
              <w:pStyle w:val="ListParagraph"/>
              <w:numPr>
                <w:ilvl w:val="1"/>
                <w:numId w:val="22"/>
              </w:numPr>
              <w:spacing w:after="0" w:line="240" w:lineRule="auto"/>
              <w:rPr>
                <w:rFonts w:cstheme="minorHAnsi"/>
                <w:sz w:val="24"/>
                <w:szCs w:val="24"/>
              </w:rPr>
            </w:pPr>
            <w:r w:rsidRPr="0025107B">
              <w:rPr>
                <w:rFonts w:cstheme="minorHAnsi"/>
                <w:sz w:val="24"/>
                <w:szCs w:val="24"/>
              </w:rPr>
              <w:t>Responding to disclosures</w:t>
            </w:r>
          </w:p>
          <w:p w14:paraId="52F6B282" w14:textId="20D88DB9" w:rsidR="0062143E" w:rsidRPr="0025107B" w:rsidRDefault="0062143E" w:rsidP="00AE1209">
            <w:pPr>
              <w:pStyle w:val="ListParagraph"/>
              <w:numPr>
                <w:ilvl w:val="1"/>
                <w:numId w:val="22"/>
              </w:numPr>
              <w:spacing w:after="0" w:line="240" w:lineRule="auto"/>
              <w:rPr>
                <w:rFonts w:cstheme="minorHAnsi"/>
                <w:sz w:val="24"/>
                <w:szCs w:val="24"/>
              </w:rPr>
            </w:pPr>
            <w:r w:rsidRPr="0025107B">
              <w:rPr>
                <w:rFonts w:cstheme="minorHAnsi"/>
                <w:sz w:val="24"/>
                <w:szCs w:val="24"/>
              </w:rPr>
              <w:t>Ethical bystander education and awareness</w:t>
            </w:r>
            <w:r w:rsidR="00D21BBF">
              <w:rPr>
                <w:rFonts w:cstheme="minorHAnsi"/>
                <w:sz w:val="24"/>
                <w:szCs w:val="24"/>
              </w:rPr>
              <w:t>.</w:t>
            </w:r>
          </w:p>
          <w:p w14:paraId="5C2D1F82" w14:textId="110ED78C" w:rsidR="00CE005C" w:rsidRPr="0025107B" w:rsidRDefault="00492A34" w:rsidP="00AE1209">
            <w:pPr>
              <w:pStyle w:val="ListParagraph"/>
              <w:numPr>
                <w:ilvl w:val="0"/>
                <w:numId w:val="22"/>
              </w:numPr>
              <w:spacing w:after="0" w:line="240" w:lineRule="auto"/>
              <w:rPr>
                <w:rFonts w:cstheme="minorHAnsi"/>
                <w:sz w:val="24"/>
                <w:szCs w:val="24"/>
              </w:rPr>
            </w:pPr>
            <w:r w:rsidRPr="0025107B">
              <w:rPr>
                <w:rFonts w:cstheme="minorHAnsi"/>
                <w:sz w:val="24"/>
                <w:szCs w:val="24"/>
              </w:rPr>
              <w:t>A Campus Fair Day event was held for commencing students</w:t>
            </w:r>
            <w:r w:rsidR="00C74C5E" w:rsidRPr="0025107B">
              <w:rPr>
                <w:rFonts w:cstheme="minorHAnsi"/>
                <w:sz w:val="24"/>
                <w:szCs w:val="24"/>
              </w:rPr>
              <w:t xml:space="preserve"> in 2019</w:t>
            </w:r>
            <w:r w:rsidRPr="0025107B">
              <w:rPr>
                <w:rFonts w:cstheme="minorHAnsi"/>
                <w:sz w:val="24"/>
                <w:szCs w:val="24"/>
              </w:rPr>
              <w:t xml:space="preserve">.  Six student volunteers </w:t>
            </w:r>
            <w:r w:rsidR="00D21BBF">
              <w:rPr>
                <w:rFonts w:cstheme="minorHAnsi"/>
                <w:sz w:val="24"/>
                <w:szCs w:val="24"/>
              </w:rPr>
              <w:t xml:space="preserve">were </w:t>
            </w:r>
            <w:r w:rsidRPr="0025107B">
              <w:rPr>
                <w:rFonts w:cstheme="minorHAnsi"/>
                <w:sz w:val="24"/>
                <w:szCs w:val="24"/>
              </w:rPr>
              <w:t xml:space="preserve">recruited and trained to lead bystander awareness raising activity.  </w:t>
            </w:r>
            <w:r w:rsidR="00D21BBF">
              <w:rPr>
                <w:rFonts w:cstheme="minorHAnsi"/>
                <w:sz w:val="24"/>
                <w:szCs w:val="24"/>
              </w:rPr>
              <w:t>The event a</w:t>
            </w:r>
            <w:r w:rsidRPr="0025107B">
              <w:rPr>
                <w:rFonts w:cstheme="minorHAnsi"/>
                <w:sz w:val="24"/>
                <w:szCs w:val="24"/>
              </w:rPr>
              <w:t>ttracted 570 student contacts who were given handouts of information about ethical bystander approaches and enthusiastic consent.</w:t>
            </w:r>
            <w:r w:rsidR="006C276F" w:rsidRPr="0025107B">
              <w:rPr>
                <w:rFonts w:cstheme="minorHAnsi"/>
                <w:sz w:val="24"/>
                <w:szCs w:val="24"/>
              </w:rPr>
              <w:t xml:space="preserve">  </w:t>
            </w:r>
          </w:p>
          <w:p w14:paraId="68624585" w14:textId="00D6CEC2" w:rsidR="00492A34" w:rsidRPr="0025107B" w:rsidRDefault="006C276F" w:rsidP="00AE1209">
            <w:pPr>
              <w:pStyle w:val="ListParagraph"/>
              <w:numPr>
                <w:ilvl w:val="0"/>
                <w:numId w:val="22"/>
              </w:numPr>
              <w:spacing w:after="0" w:line="240" w:lineRule="auto"/>
              <w:rPr>
                <w:rFonts w:cstheme="minorHAnsi"/>
                <w:sz w:val="24"/>
                <w:szCs w:val="24"/>
              </w:rPr>
            </w:pPr>
            <w:r w:rsidRPr="0025107B">
              <w:rPr>
                <w:rFonts w:cstheme="minorHAnsi"/>
                <w:sz w:val="24"/>
                <w:szCs w:val="24"/>
              </w:rPr>
              <w:t xml:space="preserve">In 2020 thirteen student volunteers were recruited and trained for this </w:t>
            </w:r>
            <w:r w:rsidR="00CE005C" w:rsidRPr="0025107B">
              <w:rPr>
                <w:rFonts w:cstheme="minorHAnsi"/>
                <w:sz w:val="24"/>
                <w:szCs w:val="24"/>
              </w:rPr>
              <w:t xml:space="preserve">the </w:t>
            </w:r>
            <w:r w:rsidRPr="0025107B">
              <w:rPr>
                <w:rFonts w:cstheme="minorHAnsi"/>
                <w:sz w:val="24"/>
                <w:szCs w:val="24"/>
              </w:rPr>
              <w:t xml:space="preserve">Campus Fair </w:t>
            </w:r>
            <w:r w:rsidR="00CE005C" w:rsidRPr="0025107B">
              <w:rPr>
                <w:rFonts w:cstheme="minorHAnsi"/>
                <w:sz w:val="24"/>
                <w:szCs w:val="24"/>
              </w:rPr>
              <w:t xml:space="preserve">Day </w:t>
            </w:r>
            <w:r w:rsidRPr="0025107B">
              <w:rPr>
                <w:rFonts w:cstheme="minorHAnsi"/>
                <w:sz w:val="24"/>
                <w:szCs w:val="24"/>
              </w:rPr>
              <w:t>activity.</w:t>
            </w:r>
            <w:r w:rsidR="00CE005C" w:rsidRPr="0025107B">
              <w:rPr>
                <w:rFonts w:cstheme="minorHAnsi"/>
                <w:sz w:val="24"/>
                <w:szCs w:val="24"/>
              </w:rPr>
              <w:t xml:space="preserve">  The event attracted 222 students across two campuses (due to COVID-19 restrictions, 2 out of the 4 planned events were cancelled).  </w:t>
            </w:r>
          </w:p>
          <w:p w14:paraId="73128EF8" w14:textId="066DE27E" w:rsidR="0062143E" w:rsidRPr="0025107B" w:rsidRDefault="0062143E" w:rsidP="00AE1209">
            <w:pPr>
              <w:pStyle w:val="ListParagraph"/>
              <w:numPr>
                <w:ilvl w:val="0"/>
                <w:numId w:val="22"/>
              </w:numPr>
              <w:spacing w:after="0" w:line="240" w:lineRule="auto"/>
              <w:rPr>
                <w:rFonts w:cstheme="minorHAnsi"/>
                <w:sz w:val="24"/>
                <w:szCs w:val="24"/>
              </w:rPr>
            </w:pPr>
            <w:r w:rsidRPr="0025107B">
              <w:rPr>
                <w:rFonts w:cstheme="minorHAnsi"/>
                <w:sz w:val="24"/>
                <w:szCs w:val="24"/>
              </w:rPr>
              <w:t xml:space="preserve">A communications plan has been developed to raise students’ awareness of support and reporting options, policy and procedures.  The plan is designed to </w:t>
            </w:r>
            <w:r w:rsidRPr="0025107B">
              <w:rPr>
                <w:rFonts w:cstheme="minorHAnsi"/>
                <w:sz w:val="24"/>
                <w:szCs w:val="24"/>
              </w:rPr>
              <w:lastRenderedPageBreak/>
              <w:t>reinforce key messages around positive behaviour/attitudes, consent and bystander intervention and raise awareness of UniSA’s values, standards and commitment to creating a safe, respectful and inclusive culture and environment for students and staff.</w:t>
            </w:r>
            <w:r w:rsidR="008B6BA4" w:rsidRPr="0025107B">
              <w:rPr>
                <w:rFonts w:cstheme="minorHAnsi"/>
                <w:sz w:val="24"/>
                <w:szCs w:val="24"/>
              </w:rPr>
              <w:t xml:space="preserve">  The plan is reviewed annually for the upcoming year.</w:t>
            </w:r>
          </w:p>
          <w:p w14:paraId="4C5764E3" w14:textId="65E616CF" w:rsidR="0062143E" w:rsidRDefault="0062143E" w:rsidP="00AE1209">
            <w:pPr>
              <w:pStyle w:val="ListParagraph"/>
              <w:numPr>
                <w:ilvl w:val="0"/>
                <w:numId w:val="22"/>
              </w:numPr>
              <w:spacing w:after="0" w:line="240" w:lineRule="auto"/>
              <w:rPr>
                <w:rFonts w:cstheme="minorHAnsi"/>
                <w:sz w:val="24"/>
                <w:szCs w:val="24"/>
              </w:rPr>
            </w:pPr>
            <w:r w:rsidRPr="0025107B">
              <w:rPr>
                <w:rFonts w:cstheme="minorHAnsi"/>
                <w:sz w:val="24"/>
                <w:szCs w:val="24"/>
              </w:rPr>
              <w:t>A Guide for Staff to support people in responding to disclosures or reports of sexual assault or harassment</w:t>
            </w:r>
            <w:r w:rsidR="00D21BBF">
              <w:rPr>
                <w:rFonts w:cstheme="minorHAnsi"/>
                <w:sz w:val="24"/>
                <w:szCs w:val="24"/>
              </w:rPr>
              <w:t xml:space="preserve"> is</w:t>
            </w:r>
            <w:r w:rsidRPr="0025107B">
              <w:rPr>
                <w:rFonts w:cstheme="minorHAnsi"/>
                <w:sz w:val="24"/>
                <w:szCs w:val="24"/>
              </w:rPr>
              <w:t xml:space="preserve"> provided </w:t>
            </w:r>
            <w:r w:rsidR="00B14F57">
              <w:rPr>
                <w:rFonts w:cstheme="minorHAnsi"/>
                <w:sz w:val="24"/>
                <w:szCs w:val="24"/>
              </w:rPr>
              <w:t>to all participants at corporate</w:t>
            </w:r>
            <w:r w:rsidR="00087387">
              <w:rPr>
                <w:rFonts w:cstheme="minorHAnsi"/>
                <w:sz w:val="24"/>
                <w:szCs w:val="24"/>
              </w:rPr>
              <w:t xml:space="preserve"> </w:t>
            </w:r>
            <w:r w:rsidRPr="0025107B">
              <w:rPr>
                <w:rFonts w:cstheme="minorHAnsi"/>
                <w:sz w:val="24"/>
                <w:szCs w:val="24"/>
              </w:rPr>
              <w:t>induction and</w:t>
            </w:r>
            <w:r w:rsidR="00B14F57">
              <w:rPr>
                <w:rFonts w:cstheme="minorHAnsi"/>
                <w:sz w:val="24"/>
                <w:szCs w:val="24"/>
              </w:rPr>
              <w:t xml:space="preserve"> made</w:t>
            </w:r>
            <w:r w:rsidRPr="0025107B">
              <w:rPr>
                <w:rFonts w:cstheme="minorHAnsi"/>
                <w:sz w:val="24"/>
                <w:szCs w:val="24"/>
              </w:rPr>
              <w:t xml:space="preserve"> available on the website with other information</w:t>
            </w:r>
            <w:r w:rsidR="00B14F57">
              <w:rPr>
                <w:rFonts w:cstheme="minorHAnsi"/>
                <w:sz w:val="24"/>
                <w:szCs w:val="24"/>
              </w:rPr>
              <w:t xml:space="preserve"> relevant for staff</w:t>
            </w:r>
            <w:r w:rsidR="00D21BBF">
              <w:rPr>
                <w:rFonts w:cstheme="minorHAnsi"/>
                <w:sz w:val="24"/>
                <w:szCs w:val="24"/>
              </w:rPr>
              <w:t>.</w:t>
            </w:r>
          </w:p>
          <w:p w14:paraId="3097BE47" w14:textId="77777777" w:rsidR="00492A34" w:rsidRPr="00710858" w:rsidRDefault="00E45D89" w:rsidP="001A0C5B">
            <w:pPr>
              <w:pStyle w:val="ListParagraph"/>
              <w:numPr>
                <w:ilvl w:val="0"/>
                <w:numId w:val="22"/>
              </w:numPr>
              <w:spacing w:after="0" w:line="240" w:lineRule="auto"/>
              <w:rPr>
                <w:rFonts w:cstheme="minorHAnsi"/>
              </w:rPr>
            </w:pPr>
            <w:r>
              <w:rPr>
                <w:rFonts w:cstheme="minorHAnsi"/>
                <w:sz w:val="24"/>
                <w:szCs w:val="24"/>
              </w:rPr>
              <w:t>Specific messages regarding the University’s zero tolerance for sexual assault or sexual harassment are included in corporate induction.</w:t>
            </w:r>
          </w:p>
          <w:p w14:paraId="224CDE26" w14:textId="38F1D57C" w:rsidR="00710858" w:rsidRPr="0025107B" w:rsidRDefault="00710858" w:rsidP="00710858">
            <w:pPr>
              <w:pStyle w:val="ListParagraph"/>
              <w:spacing w:after="0" w:line="240" w:lineRule="auto"/>
              <w:ind w:left="360"/>
              <w:rPr>
                <w:rFonts w:cstheme="minorHAnsi"/>
              </w:rPr>
            </w:pPr>
          </w:p>
        </w:tc>
        <w:tc>
          <w:tcPr>
            <w:tcW w:w="5745" w:type="dxa"/>
          </w:tcPr>
          <w:p w14:paraId="029E5F57" w14:textId="45C5358D" w:rsidR="0036565C" w:rsidRPr="00AE1209" w:rsidRDefault="00C74C5E" w:rsidP="001D4F0D">
            <w:pPr>
              <w:pStyle w:val="ListParagraph"/>
              <w:numPr>
                <w:ilvl w:val="0"/>
                <w:numId w:val="23"/>
              </w:numPr>
              <w:spacing w:after="0" w:line="240" w:lineRule="auto"/>
              <w:ind w:left="357" w:hanging="357"/>
              <w:rPr>
                <w:rFonts w:cstheme="minorHAnsi"/>
                <w:sz w:val="24"/>
                <w:szCs w:val="24"/>
              </w:rPr>
            </w:pPr>
            <w:r w:rsidRPr="00AE1209">
              <w:rPr>
                <w:rFonts w:cstheme="minorHAnsi"/>
                <w:sz w:val="24"/>
                <w:szCs w:val="24"/>
              </w:rPr>
              <w:lastRenderedPageBreak/>
              <w:t xml:space="preserve">Implementation of the </w:t>
            </w:r>
            <w:r w:rsidR="0062143E" w:rsidRPr="00AE1209">
              <w:rPr>
                <w:rFonts w:cstheme="minorHAnsi"/>
                <w:sz w:val="24"/>
                <w:szCs w:val="24"/>
              </w:rPr>
              <w:t>SASH Student and Staff Training Plan (2020-2021).</w:t>
            </w:r>
            <w:r w:rsidRPr="00AE1209">
              <w:rPr>
                <w:rFonts w:cstheme="minorHAnsi"/>
                <w:sz w:val="24"/>
                <w:szCs w:val="24"/>
              </w:rPr>
              <w:t xml:space="preserve">  </w:t>
            </w:r>
          </w:p>
          <w:p w14:paraId="39A430D3" w14:textId="076D554F" w:rsidR="005C33BA" w:rsidRDefault="005C33BA" w:rsidP="001D4F0D">
            <w:pPr>
              <w:pStyle w:val="ListParagraph"/>
              <w:numPr>
                <w:ilvl w:val="0"/>
                <w:numId w:val="23"/>
              </w:numPr>
              <w:spacing w:after="0" w:line="240" w:lineRule="auto"/>
              <w:ind w:left="357" w:hanging="357"/>
              <w:rPr>
                <w:rFonts w:cstheme="minorHAnsi"/>
                <w:sz w:val="24"/>
                <w:szCs w:val="24"/>
              </w:rPr>
            </w:pPr>
            <w:r w:rsidRPr="00AE1209">
              <w:rPr>
                <w:rFonts w:cstheme="minorHAnsi"/>
                <w:sz w:val="24"/>
                <w:szCs w:val="24"/>
              </w:rPr>
              <w:t xml:space="preserve">Implementation of </w:t>
            </w:r>
            <w:r w:rsidR="004303E6" w:rsidRPr="00AE1209">
              <w:rPr>
                <w:rFonts w:cstheme="minorHAnsi"/>
                <w:sz w:val="24"/>
                <w:szCs w:val="24"/>
              </w:rPr>
              <w:t>additional activities and initiatives in line with the SASH Action Plan.</w:t>
            </w:r>
          </w:p>
          <w:p w14:paraId="086E5959" w14:textId="0526C002" w:rsidR="00B14F57" w:rsidRDefault="00B14F57" w:rsidP="001D4F0D">
            <w:pPr>
              <w:pStyle w:val="ListParagraph"/>
              <w:numPr>
                <w:ilvl w:val="0"/>
                <w:numId w:val="23"/>
              </w:numPr>
              <w:spacing w:after="0" w:line="240" w:lineRule="auto"/>
              <w:ind w:left="357" w:hanging="357"/>
              <w:rPr>
                <w:rFonts w:cstheme="minorHAnsi"/>
                <w:sz w:val="24"/>
                <w:szCs w:val="24"/>
              </w:rPr>
            </w:pPr>
            <w:r>
              <w:rPr>
                <w:rFonts w:cstheme="minorHAnsi"/>
                <w:sz w:val="24"/>
                <w:szCs w:val="24"/>
              </w:rPr>
              <w:t xml:space="preserve">Introduction of mandatory training in </w:t>
            </w:r>
            <w:r w:rsidR="00E45D89">
              <w:rPr>
                <w:rFonts w:cstheme="minorHAnsi"/>
                <w:sz w:val="24"/>
                <w:szCs w:val="24"/>
              </w:rPr>
              <w:t xml:space="preserve">the drivers of </w:t>
            </w:r>
            <w:r>
              <w:rPr>
                <w:rFonts w:cstheme="minorHAnsi"/>
                <w:sz w:val="24"/>
                <w:szCs w:val="24"/>
              </w:rPr>
              <w:t xml:space="preserve">SASH for </w:t>
            </w:r>
            <w:r w:rsidRPr="00E45D89">
              <w:rPr>
                <w:rFonts w:cstheme="minorHAnsi"/>
                <w:sz w:val="24"/>
                <w:szCs w:val="24"/>
              </w:rPr>
              <w:t>all</w:t>
            </w:r>
            <w:r>
              <w:rPr>
                <w:rFonts w:cstheme="minorHAnsi"/>
                <w:sz w:val="24"/>
                <w:szCs w:val="24"/>
              </w:rPr>
              <w:t xml:space="preserve"> University staff will </w:t>
            </w:r>
            <w:r w:rsidR="00E45D89">
              <w:rPr>
                <w:rFonts w:cstheme="minorHAnsi"/>
                <w:sz w:val="24"/>
                <w:szCs w:val="24"/>
              </w:rPr>
              <w:t xml:space="preserve">commence </w:t>
            </w:r>
            <w:r>
              <w:rPr>
                <w:rFonts w:cstheme="minorHAnsi"/>
                <w:sz w:val="24"/>
                <w:szCs w:val="24"/>
              </w:rPr>
              <w:t>in 2021.</w:t>
            </w:r>
          </w:p>
          <w:p w14:paraId="3AA0D2B6" w14:textId="2D959AC6" w:rsidR="00E45D89" w:rsidRPr="00AE1209" w:rsidRDefault="00E45D89" w:rsidP="001D4F0D">
            <w:pPr>
              <w:pStyle w:val="ListParagraph"/>
              <w:numPr>
                <w:ilvl w:val="0"/>
                <w:numId w:val="23"/>
              </w:numPr>
              <w:spacing w:after="0" w:line="240" w:lineRule="auto"/>
              <w:ind w:left="357" w:hanging="357"/>
              <w:rPr>
                <w:rFonts w:cstheme="minorHAnsi"/>
                <w:sz w:val="24"/>
                <w:szCs w:val="24"/>
              </w:rPr>
            </w:pPr>
            <w:r>
              <w:rPr>
                <w:rFonts w:cstheme="minorHAnsi"/>
                <w:sz w:val="24"/>
                <w:szCs w:val="24"/>
              </w:rPr>
              <w:t xml:space="preserve">Ongoing support for </w:t>
            </w:r>
            <w:r w:rsidR="00405324">
              <w:rPr>
                <w:rFonts w:cstheme="minorHAnsi"/>
                <w:sz w:val="24"/>
                <w:szCs w:val="24"/>
              </w:rPr>
              <w:t>f</w:t>
            </w:r>
            <w:r>
              <w:rPr>
                <w:rFonts w:cstheme="minorHAnsi"/>
                <w:sz w:val="24"/>
                <w:szCs w:val="24"/>
              </w:rPr>
              <w:t xml:space="preserve">irst </w:t>
            </w:r>
            <w:r w:rsidR="00405324">
              <w:rPr>
                <w:rFonts w:cstheme="minorHAnsi"/>
                <w:sz w:val="24"/>
                <w:szCs w:val="24"/>
              </w:rPr>
              <w:t>r</w:t>
            </w:r>
            <w:r>
              <w:rPr>
                <w:rFonts w:cstheme="minorHAnsi"/>
                <w:sz w:val="24"/>
                <w:szCs w:val="24"/>
              </w:rPr>
              <w:t>esponders is planned within the SASH Action Plan.</w:t>
            </w:r>
          </w:p>
          <w:p w14:paraId="7C101A4F" w14:textId="0F77761A" w:rsidR="0062143E" w:rsidRPr="00AE1209" w:rsidRDefault="0062143E" w:rsidP="00AE1209">
            <w:pPr>
              <w:pStyle w:val="ListParagraph"/>
              <w:spacing w:after="0" w:line="240" w:lineRule="auto"/>
              <w:ind w:left="360"/>
              <w:rPr>
                <w:rFonts w:cstheme="minorHAnsi"/>
                <w:sz w:val="24"/>
                <w:szCs w:val="24"/>
              </w:rPr>
            </w:pPr>
          </w:p>
        </w:tc>
      </w:tr>
      <w:tr w:rsidR="005B6BD3" w:rsidRPr="00AE1209" w14:paraId="3303E3AC" w14:textId="77777777" w:rsidTr="006542D0">
        <w:trPr>
          <w:trHeight w:val="276"/>
        </w:trPr>
        <w:tc>
          <w:tcPr>
            <w:tcW w:w="2790" w:type="dxa"/>
          </w:tcPr>
          <w:p w14:paraId="524BB4A2"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lastRenderedPageBreak/>
              <w:t>3</w:t>
            </w:r>
          </w:p>
          <w:p w14:paraId="3D5D8D9C" w14:textId="77777777" w:rsidR="005B6BD3" w:rsidRPr="00AE1209" w:rsidRDefault="005B6BD3" w:rsidP="00AE1209">
            <w:pPr>
              <w:spacing w:before="0" w:after="0"/>
              <w:rPr>
                <w:rFonts w:asciiTheme="minorHAnsi" w:hAnsiTheme="minorHAnsi" w:cstheme="minorHAnsi"/>
                <w:i/>
              </w:rPr>
            </w:pPr>
            <w:r w:rsidRPr="00AE1209">
              <w:rPr>
                <w:rFonts w:asciiTheme="minorHAnsi" w:hAnsiTheme="minorHAnsi" w:cstheme="minorHAnsi"/>
                <w:bCs/>
                <w:i/>
              </w:rPr>
              <w:t>Universities should ensure students and staff know about support services and reporting processes for sexual assault or sexual harassment</w:t>
            </w:r>
          </w:p>
        </w:tc>
        <w:tc>
          <w:tcPr>
            <w:tcW w:w="6025" w:type="dxa"/>
          </w:tcPr>
          <w:p w14:paraId="2ADD8743" w14:textId="2362A04B" w:rsidR="00C74C5E" w:rsidRPr="0025107B" w:rsidRDefault="00C74C5E" w:rsidP="009E7FD8">
            <w:pPr>
              <w:pStyle w:val="ListParagraph"/>
              <w:numPr>
                <w:ilvl w:val="0"/>
                <w:numId w:val="21"/>
              </w:numPr>
              <w:spacing w:after="0" w:line="240" w:lineRule="auto"/>
              <w:ind w:left="357"/>
              <w:rPr>
                <w:rFonts w:cstheme="minorHAnsi"/>
                <w:b/>
                <w:color w:val="000000" w:themeColor="text1"/>
                <w:sz w:val="24"/>
                <w:szCs w:val="24"/>
              </w:rPr>
            </w:pPr>
            <w:r w:rsidRPr="0025107B">
              <w:rPr>
                <w:rFonts w:cstheme="minorHAnsi"/>
                <w:sz w:val="24"/>
                <w:szCs w:val="24"/>
              </w:rPr>
              <w:t xml:space="preserve">The University’s Sexual Assault and Sexual Assault Policy is available through the </w:t>
            </w:r>
            <w:hyperlink r:id="rId14" w:history="1">
              <w:r w:rsidRPr="0025107B">
                <w:rPr>
                  <w:rStyle w:val="Hyperlink"/>
                  <w:rFonts w:cstheme="minorHAnsi"/>
                  <w:sz w:val="24"/>
                  <w:szCs w:val="24"/>
                </w:rPr>
                <w:t>Sexual Assault and Sexual Harassment webpage</w:t>
              </w:r>
            </w:hyperlink>
            <w:r w:rsidRPr="0025107B">
              <w:rPr>
                <w:rFonts w:cstheme="minorHAnsi"/>
                <w:sz w:val="24"/>
                <w:szCs w:val="24"/>
              </w:rPr>
              <w:t xml:space="preserve">.  </w:t>
            </w:r>
          </w:p>
          <w:p w14:paraId="0F9AD7A8" w14:textId="19AC26C1" w:rsidR="00C74C5E" w:rsidRPr="0025107B" w:rsidRDefault="00C74C5E" w:rsidP="009E7FD8">
            <w:pPr>
              <w:pStyle w:val="ListParagraph"/>
              <w:numPr>
                <w:ilvl w:val="0"/>
                <w:numId w:val="21"/>
              </w:numPr>
              <w:spacing w:after="0" w:line="240" w:lineRule="auto"/>
              <w:ind w:left="357"/>
              <w:rPr>
                <w:rFonts w:cstheme="minorHAnsi"/>
                <w:b/>
                <w:sz w:val="24"/>
                <w:szCs w:val="24"/>
              </w:rPr>
            </w:pPr>
            <w:r w:rsidRPr="0025107B">
              <w:rPr>
                <w:rFonts w:cstheme="minorHAnsi"/>
                <w:sz w:val="24"/>
                <w:szCs w:val="24"/>
              </w:rPr>
              <w:t xml:space="preserve">The webpage </w:t>
            </w:r>
            <w:r w:rsidR="00C37EF5" w:rsidRPr="0025107B">
              <w:rPr>
                <w:rFonts w:cstheme="minorHAnsi"/>
                <w:sz w:val="24"/>
                <w:szCs w:val="24"/>
              </w:rPr>
              <w:t xml:space="preserve">provides information for students and staff to </w:t>
            </w:r>
            <w:r w:rsidRPr="0025107B">
              <w:rPr>
                <w:rFonts w:cstheme="minorHAnsi"/>
                <w:sz w:val="24"/>
                <w:szCs w:val="24"/>
              </w:rPr>
              <w:t xml:space="preserve">access appropriate internal and external support, services and resources, and includes detailed information about UniSA reporting </w:t>
            </w:r>
            <w:r w:rsidR="00E45D89">
              <w:rPr>
                <w:rFonts w:cstheme="minorHAnsi"/>
                <w:sz w:val="24"/>
                <w:szCs w:val="24"/>
              </w:rPr>
              <w:t>options</w:t>
            </w:r>
            <w:r w:rsidRPr="0025107B">
              <w:rPr>
                <w:rFonts w:cstheme="minorHAnsi"/>
                <w:sz w:val="24"/>
                <w:szCs w:val="24"/>
              </w:rPr>
              <w:t xml:space="preserve">. </w:t>
            </w:r>
          </w:p>
          <w:p w14:paraId="424FF1FE" w14:textId="3A7C74EE" w:rsidR="00C74C5E" w:rsidRPr="0025107B" w:rsidRDefault="00C74C5E" w:rsidP="009E7FD8">
            <w:pPr>
              <w:pStyle w:val="ListParagraph"/>
              <w:numPr>
                <w:ilvl w:val="0"/>
                <w:numId w:val="20"/>
              </w:numPr>
              <w:spacing w:after="0" w:line="240" w:lineRule="auto"/>
              <w:ind w:left="357"/>
              <w:rPr>
                <w:rFonts w:cstheme="minorHAnsi"/>
                <w:sz w:val="24"/>
                <w:szCs w:val="24"/>
              </w:rPr>
            </w:pPr>
            <w:r w:rsidRPr="0025107B">
              <w:rPr>
                <w:rFonts w:cstheme="minorHAnsi"/>
                <w:sz w:val="24"/>
                <w:szCs w:val="24"/>
              </w:rPr>
              <w:t xml:space="preserve">Specific actions </w:t>
            </w:r>
            <w:r w:rsidR="00E45D89">
              <w:rPr>
                <w:rFonts w:cstheme="minorHAnsi"/>
                <w:sz w:val="24"/>
                <w:szCs w:val="24"/>
              </w:rPr>
              <w:t xml:space="preserve">are </w:t>
            </w:r>
            <w:r w:rsidRPr="0025107B">
              <w:rPr>
                <w:rFonts w:cstheme="minorHAnsi"/>
                <w:sz w:val="24"/>
                <w:szCs w:val="24"/>
              </w:rPr>
              <w:t xml:space="preserve">included in the </w:t>
            </w:r>
            <w:r w:rsidR="00AE1209" w:rsidRPr="0025107B">
              <w:rPr>
                <w:rFonts w:cstheme="minorHAnsi"/>
                <w:sz w:val="24"/>
                <w:szCs w:val="24"/>
              </w:rPr>
              <w:t>c</w:t>
            </w:r>
            <w:r w:rsidRPr="0025107B">
              <w:rPr>
                <w:rFonts w:cstheme="minorHAnsi"/>
                <w:sz w:val="24"/>
                <w:szCs w:val="24"/>
              </w:rPr>
              <w:t xml:space="preserve">ommunications </w:t>
            </w:r>
            <w:r w:rsidR="00AE1209" w:rsidRPr="0025107B">
              <w:rPr>
                <w:rFonts w:cstheme="minorHAnsi"/>
                <w:sz w:val="24"/>
                <w:szCs w:val="24"/>
              </w:rPr>
              <w:t>p</w:t>
            </w:r>
            <w:r w:rsidRPr="0025107B">
              <w:rPr>
                <w:rFonts w:cstheme="minorHAnsi"/>
                <w:sz w:val="24"/>
                <w:szCs w:val="24"/>
              </w:rPr>
              <w:t xml:space="preserve">lan for students to disseminate timely information in relation to the range of internal and external support and other services available to them.  </w:t>
            </w:r>
          </w:p>
          <w:p w14:paraId="3358F0F5" w14:textId="27EB2020" w:rsidR="00C37EF5" w:rsidRPr="0025107B" w:rsidRDefault="00C37EF5" w:rsidP="009E7FD8">
            <w:pPr>
              <w:pStyle w:val="ListParagraph"/>
              <w:numPr>
                <w:ilvl w:val="0"/>
                <w:numId w:val="20"/>
              </w:numPr>
              <w:spacing w:after="0" w:line="240" w:lineRule="auto"/>
              <w:ind w:left="357"/>
              <w:rPr>
                <w:rFonts w:cstheme="minorHAnsi"/>
                <w:sz w:val="24"/>
                <w:szCs w:val="24"/>
              </w:rPr>
            </w:pPr>
            <w:r w:rsidRPr="0025107B">
              <w:rPr>
                <w:rFonts w:cstheme="minorHAnsi"/>
                <w:sz w:val="24"/>
                <w:szCs w:val="24"/>
              </w:rPr>
              <w:t xml:space="preserve">A ‘Women’s Safety’ webinar </w:t>
            </w:r>
            <w:r w:rsidR="00AE1209" w:rsidRPr="0025107B">
              <w:rPr>
                <w:rFonts w:cstheme="minorHAnsi"/>
                <w:sz w:val="24"/>
                <w:szCs w:val="24"/>
              </w:rPr>
              <w:t xml:space="preserve">was held </w:t>
            </w:r>
            <w:r w:rsidRPr="0025107B">
              <w:rPr>
                <w:rFonts w:cstheme="minorHAnsi"/>
                <w:sz w:val="24"/>
                <w:szCs w:val="24"/>
              </w:rPr>
              <w:t xml:space="preserve">in September 2020 incorporating information about SASH support services (both at UniSA and externally).  This was promoted as a diverse sexual orientation friendly event </w:t>
            </w:r>
            <w:r w:rsidRPr="0025107B">
              <w:rPr>
                <w:rFonts w:cstheme="minorHAnsi"/>
                <w:sz w:val="24"/>
                <w:szCs w:val="24"/>
              </w:rPr>
              <w:lastRenderedPageBreak/>
              <w:t>for female, non-binary, and female identifying students.</w:t>
            </w:r>
          </w:p>
          <w:p w14:paraId="2338E2BD" w14:textId="2EEE0739" w:rsidR="005B6BD3" w:rsidRPr="0025107B" w:rsidRDefault="005B6BD3" w:rsidP="009E7FD8">
            <w:pPr>
              <w:pStyle w:val="ListParagraph"/>
              <w:spacing w:after="0" w:line="240" w:lineRule="auto"/>
              <w:ind w:left="357"/>
              <w:rPr>
                <w:rFonts w:cstheme="minorHAnsi"/>
                <w:sz w:val="24"/>
                <w:szCs w:val="24"/>
              </w:rPr>
            </w:pPr>
          </w:p>
        </w:tc>
        <w:tc>
          <w:tcPr>
            <w:tcW w:w="5745" w:type="dxa"/>
          </w:tcPr>
          <w:p w14:paraId="4A8B79F0" w14:textId="15960FEA" w:rsidR="005B6BD3" w:rsidRPr="00AE1209" w:rsidRDefault="0025107B" w:rsidP="009E7FD8">
            <w:pPr>
              <w:pStyle w:val="ListParagraph"/>
              <w:numPr>
                <w:ilvl w:val="0"/>
                <w:numId w:val="24"/>
              </w:numPr>
              <w:spacing w:after="0" w:line="240" w:lineRule="auto"/>
              <w:ind w:left="357" w:hanging="357"/>
              <w:rPr>
                <w:rFonts w:cstheme="minorHAnsi"/>
                <w:sz w:val="24"/>
                <w:szCs w:val="24"/>
              </w:rPr>
            </w:pPr>
            <w:r>
              <w:rPr>
                <w:rFonts w:cstheme="minorHAnsi"/>
                <w:sz w:val="24"/>
                <w:szCs w:val="24"/>
              </w:rPr>
              <w:lastRenderedPageBreak/>
              <w:t xml:space="preserve">Continue to implement </w:t>
            </w:r>
            <w:r w:rsidR="00C37EF5" w:rsidRPr="00AE1209">
              <w:rPr>
                <w:rFonts w:cstheme="minorHAnsi"/>
                <w:sz w:val="24"/>
                <w:szCs w:val="24"/>
              </w:rPr>
              <w:t>the communications plan for students</w:t>
            </w:r>
            <w:r w:rsidR="00AE1209" w:rsidRPr="00AE1209">
              <w:rPr>
                <w:rFonts w:cstheme="minorHAnsi"/>
                <w:sz w:val="24"/>
                <w:szCs w:val="24"/>
              </w:rPr>
              <w:t>.</w:t>
            </w:r>
          </w:p>
          <w:p w14:paraId="0783CA86" w14:textId="4F5F6275" w:rsidR="004303E6" w:rsidRDefault="0025107B" w:rsidP="009E7FD8">
            <w:pPr>
              <w:pStyle w:val="ListParagraph"/>
              <w:numPr>
                <w:ilvl w:val="0"/>
                <w:numId w:val="24"/>
              </w:numPr>
              <w:spacing w:after="0" w:line="240" w:lineRule="auto"/>
              <w:ind w:left="357" w:hanging="357"/>
              <w:rPr>
                <w:rFonts w:cstheme="minorHAnsi"/>
                <w:sz w:val="24"/>
                <w:szCs w:val="24"/>
              </w:rPr>
            </w:pPr>
            <w:r>
              <w:rPr>
                <w:rFonts w:cstheme="minorHAnsi"/>
                <w:sz w:val="24"/>
                <w:szCs w:val="24"/>
              </w:rPr>
              <w:t xml:space="preserve">Continue to implement the </w:t>
            </w:r>
            <w:r w:rsidR="00AE1209" w:rsidRPr="00AE1209">
              <w:rPr>
                <w:rFonts w:cstheme="minorHAnsi"/>
                <w:sz w:val="24"/>
                <w:szCs w:val="24"/>
              </w:rPr>
              <w:t>SASH Action Plan</w:t>
            </w:r>
            <w:r w:rsidR="004303E6" w:rsidRPr="00AE1209">
              <w:rPr>
                <w:rFonts w:cstheme="minorHAnsi"/>
                <w:sz w:val="24"/>
                <w:szCs w:val="24"/>
              </w:rPr>
              <w:t>.</w:t>
            </w:r>
          </w:p>
          <w:p w14:paraId="1950FB12" w14:textId="609C4DC9" w:rsidR="00472075" w:rsidRPr="00AE1209" w:rsidRDefault="00472075" w:rsidP="009E7FD8">
            <w:pPr>
              <w:pStyle w:val="ListParagraph"/>
              <w:numPr>
                <w:ilvl w:val="0"/>
                <w:numId w:val="24"/>
              </w:numPr>
              <w:spacing w:after="0" w:line="240" w:lineRule="auto"/>
              <w:ind w:left="357" w:hanging="357"/>
              <w:rPr>
                <w:rFonts w:cstheme="minorHAnsi"/>
                <w:sz w:val="24"/>
                <w:szCs w:val="24"/>
              </w:rPr>
            </w:pPr>
            <w:r>
              <w:rPr>
                <w:rFonts w:cstheme="minorHAnsi"/>
                <w:sz w:val="24"/>
                <w:szCs w:val="24"/>
              </w:rPr>
              <w:t>In July 2020 the PVC: Student Engagement and Equity met separately with Executive Deans and Deans of Programs for each of the Academic Units to remind them of the support services and reporting processes for sexual assault and sexual harassment.</w:t>
            </w:r>
          </w:p>
          <w:p w14:paraId="5C89F188" w14:textId="68BF21E2" w:rsidR="004303E6" w:rsidRPr="00AE1209" w:rsidRDefault="004303E6" w:rsidP="00AE1209">
            <w:pPr>
              <w:pStyle w:val="ListParagraph"/>
              <w:spacing w:after="0" w:line="240" w:lineRule="auto"/>
              <w:ind w:left="360"/>
              <w:rPr>
                <w:rFonts w:cstheme="minorHAnsi"/>
                <w:sz w:val="24"/>
                <w:szCs w:val="24"/>
              </w:rPr>
            </w:pPr>
          </w:p>
        </w:tc>
      </w:tr>
      <w:tr w:rsidR="005B6BD3" w:rsidRPr="00AE1209" w14:paraId="4344B233" w14:textId="77777777" w:rsidTr="006542D0">
        <w:trPr>
          <w:trHeight w:val="276"/>
        </w:trPr>
        <w:tc>
          <w:tcPr>
            <w:tcW w:w="2790" w:type="dxa"/>
          </w:tcPr>
          <w:p w14:paraId="3741FB3A"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t>4</w:t>
            </w:r>
          </w:p>
          <w:p w14:paraId="794FAD51" w14:textId="77777777" w:rsidR="005B6BD3" w:rsidRPr="00AE1209" w:rsidRDefault="005B6BD3" w:rsidP="00AE1209">
            <w:pPr>
              <w:spacing w:before="0" w:after="0"/>
              <w:rPr>
                <w:rFonts w:asciiTheme="minorHAnsi" w:hAnsiTheme="minorHAnsi" w:cstheme="minorHAnsi"/>
                <w:i/>
              </w:rPr>
            </w:pPr>
            <w:r w:rsidRPr="00AE1209">
              <w:rPr>
                <w:rFonts w:asciiTheme="minorHAnsi" w:hAnsiTheme="minorHAnsi" w:cstheme="minorHAnsi"/>
                <w:bCs/>
                <w:i/>
              </w:rPr>
              <w:t>Within a year, universities should commission an independent, expert led review of existing university policies and response pathways in relation to sexual assault and sexual harassment, to assess effectiveness and make specific recommendations to universities about best practice responses.</w:t>
            </w:r>
          </w:p>
        </w:tc>
        <w:tc>
          <w:tcPr>
            <w:tcW w:w="6025" w:type="dxa"/>
          </w:tcPr>
          <w:p w14:paraId="7DC24379" w14:textId="09114066" w:rsidR="00CE0916" w:rsidRPr="0025107B" w:rsidRDefault="00C37EF5" w:rsidP="009E7FD8">
            <w:pPr>
              <w:pStyle w:val="ListParagraph"/>
              <w:numPr>
                <w:ilvl w:val="0"/>
                <w:numId w:val="25"/>
              </w:numPr>
              <w:spacing w:after="0" w:line="240" w:lineRule="auto"/>
              <w:ind w:left="357" w:hanging="357"/>
              <w:rPr>
                <w:rFonts w:cstheme="minorHAnsi"/>
                <w:color w:val="000000"/>
                <w:sz w:val="24"/>
                <w:szCs w:val="24"/>
              </w:rPr>
            </w:pPr>
            <w:r w:rsidRPr="0025107B">
              <w:rPr>
                <w:rFonts w:cstheme="minorHAnsi"/>
                <w:color w:val="000000"/>
                <w:sz w:val="24"/>
                <w:szCs w:val="24"/>
              </w:rPr>
              <w:t xml:space="preserve">In the context of the Universities Australia Respect. Now. Always. Campaign and the recommendations of the End Rape on Campus submission to the Australian Human Rights Commission, the </w:t>
            </w:r>
            <w:r w:rsidRPr="00087387">
              <w:rPr>
                <w:rFonts w:cstheme="minorHAnsi"/>
                <w:iCs/>
                <w:color w:val="000000"/>
                <w:sz w:val="24"/>
                <w:szCs w:val="24"/>
              </w:rPr>
              <w:t xml:space="preserve">Vice Chancellor (VC) initiated a </w:t>
            </w:r>
            <w:bookmarkStart w:id="0" w:name="Review"/>
            <w:r w:rsidRPr="00087387">
              <w:rPr>
                <w:rFonts w:cstheme="minorHAnsi"/>
                <w:iCs/>
                <w:color w:val="000000"/>
                <w:sz w:val="24"/>
                <w:szCs w:val="24"/>
              </w:rPr>
              <w:t>Review</w:t>
            </w:r>
            <w:r w:rsidRPr="00E45D89">
              <w:rPr>
                <w:rFonts w:cstheme="minorHAnsi"/>
                <w:iCs/>
                <w:color w:val="000000"/>
                <w:sz w:val="24"/>
                <w:szCs w:val="24"/>
              </w:rPr>
              <w:t xml:space="preserve"> </w:t>
            </w:r>
            <w:bookmarkEnd w:id="0"/>
            <w:r w:rsidRPr="00E45D89">
              <w:rPr>
                <w:rFonts w:cstheme="minorHAnsi"/>
                <w:iCs/>
                <w:color w:val="000000"/>
                <w:sz w:val="24"/>
                <w:szCs w:val="24"/>
              </w:rPr>
              <w:t>to</w:t>
            </w:r>
            <w:r w:rsidRPr="0025107B">
              <w:rPr>
                <w:rFonts w:cstheme="minorHAnsi"/>
                <w:color w:val="000000"/>
                <w:sz w:val="24"/>
                <w:szCs w:val="24"/>
              </w:rPr>
              <w:t xml:space="preserve"> ensure that UniSA has in place the appropriate policies, structure and support, underpinned by a positive culture and staff</w:t>
            </w:r>
            <w:r w:rsidR="00CE0916" w:rsidRPr="0025107B">
              <w:rPr>
                <w:rFonts w:cstheme="minorHAnsi"/>
                <w:color w:val="000000"/>
                <w:sz w:val="24"/>
                <w:szCs w:val="24"/>
              </w:rPr>
              <w:t xml:space="preserve"> capabilities, to provide a safe, positive and nurturing environment for students.  </w:t>
            </w:r>
          </w:p>
          <w:p w14:paraId="55500C55" w14:textId="09D17E74" w:rsidR="005B6BD3" w:rsidRPr="0025107B" w:rsidRDefault="00CE0916" w:rsidP="009E7FD8">
            <w:pPr>
              <w:pStyle w:val="ListParagraph"/>
              <w:numPr>
                <w:ilvl w:val="0"/>
                <w:numId w:val="25"/>
              </w:numPr>
              <w:spacing w:after="0" w:line="240" w:lineRule="auto"/>
              <w:ind w:left="357" w:hanging="357"/>
              <w:rPr>
                <w:rFonts w:cstheme="minorHAnsi"/>
                <w:sz w:val="24"/>
                <w:szCs w:val="24"/>
              </w:rPr>
            </w:pPr>
            <w:r w:rsidRPr="0025107B">
              <w:rPr>
                <w:rFonts w:cstheme="minorHAnsi"/>
                <w:color w:val="000000"/>
                <w:sz w:val="24"/>
                <w:szCs w:val="24"/>
              </w:rPr>
              <w:t>The University’s senior management group at the time approved a range of recommendations, based on the VC’s Review, AHRC and UA Reports</w:t>
            </w:r>
            <w:r w:rsidR="00AE1209" w:rsidRPr="0025107B">
              <w:rPr>
                <w:rFonts w:cstheme="minorHAnsi"/>
                <w:color w:val="000000"/>
                <w:sz w:val="24"/>
                <w:szCs w:val="24"/>
              </w:rPr>
              <w:t>.  These are incorporated in the SASH Action Plan.</w:t>
            </w:r>
          </w:p>
        </w:tc>
        <w:tc>
          <w:tcPr>
            <w:tcW w:w="5745" w:type="dxa"/>
          </w:tcPr>
          <w:p w14:paraId="586AD028" w14:textId="4FDA6157" w:rsidR="00AE1209" w:rsidRDefault="0025107B" w:rsidP="009E7FD8">
            <w:pPr>
              <w:pStyle w:val="ListParagraph"/>
              <w:numPr>
                <w:ilvl w:val="0"/>
                <w:numId w:val="26"/>
              </w:numPr>
              <w:spacing w:after="0" w:line="240" w:lineRule="auto"/>
              <w:ind w:left="357" w:hanging="357"/>
              <w:rPr>
                <w:rFonts w:cstheme="minorHAnsi"/>
                <w:sz w:val="24"/>
                <w:szCs w:val="24"/>
              </w:rPr>
            </w:pPr>
            <w:r>
              <w:rPr>
                <w:rFonts w:cstheme="minorHAnsi"/>
                <w:sz w:val="24"/>
                <w:szCs w:val="24"/>
              </w:rPr>
              <w:t xml:space="preserve">Continue to implement the </w:t>
            </w:r>
            <w:r w:rsidR="00AE1209" w:rsidRPr="00AE1209">
              <w:rPr>
                <w:rFonts w:cstheme="minorHAnsi"/>
                <w:sz w:val="24"/>
                <w:szCs w:val="24"/>
              </w:rPr>
              <w:t>SASH Action Plan</w:t>
            </w:r>
            <w:r w:rsidR="00E45D89">
              <w:rPr>
                <w:rFonts w:cstheme="minorHAnsi"/>
                <w:sz w:val="24"/>
                <w:szCs w:val="24"/>
              </w:rPr>
              <w:t xml:space="preserve"> and respond as appropriate to further expert advice from agencies such as Universities Australia and AHRC</w:t>
            </w:r>
            <w:r w:rsidR="00AE1209" w:rsidRPr="00AE1209">
              <w:rPr>
                <w:rFonts w:cstheme="minorHAnsi"/>
                <w:sz w:val="24"/>
                <w:szCs w:val="24"/>
              </w:rPr>
              <w:t>.</w:t>
            </w:r>
          </w:p>
          <w:p w14:paraId="07D52DEF" w14:textId="224480F5" w:rsidR="00D3379E" w:rsidRPr="00AE1209" w:rsidRDefault="00D3379E" w:rsidP="009E7FD8">
            <w:pPr>
              <w:pStyle w:val="ListParagraph"/>
              <w:numPr>
                <w:ilvl w:val="0"/>
                <w:numId w:val="26"/>
              </w:numPr>
              <w:spacing w:after="0" w:line="240" w:lineRule="auto"/>
              <w:ind w:left="357" w:hanging="357"/>
              <w:rPr>
                <w:rFonts w:cstheme="minorHAnsi"/>
                <w:sz w:val="24"/>
                <w:szCs w:val="24"/>
              </w:rPr>
            </w:pPr>
            <w:r>
              <w:rPr>
                <w:rFonts w:cstheme="minorHAnsi"/>
                <w:sz w:val="24"/>
                <w:szCs w:val="24"/>
              </w:rPr>
              <w:t xml:space="preserve">The University’s new policy framework will ensure appropriate </w:t>
            </w:r>
            <w:r w:rsidR="00A807AE">
              <w:rPr>
                <w:rFonts w:cstheme="minorHAnsi"/>
                <w:sz w:val="24"/>
                <w:szCs w:val="24"/>
              </w:rPr>
              <w:t xml:space="preserve">regular review and </w:t>
            </w:r>
            <w:r>
              <w:rPr>
                <w:rFonts w:cstheme="minorHAnsi"/>
                <w:sz w:val="24"/>
                <w:szCs w:val="24"/>
              </w:rPr>
              <w:t>revision of policies and procedures that relate to SASH incidents</w:t>
            </w:r>
            <w:r w:rsidR="00A807AE">
              <w:rPr>
                <w:rFonts w:cstheme="minorHAnsi"/>
                <w:sz w:val="24"/>
                <w:szCs w:val="24"/>
              </w:rPr>
              <w:t>, including the Ethical Code of Conduct and the Code of Staff/Student Relationships.</w:t>
            </w:r>
          </w:p>
          <w:p w14:paraId="4AD75E2D" w14:textId="19EDF208" w:rsidR="008D6FA2" w:rsidRPr="00AE1209" w:rsidRDefault="008D6FA2" w:rsidP="00AE1209">
            <w:pPr>
              <w:pStyle w:val="ListParagraph"/>
              <w:spacing w:after="0" w:line="240" w:lineRule="auto"/>
              <w:ind w:left="360"/>
              <w:rPr>
                <w:rFonts w:cstheme="minorHAnsi"/>
                <w:sz w:val="24"/>
                <w:szCs w:val="24"/>
              </w:rPr>
            </w:pPr>
          </w:p>
        </w:tc>
      </w:tr>
      <w:tr w:rsidR="005B6BD3" w:rsidRPr="00AE1209" w14:paraId="74E48686" w14:textId="77777777" w:rsidTr="006542D0">
        <w:trPr>
          <w:trHeight w:val="276"/>
        </w:trPr>
        <w:tc>
          <w:tcPr>
            <w:tcW w:w="2790" w:type="dxa"/>
          </w:tcPr>
          <w:p w14:paraId="3D751DCD"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t>5</w:t>
            </w:r>
          </w:p>
          <w:p w14:paraId="5105220E" w14:textId="23942E08" w:rsidR="00CE0916" w:rsidRPr="00AE1209" w:rsidRDefault="005B6BD3" w:rsidP="00AE1209">
            <w:pPr>
              <w:spacing w:before="0" w:after="0"/>
              <w:rPr>
                <w:rFonts w:asciiTheme="minorHAnsi" w:hAnsiTheme="minorHAnsi" w:cstheme="minorHAnsi"/>
                <w:bCs/>
                <w:i/>
              </w:rPr>
            </w:pPr>
            <w:r w:rsidRPr="00AE1209">
              <w:rPr>
                <w:rFonts w:asciiTheme="minorHAnsi" w:hAnsiTheme="minorHAnsi" w:cstheme="minorHAnsi"/>
                <w:bCs/>
                <w:i/>
              </w:rPr>
              <w:t>Universities should conduct an assessment to identify staff members and student representatives within their institution most likely to receive disclosures of sexual assault and sexual harassment and ensure those identified receive appropriate training.</w:t>
            </w:r>
          </w:p>
        </w:tc>
        <w:tc>
          <w:tcPr>
            <w:tcW w:w="6025" w:type="dxa"/>
          </w:tcPr>
          <w:p w14:paraId="7CE8F1D2" w14:textId="37465D8C" w:rsidR="00B6428A" w:rsidRPr="00087387" w:rsidRDefault="00B6428A" w:rsidP="009E7FD8">
            <w:pPr>
              <w:pStyle w:val="ListParagraph"/>
              <w:numPr>
                <w:ilvl w:val="0"/>
                <w:numId w:val="27"/>
              </w:numPr>
              <w:spacing w:after="0" w:line="240" w:lineRule="auto"/>
              <w:ind w:left="357" w:hanging="357"/>
              <w:rPr>
                <w:rFonts w:cstheme="minorHAnsi"/>
                <w:color w:val="000000"/>
                <w:sz w:val="24"/>
                <w:szCs w:val="24"/>
              </w:rPr>
            </w:pPr>
            <w:r w:rsidRPr="00087387">
              <w:rPr>
                <w:rFonts w:cstheme="minorHAnsi"/>
                <w:color w:val="000000"/>
                <w:sz w:val="24"/>
                <w:szCs w:val="24"/>
              </w:rPr>
              <w:t>A Counsellor and Training Coordinator (Sexual Assault and Sexual Harassment) was appointed in 2018 to develop and implement a training program for students and staff, including training for first responders.  The staff member appointed to the role is an expert in trauma counselling and supporting survivors of sexual assault and sexual harassment and provides specialist support to students who have experienced sexual harm.</w:t>
            </w:r>
          </w:p>
          <w:p w14:paraId="603B28CC" w14:textId="77777777" w:rsidR="005B6BD3" w:rsidRPr="00710858" w:rsidRDefault="00CE0916" w:rsidP="009E7FD8">
            <w:pPr>
              <w:pStyle w:val="ListParagraph"/>
              <w:numPr>
                <w:ilvl w:val="0"/>
                <w:numId w:val="27"/>
              </w:numPr>
              <w:spacing w:after="0" w:line="240" w:lineRule="auto"/>
              <w:ind w:left="357" w:hanging="357"/>
              <w:rPr>
                <w:rFonts w:cstheme="minorHAnsi"/>
              </w:rPr>
            </w:pPr>
            <w:r w:rsidRPr="00087387">
              <w:rPr>
                <w:rFonts w:cstheme="minorHAnsi"/>
                <w:color w:val="000000"/>
                <w:sz w:val="24"/>
                <w:szCs w:val="24"/>
              </w:rPr>
              <w:t xml:space="preserve">Staff who are most likely to receive disclosures of sexual assault and sexual harassment have been identified as designated </w:t>
            </w:r>
            <w:r w:rsidR="00D21BBF">
              <w:rPr>
                <w:rFonts w:cstheme="minorHAnsi"/>
                <w:color w:val="000000"/>
                <w:sz w:val="24"/>
                <w:szCs w:val="24"/>
              </w:rPr>
              <w:t>f</w:t>
            </w:r>
            <w:r w:rsidRPr="00087387">
              <w:rPr>
                <w:rFonts w:cstheme="minorHAnsi"/>
                <w:color w:val="000000"/>
                <w:sz w:val="24"/>
                <w:szCs w:val="24"/>
              </w:rPr>
              <w:t xml:space="preserve">irst </w:t>
            </w:r>
            <w:r w:rsidR="00405324">
              <w:rPr>
                <w:rFonts w:cstheme="minorHAnsi"/>
                <w:color w:val="000000"/>
                <w:sz w:val="24"/>
                <w:szCs w:val="24"/>
              </w:rPr>
              <w:t>r</w:t>
            </w:r>
            <w:r w:rsidRPr="00087387">
              <w:rPr>
                <w:rFonts w:cstheme="minorHAnsi"/>
                <w:color w:val="000000"/>
                <w:sz w:val="24"/>
                <w:szCs w:val="24"/>
              </w:rPr>
              <w:t>esponders</w:t>
            </w:r>
            <w:r w:rsidR="002167A0" w:rsidRPr="00087387">
              <w:rPr>
                <w:rFonts w:cstheme="minorHAnsi"/>
                <w:color w:val="000000"/>
                <w:sz w:val="24"/>
                <w:szCs w:val="24"/>
              </w:rPr>
              <w:t xml:space="preserve">.  First </w:t>
            </w:r>
            <w:r w:rsidR="00405324">
              <w:rPr>
                <w:rFonts w:cstheme="minorHAnsi"/>
                <w:color w:val="000000"/>
                <w:sz w:val="24"/>
                <w:szCs w:val="24"/>
              </w:rPr>
              <w:t>r</w:t>
            </w:r>
            <w:r w:rsidR="002167A0" w:rsidRPr="00087387">
              <w:rPr>
                <w:rFonts w:cstheme="minorHAnsi"/>
                <w:color w:val="000000"/>
                <w:sz w:val="24"/>
                <w:szCs w:val="24"/>
              </w:rPr>
              <w:t xml:space="preserve">esponders receive training to </w:t>
            </w:r>
            <w:r w:rsidRPr="00087387">
              <w:rPr>
                <w:rFonts w:cstheme="minorHAnsi"/>
                <w:color w:val="000000"/>
                <w:sz w:val="24"/>
                <w:szCs w:val="24"/>
              </w:rPr>
              <w:t xml:space="preserve">provide advice and/or support to a person who discloses an incident of sexual </w:t>
            </w:r>
            <w:r w:rsidRPr="00087387">
              <w:rPr>
                <w:rFonts w:cstheme="minorHAnsi"/>
                <w:color w:val="000000"/>
                <w:sz w:val="24"/>
                <w:szCs w:val="24"/>
              </w:rPr>
              <w:lastRenderedPageBreak/>
              <w:t xml:space="preserve">assault or sexual harassment. </w:t>
            </w:r>
            <w:r w:rsidR="00405324">
              <w:rPr>
                <w:rFonts w:cstheme="minorHAnsi"/>
                <w:color w:val="000000"/>
                <w:sz w:val="24"/>
                <w:szCs w:val="24"/>
              </w:rPr>
              <w:t xml:space="preserve"> </w:t>
            </w:r>
            <w:r w:rsidR="008E6097">
              <w:rPr>
                <w:rFonts w:cstheme="minorHAnsi"/>
                <w:color w:val="000000"/>
                <w:sz w:val="24"/>
                <w:szCs w:val="24"/>
              </w:rPr>
              <w:t>A community of practice has been established for mutual support and sharing with refresher training offered each year.</w:t>
            </w:r>
          </w:p>
          <w:p w14:paraId="54617669" w14:textId="486B8787" w:rsidR="00710858" w:rsidRPr="0025107B" w:rsidRDefault="00710858" w:rsidP="00710858">
            <w:pPr>
              <w:pStyle w:val="ListParagraph"/>
              <w:spacing w:after="0" w:line="240" w:lineRule="auto"/>
              <w:ind w:left="357"/>
              <w:rPr>
                <w:rFonts w:cstheme="minorHAnsi"/>
              </w:rPr>
            </w:pPr>
          </w:p>
        </w:tc>
        <w:tc>
          <w:tcPr>
            <w:tcW w:w="5745" w:type="dxa"/>
          </w:tcPr>
          <w:p w14:paraId="4DEC14BD" w14:textId="40852B49" w:rsidR="003C7663" w:rsidRPr="00AE1209" w:rsidRDefault="0025107B" w:rsidP="009E7FD8">
            <w:pPr>
              <w:pStyle w:val="ListParagraph"/>
              <w:numPr>
                <w:ilvl w:val="0"/>
                <w:numId w:val="26"/>
              </w:numPr>
              <w:spacing w:after="0" w:line="240" w:lineRule="auto"/>
              <w:ind w:left="357" w:hanging="357"/>
              <w:rPr>
                <w:rFonts w:cstheme="minorHAnsi"/>
                <w:sz w:val="24"/>
                <w:szCs w:val="24"/>
              </w:rPr>
            </w:pPr>
            <w:r>
              <w:rPr>
                <w:rFonts w:cstheme="minorHAnsi"/>
                <w:sz w:val="24"/>
                <w:szCs w:val="24"/>
              </w:rPr>
              <w:lastRenderedPageBreak/>
              <w:t xml:space="preserve">Ongoing </w:t>
            </w:r>
            <w:r w:rsidR="00CE0916" w:rsidRPr="00AE1209">
              <w:rPr>
                <w:rFonts w:cstheme="minorHAnsi"/>
                <w:sz w:val="24"/>
                <w:szCs w:val="24"/>
              </w:rPr>
              <w:t>training provided through the Training Plan (2020-2021)</w:t>
            </w:r>
            <w:r w:rsidR="00D3379E">
              <w:rPr>
                <w:rFonts w:cstheme="minorHAnsi"/>
                <w:sz w:val="24"/>
                <w:szCs w:val="24"/>
              </w:rPr>
              <w:t xml:space="preserve"> including first responder community training and support.</w:t>
            </w:r>
          </w:p>
        </w:tc>
      </w:tr>
      <w:tr w:rsidR="005B6BD3" w:rsidRPr="00AE1209" w14:paraId="012B025D" w14:textId="77777777" w:rsidTr="006542D0">
        <w:trPr>
          <w:trHeight w:val="276"/>
        </w:trPr>
        <w:tc>
          <w:tcPr>
            <w:tcW w:w="2790" w:type="dxa"/>
          </w:tcPr>
          <w:p w14:paraId="7E09CA26"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t>6</w:t>
            </w:r>
          </w:p>
          <w:p w14:paraId="589CFD3A" w14:textId="77777777" w:rsidR="005B6BD3" w:rsidRPr="00AE1209" w:rsidRDefault="005B6BD3" w:rsidP="00AE1209">
            <w:pPr>
              <w:spacing w:before="0" w:after="0"/>
              <w:rPr>
                <w:rFonts w:asciiTheme="minorHAnsi" w:hAnsiTheme="minorHAnsi" w:cstheme="minorHAnsi"/>
                <w:i/>
              </w:rPr>
            </w:pPr>
            <w:r w:rsidRPr="00AE1209">
              <w:rPr>
                <w:rFonts w:asciiTheme="minorHAnsi" w:hAnsiTheme="minorHAnsi" w:cstheme="minorHAnsi"/>
                <w:bCs/>
                <w:i/>
              </w:rPr>
              <w:t>Universities should ensure that information about individual disclosures and reports of sexual assault and sexual harassment is collected and stored confidentially and used for continuous improvement of processes.</w:t>
            </w:r>
          </w:p>
        </w:tc>
        <w:tc>
          <w:tcPr>
            <w:tcW w:w="6025" w:type="dxa"/>
          </w:tcPr>
          <w:p w14:paraId="0376A3B0" w14:textId="68648CA9" w:rsidR="00D8698F" w:rsidRPr="0025107B" w:rsidRDefault="00D8698F" w:rsidP="009E7FD8">
            <w:pPr>
              <w:pStyle w:val="ListParagraph"/>
              <w:numPr>
                <w:ilvl w:val="0"/>
                <w:numId w:val="28"/>
              </w:numPr>
              <w:spacing w:after="0" w:line="240" w:lineRule="auto"/>
              <w:ind w:left="357" w:hanging="357"/>
              <w:rPr>
                <w:rFonts w:cstheme="minorHAnsi"/>
                <w:sz w:val="24"/>
                <w:szCs w:val="24"/>
              </w:rPr>
            </w:pPr>
            <w:r w:rsidRPr="0025107B">
              <w:rPr>
                <w:rFonts w:cstheme="minorHAnsi"/>
                <w:sz w:val="24"/>
                <w:szCs w:val="24"/>
              </w:rPr>
              <w:t xml:space="preserve">A new online reporting system has been developed for SASH disclosures and reports.  The new system has been </w:t>
            </w:r>
            <w:r w:rsidR="00264B4C" w:rsidRPr="0025107B">
              <w:rPr>
                <w:rFonts w:cstheme="minorHAnsi"/>
                <w:sz w:val="24"/>
                <w:szCs w:val="24"/>
              </w:rPr>
              <w:t xml:space="preserve">operational </w:t>
            </w:r>
            <w:r w:rsidRPr="0025107B">
              <w:rPr>
                <w:rFonts w:cstheme="minorHAnsi"/>
                <w:sz w:val="24"/>
                <w:szCs w:val="24"/>
              </w:rPr>
              <w:t xml:space="preserve">since 1 August 2020. </w:t>
            </w:r>
          </w:p>
          <w:p w14:paraId="08119DD0" w14:textId="09177A9C" w:rsidR="002167A0" w:rsidRPr="0025107B" w:rsidRDefault="002167A0" w:rsidP="009E7FD8">
            <w:pPr>
              <w:pStyle w:val="ListParagraph"/>
              <w:numPr>
                <w:ilvl w:val="0"/>
                <w:numId w:val="28"/>
              </w:numPr>
              <w:spacing w:after="0" w:line="240" w:lineRule="auto"/>
              <w:ind w:left="357" w:hanging="357"/>
              <w:rPr>
                <w:rFonts w:cstheme="minorHAnsi"/>
                <w:sz w:val="24"/>
                <w:szCs w:val="24"/>
              </w:rPr>
            </w:pPr>
            <w:r w:rsidRPr="0025107B">
              <w:rPr>
                <w:rFonts w:cstheme="minorHAnsi"/>
                <w:sz w:val="24"/>
                <w:szCs w:val="24"/>
              </w:rPr>
              <w:t xml:space="preserve">Information is gathered </w:t>
            </w:r>
            <w:r w:rsidR="00C4002B" w:rsidRPr="0025107B">
              <w:rPr>
                <w:rFonts w:cstheme="minorHAnsi"/>
                <w:sz w:val="24"/>
                <w:szCs w:val="24"/>
              </w:rPr>
              <w:t>confidentially,</w:t>
            </w:r>
            <w:r w:rsidRPr="0025107B">
              <w:rPr>
                <w:rFonts w:cstheme="minorHAnsi"/>
                <w:sz w:val="24"/>
                <w:szCs w:val="24"/>
              </w:rPr>
              <w:t xml:space="preserve"> and complainants have an option to disclose anonymously.</w:t>
            </w:r>
          </w:p>
          <w:p w14:paraId="456FC884" w14:textId="77777777" w:rsidR="002167A0" w:rsidRPr="0025107B" w:rsidRDefault="002167A0" w:rsidP="009E7FD8">
            <w:pPr>
              <w:pStyle w:val="ListParagraph"/>
              <w:numPr>
                <w:ilvl w:val="0"/>
                <w:numId w:val="28"/>
              </w:numPr>
              <w:spacing w:after="0" w:line="240" w:lineRule="auto"/>
              <w:ind w:left="357" w:hanging="357"/>
              <w:rPr>
                <w:rFonts w:cstheme="minorHAnsi"/>
                <w:sz w:val="24"/>
                <w:szCs w:val="24"/>
              </w:rPr>
            </w:pPr>
            <w:r w:rsidRPr="0025107B">
              <w:rPr>
                <w:rFonts w:cstheme="minorHAnsi"/>
                <w:sz w:val="24"/>
                <w:szCs w:val="24"/>
              </w:rPr>
              <w:t>The data collected through this form is stored confidentially and actions recorded where appropriate.</w:t>
            </w:r>
          </w:p>
          <w:p w14:paraId="10A2AA92" w14:textId="32B9A17D" w:rsidR="00FB5DE1" w:rsidRDefault="002167A0" w:rsidP="009E7FD8">
            <w:pPr>
              <w:pStyle w:val="ListParagraph"/>
              <w:numPr>
                <w:ilvl w:val="0"/>
                <w:numId w:val="28"/>
              </w:numPr>
              <w:spacing w:after="0" w:line="240" w:lineRule="auto"/>
              <w:ind w:left="357" w:hanging="357"/>
              <w:rPr>
                <w:rFonts w:cstheme="minorHAnsi"/>
                <w:sz w:val="24"/>
                <w:szCs w:val="24"/>
              </w:rPr>
            </w:pPr>
            <w:r w:rsidRPr="0025107B">
              <w:rPr>
                <w:rFonts w:cstheme="minorHAnsi"/>
                <w:sz w:val="24"/>
                <w:szCs w:val="24"/>
              </w:rPr>
              <w:t xml:space="preserve">The PVC Student Engagement and Equity and Executive Director People, Talent and Culture oversee the management of all </w:t>
            </w:r>
            <w:r w:rsidR="00D8698F" w:rsidRPr="0025107B">
              <w:rPr>
                <w:rFonts w:cstheme="minorHAnsi"/>
                <w:sz w:val="24"/>
                <w:szCs w:val="24"/>
              </w:rPr>
              <w:t xml:space="preserve">disclosures and </w:t>
            </w:r>
            <w:r w:rsidRPr="0025107B">
              <w:rPr>
                <w:rFonts w:cstheme="minorHAnsi"/>
                <w:sz w:val="24"/>
                <w:szCs w:val="24"/>
              </w:rPr>
              <w:t>reports.</w:t>
            </w:r>
          </w:p>
          <w:p w14:paraId="16750BCF" w14:textId="40DEABCB" w:rsidR="008E6097" w:rsidRDefault="008E6097" w:rsidP="009E7FD8">
            <w:pPr>
              <w:pStyle w:val="ListParagraph"/>
              <w:numPr>
                <w:ilvl w:val="0"/>
                <w:numId w:val="28"/>
              </w:numPr>
              <w:spacing w:after="0" w:line="240" w:lineRule="auto"/>
              <w:ind w:left="357" w:hanging="357"/>
              <w:rPr>
                <w:rFonts w:cstheme="minorHAnsi"/>
                <w:sz w:val="24"/>
                <w:szCs w:val="24"/>
              </w:rPr>
            </w:pPr>
            <w:r>
              <w:rPr>
                <w:rFonts w:cstheme="minorHAnsi"/>
                <w:sz w:val="24"/>
                <w:szCs w:val="24"/>
              </w:rPr>
              <w:t xml:space="preserve">The data forms the basis of the reports to the Vice Chancellor and Council. </w:t>
            </w:r>
            <w:r w:rsidR="00405324">
              <w:rPr>
                <w:rFonts w:cstheme="minorHAnsi"/>
                <w:sz w:val="24"/>
                <w:szCs w:val="24"/>
              </w:rPr>
              <w:t xml:space="preserve"> </w:t>
            </w:r>
            <w:r>
              <w:rPr>
                <w:rFonts w:cstheme="minorHAnsi"/>
                <w:sz w:val="24"/>
                <w:szCs w:val="24"/>
              </w:rPr>
              <w:t>Analysis of data and trends across year on year comparisons directly inform improvements in policy, procedure and supporting information and services advised to staff and students.</w:t>
            </w:r>
          </w:p>
          <w:p w14:paraId="63E1BA85" w14:textId="6DA618D0" w:rsidR="0009563A" w:rsidRPr="0025107B" w:rsidRDefault="0009563A" w:rsidP="009E7FD8">
            <w:pPr>
              <w:pStyle w:val="ListParagraph"/>
              <w:numPr>
                <w:ilvl w:val="0"/>
                <w:numId w:val="28"/>
              </w:numPr>
              <w:spacing w:after="0" w:line="240" w:lineRule="auto"/>
              <w:ind w:left="357" w:hanging="357"/>
              <w:rPr>
                <w:rFonts w:cstheme="minorHAnsi"/>
                <w:sz w:val="24"/>
                <w:szCs w:val="24"/>
              </w:rPr>
            </w:pPr>
            <w:r>
              <w:rPr>
                <w:rFonts w:cstheme="minorHAnsi"/>
                <w:sz w:val="24"/>
                <w:szCs w:val="24"/>
              </w:rPr>
              <w:t>All data is maintained in line with privacy provisions.</w:t>
            </w:r>
          </w:p>
          <w:p w14:paraId="64D1DD8D" w14:textId="435DE860" w:rsidR="002167A0" w:rsidRPr="0025107B" w:rsidRDefault="002167A0" w:rsidP="00AE1209">
            <w:pPr>
              <w:pStyle w:val="ListParagraph"/>
              <w:spacing w:after="0" w:line="240" w:lineRule="auto"/>
              <w:ind w:left="360"/>
              <w:rPr>
                <w:rFonts w:cstheme="minorHAnsi"/>
                <w:sz w:val="24"/>
                <w:szCs w:val="24"/>
              </w:rPr>
            </w:pPr>
          </w:p>
        </w:tc>
        <w:tc>
          <w:tcPr>
            <w:tcW w:w="5745" w:type="dxa"/>
          </w:tcPr>
          <w:p w14:paraId="7550DEEF" w14:textId="2810A139" w:rsidR="005B6BD3" w:rsidRDefault="002A3D4B" w:rsidP="009E7FD8">
            <w:pPr>
              <w:pStyle w:val="ListParagraph"/>
              <w:numPr>
                <w:ilvl w:val="0"/>
                <w:numId w:val="26"/>
              </w:numPr>
              <w:spacing w:after="0" w:line="240" w:lineRule="auto"/>
              <w:ind w:left="357" w:hanging="357"/>
              <w:rPr>
                <w:rFonts w:cstheme="minorHAnsi"/>
                <w:sz w:val="24"/>
                <w:szCs w:val="24"/>
              </w:rPr>
            </w:pPr>
            <w:r w:rsidRPr="00AE1209">
              <w:rPr>
                <w:rFonts w:cstheme="minorHAnsi"/>
                <w:sz w:val="24"/>
                <w:szCs w:val="24"/>
              </w:rPr>
              <w:t>The SASH Steering Group will continue to monitor the data collected to make improvements where appropriate.</w:t>
            </w:r>
          </w:p>
          <w:p w14:paraId="1138699F" w14:textId="39716483" w:rsidR="00C4002B" w:rsidRPr="00C4002B" w:rsidRDefault="00C4002B" w:rsidP="009E7FD8">
            <w:pPr>
              <w:pStyle w:val="ListParagraph"/>
              <w:numPr>
                <w:ilvl w:val="0"/>
                <w:numId w:val="26"/>
              </w:numPr>
              <w:spacing w:line="240" w:lineRule="auto"/>
              <w:ind w:left="357" w:hanging="357"/>
              <w:rPr>
                <w:rFonts w:cstheme="minorHAnsi"/>
                <w:sz w:val="24"/>
                <w:szCs w:val="24"/>
              </w:rPr>
            </w:pPr>
            <w:r w:rsidRPr="00C4002B">
              <w:rPr>
                <w:rFonts w:cstheme="minorHAnsi"/>
                <w:sz w:val="24"/>
                <w:szCs w:val="24"/>
              </w:rPr>
              <w:t>The University has a Privacy Policy which is in the process of being updated.  The policy sets out the University’s position regarding management of personal data.</w:t>
            </w:r>
          </w:p>
          <w:p w14:paraId="622D5BE3" w14:textId="04BA2CAF" w:rsidR="002A3D4B" w:rsidRPr="00AE1209" w:rsidRDefault="002A3D4B" w:rsidP="00C4002B">
            <w:pPr>
              <w:spacing w:before="0" w:after="0"/>
              <w:rPr>
                <w:rFonts w:asciiTheme="minorHAnsi" w:hAnsiTheme="minorHAnsi" w:cstheme="minorHAnsi"/>
              </w:rPr>
            </w:pPr>
          </w:p>
        </w:tc>
      </w:tr>
      <w:tr w:rsidR="005B6BD3" w:rsidRPr="00AE1209" w14:paraId="577AEC39" w14:textId="77777777" w:rsidTr="006542D0">
        <w:trPr>
          <w:trHeight w:val="276"/>
        </w:trPr>
        <w:tc>
          <w:tcPr>
            <w:tcW w:w="2790" w:type="dxa"/>
          </w:tcPr>
          <w:p w14:paraId="6A0656AA"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t>7</w:t>
            </w:r>
          </w:p>
          <w:p w14:paraId="1037B066" w14:textId="77777777" w:rsidR="005B6BD3" w:rsidRPr="00AE1209" w:rsidRDefault="005B6BD3" w:rsidP="00AE1209">
            <w:pPr>
              <w:spacing w:before="0" w:after="0"/>
              <w:rPr>
                <w:rFonts w:asciiTheme="minorHAnsi" w:hAnsiTheme="minorHAnsi" w:cstheme="minorHAnsi"/>
                <w:i/>
              </w:rPr>
            </w:pPr>
            <w:r w:rsidRPr="00AE1209">
              <w:rPr>
                <w:rFonts w:asciiTheme="minorHAnsi" w:hAnsiTheme="minorHAnsi" w:cstheme="minorHAnsi"/>
                <w:bCs/>
                <w:i/>
              </w:rPr>
              <w:t>Within six months of this report, universities should conduct an audit of university counselling services to assess adequacy of capacity and training and undertake data collection.</w:t>
            </w:r>
          </w:p>
        </w:tc>
        <w:tc>
          <w:tcPr>
            <w:tcW w:w="6025" w:type="dxa"/>
          </w:tcPr>
          <w:p w14:paraId="222AF3C5" w14:textId="23758484" w:rsidR="008E6097" w:rsidRPr="0025107B" w:rsidRDefault="002A3D4B" w:rsidP="009E7FD8">
            <w:pPr>
              <w:pStyle w:val="ListParagraph"/>
              <w:numPr>
                <w:ilvl w:val="0"/>
                <w:numId w:val="29"/>
              </w:numPr>
              <w:autoSpaceDE w:val="0"/>
              <w:autoSpaceDN w:val="0"/>
              <w:adjustRightInd w:val="0"/>
              <w:spacing w:after="0" w:line="240" w:lineRule="auto"/>
              <w:ind w:left="357" w:hanging="357"/>
              <w:rPr>
                <w:rFonts w:cstheme="minorHAnsi"/>
                <w:sz w:val="24"/>
                <w:szCs w:val="24"/>
              </w:rPr>
            </w:pPr>
            <w:r w:rsidRPr="0025107B">
              <w:rPr>
                <w:rFonts w:cstheme="minorHAnsi"/>
                <w:sz w:val="24"/>
                <w:szCs w:val="24"/>
              </w:rPr>
              <w:t xml:space="preserve">An audit of student counselling appointments for </w:t>
            </w:r>
            <w:r w:rsidR="009E7FD8">
              <w:rPr>
                <w:rFonts w:cstheme="minorHAnsi"/>
                <w:sz w:val="24"/>
                <w:szCs w:val="24"/>
              </w:rPr>
              <w:t xml:space="preserve">incidents of </w:t>
            </w:r>
            <w:r w:rsidRPr="0025107B">
              <w:rPr>
                <w:rFonts w:cstheme="minorHAnsi"/>
                <w:sz w:val="24"/>
                <w:szCs w:val="24"/>
              </w:rPr>
              <w:t>sexual assault was carried out in January 2019 and January 2020.</w:t>
            </w:r>
            <w:r w:rsidR="009E7FD8">
              <w:rPr>
                <w:rFonts w:cstheme="minorHAnsi"/>
                <w:sz w:val="24"/>
                <w:szCs w:val="24"/>
              </w:rPr>
              <w:t xml:space="preserve">  </w:t>
            </w:r>
            <w:r w:rsidR="008E6097">
              <w:rPr>
                <w:rFonts w:cstheme="minorHAnsi"/>
                <w:sz w:val="24"/>
                <w:szCs w:val="24"/>
              </w:rPr>
              <w:t>The University’s confidential employee assistance program (EAP) provides free, independent counselling for staff and their immediate families.</w:t>
            </w:r>
            <w:r w:rsidR="009E7FD8">
              <w:rPr>
                <w:rFonts w:cstheme="minorHAnsi"/>
                <w:sz w:val="24"/>
                <w:szCs w:val="24"/>
              </w:rPr>
              <w:t xml:space="preserve"> </w:t>
            </w:r>
            <w:r w:rsidR="008E6097">
              <w:rPr>
                <w:rFonts w:cstheme="minorHAnsi"/>
                <w:sz w:val="24"/>
                <w:szCs w:val="24"/>
              </w:rPr>
              <w:t xml:space="preserve"> This is always made available to those members of the University community who are subject to SASH incidents.  </w:t>
            </w:r>
          </w:p>
          <w:p w14:paraId="2DBC6F4A" w14:textId="0BB668EE" w:rsidR="008E6097" w:rsidRPr="008E6097" w:rsidRDefault="008E6097" w:rsidP="008E6097">
            <w:pPr>
              <w:pStyle w:val="ListParagraph"/>
              <w:autoSpaceDE w:val="0"/>
              <w:autoSpaceDN w:val="0"/>
              <w:adjustRightInd w:val="0"/>
              <w:spacing w:after="0" w:line="240" w:lineRule="auto"/>
              <w:ind w:left="360"/>
              <w:rPr>
                <w:rFonts w:cstheme="minorHAnsi"/>
              </w:rPr>
            </w:pPr>
          </w:p>
        </w:tc>
        <w:tc>
          <w:tcPr>
            <w:tcW w:w="5745" w:type="dxa"/>
          </w:tcPr>
          <w:p w14:paraId="02C052D7" w14:textId="7A38454F" w:rsidR="002A3D4B" w:rsidRPr="00AE1209" w:rsidRDefault="002A3D4B" w:rsidP="009E7FD8">
            <w:pPr>
              <w:pStyle w:val="ListParagraph"/>
              <w:numPr>
                <w:ilvl w:val="0"/>
                <w:numId w:val="30"/>
              </w:numPr>
              <w:spacing w:after="0" w:line="240" w:lineRule="auto"/>
              <w:ind w:left="357" w:hanging="357"/>
              <w:rPr>
                <w:rFonts w:cstheme="minorHAnsi"/>
                <w:b/>
                <w:sz w:val="24"/>
                <w:szCs w:val="24"/>
              </w:rPr>
            </w:pPr>
            <w:r w:rsidRPr="00AE1209">
              <w:rPr>
                <w:rFonts w:cstheme="minorHAnsi"/>
                <w:sz w:val="24"/>
                <w:szCs w:val="24"/>
              </w:rPr>
              <w:t>Student counselling service provision and training will continue to be audited on an annual basis.</w:t>
            </w:r>
          </w:p>
          <w:p w14:paraId="2736ADB7" w14:textId="77777777" w:rsidR="002A3D4B" w:rsidRPr="00AE1209" w:rsidRDefault="002A3D4B" w:rsidP="00AE1209">
            <w:pPr>
              <w:spacing w:before="0" w:after="0"/>
              <w:rPr>
                <w:rFonts w:asciiTheme="minorHAnsi" w:hAnsiTheme="minorHAnsi" w:cstheme="minorHAnsi"/>
                <w:b/>
              </w:rPr>
            </w:pPr>
          </w:p>
          <w:p w14:paraId="31063DBB" w14:textId="2E642294" w:rsidR="005B6BD3" w:rsidRPr="00AE1209" w:rsidRDefault="005B6BD3" w:rsidP="00AE1209">
            <w:pPr>
              <w:spacing w:before="0" w:after="0"/>
              <w:rPr>
                <w:rFonts w:asciiTheme="minorHAnsi" w:hAnsiTheme="minorHAnsi" w:cstheme="minorHAnsi"/>
              </w:rPr>
            </w:pPr>
          </w:p>
        </w:tc>
      </w:tr>
      <w:tr w:rsidR="005B6BD3" w:rsidRPr="00AE1209" w14:paraId="3116E8F5" w14:textId="77777777" w:rsidTr="006542D0">
        <w:trPr>
          <w:trHeight w:val="276"/>
        </w:trPr>
        <w:tc>
          <w:tcPr>
            <w:tcW w:w="2790" w:type="dxa"/>
          </w:tcPr>
          <w:p w14:paraId="21C536E0"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lastRenderedPageBreak/>
              <w:t>8</w:t>
            </w:r>
          </w:p>
          <w:p w14:paraId="25D705FE" w14:textId="77777777" w:rsidR="005B6BD3" w:rsidRPr="00AE1209" w:rsidRDefault="005B6BD3" w:rsidP="00AE1209">
            <w:pPr>
              <w:spacing w:before="0" w:after="0"/>
              <w:rPr>
                <w:rFonts w:asciiTheme="minorHAnsi" w:hAnsiTheme="minorHAnsi" w:cstheme="minorHAnsi"/>
                <w:i/>
              </w:rPr>
            </w:pPr>
            <w:r w:rsidRPr="00AE1209">
              <w:rPr>
                <w:rFonts w:asciiTheme="minorHAnsi" w:hAnsiTheme="minorHAnsi" w:cstheme="minorHAnsi"/>
                <w:bCs/>
                <w:i/>
              </w:rPr>
              <w:t>Universities should engage an independent body to conduct the National university student survey of sexual assault and sexual harassment at three yearly intervals to track progress in reducing the prevalence of these incidents at a sector-wide level.</w:t>
            </w:r>
          </w:p>
        </w:tc>
        <w:tc>
          <w:tcPr>
            <w:tcW w:w="6025" w:type="dxa"/>
          </w:tcPr>
          <w:p w14:paraId="450DBA37" w14:textId="039451D2" w:rsidR="005B6BD3" w:rsidRPr="0025107B" w:rsidRDefault="002A3D4B" w:rsidP="009E7FD8">
            <w:pPr>
              <w:pStyle w:val="ListParagraph"/>
              <w:numPr>
                <w:ilvl w:val="0"/>
                <w:numId w:val="32"/>
              </w:numPr>
              <w:spacing w:after="0" w:line="240" w:lineRule="auto"/>
              <w:ind w:left="357" w:hanging="357"/>
              <w:rPr>
                <w:rFonts w:cstheme="minorHAnsi"/>
                <w:sz w:val="24"/>
                <w:szCs w:val="24"/>
              </w:rPr>
            </w:pPr>
            <w:r w:rsidRPr="0025107B">
              <w:rPr>
                <w:rFonts w:cstheme="minorHAnsi"/>
                <w:sz w:val="24"/>
                <w:szCs w:val="24"/>
              </w:rPr>
              <w:t xml:space="preserve">The University is participating in </w:t>
            </w:r>
            <w:r w:rsidR="009E7FD8">
              <w:rPr>
                <w:rFonts w:cstheme="minorHAnsi"/>
                <w:sz w:val="24"/>
                <w:szCs w:val="24"/>
              </w:rPr>
              <w:t xml:space="preserve">the </w:t>
            </w:r>
            <w:r w:rsidR="00A74988" w:rsidRPr="0025107B">
              <w:rPr>
                <w:rFonts w:cstheme="minorHAnsi"/>
                <w:sz w:val="24"/>
                <w:szCs w:val="24"/>
              </w:rPr>
              <w:t xml:space="preserve">2021 Student Survey of Sexual Assault and Sexual Harassment </w:t>
            </w:r>
            <w:r w:rsidRPr="0025107B">
              <w:rPr>
                <w:rFonts w:cstheme="minorHAnsi"/>
                <w:sz w:val="24"/>
                <w:szCs w:val="24"/>
              </w:rPr>
              <w:t>being commissioned by Universities Australia.</w:t>
            </w:r>
          </w:p>
        </w:tc>
        <w:tc>
          <w:tcPr>
            <w:tcW w:w="5745" w:type="dxa"/>
          </w:tcPr>
          <w:p w14:paraId="16B00DCF" w14:textId="6B17E2AA" w:rsidR="005B6BD3" w:rsidRPr="00AE1209" w:rsidRDefault="0025107B" w:rsidP="009E7FD8">
            <w:pPr>
              <w:pStyle w:val="ListParagraph"/>
              <w:numPr>
                <w:ilvl w:val="0"/>
                <w:numId w:val="31"/>
              </w:numPr>
              <w:spacing w:after="0" w:line="240" w:lineRule="auto"/>
              <w:ind w:left="357" w:hanging="357"/>
              <w:rPr>
                <w:rFonts w:cstheme="minorHAnsi"/>
                <w:bCs/>
                <w:sz w:val="24"/>
                <w:szCs w:val="24"/>
              </w:rPr>
            </w:pPr>
            <w:r>
              <w:rPr>
                <w:rFonts w:cstheme="minorHAnsi"/>
                <w:bCs/>
                <w:sz w:val="24"/>
                <w:szCs w:val="24"/>
              </w:rPr>
              <w:t xml:space="preserve">UniSA will participate </w:t>
            </w:r>
            <w:r w:rsidR="002A3D4B" w:rsidRPr="00AE1209">
              <w:rPr>
                <w:rFonts w:cstheme="minorHAnsi"/>
                <w:bCs/>
                <w:sz w:val="24"/>
                <w:szCs w:val="24"/>
              </w:rPr>
              <w:t xml:space="preserve">in </w:t>
            </w:r>
            <w:r>
              <w:rPr>
                <w:rFonts w:cstheme="minorHAnsi"/>
                <w:bCs/>
                <w:sz w:val="24"/>
                <w:szCs w:val="24"/>
              </w:rPr>
              <w:t xml:space="preserve">the </w:t>
            </w:r>
            <w:r w:rsidR="002A3D4B" w:rsidRPr="00AE1209">
              <w:rPr>
                <w:rFonts w:cstheme="minorHAnsi"/>
                <w:bCs/>
                <w:sz w:val="24"/>
                <w:szCs w:val="24"/>
              </w:rPr>
              <w:t>national survey in 2021.</w:t>
            </w:r>
          </w:p>
          <w:p w14:paraId="3AAD9AC2" w14:textId="25DD56F3" w:rsidR="002A3D4B" w:rsidRPr="00AE1209" w:rsidRDefault="0025107B" w:rsidP="009E7FD8">
            <w:pPr>
              <w:pStyle w:val="ListParagraph"/>
              <w:numPr>
                <w:ilvl w:val="0"/>
                <w:numId w:val="31"/>
              </w:numPr>
              <w:spacing w:after="0" w:line="240" w:lineRule="auto"/>
              <w:ind w:left="357" w:hanging="357"/>
              <w:rPr>
                <w:rFonts w:cstheme="minorHAnsi"/>
                <w:b/>
                <w:sz w:val="24"/>
                <w:szCs w:val="24"/>
              </w:rPr>
            </w:pPr>
            <w:r>
              <w:rPr>
                <w:rFonts w:cstheme="minorHAnsi"/>
                <w:bCs/>
                <w:sz w:val="24"/>
                <w:szCs w:val="24"/>
              </w:rPr>
              <w:t>The University will p</w:t>
            </w:r>
            <w:r w:rsidR="00A74988" w:rsidRPr="00AE1209">
              <w:rPr>
                <w:rFonts w:cstheme="minorHAnsi"/>
                <w:bCs/>
                <w:sz w:val="24"/>
                <w:szCs w:val="24"/>
              </w:rPr>
              <w:t>romote the survey as appropriate to maximise student participation.</w:t>
            </w:r>
          </w:p>
        </w:tc>
      </w:tr>
      <w:tr w:rsidR="005B6BD3" w:rsidRPr="00AE1209" w14:paraId="5FB5CFA0" w14:textId="77777777" w:rsidTr="006542D0">
        <w:trPr>
          <w:trHeight w:val="276"/>
        </w:trPr>
        <w:tc>
          <w:tcPr>
            <w:tcW w:w="2790" w:type="dxa"/>
          </w:tcPr>
          <w:p w14:paraId="56F3C8BB" w14:textId="77777777" w:rsidR="005B6BD3" w:rsidRPr="00AE1209" w:rsidRDefault="005B6BD3" w:rsidP="00AE1209">
            <w:pPr>
              <w:spacing w:before="0" w:after="0"/>
              <w:rPr>
                <w:rFonts w:asciiTheme="minorHAnsi" w:hAnsiTheme="minorHAnsi" w:cstheme="minorHAnsi"/>
                <w:b/>
              </w:rPr>
            </w:pPr>
            <w:r w:rsidRPr="00AE1209">
              <w:rPr>
                <w:rFonts w:asciiTheme="minorHAnsi" w:hAnsiTheme="minorHAnsi" w:cstheme="minorHAnsi"/>
                <w:b/>
              </w:rPr>
              <w:t>9</w:t>
            </w:r>
          </w:p>
          <w:p w14:paraId="6168A3F2" w14:textId="77777777" w:rsidR="005B6BD3" w:rsidRPr="00AE1209" w:rsidRDefault="005B6BD3" w:rsidP="00AE1209">
            <w:pPr>
              <w:spacing w:before="0" w:after="0"/>
              <w:rPr>
                <w:rFonts w:asciiTheme="minorHAnsi" w:hAnsiTheme="minorHAnsi" w:cstheme="minorHAnsi"/>
                <w:i/>
              </w:rPr>
            </w:pPr>
            <w:bookmarkStart w:id="1" w:name="_Hlk51057274"/>
            <w:r w:rsidRPr="00AE1209">
              <w:rPr>
                <w:rFonts w:asciiTheme="minorHAnsi" w:hAnsiTheme="minorHAnsi" w:cstheme="minorHAnsi"/>
                <w:bCs/>
                <w:i/>
              </w:rPr>
              <w:t>Residential colleges and university residences should consider implementing report recommendations, and commission an independent, expert-led review of the factors which contribute to sexual assault and sexual harassment in their settings.</w:t>
            </w:r>
            <w:bookmarkEnd w:id="1"/>
          </w:p>
        </w:tc>
        <w:tc>
          <w:tcPr>
            <w:tcW w:w="6025" w:type="dxa"/>
          </w:tcPr>
          <w:p w14:paraId="7BFEF136" w14:textId="41B2191E" w:rsidR="00264B4C" w:rsidRPr="0025107B" w:rsidRDefault="00264B4C" w:rsidP="00AE1209">
            <w:pPr>
              <w:pStyle w:val="ListParagraph"/>
              <w:numPr>
                <w:ilvl w:val="0"/>
                <w:numId w:val="34"/>
              </w:numPr>
              <w:spacing w:after="0" w:line="240" w:lineRule="auto"/>
              <w:rPr>
                <w:rFonts w:cstheme="minorHAnsi"/>
                <w:sz w:val="24"/>
                <w:szCs w:val="24"/>
              </w:rPr>
            </w:pPr>
            <w:r w:rsidRPr="0025107B">
              <w:rPr>
                <w:rFonts w:cstheme="minorHAnsi"/>
                <w:sz w:val="24"/>
                <w:szCs w:val="24"/>
              </w:rPr>
              <w:t>UniSA does not have a University-owned residential community</w:t>
            </w:r>
            <w:r w:rsidR="009E7FD8">
              <w:rPr>
                <w:rFonts w:cstheme="minorHAnsi"/>
                <w:sz w:val="24"/>
                <w:szCs w:val="24"/>
              </w:rPr>
              <w:t>,</w:t>
            </w:r>
            <w:r w:rsidRPr="0025107B">
              <w:rPr>
                <w:rFonts w:cstheme="minorHAnsi"/>
                <w:sz w:val="24"/>
                <w:szCs w:val="24"/>
              </w:rPr>
              <w:t xml:space="preserve"> however, a number of our students reside at the private colleges and other purpose-built residential properties. </w:t>
            </w:r>
            <w:r w:rsidR="009E7FD8">
              <w:rPr>
                <w:rFonts w:cstheme="minorHAnsi"/>
                <w:sz w:val="24"/>
                <w:szCs w:val="24"/>
              </w:rPr>
              <w:t xml:space="preserve"> </w:t>
            </w:r>
            <w:r w:rsidR="00AE1209" w:rsidRPr="0025107B">
              <w:rPr>
                <w:rFonts w:cstheme="minorHAnsi"/>
                <w:sz w:val="24"/>
                <w:szCs w:val="24"/>
              </w:rPr>
              <w:t>The</w:t>
            </w:r>
            <w:r w:rsidRPr="0025107B">
              <w:rPr>
                <w:rFonts w:cstheme="minorHAnsi"/>
                <w:sz w:val="24"/>
                <w:szCs w:val="24"/>
              </w:rPr>
              <w:t xml:space="preserve"> University has worked with heads of the residential colleges to ensure any reported cases of sexual assault or harassment are managed appropriately. </w:t>
            </w:r>
          </w:p>
          <w:p w14:paraId="7E789D9F" w14:textId="7EDC0EEF" w:rsidR="00264B4C" w:rsidRPr="0025107B" w:rsidRDefault="00264B4C" w:rsidP="00AE1209">
            <w:pPr>
              <w:pStyle w:val="ListParagraph"/>
              <w:numPr>
                <w:ilvl w:val="0"/>
                <w:numId w:val="34"/>
              </w:numPr>
              <w:spacing w:after="0" w:line="240" w:lineRule="auto"/>
              <w:rPr>
                <w:rFonts w:cstheme="minorHAnsi"/>
                <w:sz w:val="24"/>
                <w:szCs w:val="24"/>
              </w:rPr>
            </w:pPr>
            <w:r w:rsidRPr="0025107B">
              <w:rPr>
                <w:rFonts w:cstheme="minorHAnsi"/>
                <w:sz w:val="24"/>
                <w:szCs w:val="24"/>
              </w:rPr>
              <w:t>The University ensures that students at the residential colleges are aware of the resources available to them through the University, including the contact details for University staff and other relevant resources/emergency contacts.</w:t>
            </w:r>
          </w:p>
          <w:p w14:paraId="0123A850" w14:textId="77777777" w:rsidR="00BB4D33" w:rsidRDefault="00CE005C" w:rsidP="009E7FD8">
            <w:pPr>
              <w:pStyle w:val="ListParagraph"/>
              <w:numPr>
                <w:ilvl w:val="0"/>
                <w:numId w:val="34"/>
              </w:numPr>
              <w:spacing w:after="0" w:line="240" w:lineRule="auto"/>
              <w:ind w:left="357" w:hanging="357"/>
              <w:rPr>
                <w:rFonts w:cstheme="minorHAnsi"/>
                <w:sz w:val="24"/>
                <w:szCs w:val="24"/>
              </w:rPr>
            </w:pPr>
            <w:r w:rsidRPr="0025107B">
              <w:rPr>
                <w:rFonts w:cstheme="minorHAnsi"/>
                <w:sz w:val="24"/>
                <w:szCs w:val="24"/>
              </w:rPr>
              <w:t>In February 2020, UniSA co-presented MATE Bystander training with the University of Adelaide and Flinders University for students in leadership roles at a number of residential colleges.</w:t>
            </w:r>
          </w:p>
          <w:p w14:paraId="5D482416" w14:textId="58990362" w:rsidR="00710858" w:rsidRPr="0025107B" w:rsidRDefault="00710858" w:rsidP="00710858">
            <w:pPr>
              <w:pStyle w:val="ListParagraph"/>
              <w:spacing w:after="0" w:line="240" w:lineRule="auto"/>
              <w:ind w:left="357"/>
              <w:rPr>
                <w:rFonts w:cstheme="minorHAnsi"/>
                <w:sz w:val="24"/>
                <w:szCs w:val="24"/>
              </w:rPr>
            </w:pPr>
          </w:p>
        </w:tc>
        <w:tc>
          <w:tcPr>
            <w:tcW w:w="5745" w:type="dxa"/>
          </w:tcPr>
          <w:p w14:paraId="14D6F9C6" w14:textId="6D5C1E7C" w:rsidR="00264B4C" w:rsidRPr="00AE1209" w:rsidRDefault="00264B4C" w:rsidP="009E7FD8">
            <w:pPr>
              <w:pStyle w:val="ListParagraph"/>
              <w:numPr>
                <w:ilvl w:val="0"/>
                <w:numId w:val="33"/>
              </w:numPr>
              <w:spacing w:line="240" w:lineRule="auto"/>
              <w:ind w:left="357" w:hanging="357"/>
              <w:rPr>
                <w:rFonts w:cstheme="minorHAnsi"/>
                <w:sz w:val="24"/>
                <w:szCs w:val="24"/>
              </w:rPr>
            </w:pPr>
            <w:r w:rsidRPr="00AE1209">
              <w:rPr>
                <w:rFonts w:cstheme="minorHAnsi"/>
                <w:sz w:val="24"/>
                <w:szCs w:val="24"/>
              </w:rPr>
              <w:t>The University will continue to have ongoing engagement with staff and students of the residential colleges to disseminate information around reporting options.</w:t>
            </w:r>
          </w:p>
          <w:p w14:paraId="1FCE863D" w14:textId="6118C113" w:rsidR="00CE005C" w:rsidRPr="00AE1209" w:rsidRDefault="00CE005C" w:rsidP="009E7FD8">
            <w:pPr>
              <w:pStyle w:val="ListParagraph"/>
              <w:numPr>
                <w:ilvl w:val="0"/>
                <w:numId w:val="33"/>
              </w:numPr>
              <w:spacing w:line="240" w:lineRule="auto"/>
              <w:ind w:left="357" w:hanging="357"/>
              <w:rPr>
                <w:rFonts w:cstheme="minorHAnsi"/>
                <w:sz w:val="24"/>
                <w:szCs w:val="24"/>
              </w:rPr>
            </w:pPr>
            <w:r w:rsidRPr="00AE1209">
              <w:rPr>
                <w:rFonts w:cstheme="minorHAnsi"/>
                <w:sz w:val="24"/>
                <w:szCs w:val="24"/>
              </w:rPr>
              <w:t xml:space="preserve">Further training </w:t>
            </w:r>
            <w:r w:rsidR="00264B4C" w:rsidRPr="00AE1209">
              <w:rPr>
                <w:rFonts w:cstheme="minorHAnsi"/>
                <w:sz w:val="24"/>
                <w:szCs w:val="24"/>
              </w:rPr>
              <w:t xml:space="preserve">is </w:t>
            </w:r>
            <w:r w:rsidRPr="00AE1209">
              <w:rPr>
                <w:rFonts w:cstheme="minorHAnsi"/>
                <w:sz w:val="24"/>
                <w:szCs w:val="24"/>
              </w:rPr>
              <w:t>scheduled for residential colleges in 2020 and will also be offered to MATE Bystander workshops for student leaders in other residential accommodation settings from 2021.</w:t>
            </w:r>
          </w:p>
          <w:p w14:paraId="35B44487" w14:textId="5B4FA50B" w:rsidR="00FE0691" w:rsidRPr="00AE1209" w:rsidRDefault="00FE0691" w:rsidP="00AE1209">
            <w:pPr>
              <w:spacing w:before="0" w:after="0"/>
              <w:rPr>
                <w:rFonts w:asciiTheme="minorHAnsi" w:hAnsiTheme="minorHAnsi" w:cstheme="minorHAnsi"/>
              </w:rPr>
            </w:pPr>
          </w:p>
        </w:tc>
      </w:tr>
    </w:tbl>
    <w:p w14:paraId="5CEB0C22" w14:textId="77777777" w:rsidR="0013252A" w:rsidRPr="00AE1209" w:rsidRDefault="0013252A" w:rsidP="00AE1209">
      <w:pPr>
        <w:spacing w:before="0" w:after="0"/>
        <w:rPr>
          <w:rFonts w:asciiTheme="minorHAnsi" w:hAnsiTheme="minorHAnsi" w:cstheme="minorHAnsi"/>
          <w:b/>
        </w:rPr>
      </w:pPr>
    </w:p>
    <w:sectPr w:rsidR="0013252A" w:rsidRPr="00AE1209" w:rsidSect="00BF76DA">
      <w:headerReference w:type="even" r:id="rId15"/>
      <w:headerReference w:type="default" r:id="rId16"/>
      <w:footerReference w:type="even" r:id="rId17"/>
      <w:footerReference w:type="default" r:id="rId18"/>
      <w:headerReference w:type="first" r:id="rId19"/>
      <w:footerReference w:type="first" r:id="rId20"/>
      <w:endnotePr>
        <w:numFmt w:val="decimal"/>
      </w:endnotePr>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39AB0" w14:textId="77777777" w:rsidR="005662BC" w:rsidRDefault="005662BC" w:rsidP="00F14C6D">
      <w:r>
        <w:separator/>
      </w:r>
    </w:p>
  </w:endnote>
  <w:endnote w:type="continuationSeparator" w:id="0">
    <w:p w14:paraId="0D4CAA99" w14:textId="77777777" w:rsidR="005662BC" w:rsidRDefault="005662BC"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ADF3E" w14:textId="77777777" w:rsidR="00C015C8" w:rsidRDefault="00C0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F93AF" w14:textId="77777777" w:rsidR="0024300C" w:rsidRPr="005F0AB4" w:rsidRDefault="0024300C" w:rsidP="00CE7182">
    <w:pPr>
      <w:pStyle w:val="Footer"/>
      <w:spacing w:before="0"/>
      <w:rPr>
        <w:rFonts w:ascii="Times New Roman" w:hAnsi="Times New Roman"/>
        <w:sz w:val="24"/>
      </w:rPr>
    </w:pPr>
    <w:r w:rsidRPr="005F0AB4">
      <w:rPr>
        <w:rFonts w:ascii="Times New Roman" w:hAnsi="Times New Roman"/>
        <w:sz w:val="24"/>
      </w:rPr>
      <w:fldChar w:fldCharType="begin"/>
    </w:r>
    <w:r w:rsidRPr="005F0AB4">
      <w:rPr>
        <w:rFonts w:ascii="Times New Roman" w:hAnsi="Times New Roman"/>
        <w:sz w:val="24"/>
      </w:rPr>
      <w:instrText xml:space="preserve"> PAGE   \* MERGEFORMAT </w:instrText>
    </w:r>
    <w:r w:rsidRPr="005F0AB4">
      <w:rPr>
        <w:rFonts w:ascii="Times New Roman" w:hAnsi="Times New Roman"/>
        <w:sz w:val="24"/>
      </w:rPr>
      <w:fldChar w:fldCharType="separate"/>
    </w:r>
    <w:r w:rsidR="003720D0">
      <w:rPr>
        <w:rFonts w:ascii="Times New Roman" w:hAnsi="Times New Roman"/>
        <w:noProof/>
        <w:sz w:val="24"/>
      </w:rPr>
      <w:t>9</w:t>
    </w:r>
    <w:r w:rsidRPr="005F0AB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1907213798"/>
      <w:docPartObj>
        <w:docPartGallery w:val="Page Numbers (Bottom of Page)"/>
        <w:docPartUnique/>
      </w:docPartObj>
    </w:sdtPr>
    <w:sdtEndPr>
      <w:rPr>
        <w:rFonts w:asciiTheme="minorHAnsi" w:hAnsiTheme="minorHAnsi" w:cstheme="minorHAnsi"/>
        <w:noProof/>
        <w:sz w:val="22"/>
        <w:szCs w:val="22"/>
      </w:rPr>
    </w:sdtEndPr>
    <w:sdtContent>
      <w:p w14:paraId="7A67ED2D" w14:textId="77777777" w:rsidR="009158EA" w:rsidRPr="00C74C5E" w:rsidRDefault="009158EA">
        <w:pPr>
          <w:pStyle w:val="Footer"/>
          <w:rPr>
            <w:rFonts w:asciiTheme="minorHAnsi" w:hAnsiTheme="minorHAnsi" w:cstheme="minorHAnsi"/>
            <w:szCs w:val="22"/>
          </w:rPr>
        </w:pPr>
        <w:r w:rsidRPr="00C74C5E">
          <w:rPr>
            <w:rFonts w:asciiTheme="minorHAnsi" w:hAnsiTheme="minorHAnsi" w:cstheme="minorHAnsi"/>
            <w:szCs w:val="22"/>
          </w:rPr>
          <w:fldChar w:fldCharType="begin"/>
        </w:r>
        <w:r w:rsidRPr="00C74C5E">
          <w:rPr>
            <w:rFonts w:asciiTheme="minorHAnsi" w:hAnsiTheme="minorHAnsi" w:cstheme="minorHAnsi"/>
            <w:szCs w:val="22"/>
          </w:rPr>
          <w:instrText xml:space="preserve"> PAGE   \* MERGEFORMAT </w:instrText>
        </w:r>
        <w:r w:rsidRPr="00C74C5E">
          <w:rPr>
            <w:rFonts w:asciiTheme="minorHAnsi" w:hAnsiTheme="minorHAnsi" w:cstheme="minorHAnsi"/>
            <w:szCs w:val="22"/>
          </w:rPr>
          <w:fldChar w:fldCharType="separate"/>
        </w:r>
        <w:r w:rsidR="003720D0" w:rsidRPr="00C74C5E">
          <w:rPr>
            <w:rFonts w:asciiTheme="minorHAnsi" w:hAnsiTheme="minorHAnsi" w:cstheme="minorHAnsi"/>
            <w:noProof/>
            <w:szCs w:val="22"/>
          </w:rPr>
          <w:t>1</w:t>
        </w:r>
        <w:r w:rsidRPr="00C74C5E">
          <w:rPr>
            <w:rFonts w:asciiTheme="minorHAnsi" w:hAnsiTheme="minorHAnsi" w:cstheme="minorHAnsi"/>
            <w:noProof/>
            <w:szCs w:val="22"/>
          </w:rPr>
          <w:fldChar w:fldCharType="end"/>
        </w:r>
      </w:p>
    </w:sdtContent>
  </w:sdt>
  <w:p w14:paraId="0002D635" w14:textId="77777777" w:rsidR="009158EA" w:rsidRDefault="0091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EA3BC" w14:textId="77777777" w:rsidR="005662BC" w:rsidRDefault="005662BC" w:rsidP="00F14C6D">
      <w:r>
        <w:separator/>
      </w:r>
    </w:p>
  </w:footnote>
  <w:footnote w:type="continuationSeparator" w:id="0">
    <w:p w14:paraId="76D462B7" w14:textId="77777777" w:rsidR="005662BC" w:rsidRDefault="005662BC"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9A7D" w14:textId="77777777" w:rsidR="00C015C8" w:rsidRDefault="00C01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B35C9" w14:textId="502BC8A5" w:rsidR="00C015C8" w:rsidRDefault="00C01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D539" w14:textId="0C899948" w:rsidR="00FC57B9" w:rsidRDefault="00FC5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6A4F"/>
    <w:multiLevelType w:val="hybridMultilevel"/>
    <w:tmpl w:val="394A4D7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AC7B89"/>
    <w:multiLevelType w:val="hybridMultilevel"/>
    <w:tmpl w:val="F05A3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999614E"/>
    <w:multiLevelType w:val="hybridMultilevel"/>
    <w:tmpl w:val="71BE048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475D2E"/>
    <w:multiLevelType w:val="hybridMultilevel"/>
    <w:tmpl w:val="CF7C880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1BC6154"/>
    <w:multiLevelType w:val="hybridMultilevel"/>
    <w:tmpl w:val="5720F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6A5B1A"/>
    <w:multiLevelType w:val="hybridMultilevel"/>
    <w:tmpl w:val="592C6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E9C4408"/>
    <w:multiLevelType w:val="hybridMultilevel"/>
    <w:tmpl w:val="51EC41F4"/>
    <w:lvl w:ilvl="0" w:tplc="70AABF36">
      <w:start w:val="1"/>
      <w:numFmt w:val="bullet"/>
      <w:pStyle w:val="Norm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BD2466"/>
    <w:multiLevelType w:val="hybridMultilevel"/>
    <w:tmpl w:val="25A47E6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3B16E0"/>
    <w:multiLevelType w:val="hybridMultilevel"/>
    <w:tmpl w:val="45A4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BD23DA"/>
    <w:multiLevelType w:val="hybridMultilevel"/>
    <w:tmpl w:val="43963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F815B06"/>
    <w:multiLevelType w:val="hybridMultilevel"/>
    <w:tmpl w:val="6414CE0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A79AF"/>
    <w:multiLevelType w:val="hybridMultilevel"/>
    <w:tmpl w:val="F446A61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7318A9"/>
    <w:multiLevelType w:val="hybridMultilevel"/>
    <w:tmpl w:val="24902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1E76FC"/>
    <w:multiLevelType w:val="hybridMultilevel"/>
    <w:tmpl w:val="FFB2D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C142AD"/>
    <w:multiLevelType w:val="hybridMultilevel"/>
    <w:tmpl w:val="23469AE2"/>
    <w:lvl w:ilvl="0" w:tplc="0C090003">
      <w:start w:val="1"/>
      <w:numFmt w:val="bullet"/>
      <w:lvlText w:val="o"/>
      <w:lvlJc w:val="left"/>
      <w:pPr>
        <w:ind w:left="360" w:hanging="360"/>
      </w:pPr>
      <w:rPr>
        <w:rFonts w:ascii="Courier New" w:hAnsi="Courier New" w:cs="Courier New" w:hint="default"/>
      </w:rPr>
    </w:lvl>
    <w:lvl w:ilvl="1" w:tplc="5E36C516">
      <w:start w:val="1"/>
      <w:numFmt w:val="bullet"/>
      <w:lvlText w:val="-"/>
      <w:lvlJc w:val="left"/>
      <w:pPr>
        <w:ind w:left="108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25648B4"/>
    <w:multiLevelType w:val="hybridMultilevel"/>
    <w:tmpl w:val="A7CCE05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250094"/>
    <w:multiLevelType w:val="hybridMultilevel"/>
    <w:tmpl w:val="88A82B06"/>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5D51F8"/>
    <w:multiLevelType w:val="hybridMultilevel"/>
    <w:tmpl w:val="BD642462"/>
    <w:lvl w:ilvl="0" w:tplc="0C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5377E0"/>
    <w:multiLevelType w:val="hybridMultilevel"/>
    <w:tmpl w:val="1770AD1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3C1B4B"/>
    <w:multiLevelType w:val="hybridMultilevel"/>
    <w:tmpl w:val="78D4DB1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E202254"/>
    <w:multiLevelType w:val="multilevel"/>
    <w:tmpl w:val="CCD48564"/>
    <w:lvl w:ilvl="0">
      <w:start w:val="1"/>
      <w:numFmt w:val="decimal"/>
      <w:pStyle w:val="ItemforConsideration"/>
      <w:lvlText w:val="C.%1"/>
      <w:lvlJc w:val="left"/>
      <w:pPr>
        <w:ind w:left="567" w:hanging="567"/>
      </w:pPr>
      <w:rPr>
        <w:rFonts w:hint="default"/>
        <w:b/>
        <w:color w:val="51247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4"/>
  </w:num>
  <w:num w:numId="12">
    <w:abstractNumId w:val="19"/>
  </w:num>
  <w:num w:numId="13">
    <w:abstractNumId w:val="14"/>
  </w:num>
  <w:num w:numId="14">
    <w:abstractNumId w:val="21"/>
  </w:num>
  <w:num w:numId="15">
    <w:abstractNumId w:val="17"/>
  </w:num>
  <w:num w:numId="16">
    <w:abstractNumId w:val="18"/>
  </w:num>
  <w:num w:numId="17">
    <w:abstractNumId w:val="35"/>
  </w:num>
  <w:num w:numId="18">
    <w:abstractNumId w:val="30"/>
  </w:num>
  <w:num w:numId="19">
    <w:abstractNumId w:val="28"/>
  </w:num>
  <w:num w:numId="20">
    <w:abstractNumId w:val="31"/>
  </w:num>
  <w:num w:numId="21">
    <w:abstractNumId w:val="25"/>
  </w:num>
  <w:num w:numId="22">
    <w:abstractNumId w:val="29"/>
  </w:num>
  <w:num w:numId="23">
    <w:abstractNumId w:val="16"/>
  </w:num>
  <w:num w:numId="24">
    <w:abstractNumId w:val="11"/>
  </w:num>
  <w:num w:numId="25">
    <w:abstractNumId w:val="32"/>
  </w:num>
  <w:num w:numId="26">
    <w:abstractNumId w:val="27"/>
  </w:num>
  <w:num w:numId="27">
    <w:abstractNumId w:val="12"/>
  </w:num>
  <w:num w:numId="28">
    <w:abstractNumId w:val="20"/>
  </w:num>
  <w:num w:numId="29">
    <w:abstractNumId w:val="13"/>
  </w:num>
  <w:num w:numId="30">
    <w:abstractNumId w:val="23"/>
  </w:num>
  <w:num w:numId="31">
    <w:abstractNumId w:val="15"/>
  </w:num>
  <w:num w:numId="32">
    <w:abstractNumId w:val="26"/>
  </w:num>
  <w:num w:numId="33">
    <w:abstractNumId w:val="22"/>
  </w:num>
  <w:num w:numId="34">
    <w:abstractNumId w:val="10"/>
  </w:num>
  <w:num w:numId="35">
    <w:abstractNumId w:val="34"/>
  </w:num>
  <w:num w:numId="3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2A"/>
    <w:rsid w:val="0000556F"/>
    <w:rsid w:val="0001254B"/>
    <w:rsid w:val="00013272"/>
    <w:rsid w:val="00021134"/>
    <w:rsid w:val="00052C53"/>
    <w:rsid w:val="000540A0"/>
    <w:rsid w:val="0005799E"/>
    <w:rsid w:val="000579B1"/>
    <w:rsid w:val="00061380"/>
    <w:rsid w:val="00066D11"/>
    <w:rsid w:val="00074750"/>
    <w:rsid w:val="00074CD6"/>
    <w:rsid w:val="00087309"/>
    <w:rsid w:val="00087387"/>
    <w:rsid w:val="0009563A"/>
    <w:rsid w:val="000A4B94"/>
    <w:rsid w:val="000B0A5D"/>
    <w:rsid w:val="000B2600"/>
    <w:rsid w:val="000D5DD3"/>
    <w:rsid w:val="000F2AF9"/>
    <w:rsid w:val="001011C8"/>
    <w:rsid w:val="00125FB0"/>
    <w:rsid w:val="00132462"/>
    <w:rsid w:val="0013252A"/>
    <w:rsid w:val="00140077"/>
    <w:rsid w:val="00141BE9"/>
    <w:rsid w:val="00143EA6"/>
    <w:rsid w:val="001523D8"/>
    <w:rsid w:val="001566D4"/>
    <w:rsid w:val="00162A8D"/>
    <w:rsid w:val="00176424"/>
    <w:rsid w:val="00184098"/>
    <w:rsid w:val="001867A2"/>
    <w:rsid w:val="0019567B"/>
    <w:rsid w:val="001A0C5B"/>
    <w:rsid w:val="001A5D46"/>
    <w:rsid w:val="001B0353"/>
    <w:rsid w:val="001B2064"/>
    <w:rsid w:val="001C139C"/>
    <w:rsid w:val="001C451B"/>
    <w:rsid w:val="001C5071"/>
    <w:rsid w:val="001D4F0D"/>
    <w:rsid w:val="001E2CC3"/>
    <w:rsid w:val="001F2BBB"/>
    <w:rsid w:val="00204972"/>
    <w:rsid w:val="0020759E"/>
    <w:rsid w:val="002167A0"/>
    <w:rsid w:val="00231ED1"/>
    <w:rsid w:val="0023303F"/>
    <w:rsid w:val="00240356"/>
    <w:rsid w:val="0024300C"/>
    <w:rsid w:val="0024557E"/>
    <w:rsid w:val="0025107B"/>
    <w:rsid w:val="00264B4C"/>
    <w:rsid w:val="002702D9"/>
    <w:rsid w:val="00283F5C"/>
    <w:rsid w:val="002A3D4B"/>
    <w:rsid w:val="002A5B44"/>
    <w:rsid w:val="003010C9"/>
    <w:rsid w:val="003040CA"/>
    <w:rsid w:val="00304C49"/>
    <w:rsid w:val="00310ED4"/>
    <w:rsid w:val="0031492A"/>
    <w:rsid w:val="00316504"/>
    <w:rsid w:val="00316C1A"/>
    <w:rsid w:val="00321AF0"/>
    <w:rsid w:val="003450AB"/>
    <w:rsid w:val="00350434"/>
    <w:rsid w:val="003558D1"/>
    <w:rsid w:val="0036565C"/>
    <w:rsid w:val="003720D0"/>
    <w:rsid w:val="00377C8F"/>
    <w:rsid w:val="003931C7"/>
    <w:rsid w:val="003955AE"/>
    <w:rsid w:val="00395B25"/>
    <w:rsid w:val="003A533F"/>
    <w:rsid w:val="003B0B04"/>
    <w:rsid w:val="003B18A7"/>
    <w:rsid w:val="003C7663"/>
    <w:rsid w:val="003D4BE6"/>
    <w:rsid w:val="003F0CEE"/>
    <w:rsid w:val="003F7496"/>
    <w:rsid w:val="00405324"/>
    <w:rsid w:val="004215B3"/>
    <w:rsid w:val="00425E7C"/>
    <w:rsid w:val="004303E6"/>
    <w:rsid w:val="00434F4E"/>
    <w:rsid w:val="00444303"/>
    <w:rsid w:val="00451F80"/>
    <w:rsid w:val="004561BE"/>
    <w:rsid w:val="00462D4C"/>
    <w:rsid w:val="00472075"/>
    <w:rsid w:val="00473DB9"/>
    <w:rsid w:val="00474063"/>
    <w:rsid w:val="004768CB"/>
    <w:rsid w:val="00476EEA"/>
    <w:rsid w:val="0048492A"/>
    <w:rsid w:val="0049185A"/>
    <w:rsid w:val="00492A34"/>
    <w:rsid w:val="00494D4B"/>
    <w:rsid w:val="004A722D"/>
    <w:rsid w:val="004D01C3"/>
    <w:rsid w:val="004E23E6"/>
    <w:rsid w:val="004F3A80"/>
    <w:rsid w:val="004F53EF"/>
    <w:rsid w:val="00503E04"/>
    <w:rsid w:val="00504B28"/>
    <w:rsid w:val="00513540"/>
    <w:rsid w:val="00522CED"/>
    <w:rsid w:val="00551DF6"/>
    <w:rsid w:val="00554C04"/>
    <w:rsid w:val="00565B0A"/>
    <w:rsid w:val="005662BC"/>
    <w:rsid w:val="00591D6C"/>
    <w:rsid w:val="005934F9"/>
    <w:rsid w:val="005B6BD3"/>
    <w:rsid w:val="005B7515"/>
    <w:rsid w:val="005C1654"/>
    <w:rsid w:val="005C33BA"/>
    <w:rsid w:val="005D04F4"/>
    <w:rsid w:val="005D1F34"/>
    <w:rsid w:val="005F0AB4"/>
    <w:rsid w:val="005F5F45"/>
    <w:rsid w:val="0062143E"/>
    <w:rsid w:val="006542D0"/>
    <w:rsid w:val="00690313"/>
    <w:rsid w:val="00696390"/>
    <w:rsid w:val="006A4AA6"/>
    <w:rsid w:val="006A6BB3"/>
    <w:rsid w:val="006B3680"/>
    <w:rsid w:val="006C276F"/>
    <w:rsid w:val="006D5EE5"/>
    <w:rsid w:val="006E06ED"/>
    <w:rsid w:val="006E06F5"/>
    <w:rsid w:val="006E6248"/>
    <w:rsid w:val="007039FC"/>
    <w:rsid w:val="00706FAB"/>
    <w:rsid w:val="00707793"/>
    <w:rsid w:val="00710858"/>
    <w:rsid w:val="007169BB"/>
    <w:rsid w:val="00722BD1"/>
    <w:rsid w:val="00725D5E"/>
    <w:rsid w:val="00730688"/>
    <w:rsid w:val="0073258D"/>
    <w:rsid w:val="00737326"/>
    <w:rsid w:val="00744C86"/>
    <w:rsid w:val="007548CA"/>
    <w:rsid w:val="00770DCB"/>
    <w:rsid w:val="00775485"/>
    <w:rsid w:val="007841E1"/>
    <w:rsid w:val="007B7912"/>
    <w:rsid w:val="007C5CDA"/>
    <w:rsid w:val="007D40BD"/>
    <w:rsid w:val="007E1866"/>
    <w:rsid w:val="007E6434"/>
    <w:rsid w:val="00804ADA"/>
    <w:rsid w:val="00810ABF"/>
    <w:rsid w:val="008125EE"/>
    <w:rsid w:val="008229DE"/>
    <w:rsid w:val="00826CA7"/>
    <w:rsid w:val="0083209A"/>
    <w:rsid w:val="00851EA0"/>
    <w:rsid w:val="00856C65"/>
    <w:rsid w:val="008724DE"/>
    <w:rsid w:val="00873BAE"/>
    <w:rsid w:val="00890BFD"/>
    <w:rsid w:val="008A2AF7"/>
    <w:rsid w:val="008A3D57"/>
    <w:rsid w:val="008A5953"/>
    <w:rsid w:val="008A7C42"/>
    <w:rsid w:val="008B6BA4"/>
    <w:rsid w:val="008D6FA2"/>
    <w:rsid w:val="008E3D60"/>
    <w:rsid w:val="008E6097"/>
    <w:rsid w:val="008F062F"/>
    <w:rsid w:val="009012A0"/>
    <w:rsid w:val="0090165F"/>
    <w:rsid w:val="009158EA"/>
    <w:rsid w:val="00921CB7"/>
    <w:rsid w:val="00923C4F"/>
    <w:rsid w:val="009472C4"/>
    <w:rsid w:val="00950E88"/>
    <w:rsid w:val="00966C2F"/>
    <w:rsid w:val="00967DAC"/>
    <w:rsid w:val="00973DFB"/>
    <w:rsid w:val="009802F3"/>
    <w:rsid w:val="009A5753"/>
    <w:rsid w:val="009C0B0B"/>
    <w:rsid w:val="009C5FB8"/>
    <w:rsid w:val="009E6210"/>
    <w:rsid w:val="009E7FC4"/>
    <w:rsid w:val="009E7FD8"/>
    <w:rsid w:val="009F51D9"/>
    <w:rsid w:val="009F7AAC"/>
    <w:rsid w:val="00A02F56"/>
    <w:rsid w:val="00A0406E"/>
    <w:rsid w:val="00A41355"/>
    <w:rsid w:val="00A43B92"/>
    <w:rsid w:val="00A44720"/>
    <w:rsid w:val="00A6179E"/>
    <w:rsid w:val="00A66F67"/>
    <w:rsid w:val="00A676C2"/>
    <w:rsid w:val="00A742EF"/>
    <w:rsid w:val="00A74988"/>
    <w:rsid w:val="00A807AE"/>
    <w:rsid w:val="00A82615"/>
    <w:rsid w:val="00A84C57"/>
    <w:rsid w:val="00A95EA1"/>
    <w:rsid w:val="00AC27AB"/>
    <w:rsid w:val="00AC6808"/>
    <w:rsid w:val="00AC6A34"/>
    <w:rsid w:val="00AE1209"/>
    <w:rsid w:val="00AE76EB"/>
    <w:rsid w:val="00B14F57"/>
    <w:rsid w:val="00B22697"/>
    <w:rsid w:val="00B277E0"/>
    <w:rsid w:val="00B52E2D"/>
    <w:rsid w:val="00B6428A"/>
    <w:rsid w:val="00B76653"/>
    <w:rsid w:val="00B976C5"/>
    <w:rsid w:val="00BA262D"/>
    <w:rsid w:val="00BB4D33"/>
    <w:rsid w:val="00BC1FB6"/>
    <w:rsid w:val="00BC79EB"/>
    <w:rsid w:val="00BC7D4B"/>
    <w:rsid w:val="00BF6E7F"/>
    <w:rsid w:val="00BF76DA"/>
    <w:rsid w:val="00C015C8"/>
    <w:rsid w:val="00C076F2"/>
    <w:rsid w:val="00C22614"/>
    <w:rsid w:val="00C247EB"/>
    <w:rsid w:val="00C25BDA"/>
    <w:rsid w:val="00C37EF5"/>
    <w:rsid w:val="00C4002B"/>
    <w:rsid w:val="00C53971"/>
    <w:rsid w:val="00C54FB1"/>
    <w:rsid w:val="00C74C5E"/>
    <w:rsid w:val="00C80F9F"/>
    <w:rsid w:val="00CA0D78"/>
    <w:rsid w:val="00CB27A8"/>
    <w:rsid w:val="00CC23C5"/>
    <w:rsid w:val="00CE005C"/>
    <w:rsid w:val="00CE0916"/>
    <w:rsid w:val="00CE7182"/>
    <w:rsid w:val="00CF4B93"/>
    <w:rsid w:val="00D01C3D"/>
    <w:rsid w:val="00D21BBF"/>
    <w:rsid w:val="00D30A3E"/>
    <w:rsid w:val="00D3379E"/>
    <w:rsid w:val="00D36D90"/>
    <w:rsid w:val="00D45F43"/>
    <w:rsid w:val="00D65C76"/>
    <w:rsid w:val="00D66796"/>
    <w:rsid w:val="00D72056"/>
    <w:rsid w:val="00D812B1"/>
    <w:rsid w:val="00D82730"/>
    <w:rsid w:val="00D8698F"/>
    <w:rsid w:val="00D94FAD"/>
    <w:rsid w:val="00DA2F73"/>
    <w:rsid w:val="00DA42E8"/>
    <w:rsid w:val="00DB7982"/>
    <w:rsid w:val="00DC193F"/>
    <w:rsid w:val="00DC3C4F"/>
    <w:rsid w:val="00DC462F"/>
    <w:rsid w:val="00DE42A5"/>
    <w:rsid w:val="00E23CEC"/>
    <w:rsid w:val="00E24FA3"/>
    <w:rsid w:val="00E328CD"/>
    <w:rsid w:val="00E45954"/>
    <w:rsid w:val="00E45D89"/>
    <w:rsid w:val="00E55092"/>
    <w:rsid w:val="00E756E8"/>
    <w:rsid w:val="00E75D90"/>
    <w:rsid w:val="00E81AAF"/>
    <w:rsid w:val="00E835AF"/>
    <w:rsid w:val="00E97EF8"/>
    <w:rsid w:val="00EB3E23"/>
    <w:rsid w:val="00EC3094"/>
    <w:rsid w:val="00EE44D7"/>
    <w:rsid w:val="00F04560"/>
    <w:rsid w:val="00F137C3"/>
    <w:rsid w:val="00F14C6D"/>
    <w:rsid w:val="00F3100E"/>
    <w:rsid w:val="00F653F4"/>
    <w:rsid w:val="00F71A6E"/>
    <w:rsid w:val="00F86141"/>
    <w:rsid w:val="00F9078E"/>
    <w:rsid w:val="00F95982"/>
    <w:rsid w:val="00FB5DE1"/>
    <w:rsid w:val="00FC57B9"/>
    <w:rsid w:val="00FC582E"/>
    <w:rsid w:val="00FD2BB0"/>
    <w:rsid w:val="00FD754C"/>
    <w:rsid w:val="00FE06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8FE37C"/>
  <w15:chartTrackingRefBased/>
  <w15:docId w15:val="{C2009D65-4F36-4131-B293-E36DD91D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semiHidden/>
    <w:unhideWhenUsed/>
    <w:locked/>
    <w:rsid w:val="0013252A"/>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13252A"/>
    <w:rPr>
      <w:rFonts w:ascii="Segoe UI" w:hAnsi="Segoe UI" w:cs="Segoe UI"/>
      <w:sz w:val="18"/>
      <w:szCs w:val="18"/>
    </w:rPr>
  </w:style>
  <w:style w:type="paragraph" w:styleId="ListParagraph">
    <w:name w:val="List Paragraph"/>
    <w:basedOn w:val="Normal"/>
    <w:link w:val="ListParagraphChar"/>
    <w:uiPriority w:val="34"/>
    <w:qFormat/>
    <w:rsid w:val="00F04560"/>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F04560"/>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D94FAD"/>
    <w:rPr>
      <w:sz w:val="16"/>
      <w:szCs w:val="16"/>
    </w:rPr>
  </w:style>
  <w:style w:type="paragraph" w:styleId="CommentText">
    <w:name w:val="annotation text"/>
    <w:basedOn w:val="Normal"/>
    <w:link w:val="CommentTextChar"/>
    <w:semiHidden/>
    <w:unhideWhenUsed/>
    <w:locked/>
    <w:rsid w:val="00D94FAD"/>
    <w:rPr>
      <w:sz w:val="20"/>
      <w:szCs w:val="20"/>
    </w:rPr>
  </w:style>
  <w:style w:type="character" w:customStyle="1" w:styleId="CommentTextChar">
    <w:name w:val="Comment Text Char"/>
    <w:basedOn w:val="DefaultParagraphFont"/>
    <w:link w:val="CommentText"/>
    <w:semiHidden/>
    <w:rsid w:val="00D94FAD"/>
    <w:rPr>
      <w:rFonts w:ascii="Arial" w:hAnsi="Arial"/>
    </w:rPr>
  </w:style>
  <w:style w:type="paragraph" w:styleId="CommentSubject">
    <w:name w:val="annotation subject"/>
    <w:basedOn w:val="CommentText"/>
    <w:next w:val="CommentText"/>
    <w:link w:val="CommentSubjectChar"/>
    <w:semiHidden/>
    <w:unhideWhenUsed/>
    <w:locked/>
    <w:rsid w:val="00D94FAD"/>
    <w:rPr>
      <w:b/>
      <w:bCs/>
    </w:rPr>
  </w:style>
  <w:style w:type="character" w:customStyle="1" w:styleId="CommentSubjectChar">
    <w:name w:val="Comment Subject Char"/>
    <w:basedOn w:val="CommentTextChar"/>
    <w:link w:val="CommentSubject"/>
    <w:semiHidden/>
    <w:rsid w:val="00D94FAD"/>
    <w:rPr>
      <w:rFonts w:ascii="Arial" w:hAnsi="Arial"/>
      <w:b/>
      <w:bCs/>
    </w:rPr>
  </w:style>
  <w:style w:type="paragraph" w:customStyle="1" w:styleId="ItemforConsideration">
    <w:name w:val="Item for Consideration"/>
    <w:basedOn w:val="Normal"/>
    <w:next w:val="Normal"/>
    <w:qFormat/>
    <w:rsid w:val="000B2600"/>
    <w:pPr>
      <w:numPr>
        <w:numId w:val="17"/>
      </w:numPr>
      <w:tabs>
        <w:tab w:val="left" w:pos="567"/>
        <w:tab w:val="left" w:pos="5103"/>
        <w:tab w:val="left" w:pos="10206"/>
      </w:tabs>
      <w:spacing w:before="200" w:after="200"/>
      <w:jc w:val="both"/>
      <w:outlineLvl w:val="2"/>
    </w:pPr>
    <w:rPr>
      <w:rFonts w:cs="Times"/>
      <w:b/>
      <w:color w:val="51247A"/>
      <w:sz w:val="20"/>
      <w:szCs w:val="20"/>
      <w:lang w:eastAsia="en-US"/>
    </w:rPr>
  </w:style>
  <w:style w:type="paragraph" w:customStyle="1" w:styleId="NormalBullet">
    <w:name w:val="Normal (Bullet)"/>
    <w:basedOn w:val="Normal"/>
    <w:next w:val="Normal"/>
    <w:qFormat/>
    <w:rsid w:val="000B2600"/>
    <w:pPr>
      <w:numPr>
        <w:numId w:val="16"/>
      </w:numPr>
      <w:tabs>
        <w:tab w:val="left" w:pos="567"/>
        <w:tab w:val="left" w:pos="5103"/>
        <w:tab w:val="left" w:pos="10206"/>
      </w:tabs>
      <w:spacing w:before="200" w:after="200" w:line="276" w:lineRule="auto"/>
    </w:pPr>
    <w:rPr>
      <w:sz w:val="20"/>
      <w:szCs w:val="22"/>
    </w:rPr>
  </w:style>
  <w:style w:type="character" w:styleId="UnresolvedMention">
    <w:name w:val="Unresolved Mention"/>
    <w:basedOn w:val="DefaultParagraphFont"/>
    <w:uiPriority w:val="99"/>
    <w:semiHidden/>
    <w:unhideWhenUsed/>
    <w:rsid w:val="00CE0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862474009">
      <w:bodyDiv w:val="1"/>
      <w:marLeft w:val="0"/>
      <w:marRight w:val="0"/>
      <w:marTop w:val="0"/>
      <w:marBottom w:val="0"/>
      <w:divBdr>
        <w:top w:val="none" w:sz="0" w:space="0" w:color="auto"/>
        <w:left w:val="none" w:sz="0" w:space="0" w:color="auto"/>
        <w:bottom w:val="none" w:sz="0" w:space="0" w:color="auto"/>
        <w:right w:val="none" w:sz="0" w:space="0" w:color="auto"/>
      </w:divBdr>
    </w:div>
    <w:div w:id="912664896">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unisa.edu.au/students/student-support-services/wellbeing-at-unisa/domestic-and-family-violence-sexual-assault-and-sexual-harassment/sexual-assault-and-harassment/deciding-what-to-do-next/report-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Uni responses August 2020</Divider>
    <TaxCatchAll xmlns="6500fe01-343b-4fb9-a1b0-68ac19d62e01"/>
    <Has_x0020_Attachments xmlns="f38bc97f-71db-45c8-93e4-332747d752e1" xsi:nil="true"/>
    <Subdivider xmlns="f38bc97f-71db-45c8-93e4-332747d752e1">Uni responses August 2020</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RUUPY3S2X5Q7-655621570-4224</_dlc_DocId>
    <_dlc_DocIdUrl xmlns="6500fe01-343b-4fb9-a1b0-68ac19d62e01">
      <Url>https://australianhrc.sharepoint.com/sites/PolicyExternalProjects/_layouts/15/DocIdRedir.aspx?ID=RUUPY3S2X5Q7-655621570-4224</Url>
      <Description>RUUPY3S2X5Q7-655621570-4224</Description>
    </_dlc_DocIdUrl>
    <SharedWithUsers xmlns="f38bc97f-71db-45c8-93e4-332747d752e1">
      <UserInfo>
        <DisplayName>Claire Hart</DisplayName>
        <AccountId>9826</AccountId>
        <AccountType/>
      </UserInfo>
      <UserInfo>
        <DisplayName>Amy Lamont</DisplayName>
        <AccountId>222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975c5ac6-a0cc-43ed-b850-4a2ae59237b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267792CC1DC3D94CBDB55CEEB82941D3" ma:contentTypeVersion="1720" ma:contentTypeDescription="Create a new document." ma:contentTypeScope="" ma:versionID="5874f6e6a5cb2be09a2f6909a3aa5bd4">
  <xsd:schema xmlns:xsd="http://www.w3.org/2001/XMLSchema" xmlns:xs="http://www.w3.org/2001/XMLSchema" xmlns:p="http://schemas.microsoft.com/office/2006/metadata/properties" xmlns:ns2="f38bc97f-71db-45c8-93e4-332747d752e1" xmlns:ns3="6500fe01-343b-4fb9-a1b0-68ac19d62e01" xmlns:ns4="d2bd038f-5576-498f-bf94-405f79c06fb0" targetNamespace="http://schemas.microsoft.com/office/2006/metadata/properties" ma:root="true" ma:fieldsID="ab5f0a559eff42d28d577883c05570ae" ns2:_="" ns3:_="" ns4:_="">
    <xsd:import namespace="f38bc97f-71db-45c8-93e4-332747d752e1"/>
    <xsd:import namespace="6500fe01-343b-4fb9-a1b0-68ac19d62e01"/>
    <xsd:import namespace="d2bd038f-5576-498f-bf94-405f79c06fb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bd038f-5576-498f-bf94-405f79c06fb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17B4E-7C52-4FF7-BCD3-F921A1F4DE41}">
  <ds:schemaRefs>
    <ds:schemaRef ds:uri="f38bc97f-71db-45c8-93e4-332747d752e1"/>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d2bd038f-5576-498f-bf94-405f79c06fb0"/>
    <ds:schemaRef ds:uri="6500fe01-343b-4fb9-a1b0-68ac19d62e01"/>
    <ds:schemaRef ds:uri="http://purl.org/dc/terms/"/>
  </ds:schemaRefs>
</ds:datastoreItem>
</file>

<file path=customXml/itemProps2.xml><?xml version="1.0" encoding="utf-8"?>
<ds:datastoreItem xmlns:ds="http://schemas.openxmlformats.org/officeDocument/2006/customXml" ds:itemID="{031374B0-0378-4684-A2D2-41882005DABC}">
  <ds:schemaRefs>
    <ds:schemaRef ds:uri="http://schemas.microsoft.com/sharepoint/events"/>
  </ds:schemaRefs>
</ds:datastoreItem>
</file>

<file path=customXml/itemProps3.xml><?xml version="1.0" encoding="utf-8"?>
<ds:datastoreItem xmlns:ds="http://schemas.openxmlformats.org/officeDocument/2006/customXml" ds:itemID="{50966331-F155-48FE-A372-222F7D2DEC8D}">
  <ds:schemaRefs>
    <ds:schemaRef ds:uri="http://schemas.microsoft.com/sharepoint/v3/contenttype/forms"/>
  </ds:schemaRefs>
</ds:datastoreItem>
</file>

<file path=customXml/itemProps4.xml><?xml version="1.0" encoding="utf-8"?>
<ds:datastoreItem xmlns:ds="http://schemas.openxmlformats.org/officeDocument/2006/customXml" ds:itemID="{BC2BC6D3-E44F-401F-88ED-67C500A626C9}">
  <ds:schemaRefs>
    <ds:schemaRef ds:uri="http://schemas.microsoft.com/office/2006/metadata/customXsn"/>
  </ds:schemaRefs>
</ds:datastoreItem>
</file>

<file path=customXml/itemProps5.xml><?xml version="1.0" encoding="utf-8"?>
<ds:datastoreItem xmlns:ds="http://schemas.openxmlformats.org/officeDocument/2006/customXml" ds:itemID="{44859BA3-69B8-4785-8E8A-6544B8F75570}">
  <ds:schemaRefs>
    <ds:schemaRef ds:uri="Microsoft.SharePoint.Taxonomy.ContentTypeSync"/>
  </ds:schemaRefs>
</ds:datastoreItem>
</file>

<file path=customXml/itemProps6.xml><?xml version="1.0" encoding="utf-8"?>
<ds:datastoreItem xmlns:ds="http://schemas.openxmlformats.org/officeDocument/2006/customXml" ds:itemID="{E54C605D-72B1-41E3-8F5A-08A3A86C509E}">
  <ds:schemaRefs>
    <ds:schemaRef ds:uri="http://schemas.openxmlformats.org/officeDocument/2006/bibliography"/>
  </ds:schemaRefs>
</ds:datastoreItem>
</file>

<file path=customXml/itemProps7.xml><?xml version="1.0" encoding="utf-8"?>
<ds:datastoreItem xmlns:ds="http://schemas.openxmlformats.org/officeDocument/2006/customXml" ds:itemID="{72C0E33D-E64D-4A1A-BA47-52B64971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d2bd038f-5576-498f-bf94-405f79c06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1836</Words>
  <Characters>10841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Camilla Gebicki</dc:creator>
  <cp:keywords/>
  <dc:description/>
  <cp:lastModifiedBy>Amy Lamont</cp:lastModifiedBy>
  <cp:revision>2</cp:revision>
  <cp:lastPrinted>2020-09-23T01:19:00Z</cp:lastPrinted>
  <dcterms:created xsi:type="dcterms:W3CDTF">2020-09-30T00:09:00Z</dcterms:created>
  <dcterms:modified xsi:type="dcterms:W3CDTF">2020-09-30T00:09:00Z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0x010100267792CC1DC3D94CBDB55CEEB82941D3</vt:lpwstr>
  </property>
  <property fmtid="{D5CDD505-2E9C-101B-9397-08002B2CF9AE}" pid="3" name="_dlc_DocIdItemGuid">
    <vt:lpwstr>a14c6bbb-f6ad-4fc8-ba77-749f36f69c6d</vt:lpwstr>
  </property>
  <property fmtid="{D5CDD505-2E9C-101B-9397-08002B2CF9AE}" pid="4" name="TaxKeyword">
    <vt:lpwstr/>
  </property>
  <property fmtid="{D5CDD505-2E9C-101B-9397-08002B2CF9AE}" pid="5" name="Document Type">
    <vt:lpwstr/>
  </property>
</Properties>
</file>