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84267" w14:textId="67496977" w:rsidR="00080C12" w:rsidRDefault="00913EC9" w:rsidP="00080C12">
      <w:r>
        <w:rPr>
          <w:noProof/>
        </w:rPr>
        <w:drawing>
          <wp:inline distT="0" distB="0" distL="0" distR="0" wp14:anchorId="065FEBE7" wp14:editId="5529940C">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014EDBC0" w14:textId="77777777" w:rsidR="00842C94" w:rsidRPr="00080C12" w:rsidRDefault="00842C94" w:rsidP="00080C12"/>
    <w:p w14:paraId="1B1AD81E" w14:textId="73149B57" w:rsidR="004610AB" w:rsidRPr="00237912" w:rsidRDefault="004610AB" w:rsidP="004610AB">
      <w:pPr>
        <w:pStyle w:val="Titolo"/>
        <w:rPr>
          <w:lang w:val="en-US"/>
        </w:rPr>
      </w:pPr>
      <w:r w:rsidRPr="00237912">
        <w:rPr>
          <w:lang w:val="en-US"/>
        </w:rPr>
        <w:t>Guide</w:t>
      </w:r>
    </w:p>
    <w:p w14:paraId="6FE1BD1B" w14:textId="77777777" w:rsidR="004610AB" w:rsidRPr="00237912" w:rsidRDefault="004610AB" w:rsidP="004610AB">
      <w:pPr>
        <w:pStyle w:val="Sottotitolo"/>
        <w:rPr>
          <w:lang w:val="en-US"/>
        </w:rPr>
      </w:pPr>
      <w:r w:rsidRPr="00237912">
        <w:rPr>
          <w:lang w:val="en-US"/>
        </w:rPr>
        <w:t>Finding and applying for a job</w:t>
      </w:r>
    </w:p>
    <w:p w14:paraId="772F9AE9" w14:textId="77777777" w:rsidR="004610AB" w:rsidRDefault="004610AB" w:rsidP="004610AB">
      <w:pPr>
        <w:pStyle w:val="Titolo1"/>
      </w:pPr>
      <w:r>
        <w:t>Overview</w:t>
      </w:r>
    </w:p>
    <w:p w14:paraId="7856E22A" w14:textId="77777777" w:rsidR="004610AB" w:rsidRPr="00237912" w:rsidRDefault="004610AB" w:rsidP="004610AB">
      <w:pPr>
        <w:rPr>
          <w:lang w:val="en-US"/>
        </w:rPr>
      </w:pPr>
      <w:r w:rsidRPr="00237912">
        <w:rPr>
          <w:lang w:val="en-US"/>
        </w:rPr>
        <w:t>This guide provides information on:</w:t>
      </w:r>
    </w:p>
    <w:p w14:paraId="382F5979" w14:textId="77777777" w:rsidR="004610AB" w:rsidRPr="00237912" w:rsidRDefault="004610AB" w:rsidP="004610AB">
      <w:pPr>
        <w:pStyle w:val="ListParagraph2"/>
        <w:rPr>
          <w:lang w:val="en-US"/>
        </w:rPr>
      </w:pPr>
      <w:r w:rsidRPr="00237912">
        <w:rPr>
          <w:lang w:val="en-US"/>
        </w:rPr>
        <w:t>finding and applying for a job online or in-person</w:t>
      </w:r>
    </w:p>
    <w:p w14:paraId="0B88464F" w14:textId="77777777" w:rsidR="004610AB" w:rsidRPr="00237912" w:rsidRDefault="004610AB" w:rsidP="004610AB">
      <w:pPr>
        <w:pStyle w:val="ListParagraph2"/>
        <w:rPr>
          <w:lang w:val="en-US"/>
        </w:rPr>
      </w:pPr>
      <w:r w:rsidRPr="00237912">
        <w:rPr>
          <w:lang w:val="en-US"/>
        </w:rPr>
        <w:t>using a Disability Employment Service provider to find a job</w:t>
      </w:r>
    </w:p>
    <w:p w14:paraId="05FE05E4" w14:textId="77777777" w:rsidR="004610AB" w:rsidRPr="00237912" w:rsidRDefault="004610AB" w:rsidP="004610AB">
      <w:pPr>
        <w:pStyle w:val="ListParagraph2"/>
        <w:rPr>
          <w:lang w:val="en-US"/>
        </w:rPr>
      </w:pPr>
      <w:r w:rsidRPr="00237912">
        <w:rPr>
          <w:lang w:val="en-US"/>
        </w:rPr>
        <w:t>volunteering as a pathway to finding a job</w:t>
      </w:r>
    </w:p>
    <w:p w14:paraId="695E5332" w14:textId="46B8ECFC" w:rsidR="004610AB" w:rsidRDefault="004610AB" w:rsidP="005B1B3A">
      <w:pPr>
        <w:pStyle w:val="ListParagraph2"/>
        <w:rPr>
          <w:lang w:val="en-US"/>
        </w:rPr>
      </w:pPr>
      <w:r w:rsidRPr="00237912">
        <w:rPr>
          <w:lang w:val="en-US"/>
        </w:rPr>
        <w:t>finding a job through your networks and connections.</w:t>
      </w:r>
    </w:p>
    <w:p w14:paraId="74DAD876" w14:textId="77777777" w:rsidR="0074687B" w:rsidRDefault="0074687B" w:rsidP="00913EC9">
      <w:pPr>
        <w:rPr>
          <w:lang w:val="en-US"/>
        </w:rPr>
      </w:pPr>
    </w:p>
    <w:p w14:paraId="3F684801" w14:textId="22C18367" w:rsidR="00913EC9" w:rsidRDefault="0074687B" w:rsidP="00913EC9">
      <w:pPr>
        <w:rPr>
          <w:lang w:val="en-US"/>
        </w:rPr>
      </w:pPr>
      <w:r>
        <w:rPr>
          <w:noProof/>
          <w:lang w:val="en-US"/>
        </w:rPr>
        <mc:AlternateContent>
          <mc:Choice Requires="wps">
            <w:drawing>
              <wp:anchor distT="0" distB="0" distL="114300" distR="114300" simplePos="0" relativeHeight="251659264" behindDoc="1" locked="0" layoutInCell="1" allowOverlap="1" wp14:anchorId="15F87193" wp14:editId="61C83083">
                <wp:simplePos x="0" y="0"/>
                <wp:positionH relativeFrom="column">
                  <wp:posOffset>-133350</wp:posOffset>
                </wp:positionH>
                <wp:positionV relativeFrom="paragraph">
                  <wp:posOffset>69850</wp:posOffset>
                </wp:positionV>
                <wp:extent cx="5939640" cy="2009880"/>
                <wp:effectExtent l="0" t="0" r="17145" b="9525"/>
                <wp:wrapNone/>
                <wp:docPr id="1" name="Casella di tes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39640" cy="2009880"/>
                        </a:xfrm>
                        <a:prstGeom prst="rect">
                          <a:avLst/>
                        </a:prstGeom>
                        <a:noFill/>
                        <a:ln w="6350">
                          <a:solidFill>
                            <a:prstClr val="black"/>
                          </a:solidFill>
                        </a:ln>
                      </wps:spPr>
                      <wps:txbx>
                        <w:txbxContent>
                          <w:p w14:paraId="4A147DE8"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87193" id="_x0000_t202" coordsize="21600,21600" o:spt="202" path="m,l,21600r21600,l21600,xe">
                <v:stroke joinstyle="miter"/>
                <v:path gradientshapeok="t" o:connecttype="rect"/>
              </v:shapetype>
              <v:shape id="Casella di testo 1" o:spid="_x0000_s1026" type="#_x0000_t202" alt="&quot;&quot;" style="position:absolute;margin-left:-10.5pt;margin-top:5.5pt;width:467.7pt;height:15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" filled="f" strokeweight=".5pt">
                <v:textbox>
                  <w:txbxContent>
                    <w:p w14:paraId="4A147DE8" w14:textId="77777777" w:rsidR="0074687B" w:rsidRDefault="0074687B"/>
                  </w:txbxContent>
                </v:textbox>
              </v:shape>
            </w:pict>
          </mc:Fallback>
        </mc:AlternateContent>
      </w:r>
    </w:p>
    <w:p w14:paraId="65C1B6D7" w14:textId="77777777" w:rsidR="008B7CE1" w:rsidRDefault="008B7CE1" w:rsidP="008B7CE1">
      <w:pPr>
        <w:tabs>
          <w:tab w:val="left" w:pos="2540"/>
        </w:tabs>
        <w:jc w:val="center"/>
      </w:pPr>
      <w:r w:rsidRPr="00FF22D6">
        <w:rPr>
          <w:noProof/>
        </w:rPr>
        <w:drawing>
          <wp:inline distT="0" distB="0" distL="0" distR="0" wp14:anchorId="634346C2" wp14:editId="26FE663B">
            <wp:extent cx="723900" cy="723900"/>
            <wp:effectExtent l="0" t="0" r="0" b="0"/>
            <wp:docPr id="9" name="Immagine 9"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8"/>
                    <a:stretch>
                      <a:fillRect/>
                    </a:stretch>
                  </pic:blipFill>
                  <pic:spPr>
                    <a:xfrm>
                      <a:off x="0" y="0"/>
                      <a:ext cx="723900" cy="723900"/>
                    </a:xfrm>
                    <a:prstGeom prst="rect">
                      <a:avLst/>
                    </a:prstGeom>
                  </pic:spPr>
                </pic:pic>
              </a:graphicData>
            </a:graphic>
          </wp:inline>
        </w:drawing>
      </w:r>
    </w:p>
    <w:p w14:paraId="422021E9" w14:textId="08A4B28A" w:rsidR="008B7CE1" w:rsidRDefault="008B7CE1" w:rsidP="008B7CE1">
      <w:pPr>
        <w:rPr>
          <w:lang w:val="en-US"/>
        </w:rPr>
      </w:pPr>
      <w:r w:rsidRPr="00237912">
        <w:rPr>
          <w:lang w:val="en-US"/>
        </w:rPr>
        <w:t xml:space="preserve">For information on writing your resume or cover letter please see the IncludeAbility guide on </w:t>
      </w:r>
      <w:r w:rsidRPr="00237912">
        <w:rPr>
          <w:rStyle w:val="Enfasicorsivo"/>
          <w:lang w:val="en-US"/>
        </w:rPr>
        <w:t>Writing a resume and cover letter</w:t>
      </w:r>
      <w:r w:rsidRPr="00237912">
        <w:rPr>
          <w:lang w:val="en-US"/>
        </w:rPr>
        <w:t>.</w:t>
      </w:r>
    </w:p>
    <w:p w14:paraId="31620817" w14:textId="77777777" w:rsidR="008B7CE1" w:rsidRPr="00842C94" w:rsidRDefault="008B7CE1" w:rsidP="008B7CE1">
      <w:pPr>
        <w:rPr>
          <w:lang w:val="en-US"/>
        </w:rPr>
      </w:pPr>
    </w:p>
    <w:p w14:paraId="62AA9195" w14:textId="1EBB30CE" w:rsidR="004610AB" w:rsidRDefault="004610AB" w:rsidP="005B1B3A">
      <w:pPr>
        <w:rPr>
          <w:lang w:val="en-US"/>
        </w:rPr>
      </w:pPr>
    </w:p>
    <w:p w14:paraId="44786EA4" w14:textId="77777777" w:rsidR="004610AB" w:rsidRPr="00237912" w:rsidRDefault="004610AB" w:rsidP="004610AB">
      <w:pPr>
        <w:rPr>
          <w:lang w:val="en-US"/>
        </w:rPr>
      </w:pPr>
    </w:p>
    <w:p w14:paraId="5B396211" w14:textId="77777777" w:rsidR="004610AB" w:rsidRPr="005B1B3A" w:rsidRDefault="004610AB" w:rsidP="004610AB">
      <w:pPr>
        <w:pStyle w:val="Titolo1"/>
        <w:rPr>
          <w:lang w:val="en-US"/>
        </w:rPr>
      </w:pPr>
      <w:r w:rsidRPr="005B1B3A">
        <w:rPr>
          <w:lang w:val="en-US"/>
        </w:rPr>
        <w:t>Finding and applying for a job</w:t>
      </w:r>
    </w:p>
    <w:p w14:paraId="437413DF" w14:textId="77777777" w:rsidR="004610AB" w:rsidRDefault="004610AB" w:rsidP="00301D83">
      <w:pPr>
        <w:pStyle w:val="Titolo2"/>
      </w:pPr>
      <w:r>
        <w:t>Online</w:t>
      </w:r>
    </w:p>
    <w:p w14:paraId="572B28DA" w14:textId="77777777" w:rsidR="004610AB" w:rsidRPr="00237912" w:rsidRDefault="004610AB" w:rsidP="004610AB">
      <w:pPr>
        <w:rPr>
          <w:lang w:val="en-US"/>
        </w:rPr>
      </w:pPr>
      <w:r w:rsidRPr="00237912">
        <w:rPr>
          <w:lang w:val="en-US"/>
        </w:rPr>
        <w:t>Most job vacancies are now advertised through job search sites.</w:t>
      </w:r>
    </w:p>
    <w:p w14:paraId="2DCB210B" w14:textId="77777777" w:rsidR="004610AB" w:rsidRPr="00237912" w:rsidRDefault="004610AB" w:rsidP="004610AB">
      <w:pPr>
        <w:rPr>
          <w:lang w:val="en-US"/>
        </w:rPr>
      </w:pPr>
      <w:r w:rsidRPr="00237912">
        <w:rPr>
          <w:lang w:val="en-US"/>
        </w:rPr>
        <w:t>You can use these sites to search and apply for a job based on your skills, location and preferred working hours.</w:t>
      </w:r>
    </w:p>
    <w:p w14:paraId="64BF6169" w14:textId="27F6E898" w:rsidR="004610AB" w:rsidRPr="00237912" w:rsidRDefault="004610AB" w:rsidP="004610AB">
      <w:pPr>
        <w:spacing w:after="200"/>
        <w:jc w:val="both"/>
        <w:rPr>
          <w:lang w:val="en-US"/>
        </w:rPr>
      </w:pPr>
      <w:r w:rsidRPr="00237912">
        <w:rPr>
          <w:lang w:val="en-US"/>
        </w:rPr>
        <w:t>Examples of general job search sites include:</w:t>
      </w:r>
    </w:p>
    <w:p w14:paraId="1D08DEC0" w14:textId="77777777" w:rsidR="004610AB" w:rsidRPr="00237912" w:rsidRDefault="004610AB" w:rsidP="004610AB">
      <w:pPr>
        <w:pStyle w:val="ListParagraph2"/>
        <w:rPr>
          <w:lang w:val="en-US"/>
        </w:rPr>
      </w:pPr>
      <w:r w:rsidRPr="00237912">
        <w:rPr>
          <w:lang w:val="en-US"/>
        </w:rPr>
        <w:t xml:space="preserve">Seek: </w:t>
      </w:r>
      <w:hyperlink r:id="rId9" w:history="1">
        <w:r w:rsidRPr="00237912">
          <w:rPr>
            <w:rStyle w:val="Collegamentoipertestuale"/>
            <w:lang w:val="en-US"/>
          </w:rPr>
          <w:t>https://www.seek.com.au</w:t>
        </w:r>
      </w:hyperlink>
    </w:p>
    <w:p w14:paraId="78562AE9" w14:textId="77777777" w:rsidR="004610AB" w:rsidRPr="006D4F6D" w:rsidRDefault="004610AB" w:rsidP="004610AB">
      <w:pPr>
        <w:pStyle w:val="ListParagraph2"/>
      </w:pPr>
      <w:r w:rsidRPr="006D4F6D">
        <w:t xml:space="preserve">CareerOne: </w:t>
      </w:r>
      <w:hyperlink r:id="rId10" w:history="1">
        <w:r w:rsidRPr="006D4F6D">
          <w:rPr>
            <w:rStyle w:val="Collegamentoipertestuale"/>
          </w:rPr>
          <w:t>https://www.careerone.com.au</w:t>
        </w:r>
      </w:hyperlink>
    </w:p>
    <w:p w14:paraId="1CB93192" w14:textId="77777777" w:rsidR="004610AB" w:rsidRPr="00237912" w:rsidRDefault="004610AB" w:rsidP="004610AB">
      <w:pPr>
        <w:pStyle w:val="ListParagraph2"/>
        <w:rPr>
          <w:lang w:val="en-US"/>
        </w:rPr>
      </w:pPr>
      <w:r w:rsidRPr="00237912">
        <w:rPr>
          <w:lang w:val="en-US"/>
        </w:rPr>
        <w:t xml:space="preserve">Indeed Australia: </w:t>
      </w:r>
      <w:hyperlink r:id="rId11" w:history="1">
        <w:r w:rsidRPr="00237912">
          <w:rPr>
            <w:rStyle w:val="Collegamentoipertestuale"/>
            <w:lang w:val="en-US"/>
          </w:rPr>
          <w:t>https://au.indeed.com</w:t>
        </w:r>
      </w:hyperlink>
    </w:p>
    <w:p w14:paraId="07AF6A83" w14:textId="77777777" w:rsidR="004610AB" w:rsidRPr="00237912" w:rsidRDefault="004610AB" w:rsidP="004610AB">
      <w:pPr>
        <w:pStyle w:val="ListParagraph2"/>
        <w:rPr>
          <w:lang w:val="en-US"/>
        </w:rPr>
      </w:pPr>
      <w:r w:rsidRPr="00237912">
        <w:rPr>
          <w:lang w:val="en-US"/>
        </w:rPr>
        <w:t xml:space="preserve">Ethical Jobs: </w:t>
      </w:r>
      <w:hyperlink r:id="rId12" w:history="1">
        <w:r w:rsidRPr="00237912">
          <w:rPr>
            <w:rStyle w:val="Collegamentoipertestuale"/>
            <w:lang w:val="en-US"/>
          </w:rPr>
          <w:t>https://www.ethicaljobs.com.au</w:t>
        </w:r>
      </w:hyperlink>
      <w:r w:rsidRPr="00237912">
        <w:rPr>
          <w:lang w:val="en-US"/>
        </w:rPr>
        <w:t>.</w:t>
      </w:r>
    </w:p>
    <w:p w14:paraId="6F95C71A" w14:textId="77777777" w:rsidR="004610AB" w:rsidRPr="00237912" w:rsidRDefault="004610AB" w:rsidP="004610AB">
      <w:pPr>
        <w:rPr>
          <w:lang w:val="en-US"/>
        </w:rPr>
      </w:pPr>
      <w:r w:rsidRPr="00237912">
        <w:rPr>
          <w:lang w:val="en-US"/>
        </w:rPr>
        <w:t>Examples of job search sites designed to specifically support employment opportunities for people with disability include:</w:t>
      </w:r>
    </w:p>
    <w:p w14:paraId="60043464" w14:textId="77777777" w:rsidR="004610AB" w:rsidRDefault="004610AB" w:rsidP="004610AB">
      <w:pPr>
        <w:pStyle w:val="ListParagraph2"/>
      </w:pPr>
      <w:r>
        <w:rPr>
          <w:rStyle w:val="Bold"/>
        </w:rPr>
        <w:t>Toozly</w:t>
      </w:r>
    </w:p>
    <w:p w14:paraId="1C5ADB96" w14:textId="77777777" w:rsidR="004610AB" w:rsidRPr="00237912" w:rsidRDefault="004610AB" w:rsidP="004610AB">
      <w:pPr>
        <w:pStyle w:val="ElencoPuntatoRientro8"/>
        <w:rPr>
          <w:lang w:val="en-US"/>
        </w:rPr>
      </w:pPr>
      <w:r w:rsidRPr="00237912">
        <w:rPr>
          <w:lang w:val="en-US"/>
        </w:rPr>
        <w:t>Toozly is Australia’s largest job search website for people with disability. The job search site was created by professionals with over 30 years experience in Disability Employment Services, Business, Human Resources, Psychology, Education and Training.</w:t>
      </w:r>
    </w:p>
    <w:p w14:paraId="64A6DB9D" w14:textId="77777777" w:rsidR="004610AB" w:rsidRPr="00237912" w:rsidRDefault="004610AB" w:rsidP="004610AB">
      <w:pPr>
        <w:pStyle w:val="ElencoPuntatoRientro8"/>
        <w:rPr>
          <w:u w:val="thick" w:color="000000"/>
          <w:lang w:val="en-US"/>
        </w:rPr>
      </w:pPr>
      <w:r w:rsidRPr="00237912">
        <w:rPr>
          <w:lang w:val="en-US"/>
        </w:rPr>
        <w:t xml:space="preserve">To find out more: </w:t>
      </w:r>
      <w:hyperlink r:id="rId13" w:history="1">
        <w:r w:rsidRPr="00237912">
          <w:rPr>
            <w:rStyle w:val="Collegamentoipertestuale"/>
            <w:lang w:val="en-US"/>
          </w:rPr>
          <w:t>https://www.toozly.com.au</w:t>
        </w:r>
      </w:hyperlink>
      <w:r w:rsidRPr="00237912">
        <w:rPr>
          <w:lang w:val="en-US"/>
        </w:rPr>
        <w:t>.</w:t>
      </w:r>
    </w:p>
    <w:p w14:paraId="7043F2DE" w14:textId="77777777" w:rsidR="004610AB" w:rsidRDefault="004610AB" w:rsidP="004610AB">
      <w:pPr>
        <w:pStyle w:val="ListParagraph2"/>
        <w:rPr>
          <w:rStyle w:val="Bold"/>
        </w:rPr>
      </w:pPr>
      <w:r>
        <w:rPr>
          <w:rStyle w:val="Bold"/>
        </w:rPr>
        <w:t>JobAccess</w:t>
      </w:r>
    </w:p>
    <w:p w14:paraId="79C930DF" w14:textId="77777777" w:rsidR="004610AB" w:rsidRPr="00237912" w:rsidRDefault="004610AB" w:rsidP="004610AB">
      <w:pPr>
        <w:pStyle w:val="ElencoPuntatoRientro8"/>
        <w:rPr>
          <w:lang w:val="en-US"/>
        </w:rPr>
      </w:pPr>
      <w:r w:rsidRPr="00237912">
        <w:rPr>
          <w:lang w:val="en-US"/>
        </w:rPr>
        <w:t>JobAccess is the national hub for workplace and employment information for people with disability, employers and service providers.</w:t>
      </w:r>
    </w:p>
    <w:p w14:paraId="3664CF87" w14:textId="77777777" w:rsidR="004610AB" w:rsidRPr="00237912" w:rsidRDefault="004610AB" w:rsidP="004610AB">
      <w:pPr>
        <w:pStyle w:val="ElencoPuntatoRientro8"/>
        <w:rPr>
          <w:lang w:val="en-US"/>
        </w:rPr>
      </w:pPr>
      <w:r w:rsidRPr="00237912">
        <w:rPr>
          <w:lang w:val="en-US"/>
        </w:rPr>
        <w:t xml:space="preserve">To find out more: </w:t>
      </w:r>
      <w:hyperlink r:id="rId14" w:history="1">
        <w:r w:rsidRPr="00237912">
          <w:rPr>
            <w:rStyle w:val="Collegamentoipertestuale"/>
            <w:lang w:val="en-US"/>
          </w:rPr>
          <w:t>https://www.jobaccess.gov.au</w:t>
        </w:r>
      </w:hyperlink>
      <w:r w:rsidRPr="00237912">
        <w:rPr>
          <w:lang w:val="en-US"/>
        </w:rPr>
        <w:t>.</w:t>
      </w:r>
    </w:p>
    <w:p w14:paraId="286C3CC2" w14:textId="2A3B717C" w:rsidR="004610AB" w:rsidRPr="00237912" w:rsidRDefault="004610AB" w:rsidP="00913EC9">
      <w:pPr>
        <w:rPr>
          <w:lang w:val="en-US"/>
        </w:rPr>
      </w:pPr>
    </w:p>
    <w:p w14:paraId="622CD17C" w14:textId="4EFFB9D0" w:rsidR="00842C94" w:rsidRDefault="0074687B" w:rsidP="004610AB">
      <w:pPr>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43884E68" wp14:editId="57F9EECD">
                <wp:simplePos x="0" y="0"/>
                <wp:positionH relativeFrom="column">
                  <wp:posOffset>-133350</wp:posOffset>
                </wp:positionH>
                <wp:positionV relativeFrom="paragraph">
                  <wp:posOffset>53203</wp:posOffset>
                </wp:positionV>
                <wp:extent cx="5940000" cy="2685600"/>
                <wp:effectExtent l="0" t="0" r="16510" b="6985"/>
                <wp:wrapNone/>
                <wp:docPr id="6" name="Casella di tes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685600"/>
                        </a:xfrm>
                        <a:prstGeom prst="rect">
                          <a:avLst/>
                        </a:prstGeom>
                        <a:noFill/>
                        <a:ln w="6350">
                          <a:solidFill>
                            <a:prstClr val="black"/>
                          </a:solidFill>
                        </a:ln>
                      </wps:spPr>
                      <wps:txbx>
                        <w:txbxContent>
                          <w:p w14:paraId="7CF37DBF"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84E68" id="Casella di testo 6" o:spid="_x0000_s1027" type="#_x0000_t202" alt="&quot;&quot;" style="position:absolute;margin-left:-10.5pt;margin-top:4.2pt;width:467.7pt;height:21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" filled="f" strokeweight=".5pt">
                <v:textbox>
                  <w:txbxContent>
                    <w:p w14:paraId="7CF37DBF" w14:textId="77777777" w:rsidR="0074687B" w:rsidRDefault="0074687B"/>
                  </w:txbxContent>
                </v:textbox>
              </v:shape>
            </w:pict>
          </mc:Fallback>
        </mc:AlternateContent>
      </w:r>
    </w:p>
    <w:p w14:paraId="03247DEC" w14:textId="77777777" w:rsidR="008B7CE1" w:rsidRPr="005B1B3A" w:rsidRDefault="008B7CE1" w:rsidP="008B7CE1">
      <w:pPr>
        <w:tabs>
          <w:tab w:val="left" w:pos="2249"/>
        </w:tabs>
        <w:jc w:val="center"/>
      </w:pPr>
      <w:r>
        <w:rPr>
          <w:noProof/>
        </w:rPr>
        <w:drawing>
          <wp:inline distT="0" distB="0" distL="0" distR="0" wp14:anchorId="1D47E3AE" wp14:editId="78785FB0">
            <wp:extent cx="742129" cy="719640"/>
            <wp:effectExtent l="0" t="0" r="0" b="4445"/>
            <wp:docPr id="3" name="Immagine 3"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Star ic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29FF73C5" w14:textId="77777777" w:rsidR="008B7CE1" w:rsidRPr="00237912" w:rsidRDefault="008B7CE1" w:rsidP="008B7CE1">
      <w:pPr>
        <w:pStyle w:val="CaseStudyHeading2Bianco"/>
        <w:rPr>
          <w:lang w:val="en-US"/>
        </w:rPr>
      </w:pPr>
      <w:r w:rsidRPr="00237912">
        <w:rPr>
          <w:lang w:val="en-US"/>
        </w:rPr>
        <w:t>Tip</w:t>
      </w:r>
    </w:p>
    <w:p w14:paraId="619DF09C" w14:textId="4809066A" w:rsidR="008B7CE1" w:rsidRDefault="008B7CE1" w:rsidP="008B7CE1">
      <w:pPr>
        <w:rPr>
          <w:lang w:val="en-US"/>
        </w:rPr>
      </w:pPr>
      <w:r w:rsidRPr="00237912">
        <w:rPr>
          <w:lang w:val="en-US"/>
        </w:rPr>
        <w:t>If you are interested in working for a specific organisation or business, you could check their website directly. Look for tabs such as ‘Jobs,’ ‘Careers’ or ‘Work for Us’ where new roles may be listed.</w:t>
      </w:r>
    </w:p>
    <w:p w14:paraId="5D877E78" w14:textId="320B9D15" w:rsidR="008B7CE1" w:rsidRDefault="008B7CE1" w:rsidP="004610AB">
      <w:pPr>
        <w:rPr>
          <w:lang w:val="en-US"/>
        </w:rPr>
      </w:pPr>
    </w:p>
    <w:p w14:paraId="70383911" w14:textId="77777777" w:rsidR="008B7CE1" w:rsidRDefault="008B7CE1" w:rsidP="004610AB">
      <w:pPr>
        <w:rPr>
          <w:lang w:val="en-US"/>
        </w:rPr>
      </w:pPr>
    </w:p>
    <w:p w14:paraId="1B2FD246" w14:textId="16194305" w:rsidR="004610AB" w:rsidRPr="00913EC9" w:rsidRDefault="004610AB" w:rsidP="004610AB">
      <w:pPr>
        <w:rPr>
          <w:lang w:val="en-US"/>
        </w:rPr>
      </w:pPr>
      <w:r w:rsidRPr="00237912">
        <w:rPr>
          <w:lang w:val="en-US"/>
        </w:rPr>
        <w:t xml:space="preserve">If you are interested in a job in the Australian Public Service (APS), you can search the federal government job website: </w:t>
      </w:r>
      <w:hyperlink r:id="rId16" w:history="1">
        <w:r w:rsidRPr="00237912">
          <w:rPr>
            <w:rStyle w:val="Collegamentoipertestuale"/>
            <w:lang w:val="en-US"/>
          </w:rPr>
          <w:t>apsjobs.gov.au/s</w:t>
        </w:r>
      </w:hyperlink>
      <w:r w:rsidRPr="00237912">
        <w:rPr>
          <w:lang w:val="en-US"/>
        </w:rPr>
        <w:t>.</w:t>
      </w:r>
    </w:p>
    <w:p w14:paraId="2748B97D" w14:textId="6F464BF3" w:rsidR="0074687B" w:rsidRDefault="0074687B">
      <w:pPr>
        <w:keepLines w:val="0"/>
        <w:widowControl/>
        <w:suppressAutoHyphens w:val="0"/>
        <w:autoSpaceDE/>
        <w:autoSpaceDN/>
        <w:adjustRightInd/>
        <w:spacing w:after="0" w:line="240" w:lineRule="auto"/>
        <w:textAlignment w:val="auto"/>
        <w:rPr>
          <w:u w:val="thick" w:color="000000"/>
          <w:lang w:val="en-US"/>
        </w:rPr>
      </w:pPr>
      <w:r>
        <w:rPr>
          <w:u w:val="thick" w:color="000000"/>
          <w:lang w:val="en-US"/>
        </w:rPr>
        <w:br w:type="page"/>
      </w:r>
    </w:p>
    <w:p w14:paraId="465CB63B" w14:textId="099F9030" w:rsidR="005B1B3A" w:rsidRDefault="0074687B" w:rsidP="004610AB">
      <w:pPr>
        <w:rPr>
          <w:lang w:val="en-US"/>
        </w:rPr>
      </w:pPr>
      <w:r>
        <w:rPr>
          <w:noProof/>
          <w:lang w:val="en-US"/>
        </w:rPr>
        <w:lastRenderedPageBreak/>
        <mc:AlternateContent>
          <mc:Choice Requires="wps">
            <w:drawing>
              <wp:anchor distT="0" distB="0" distL="114300" distR="114300" simplePos="0" relativeHeight="251661312" behindDoc="1" locked="0" layoutInCell="1" allowOverlap="1" wp14:anchorId="496B3D88" wp14:editId="3CFBE071">
                <wp:simplePos x="0" y="0"/>
                <wp:positionH relativeFrom="column">
                  <wp:posOffset>-133350</wp:posOffset>
                </wp:positionH>
                <wp:positionV relativeFrom="paragraph">
                  <wp:posOffset>53975</wp:posOffset>
                </wp:positionV>
                <wp:extent cx="5940000" cy="4678560"/>
                <wp:effectExtent l="0" t="0" r="16510" b="8255"/>
                <wp:wrapNone/>
                <wp:docPr id="11" name="Casella di tes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678560"/>
                        </a:xfrm>
                        <a:prstGeom prst="rect">
                          <a:avLst/>
                        </a:prstGeom>
                        <a:noFill/>
                        <a:ln w="6350">
                          <a:solidFill>
                            <a:prstClr val="black"/>
                          </a:solidFill>
                        </a:ln>
                      </wps:spPr>
                      <wps:txbx>
                        <w:txbxContent>
                          <w:p w14:paraId="16C21B7E"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B3D88" id="Casella di testo 11" o:spid="_x0000_s1028" type="#_x0000_t202" alt="&quot;&quot;" style="position:absolute;margin-left:-10.5pt;margin-top:4.25pt;width:467.7pt;height:36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" filled="f" strokeweight=".5pt">
                <v:textbox>
                  <w:txbxContent>
                    <w:p w14:paraId="16C21B7E" w14:textId="77777777" w:rsidR="0074687B" w:rsidRDefault="0074687B"/>
                  </w:txbxContent>
                </v:textbox>
              </v:shape>
            </w:pict>
          </mc:Fallback>
        </mc:AlternateContent>
      </w:r>
    </w:p>
    <w:p w14:paraId="57B65C15" w14:textId="77777777" w:rsidR="008B7CE1" w:rsidRPr="005B1B3A" w:rsidRDefault="008B7CE1" w:rsidP="008B7CE1">
      <w:pPr>
        <w:tabs>
          <w:tab w:val="left" w:pos="1828"/>
        </w:tabs>
        <w:jc w:val="center"/>
      </w:pPr>
      <w:r>
        <w:rPr>
          <w:noProof/>
        </w:rPr>
        <w:drawing>
          <wp:inline distT="0" distB="0" distL="0" distR="0" wp14:anchorId="1C10E33C" wp14:editId="40EBD26F">
            <wp:extent cx="695304" cy="719640"/>
            <wp:effectExtent l="0" t="0" r="3810" b="4445"/>
            <wp:docPr id="5" name="Immagine 5"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Lightbulb ico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5304" cy="719640"/>
                    </a:xfrm>
                    <a:prstGeom prst="rect">
                      <a:avLst/>
                    </a:prstGeom>
                  </pic:spPr>
                </pic:pic>
              </a:graphicData>
            </a:graphic>
          </wp:inline>
        </w:drawing>
      </w:r>
    </w:p>
    <w:p w14:paraId="09F7852C" w14:textId="77777777" w:rsidR="008B7CE1" w:rsidRPr="00237912" w:rsidRDefault="008B7CE1" w:rsidP="008B7CE1">
      <w:pPr>
        <w:pStyle w:val="CaseStudyHeading2Bianco"/>
        <w:rPr>
          <w:lang w:val="en-US"/>
        </w:rPr>
      </w:pPr>
      <w:r w:rsidRPr="00237912">
        <w:rPr>
          <w:lang w:val="en-US"/>
        </w:rPr>
        <w:t>RecruitAbility</w:t>
      </w:r>
    </w:p>
    <w:p w14:paraId="77BC9FE7" w14:textId="77777777" w:rsidR="008B7CE1" w:rsidRPr="00237912" w:rsidRDefault="008B7CE1" w:rsidP="008B7CE1">
      <w:pPr>
        <w:pStyle w:val="NormalWhite"/>
        <w:rPr>
          <w:lang w:val="en-US"/>
        </w:rPr>
      </w:pPr>
      <w:r w:rsidRPr="00237912">
        <w:rPr>
          <w:lang w:val="en-US"/>
        </w:rPr>
        <w:t>The federal government has a scheme called RecruitAbility which aims to attract applicants with disability to the APS. The scheme allows individuals with disability who apply for vacancies the opportunity to automatically progress to the next stage of recruitment, provided they meet the eligibility and minimum requirements of the role.</w:t>
      </w:r>
    </w:p>
    <w:p w14:paraId="1A4F6698" w14:textId="77777777" w:rsidR="008B7CE1" w:rsidRPr="00237912" w:rsidRDefault="008B7CE1" w:rsidP="008B7CE1">
      <w:pPr>
        <w:pStyle w:val="NormalWhite"/>
        <w:rPr>
          <w:lang w:val="en-US"/>
        </w:rPr>
      </w:pPr>
      <w:r w:rsidRPr="00237912">
        <w:rPr>
          <w:lang w:val="en-US"/>
        </w:rPr>
        <w:t>When searching the federal government job website, you can select the ‘RecruitAbility’ tickbox to find out which jobs are part of the RecruitAbility scheme.</w:t>
      </w:r>
    </w:p>
    <w:p w14:paraId="0C349149" w14:textId="731F8A7D" w:rsidR="008B7CE1" w:rsidRDefault="008B7CE1" w:rsidP="008B7CE1">
      <w:pPr>
        <w:rPr>
          <w:lang w:val="en-US"/>
        </w:rPr>
      </w:pPr>
      <w:r w:rsidRPr="00237912">
        <w:rPr>
          <w:lang w:val="en-US"/>
        </w:rPr>
        <w:t xml:space="preserve">For more information about the RecruitAbility scheme, visit the Australian Public Service Commission website: </w:t>
      </w:r>
      <w:hyperlink r:id="rId18" w:history="1">
        <w:r w:rsidRPr="008B7CE1">
          <w:rPr>
            <w:rStyle w:val="Collegamentoipertestuale"/>
            <w:lang w:val="en-US"/>
          </w:rPr>
          <w:t>apsc.gov.au/recruitability</w:t>
        </w:r>
      </w:hyperlink>
      <w:r w:rsidRPr="00237912">
        <w:rPr>
          <w:lang w:val="en-US"/>
        </w:rPr>
        <w:t>.</w:t>
      </w:r>
    </w:p>
    <w:p w14:paraId="57AC2613" w14:textId="023D9487" w:rsidR="008B7CE1" w:rsidRDefault="008B7CE1" w:rsidP="004610AB">
      <w:pPr>
        <w:rPr>
          <w:lang w:val="en-US"/>
        </w:rPr>
      </w:pPr>
    </w:p>
    <w:p w14:paraId="2F0F492D" w14:textId="77777777" w:rsidR="008B7CE1" w:rsidRPr="00237912" w:rsidRDefault="008B7CE1" w:rsidP="004610AB">
      <w:pPr>
        <w:rPr>
          <w:lang w:val="en-US"/>
        </w:rPr>
      </w:pPr>
    </w:p>
    <w:p w14:paraId="1FEB1F74" w14:textId="3F840265" w:rsidR="004610AB" w:rsidRPr="00237912" w:rsidRDefault="004610AB" w:rsidP="004610AB">
      <w:pPr>
        <w:rPr>
          <w:lang w:val="en-US"/>
        </w:rPr>
      </w:pPr>
      <w:r w:rsidRPr="00237912">
        <w:rPr>
          <w:lang w:val="en-US"/>
        </w:rPr>
        <w:t xml:space="preserve">If you are interested in </w:t>
      </w:r>
      <w:r w:rsidRPr="00237912">
        <w:rPr>
          <w:b/>
          <w:bCs/>
          <w:lang w:val="en-US"/>
        </w:rPr>
        <w:t>state, territory or local government jobs</w:t>
      </w:r>
      <w:r w:rsidRPr="00237912">
        <w:rPr>
          <w:lang w:val="en-US"/>
        </w:rPr>
        <w:t>, you can search the relevant state or territory government job website:</w:t>
      </w:r>
    </w:p>
    <w:p w14:paraId="1A227936" w14:textId="77777777" w:rsidR="004610AB" w:rsidRPr="00237912" w:rsidRDefault="004610AB" w:rsidP="004610AB">
      <w:pPr>
        <w:pStyle w:val="ListParagraph2"/>
        <w:rPr>
          <w:u w:val="thick" w:color="000000"/>
          <w:lang w:val="en-US"/>
        </w:rPr>
      </w:pPr>
      <w:r w:rsidRPr="00237912">
        <w:rPr>
          <w:lang w:val="en-US"/>
        </w:rPr>
        <w:t xml:space="preserve">Australian Capital Territory: </w:t>
      </w:r>
      <w:hyperlink r:id="rId19" w:history="1">
        <w:r w:rsidRPr="00237912">
          <w:rPr>
            <w:rStyle w:val="Collegamentoipertestuale"/>
            <w:lang w:val="en-US"/>
          </w:rPr>
          <w:t>jobs.act.gov.au</w:t>
        </w:r>
      </w:hyperlink>
    </w:p>
    <w:p w14:paraId="3790DED0" w14:textId="77777777" w:rsidR="004610AB" w:rsidRPr="00237912" w:rsidRDefault="004610AB" w:rsidP="004610AB">
      <w:pPr>
        <w:pStyle w:val="ListParagraph2"/>
        <w:rPr>
          <w:u w:val="thick" w:color="000000"/>
          <w:lang w:val="en-US"/>
        </w:rPr>
      </w:pPr>
      <w:r w:rsidRPr="00237912">
        <w:rPr>
          <w:lang w:val="en-US"/>
        </w:rPr>
        <w:t xml:space="preserve">New South Wales government: </w:t>
      </w:r>
      <w:hyperlink r:id="rId20" w:history="1">
        <w:r w:rsidRPr="00237912">
          <w:rPr>
            <w:rStyle w:val="Collegamentoipertestuale"/>
            <w:lang w:val="en-US"/>
          </w:rPr>
          <w:t>iworkfor.nsw.gov.au</w:t>
        </w:r>
      </w:hyperlink>
    </w:p>
    <w:p w14:paraId="4BC0B55E" w14:textId="77777777" w:rsidR="004610AB" w:rsidRPr="00237912" w:rsidRDefault="004610AB" w:rsidP="004610AB">
      <w:pPr>
        <w:pStyle w:val="ListParagraph2"/>
        <w:rPr>
          <w:u w:val="thick" w:color="000000"/>
          <w:lang w:val="en-US"/>
        </w:rPr>
      </w:pPr>
      <w:r w:rsidRPr="00237912">
        <w:rPr>
          <w:lang w:val="en-US"/>
        </w:rPr>
        <w:t xml:space="preserve">Northern Territory government: </w:t>
      </w:r>
      <w:hyperlink r:id="rId21" w:history="1">
        <w:r w:rsidRPr="00237912">
          <w:rPr>
            <w:rStyle w:val="Collegamentoipertestuale"/>
            <w:lang w:val="en-US"/>
          </w:rPr>
          <w:t>jobs.nt.gov.au/Home/Search</w:t>
        </w:r>
      </w:hyperlink>
    </w:p>
    <w:p w14:paraId="3AFAAEE4" w14:textId="77777777" w:rsidR="004610AB" w:rsidRPr="00237912" w:rsidRDefault="004610AB" w:rsidP="004610AB">
      <w:pPr>
        <w:pStyle w:val="ListParagraph2"/>
        <w:rPr>
          <w:u w:val="thick" w:color="000000"/>
          <w:lang w:val="en-US"/>
        </w:rPr>
      </w:pPr>
      <w:r w:rsidRPr="00237912">
        <w:rPr>
          <w:lang w:val="en-US"/>
        </w:rPr>
        <w:t xml:space="preserve">Queensland government: </w:t>
      </w:r>
      <w:hyperlink r:id="rId22" w:history="1">
        <w:r w:rsidRPr="00237912">
          <w:rPr>
            <w:rStyle w:val="Collegamentoipertestuale"/>
            <w:lang w:val="en-US"/>
          </w:rPr>
          <w:t>smartjobs.qld.gov.au</w:t>
        </w:r>
      </w:hyperlink>
    </w:p>
    <w:p w14:paraId="3E142F34" w14:textId="77777777" w:rsidR="004610AB" w:rsidRPr="00237912" w:rsidRDefault="004610AB" w:rsidP="004610AB">
      <w:pPr>
        <w:pStyle w:val="ListParagraph2"/>
        <w:rPr>
          <w:u w:val="thick" w:color="000000"/>
          <w:lang w:val="en-US"/>
        </w:rPr>
      </w:pPr>
      <w:r w:rsidRPr="00237912">
        <w:rPr>
          <w:lang w:val="en-US"/>
        </w:rPr>
        <w:t xml:space="preserve">South Australian government: </w:t>
      </w:r>
      <w:hyperlink r:id="rId23" w:history="1">
        <w:r w:rsidRPr="00237912">
          <w:rPr>
            <w:rStyle w:val="Collegamentoipertestuale"/>
            <w:lang w:val="en-US"/>
          </w:rPr>
          <w:t>iworkfor.sa.gov.au</w:t>
        </w:r>
      </w:hyperlink>
    </w:p>
    <w:p w14:paraId="2763B795" w14:textId="77777777" w:rsidR="004610AB" w:rsidRPr="00237912" w:rsidRDefault="004610AB" w:rsidP="004610AB">
      <w:pPr>
        <w:pStyle w:val="ListParagraph2"/>
        <w:rPr>
          <w:u w:val="thick" w:color="000000"/>
          <w:lang w:val="en-US"/>
        </w:rPr>
      </w:pPr>
      <w:r w:rsidRPr="00237912">
        <w:rPr>
          <w:lang w:val="en-US"/>
        </w:rPr>
        <w:t xml:space="preserve">Tasmanian government: </w:t>
      </w:r>
      <w:hyperlink r:id="rId24" w:history="1">
        <w:r w:rsidRPr="00237912">
          <w:rPr>
            <w:rStyle w:val="Collegamentoipertestuale"/>
            <w:lang w:val="en-US"/>
          </w:rPr>
          <w:t>jobs.tas.gov.au</w:t>
        </w:r>
      </w:hyperlink>
    </w:p>
    <w:p w14:paraId="378692DD" w14:textId="77777777" w:rsidR="004610AB" w:rsidRPr="00237912" w:rsidRDefault="004610AB" w:rsidP="004610AB">
      <w:pPr>
        <w:pStyle w:val="ListParagraph2"/>
        <w:rPr>
          <w:u w:val="thick" w:color="000000"/>
          <w:lang w:val="en-US"/>
        </w:rPr>
      </w:pPr>
      <w:r w:rsidRPr="00237912">
        <w:rPr>
          <w:lang w:val="en-US"/>
        </w:rPr>
        <w:t xml:space="preserve">Victorian government: </w:t>
      </w:r>
      <w:hyperlink r:id="rId25" w:history="1">
        <w:r w:rsidRPr="00237912">
          <w:rPr>
            <w:rStyle w:val="Collegamentoipertestuale"/>
            <w:lang w:val="en-US"/>
          </w:rPr>
          <w:t>careers.vic.gov.au</w:t>
        </w:r>
      </w:hyperlink>
    </w:p>
    <w:p w14:paraId="2F3249D9" w14:textId="3F4A0960" w:rsidR="004610AB" w:rsidRPr="00237912" w:rsidRDefault="004610AB" w:rsidP="00301D83">
      <w:pPr>
        <w:pStyle w:val="ListParagraph2"/>
        <w:rPr>
          <w:u w:val="thick" w:color="000000"/>
          <w:lang w:val="en-US"/>
        </w:rPr>
      </w:pPr>
      <w:r w:rsidRPr="00237912">
        <w:rPr>
          <w:lang w:val="en-US"/>
        </w:rPr>
        <w:t xml:space="preserve">Western Australian government: </w:t>
      </w:r>
      <w:hyperlink r:id="rId26" w:history="1">
        <w:r w:rsidRPr="00237912">
          <w:rPr>
            <w:rStyle w:val="Collegamentoipertestuale"/>
            <w:lang w:val="en-US"/>
          </w:rPr>
          <w:t>jobs.wa.gov.au</w:t>
        </w:r>
      </w:hyperlink>
      <w:r w:rsidRPr="00237912">
        <w:rPr>
          <w:lang w:val="en-US"/>
        </w:rPr>
        <w:t>.</w:t>
      </w:r>
    </w:p>
    <w:p w14:paraId="3747DCA1" w14:textId="6FF3E1EA" w:rsidR="004610AB" w:rsidRDefault="004610AB" w:rsidP="009E5F7E">
      <w:pPr>
        <w:pStyle w:val="Titolo2"/>
      </w:pPr>
      <w:r>
        <w:lastRenderedPageBreak/>
        <w:t>In-person</w:t>
      </w:r>
    </w:p>
    <w:p w14:paraId="5AE7DB50" w14:textId="577E6A1E" w:rsidR="004610AB" w:rsidRPr="00237912" w:rsidRDefault="004610AB" w:rsidP="004610AB">
      <w:pPr>
        <w:rPr>
          <w:lang w:val="en-US"/>
        </w:rPr>
      </w:pPr>
      <w:r w:rsidRPr="009E5F7E">
        <w:rPr>
          <w:lang w:val="en-US"/>
        </w:rPr>
        <w:t xml:space="preserve">You may also wish to directly approach specific businesses or organisations in person. </w:t>
      </w:r>
      <w:r w:rsidRPr="00237912">
        <w:rPr>
          <w:lang w:val="en-US"/>
        </w:rPr>
        <w:t>This can be a good approach if there is a specific shop, store, or business that you are interested in working for, or where the business does not have a website. For example, you might be interested in working at your local newsagency, real estate agent or cafe.</w:t>
      </w:r>
    </w:p>
    <w:p w14:paraId="0BD56934" w14:textId="77777777" w:rsidR="004610AB" w:rsidRPr="009E5F7E" w:rsidRDefault="004610AB" w:rsidP="004610AB">
      <w:pPr>
        <w:rPr>
          <w:lang w:val="en-US"/>
        </w:rPr>
      </w:pPr>
      <w:r w:rsidRPr="009E5F7E">
        <w:rPr>
          <w:lang w:val="en-US"/>
        </w:rPr>
        <w:t>You can visit the business in person, introduce yourself, express your interest in working there and provide them a copy of your resume.</w:t>
      </w:r>
    </w:p>
    <w:p w14:paraId="15319AE7" w14:textId="77777777" w:rsidR="004610AB" w:rsidRPr="00237912" w:rsidRDefault="004610AB" w:rsidP="004610AB">
      <w:pPr>
        <w:pStyle w:val="Titolo1"/>
        <w:rPr>
          <w:lang w:val="en-US"/>
        </w:rPr>
      </w:pPr>
      <w:r w:rsidRPr="00237912">
        <w:rPr>
          <w:lang w:val="en-US"/>
        </w:rPr>
        <w:t>Using a Disability Employment Service provider to find a job</w:t>
      </w:r>
    </w:p>
    <w:p w14:paraId="2B104D70" w14:textId="67439D50" w:rsidR="004610AB" w:rsidRPr="00237912" w:rsidRDefault="004610AB" w:rsidP="004610AB">
      <w:pPr>
        <w:rPr>
          <w:lang w:val="en-US"/>
        </w:rPr>
      </w:pPr>
      <w:r w:rsidRPr="00237912">
        <w:rPr>
          <w:lang w:val="en-US"/>
        </w:rPr>
        <w:t>You may also choose to engage a Disability Employment Service (DES) provider to find a job.</w:t>
      </w:r>
    </w:p>
    <w:p w14:paraId="2B777A09" w14:textId="77777777" w:rsidR="004610AB" w:rsidRPr="00237912" w:rsidRDefault="004610AB" w:rsidP="004610AB">
      <w:pPr>
        <w:rPr>
          <w:lang w:val="en-US"/>
        </w:rPr>
      </w:pPr>
      <w:r w:rsidRPr="00237912">
        <w:rPr>
          <w:lang w:val="en-US"/>
        </w:rPr>
        <w:t>A DES provider can help people with disability to find a job. They are funded by the government to provide employment support and services to people with disability.</w:t>
      </w:r>
    </w:p>
    <w:p w14:paraId="21917587" w14:textId="275E49D8" w:rsidR="004610AB" w:rsidRPr="00237912" w:rsidRDefault="004610AB" w:rsidP="004610AB">
      <w:pPr>
        <w:rPr>
          <w:lang w:val="en-US"/>
        </w:rPr>
      </w:pPr>
      <w:r w:rsidRPr="00237912">
        <w:rPr>
          <w:lang w:val="en-US"/>
        </w:rPr>
        <w:t>A DES provider will get to know you – your skills, qualifications, experience, and goals – and will connect you with potential employers. They will help you to find a suitable job.</w:t>
      </w:r>
    </w:p>
    <w:p w14:paraId="64566FBE" w14:textId="6C6D6480" w:rsidR="004610AB" w:rsidRDefault="004610AB" w:rsidP="004610AB">
      <w:pPr>
        <w:rPr>
          <w:lang w:val="en-US"/>
        </w:rPr>
      </w:pPr>
      <w:r w:rsidRPr="00237912">
        <w:rPr>
          <w:lang w:val="en-US"/>
        </w:rPr>
        <w:t xml:space="preserve">You can visit the JobAccess website for more information about Disability Employment Service providers: </w:t>
      </w:r>
      <w:hyperlink r:id="rId27" w:history="1">
        <w:r w:rsidRPr="00237912">
          <w:rPr>
            <w:rStyle w:val="Collegamentoipertestuale"/>
            <w:lang w:val="en-US"/>
          </w:rPr>
          <w:t>jobaccess.gov.au</w:t>
        </w:r>
      </w:hyperlink>
      <w:r w:rsidRPr="00237912">
        <w:rPr>
          <w:lang w:val="en-US"/>
        </w:rPr>
        <w:t>.</w:t>
      </w:r>
    </w:p>
    <w:p w14:paraId="3BB57644" w14:textId="3B86DA9B" w:rsidR="00842C94" w:rsidRDefault="00842C94">
      <w:pPr>
        <w:keepLines w:val="0"/>
        <w:widowControl/>
        <w:suppressAutoHyphens w:val="0"/>
        <w:autoSpaceDE/>
        <w:autoSpaceDN/>
        <w:adjustRightInd/>
        <w:spacing w:after="0" w:line="240" w:lineRule="auto"/>
        <w:textAlignment w:val="auto"/>
        <w:rPr>
          <w:lang w:val="en-US"/>
        </w:rPr>
      </w:pPr>
      <w:r>
        <w:rPr>
          <w:lang w:val="en-US"/>
        </w:rPr>
        <w:br w:type="page"/>
      </w:r>
    </w:p>
    <w:p w14:paraId="6309B299" w14:textId="77777777" w:rsidR="004610AB" w:rsidRPr="00842C94" w:rsidRDefault="004610AB" w:rsidP="004610AB">
      <w:pPr>
        <w:pStyle w:val="Titolo1"/>
        <w:rPr>
          <w:lang w:val="en-US"/>
        </w:rPr>
      </w:pPr>
      <w:r w:rsidRPr="00842C94">
        <w:rPr>
          <w:lang w:val="en-US"/>
        </w:rPr>
        <w:lastRenderedPageBreak/>
        <w:t>Finding a job through volunteering</w:t>
      </w:r>
    </w:p>
    <w:p w14:paraId="06158AFA" w14:textId="77777777" w:rsidR="004610AB" w:rsidRPr="00237912" w:rsidRDefault="004610AB" w:rsidP="004610AB">
      <w:pPr>
        <w:rPr>
          <w:lang w:val="en-US"/>
        </w:rPr>
      </w:pPr>
      <w:r w:rsidRPr="00237912">
        <w:rPr>
          <w:lang w:val="en-US"/>
        </w:rPr>
        <w:t>Volunteering is another approach to finding a paid job. Volunteering is unpaid work for an organisation or business. It is a valuable way to gain work experience in your field of interest.</w:t>
      </w:r>
    </w:p>
    <w:p w14:paraId="038141CF" w14:textId="77777777" w:rsidR="004610AB" w:rsidRPr="00237912" w:rsidRDefault="004610AB" w:rsidP="004610AB">
      <w:pPr>
        <w:rPr>
          <w:lang w:val="en-US"/>
        </w:rPr>
      </w:pPr>
      <w:r w:rsidRPr="00237912">
        <w:rPr>
          <w:lang w:val="en-US"/>
        </w:rPr>
        <w:t>While volunteering may not always lead to a paid job it can</w:t>
      </w:r>
      <w:r w:rsidRPr="00237912">
        <w:rPr>
          <w:i/>
          <w:iCs/>
          <w:lang w:val="en-US"/>
        </w:rPr>
        <w:t xml:space="preserve"> </w:t>
      </w:r>
      <w:r w:rsidRPr="00237912">
        <w:rPr>
          <w:lang w:val="en-US"/>
        </w:rPr>
        <w:t>assist as a pathway into employment in other ways:</w:t>
      </w:r>
    </w:p>
    <w:p w14:paraId="10C66364" w14:textId="77777777" w:rsidR="004610AB" w:rsidRPr="00237912" w:rsidRDefault="004610AB" w:rsidP="004610AB">
      <w:pPr>
        <w:pStyle w:val="ListParagraph2"/>
        <w:rPr>
          <w:lang w:val="en-US"/>
        </w:rPr>
      </w:pPr>
      <w:r w:rsidRPr="00237912">
        <w:rPr>
          <w:lang w:val="en-US"/>
        </w:rPr>
        <w:t>it allows you to demonstrate your skills to an employer and build workplace connections, without the stress of formally applying for a job</w:t>
      </w:r>
    </w:p>
    <w:p w14:paraId="25DFA7DB" w14:textId="77777777" w:rsidR="004610AB" w:rsidRPr="00237912" w:rsidRDefault="004610AB" w:rsidP="004610AB">
      <w:pPr>
        <w:pStyle w:val="ListParagraph2"/>
        <w:rPr>
          <w:lang w:val="en-US"/>
        </w:rPr>
      </w:pPr>
      <w:r w:rsidRPr="00237912">
        <w:rPr>
          <w:lang w:val="en-US"/>
        </w:rPr>
        <w:t>an employer may realise how much they have benefited from your contributions, and create a formal role for you to apply for</w:t>
      </w:r>
    </w:p>
    <w:p w14:paraId="10373CB3" w14:textId="77777777" w:rsidR="004610AB" w:rsidRPr="00237912" w:rsidRDefault="004610AB" w:rsidP="004610AB">
      <w:pPr>
        <w:pStyle w:val="ListParagraph2"/>
        <w:rPr>
          <w:lang w:val="en-US"/>
        </w:rPr>
      </w:pPr>
      <w:r w:rsidRPr="00237912">
        <w:rPr>
          <w:lang w:val="en-US"/>
        </w:rPr>
        <w:t>an employer might keep you at the top of their list and contact you if a job becomes available later on</w:t>
      </w:r>
    </w:p>
    <w:p w14:paraId="32206516" w14:textId="2D68C51A" w:rsidR="004610AB" w:rsidRPr="00237912" w:rsidRDefault="004610AB" w:rsidP="004610AB">
      <w:pPr>
        <w:pStyle w:val="ListParagraph2"/>
        <w:rPr>
          <w:lang w:val="en-US"/>
        </w:rPr>
      </w:pPr>
      <w:r w:rsidRPr="00237912">
        <w:rPr>
          <w:lang w:val="en-US"/>
        </w:rPr>
        <w:t>volunteering may help you develop valuable skills that allow you to apply for and secure a</w:t>
      </w:r>
      <w:r w:rsidR="00A736A9">
        <w:rPr>
          <w:lang w:val="en-US"/>
        </w:rPr>
        <w:t xml:space="preserve"> </w:t>
      </w:r>
      <w:r w:rsidRPr="00237912">
        <w:rPr>
          <w:lang w:val="en-US"/>
        </w:rPr>
        <w:t>job.</w:t>
      </w:r>
    </w:p>
    <w:p w14:paraId="1FD2D077" w14:textId="77777777" w:rsidR="004610AB" w:rsidRPr="00237912" w:rsidRDefault="004610AB" w:rsidP="004610AB">
      <w:pPr>
        <w:rPr>
          <w:lang w:val="en-US"/>
        </w:rPr>
      </w:pPr>
      <w:r w:rsidRPr="00237912">
        <w:rPr>
          <w:lang w:val="en-US"/>
        </w:rPr>
        <w:t xml:space="preserve">If you are volunteering with the aim of securing paid employment with the organisation you are volunteering with, you should communicate this at the beginning. When volunteering it is important that you only contribute as much of your time as you are willing to give. Unfortunately, some organisations may use volunteers in place of paid employees which creates a risk of being exploited. </w:t>
      </w:r>
    </w:p>
    <w:p w14:paraId="7594260A" w14:textId="5AA26E77" w:rsidR="0074687B" w:rsidRDefault="0074687B">
      <w:pPr>
        <w:keepLines w:val="0"/>
        <w:widowControl/>
        <w:suppressAutoHyphens w:val="0"/>
        <w:autoSpaceDE/>
        <w:autoSpaceDN/>
        <w:adjustRightInd/>
        <w:spacing w:after="0" w:line="240" w:lineRule="auto"/>
        <w:textAlignment w:val="auto"/>
        <w:rPr>
          <w:lang w:val="en-US"/>
        </w:rPr>
      </w:pPr>
      <w:r>
        <w:rPr>
          <w:lang w:val="en-US"/>
        </w:rPr>
        <w:br w:type="page"/>
      </w:r>
    </w:p>
    <w:p w14:paraId="3CBC45FB" w14:textId="2715B0BD" w:rsidR="00913EC9" w:rsidRPr="00237912" w:rsidRDefault="0074687B" w:rsidP="004610AB">
      <w:pPr>
        <w:rPr>
          <w:lang w:val="en-US"/>
        </w:rPr>
      </w:pPr>
      <w:r>
        <w:rPr>
          <w:noProof/>
          <w:lang w:val="en-US"/>
        </w:rPr>
        <w:lastRenderedPageBreak/>
        <mc:AlternateContent>
          <mc:Choice Requires="wps">
            <w:drawing>
              <wp:anchor distT="0" distB="0" distL="114300" distR="114300" simplePos="0" relativeHeight="251662336" behindDoc="1" locked="0" layoutInCell="1" allowOverlap="1" wp14:anchorId="062A1828" wp14:editId="31F4C9C3">
                <wp:simplePos x="0" y="0"/>
                <wp:positionH relativeFrom="column">
                  <wp:posOffset>-133350</wp:posOffset>
                </wp:positionH>
                <wp:positionV relativeFrom="paragraph">
                  <wp:posOffset>53975</wp:posOffset>
                </wp:positionV>
                <wp:extent cx="5940000" cy="5181480"/>
                <wp:effectExtent l="0" t="0" r="16510" b="13335"/>
                <wp:wrapNone/>
                <wp:docPr id="12" name="Casella di test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181480"/>
                        </a:xfrm>
                        <a:prstGeom prst="rect">
                          <a:avLst/>
                        </a:prstGeom>
                        <a:noFill/>
                        <a:ln w="6350">
                          <a:solidFill>
                            <a:prstClr val="black"/>
                          </a:solidFill>
                        </a:ln>
                      </wps:spPr>
                      <wps:txbx>
                        <w:txbxContent>
                          <w:p w14:paraId="19799E58"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1828" id="Casella di testo 12" o:spid="_x0000_s1029" type="#_x0000_t202" alt="&quot;&quot;" style="position:absolute;margin-left:-10.5pt;margin-top:4.25pt;width:467.7pt;height: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" filled="f" strokeweight=".5pt">
                <v:textbox>
                  <w:txbxContent>
                    <w:p w14:paraId="19799E58" w14:textId="77777777" w:rsidR="0074687B" w:rsidRDefault="0074687B"/>
                  </w:txbxContent>
                </v:textbox>
              </v:shape>
            </w:pict>
          </mc:Fallback>
        </mc:AlternateContent>
      </w:r>
    </w:p>
    <w:p w14:paraId="61EFC2D5" w14:textId="02785D82" w:rsidR="00C76852" w:rsidRPr="005B1B3A" w:rsidRDefault="00C76852" w:rsidP="00C76852">
      <w:pPr>
        <w:jc w:val="center"/>
      </w:pPr>
      <w:r>
        <w:rPr>
          <w:noProof/>
        </w:rPr>
        <w:drawing>
          <wp:inline distT="0" distB="0" distL="0" distR="0" wp14:anchorId="5EA80869" wp14:editId="79D2E2D6">
            <wp:extent cx="719640" cy="719640"/>
            <wp:effectExtent l="0" t="0" r="4445" b="4445"/>
            <wp:docPr id="7" name="Immagine 7"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Podium speaker ic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46124F07" w14:textId="77777777" w:rsidR="00C76852" w:rsidRPr="005B1B3A" w:rsidRDefault="00C76852" w:rsidP="00C76852">
      <w:pPr>
        <w:pStyle w:val="CaseStudyHeading2Bianco"/>
        <w:rPr>
          <w:lang w:val="en-US"/>
        </w:rPr>
      </w:pPr>
      <w:r w:rsidRPr="005B1B3A">
        <w:rPr>
          <w:lang w:val="en-US"/>
        </w:rPr>
        <w:t>Ambassador reflection</w:t>
      </w:r>
    </w:p>
    <w:p w14:paraId="476E9DBA" w14:textId="77777777" w:rsidR="00C76852" w:rsidRPr="005B1B3A" w:rsidRDefault="00C76852" w:rsidP="00C76852">
      <w:pPr>
        <w:pStyle w:val="NormalWhite"/>
        <w:rPr>
          <w:lang w:val="en-US"/>
        </w:rPr>
      </w:pPr>
      <w:r w:rsidRPr="005B1B3A">
        <w:rPr>
          <w:lang w:val="en-US"/>
        </w:rPr>
        <w:t>One of our IncludeAbility Ambassadors, Heidi La Paglia, is currently employed as a Policy Officer who advocates for women’s rights. She describes her experience of volunteering early in her career and how it led to employment opportunities.</w:t>
      </w:r>
    </w:p>
    <w:p w14:paraId="79A5CEC5" w14:textId="77777777" w:rsidR="00C76852" w:rsidRPr="005B1B3A" w:rsidRDefault="00C76852" w:rsidP="00C76852">
      <w:pPr>
        <w:pStyle w:val="NormalWhite"/>
        <w:rPr>
          <w:lang w:val="en-US"/>
        </w:rPr>
      </w:pPr>
      <w:r w:rsidRPr="005B1B3A">
        <w:rPr>
          <w:lang w:val="en-US"/>
        </w:rPr>
        <w:t>Heidi explains that she “spent a lot of time and energy volunteering” and connecting with networks and people within her industry.</w:t>
      </w:r>
    </w:p>
    <w:p w14:paraId="68FA527A" w14:textId="77777777" w:rsidR="00C76852" w:rsidRPr="005B1B3A" w:rsidRDefault="00C76852" w:rsidP="00C76852">
      <w:pPr>
        <w:pStyle w:val="CitazioneBianca"/>
        <w:rPr>
          <w:szCs w:val="24"/>
          <w:lang w:val="en-US"/>
        </w:rPr>
      </w:pPr>
      <w:r w:rsidRPr="005B1B3A">
        <w:rPr>
          <w:szCs w:val="24"/>
          <w:lang w:val="en-US"/>
        </w:rPr>
        <w:t xml:space="preserve">“While [my] roles were largely volunteer based (they paid very little), I found that the exposure they gave me to [the] women’s and disability sectors benefited me greatly; and are largely the reason for the employment opportunities I have had since leaving university.” </w:t>
      </w:r>
    </w:p>
    <w:p w14:paraId="663AF659" w14:textId="77777777" w:rsidR="00C76852" w:rsidRPr="00C76852" w:rsidRDefault="00C76852" w:rsidP="00C76852">
      <w:pPr>
        <w:pStyle w:val="Citazione-FirmaBianca"/>
        <w:rPr>
          <w:lang w:val="en-US"/>
        </w:rPr>
      </w:pPr>
      <w:r w:rsidRPr="00C76852">
        <w:rPr>
          <w:lang w:val="en-US"/>
        </w:rPr>
        <w:t>Heidi La Paglia</w:t>
      </w:r>
      <w:r w:rsidRPr="00C76852">
        <w:rPr>
          <w:lang w:val="en-US"/>
        </w:rPr>
        <w:br/>
        <w:t>Policy Officer, Women with Disability Australia</w:t>
      </w:r>
      <w:r w:rsidRPr="00C76852">
        <w:rPr>
          <w:lang w:val="en-US"/>
        </w:rPr>
        <w:br/>
        <w:t>IncludeAbility Ambassador</w:t>
      </w:r>
    </w:p>
    <w:p w14:paraId="5D42508E" w14:textId="0AB62B1D" w:rsidR="004610AB" w:rsidRDefault="004610AB" w:rsidP="0074687B"/>
    <w:p w14:paraId="2FF32A10" w14:textId="20410F0A" w:rsidR="00C76852" w:rsidRDefault="00C76852" w:rsidP="004610AB">
      <w:pPr>
        <w:rPr>
          <w:lang w:val="en-US"/>
        </w:rPr>
      </w:pPr>
    </w:p>
    <w:p w14:paraId="7AEAA761" w14:textId="17242FA6" w:rsidR="0074687B" w:rsidRDefault="0074687B">
      <w:pPr>
        <w:keepLines w:val="0"/>
        <w:widowControl/>
        <w:suppressAutoHyphens w:val="0"/>
        <w:autoSpaceDE/>
        <w:autoSpaceDN/>
        <w:adjustRightInd/>
        <w:spacing w:after="0" w:line="240" w:lineRule="auto"/>
        <w:textAlignment w:val="auto"/>
        <w:rPr>
          <w:lang w:val="en-US"/>
        </w:rPr>
      </w:pPr>
      <w:r>
        <w:rPr>
          <w:lang w:val="en-US"/>
        </w:rPr>
        <w:br w:type="page"/>
      </w:r>
    </w:p>
    <w:p w14:paraId="32D9CD1F" w14:textId="332FE6B9" w:rsidR="009E5F7E" w:rsidRPr="005B1B3A" w:rsidRDefault="0074687B" w:rsidP="004610AB">
      <w:pPr>
        <w:rPr>
          <w:lang w:val="en-US"/>
        </w:rPr>
      </w:pPr>
      <w:r>
        <w:rPr>
          <w:noProof/>
          <w:lang w:val="en-US"/>
        </w:rPr>
        <w:lastRenderedPageBreak/>
        <mc:AlternateContent>
          <mc:Choice Requires="wps">
            <w:drawing>
              <wp:anchor distT="0" distB="0" distL="114300" distR="114300" simplePos="0" relativeHeight="251663360" behindDoc="1" locked="0" layoutInCell="1" allowOverlap="1" wp14:anchorId="4FB30E9D" wp14:editId="1E5E8CB0">
                <wp:simplePos x="0" y="0"/>
                <wp:positionH relativeFrom="column">
                  <wp:posOffset>-134311</wp:posOffset>
                </wp:positionH>
                <wp:positionV relativeFrom="paragraph">
                  <wp:posOffset>53202</wp:posOffset>
                </wp:positionV>
                <wp:extent cx="5940000" cy="4011827"/>
                <wp:effectExtent l="0" t="0" r="16510" b="14605"/>
                <wp:wrapNone/>
                <wp:docPr id="13" name="Casella di tes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011827"/>
                        </a:xfrm>
                        <a:prstGeom prst="rect">
                          <a:avLst/>
                        </a:prstGeom>
                        <a:noFill/>
                        <a:ln w="6350">
                          <a:solidFill>
                            <a:prstClr val="black"/>
                          </a:solidFill>
                        </a:ln>
                      </wps:spPr>
                      <wps:txbx>
                        <w:txbxContent>
                          <w:p w14:paraId="780D2EF3"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30E9D" id="Casella di testo 13" o:spid="_x0000_s1030" type="#_x0000_t202" alt="&quot;&quot;" style="position:absolute;margin-left:-10.6pt;margin-top:4.2pt;width:467.7pt;height:31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" filled="f" strokeweight=".5pt">
                <v:textbox>
                  <w:txbxContent>
                    <w:p w14:paraId="780D2EF3" w14:textId="77777777" w:rsidR="0074687B" w:rsidRDefault="0074687B"/>
                  </w:txbxContent>
                </v:textbox>
              </v:shape>
            </w:pict>
          </mc:Fallback>
        </mc:AlternateContent>
      </w:r>
    </w:p>
    <w:p w14:paraId="09F62ECA" w14:textId="77777777" w:rsidR="0011413F" w:rsidRPr="00301D83" w:rsidRDefault="0011413F" w:rsidP="0011413F">
      <w:pPr>
        <w:jc w:val="center"/>
      </w:pPr>
      <w:r>
        <w:rPr>
          <w:noProof/>
        </w:rPr>
        <w:drawing>
          <wp:inline distT="0" distB="0" distL="0" distR="0" wp14:anchorId="63BFF5BB" wp14:editId="66A6C443">
            <wp:extent cx="742129" cy="719640"/>
            <wp:effectExtent l="0" t="0" r="0" b="4445"/>
            <wp:docPr id="10" name="Immagine 10"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Star icon"/>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446DA066" w14:textId="77777777" w:rsidR="0011413F" w:rsidRPr="009E5F7E" w:rsidRDefault="0011413F" w:rsidP="0011413F">
      <w:pPr>
        <w:pStyle w:val="CaseStudyHeading2Bianco"/>
        <w:rPr>
          <w:lang w:val="en-US"/>
        </w:rPr>
      </w:pPr>
      <w:r w:rsidRPr="009E5F7E">
        <w:rPr>
          <w:lang w:val="en-US"/>
        </w:rPr>
        <w:t>Tips on how to get involved in volunteering</w:t>
      </w:r>
    </w:p>
    <w:p w14:paraId="3CAF388E" w14:textId="77777777" w:rsidR="0011413F" w:rsidRPr="00301D83" w:rsidRDefault="0011413F" w:rsidP="0011413F">
      <w:pPr>
        <w:pStyle w:val="NormalWhite"/>
        <w:rPr>
          <w:lang w:val="en-US"/>
        </w:rPr>
      </w:pPr>
      <w:r w:rsidRPr="00301D83">
        <w:rPr>
          <w:lang w:val="en-US"/>
        </w:rPr>
        <w:t xml:space="preserve">Most states and territories in Australia have a volunteering centre. Volunteering centres can connect you with volunteering opportunities near you. You can visit the Go Volunteer website for more information: </w:t>
      </w:r>
      <w:hyperlink r:id="rId29" w:history="1">
        <w:r w:rsidRPr="0011413F">
          <w:rPr>
            <w:rStyle w:val="Collegamentoipertestuale"/>
            <w:lang w:val="en-US"/>
          </w:rPr>
          <w:t>govolunteer.com.au/about-volunteering/volunteering-centres</w:t>
        </w:r>
      </w:hyperlink>
      <w:r w:rsidRPr="00301D83">
        <w:rPr>
          <w:lang w:val="en-US"/>
        </w:rPr>
        <w:t>.</w:t>
      </w:r>
    </w:p>
    <w:p w14:paraId="29196EB6" w14:textId="77777777" w:rsidR="0011413F" w:rsidRPr="00301D83" w:rsidRDefault="0011413F" w:rsidP="0011413F">
      <w:pPr>
        <w:pStyle w:val="NormalWhite"/>
        <w:rPr>
          <w:lang w:val="en-US"/>
        </w:rPr>
      </w:pPr>
      <w:r w:rsidRPr="00301D83">
        <w:rPr>
          <w:lang w:val="en-US"/>
        </w:rPr>
        <w:t>You can also:</w:t>
      </w:r>
    </w:p>
    <w:p w14:paraId="4FB90EC3" w14:textId="77777777" w:rsidR="0011413F" w:rsidRPr="00301D83" w:rsidRDefault="0011413F" w:rsidP="0011413F">
      <w:pPr>
        <w:pStyle w:val="ListParagraphWhite2"/>
        <w:rPr>
          <w:lang w:val="en-US"/>
        </w:rPr>
      </w:pPr>
      <w:r w:rsidRPr="00237912">
        <w:rPr>
          <w:lang w:val="en-US"/>
        </w:rPr>
        <w:t>reach</w:t>
      </w:r>
      <w:r w:rsidRPr="00301D83">
        <w:rPr>
          <w:lang w:val="en-US"/>
        </w:rPr>
        <w:t xml:space="preserve"> out to your favourite charity or community organisation</w:t>
      </w:r>
    </w:p>
    <w:p w14:paraId="09783618" w14:textId="77777777" w:rsidR="0011413F" w:rsidRPr="00C401B4" w:rsidRDefault="0011413F" w:rsidP="0011413F">
      <w:pPr>
        <w:pStyle w:val="ListParagraphWhite2"/>
        <w:rPr>
          <w:lang w:val="en-US"/>
        </w:rPr>
      </w:pPr>
      <w:r w:rsidRPr="00301D83">
        <w:rPr>
          <w:lang w:val="en-US"/>
        </w:rPr>
        <w:t xml:space="preserve">visit Seek Volunteer: </w:t>
      </w:r>
      <w:hyperlink r:id="rId30" w:history="1">
        <w:r w:rsidRPr="0011413F">
          <w:rPr>
            <w:rStyle w:val="Collegamentoipertestuale"/>
            <w:lang w:val="en-US"/>
          </w:rPr>
          <w:t>volunteer.com.au</w:t>
        </w:r>
      </w:hyperlink>
      <w:r w:rsidRPr="00301D83">
        <w:rPr>
          <w:lang w:val="en-US"/>
        </w:rPr>
        <w:t>.</w:t>
      </w:r>
    </w:p>
    <w:p w14:paraId="74CE6327" w14:textId="0E953906" w:rsidR="00842C94" w:rsidRPr="0011413F" w:rsidRDefault="00842C94" w:rsidP="00842C94">
      <w:pPr>
        <w:rPr>
          <w:lang w:val="en-US"/>
        </w:rPr>
      </w:pPr>
    </w:p>
    <w:p w14:paraId="508953BB" w14:textId="77777777" w:rsidR="0011413F" w:rsidRPr="00842C94" w:rsidRDefault="0011413F" w:rsidP="00842C94"/>
    <w:p w14:paraId="541931CC" w14:textId="57CD29EE" w:rsidR="004610AB" w:rsidRPr="00237912" w:rsidRDefault="004610AB" w:rsidP="004610AB">
      <w:pPr>
        <w:pStyle w:val="Titolo1"/>
        <w:rPr>
          <w:lang w:val="en-US"/>
        </w:rPr>
      </w:pPr>
      <w:r w:rsidRPr="00237912">
        <w:rPr>
          <w:lang w:val="en-US"/>
        </w:rPr>
        <w:t>Finding a job through your networks and connections</w:t>
      </w:r>
    </w:p>
    <w:p w14:paraId="6598539F" w14:textId="77777777" w:rsidR="004610AB" w:rsidRPr="00237912" w:rsidRDefault="004610AB" w:rsidP="004610AB">
      <w:pPr>
        <w:rPr>
          <w:lang w:val="en-US"/>
        </w:rPr>
      </w:pPr>
      <w:r w:rsidRPr="00237912">
        <w:rPr>
          <w:lang w:val="en-US"/>
        </w:rPr>
        <w:t>Many young people—and especially young people with disability—acknowledge the important role which their networks and personal connections play when looking and applying for a job.</w:t>
      </w:r>
    </w:p>
    <w:p w14:paraId="1FCCE5E9" w14:textId="161432C5" w:rsidR="00301D83" w:rsidRPr="00237912" w:rsidRDefault="004610AB" w:rsidP="004610AB">
      <w:pPr>
        <w:rPr>
          <w:lang w:val="en-US"/>
        </w:rPr>
      </w:pPr>
      <w:r w:rsidRPr="00237912">
        <w:rPr>
          <w:lang w:val="en-US"/>
        </w:rPr>
        <w:t>A recent Australian survey of young people with disability revealed that 44% of respondents had found their job through some form of personal network, be it word of mouth or family, friends or peers.</w:t>
      </w:r>
      <w:r w:rsidR="00301D83" w:rsidRPr="00237912">
        <w:rPr>
          <w:rStyle w:val="Rimandonotadichiusura"/>
        </w:rPr>
        <w:endnoteReference w:id="1"/>
      </w:r>
    </w:p>
    <w:p w14:paraId="129CEBBF" w14:textId="77777777" w:rsidR="004610AB" w:rsidRPr="00237912" w:rsidRDefault="004610AB" w:rsidP="004610AB">
      <w:pPr>
        <w:rPr>
          <w:lang w:val="en-US"/>
        </w:rPr>
      </w:pPr>
      <w:r w:rsidRPr="00301D83">
        <w:rPr>
          <w:lang w:val="en-US"/>
        </w:rPr>
        <w:t xml:space="preserve">Applying for roles and undertaking interviews with people who do not understand the nature of your disability or know about your skills and interests can be difficult. </w:t>
      </w:r>
      <w:r w:rsidRPr="00237912">
        <w:rPr>
          <w:lang w:val="en-US"/>
        </w:rPr>
        <w:t>However, family, friends or connections from other parts of your life may be able to provide you with a positive introduction to an organisation they are connected with, or even be in a position to offer you a job themselves.</w:t>
      </w:r>
    </w:p>
    <w:p w14:paraId="290CB888" w14:textId="77777777" w:rsidR="004610AB" w:rsidRDefault="004610AB" w:rsidP="004610AB">
      <w:r w:rsidRPr="00237912">
        <w:rPr>
          <w:lang w:val="en-US"/>
        </w:rPr>
        <w:lastRenderedPageBreak/>
        <w:t xml:space="preserve">Consider whether a relative, family friend or someone else you know works in a field or organisation you are interested in. This person might be a sports coach, a music tutor or your local café barista. </w:t>
      </w:r>
      <w:r>
        <w:t>You could ask this person for:</w:t>
      </w:r>
    </w:p>
    <w:p w14:paraId="68101172" w14:textId="77777777" w:rsidR="004610AB" w:rsidRPr="00237912" w:rsidRDefault="004610AB" w:rsidP="004610AB">
      <w:pPr>
        <w:pStyle w:val="ListParagraph2"/>
        <w:rPr>
          <w:lang w:val="en-US"/>
        </w:rPr>
      </w:pPr>
      <w:r w:rsidRPr="00237912">
        <w:rPr>
          <w:lang w:val="en-US"/>
        </w:rPr>
        <w:t>information about what it’s like working in their job or at their organisation</w:t>
      </w:r>
    </w:p>
    <w:p w14:paraId="4B7A2CA9" w14:textId="77777777" w:rsidR="004610AB" w:rsidRPr="00237912" w:rsidRDefault="004610AB" w:rsidP="004610AB">
      <w:pPr>
        <w:pStyle w:val="ListParagraph2"/>
        <w:rPr>
          <w:lang w:val="en-US"/>
        </w:rPr>
      </w:pPr>
      <w:r w:rsidRPr="00237912">
        <w:rPr>
          <w:lang w:val="en-US"/>
        </w:rPr>
        <w:t>advice on how you could apply for something similar</w:t>
      </w:r>
    </w:p>
    <w:p w14:paraId="29103EF7" w14:textId="77777777" w:rsidR="004610AB" w:rsidRPr="00237912" w:rsidRDefault="004610AB" w:rsidP="004610AB">
      <w:pPr>
        <w:pStyle w:val="ListParagraph2"/>
        <w:rPr>
          <w:lang w:val="en-US"/>
        </w:rPr>
      </w:pPr>
      <w:r w:rsidRPr="00237912">
        <w:rPr>
          <w:lang w:val="en-US"/>
        </w:rPr>
        <w:t>an introduction to someone who might be able to offer you some volunteer work as a first step.</w:t>
      </w:r>
    </w:p>
    <w:p w14:paraId="776A0676" w14:textId="16567B6C" w:rsidR="00301D83" w:rsidRPr="00237912" w:rsidRDefault="004610AB">
      <w:pPr>
        <w:rPr>
          <w:lang w:val="en-US"/>
        </w:rPr>
      </w:pPr>
      <w:r w:rsidRPr="00237912">
        <w:rPr>
          <w:lang w:val="en-US"/>
        </w:rPr>
        <w:t>The benefit of leveraging your networks is that these people already know you, your strengths, and that your disability is not a barrier to employment. They can be a great asset for building your career.</w:t>
      </w:r>
    </w:p>
    <w:p w14:paraId="0EC9A605" w14:textId="68F2C1BD" w:rsidR="00301D83" w:rsidRPr="00237912" w:rsidRDefault="00301D83">
      <w:pPr>
        <w:keepLines w:val="0"/>
        <w:widowControl/>
        <w:suppressAutoHyphens w:val="0"/>
        <w:autoSpaceDE/>
        <w:autoSpaceDN/>
        <w:adjustRightInd/>
        <w:spacing w:after="0" w:line="240" w:lineRule="auto"/>
        <w:textAlignment w:val="auto"/>
        <w:rPr>
          <w:lang w:val="en-US"/>
        </w:rPr>
      </w:pPr>
      <w:r w:rsidRPr="00237912">
        <w:rPr>
          <w:lang w:val="en-US"/>
        </w:rPr>
        <w:br w:type="page"/>
      </w:r>
    </w:p>
    <w:p w14:paraId="1BB0DBF8" w14:textId="77777777" w:rsidR="00301D83" w:rsidRDefault="00301D83" w:rsidP="00301D83">
      <w:pPr>
        <w:pStyle w:val="CopyrightText"/>
      </w:pPr>
      <w:r>
        <w:lastRenderedPageBreak/>
        <w:t>© Australian Human Rights Commission 2021.</w:t>
      </w:r>
    </w:p>
    <w:p w14:paraId="6AF38093" w14:textId="77777777" w:rsidR="00301D83" w:rsidRDefault="00301D83" w:rsidP="00301D83">
      <w:pPr>
        <w:pStyle w:val="CopyrightText"/>
      </w:pPr>
      <w:r>
        <w:t>The Australian Human Rights Commission encourages the dissemination and exchange of information presented in this publication.</w:t>
      </w:r>
    </w:p>
    <w:p w14:paraId="1A986C2F" w14:textId="77777777" w:rsidR="00301D83" w:rsidRDefault="00301D83" w:rsidP="00301D83">
      <w:pPr>
        <w:pStyle w:val="CopyrightText"/>
        <w:rPr>
          <w:sz w:val="22"/>
          <w:szCs w:val="22"/>
        </w:rPr>
      </w:pPr>
      <w:r>
        <w:rPr>
          <w:noProof/>
          <w:sz w:val="22"/>
          <w:szCs w:val="22"/>
        </w:rPr>
        <w:drawing>
          <wp:inline distT="0" distB="0" distL="0" distR="0" wp14:anchorId="1A15B99B" wp14:editId="4E7E20B0">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31"/>
                    <a:stretch>
                      <a:fillRect/>
                    </a:stretch>
                  </pic:blipFill>
                  <pic:spPr>
                    <a:xfrm>
                      <a:off x="0" y="0"/>
                      <a:ext cx="969612" cy="333304"/>
                    </a:xfrm>
                    <a:prstGeom prst="rect">
                      <a:avLst/>
                    </a:prstGeom>
                  </pic:spPr>
                </pic:pic>
              </a:graphicData>
            </a:graphic>
          </wp:inline>
        </w:drawing>
      </w:r>
    </w:p>
    <w:p w14:paraId="647B0663" w14:textId="77777777" w:rsidR="00301D83" w:rsidRDefault="00301D83" w:rsidP="00301D83">
      <w:pPr>
        <w:pStyle w:val="CopyrightText"/>
      </w:pPr>
      <w:r>
        <w:t>All material presented in this publication is licensed under the</w:t>
      </w:r>
      <w:hyperlink r:id="rId32" w:history="1">
        <w:r>
          <w:t> </w:t>
        </w:r>
      </w:hyperlink>
      <w:r>
        <w:t>Creative Commons Attribution 4.0 International Licence, with the exception of:</w:t>
      </w:r>
    </w:p>
    <w:p w14:paraId="5EB0F076" w14:textId="77777777" w:rsidR="00301D83" w:rsidRDefault="00301D83" w:rsidP="00301D83">
      <w:pPr>
        <w:pStyle w:val="CopyrightTextBullets"/>
        <w:spacing w:after="0"/>
      </w:pPr>
      <w:r>
        <w:t>photographs and images;</w:t>
      </w:r>
    </w:p>
    <w:p w14:paraId="4505B94E" w14:textId="77777777" w:rsidR="00301D83" w:rsidRDefault="00301D83" w:rsidP="00301D83">
      <w:pPr>
        <w:pStyle w:val="CopyrightTextBullets"/>
        <w:spacing w:after="0"/>
      </w:pPr>
      <w:r>
        <w:t>the Commission’s logo, any branding or trademarks;</w:t>
      </w:r>
    </w:p>
    <w:p w14:paraId="07A2C865" w14:textId="77777777" w:rsidR="00301D83" w:rsidRDefault="00301D83" w:rsidP="00301D83">
      <w:pPr>
        <w:pStyle w:val="CopyrightTextBullets"/>
        <w:spacing w:after="0"/>
      </w:pPr>
      <w:r>
        <w:t>content or material provided by third parties; and</w:t>
      </w:r>
    </w:p>
    <w:p w14:paraId="0AEE831E" w14:textId="77777777" w:rsidR="00301D83" w:rsidRDefault="00301D83" w:rsidP="00301D83">
      <w:pPr>
        <w:pStyle w:val="CopyrightTextBullets"/>
      </w:pPr>
      <w:r>
        <w:t>where otherwise indicated.</w:t>
      </w:r>
    </w:p>
    <w:p w14:paraId="7B28C0C1" w14:textId="5F765A30" w:rsidR="00301D83" w:rsidRDefault="00301D83" w:rsidP="00301D83">
      <w:pPr>
        <w:pStyle w:val="CopyrightText"/>
      </w:pPr>
      <w:r>
        <w:t>To view a copy of this</w:t>
      </w:r>
      <w:r w:rsidR="00C844F8">
        <w:t xml:space="preserve"> </w:t>
      </w:r>
      <w:r>
        <w:t xml:space="preserve">licence, visit </w:t>
      </w:r>
      <w:hyperlink r:id="rId33" w:history="1">
        <w:r w:rsidRPr="00842C94">
          <w:rPr>
            <w:rStyle w:val="Collegamentoipertestuale"/>
          </w:rPr>
          <w:t>http://creativecommons.org/licenses/by/4.0/legalcode</w:t>
        </w:r>
      </w:hyperlink>
      <w:r>
        <w:t>.</w:t>
      </w:r>
    </w:p>
    <w:p w14:paraId="6577A86B"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3A84F7E6" w14:textId="77777777" w:rsidR="00301D83" w:rsidRDefault="00301D83" w:rsidP="00301D83">
      <w:pPr>
        <w:pStyle w:val="CopyrightText"/>
      </w:pPr>
      <w:r>
        <w:t>Please give attribution to: © Australian Human Rights Commission 2021.</w:t>
      </w:r>
    </w:p>
    <w:p w14:paraId="1A270308" w14:textId="2F33F912" w:rsidR="00301D83" w:rsidRDefault="00301D83" w:rsidP="00301D83">
      <w:pPr>
        <w:pStyle w:val="CopyrightText"/>
        <w:rPr>
          <w:rStyle w:val="Bold"/>
        </w:rPr>
      </w:pPr>
      <w:r>
        <w:rPr>
          <w:rStyle w:val="Bold"/>
        </w:rPr>
        <w:t>Guide—</w:t>
      </w:r>
      <w:r w:rsidR="00080C12">
        <w:rPr>
          <w:rStyle w:val="Enfasigrassetto"/>
          <w:sz w:val="20"/>
        </w:rPr>
        <w:t>Finding and applying for a job</w:t>
      </w:r>
    </w:p>
    <w:p w14:paraId="65AC0087" w14:textId="5117910D" w:rsidR="00301D83" w:rsidRPr="00080C12" w:rsidRDefault="00301D83" w:rsidP="00080C12">
      <w:pPr>
        <w:pStyle w:val="CopyrightText"/>
      </w:pPr>
      <w:r w:rsidRPr="00080C12">
        <w:t xml:space="preserve">ISBN </w:t>
      </w:r>
      <w:r w:rsidR="00080C12" w:rsidRPr="00080C12">
        <w:t>978-1-925917-42-0</w:t>
      </w:r>
    </w:p>
    <w:p w14:paraId="129D24D8" w14:textId="3DB8BC1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34" w:history="1">
        <w:r w:rsidRPr="00842C94">
          <w:rPr>
            <w:rStyle w:val="Collegamentoipertestuale"/>
          </w:rPr>
          <w:t>https://www.includeability.gov.au</w:t>
        </w:r>
      </w:hyperlink>
      <w:r>
        <w:t>.</w:t>
      </w:r>
    </w:p>
    <w:p w14:paraId="319B383A" w14:textId="77777777" w:rsidR="00301D83" w:rsidRDefault="00301D83" w:rsidP="00301D83">
      <w:pPr>
        <w:pStyle w:val="CopyrightText"/>
      </w:pPr>
      <w:r>
        <w:t>For further information about the Australian Human Rights Commission or copyright in this publication, please contact:</w:t>
      </w:r>
    </w:p>
    <w:p w14:paraId="71E432AB" w14:textId="78483DBB" w:rsidR="00634C3D" w:rsidRDefault="00301D83" w:rsidP="00634C3D">
      <w:pPr>
        <w:pStyle w:val="CopyrightText"/>
        <w:spacing w:after="480"/>
        <w:rPr>
          <w:rStyle w:val="Collegamentoipertestuale"/>
        </w:rPr>
      </w:pPr>
      <w:r>
        <w:t>Australian Human Rights Commission</w:t>
      </w:r>
      <w:r>
        <w:br/>
        <w:t>GPO Box 5218</w:t>
      </w:r>
      <w:r>
        <w:br/>
        <w:t>SYDNEY NSW 2001</w:t>
      </w:r>
      <w:r>
        <w:br/>
        <w:t>Telephone: (02) 9284 9600</w:t>
      </w:r>
      <w:r>
        <w:br/>
        <w:t>Email:</w:t>
      </w:r>
      <w:r w:rsidR="00C93B9B">
        <w:t xml:space="preserve"> </w:t>
      </w:r>
      <w:hyperlink r:id="rId35" w:history="1">
        <w:r w:rsidR="00C93B9B" w:rsidRPr="00842C94">
          <w:rPr>
            <w:rStyle w:val="Collegamentoipertestuale"/>
          </w:rPr>
          <w:t>communications@humanrights.gov.au</w:t>
        </w:r>
      </w:hyperlink>
    </w:p>
    <w:p w14:paraId="06752998" w14:textId="75D54769" w:rsidR="0074687B" w:rsidRDefault="0074687B">
      <w:pPr>
        <w:keepLines w:val="0"/>
        <w:widowControl/>
        <w:suppressAutoHyphens w:val="0"/>
        <w:autoSpaceDE/>
        <w:autoSpaceDN/>
        <w:adjustRightInd/>
        <w:spacing w:after="0" w:line="240" w:lineRule="auto"/>
        <w:textAlignment w:val="auto"/>
      </w:pPr>
      <w:r>
        <w:br w:type="page"/>
      </w:r>
    </w:p>
    <w:p w14:paraId="12217E35" w14:textId="476FFB8A" w:rsidR="0074687B" w:rsidRPr="0074687B" w:rsidRDefault="0074687B" w:rsidP="0074687B">
      <w:r>
        <w:rPr>
          <w:noProof/>
        </w:rPr>
        <w:lastRenderedPageBreak/>
        <mc:AlternateContent>
          <mc:Choice Requires="wps">
            <w:drawing>
              <wp:anchor distT="0" distB="0" distL="114300" distR="114300" simplePos="0" relativeHeight="251664384" behindDoc="1" locked="0" layoutInCell="1" allowOverlap="1" wp14:anchorId="2E11B5B3" wp14:editId="2C47EE84">
                <wp:simplePos x="0" y="0"/>
                <wp:positionH relativeFrom="column">
                  <wp:posOffset>-133350</wp:posOffset>
                </wp:positionH>
                <wp:positionV relativeFrom="paragraph">
                  <wp:posOffset>53975</wp:posOffset>
                </wp:positionV>
                <wp:extent cx="5940000" cy="2792160"/>
                <wp:effectExtent l="0" t="0" r="16510" b="14605"/>
                <wp:wrapNone/>
                <wp:docPr id="14" name="Casella di tes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792160"/>
                        </a:xfrm>
                        <a:prstGeom prst="rect">
                          <a:avLst/>
                        </a:prstGeom>
                        <a:noFill/>
                        <a:ln w="6350">
                          <a:solidFill>
                            <a:prstClr val="black"/>
                          </a:solidFill>
                        </a:ln>
                      </wps:spPr>
                      <wps:txbx>
                        <w:txbxContent>
                          <w:p w14:paraId="56A20304" w14:textId="77777777" w:rsidR="0074687B" w:rsidRDefault="007468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1B5B3" id="Casella di testo 14" o:spid="_x0000_s1031" type="#_x0000_t202" alt="&quot;&quot;" style="position:absolute;margin-left:-10.5pt;margin-top:4.25pt;width:467.7pt;height:2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" filled="f" strokeweight=".5pt">
                <v:textbox>
                  <w:txbxContent>
                    <w:p w14:paraId="56A20304" w14:textId="77777777" w:rsidR="0074687B" w:rsidRDefault="0074687B"/>
                  </w:txbxContent>
                </v:textbox>
              </v:shape>
            </w:pict>
          </mc:Fallback>
        </mc:AlternateContent>
      </w:r>
    </w:p>
    <w:p w14:paraId="4B14305A" w14:textId="77777777" w:rsidR="0011413F" w:rsidRDefault="0011413F" w:rsidP="0011413F">
      <w:pPr>
        <w:jc w:val="center"/>
      </w:pPr>
      <w:r w:rsidRPr="00BE540F">
        <w:rPr>
          <w:noProof/>
        </w:rPr>
        <w:drawing>
          <wp:inline distT="0" distB="0" distL="0" distR="0" wp14:anchorId="7F608409" wp14:editId="34B64C0D">
            <wp:extent cx="723900" cy="723900"/>
            <wp:effectExtent l="0" t="0" r="0" b="0"/>
            <wp:docPr id="2" name="Immagin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36"/>
                    <a:stretch>
                      <a:fillRect/>
                    </a:stretch>
                  </pic:blipFill>
                  <pic:spPr>
                    <a:xfrm>
                      <a:off x="0" y="0"/>
                      <a:ext cx="723900" cy="723900"/>
                    </a:xfrm>
                    <a:prstGeom prst="rect">
                      <a:avLst/>
                    </a:prstGeom>
                  </pic:spPr>
                </pic:pic>
              </a:graphicData>
            </a:graphic>
          </wp:inline>
        </w:drawing>
      </w:r>
    </w:p>
    <w:p w14:paraId="608FCFF9" w14:textId="77777777" w:rsidR="0011413F" w:rsidRPr="00840744" w:rsidRDefault="0011413F" w:rsidP="0011413F">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82A7726" w14:textId="77777777" w:rsidR="0011413F" w:rsidRPr="005F12F9" w:rsidRDefault="0011413F" w:rsidP="0011413F">
      <w:pPr>
        <w:pStyle w:val="CopyrightTextBullets"/>
        <w:rPr>
          <w:rtl/>
        </w:rPr>
      </w:pPr>
      <w:r w:rsidRPr="005F12F9">
        <w:t>employers provide meaningful job opportunities to people with disability</w:t>
      </w:r>
    </w:p>
    <w:p w14:paraId="6029B1AA" w14:textId="77777777" w:rsidR="0011413F" w:rsidRPr="005F12F9" w:rsidRDefault="0011413F" w:rsidP="0011413F">
      <w:pPr>
        <w:pStyle w:val="CopyrightTextBullets"/>
        <w:rPr>
          <w:rtl/>
        </w:rPr>
      </w:pPr>
      <w:r w:rsidRPr="005F12F9">
        <w:t>people with disability navigate barriers to employment.</w:t>
      </w:r>
    </w:p>
    <w:p w14:paraId="3A919DD3" w14:textId="77777777" w:rsidR="0011413F" w:rsidRDefault="0011413F" w:rsidP="0011413F">
      <w:pPr>
        <w:pStyle w:val="CopyrightText"/>
      </w:pPr>
      <w:r w:rsidRPr="005F12F9">
        <w:t xml:space="preserve">Further resources are available at </w:t>
      </w:r>
      <w:hyperlink r:id="rId37" w:history="1">
        <w:r w:rsidRPr="0024579F">
          <w:rPr>
            <w:rStyle w:val="Collegamentoipertestuale"/>
          </w:rPr>
          <w:t>www.IncludeAbility.gov.au</w:t>
        </w:r>
      </w:hyperlink>
    </w:p>
    <w:p w14:paraId="3CEDD02B" w14:textId="77777777" w:rsidR="0011413F" w:rsidRPr="0011413F" w:rsidRDefault="0011413F" w:rsidP="0011413F">
      <w:pPr>
        <w:rPr>
          <w:lang w:val="en-AU"/>
        </w:rPr>
      </w:pPr>
    </w:p>
    <w:p w14:paraId="75625336" w14:textId="77777777" w:rsidR="00A736A9" w:rsidRDefault="00A736A9" w:rsidP="00A736A9">
      <w:pPr>
        <w:rPr>
          <w:lang w:val="en-US"/>
        </w:rPr>
      </w:pPr>
      <w:r>
        <w:rPr>
          <w:lang w:val="en-US"/>
        </w:rPr>
        <w:br w:type="page"/>
      </w:r>
    </w:p>
    <w:p w14:paraId="72887B47" w14:textId="59B0F98C" w:rsidR="00301D83" w:rsidRPr="00A736A9" w:rsidRDefault="00990C50">
      <w:pPr>
        <w:rPr>
          <w:rStyle w:val="Enfasigrassetto"/>
        </w:rPr>
      </w:pPr>
      <w:r w:rsidRPr="00A736A9">
        <w:rPr>
          <w:rStyle w:val="Enfasigrassetto"/>
        </w:rPr>
        <w:lastRenderedPageBreak/>
        <w:t>Endnote</w:t>
      </w:r>
    </w:p>
    <w:sectPr w:rsidR="00301D83" w:rsidRPr="00A736A9" w:rsidSect="00913EC9">
      <w:headerReference w:type="default" r:id="rId38"/>
      <w:footerReference w:type="even" r:id="rId39"/>
      <w:footerReference w:type="default" r:id="rId40"/>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390C" w14:textId="77777777" w:rsidR="00060678" w:rsidRDefault="00060678" w:rsidP="004610AB">
      <w:pPr>
        <w:spacing w:after="0" w:line="240" w:lineRule="auto"/>
      </w:pPr>
      <w:r>
        <w:separator/>
      </w:r>
    </w:p>
  </w:endnote>
  <w:endnote w:type="continuationSeparator" w:id="0">
    <w:p w14:paraId="381599E4" w14:textId="77777777" w:rsidR="00060678" w:rsidRDefault="00060678" w:rsidP="004610AB">
      <w:pPr>
        <w:spacing w:after="0" w:line="240" w:lineRule="auto"/>
      </w:pPr>
      <w:r>
        <w:continuationSeparator/>
      </w:r>
    </w:p>
  </w:endnote>
  <w:endnote w:id="1">
    <w:p w14:paraId="7480664F" w14:textId="45425DDB" w:rsidR="00301D83" w:rsidRPr="00080C12" w:rsidRDefault="00301D83" w:rsidP="00080C12">
      <w:pPr>
        <w:pStyle w:val="Testonotadichiusura"/>
        <w:ind w:left="397" w:hanging="397"/>
        <w:rPr>
          <w:lang w:val="en-US"/>
        </w:rPr>
      </w:pPr>
      <w:r w:rsidRPr="00080C12">
        <w:rPr>
          <w:rStyle w:val="Rimandonotadichiusura"/>
        </w:rPr>
        <w:endnoteRef/>
      </w:r>
      <w:r w:rsidRPr="00080C12">
        <w:rPr>
          <w:lang w:val="en-US"/>
        </w:rPr>
        <w:tab/>
      </w:r>
      <w:r w:rsidR="00080C12">
        <w:rPr>
          <w:lang w:val="en-US"/>
        </w:rPr>
        <w:tab/>
      </w:r>
      <w:r w:rsidRPr="00080C12">
        <w:rPr>
          <w:lang w:val="en-US"/>
        </w:rPr>
        <w:t xml:space="preserve">Lisa Stafford, Gregory, Marston, Sammy Mitchell, Amabda Beatson, Marianella Chamorro-Koc, </w:t>
      </w:r>
      <w:r w:rsidRPr="00080C12">
        <w:rPr>
          <w:rStyle w:val="Enfasicorsivo"/>
          <w:lang w:val="en-US"/>
        </w:rPr>
        <w:t>Insights into young people with disabilities’ education to work journeys</w:t>
      </w:r>
      <w:r w:rsidRPr="00080C12">
        <w:rPr>
          <w:lang w:val="en-US"/>
        </w:rPr>
        <w:t xml:space="preserve"> (Submission to Employment Issues paper for the Royal Commission into Violence, Abuse, Neglect and Exploitation of People with Disability, August 2020), 17-18, &lt;</w:t>
      </w:r>
      <w:hyperlink r:id="rId1" w:history="1">
        <w:r w:rsidRPr="00080C12">
          <w:rPr>
            <w:rStyle w:val="Collegamentoipertestuale"/>
            <w:lang w:val="en-US"/>
          </w:rPr>
          <w:t>https://disability.royalcommission.gov.au/publications/exhibit-9-01802-iss00100355-response-employment-issues-paper-insights-young-people-disabilities-education-work-journeys</w:t>
        </w:r>
      </w:hyperlink>
      <w:r w:rsidRPr="00080C12">
        <w:rPr>
          <w:lang w:val="en-US"/>
        </w:rPr>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61F81D10" w14:textId="73A28DE6"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9254269"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01CD49D2" w14:textId="2B0563AF"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FECF0E2"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2BD7" w14:textId="77777777" w:rsidR="00060678" w:rsidRDefault="00060678" w:rsidP="004610AB">
      <w:pPr>
        <w:spacing w:after="0" w:line="240" w:lineRule="auto"/>
      </w:pPr>
      <w:r>
        <w:separator/>
      </w:r>
    </w:p>
  </w:footnote>
  <w:footnote w:type="continuationSeparator" w:id="0">
    <w:p w14:paraId="3D04A007" w14:textId="77777777" w:rsidR="00060678" w:rsidRDefault="00060678"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6E20" w14:textId="3FAF3A6B" w:rsidR="00990C50" w:rsidRPr="00237912" w:rsidRDefault="00990C50">
    <w:pPr>
      <w:pStyle w:val="Intestazione"/>
      <w:rPr>
        <w:lang w:val="en-US"/>
      </w:rPr>
    </w:pPr>
    <w:r w:rsidRPr="00237912">
      <w:rPr>
        <w:lang w:val="en-US"/>
      </w:rPr>
      <w:t>Australian Human Rights Commission</w:t>
    </w:r>
  </w:p>
  <w:p w14:paraId="4060FA41" w14:textId="7D9C23E3" w:rsidR="00990C50" w:rsidRPr="00237912" w:rsidRDefault="00990C50">
    <w:pPr>
      <w:pStyle w:val="Intestazione"/>
      <w:rPr>
        <w:rStyle w:val="Enfasigrassetto"/>
        <w:lang w:val="en-US"/>
      </w:rPr>
    </w:pPr>
    <w:r w:rsidRPr="00990C50">
      <w:rPr>
        <w:rStyle w:val="Enfasigrassetto"/>
        <w:lang w:val="en-US"/>
      </w:rPr>
      <w:t>IncludeAbility • Guide • Finding and applying for a job</w:t>
    </w:r>
  </w:p>
  <w:p w14:paraId="6A19A902" w14:textId="7575A124" w:rsidR="00990C50" w:rsidRDefault="00990C50" w:rsidP="00990C50">
    <w:pPr>
      <w:pStyle w:val="Intestazione"/>
      <w:jc w:val="left"/>
      <w:rPr>
        <w:lang w:val="en-US"/>
      </w:rPr>
    </w:pPr>
  </w:p>
  <w:p w14:paraId="3CB3E61A"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686C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E43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62D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FC9F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9ECF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AB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1AFE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5697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C0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8291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29D40A86"/>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B3D3546"/>
    <w:multiLevelType w:val="hybridMultilevel"/>
    <w:tmpl w:val="9D00B164"/>
    <w:lvl w:ilvl="0" w:tplc="C04EEEC4">
      <w:start w:val="1"/>
      <w:numFmt w:val="bullet"/>
      <w:pStyle w:val="ListParagraphWhite2"/>
      <w:lvlText w:val=""/>
      <w:lvlJc w:val="left"/>
      <w:pPr>
        <w:ind w:left="1364" w:hanging="360"/>
      </w:pPr>
      <w:rPr>
        <w:rFonts w:ascii="Symbol" w:hAnsi="Symbol" w:hint="default"/>
        <w:color w:val="FFFFFF" w:themeColor="background1"/>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86A7485"/>
    <w:multiLevelType w:val="hybridMultilevel"/>
    <w:tmpl w:val="CABABED8"/>
    <w:lvl w:ilvl="0" w:tplc="5D76F46E">
      <w:start w:val="1"/>
      <w:numFmt w:val="bullet"/>
      <w:pStyle w:val="ListParagraph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3"/>
  </w:num>
  <w:num w:numId="2">
    <w:abstractNumId w:val="14"/>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AB"/>
    <w:rsid w:val="00054AE5"/>
    <w:rsid w:val="00060678"/>
    <w:rsid w:val="000630F9"/>
    <w:rsid w:val="0007400B"/>
    <w:rsid w:val="00080C12"/>
    <w:rsid w:val="000B07E8"/>
    <w:rsid w:val="0011413F"/>
    <w:rsid w:val="00237912"/>
    <w:rsid w:val="002C0383"/>
    <w:rsid w:val="00301D83"/>
    <w:rsid w:val="003045F9"/>
    <w:rsid w:val="003215C8"/>
    <w:rsid w:val="003A38EB"/>
    <w:rsid w:val="003B38D3"/>
    <w:rsid w:val="003D3863"/>
    <w:rsid w:val="004062D9"/>
    <w:rsid w:val="004610AB"/>
    <w:rsid w:val="004714E0"/>
    <w:rsid w:val="004E02A3"/>
    <w:rsid w:val="00525B77"/>
    <w:rsid w:val="005B1B3A"/>
    <w:rsid w:val="00634C3D"/>
    <w:rsid w:val="00661EBA"/>
    <w:rsid w:val="0074687B"/>
    <w:rsid w:val="00801883"/>
    <w:rsid w:val="00842C94"/>
    <w:rsid w:val="008B7CE1"/>
    <w:rsid w:val="008F303C"/>
    <w:rsid w:val="009072D7"/>
    <w:rsid w:val="00913EC9"/>
    <w:rsid w:val="00923184"/>
    <w:rsid w:val="00990C50"/>
    <w:rsid w:val="009A2351"/>
    <w:rsid w:val="009E5F7E"/>
    <w:rsid w:val="00A4345E"/>
    <w:rsid w:val="00A736A9"/>
    <w:rsid w:val="00AE58B6"/>
    <w:rsid w:val="00BE207A"/>
    <w:rsid w:val="00C02A61"/>
    <w:rsid w:val="00C07489"/>
    <w:rsid w:val="00C401B4"/>
    <w:rsid w:val="00C74FE4"/>
    <w:rsid w:val="00C76852"/>
    <w:rsid w:val="00C77B08"/>
    <w:rsid w:val="00C844F8"/>
    <w:rsid w:val="00C93B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17DA"/>
  <w15:chartTrackingRefBased/>
  <w15:docId w15:val="{1DB076FF-83EC-444F-8D1F-CC14B522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5B1B3A"/>
    <w:pPr>
      <w:keepLines/>
      <w:widowControl w:val="0"/>
      <w:suppressAutoHyphens/>
      <w:autoSpaceDE w:val="0"/>
      <w:autoSpaceDN w:val="0"/>
      <w:adjustRightInd w:val="0"/>
      <w:spacing w:after="170" w:line="288" w:lineRule="auto"/>
      <w:textAlignment w:val="center"/>
    </w:pPr>
    <w:rPr>
      <w:rFonts w:ascii="Open Sans" w:hAnsi="Open San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semiHidden/>
    <w:unhideWhenUsed/>
    <w:qFormat/>
    <w:rsid w:val="009E5F7E"/>
    <w:pPr>
      <w:keepNext/>
      <w:numPr>
        <w:ilvl w:val="2"/>
        <w:numId w:val="3"/>
      </w:numPr>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525B77"/>
    <w:pPr>
      <w:spacing w:line="240" w:lineRule="atLeast"/>
    </w:pPr>
    <w:rPr>
      <w:rFonts w:ascii="Verdana" w:hAnsi="Verdana"/>
      <w:sz w:val="17"/>
      <w:szCs w:val="18"/>
      <w:lang w:val="en-AU"/>
    </w:rPr>
    <w:tblPr>
      <w:tblBorders>
        <w:top w:val="single" w:sz="4" w:space="0" w:color="A5A5A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4610AB"/>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4610AB"/>
    <w:pPr>
      <w:spacing w:after="227" w:line="380" w:lineRule="atLeast"/>
    </w:pPr>
    <w:rPr>
      <w:rFonts w:ascii="Open Sans Light" w:hAnsi="Open Sans Light" w:cs="Open Sans Light"/>
      <w:color w:val="005FEC"/>
      <w:sz w:val="36"/>
      <w:szCs w:val="36"/>
    </w:rPr>
  </w:style>
  <w:style w:type="paragraph" w:customStyle="1" w:styleId="NormalWhite">
    <w:name w:val="Normal White"/>
    <w:basedOn w:val="Normale"/>
    <w:uiPriority w:val="99"/>
    <w:rsid w:val="008B7CE1"/>
  </w:style>
  <w:style w:type="paragraph" w:customStyle="1" w:styleId="CitazioneBianca">
    <w:name w:val="Citazione (Bianca)"/>
    <w:basedOn w:val="Citazione"/>
    <w:uiPriority w:val="99"/>
    <w:rsid w:val="008B7CE1"/>
    <w:pPr>
      <w:spacing w:before="0" w:after="170"/>
      <w:ind w:left="0" w:right="0"/>
      <w:jc w:val="left"/>
    </w:pPr>
    <w:rPr>
      <w:i w:val="0"/>
      <w:iCs w:val="0"/>
      <w:color w:val="auto"/>
      <w:szCs w:val="18"/>
    </w:rPr>
  </w:style>
  <w:style w:type="paragraph" w:customStyle="1" w:styleId="Citazione-FirmaBianca">
    <w:name w:val="Citazione - Firma (Bianca)"/>
    <w:basedOn w:val="Normale"/>
    <w:uiPriority w:val="99"/>
    <w:rsid w:val="008B7CE1"/>
    <w:pPr>
      <w:spacing w:after="0"/>
    </w:pPr>
    <w:rPr>
      <w:b/>
      <w:bCs/>
      <w:szCs w:val="18"/>
    </w:rPr>
  </w:style>
  <w:style w:type="paragraph" w:customStyle="1" w:styleId="CaseStudyHeading2Bianco">
    <w:name w:val="Case Study Heading 2 Bianco"/>
    <w:basedOn w:val="CaseStudyHeading2"/>
    <w:uiPriority w:val="99"/>
    <w:rsid w:val="008B7CE1"/>
    <w:rPr>
      <w:color w:val="0063A6"/>
    </w:rPr>
  </w:style>
  <w:style w:type="paragraph" w:customStyle="1" w:styleId="ListParagraphWhite2">
    <w:name w:val="List Paragraph White (+2)"/>
    <w:basedOn w:val="ListParagraph2"/>
    <w:uiPriority w:val="99"/>
    <w:rsid w:val="0011413F"/>
    <w:pPr>
      <w:numPr>
        <w:numId w:val="1"/>
      </w:numPr>
      <w:ind w:left="1361" w:hanging="357"/>
    </w:pPr>
  </w:style>
  <w:style w:type="character" w:styleId="Collegamentoipertestuale">
    <w:name w:val="Hyperlink"/>
    <w:basedOn w:val="Carpredefinitoparagrafo"/>
    <w:uiPriority w:val="99"/>
    <w:rsid w:val="0011413F"/>
    <w:rPr>
      <w:rFonts w:ascii="Open Sans" w:hAnsi="Open Sans" w:cs="Open Sans"/>
      <w:color w:val="0070C0"/>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3215C8"/>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3215C8"/>
    <w:rPr>
      <w:rFonts w:ascii="Open Sans Light" w:hAnsi="Open Sans Light"/>
      <w:color w:val="0063A6"/>
      <w:sz w:val="40"/>
      <w:szCs w:val="40"/>
    </w:rPr>
  </w:style>
  <w:style w:type="paragraph" w:styleId="Citazione">
    <w:name w:val="Quote"/>
    <w:basedOn w:val="Normale"/>
    <w:next w:val="Normale"/>
    <w:link w:val="CitazioneCarattere"/>
    <w:uiPriority w:val="29"/>
    <w:qFormat/>
    <w:rsid w:val="004610A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4610AB"/>
    <w:rPr>
      <w:rFonts w:ascii="Open Sans" w:eastAsiaTheme="minorEastAsia" w:hAnsi="Open Sans" w:cs="Open Sans"/>
      <w:i/>
      <w:iCs/>
      <w:color w:val="404040" w:themeColor="text1" w:themeTint="BF"/>
      <w:sz w:val="20"/>
      <w:szCs w:val="20"/>
      <w:lang w:val="en-US" w:eastAsia="it-IT"/>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080C12"/>
    <w:pPr>
      <w:tabs>
        <w:tab w:val="left" w:pos="40"/>
      </w:tabs>
      <w:spacing w:after="0" w:line="240" w:lineRule="auto"/>
      <w:ind w:left="40" w:hanging="40"/>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semiHidden/>
    <w:rsid w:val="005B1B3A"/>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080C12"/>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character" w:styleId="Menzionenonrisolta">
    <w:name w:val="Unresolved Mention"/>
    <w:basedOn w:val="Carpredefinitoparagrafo"/>
    <w:uiPriority w:val="99"/>
    <w:semiHidden/>
    <w:unhideWhenUsed/>
    <w:rsid w:val="00C93B9B"/>
    <w:rPr>
      <w:color w:val="605E5C"/>
      <w:shd w:val="clear" w:color="auto" w:fill="E1DFDD"/>
    </w:rPr>
  </w:style>
  <w:style w:type="character" w:styleId="Collegamentovisitato">
    <w:name w:val="FollowedHyperlink"/>
    <w:basedOn w:val="Carpredefinitoparagrafo"/>
    <w:uiPriority w:val="99"/>
    <w:semiHidden/>
    <w:unhideWhenUsed/>
    <w:rsid w:val="0011413F"/>
    <w:rPr>
      <w:color w:val="0070C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ozly.com.au" TargetMode="External"/><Relationship Id="rId18" Type="http://schemas.openxmlformats.org/officeDocument/2006/relationships/hyperlink" Target="http://apsc.gov.au/recruitability" TargetMode="External"/><Relationship Id="rId26" Type="http://schemas.openxmlformats.org/officeDocument/2006/relationships/hyperlink" Target="https://search.jobs.wa.gov.au" TargetMode="External"/><Relationship Id="rId39" Type="http://schemas.openxmlformats.org/officeDocument/2006/relationships/footer" Target="footer1.xml"/><Relationship Id="rId21" Type="http://schemas.openxmlformats.org/officeDocument/2006/relationships/hyperlink" Target="https://jobs.nt.gov.au/Home/Search" TargetMode="External"/><Relationship Id="rId34" Type="http://schemas.openxmlformats.org/officeDocument/2006/relationships/hyperlink" Target="https://www.includeability.gov.au" TargetMode="External"/><Relationship Id="rId42" Type="http://schemas.openxmlformats.org/officeDocument/2006/relationships/theme" Target="theme/theme1.xml"/><Relationship Id="rId47" Type="http://schemas.openxmlformats.org/officeDocument/2006/relationships/customXml" Target="../customXml/item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apsjobs.gov.au/s" TargetMode="External"/><Relationship Id="rId29" Type="http://schemas.openxmlformats.org/officeDocument/2006/relationships/hyperlink" Target="http://govolunteer.com.au/about-volunteering/volunteering-cent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indeed.com" TargetMode="External"/><Relationship Id="rId24" Type="http://schemas.openxmlformats.org/officeDocument/2006/relationships/hyperlink" Target="https://www.jobs.tas.gov.au" TargetMode="External"/><Relationship Id="rId32" Type="http://schemas.openxmlformats.org/officeDocument/2006/relationships/hyperlink" Target="http://creativecommons.org/licenses/by/4.0/legalcode" TargetMode="External"/><Relationship Id="rId37" Type="http://schemas.openxmlformats.org/officeDocument/2006/relationships/hyperlink" Target="https://www.includeability.gov.au/" TargetMode="External"/><Relationship Id="rId40" Type="http://schemas.openxmlformats.org/officeDocument/2006/relationships/footer" Target="footer2.xml"/><Relationship Id="rId45"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iworkfor.sa.gov.au" TargetMode="External"/><Relationship Id="rId28" Type="http://schemas.openxmlformats.org/officeDocument/2006/relationships/image" Target="media/image5.png"/><Relationship Id="rId36" Type="http://schemas.openxmlformats.org/officeDocument/2006/relationships/image" Target="media/image7.emf"/><Relationship Id="rId10" Type="http://schemas.openxmlformats.org/officeDocument/2006/relationships/hyperlink" Target="https://www.careerone.com.au" TargetMode="External"/><Relationship Id="rId19" Type="http://schemas.openxmlformats.org/officeDocument/2006/relationships/hyperlink" Target="https://www.jobs.act.gov.au" TargetMode="External"/><Relationship Id="rId31" Type="http://schemas.openxmlformats.org/officeDocument/2006/relationships/image" Target="media/image6.png"/><Relationship Id="rId44"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eek.com.au" TargetMode="External"/><Relationship Id="rId14" Type="http://schemas.openxmlformats.org/officeDocument/2006/relationships/hyperlink" Target="https://www.jobaccess.gov.au" TargetMode="External"/><Relationship Id="rId22" Type="http://schemas.openxmlformats.org/officeDocument/2006/relationships/hyperlink" Target="http://smartjobs.qld.gov.au" TargetMode="External"/><Relationship Id="rId27" Type="http://schemas.openxmlformats.org/officeDocument/2006/relationships/hyperlink" Target="http://jobaccess.gov.au" TargetMode="External"/><Relationship Id="rId30" Type="http://schemas.openxmlformats.org/officeDocument/2006/relationships/hyperlink" Target="http://volunteer.com.au" TargetMode="External"/><Relationship Id="rId35" Type="http://schemas.openxmlformats.org/officeDocument/2006/relationships/hyperlink" Target="mailto:communications@humanrights.gov.au" TargetMode="External"/><Relationship Id="rId43" Type="http://schemas.openxmlformats.org/officeDocument/2006/relationships/customXml" Target="../customXml/item1.xml"/><Relationship Id="rId48" Type="http://schemas.openxmlformats.org/officeDocument/2006/relationships/customXml" Target="../customXml/item6.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hyperlink" Target="https://www.ethicaljobs.com.au" TargetMode="External"/><Relationship Id="rId17" Type="http://schemas.openxmlformats.org/officeDocument/2006/relationships/image" Target="media/image4.png"/><Relationship Id="rId25" Type="http://schemas.openxmlformats.org/officeDocument/2006/relationships/hyperlink" Target="https://www.careers.vic.gov.au" TargetMode="External"/><Relationship Id="rId33" Type="http://schemas.openxmlformats.org/officeDocument/2006/relationships/hyperlink" Target="http://creativecommons.org/licenses/by/4.0/legalcode" TargetMode="External"/><Relationship Id="rId38" Type="http://schemas.openxmlformats.org/officeDocument/2006/relationships/header" Target="header1.xml"/><Relationship Id="rId46" Type="http://schemas.openxmlformats.org/officeDocument/2006/relationships/customXml" Target="../customXml/item4.xml"/><Relationship Id="rId20" Type="http://schemas.openxmlformats.org/officeDocument/2006/relationships/hyperlink" Target="http://iworkfor.nsw.gov.au" TargetMode="External"/><Relationship Id="rId41"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disability.royalcommission.gov.au/publications/exhibit-9-01802-iss00100355-response-employment-issues-paper-insights-young-people-disabilities-education-work-journey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9BCE703BAF44CBCFAFA1D85771A1F" ma:contentTypeVersion="1728" ma:contentTypeDescription="Create a new document." ma:contentTypeScope="" ma:versionID="29d0bec405e1e046c1e0d0f6509201ea">
  <xsd:schema xmlns:xsd="http://www.w3.org/2001/XMLSchema" xmlns:xs="http://www.w3.org/2001/XMLSchema" xmlns:p="http://schemas.microsoft.com/office/2006/metadata/properties" xmlns:ns2="6500fe01-343b-4fb9-a1b0-68ac19d62e01" xmlns:ns3="f38bc97f-71db-45c8-93e4-332747d752e1" xmlns:ns4="4d4c9e61-66a8-4e83-a6ce-9b84a95d8b05" targetNamespace="http://schemas.microsoft.com/office/2006/metadata/properties" ma:root="true" ma:fieldsID="a3f2365c98778fc19e98923508244976" ns2:_="" ns3:_="" ns4:_="">
    <xsd:import namespace="6500fe01-343b-4fb9-a1b0-68ac19d62e01"/>
    <xsd:import namespace="f38bc97f-71db-45c8-93e4-332747d752e1"/>
    <xsd:import namespace="4d4c9e61-66a8-4e83-a6ce-9b84a95d8b05"/>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3:SharedWithUsers" minOccurs="0"/>
                <xsd:element ref="ns3: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c9e61-66a8-4e83-a6ce-9b84a95d8b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TaxCatchAll xmlns="6500fe01-343b-4fb9-a1b0-68ac19d62e01"/>
    <Has_x0020_Attachments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DGE6U7RJ2EFV-655893732-2442</_dlc_DocId>
    <_dlc_DocIdUrl xmlns="6500fe01-343b-4fb9-a1b0-68ac19d62e01">
      <Url>https://australianhrc.sharepoint.com/sites/PolicyExternalProjects/_layouts/15/DocIdRedir.aspx?ID=DGE6U7RJ2EFV-655893732-2442</Url>
      <Description>DGE6U7RJ2EFV-655893732-2442</Description>
    </_dlc_DocIdUrl>
  </documentManagement>
</p:properties>
</file>

<file path=customXml/itemProps1.xml><?xml version="1.0" encoding="utf-8"?>
<ds:datastoreItem xmlns:ds="http://schemas.openxmlformats.org/officeDocument/2006/customXml" ds:itemID="{A73BCA47-A48E-4BE9-A3BC-25439534CF9F}"/>
</file>

<file path=customXml/itemProps2.xml><?xml version="1.0" encoding="utf-8"?>
<ds:datastoreItem xmlns:ds="http://schemas.openxmlformats.org/officeDocument/2006/customXml" ds:itemID="{E7C514BB-DF4F-46C0-857D-E754DC3D3AC1}"/>
</file>

<file path=customXml/itemProps3.xml><?xml version="1.0" encoding="utf-8"?>
<ds:datastoreItem xmlns:ds="http://schemas.openxmlformats.org/officeDocument/2006/customXml" ds:itemID="{0A0DDFD5-23BF-431D-A5FC-C9825A788A3C}"/>
</file>

<file path=customXml/itemProps4.xml><?xml version="1.0" encoding="utf-8"?>
<ds:datastoreItem xmlns:ds="http://schemas.openxmlformats.org/officeDocument/2006/customXml" ds:itemID="{7D74B9FA-3ACD-4E8D-8D08-2A388E0B258D}"/>
</file>

<file path=customXml/itemProps5.xml><?xml version="1.0" encoding="utf-8"?>
<ds:datastoreItem xmlns:ds="http://schemas.openxmlformats.org/officeDocument/2006/customXml" ds:itemID="{03752166-C3FF-45E3-8993-030EB69AE14A}"/>
</file>

<file path=customXml/itemProps6.xml><?xml version="1.0" encoding="utf-8"?>
<ds:datastoreItem xmlns:ds="http://schemas.openxmlformats.org/officeDocument/2006/customXml" ds:itemID="{FC98BAE5-093A-464C-8BA5-2ABCCB41972C}"/>
</file>

<file path=docProps/app.xml><?xml version="1.0" encoding="utf-8"?>
<Properties xmlns="http://schemas.openxmlformats.org/officeDocument/2006/extended-properties" xmlns:vt="http://schemas.openxmlformats.org/officeDocument/2006/docPropsVTypes">
  <Template>Normal.dotm</Template>
  <TotalTime>101</TotalTime>
  <Pages>12</Pages>
  <Words>1608</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IncludeAbility Guide Finding and applying for a job</vt:lpstr>
    </vt:vector>
  </TitlesOfParts>
  <Manager/>
  <Company/>
  <LinksUpToDate>false</LinksUpToDate>
  <CharactersWithSpaces>10753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Finding and applying for a job</dc:title>
  <dc:subject/>
  <dc:creator>Australian Human Rights Commission</dc:creator>
  <cp:keywords/>
  <dc:description/>
  <cp:lastModifiedBy>Jo Stocovaz</cp:lastModifiedBy>
  <cp:revision>20</cp:revision>
  <dcterms:created xsi:type="dcterms:W3CDTF">2021-05-30T07:00:00Z</dcterms:created>
  <dcterms:modified xsi:type="dcterms:W3CDTF">2021-07-28T11:27:00Z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0x0101004BF9BCE703BAF44CBCFAFA1D85771A1F</vt:lpwstr>
  </property>
  <property fmtid="{D5CDD505-2E9C-101B-9397-08002B2CF9AE}" pid="3" name="_dlc_DocIdItemGuid">
    <vt:lpwstr>3246bfb3-1bad-4e4b-a0c0-bd56265e5430</vt:lpwstr>
  </property>
</Properties>
</file>