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44BF4" w14:textId="189FB3CA" w:rsidR="0083564F" w:rsidRDefault="00AD356D" w:rsidP="00EA6F76">
      <w:pPr>
        <w:pStyle w:val="TOCHeading"/>
        <w:rPr>
          <w:rFonts w:eastAsiaTheme="minorHAnsi" w:cs="Times New Roman"/>
          <w:b w:val="0"/>
          <w:color w:val="000000"/>
          <w:spacing w:val="0"/>
          <w:sz w:val="24"/>
          <w:szCs w:val="21"/>
        </w:rPr>
      </w:pPr>
      <w:r>
        <w:rPr>
          <w:noProof/>
        </w:rPr>
        <mc:AlternateContent>
          <mc:Choice Requires="wps">
            <w:drawing>
              <wp:anchor distT="0" distB="0" distL="114300" distR="114300" simplePos="0" relativeHeight="251750912" behindDoc="0" locked="0" layoutInCell="1" allowOverlap="1" wp14:anchorId="748F3026" wp14:editId="3E7EBB4B">
                <wp:simplePos x="0" y="0"/>
                <wp:positionH relativeFrom="margin">
                  <wp:posOffset>897717</wp:posOffset>
                </wp:positionH>
                <wp:positionV relativeFrom="paragraph">
                  <wp:posOffset>52131</wp:posOffset>
                </wp:positionV>
                <wp:extent cx="4796790" cy="19824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6790" cy="1982470"/>
                        </a:xfrm>
                        <a:prstGeom prst="rect">
                          <a:avLst/>
                        </a:prstGeom>
                        <a:noFill/>
                        <a:ln w="6350">
                          <a:noFill/>
                        </a:ln>
                        <a:effectLst/>
                      </wps:spPr>
                      <wps:txbx>
                        <w:txbxContent>
                          <w:p w14:paraId="6C1FD11F" w14:textId="1BA68B46" w:rsidR="00AD356D" w:rsidRDefault="00AD356D" w:rsidP="00AD356D">
                            <w:pPr>
                              <w:pStyle w:val="MainTitle"/>
                              <w:rPr>
                                <w:sz w:val="48"/>
                                <w:szCs w:val="48"/>
                              </w:rPr>
                            </w:pPr>
                            <w:r>
                              <w:rPr>
                                <w:sz w:val="48"/>
                                <w:szCs w:val="48"/>
                              </w:rPr>
                              <w:t>Evaluation of the</w:t>
                            </w:r>
                          </w:p>
                          <w:p w14:paraId="2269520B" w14:textId="1EE3F0A8" w:rsidR="00AD356D" w:rsidRPr="007643AF" w:rsidRDefault="00AD356D" w:rsidP="00AD356D">
                            <w:pPr>
                              <w:pStyle w:val="MainTitle"/>
                              <w:rPr>
                                <w:sz w:val="48"/>
                                <w:szCs w:val="48"/>
                              </w:rPr>
                            </w:pPr>
                            <w:r w:rsidRPr="007643AF">
                              <w:rPr>
                                <w:sz w:val="48"/>
                                <w:szCs w:val="48"/>
                              </w:rPr>
                              <w:t xml:space="preserve">National Anti-Racism Strategy and </w:t>
                            </w:r>
                            <w:r w:rsidRPr="00AD356D">
                              <w:rPr>
                                <w:i/>
                                <w:sz w:val="48"/>
                                <w:szCs w:val="48"/>
                              </w:rPr>
                              <w:t>Racism</w:t>
                            </w:r>
                            <w:r>
                              <w:rPr>
                                <w:i/>
                                <w:sz w:val="48"/>
                                <w:szCs w:val="48"/>
                              </w:rPr>
                              <w:t>.</w:t>
                            </w:r>
                            <w:r w:rsidRPr="00AD356D">
                              <w:rPr>
                                <w:i/>
                                <w:sz w:val="48"/>
                                <w:szCs w:val="48"/>
                              </w:rPr>
                              <w:t xml:space="preserve"> It Stops with Me</w:t>
                            </w:r>
                            <w:r w:rsidRPr="007643AF">
                              <w:rPr>
                                <w:sz w:val="48"/>
                                <w:szCs w:val="48"/>
                              </w:rPr>
                              <w:t xml:space="preserve"> </w:t>
                            </w:r>
                          </w:p>
                          <w:p w14:paraId="072AEF16" w14:textId="452391AD" w:rsidR="00AD356D" w:rsidRPr="00AD356D" w:rsidRDefault="00AD356D" w:rsidP="00AD356D">
                            <w:pPr>
                              <w:pStyle w:val="MainTitle"/>
                              <w:rPr>
                                <w:b/>
                                <w:color w:val="auto"/>
                                <w:sz w:val="28"/>
                                <w:szCs w:val="28"/>
                              </w:rPr>
                            </w:pPr>
                            <w:r w:rsidRPr="00AD356D">
                              <w:rPr>
                                <w:b/>
                                <w:color w:val="auto"/>
                                <w:sz w:val="28"/>
                                <w:szCs w:val="28"/>
                              </w:rPr>
                              <w:t>July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F3026" id="_x0000_t202" coordsize="21600,21600" o:spt="202" path="m,l,21600r21600,l21600,xe">
                <v:stroke joinstyle="miter"/>
                <v:path gradientshapeok="t" o:connecttype="rect"/>
              </v:shapetype>
              <v:shape id="Text Box 1" o:spid="_x0000_s1026" type="#_x0000_t202" style="position:absolute;margin-left:70.7pt;margin-top:4.1pt;width:377.7pt;height:156.1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" filled="f" stroked="f" strokeweight=".5pt">
                <v:path arrowok="t"/>
                <v:textbox>
                  <w:txbxContent>
                    <w:p w14:paraId="6C1FD11F" w14:textId="1BA68B46" w:rsidR="00AD356D" w:rsidRDefault="00AD356D" w:rsidP="00AD356D">
                      <w:pPr>
                        <w:pStyle w:val="MainTitle"/>
                        <w:rPr>
                          <w:sz w:val="48"/>
                          <w:szCs w:val="48"/>
                        </w:rPr>
                      </w:pPr>
                      <w:r>
                        <w:rPr>
                          <w:sz w:val="48"/>
                          <w:szCs w:val="48"/>
                        </w:rPr>
                        <w:t>Evaluation of the</w:t>
                      </w:r>
                    </w:p>
                    <w:p w14:paraId="2269520B" w14:textId="1EE3F0A8" w:rsidR="00AD356D" w:rsidRPr="007643AF" w:rsidRDefault="00AD356D" w:rsidP="00AD356D">
                      <w:pPr>
                        <w:pStyle w:val="MainTitle"/>
                        <w:rPr>
                          <w:sz w:val="48"/>
                          <w:szCs w:val="48"/>
                        </w:rPr>
                      </w:pPr>
                      <w:r w:rsidRPr="007643AF">
                        <w:rPr>
                          <w:sz w:val="48"/>
                          <w:szCs w:val="48"/>
                        </w:rPr>
                        <w:t xml:space="preserve">National Anti-Racism Strategy and </w:t>
                      </w:r>
                      <w:r w:rsidRPr="00AD356D">
                        <w:rPr>
                          <w:i/>
                          <w:sz w:val="48"/>
                          <w:szCs w:val="48"/>
                        </w:rPr>
                        <w:t>Racism</w:t>
                      </w:r>
                      <w:r>
                        <w:rPr>
                          <w:i/>
                          <w:sz w:val="48"/>
                          <w:szCs w:val="48"/>
                        </w:rPr>
                        <w:t>.</w:t>
                      </w:r>
                      <w:r w:rsidRPr="00AD356D">
                        <w:rPr>
                          <w:i/>
                          <w:sz w:val="48"/>
                          <w:szCs w:val="48"/>
                        </w:rPr>
                        <w:t xml:space="preserve"> It Stops with Me</w:t>
                      </w:r>
                      <w:r w:rsidRPr="007643AF">
                        <w:rPr>
                          <w:sz w:val="48"/>
                          <w:szCs w:val="48"/>
                        </w:rPr>
                        <w:t xml:space="preserve"> </w:t>
                      </w:r>
                    </w:p>
                    <w:p w14:paraId="072AEF16" w14:textId="452391AD" w:rsidR="00AD356D" w:rsidRPr="00AD356D" w:rsidRDefault="00AD356D" w:rsidP="00AD356D">
                      <w:pPr>
                        <w:pStyle w:val="MainTitle"/>
                        <w:rPr>
                          <w:b/>
                          <w:color w:val="auto"/>
                          <w:sz w:val="28"/>
                          <w:szCs w:val="28"/>
                        </w:rPr>
                      </w:pPr>
                      <w:r w:rsidRPr="00AD356D">
                        <w:rPr>
                          <w:b/>
                          <w:color w:val="auto"/>
                          <w:sz w:val="28"/>
                          <w:szCs w:val="28"/>
                        </w:rPr>
                        <w:t>July 2015</w:t>
                      </w:r>
                    </w:p>
                  </w:txbxContent>
                </v:textbox>
                <w10:wrap anchorx="margin"/>
              </v:shape>
            </w:pict>
          </mc:Fallback>
        </mc:AlternateContent>
      </w:r>
      <w:r w:rsidR="0083564F">
        <w:rPr>
          <w:rFonts w:eastAsiaTheme="minorHAnsi" w:cs="Times New Roman"/>
          <w:b w:val="0"/>
          <w:noProof/>
          <w:color w:val="000000"/>
          <w:spacing w:val="0"/>
          <w:sz w:val="24"/>
          <w:szCs w:val="21"/>
          <w:lang w:val="en-AU" w:eastAsia="en-AU"/>
        </w:rPr>
        <w:drawing>
          <wp:anchor distT="0" distB="0" distL="114300" distR="114300" simplePos="0" relativeHeight="251748864" behindDoc="1" locked="0" layoutInCell="0" allowOverlap="1" wp14:editId="2FE36197">
            <wp:simplePos x="0" y="0"/>
            <wp:positionH relativeFrom="page">
              <wp:align>left</wp:align>
            </wp:positionH>
            <wp:positionV relativeFrom="page">
              <wp:align>top</wp:align>
            </wp:positionV>
            <wp:extent cx="7564755" cy="11050905"/>
            <wp:effectExtent l="0" t="0" r="0" b="0"/>
            <wp:wrapNone/>
            <wp:docPr id="2" name="Picture 2" descr="MS word co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066017" descr="MS word cove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4755" cy="11050905"/>
                    </a:xfrm>
                    <a:prstGeom prst="rect">
                      <a:avLst/>
                    </a:prstGeom>
                    <a:noFill/>
                  </pic:spPr>
                </pic:pic>
              </a:graphicData>
            </a:graphic>
            <wp14:sizeRelH relativeFrom="page">
              <wp14:pctWidth>0</wp14:pctWidth>
            </wp14:sizeRelH>
            <wp14:sizeRelV relativeFrom="page">
              <wp14:pctHeight>0</wp14:pctHeight>
            </wp14:sizeRelV>
          </wp:anchor>
        </w:drawing>
      </w:r>
    </w:p>
    <w:p w14:paraId="59D47191" w14:textId="299430A7" w:rsidR="0083564F" w:rsidRDefault="0083564F" w:rsidP="0083564F">
      <w:pPr>
        <w:tabs>
          <w:tab w:val="left" w:pos="5425"/>
        </w:tabs>
        <w:spacing w:before="120" w:after="120" w:line="264" w:lineRule="auto"/>
      </w:pPr>
      <w:r>
        <w:rPr>
          <w:b/>
        </w:rPr>
        <w:br w:type="page"/>
      </w:r>
    </w:p>
    <w:sdt>
      <w:sdtPr>
        <w:rPr>
          <w:rFonts w:eastAsiaTheme="minorHAnsi" w:cs="Times New Roman"/>
          <w:b w:val="0"/>
          <w:color w:val="000000"/>
          <w:spacing w:val="0"/>
          <w:sz w:val="24"/>
          <w:szCs w:val="21"/>
        </w:rPr>
        <w:id w:val="-539667223"/>
        <w:docPartObj>
          <w:docPartGallery w:val="Table of Contents"/>
          <w:docPartUnique/>
        </w:docPartObj>
      </w:sdtPr>
      <w:sdtEndPr>
        <w:rPr>
          <w:bCs/>
          <w:noProof/>
          <w:sz w:val="20"/>
          <w:szCs w:val="20"/>
        </w:rPr>
      </w:sdtEndPr>
      <w:sdtContent>
        <w:p w14:paraId="44A6388F" w14:textId="1139241C" w:rsidR="00005008" w:rsidRDefault="008A386C" w:rsidP="00DC001B">
          <w:pPr>
            <w:pStyle w:val="TOCHeading"/>
            <w:rPr>
              <w:rStyle w:val="Heading1Char"/>
              <w:b/>
            </w:rPr>
          </w:pPr>
          <w:r w:rsidRPr="00BB5154">
            <w:rPr>
              <w:rStyle w:val="Heading1Char"/>
              <w:b/>
            </w:rPr>
            <w:t>Table of c</w:t>
          </w:r>
          <w:r w:rsidR="00005008" w:rsidRPr="00BB5154">
            <w:rPr>
              <w:rStyle w:val="Heading1Char"/>
              <w:b/>
            </w:rPr>
            <w:t>ontents</w:t>
          </w:r>
        </w:p>
        <w:p w14:paraId="0D91C3F8" w14:textId="77777777" w:rsidR="00BB5154" w:rsidRPr="00BB5154" w:rsidRDefault="00BB5154" w:rsidP="00BB5154"/>
        <w:p w14:paraId="45C22477" w14:textId="77777777" w:rsidR="00BB5154" w:rsidRDefault="00005008">
          <w:pPr>
            <w:pStyle w:val="TOC1"/>
            <w:tabs>
              <w:tab w:val="right" w:leader="dot" w:pos="9017"/>
            </w:tabs>
            <w:rPr>
              <w:rFonts w:asciiTheme="minorHAnsi" w:eastAsiaTheme="minorEastAsia" w:hAnsiTheme="minorHAnsi" w:cstheme="minorBidi"/>
              <w:b w:val="0"/>
              <w:noProof/>
              <w:color w:val="auto"/>
              <w:sz w:val="22"/>
              <w:szCs w:val="22"/>
              <w:lang w:val="en-AU" w:eastAsia="en-AU"/>
            </w:rPr>
          </w:pPr>
          <w:r w:rsidRPr="00DE70E6">
            <w:rPr>
              <w:rFonts w:ascii="Arial" w:hAnsi="Arial" w:cs="Arial"/>
              <w:sz w:val="20"/>
              <w:szCs w:val="20"/>
            </w:rPr>
            <w:fldChar w:fldCharType="begin"/>
          </w:r>
          <w:r w:rsidRPr="000563DC">
            <w:rPr>
              <w:rFonts w:ascii="Arial" w:hAnsi="Arial" w:cs="Arial"/>
              <w:sz w:val="20"/>
              <w:szCs w:val="20"/>
            </w:rPr>
            <w:instrText xml:space="preserve"> TOC \o "1-2" </w:instrText>
          </w:r>
          <w:r w:rsidRPr="00DE70E6">
            <w:rPr>
              <w:rFonts w:ascii="Arial" w:hAnsi="Arial" w:cs="Arial"/>
              <w:sz w:val="20"/>
              <w:szCs w:val="20"/>
            </w:rPr>
            <w:fldChar w:fldCharType="separate"/>
          </w:r>
          <w:r w:rsidR="00BB5154">
            <w:rPr>
              <w:noProof/>
            </w:rPr>
            <w:t>Introduction</w:t>
          </w:r>
          <w:r w:rsidR="00BB5154">
            <w:rPr>
              <w:noProof/>
            </w:rPr>
            <w:tab/>
          </w:r>
          <w:r w:rsidR="00BB5154">
            <w:rPr>
              <w:noProof/>
            </w:rPr>
            <w:fldChar w:fldCharType="begin"/>
          </w:r>
          <w:r w:rsidR="00BB5154">
            <w:rPr>
              <w:noProof/>
            </w:rPr>
            <w:instrText xml:space="preserve"> PAGEREF _Toc424817802 \h </w:instrText>
          </w:r>
          <w:r w:rsidR="00BB5154">
            <w:rPr>
              <w:noProof/>
            </w:rPr>
          </w:r>
          <w:r w:rsidR="00BB5154">
            <w:rPr>
              <w:noProof/>
            </w:rPr>
            <w:fldChar w:fldCharType="separate"/>
          </w:r>
          <w:r w:rsidR="00BB5154">
            <w:rPr>
              <w:noProof/>
            </w:rPr>
            <w:t>3</w:t>
          </w:r>
          <w:r w:rsidR="00BB5154">
            <w:rPr>
              <w:noProof/>
            </w:rPr>
            <w:fldChar w:fldCharType="end"/>
          </w:r>
        </w:p>
        <w:p w14:paraId="43FDC9F7" w14:textId="77777777" w:rsidR="00BB5154" w:rsidRDefault="00BB5154">
          <w:pPr>
            <w:pStyle w:val="TOC1"/>
            <w:tabs>
              <w:tab w:val="right" w:leader="dot" w:pos="9017"/>
            </w:tabs>
            <w:rPr>
              <w:rFonts w:asciiTheme="minorHAnsi" w:eastAsiaTheme="minorEastAsia" w:hAnsiTheme="minorHAnsi" w:cstheme="minorBidi"/>
              <w:b w:val="0"/>
              <w:noProof/>
              <w:color w:val="auto"/>
              <w:sz w:val="22"/>
              <w:szCs w:val="22"/>
              <w:lang w:val="en-AU" w:eastAsia="en-AU"/>
            </w:rPr>
          </w:pPr>
          <w:r>
            <w:rPr>
              <w:noProof/>
            </w:rPr>
            <w:t>Executive summary</w:t>
          </w:r>
          <w:r>
            <w:rPr>
              <w:noProof/>
            </w:rPr>
            <w:tab/>
          </w:r>
          <w:r>
            <w:rPr>
              <w:noProof/>
            </w:rPr>
            <w:fldChar w:fldCharType="begin"/>
          </w:r>
          <w:r>
            <w:rPr>
              <w:noProof/>
            </w:rPr>
            <w:instrText xml:space="preserve"> PAGEREF _Toc424817803 \h </w:instrText>
          </w:r>
          <w:r>
            <w:rPr>
              <w:noProof/>
            </w:rPr>
          </w:r>
          <w:r>
            <w:rPr>
              <w:noProof/>
            </w:rPr>
            <w:fldChar w:fldCharType="separate"/>
          </w:r>
          <w:r>
            <w:rPr>
              <w:noProof/>
            </w:rPr>
            <w:t>5</w:t>
          </w:r>
          <w:r>
            <w:rPr>
              <w:noProof/>
            </w:rPr>
            <w:fldChar w:fldCharType="end"/>
          </w:r>
        </w:p>
        <w:p w14:paraId="7A39CF4F" w14:textId="77777777" w:rsidR="00BB5154" w:rsidRDefault="00BB5154">
          <w:pPr>
            <w:pStyle w:val="TOC2"/>
            <w:tabs>
              <w:tab w:val="right" w:leader="dot" w:pos="9017"/>
            </w:tabs>
            <w:rPr>
              <w:rFonts w:eastAsiaTheme="minorEastAsia" w:cstheme="minorBidi"/>
              <w:noProof/>
              <w:color w:val="auto"/>
              <w:lang w:val="en-AU" w:eastAsia="en-AU"/>
            </w:rPr>
          </w:pPr>
          <w:r>
            <w:rPr>
              <w:noProof/>
            </w:rPr>
            <w:t>Background and context</w:t>
          </w:r>
          <w:r>
            <w:rPr>
              <w:noProof/>
            </w:rPr>
            <w:tab/>
          </w:r>
          <w:r>
            <w:rPr>
              <w:noProof/>
            </w:rPr>
            <w:fldChar w:fldCharType="begin"/>
          </w:r>
          <w:r>
            <w:rPr>
              <w:noProof/>
            </w:rPr>
            <w:instrText xml:space="preserve"> PAGEREF _Toc424817804 \h </w:instrText>
          </w:r>
          <w:r>
            <w:rPr>
              <w:noProof/>
            </w:rPr>
          </w:r>
          <w:r>
            <w:rPr>
              <w:noProof/>
            </w:rPr>
            <w:fldChar w:fldCharType="separate"/>
          </w:r>
          <w:r>
            <w:rPr>
              <w:noProof/>
            </w:rPr>
            <w:t>5</w:t>
          </w:r>
          <w:r>
            <w:rPr>
              <w:noProof/>
            </w:rPr>
            <w:fldChar w:fldCharType="end"/>
          </w:r>
        </w:p>
        <w:p w14:paraId="16D30DF3" w14:textId="77777777" w:rsidR="00BB5154" w:rsidRDefault="00BB5154">
          <w:pPr>
            <w:pStyle w:val="TOC2"/>
            <w:tabs>
              <w:tab w:val="right" w:leader="dot" w:pos="9017"/>
            </w:tabs>
            <w:rPr>
              <w:rFonts w:eastAsiaTheme="minorEastAsia" w:cstheme="minorBidi"/>
              <w:noProof/>
              <w:color w:val="auto"/>
              <w:lang w:val="en-AU" w:eastAsia="en-AU"/>
            </w:rPr>
          </w:pPr>
          <w:r>
            <w:rPr>
              <w:noProof/>
            </w:rPr>
            <w:t>About this report</w:t>
          </w:r>
          <w:r>
            <w:rPr>
              <w:noProof/>
            </w:rPr>
            <w:tab/>
          </w:r>
          <w:r>
            <w:rPr>
              <w:noProof/>
            </w:rPr>
            <w:fldChar w:fldCharType="begin"/>
          </w:r>
          <w:r>
            <w:rPr>
              <w:noProof/>
            </w:rPr>
            <w:instrText xml:space="preserve"> PAGEREF _Toc424817805 \h </w:instrText>
          </w:r>
          <w:r>
            <w:rPr>
              <w:noProof/>
            </w:rPr>
          </w:r>
          <w:r>
            <w:rPr>
              <w:noProof/>
            </w:rPr>
            <w:fldChar w:fldCharType="separate"/>
          </w:r>
          <w:r>
            <w:rPr>
              <w:noProof/>
            </w:rPr>
            <w:t>5</w:t>
          </w:r>
          <w:r>
            <w:rPr>
              <w:noProof/>
            </w:rPr>
            <w:fldChar w:fldCharType="end"/>
          </w:r>
        </w:p>
        <w:p w14:paraId="39CAEDAF" w14:textId="77777777" w:rsidR="00BB5154" w:rsidRDefault="00BB5154">
          <w:pPr>
            <w:pStyle w:val="TOC2"/>
            <w:tabs>
              <w:tab w:val="right" w:leader="dot" w:pos="9017"/>
            </w:tabs>
            <w:rPr>
              <w:rFonts w:eastAsiaTheme="minorEastAsia" w:cstheme="minorBidi"/>
              <w:noProof/>
              <w:color w:val="auto"/>
              <w:lang w:val="en-AU" w:eastAsia="en-AU"/>
            </w:rPr>
          </w:pPr>
          <w:r>
            <w:rPr>
              <w:noProof/>
            </w:rPr>
            <w:t>National Anti-Racism Strategy projects</w:t>
          </w:r>
          <w:r>
            <w:rPr>
              <w:noProof/>
            </w:rPr>
            <w:tab/>
          </w:r>
          <w:r>
            <w:rPr>
              <w:noProof/>
            </w:rPr>
            <w:fldChar w:fldCharType="begin"/>
          </w:r>
          <w:r>
            <w:rPr>
              <w:noProof/>
            </w:rPr>
            <w:instrText xml:space="preserve"> PAGEREF _Toc424817806 \h </w:instrText>
          </w:r>
          <w:r>
            <w:rPr>
              <w:noProof/>
            </w:rPr>
          </w:r>
          <w:r>
            <w:rPr>
              <w:noProof/>
            </w:rPr>
            <w:fldChar w:fldCharType="separate"/>
          </w:r>
          <w:r>
            <w:rPr>
              <w:noProof/>
            </w:rPr>
            <w:t>6</w:t>
          </w:r>
          <w:r>
            <w:rPr>
              <w:noProof/>
            </w:rPr>
            <w:fldChar w:fldCharType="end"/>
          </w:r>
        </w:p>
        <w:p w14:paraId="390D1436" w14:textId="77777777" w:rsidR="00BB5154" w:rsidRDefault="00BB5154">
          <w:pPr>
            <w:pStyle w:val="TOC2"/>
            <w:tabs>
              <w:tab w:val="right" w:leader="dot" w:pos="9017"/>
            </w:tabs>
            <w:rPr>
              <w:rFonts w:eastAsiaTheme="minorEastAsia" w:cstheme="minorBidi"/>
              <w:noProof/>
              <w:color w:val="auto"/>
              <w:lang w:val="en-AU" w:eastAsia="en-AU"/>
            </w:rPr>
          </w:pPr>
          <w:r w:rsidRPr="00ED2673">
            <w:rPr>
              <w:i/>
              <w:noProof/>
            </w:rPr>
            <w:t>Racism. It Stops with Me</w:t>
          </w:r>
          <w:r>
            <w:rPr>
              <w:noProof/>
            </w:rPr>
            <w:t xml:space="preserve"> campaign</w:t>
          </w:r>
          <w:r>
            <w:rPr>
              <w:noProof/>
            </w:rPr>
            <w:tab/>
          </w:r>
          <w:r>
            <w:rPr>
              <w:noProof/>
            </w:rPr>
            <w:fldChar w:fldCharType="begin"/>
          </w:r>
          <w:r>
            <w:rPr>
              <w:noProof/>
            </w:rPr>
            <w:instrText xml:space="preserve"> PAGEREF _Toc424817807 \h </w:instrText>
          </w:r>
          <w:r>
            <w:rPr>
              <w:noProof/>
            </w:rPr>
          </w:r>
          <w:r>
            <w:rPr>
              <w:noProof/>
            </w:rPr>
            <w:fldChar w:fldCharType="separate"/>
          </w:r>
          <w:r>
            <w:rPr>
              <w:noProof/>
            </w:rPr>
            <w:t>6</w:t>
          </w:r>
          <w:r>
            <w:rPr>
              <w:noProof/>
            </w:rPr>
            <w:fldChar w:fldCharType="end"/>
          </w:r>
        </w:p>
        <w:p w14:paraId="45CD39F4" w14:textId="77777777" w:rsidR="00BB5154" w:rsidRDefault="00BB5154">
          <w:pPr>
            <w:pStyle w:val="TOC2"/>
            <w:tabs>
              <w:tab w:val="right" w:leader="dot" w:pos="9017"/>
            </w:tabs>
            <w:rPr>
              <w:rFonts w:eastAsiaTheme="minorEastAsia" w:cstheme="minorBidi"/>
              <w:noProof/>
              <w:color w:val="auto"/>
              <w:lang w:val="en-AU" w:eastAsia="en-AU"/>
            </w:rPr>
          </w:pPr>
          <w:r>
            <w:rPr>
              <w:noProof/>
            </w:rPr>
            <w:t>Activities and outputs</w:t>
          </w:r>
          <w:r>
            <w:rPr>
              <w:noProof/>
            </w:rPr>
            <w:tab/>
          </w:r>
          <w:r>
            <w:rPr>
              <w:noProof/>
            </w:rPr>
            <w:fldChar w:fldCharType="begin"/>
          </w:r>
          <w:r>
            <w:rPr>
              <w:noProof/>
            </w:rPr>
            <w:instrText xml:space="preserve"> PAGEREF _Toc424817808 \h </w:instrText>
          </w:r>
          <w:r>
            <w:rPr>
              <w:noProof/>
            </w:rPr>
          </w:r>
          <w:r>
            <w:rPr>
              <w:noProof/>
            </w:rPr>
            <w:fldChar w:fldCharType="separate"/>
          </w:r>
          <w:r>
            <w:rPr>
              <w:noProof/>
            </w:rPr>
            <w:t>7</w:t>
          </w:r>
          <w:r>
            <w:rPr>
              <w:noProof/>
            </w:rPr>
            <w:fldChar w:fldCharType="end"/>
          </w:r>
        </w:p>
        <w:p w14:paraId="6D35136A" w14:textId="77777777" w:rsidR="00BB5154" w:rsidRDefault="00BB5154">
          <w:pPr>
            <w:pStyle w:val="TOC2"/>
            <w:tabs>
              <w:tab w:val="right" w:leader="dot" w:pos="9017"/>
            </w:tabs>
            <w:rPr>
              <w:rFonts w:eastAsiaTheme="minorEastAsia" w:cstheme="minorBidi"/>
              <w:noProof/>
              <w:color w:val="auto"/>
              <w:lang w:val="en-AU" w:eastAsia="en-AU"/>
            </w:rPr>
          </w:pPr>
          <w:r w:rsidRPr="00ED2673">
            <w:rPr>
              <w:noProof/>
              <w:lang w:val="en-AU"/>
            </w:rPr>
            <w:t>How well was the Strategy implemented, and what difference did it make?</w:t>
          </w:r>
          <w:r>
            <w:rPr>
              <w:noProof/>
            </w:rPr>
            <w:tab/>
          </w:r>
          <w:r>
            <w:rPr>
              <w:noProof/>
            </w:rPr>
            <w:fldChar w:fldCharType="begin"/>
          </w:r>
          <w:r>
            <w:rPr>
              <w:noProof/>
            </w:rPr>
            <w:instrText xml:space="preserve"> PAGEREF _Toc424817809 \h </w:instrText>
          </w:r>
          <w:r>
            <w:rPr>
              <w:noProof/>
            </w:rPr>
          </w:r>
          <w:r>
            <w:rPr>
              <w:noProof/>
            </w:rPr>
            <w:fldChar w:fldCharType="separate"/>
          </w:r>
          <w:r>
            <w:rPr>
              <w:noProof/>
            </w:rPr>
            <w:t>9</w:t>
          </w:r>
          <w:r>
            <w:rPr>
              <w:noProof/>
            </w:rPr>
            <w:fldChar w:fldCharType="end"/>
          </w:r>
        </w:p>
        <w:p w14:paraId="2836B82E" w14:textId="77777777" w:rsidR="00BB5154" w:rsidRDefault="00BB5154">
          <w:pPr>
            <w:pStyle w:val="TOC2"/>
            <w:tabs>
              <w:tab w:val="right" w:leader="dot" w:pos="9017"/>
            </w:tabs>
            <w:rPr>
              <w:rFonts w:eastAsiaTheme="minorEastAsia" w:cstheme="minorBidi"/>
              <w:noProof/>
              <w:color w:val="auto"/>
              <w:lang w:val="en-AU" w:eastAsia="en-AU"/>
            </w:rPr>
          </w:pPr>
          <w:r>
            <w:rPr>
              <w:noProof/>
            </w:rPr>
            <w:t>What difference did the National Anti-Racism Strategy make?</w:t>
          </w:r>
          <w:r>
            <w:rPr>
              <w:noProof/>
            </w:rPr>
            <w:tab/>
          </w:r>
          <w:r>
            <w:rPr>
              <w:noProof/>
            </w:rPr>
            <w:fldChar w:fldCharType="begin"/>
          </w:r>
          <w:r>
            <w:rPr>
              <w:noProof/>
            </w:rPr>
            <w:instrText xml:space="preserve"> PAGEREF _Toc424817810 \h </w:instrText>
          </w:r>
          <w:r>
            <w:rPr>
              <w:noProof/>
            </w:rPr>
          </w:r>
          <w:r>
            <w:rPr>
              <w:noProof/>
            </w:rPr>
            <w:fldChar w:fldCharType="separate"/>
          </w:r>
          <w:r>
            <w:rPr>
              <w:noProof/>
            </w:rPr>
            <w:t>11</w:t>
          </w:r>
          <w:r>
            <w:rPr>
              <w:noProof/>
            </w:rPr>
            <w:fldChar w:fldCharType="end"/>
          </w:r>
        </w:p>
        <w:p w14:paraId="56447B20" w14:textId="77777777" w:rsidR="00BB5154" w:rsidRDefault="00BB5154">
          <w:pPr>
            <w:pStyle w:val="TOC2"/>
            <w:tabs>
              <w:tab w:val="right" w:leader="dot" w:pos="9017"/>
            </w:tabs>
            <w:rPr>
              <w:rFonts w:eastAsiaTheme="minorEastAsia" w:cstheme="minorBidi"/>
              <w:noProof/>
              <w:color w:val="auto"/>
              <w:lang w:val="en-AU" w:eastAsia="en-AU"/>
            </w:rPr>
          </w:pPr>
          <w:r>
            <w:rPr>
              <w:noProof/>
            </w:rPr>
            <w:t>Conclusion</w:t>
          </w:r>
          <w:r>
            <w:rPr>
              <w:noProof/>
            </w:rPr>
            <w:tab/>
          </w:r>
          <w:r>
            <w:rPr>
              <w:noProof/>
            </w:rPr>
            <w:fldChar w:fldCharType="begin"/>
          </w:r>
          <w:r>
            <w:rPr>
              <w:noProof/>
            </w:rPr>
            <w:instrText xml:space="preserve"> PAGEREF _Toc424817811 \h </w:instrText>
          </w:r>
          <w:r>
            <w:rPr>
              <w:noProof/>
            </w:rPr>
          </w:r>
          <w:r>
            <w:rPr>
              <w:noProof/>
            </w:rPr>
            <w:fldChar w:fldCharType="separate"/>
          </w:r>
          <w:r>
            <w:rPr>
              <w:noProof/>
            </w:rPr>
            <w:t>12</w:t>
          </w:r>
          <w:r>
            <w:rPr>
              <w:noProof/>
            </w:rPr>
            <w:fldChar w:fldCharType="end"/>
          </w:r>
        </w:p>
        <w:p w14:paraId="1C34603B" w14:textId="77777777" w:rsidR="00BB5154" w:rsidRDefault="00BB5154">
          <w:pPr>
            <w:pStyle w:val="TOC2"/>
            <w:tabs>
              <w:tab w:val="right" w:leader="dot" w:pos="9017"/>
            </w:tabs>
            <w:rPr>
              <w:rFonts w:eastAsiaTheme="minorEastAsia" w:cstheme="minorBidi"/>
              <w:noProof/>
              <w:color w:val="auto"/>
              <w:lang w:val="en-AU" w:eastAsia="en-AU"/>
            </w:rPr>
          </w:pPr>
          <w:r>
            <w:rPr>
              <w:noProof/>
            </w:rPr>
            <w:t>Future directions</w:t>
          </w:r>
          <w:r>
            <w:rPr>
              <w:noProof/>
            </w:rPr>
            <w:tab/>
          </w:r>
          <w:r>
            <w:rPr>
              <w:noProof/>
            </w:rPr>
            <w:fldChar w:fldCharType="begin"/>
          </w:r>
          <w:r>
            <w:rPr>
              <w:noProof/>
            </w:rPr>
            <w:instrText xml:space="preserve"> PAGEREF _Toc424817812 \h </w:instrText>
          </w:r>
          <w:r>
            <w:rPr>
              <w:noProof/>
            </w:rPr>
          </w:r>
          <w:r>
            <w:rPr>
              <w:noProof/>
            </w:rPr>
            <w:fldChar w:fldCharType="separate"/>
          </w:r>
          <w:r>
            <w:rPr>
              <w:noProof/>
            </w:rPr>
            <w:t>13</w:t>
          </w:r>
          <w:r>
            <w:rPr>
              <w:noProof/>
            </w:rPr>
            <w:fldChar w:fldCharType="end"/>
          </w:r>
        </w:p>
        <w:p w14:paraId="205C769A" w14:textId="77777777" w:rsidR="00BB5154" w:rsidRDefault="00BB5154">
          <w:pPr>
            <w:pStyle w:val="TOC1"/>
            <w:tabs>
              <w:tab w:val="right" w:leader="dot" w:pos="9017"/>
            </w:tabs>
            <w:rPr>
              <w:rFonts w:asciiTheme="minorHAnsi" w:eastAsiaTheme="minorEastAsia" w:hAnsiTheme="minorHAnsi" w:cstheme="minorBidi"/>
              <w:b w:val="0"/>
              <w:noProof/>
              <w:color w:val="auto"/>
              <w:sz w:val="22"/>
              <w:szCs w:val="22"/>
              <w:lang w:val="en-AU" w:eastAsia="en-AU"/>
            </w:rPr>
          </w:pPr>
          <w:r>
            <w:rPr>
              <w:noProof/>
              <w:lang w:eastAsia="zh-CN"/>
            </w:rPr>
            <w:t>Development of the Strategy</w:t>
          </w:r>
          <w:r>
            <w:rPr>
              <w:noProof/>
            </w:rPr>
            <w:tab/>
          </w:r>
          <w:r>
            <w:rPr>
              <w:noProof/>
            </w:rPr>
            <w:fldChar w:fldCharType="begin"/>
          </w:r>
          <w:r>
            <w:rPr>
              <w:noProof/>
            </w:rPr>
            <w:instrText xml:space="preserve"> PAGEREF _Toc424817813 \h </w:instrText>
          </w:r>
          <w:r>
            <w:rPr>
              <w:noProof/>
            </w:rPr>
          </w:r>
          <w:r>
            <w:rPr>
              <w:noProof/>
            </w:rPr>
            <w:fldChar w:fldCharType="separate"/>
          </w:r>
          <w:r>
            <w:rPr>
              <w:noProof/>
            </w:rPr>
            <w:t>14</w:t>
          </w:r>
          <w:r>
            <w:rPr>
              <w:noProof/>
            </w:rPr>
            <w:fldChar w:fldCharType="end"/>
          </w:r>
        </w:p>
        <w:p w14:paraId="163EAA25" w14:textId="77777777" w:rsidR="00BB5154" w:rsidRDefault="00BB5154">
          <w:pPr>
            <w:pStyle w:val="TOC2"/>
            <w:tabs>
              <w:tab w:val="right" w:leader="dot" w:pos="9017"/>
            </w:tabs>
            <w:rPr>
              <w:rFonts w:eastAsiaTheme="minorEastAsia" w:cstheme="minorBidi"/>
              <w:noProof/>
              <w:color w:val="auto"/>
              <w:lang w:val="en-AU" w:eastAsia="en-AU"/>
            </w:rPr>
          </w:pPr>
          <w:r>
            <w:rPr>
              <w:noProof/>
            </w:rPr>
            <w:t>Establishing a partnership</w:t>
          </w:r>
          <w:r>
            <w:rPr>
              <w:noProof/>
            </w:rPr>
            <w:tab/>
          </w:r>
          <w:r>
            <w:rPr>
              <w:noProof/>
            </w:rPr>
            <w:fldChar w:fldCharType="begin"/>
          </w:r>
          <w:r>
            <w:rPr>
              <w:noProof/>
            </w:rPr>
            <w:instrText xml:space="preserve"> PAGEREF _Toc424817814 \h </w:instrText>
          </w:r>
          <w:r>
            <w:rPr>
              <w:noProof/>
            </w:rPr>
          </w:r>
          <w:r>
            <w:rPr>
              <w:noProof/>
            </w:rPr>
            <w:fldChar w:fldCharType="separate"/>
          </w:r>
          <w:r>
            <w:rPr>
              <w:noProof/>
            </w:rPr>
            <w:t>14</w:t>
          </w:r>
          <w:r>
            <w:rPr>
              <w:noProof/>
            </w:rPr>
            <w:fldChar w:fldCharType="end"/>
          </w:r>
        </w:p>
        <w:p w14:paraId="7D1209C1" w14:textId="77777777" w:rsidR="00BB5154" w:rsidRDefault="00BB5154">
          <w:pPr>
            <w:pStyle w:val="TOC2"/>
            <w:tabs>
              <w:tab w:val="right" w:leader="dot" w:pos="9017"/>
            </w:tabs>
            <w:rPr>
              <w:rFonts w:eastAsiaTheme="minorEastAsia" w:cstheme="minorBidi"/>
              <w:noProof/>
              <w:color w:val="auto"/>
              <w:lang w:val="en-AU" w:eastAsia="en-AU"/>
            </w:rPr>
          </w:pPr>
          <w:r>
            <w:rPr>
              <w:noProof/>
            </w:rPr>
            <w:t>Community consultation</w:t>
          </w:r>
          <w:r>
            <w:rPr>
              <w:noProof/>
            </w:rPr>
            <w:tab/>
          </w:r>
          <w:r>
            <w:rPr>
              <w:noProof/>
            </w:rPr>
            <w:fldChar w:fldCharType="begin"/>
          </w:r>
          <w:r>
            <w:rPr>
              <w:noProof/>
            </w:rPr>
            <w:instrText xml:space="preserve"> PAGEREF _Toc424817815 \h </w:instrText>
          </w:r>
          <w:r>
            <w:rPr>
              <w:noProof/>
            </w:rPr>
          </w:r>
          <w:r>
            <w:rPr>
              <w:noProof/>
            </w:rPr>
            <w:fldChar w:fldCharType="separate"/>
          </w:r>
          <w:r>
            <w:rPr>
              <w:noProof/>
            </w:rPr>
            <w:t>14</w:t>
          </w:r>
          <w:r>
            <w:rPr>
              <w:noProof/>
            </w:rPr>
            <w:fldChar w:fldCharType="end"/>
          </w:r>
        </w:p>
        <w:p w14:paraId="380D39C9" w14:textId="77777777" w:rsidR="00BB5154" w:rsidRDefault="00BB5154">
          <w:pPr>
            <w:pStyle w:val="TOC2"/>
            <w:tabs>
              <w:tab w:val="right" w:leader="dot" w:pos="9017"/>
            </w:tabs>
            <w:rPr>
              <w:rFonts w:eastAsiaTheme="minorEastAsia" w:cstheme="minorBidi"/>
              <w:noProof/>
              <w:color w:val="auto"/>
              <w:lang w:val="en-AU" w:eastAsia="en-AU"/>
            </w:rPr>
          </w:pPr>
          <w:r>
            <w:rPr>
              <w:noProof/>
            </w:rPr>
            <w:t>Responses from the community</w:t>
          </w:r>
          <w:r>
            <w:rPr>
              <w:noProof/>
            </w:rPr>
            <w:tab/>
          </w:r>
          <w:r>
            <w:rPr>
              <w:noProof/>
            </w:rPr>
            <w:fldChar w:fldCharType="begin"/>
          </w:r>
          <w:r>
            <w:rPr>
              <w:noProof/>
            </w:rPr>
            <w:instrText xml:space="preserve"> PAGEREF _Toc424817816 \h </w:instrText>
          </w:r>
          <w:r>
            <w:rPr>
              <w:noProof/>
            </w:rPr>
          </w:r>
          <w:r>
            <w:rPr>
              <w:noProof/>
            </w:rPr>
            <w:fldChar w:fldCharType="separate"/>
          </w:r>
          <w:r>
            <w:rPr>
              <w:noProof/>
            </w:rPr>
            <w:t>15</w:t>
          </w:r>
          <w:r>
            <w:rPr>
              <w:noProof/>
            </w:rPr>
            <w:fldChar w:fldCharType="end"/>
          </w:r>
        </w:p>
        <w:p w14:paraId="6E6E937B" w14:textId="77777777" w:rsidR="00BB5154" w:rsidRDefault="00BB5154">
          <w:pPr>
            <w:pStyle w:val="TOC2"/>
            <w:tabs>
              <w:tab w:val="right" w:leader="dot" w:pos="9017"/>
            </w:tabs>
            <w:rPr>
              <w:rFonts w:eastAsiaTheme="minorEastAsia" w:cstheme="minorBidi"/>
              <w:noProof/>
              <w:color w:val="auto"/>
              <w:lang w:val="en-AU" w:eastAsia="en-AU"/>
            </w:rPr>
          </w:pPr>
          <w:r>
            <w:rPr>
              <w:noProof/>
            </w:rPr>
            <w:t>The National Anti-Racism Strategy</w:t>
          </w:r>
          <w:r>
            <w:rPr>
              <w:noProof/>
            </w:rPr>
            <w:tab/>
          </w:r>
          <w:r>
            <w:rPr>
              <w:noProof/>
            </w:rPr>
            <w:fldChar w:fldCharType="begin"/>
          </w:r>
          <w:r>
            <w:rPr>
              <w:noProof/>
            </w:rPr>
            <w:instrText xml:space="preserve"> PAGEREF _Toc424817817 \h </w:instrText>
          </w:r>
          <w:r>
            <w:rPr>
              <w:noProof/>
            </w:rPr>
          </w:r>
          <w:r>
            <w:rPr>
              <w:noProof/>
            </w:rPr>
            <w:fldChar w:fldCharType="separate"/>
          </w:r>
          <w:r>
            <w:rPr>
              <w:noProof/>
            </w:rPr>
            <w:t>16</w:t>
          </w:r>
          <w:r>
            <w:rPr>
              <w:noProof/>
            </w:rPr>
            <w:fldChar w:fldCharType="end"/>
          </w:r>
        </w:p>
        <w:p w14:paraId="231CD01E" w14:textId="77777777" w:rsidR="00BB5154" w:rsidRDefault="00BB5154">
          <w:pPr>
            <w:pStyle w:val="TOC2"/>
            <w:tabs>
              <w:tab w:val="right" w:leader="dot" w:pos="9017"/>
            </w:tabs>
            <w:rPr>
              <w:rFonts w:eastAsiaTheme="minorEastAsia" w:cstheme="minorBidi"/>
              <w:noProof/>
              <w:color w:val="auto"/>
              <w:lang w:val="en-AU" w:eastAsia="en-AU"/>
            </w:rPr>
          </w:pPr>
          <w:r>
            <w:rPr>
              <w:noProof/>
            </w:rPr>
            <w:t>National Anti-Racism Strategy projects</w:t>
          </w:r>
          <w:r>
            <w:rPr>
              <w:noProof/>
            </w:rPr>
            <w:tab/>
          </w:r>
          <w:r>
            <w:rPr>
              <w:noProof/>
            </w:rPr>
            <w:fldChar w:fldCharType="begin"/>
          </w:r>
          <w:r>
            <w:rPr>
              <w:noProof/>
            </w:rPr>
            <w:instrText xml:space="preserve"> PAGEREF _Toc424817818 \h </w:instrText>
          </w:r>
          <w:r>
            <w:rPr>
              <w:noProof/>
            </w:rPr>
          </w:r>
          <w:r>
            <w:rPr>
              <w:noProof/>
            </w:rPr>
            <w:fldChar w:fldCharType="separate"/>
          </w:r>
          <w:r>
            <w:rPr>
              <w:noProof/>
            </w:rPr>
            <w:t>18</w:t>
          </w:r>
          <w:r>
            <w:rPr>
              <w:noProof/>
            </w:rPr>
            <w:fldChar w:fldCharType="end"/>
          </w:r>
        </w:p>
        <w:p w14:paraId="2368E13F" w14:textId="77777777" w:rsidR="00BB5154" w:rsidRDefault="00BB5154">
          <w:pPr>
            <w:pStyle w:val="TOC2"/>
            <w:tabs>
              <w:tab w:val="right" w:leader="dot" w:pos="9017"/>
            </w:tabs>
            <w:rPr>
              <w:rFonts w:eastAsiaTheme="minorEastAsia" w:cstheme="minorBidi"/>
              <w:noProof/>
              <w:color w:val="auto"/>
              <w:lang w:val="en-AU" w:eastAsia="en-AU"/>
            </w:rPr>
          </w:pPr>
          <w:r>
            <w:rPr>
              <w:noProof/>
            </w:rPr>
            <w:t xml:space="preserve">The </w:t>
          </w:r>
          <w:r w:rsidRPr="00ED2673">
            <w:rPr>
              <w:i/>
              <w:noProof/>
            </w:rPr>
            <w:t>Racism. It Stops With Me</w:t>
          </w:r>
          <w:r>
            <w:rPr>
              <w:noProof/>
            </w:rPr>
            <w:t xml:space="preserve"> campaign</w:t>
          </w:r>
          <w:r>
            <w:rPr>
              <w:noProof/>
            </w:rPr>
            <w:tab/>
          </w:r>
          <w:r>
            <w:rPr>
              <w:noProof/>
            </w:rPr>
            <w:fldChar w:fldCharType="begin"/>
          </w:r>
          <w:r>
            <w:rPr>
              <w:noProof/>
            </w:rPr>
            <w:instrText xml:space="preserve"> PAGEREF _Toc424817819 \h </w:instrText>
          </w:r>
          <w:r>
            <w:rPr>
              <w:noProof/>
            </w:rPr>
          </w:r>
          <w:r>
            <w:rPr>
              <w:noProof/>
            </w:rPr>
            <w:fldChar w:fldCharType="separate"/>
          </w:r>
          <w:r>
            <w:rPr>
              <w:noProof/>
            </w:rPr>
            <w:t>22</w:t>
          </w:r>
          <w:r>
            <w:rPr>
              <w:noProof/>
            </w:rPr>
            <w:fldChar w:fldCharType="end"/>
          </w:r>
        </w:p>
        <w:p w14:paraId="0995F945" w14:textId="77777777" w:rsidR="00BB5154" w:rsidRDefault="00BB5154">
          <w:pPr>
            <w:pStyle w:val="TOC1"/>
            <w:tabs>
              <w:tab w:val="right" w:leader="dot" w:pos="9017"/>
            </w:tabs>
            <w:rPr>
              <w:rFonts w:asciiTheme="minorHAnsi" w:eastAsiaTheme="minorEastAsia" w:hAnsiTheme="minorHAnsi" w:cstheme="minorBidi"/>
              <w:b w:val="0"/>
              <w:noProof/>
              <w:color w:val="auto"/>
              <w:sz w:val="22"/>
              <w:szCs w:val="22"/>
              <w:lang w:val="en-AU" w:eastAsia="en-AU"/>
            </w:rPr>
          </w:pPr>
          <w:r>
            <w:rPr>
              <w:noProof/>
            </w:rPr>
            <w:t>Evaluating the Strategy</w:t>
          </w:r>
          <w:r>
            <w:rPr>
              <w:noProof/>
            </w:rPr>
            <w:tab/>
          </w:r>
          <w:r>
            <w:rPr>
              <w:noProof/>
            </w:rPr>
            <w:fldChar w:fldCharType="begin"/>
          </w:r>
          <w:r>
            <w:rPr>
              <w:noProof/>
            </w:rPr>
            <w:instrText xml:space="preserve"> PAGEREF _Toc424817820 \h </w:instrText>
          </w:r>
          <w:r>
            <w:rPr>
              <w:noProof/>
            </w:rPr>
          </w:r>
          <w:r>
            <w:rPr>
              <w:noProof/>
            </w:rPr>
            <w:fldChar w:fldCharType="separate"/>
          </w:r>
          <w:r>
            <w:rPr>
              <w:noProof/>
            </w:rPr>
            <w:t>29</w:t>
          </w:r>
          <w:r>
            <w:rPr>
              <w:noProof/>
            </w:rPr>
            <w:fldChar w:fldCharType="end"/>
          </w:r>
        </w:p>
        <w:p w14:paraId="59887533" w14:textId="77777777" w:rsidR="00BB5154" w:rsidRDefault="00BB5154">
          <w:pPr>
            <w:pStyle w:val="TOC2"/>
            <w:tabs>
              <w:tab w:val="right" w:leader="dot" w:pos="9017"/>
            </w:tabs>
            <w:rPr>
              <w:rFonts w:eastAsiaTheme="minorEastAsia" w:cstheme="minorBidi"/>
              <w:noProof/>
              <w:color w:val="auto"/>
              <w:lang w:val="en-AU" w:eastAsia="en-AU"/>
            </w:rPr>
          </w:pPr>
          <w:r>
            <w:rPr>
              <w:noProof/>
            </w:rPr>
            <w:t>Context</w:t>
          </w:r>
          <w:r>
            <w:rPr>
              <w:noProof/>
            </w:rPr>
            <w:tab/>
          </w:r>
          <w:r>
            <w:rPr>
              <w:noProof/>
            </w:rPr>
            <w:fldChar w:fldCharType="begin"/>
          </w:r>
          <w:r>
            <w:rPr>
              <w:noProof/>
            </w:rPr>
            <w:instrText xml:space="preserve"> PAGEREF _Toc424817821 \h </w:instrText>
          </w:r>
          <w:r>
            <w:rPr>
              <w:noProof/>
            </w:rPr>
          </w:r>
          <w:r>
            <w:rPr>
              <w:noProof/>
            </w:rPr>
            <w:fldChar w:fldCharType="separate"/>
          </w:r>
          <w:r>
            <w:rPr>
              <w:noProof/>
            </w:rPr>
            <w:t>29</w:t>
          </w:r>
          <w:r>
            <w:rPr>
              <w:noProof/>
            </w:rPr>
            <w:fldChar w:fldCharType="end"/>
          </w:r>
        </w:p>
        <w:p w14:paraId="63051B03" w14:textId="77777777" w:rsidR="00BB5154" w:rsidRDefault="00BB5154">
          <w:pPr>
            <w:pStyle w:val="TOC2"/>
            <w:tabs>
              <w:tab w:val="right" w:leader="dot" w:pos="9017"/>
            </w:tabs>
            <w:rPr>
              <w:rFonts w:eastAsiaTheme="minorEastAsia" w:cstheme="minorBidi"/>
              <w:noProof/>
              <w:color w:val="auto"/>
              <w:lang w:val="en-AU" w:eastAsia="en-AU"/>
            </w:rPr>
          </w:pPr>
          <w:r>
            <w:rPr>
              <w:noProof/>
            </w:rPr>
            <w:t>Evaluation and future planning</w:t>
          </w:r>
          <w:r>
            <w:rPr>
              <w:noProof/>
            </w:rPr>
            <w:tab/>
          </w:r>
          <w:r>
            <w:rPr>
              <w:noProof/>
            </w:rPr>
            <w:fldChar w:fldCharType="begin"/>
          </w:r>
          <w:r>
            <w:rPr>
              <w:noProof/>
            </w:rPr>
            <w:instrText xml:space="preserve"> PAGEREF _Toc424817822 \h </w:instrText>
          </w:r>
          <w:r>
            <w:rPr>
              <w:noProof/>
            </w:rPr>
          </w:r>
          <w:r>
            <w:rPr>
              <w:noProof/>
            </w:rPr>
            <w:fldChar w:fldCharType="separate"/>
          </w:r>
          <w:r>
            <w:rPr>
              <w:noProof/>
            </w:rPr>
            <w:t>30</w:t>
          </w:r>
          <w:r>
            <w:rPr>
              <w:noProof/>
            </w:rPr>
            <w:fldChar w:fldCharType="end"/>
          </w:r>
        </w:p>
        <w:p w14:paraId="55EA3B19" w14:textId="77777777" w:rsidR="00BB5154" w:rsidRDefault="00BB5154">
          <w:pPr>
            <w:pStyle w:val="TOC2"/>
            <w:tabs>
              <w:tab w:val="right" w:leader="dot" w:pos="9017"/>
            </w:tabs>
            <w:rPr>
              <w:rFonts w:eastAsiaTheme="minorEastAsia" w:cstheme="minorBidi"/>
              <w:noProof/>
              <w:color w:val="auto"/>
              <w:lang w:val="en-AU" w:eastAsia="en-AU"/>
            </w:rPr>
          </w:pPr>
          <w:r>
            <w:rPr>
              <w:noProof/>
            </w:rPr>
            <w:t>The evaluation framework</w:t>
          </w:r>
          <w:r>
            <w:rPr>
              <w:noProof/>
            </w:rPr>
            <w:tab/>
          </w:r>
          <w:r>
            <w:rPr>
              <w:noProof/>
            </w:rPr>
            <w:fldChar w:fldCharType="begin"/>
          </w:r>
          <w:r>
            <w:rPr>
              <w:noProof/>
            </w:rPr>
            <w:instrText xml:space="preserve"> PAGEREF _Toc424817823 \h </w:instrText>
          </w:r>
          <w:r>
            <w:rPr>
              <w:noProof/>
            </w:rPr>
          </w:r>
          <w:r>
            <w:rPr>
              <w:noProof/>
            </w:rPr>
            <w:fldChar w:fldCharType="separate"/>
          </w:r>
          <w:r>
            <w:rPr>
              <w:noProof/>
            </w:rPr>
            <w:t>30</w:t>
          </w:r>
          <w:r>
            <w:rPr>
              <w:noProof/>
            </w:rPr>
            <w:fldChar w:fldCharType="end"/>
          </w:r>
        </w:p>
        <w:p w14:paraId="15EA1556" w14:textId="77777777" w:rsidR="00BB5154" w:rsidRDefault="00BB5154">
          <w:pPr>
            <w:pStyle w:val="TOC2"/>
            <w:tabs>
              <w:tab w:val="right" w:leader="dot" w:pos="9017"/>
            </w:tabs>
            <w:rPr>
              <w:rFonts w:eastAsiaTheme="minorEastAsia" w:cstheme="minorBidi"/>
              <w:noProof/>
              <w:color w:val="auto"/>
              <w:lang w:val="en-AU" w:eastAsia="en-AU"/>
            </w:rPr>
          </w:pPr>
          <w:r>
            <w:rPr>
              <w:noProof/>
            </w:rPr>
            <w:t>Evaluation findings – how well, and what difference?</w:t>
          </w:r>
          <w:r>
            <w:rPr>
              <w:noProof/>
            </w:rPr>
            <w:tab/>
          </w:r>
          <w:r>
            <w:rPr>
              <w:noProof/>
            </w:rPr>
            <w:fldChar w:fldCharType="begin"/>
          </w:r>
          <w:r>
            <w:rPr>
              <w:noProof/>
            </w:rPr>
            <w:instrText xml:space="preserve"> PAGEREF _Toc424817824 \h </w:instrText>
          </w:r>
          <w:r>
            <w:rPr>
              <w:noProof/>
            </w:rPr>
          </w:r>
          <w:r>
            <w:rPr>
              <w:noProof/>
            </w:rPr>
            <w:fldChar w:fldCharType="separate"/>
          </w:r>
          <w:r>
            <w:rPr>
              <w:noProof/>
            </w:rPr>
            <w:t>34</w:t>
          </w:r>
          <w:r>
            <w:rPr>
              <w:noProof/>
            </w:rPr>
            <w:fldChar w:fldCharType="end"/>
          </w:r>
        </w:p>
        <w:p w14:paraId="7FCFD780" w14:textId="77777777" w:rsidR="00BB5154" w:rsidRDefault="00BB5154">
          <w:pPr>
            <w:pStyle w:val="TOC1"/>
            <w:tabs>
              <w:tab w:val="right" w:leader="dot" w:pos="9017"/>
            </w:tabs>
            <w:rPr>
              <w:rFonts w:asciiTheme="minorHAnsi" w:eastAsiaTheme="minorEastAsia" w:hAnsiTheme="minorHAnsi" w:cstheme="minorBidi"/>
              <w:b w:val="0"/>
              <w:noProof/>
              <w:color w:val="auto"/>
              <w:sz w:val="22"/>
              <w:szCs w:val="22"/>
              <w:lang w:val="en-AU" w:eastAsia="en-AU"/>
            </w:rPr>
          </w:pPr>
          <w:r>
            <w:rPr>
              <w:noProof/>
            </w:rPr>
            <w:t>Conclusion</w:t>
          </w:r>
          <w:r>
            <w:rPr>
              <w:noProof/>
            </w:rPr>
            <w:tab/>
          </w:r>
          <w:r>
            <w:rPr>
              <w:noProof/>
            </w:rPr>
            <w:fldChar w:fldCharType="begin"/>
          </w:r>
          <w:r>
            <w:rPr>
              <w:noProof/>
            </w:rPr>
            <w:instrText xml:space="preserve"> PAGEREF _Toc424817827 \h </w:instrText>
          </w:r>
          <w:r>
            <w:rPr>
              <w:noProof/>
            </w:rPr>
          </w:r>
          <w:r>
            <w:rPr>
              <w:noProof/>
            </w:rPr>
            <w:fldChar w:fldCharType="separate"/>
          </w:r>
          <w:r>
            <w:rPr>
              <w:noProof/>
            </w:rPr>
            <w:t>41</w:t>
          </w:r>
          <w:r>
            <w:rPr>
              <w:noProof/>
            </w:rPr>
            <w:fldChar w:fldCharType="end"/>
          </w:r>
        </w:p>
        <w:p w14:paraId="638B517E" w14:textId="77777777" w:rsidR="00BB5154" w:rsidRDefault="00BB5154">
          <w:pPr>
            <w:pStyle w:val="TOC1"/>
            <w:tabs>
              <w:tab w:val="right" w:leader="dot" w:pos="9017"/>
            </w:tabs>
            <w:rPr>
              <w:rFonts w:asciiTheme="minorHAnsi" w:eastAsiaTheme="minorEastAsia" w:hAnsiTheme="minorHAnsi" w:cstheme="minorBidi"/>
              <w:b w:val="0"/>
              <w:noProof/>
              <w:color w:val="auto"/>
              <w:sz w:val="22"/>
              <w:szCs w:val="22"/>
              <w:lang w:val="en-AU" w:eastAsia="en-AU"/>
            </w:rPr>
          </w:pPr>
          <w:r>
            <w:rPr>
              <w:noProof/>
            </w:rPr>
            <w:t>Future direction</w:t>
          </w:r>
          <w:r>
            <w:rPr>
              <w:noProof/>
            </w:rPr>
            <w:tab/>
          </w:r>
          <w:r>
            <w:rPr>
              <w:noProof/>
            </w:rPr>
            <w:fldChar w:fldCharType="begin"/>
          </w:r>
          <w:r>
            <w:rPr>
              <w:noProof/>
            </w:rPr>
            <w:instrText xml:space="preserve"> PAGEREF _Toc424817828 \h </w:instrText>
          </w:r>
          <w:r>
            <w:rPr>
              <w:noProof/>
            </w:rPr>
          </w:r>
          <w:r>
            <w:rPr>
              <w:noProof/>
            </w:rPr>
            <w:fldChar w:fldCharType="separate"/>
          </w:r>
          <w:r>
            <w:rPr>
              <w:noProof/>
            </w:rPr>
            <w:t>42</w:t>
          </w:r>
          <w:r>
            <w:rPr>
              <w:noProof/>
            </w:rPr>
            <w:fldChar w:fldCharType="end"/>
          </w:r>
        </w:p>
        <w:p w14:paraId="72C242AF" w14:textId="77777777" w:rsidR="00BB5154" w:rsidRDefault="00BB5154">
          <w:pPr>
            <w:pStyle w:val="TOC1"/>
            <w:tabs>
              <w:tab w:val="right" w:leader="dot" w:pos="9017"/>
            </w:tabs>
            <w:rPr>
              <w:rFonts w:asciiTheme="minorHAnsi" w:eastAsiaTheme="minorEastAsia" w:hAnsiTheme="minorHAnsi" w:cstheme="minorBidi"/>
              <w:b w:val="0"/>
              <w:noProof/>
              <w:color w:val="auto"/>
              <w:sz w:val="22"/>
              <w:szCs w:val="22"/>
              <w:lang w:val="en-AU" w:eastAsia="en-AU"/>
            </w:rPr>
          </w:pPr>
          <w:r>
            <w:rPr>
              <w:noProof/>
            </w:rPr>
            <w:t>Appendix A – case studies</w:t>
          </w:r>
          <w:r>
            <w:rPr>
              <w:noProof/>
            </w:rPr>
            <w:tab/>
          </w:r>
          <w:r>
            <w:rPr>
              <w:noProof/>
            </w:rPr>
            <w:fldChar w:fldCharType="begin"/>
          </w:r>
          <w:r>
            <w:rPr>
              <w:noProof/>
            </w:rPr>
            <w:instrText xml:space="preserve"> PAGEREF _Toc424817829 \h </w:instrText>
          </w:r>
          <w:r>
            <w:rPr>
              <w:noProof/>
            </w:rPr>
          </w:r>
          <w:r>
            <w:rPr>
              <w:noProof/>
            </w:rPr>
            <w:fldChar w:fldCharType="separate"/>
          </w:r>
          <w:r>
            <w:rPr>
              <w:noProof/>
            </w:rPr>
            <w:t>43</w:t>
          </w:r>
          <w:r>
            <w:rPr>
              <w:noProof/>
            </w:rPr>
            <w:fldChar w:fldCharType="end"/>
          </w:r>
        </w:p>
        <w:p w14:paraId="218533B4" w14:textId="77777777" w:rsidR="00BB5154" w:rsidRDefault="00BB5154">
          <w:pPr>
            <w:pStyle w:val="TOC2"/>
            <w:tabs>
              <w:tab w:val="right" w:leader="dot" w:pos="9017"/>
            </w:tabs>
            <w:rPr>
              <w:rFonts w:eastAsiaTheme="minorEastAsia" w:cstheme="minorBidi"/>
              <w:noProof/>
              <w:color w:val="auto"/>
              <w:lang w:val="en-AU" w:eastAsia="en-AU"/>
            </w:rPr>
          </w:pPr>
          <w:r>
            <w:rPr>
              <w:noProof/>
            </w:rPr>
            <w:t>Greater Bendigo City Council</w:t>
          </w:r>
          <w:r>
            <w:rPr>
              <w:noProof/>
            </w:rPr>
            <w:tab/>
          </w:r>
          <w:r>
            <w:rPr>
              <w:noProof/>
            </w:rPr>
            <w:fldChar w:fldCharType="begin"/>
          </w:r>
          <w:r>
            <w:rPr>
              <w:noProof/>
            </w:rPr>
            <w:instrText xml:space="preserve"> PAGEREF _Toc424817830 \h </w:instrText>
          </w:r>
          <w:r>
            <w:rPr>
              <w:noProof/>
            </w:rPr>
          </w:r>
          <w:r>
            <w:rPr>
              <w:noProof/>
            </w:rPr>
            <w:fldChar w:fldCharType="separate"/>
          </w:r>
          <w:r>
            <w:rPr>
              <w:noProof/>
            </w:rPr>
            <w:t>43</w:t>
          </w:r>
          <w:r>
            <w:rPr>
              <w:noProof/>
            </w:rPr>
            <w:fldChar w:fldCharType="end"/>
          </w:r>
        </w:p>
        <w:p w14:paraId="0E1D4B3F" w14:textId="77777777" w:rsidR="00BB5154" w:rsidRDefault="00BB5154">
          <w:pPr>
            <w:pStyle w:val="TOC2"/>
            <w:tabs>
              <w:tab w:val="right" w:leader="dot" w:pos="9017"/>
            </w:tabs>
            <w:rPr>
              <w:rFonts w:eastAsiaTheme="minorEastAsia" w:cstheme="minorBidi"/>
              <w:noProof/>
              <w:color w:val="auto"/>
              <w:lang w:val="en-AU" w:eastAsia="en-AU"/>
            </w:rPr>
          </w:pPr>
          <w:r>
            <w:rPr>
              <w:noProof/>
            </w:rPr>
            <w:t>Football Federation Victoria</w:t>
          </w:r>
          <w:r>
            <w:rPr>
              <w:noProof/>
            </w:rPr>
            <w:tab/>
          </w:r>
          <w:r>
            <w:rPr>
              <w:noProof/>
            </w:rPr>
            <w:fldChar w:fldCharType="begin"/>
          </w:r>
          <w:r>
            <w:rPr>
              <w:noProof/>
            </w:rPr>
            <w:instrText xml:space="preserve"> PAGEREF _Toc424817831 \h </w:instrText>
          </w:r>
          <w:r>
            <w:rPr>
              <w:noProof/>
            </w:rPr>
          </w:r>
          <w:r>
            <w:rPr>
              <w:noProof/>
            </w:rPr>
            <w:fldChar w:fldCharType="separate"/>
          </w:r>
          <w:r>
            <w:rPr>
              <w:noProof/>
            </w:rPr>
            <w:t>46</w:t>
          </w:r>
          <w:r>
            <w:rPr>
              <w:noProof/>
            </w:rPr>
            <w:fldChar w:fldCharType="end"/>
          </w:r>
        </w:p>
        <w:p w14:paraId="14DC74F9" w14:textId="77777777" w:rsidR="00BB5154" w:rsidRDefault="00BB5154">
          <w:pPr>
            <w:pStyle w:val="TOC2"/>
            <w:tabs>
              <w:tab w:val="right" w:leader="dot" w:pos="9017"/>
            </w:tabs>
            <w:rPr>
              <w:rFonts w:eastAsiaTheme="minorEastAsia" w:cstheme="minorBidi"/>
              <w:noProof/>
              <w:color w:val="auto"/>
              <w:lang w:val="en-AU" w:eastAsia="en-AU"/>
            </w:rPr>
          </w:pPr>
          <w:r>
            <w:rPr>
              <w:noProof/>
            </w:rPr>
            <w:t>City of Greater Dandenong</w:t>
          </w:r>
          <w:r>
            <w:rPr>
              <w:noProof/>
            </w:rPr>
            <w:tab/>
          </w:r>
          <w:r>
            <w:rPr>
              <w:noProof/>
            </w:rPr>
            <w:fldChar w:fldCharType="begin"/>
          </w:r>
          <w:r>
            <w:rPr>
              <w:noProof/>
            </w:rPr>
            <w:instrText xml:space="preserve"> PAGEREF _Toc424817832 \h </w:instrText>
          </w:r>
          <w:r>
            <w:rPr>
              <w:noProof/>
            </w:rPr>
          </w:r>
          <w:r>
            <w:rPr>
              <w:noProof/>
            </w:rPr>
            <w:fldChar w:fldCharType="separate"/>
          </w:r>
          <w:r>
            <w:rPr>
              <w:noProof/>
            </w:rPr>
            <w:t>50</w:t>
          </w:r>
          <w:r>
            <w:rPr>
              <w:noProof/>
            </w:rPr>
            <w:fldChar w:fldCharType="end"/>
          </w:r>
        </w:p>
        <w:p w14:paraId="68803A10" w14:textId="77777777" w:rsidR="00BB5154" w:rsidRDefault="00BB5154">
          <w:pPr>
            <w:pStyle w:val="TOC2"/>
            <w:tabs>
              <w:tab w:val="right" w:leader="dot" w:pos="9017"/>
            </w:tabs>
            <w:rPr>
              <w:rFonts w:eastAsiaTheme="minorEastAsia" w:cstheme="minorBidi"/>
              <w:noProof/>
              <w:color w:val="auto"/>
              <w:lang w:val="en-AU" w:eastAsia="en-AU"/>
            </w:rPr>
          </w:pPr>
          <w:r>
            <w:rPr>
              <w:noProof/>
            </w:rPr>
            <w:t>City of Hobart</w:t>
          </w:r>
          <w:r>
            <w:rPr>
              <w:noProof/>
            </w:rPr>
            <w:tab/>
          </w:r>
          <w:r>
            <w:rPr>
              <w:noProof/>
            </w:rPr>
            <w:fldChar w:fldCharType="begin"/>
          </w:r>
          <w:r>
            <w:rPr>
              <w:noProof/>
            </w:rPr>
            <w:instrText xml:space="preserve"> PAGEREF _Toc424817833 \h </w:instrText>
          </w:r>
          <w:r>
            <w:rPr>
              <w:noProof/>
            </w:rPr>
          </w:r>
          <w:r>
            <w:rPr>
              <w:noProof/>
            </w:rPr>
            <w:fldChar w:fldCharType="separate"/>
          </w:r>
          <w:r>
            <w:rPr>
              <w:noProof/>
            </w:rPr>
            <w:t>53</w:t>
          </w:r>
          <w:r>
            <w:rPr>
              <w:noProof/>
            </w:rPr>
            <w:fldChar w:fldCharType="end"/>
          </w:r>
        </w:p>
        <w:p w14:paraId="1A406E34" w14:textId="77777777" w:rsidR="00BB5154" w:rsidRDefault="00BB5154">
          <w:pPr>
            <w:pStyle w:val="TOC2"/>
            <w:tabs>
              <w:tab w:val="right" w:leader="dot" w:pos="9017"/>
            </w:tabs>
            <w:rPr>
              <w:rFonts w:eastAsiaTheme="minorEastAsia" w:cstheme="minorBidi"/>
              <w:noProof/>
              <w:color w:val="auto"/>
              <w:lang w:val="en-AU" w:eastAsia="en-AU"/>
            </w:rPr>
          </w:pPr>
          <w:r>
            <w:rPr>
              <w:noProof/>
            </w:rPr>
            <w:t>Maitland City Council</w:t>
          </w:r>
          <w:r>
            <w:rPr>
              <w:noProof/>
            </w:rPr>
            <w:tab/>
          </w:r>
          <w:r>
            <w:rPr>
              <w:noProof/>
            </w:rPr>
            <w:fldChar w:fldCharType="begin"/>
          </w:r>
          <w:r>
            <w:rPr>
              <w:noProof/>
            </w:rPr>
            <w:instrText xml:space="preserve"> PAGEREF _Toc424817834 \h </w:instrText>
          </w:r>
          <w:r>
            <w:rPr>
              <w:noProof/>
            </w:rPr>
          </w:r>
          <w:r>
            <w:rPr>
              <w:noProof/>
            </w:rPr>
            <w:fldChar w:fldCharType="separate"/>
          </w:r>
          <w:r>
            <w:rPr>
              <w:noProof/>
            </w:rPr>
            <w:t>54</w:t>
          </w:r>
          <w:r>
            <w:rPr>
              <w:noProof/>
            </w:rPr>
            <w:fldChar w:fldCharType="end"/>
          </w:r>
        </w:p>
        <w:p w14:paraId="34D07411" w14:textId="77777777" w:rsidR="00BB5154" w:rsidRDefault="00BB5154">
          <w:pPr>
            <w:pStyle w:val="TOC2"/>
            <w:tabs>
              <w:tab w:val="right" w:leader="dot" w:pos="9017"/>
            </w:tabs>
            <w:rPr>
              <w:rFonts w:eastAsiaTheme="minorEastAsia" w:cstheme="minorBidi"/>
              <w:noProof/>
              <w:color w:val="auto"/>
              <w:lang w:val="en-AU" w:eastAsia="en-AU"/>
            </w:rPr>
          </w:pPr>
          <w:r>
            <w:rPr>
              <w:noProof/>
            </w:rPr>
            <w:t>Netball Australia</w:t>
          </w:r>
          <w:r>
            <w:rPr>
              <w:noProof/>
            </w:rPr>
            <w:tab/>
          </w:r>
          <w:r>
            <w:rPr>
              <w:noProof/>
            </w:rPr>
            <w:fldChar w:fldCharType="begin"/>
          </w:r>
          <w:r>
            <w:rPr>
              <w:noProof/>
            </w:rPr>
            <w:instrText xml:space="preserve"> PAGEREF _Toc424817835 \h </w:instrText>
          </w:r>
          <w:r>
            <w:rPr>
              <w:noProof/>
            </w:rPr>
          </w:r>
          <w:r>
            <w:rPr>
              <w:noProof/>
            </w:rPr>
            <w:fldChar w:fldCharType="separate"/>
          </w:r>
          <w:r>
            <w:rPr>
              <w:noProof/>
            </w:rPr>
            <w:t>56</w:t>
          </w:r>
          <w:r>
            <w:rPr>
              <w:noProof/>
            </w:rPr>
            <w:fldChar w:fldCharType="end"/>
          </w:r>
        </w:p>
        <w:p w14:paraId="3C018C57" w14:textId="77777777" w:rsidR="00BB5154" w:rsidRDefault="00BB5154">
          <w:pPr>
            <w:pStyle w:val="TOC2"/>
            <w:tabs>
              <w:tab w:val="right" w:leader="dot" w:pos="9017"/>
            </w:tabs>
            <w:rPr>
              <w:rFonts w:eastAsiaTheme="minorEastAsia" w:cstheme="minorBidi"/>
              <w:noProof/>
              <w:color w:val="auto"/>
              <w:lang w:val="en-AU" w:eastAsia="en-AU"/>
            </w:rPr>
          </w:pPr>
          <w:r>
            <w:rPr>
              <w:noProof/>
            </w:rPr>
            <w:t>Newington Gunners</w:t>
          </w:r>
          <w:r>
            <w:rPr>
              <w:noProof/>
            </w:rPr>
            <w:tab/>
          </w:r>
          <w:r>
            <w:rPr>
              <w:noProof/>
            </w:rPr>
            <w:fldChar w:fldCharType="begin"/>
          </w:r>
          <w:r>
            <w:rPr>
              <w:noProof/>
            </w:rPr>
            <w:instrText xml:space="preserve"> PAGEREF _Toc424817836 \h </w:instrText>
          </w:r>
          <w:r>
            <w:rPr>
              <w:noProof/>
            </w:rPr>
          </w:r>
          <w:r>
            <w:rPr>
              <w:noProof/>
            </w:rPr>
            <w:fldChar w:fldCharType="separate"/>
          </w:r>
          <w:r>
            <w:rPr>
              <w:noProof/>
            </w:rPr>
            <w:t>58</w:t>
          </w:r>
          <w:r>
            <w:rPr>
              <w:noProof/>
            </w:rPr>
            <w:fldChar w:fldCharType="end"/>
          </w:r>
        </w:p>
        <w:p w14:paraId="2271A91E" w14:textId="77777777" w:rsidR="00BB5154" w:rsidRDefault="00BB5154">
          <w:pPr>
            <w:pStyle w:val="TOC1"/>
            <w:tabs>
              <w:tab w:val="right" w:leader="dot" w:pos="9017"/>
            </w:tabs>
            <w:rPr>
              <w:rFonts w:asciiTheme="minorHAnsi" w:eastAsiaTheme="minorEastAsia" w:hAnsiTheme="minorHAnsi" w:cstheme="minorBidi"/>
              <w:b w:val="0"/>
              <w:noProof/>
              <w:color w:val="auto"/>
              <w:sz w:val="22"/>
              <w:szCs w:val="22"/>
              <w:lang w:val="en-AU" w:eastAsia="en-AU"/>
            </w:rPr>
          </w:pPr>
          <w:r>
            <w:rPr>
              <w:noProof/>
            </w:rPr>
            <w:t>Appendix B – supporters at June 2015</w:t>
          </w:r>
          <w:r>
            <w:rPr>
              <w:noProof/>
            </w:rPr>
            <w:tab/>
          </w:r>
          <w:r>
            <w:rPr>
              <w:noProof/>
            </w:rPr>
            <w:fldChar w:fldCharType="begin"/>
          </w:r>
          <w:r>
            <w:rPr>
              <w:noProof/>
            </w:rPr>
            <w:instrText xml:space="preserve"> PAGEREF _Toc424817837 \h </w:instrText>
          </w:r>
          <w:r>
            <w:rPr>
              <w:noProof/>
            </w:rPr>
          </w:r>
          <w:r>
            <w:rPr>
              <w:noProof/>
            </w:rPr>
            <w:fldChar w:fldCharType="separate"/>
          </w:r>
          <w:r>
            <w:rPr>
              <w:noProof/>
            </w:rPr>
            <w:t>60</w:t>
          </w:r>
          <w:r>
            <w:rPr>
              <w:noProof/>
            </w:rPr>
            <w:fldChar w:fldCharType="end"/>
          </w:r>
        </w:p>
        <w:p w14:paraId="7D71B09F" w14:textId="77777777" w:rsidR="00BB5154" w:rsidRDefault="00BB5154">
          <w:pPr>
            <w:pStyle w:val="TOC1"/>
            <w:tabs>
              <w:tab w:val="right" w:leader="dot" w:pos="9017"/>
            </w:tabs>
            <w:rPr>
              <w:rFonts w:asciiTheme="minorHAnsi" w:eastAsiaTheme="minorEastAsia" w:hAnsiTheme="minorHAnsi" w:cstheme="minorBidi"/>
              <w:b w:val="0"/>
              <w:noProof/>
              <w:color w:val="auto"/>
              <w:sz w:val="22"/>
              <w:szCs w:val="22"/>
              <w:lang w:val="en-AU" w:eastAsia="en-AU"/>
            </w:rPr>
          </w:pPr>
          <w:r w:rsidRPr="00ED2673">
            <w:rPr>
              <w:noProof/>
              <w:lang w:val="en-US"/>
            </w:rPr>
            <w:t>End notes</w:t>
          </w:r>
          <w:r>
            <w:rPr>
              <w:noProof/>
            </w:rPr>
            <w:tab/>
          </w:r>
          <w:r>
            <w:rPr>
              <w:noProof/>
            </w:rPr>
            <w:fldChar w:fldCharType="begin"/>
          </w:r>
          <w:r>
            <w:rPr>
              <w:noProof/>
            </w:rPr>
            <w:instrText xml:space="preserve"> PAGEREF _Toc424817838 \h </w:instrText>
          </w:r>
          <w:r>
            <w:rPr>
              <w:noProof/>
            </w:rPr>
          </w:r>
          <w:r>
            <w:rPr>
              <w:noProof/>
            </w:rPr>
            <w:fldChar w:fldCharType="separate"/>
          </w:r>
          <w:r>
            <w:rPr>
              <w:noProof/>
            </w:rPr>
            <w:t>73</w:t>
          </w:r>
          <w:r>
            <w:rPr>
              <w:noProof/>
            </w:rPr>
            <w:fldChar w:fldCharType="end"/>
          </w:r>
        </w:p>
        <w:p w14:paraId="0957D212" w14:textId="77777777" w:rsidR="00A96CDD" w:rsidRPr="00A96CDD" w:rsidRDefault="00005008" w:rsidP="00A96CDD">
          <w:pPr>
            <w:rPr>
              <w:bCs/>
              <w:noProof/>
              <w:sz w:val="20"/>
              <w:szCs w:val="20"/>
            </w:rPr>
          </w:pPr>
          <w:r w:rsidRPr="00DE70E6">
            <w:rPr>
              <w:rFonts w:cs="Arial"/>
              <w:sz w:val="20"/>
              <w:szCs w:val="20"/>
            </w:rPr>
            <w:fldChar w:fldCharType="end"/>
          </w:r>
        </w:p>
      </w:sdtContent>
    </w:sdt>
    <w:p w14:paraId="5BF73699" w14:textId="56E0CE51" w:rsidR="00E43098" w:rsidRPr="00A96CDD" w:rsidRDefault="00E43098" w:rsidP="00A96CDD">
      <w:pPr>
        <w:rPr>
          <w:rFonts w:asciiTheme="majorHAnsi" w:hAnsiTheme="majorHAnsi"/>
          <w:b/>
          <w:color w:val="548DD4"/>
          <w:sz w:val="20"/>
          <w:szCs w:val="20"/>
        </w:rPr>
      </w:pPr>
      <w:r w:rsidRPr="00A96CDD">
        <w:rPr>
          <w:sz w:val="20"/>
          <w:szCs w:val="20"/>
        </w:rPr>
        <w:br w:type="page"/>
      </w:r>
    </w:p>
    <w:p w14:paraId="59898BB3" w14:textId="1FB2E395" w:rsidR="00685FC3" w:rsidRPr="000529A3" w:rsidRDefault="00685FC3" w:rsidP="000529A3">
      <w:pPr>
        <w:pStyle w:val="Heading1"/>
      </w:pPr>
      <w:bookmarkStart w:id="0" w:name="_Toc424817802"/>
      <w:r w:rsidRPr="000529A3">
        <w:t>Introduction</w:t>
      </w:r>
      <w:bookmarkEnd w:id="0"/>
    </w:p>
    <w:p w14:paraId="00F00FB3" w14:textId="3C64280D" w:rsidR="00685FC3" w:rsidRDefault="00685FC3" w:rsidP="00685FC3">
      <w:pPr>
        <w:spacing w:before="120" w:after="120" w:line="264" w:lineRule="auto"/>
      </w:pPr>
      <w:r>
        <w:t>The National Anti-Racism Strategy was developed with a number of aims. It was about helping people to understand what racism is and why it is a problem. And it was about empowering people to prevent racism from happening and to reduce it in their communities.</w:t>
      </w:r>
    </w:p>
    <w:p w14:paraId="1496E6A0" w14:textId="77777777" w:rsidR="00685FC3" w:rsidRDefault="00685FC3" w:rsidP="00685FC3">
      <w:pPr>
        <w:spacing w:before="120" w:after="120" w:line="264" w:lineRule="auto"/>
      </w:pPr>
      <w:r>
        <w:t>Almost three years on from its launch in August 2012, we can report on the Strategy’s success.</w:t>
      </w:r>
    </w:p>
    <w:p w14:paraId="7C1A3C20" w14:textId="77777777" w:rsidR="00685FC3" w:rsidRDefault="00685FC3" w:rsidP="00685FC3">
      <w:pPr>
        <w:spacing w:before="120" w:after="120" w:line="264" w:lineRule="auto"/>
      </w:pPr>
      <w:r>
        <w:t>But we do so in the knowledge that more remains to be done.</w:t>
      </w:r>
    </w:p>
    <w:p w14:paraId="3E0B86F8" w14:textId="3039D2A6" w:rsidR="00685FC3" w:rsidRDefault="00685FC3" w:rsidP="00685FC3">
      <w:pPr>
        <w:spacing w:before="120" w:after="120" w:line="264" w:lineRule="auto"/>
      </w:pPr>
      <w:r>
        <w:t>Tackling racism is by no means a simple task. Prejudice and discrimination can be a product of ignorance and arrogance just as much as hatred and fear. It can be crude as well as subtle, systemic as well as casual. Getting people to have conversations about race can, as most of us would know, be a fraught business.</w:t>
      </w:r>
    </w:p>
    <w:p w14:paraId="206DC8CA" w14:textId="24C399D0" w:rsidR="00685FC3" w:rsidRDefault="00685FC3" w:rsidP="00685FC3">
      <w:pPr>
        <w:spacing w:before="120" w:after="120" w:line="264" w:lineRule="auto"/>
      </w:pPr>
      <w:r>
        <w:t xml:space="preserve">This report reviews and evaluates the National Anti-Racism Strategy and the </w:t>
      </w:r>
      <w:r w:rsidRPr="00685FC3">
        <w:rPr>
          <w:i/>
        </w:rPr>
        <w:t xml:space="preserve">Racism. It Stops </w:t>
      </w:r>
      <w:r>
        <w:rPr>
          <w:i/>
        </w:rPr>
        <w:t>w</w:t>
      </w:r>
      <w:r w:rsidRPr="00685FC3">
        <w:rPr>
          <w:i/>
        </w:rPr>
        <w:t xml:space="preserve">ith </w:t>
      </w:r>
      <w:proofErr w:type="gramStart"/>
      <w:r w:rsidRPr="00685FC3">
        <w:rPr>
          <w:i/>
        </w:rPr>
        <w:t>Me</w:t>
      </w:r>
      <w:proofErr w:type="gramEnd"/>
      <w:r>
        <w:t xml:space="preserve"> campaign. It shows that the Australian Human Rights Commission has been able to do ‘a lot with a little’. We have done so by creating a network of partners and supporters, and by encouraging communities to be part of a national campaign.</w:t>
      </w:r>
    </w:p>
    <w:p w14:paraId="79E14DC6" w14:textId="3501DBD1" w:rsidR="00685FC3" w:rsidRDefault="00685FC3" w:rsidP="00685FC3">
      <w:pPr>
        <w:spacing w:before="120" w:after="120" w:line="264" w:lineRule="auto"/>
      </w:pPr>
      <w:r>
        <w:t xml:space="preserve">I thank all of our partners: the Attorney-General’s Department, the Department of Social Services, the Department of Prime Minister and Cabinet, the Federation of Ethnic Communities’ Councils of Australia, the National Congress of Australia’s First Peoples and the Australian Multicultural Council. My thanks also to our </w:t>
      </w:r>
      <w:r w:rsidRPr="00685FC3">
        <w:rPr>
          <w:i/>
        </w:rPr>
        <w:t xml:space="preserve">Racism. It Stops with </w:t>
      </w:r>
      <w:proofErr w:type="gramStart"/>
      <w:r w:rsidRPr="00685FC3">
        <w:rPr>
          <w:i/>
        </w:rPr>
        <w:t>Me</w:t>
      </w:r>
      <w:proofErr w:type="gramEnd"/>
      <w:r>
        <w:t xml:space="preserve"> campaign ambassador, Adam Goodes.</w:t>
      </w:r>
    </w:p>
    <w:p w14:paraId="7BCAC4FB" w14:textId="4F40CCDA" w:rsidR="00685FC3" w:rsidRDefault="00685FC3" w:rsidP="00685FC3">
      <w:pPr>
        <w:spacing w:before="120" w:after="120" w:line="264" w:lineRule="auto"/>
      </w:pPr>
      <w:r>
        <w:t>Thanks as well to all of our campaign supporters. We have received great community support – to date, more than 360 organisations have formally signed on to the campaign, and we have the support of many more individuals.</w:t>
      </w:r>
    </w:p>
    <w:p w14:paraId="71FADED2" w14:textId="43B455DF" w:rsidR="00685FC3" w:rsidRDefault="00685FC3" w:rsidP="00685FC3">
      <w:pPr>
        <w:spacing w:before="120" w:after="120" w:line="264" w:lineRule="auto"/>
      </w:pPr>
      <w:r>
        <w:t>Of course, the true success of our work cannot be measured in numbers. It is about starting conversations, be they in boardrooms, classrooms or living rooms. It is about getting people to reflect on what they can do to combat prejudice and discrimination.</w:t>
      </w:r>
    </w:p>
    <w:p w14:paraId="4043029E" w14:textId="77777777" w:rsidR="00685FC3" w:rsidRDefault="00685FC3" w:rsidP="00685FC3">
      <w:pPr>
        <w:spacing w:before="120" w:after="120" w:line="264" w:lineRule="auto"/>
      </w:pPr>
      <w:r>
        <w:t>This evaluation report has informed the planning of the next phase of the Strategy and campaign.</w:t>
      </w:r>
    </w:p>
    <w:p w14:paraId="4FBD8459" w14:textId="4413AB82" w:rsidR="00685FC3" w:rsidRPr="00067AB4" w:rsidRDefault="00685FC3" w:rsidP="00685FC3">
      <w:pPr>
        <w:spacing w:before="120" w:after="120" w:line="264" w:lineRule="auto"/>
      </w:pPr>
      <w:r>
        <w:t xml:space="preserve">The Commission will build on our work in the areas of employment, education, media, government service provision, sport and the online environment. Our future work will </w:t>
      </w:r>
      <w:r w:rsidRPr="00067AB4">
        <w:t>be guided by two themes:</w:t>
      </w:r>
    </w:p>
    <w:p w14:paraId="2E35EA38" w14:textId="77777777" w:rsidR="0000533D" w:rsidRPr="00067AB4" w:rsidRDefault="00685FC3" w:rsidP="00067AB4">
      <w:pPr>
        <w:pStyle w:val="ListParagraph"/>
      </w:pPr>
      <w:r w:rsidRPr="00067AB4">
        <w:t>Combating racism and discrimination, and</w:t>
      </w:r>
    </w:p>
    <w:p w14:paraId="58B84080" w14:textId="656741D4" w:rsidR="00685FC3" w:rsidRPr="00067AB4" w:rsidRDefault="00685FC3" w:rsidP="00067AB4">
      <w:pPr>
        <w:pStyle w:val="ListParagraph"/>
      </w:pPr>
      <w:r w:rsidRPr="00067AB4">
        <w:t>Supporting diversity and inclusion.</w:t>
      </w:r>
    </w:p>
    <w:p w14:paraId="2F8F55D4" w14:textId="77777777" w:rsidR="00685FC3" w:rsidRDefault="00685FC3" w:rsidP="00685FC3">
      <w:pPr>
        <w:spacing w:before="120" w:after="120" w:line="264" w:lineRule="auto"/>
      </w:pPr>
      <w:r>
        <w:t>We also look forward to expanding the National Anti-Racism Partnership.</w:t>
      </w:r>
    </w:p>
    <w:p w14:paraId="2B280881" w14:textId="6119C363" w:rsidR="00685FC3" w:rsidRDefault="00685FC3" w:rsidP="00685FC3">
      <w:pPr>
        <w:spacing w:before="120" w:after="120" w:line="264" w:lineRule="auto"/>
      </w:pPr>
      <w:r>
        <w:lastRenderedPageBreak/>
        <w:t>The National Anti-Racism Strategy has started a national conversation about race in this country. I look forward to continuing that discussion.</w:t>
      </w:r>
    </w:p>
    <w:p w14:paraId="39DB01CC" w14:textId="77777777" w:rsidR="00685FC3" w:rsidRDefault="00685FC3" w:rsidP="00685FC3">
      <w:pPr>
        <w:spacing w:before="120" w:after="120" w:line="264" w:lineRule="auto"/>
      </w:pPr>
      <w:r>
        <w:t>Dr Tim Soutphommasane</w:t>
      </w:r>
    </w:p>
    <w:p w14:paraId="21E0CD26" w14:textId="77777777" w:rsidR="00685FC3" w:rsidRDefault="00685FC3" w:rsidP="00685FC3">
      <w:pPr>
        <w:spacing w:before="120" w:after="120" w:line="264" w:lineRule="auto"/>
      </w:pPr>
      <w:r>
        <w:t>Race Discrimination Commissioner</w:t>
      </w:r>
    </w:p>
    <w:p w14:paraId="67501678" w14:textId="482ADCB5" w:rsidR="002C6B30" w:rsidRPr="002C6B30" w:rsidRDefault="00685FC3" w:rsidP="00685FC3">
      <w:pPr>
        <w:spacing w:before="120" w:after="120" w:line="264" w:lineRule="auto"/>
        <w:rPr>
          <w:rFonts w:cs="Arial"/>
          <w:bCs/>
          <w:color w:val="auto"/>
          <w:spacing w:val="-10"/>
          <w:sz w:val="36"/>
          <w:szCs w:val="36"/>
        </w:rPr>
      </w:pPr>
      <w:r>
        <w:t>June 2015</w:t>
      </w:r>
      <w:r w:rsidR="002C6B30" w:rsidRPr="002C6B30">
        <w:br w:type="page"/>
      </w:r>
    </w:p>
    <w:p w14:paraId="668A5891" w14:textId="2E21F210" w:rsidR="00A86473" w:rsidRPr="008A27B4" w:rsidRDefault="008A27B4" w:rsidP="00EA6F76">
      <w:pPr>
        <w:pStyle w:val="Heading1"/>
      </w:pPr>
      <w:bookmarkStart w:id="1" w:name="_Toc424817803"/>
      <w:r>
        <w:lastRenderedPageBreak/>
        <w:t>Executive summary</w:t>
      </w:r>
      <w:bookmarkEnd w:id="1"/>
    </w:p>
    <w:p w14:paraId="6474AB3C" w14:textId="77777777" w:rsidR="00A86473" w:rsidRDefault="00A86473" w:rsidP="000529A3">
      <w:pPr>
        <w:pStyle w:val="Heading2"/>
      </w:pPr>
      <w:bookmarkStart w:id="2" w:name="_Toc295332221"/>
      <w:bookmarkStart w:id="3" w:name="_Toc424817804"/>
      <w:r w:rsidRPr="000529A3">
        <w:t>Background and context</w:t>
      </w:r>
      <w:bookmarkEnd w:id="2"/>
      <w:bookmarkEnd w:id="3"/>
    </w:p>
    <w:p w14:paraId="03D2A167" w14:textId="3735E31E" w:rsidR="003A7AEC" w:rsidRDefault="00410C6F" w:rsidP="006C2F9E">
      <w:pPr>
        <w:spacing w:before="0" w:after="100" w:afterAutospacing="1"/>
        <w:rPr>
          <w:rFonts w:cs="Arial"/>
          <w:szCs w:val="24"/>
          <w:lang w:val="en-US"/>
        </w:rPr>
      </w:pPr>
      <w:r w:rsidRPr="00410C6F">
        <w:rPr>
          <w:rFonts w:cs="Arial"/>
          <w:szCs w:val="24"/>
          <w:lang w:val="en-US"/>
        </w:rPr>
        <w:t>In 2011, the Australian Government made a commitment to a comprehensive National Anti-Racism Strategy</w:t>
      </w:r>
      <w:r>
        <w:rPr>
          <w:rFonts w:cs="Arial"/>
          <w:szCs w:val="24"/>
          <w:lang w:val="en-US"/>
        </w:rPr>
        <w:t xml:space="preserve"> (the Strategy)</w:t>
      </w:r>
      <w:r w:rsidRPr="00410C6F">
        <w:rPr>
          <w:rFonts w:cs="Arial"/>
          <w:szCs w:val="24"/>
          <w:lang w:val="en-US"/>
        </w:rPr>
        <w:t>.</w:t>
      </w:r>
      <w:r>
        <w:rPr>
          <w:rFonts w:cs="Arial"/>
          <w:szCs w:val="24"/>
          <w:lang w:val="en-US"/>
        </w:rPr>
        <w:t xml:space="preserve"> </w:t>
      </w:r>
    </w:p>
    <w:p w14:paraId="1B5B0F3E" w14:textId="47422E04" w:rsidR="003A7AEC" w:rsidRDefault="001E295F" w:rsidP="006C2F9E">
      <w:pPr>
        <w:spacing w:before="0" w:after="100" w:afterAutospacing="1"/>
        <w:rPr>
          <w:rFonts w:cs="Arial"/>
          <w:szCs w:val="24"/>
          <w:lang w:val="en-US"/>
        </w:rPr>
      </w:pPr>
      <w:r>
        <w:rPr>
          <w:rFonts w:cs="Arial"/>
          <w:szCs w:val="24"/>
          <w:lang w:val="en-US"/>
        </w:rPr>
        <w:t>The Australian Human Rights Commission</w:t>
      </w:r>
      <w:r w:rsidR="00994985">
        <w:rPr>
          <w:rFonts w:cs="Arial"/>
          <w:szCs w:val="24"/>
          <w:lang w:val="en-US"/>
        </w:rPr>
        <w:t xml:space="preserve"> (the Commission)</w:t>
      </w:r>
      <w:r>
        <w:rPr>
          <w:rFonts w:cs="Arial"/>
          <w:szCs w:val="24"/>
          <w:lang w:val="en-US"/>
        </w:rPr>
        <w:t xml:space="preserve"> was provided with a budget of $</w:t>
      </w:r>
      <w:r w:rsidR="00F27037">
        <w:rPr>
          <w:rFonts w:cs="Arial"/>
          <w:szCs w:val="24"/>
          <w:lang w:val="en-US"/>
        </w:rPr>
        <w:t>1.7 million</w:t>
      </w:r>
      <w:r>
        <w:rPr>
          <w:rFonts w:cs="Arial"/>
          <w:szCs w:val="24"/>
          <w:lang w:val="en-US"/>
        </w:rPr>
        <w:t xml:space="preserve"> over four years to develop and implement the Strategy.</w:t>
      </w:r>
    </w:p>
    <w:p w14:paraId="38B1D67B" w14:textId="04E452CC" w:rsidR="0050017A" w:rsidRPr="00176840" w:rsidRDefault="001E295F" w:rsidP="006C2F9E">
      <w:pPr>
        <w:spacing w:before="0" w:after="100" w:afterAutospacing="1"/>
        <w:rPr>
          <w:rFonts w:cs="Arial"/>
          <w:szCs w:val="24"/>
          <w:lang w:val="en-US"/>
        </w:rPr>
      </w:pPr>
      <w:r>
        <w:rPr>
          <w:rFonts w:cs="Arial"/>
          <w:szCs w:val="24"/>
          <w:lang w:val="en-US"/>
        </w:rPr>
        <w:t>The</w:t>
      </w:r>
      <w:r w:rsidR="006C2F9E">
        <w:rPr>
          <w:rFonts w:cs="Arial"/>
          <w:szCs w:val="24"/>
        </w:rPr>
        <w:t xml:space="preserve"> </w:t>
      </w:r>
      <w:r w:rsidR="00410C6F">
        <w:rPr>
          <w:rFonts w:cs="Arial"/>
          <w:szCs w:val="24"/>
        </w:rPr>
        <w:t xml:space="preserve">Strategy </w:t>
      </w:r>
      <w:r w:rsidR="00176840">
        <w:rPr>
          <w:rFonts w:cs="Arial"/>
          <w:szCs w:val="24"/>
        </w:rPr>
        <w:t>was launched in August 2012</w:t>
      </w:r>
      <w:r w:rsidR="0050017A">
        <w:rPr>
          <w:rFonts w:cs="Arial"/>
          <w:szCs w:val="24"/>
        </w:rPr>
        <w:t>,</w:t>
      </w:r>
      <w:r w:rsidR="00176840">
        <w:rPr>
          <w:rFonts w:cs="Arial"/>
          <w:szCs w:val="24"/>
        </w:rPr>
        <w:t xml:space="preserve"> </w:t>
      </w:r>
      <w:r w:rsidR="00176840" w:rsidRPr="00176840">
        <w:rPr>
          <w:rFonts w:cs="Arial"/>
          <w:szCs w:val="24"/>
          <w:lang w:val="en-US"/>
        </w:rPr>
        <w:t>along with a nationwide public awareness campaign</w:t>
      </w:r>
      <w:r w:rsidR="0050017A">
        <w:rPr>
          <w:rFonts w:cs="Arial"/>
          <w:szCs w:val="24"/>
          <w:lang w:val="en-US"/>
        </w:rPr>
        <w:t xml:space="preserve"> </w:t>
      </w:r>
      <w:r w:rsidR="00176840" w:rsidRPr="00176840">
        <w:rPr>
          <w:rFonts w:cs="Arial"/>
          <w:i/>
          <w:szCs w:val="24"/>
          <w:lang w:val="en-US"/>
        </w:rPr>
        <w:t xml:space="preserve">Racism. It Stops with </w:t>
      </w:r>
      <w:proofErr w:type="gramStart"/>
      <w:r w:rsidR="00176840" w:rsidRPr="00176840">
        <w:rPr>
          <w:rFonts w:cs="Arial"/>
          <w:i/>
          <w:szCs w:val="24"/>
          <w:lang w:val="en-US"/>
        </w:rPr>
        <w:t>Me</w:t>
      </w:r>
      <w:proofErr w:type="gramEnd"/>
      <w:r w:rsidR="00994985">
        <w:rPr>
          <w:rFonts w:cs="Arial"/>
          <w:szCs w:val="24"/>
          <w:lang w:val="en-US"/>
        </w:rPr>
        <w:t xml:space="preserve"> (the campaign).</w:t>
      </w:r>
    </w:p>
    <w:p w14:paraId="4A7882EC" w14:textId="070F5AEE" w:rsidR="006C2F9E" w:rsidRPr="00067AB4" w:rsidRDefault="00994985" w:rsidP="000529A3">
      <w:r w:rsidRPr="00067AB4">
        <w:t>The aim of the Strategy is “t</w:t>
      </w:r>
      <w:r w:rsidR="006C2F9E" w:rsidRPr="00067AB4">
        <w:t>o promote a clear understanding in the Australian community of what racism is, and how it can be prevented and reduced</w:t>
      </w:r>
      <w:r w:rsidR="00DF7C82" w:rsidRPr="00067AB4">
        <w:t>.</w:t>
      </w:r>
      <w:r w:rsidRPr="00067AB4">
        <w:t>”</w:t>
      </w:r>
    </w:p>
    <w:p w14:paraId="2CA38ECF" w14:textId="597A44ED" w:rsidR="00907357" w:rsidRPr="00067AB4" w:rsidRDefault="00994985" w:rsidP="006C2F9E">
      <w:pPr>
        <w:spacing w:after="100"/>
        <w:rPr>
          <w:rFonts w:cs="Arial"/>
          <w:szCs w:val="24"/>
          <w:lang w:eastAsia="ja-JP"/>
        </w:rPr>
      </w:pPr>
      <w:r w:rsidRPr="00067AB4">
        <w:rPr>
          <w:rFonts w:cs="Arial"/>
          <w:szCs w:val="24"/>
          <w:lang w:eastAsia="ja-JP"/>
        </w:rPr>
        <w:t>Its objectives are to:</w:t>
      </w:r>
    </w:p>
    <w:p w14:paraId="0C43685C" w14:textId="31684090" w:rsidR="006C2F9E" w:rsidRPr="00067AB4" w:rsidRDefault="006C2F9E" w:rsidP="00067AB4">
      <w:pPr>
        <w:pStyle w:val="ListParagraph"/>
      </w:pPr>
      <w:r w:rsidRPr="00067AB4">
        <w:t>Create awareness of racism and its effects on</w:t>
      </w:r>
      <w:r w:rsidRPr="00067AB4">
        <w:rPr>
          <w:color w:val="0078C1"/>
        </w:rPr>
        <w:t xml:space="preserve"> </w:t>
      </w:r>
      <w:r w:rsidRPr="00067AB4">
        <w:t>individuals and the broader community</w:t>
      </w:r>
    </w:p>
    <w:p w14:paraId="5AAEB252" w14:textId="6B9B8C28" w:rsidR="006C2F9E" w:rsidRPr="00067AB4" w:rsidRDefault="006C2F9E" w:rsidP="00067AB4">
      <w:pPr>
        <w:pStyle w:val="ListParagraph"/>
        <w:rPr>
          <w:lang w:val="en-AU"/>
        </w:rPr>
      </w:pPr>
      <w:r w:rsidRPr="00067AB4">
        <w:t>Identify, promote and build on good practice initiatives to prevent and reduce racism</w:t>
      </w:r>
      <w:r w:rsidR="00994985" w:rsidRPr="00067AB4">
        <w:t>, and</w:t>
      </w:r>
    </w:p>
    <w:p w14:paraId="22FEA6E9" w14:textId="1D15418E" w:rsidR="006C2F9E" w:rsidRPr="00067AB4" w:rsidRDefault="006C2F9E" w:rsidP="00067AB4">
      <w:pPr>
        <w:pStyle w:val="ListParagraph"/>
        <w:rPr>
          <w:lang w:val="en-AU"/>
        </w:rPr>
      </w:pPr>
      <w:r w:rsidRPr="00067AB4">
        <w:t>Empower communities and individuals to take action to prevent and reduce racism and to seek redress when it occurs</w:t>
      </w:r>
      <w:r w:rsidR="00907357" w:rsidRPr="00067AB4">
        <w:t>.</w:t>
      </w:r>
    </w:p>
    <w:p w14:paraId="7EFD9C6C" w14:textId="09DB9480" w:rsidR="003420D5" w:rsidRPr="00067AB4" w:rsidRDefault="003420D5" w:rsidP="003420D5">
      <w:r w:rsidRPr="00067AB4">
        <w:t xml:space="preserve">The National Anti-Racism Strategy is a partnership-based strategy with a focus on public awareness, education resources and youth engagement. </w:t>
      </w:r>
      <w:r w:rsidR="00D47D71" w:rsidRPr="00067AB4">
        <w:t>The Commission worked to meet the</w:t>
      </w:r>
      <w:r w:rsidR="0038416C" w:rsidRPr="00067AB4">
        <w:t>se</w:t>
      </w:r>
      <w:r w:rsidR="00D47D71" w:rsidRPr="00067AB4">
        <w:t xml:space="preserve"> objectives through </w:t>
      </w:r>
      <w:r w:rsidRPr="00067AB4">
        <w:t xml:space="preserve">two </w:t>
      </w:r>
      <w:r w:rsidR="00994985" w:rsidRPr="00067AB4">
        <w:t>separate</w:t>
      </w:r>
      <w:r w:rsidR="00D47D71" w:rsidRPr="00067AB4">
        <w:t>,</w:t>
      </w:r>
      <w:r w:rsidRPr="00067AB4">
        <w:t xml:space="preserve"> but related</w:t>
      </w:r>
      <w:r w:rsidR="00994985" w:rsidRPr="00067AB4">
        <w:t>,</w:t>
      </w:r>
      <w:r w:rsidRPr="00067AB4">
        <w:t xml:space="preserve"> </w:t>
      </w:r>
      <w:r w:rsidR="00994985" w:rsidRPr="00067AB4">
        <w:t>streams of activity</w:t>
      </w:r>
      <w:r w:rsidRPr="00067AB4">
        <w:t>:</w:t>
      </w:r>
    </w:p>
    <w:p w14:paraId="368FB840" w14:textId="0781A204" w:rsidR="003420D5" w:rsidRPr="00067AB4" w:rsidRDefault="00994985" w:rsidP="00067AB4">
      <w:pPr>
        <w:pStyle w:val="ListParagraph"/>
      </w:pPr>
      <w:r w:rsidRPr="00067AB4">
        <w:t>The</w:t>
      </w:r>
      <w:r w:rsidR="0038416C" w:rsidRPr="00067AB4">
        <w:t xml:space="preserve"> </w:t>
      </w:r>
      <w:r w:rsidR="003420D5" w:rsidRPr="00067AB4">
        <w:rPr>
          <w:i/>
        </w:rPr>
        <w:t>Racism. It Stops with Me</w:t>
      </w:r>
      <w:r w:rsidRPr="00067AB4">
        <w:t xml:space="preserve"> campaign,</w:t>
      </w:r>
      <w:r w:rsidR="0038416C" w:rsidRPr="00067AB4">
        <w:t xml:space="preserve"> </w:t>
      </w:r>
      <w:r w:rsidR="003420D5" w:rsidRPr="00067AB4">
        <w:t xml:space="preserve">intended to encourage and coordinate the efforts of individuals, </w:t>
      </w:r>
      <w:proofErr w:type="spellStart"/>
      <w:r w:rsidR="003420D5" w:rsidRPr="00067AB4">
        <w:t>organisations</w:t>
      </w:r>
      <w:proofErr w:type="spellEnd"/>
      <w:r w:rsidR="003420D5" w:rsidRPr="00067AB4">
        <w:t xml:space="preserve"> and communities that have an interest in anti-racism initiatives</w:t>
      </w:r>
      <w:r w:rsidR="002C6B30" w:rsidRPr="00067AB4">
        <w:t>,</w:t>
      </w:r>
      <w:r w:rsidRPr="00067AB4">
        <w:t xml:space="preserve"> and</w:t>
      </w:r>
    </w:p>
    <w:p w14:paraId="7D08C1E8" w14:textId="38910476" w:rsidR="00994985" w:rsidRPr="00067AB4" w:rsidRDefault="00994985" w:rsidP="00067AB4">
      <w:pPr>
        <w:pStyle w:val="ListParagraph"/>
      </w:pPr>
      <w:r w:rsidRPr="00067AB4">
        <w:t>A series of strategic projects designed to reduce racism, support diversity and build social cohesion in priority areas identified during development of the Strategy.</w:t>
      </w:r>
    </w:p>
    <w:p w14:paraId="69D1540D" w14:textId="15987DB6" w:rsidR="006C2F9E" w:rsidRPr="000529A3" w:rsidRDefault="00F95BFF" w:rsidP="000529A3">
      <w:pPr>
        <w:pStyle w:val="Heading2"/>
      </w:pPr>
      <w:bookmarkStart w:id="4" w:name="_Toc424817805"/>
      <w:r w:rsidRPr="000529A3">
        <w:t>About this report</w:t>
      </w:r>
      <w:bookmarkEnd w:id="4"/>
    </w:p>
    <w:p w14:paraId="171A25F3" w14:textId="3DA82E64" w:rsidR="00FD2765" w:rsidRPr="00067AB4" w:rsidRDefault="00A86473" w:rsidP="005E3316">
      <w:r w:rsidRPr="00067AB4">
        <w:t xml:space="preserve">This </w:t>
      </w:r>
      <w:r w:rsidR="006C2F9E" w:rsidRPr="00067AB4">
        <w:t>r</w:t>
      </w:r>
      <w:r w:rsidRPr="00067AB4">
        <w:t>e</w:t>
      </w:r>
      <w:r w:rsidR="001E295F" w:rsidRPr="00067AB4">
        <w:t xml:space="preserve">port provides a snapshot </w:t>
      </w:r>
      <w:r w:rsidR="001A7732" w:rsidRPr="00067AB4">
        <w:t xml:space="preserve">of </w:t>
      </w:r>
      <w:r w:rsidR="003D465D" w:rsidRPr="00067AB4">
        <w:t>progres</w:t>
      </w:r>
      <w:r w:rsidR="001E295F" w:rsidRPr="00067AB4">
        <w:t xml:space="preserve">s under </w:t>
      </w:r>
      <w:r w:rsidR="007C63EA" w:rsidRPr="00067AB4">
        <w:t xml:space="preserve">the </w:t>
      </w:r>
      <w:r w:rsidRPr="00067AB4">
        <w:t xml:space="preserve">Strategy </w:t>
      </w:r>
      <w:r w:rsidR="000B7D06" w:rsidRPr="00067AB4">
        <w:t>and campaign</w:t>
      </w:r>
      <w:r w:rsidR="007C63EA" w:rsidRPr="00067AB4">
        <w:t>.</w:t>
      </w:r>
      <w:r w:rsidR="00FD2765" w:rsidRPr="00067AB4">
        <w:t xml:space="preserve"> It details the process and findings of the three year evaluation of the Strategy and campaign, which aimed to answer three key questions: </w:t>
      </w:r>
    </w:p>
    <w:p w14:paraId="48E02610" w14:textId="77777777" w:rsidR="00FD2765" w:rsidRPr="00067AB4" w:rsidRDefault="00FD2765" w:rsidP="00067AB4">
      <w:pPr>
        <w:pStyle w:val="ListParagraph"/>
      </w:pPr>
      <w:r w:rsidRPr="00067AB4">
        <w:t xml:space="preserve">What was delivered? </w:t>
      </w:r>
    </w:p>
    <w:p w14:paraId="5A212075" w14:textId="77777777" w:rsidR="00FD2765" w:rsidRPr="00067AB4" w:rsidRDefault="00FD2765" w:rsidP="00067AB4">
      <w:pPr>
        <w:pStyle w:val="ListParagraph"/>
      </w:pPr>
      <w:r w:rsidRPr="00067AB4">
        <w:t xml:space="preserve">How well was it delivered? </w:t>
      </w:r>
    </w:p>
    <w:p w14:paraId="0AC6F212" w14:textId="77777777" w:rsidR="000B081A" w:rsidRPr="00067AB4" w:rsidRDefault="00FD2765" w:rsidP="00067AB4">
      <w:pPr>
        <w:pStyle w:val="ListParagraph"/>
      </w:pPr>
      <w:r w:rsidRPr="00067AB4">
        <w:t>What difference did it make?</w:t>
      </w:r>
    </w:p>
    <w:p w14:paraId="2C2C9FED" w14:textId="77777777" w:rsidR="000B081A" w:rsidRDefault="000B081A" w:rsidP="005E3316">
      <w:r>
        <w:lastRenderedPageBreak/>
        <w:t>The evaluation included:</w:t>
      </w:r>
    </w:p>
    <w:p w14:paraId="6D68BB8F" w14:textId="77777777" w:rsidR="000B081A" w:rsidRPr="00067AB4" w:rsidRDefault="000B081A" w:rsidP="00067AB4">
      <w:pPr>
        <w:pStyle w:val="ListParagraph"/>
      </w:pPr>
      <w:r w:rsidRPr="00067AB4">
        <w:t>A theory of change and logic model</w:t>
      </w:r>
    </w:p>
    <w:p w14:paraId="12BD395F" w14:textId="549EC214" w:rsidR="00C20F11" w:rsidRPr="00067AB4" w:rsidRDefault="00C20F11" w:rsidP="00067AB4">
      <w:pPr>
        <w:pStyle w:val="ListParagraph"/>
      </w:pPr>
      <w:r w:rsidRPr="00067AB4">
        <w:t>Meta-analysis of projects and documents</w:t>
      </w:r>
    </w:p>
    <w:p w14:paraId="16A1B51D" w14:textId="61C31235" w:rsidR="00C20F11" w:rsidRPr="00067AB4" w:rsidRDefault="000B081A" w:rsidP="00067AB4">
      <w:pPr>
        <w:pStyle w:val="ListParagraph"/>
      </w:pPr>
      <w:r w:rsidRPr="00067AB4">
        <w:t>A survey of</w:t>
      </w:r>
      <w:r w:rsidR="008339AC" w:rsidRPr="00067AB4">
        <w:t xml:space="preserve"> over </w:t>
      </w:r>
      <w:r w:rsidR="002C6B30" w:rsidRPr="00067AB4">
        <w:t>280</w:t>
      </w:r>
      <w:r w:rsidRPr="00067AB4">
        <w:t xml:space="preserve"> campaign supporters </w:t>
      </w:r>
    </w:p>
    <w:p w14:paraId="35480FAC" w14:textId="77777777" w:rsidR="00C20F11" w:rsidRPr="00067AB4" w:rsidRDefault="00C20F11" w:rsidP="00067AB4">
      <w:pPr>
        <w:pStyle w:val="ListParagraph"/>
      </w:pPr>
      <w:r w:rsidRPr="00067AB4">
        <w:t>Interviews with 15 key campaign informants, and</w:t>
      </w:r>
    </w:p>
    <w:p w14:paraId="4855EBB0" w14:textId="40ED934E" w:rsidR="00A86473" w:rsidRPr="00067AB4" w:rsidRDefault="00C20F11" w:rsidP="00067AB4">
      <w:pPr>
        <w:pStyle w:val="ListParagraph"/>
      </w:pPr>
      <w:r w:rsidRPr="00067AB4">
        <w:t xml:space="preserve">Seven in depth case studies of campaign supporters. </w:t>
      </w:r>
    </w:p>
    <w:p w14:paraId="2BA7BDF3" w14:textId="5B35C433" w:rsidR="00A86473" w:rsidRPr="000529A3" w:rsidRDefault="00106BB9" w:rsidP="000529A3">
      <w:pPr>
        <w:pStyle w:val="Heading2"/>
      </w:pPr>
      <w:bookmarkStart w:id="5" w:name="_Toc424817806"/>
      <w:r w:rsidRPr="000529A3">
        <w:t xml:space="preserve">National Anti-Racism </w:t>
      </w:r>
      <w:r w:rsidR="00943391" w:rsidRPr="000529A3">
        <w:t>Strategy p</w:t>
      </w:r>
      <w:r w:rsidR="00A86473" w:rsidRPr="000529A3">
        <w:t>rojects</w:t>
      </w:r>
      <w:bookmarkEnd w:id="5"/>
    </w:p>
    <w:p w14:paraId="430D06FE" w14:textId="701E2108" w:rsidR="00B661BD" w:rsidRPr="00067AB4" w:rsidRDefault="00827EAE" w:rsidP="00827EAE">
      <w:pPr>
        <w:spacing w:before="120"/>
        <w:rPr>
          <w:rFonts w:cs="Arial"/>
          <w:szCs w:val="24"/>
        </w:rPr>
      </w:pPr>
      <w:r w:rsidRPr="00067AB4">
        <w:rPr>
          <w:rFonts w:cs="Arial"/>
          <w:szCs w:val="24"/>
        </w:rPr>
        <w:t xml:space="preserve">Six </w:t>
      </w:r>
      <w:r w:rsidR="00B277B9" w:rsidRPr="00067AB4">
        <w:rPr>
          <w:rFonts w:cs="Arial"/>
          <w:szCs w:val="24"/>
        </w:rPr>
        <w:t xml:space="preserve">strategic </w:t>
      </w:r>
      <w:r w:rsidRPr="00067AB4">
        <w:rPr>
          <w:rFonts w:cs="Arial"/>
          <w:szCs w:val="24"/>
        </w:rPr>
        <w:t xml:space="preserve">projects have been developed and delivered to date, targeting priority areas identified in the Strategy. Given </w:t>
      </w:r>
      <w:r w:rsidR="006C1F4F" w:rsidRPr="00067AB4">
        <w:rPr>
          <w:rFonts w:cs="Arial"/>
          <w:szCs w:val="24"/>
        </w:rPr>
        <w:t>the resourcing and breadth</w:t>
      </w:r>
      <w:r w:rsidRPr="00067AB4">
        <w:rPr>
          <w:rFonts w:cs="Arial"/>
          <w:szCs w:val="24"/>
        </w:rPr>
        <w:t xml:space="preserve"> of the Strategy, </w:t>
      </w:r>
      <w:r w:rsidR="002C6B30" w:rsidRPr="00067AB4">
        <w:rPr>
          <w:rFonts w:cs="Arial"/>
          <w:szCs w:val="24"/>
        </w:rPr>
        <w:t>we</w:t>
      </w:r>
      <w:r w:rsidRPr="00067AB4">
        <w:rPr>
          <w:rFonts w:cs="Arial"/>
          <w:szCs w:val="24"/>
        </w:rPr>
        <w:t xml:space="preserve"> hav</w:t>
      </w:r>
      <w:r w:rsidR="002C6B30" w:rsidRPr="00067AB4">
        <w:rPr>
          <w:rFonts w:cs="Arial"/>
          <w:szCs w:val="24"/>
        </w:rPr>
        <w:t>e largely focused on creating</w:t>
      </w:r>
      <w:r w:rsidRPr="00067AB4">
        <w:rPr>
          <w:rFonts w:cs="Arial"/>
          <w:szCs w:val="24"/>
        </w:rPr>
        <w:t xml:space="preserve"> resources that could be widely used within target sectors and which built on and reinforced existing good practice.</w:t>
      </w:r>
    </w:p>
    <w:p w14:paraId="2B21E209" w14:textId="6756C251" w:rsidR="0098011D" w:rsidRPr="00067AB4" w:rsidRDefault="00A86473" w:rsidP="00DB727E">
      <w:pPr>
        <w:rPr>
          <w:rFonts w:cs="Arial"/>
          <w:szCs w:val="24"/>
        </w:rPr>
      </w:pPr>
      <w:r w:rsidRPr="00067AB4">
        <w:rPr>
          <w:rFonts w:cs="Arial"/>
          <w:szCs w:val="24"/>
        </w:rPr>
        <w:t xml:space="preserve">Considerable preparatory </w:t>
      </w:r>
      <w:r w:rsidR="009F5784" w:rsidRPr="00067AB4">
        <w:rPr>
          <w:rFonts w:cs="Arial"/>
          <w:szCs w:val="24"/>
        </w:rPr>
        <w:t>research and consultation</w:t>
      </w:r>
      <w:r w:rsidRPr="00067AB4">
        <w:rPr>
          <w:rFonts w:cs="Arial"/>
          <w:szCs w:val="24"/>
        </w:rPr>
        <w:t xml:space="preserve"> was undertaken before </w:t>
      </w:r>
      <w:r w:rsidR="007832F5" w:rsidRPr="00067AB4">
        <w:rPr>
          <w:rFonts w:cs="Arial"/>
          <w:szCs w:val="24"/>
        </w:rPr>
        <w:t xml:space="preserve">these </w:t>
      </w:r>
      <w:r w:rsidR="009F5784" w:rsidRPr="00067AB4">
        <w:rPr>
          <w:rFonts w:cs="Arial"/>
          <w:szCs w:val="24"/>
        </w:rPr>
        <w:t>project</w:t>
      </w:r>
      <w:r w:rsidR="007832F5" w:rsidRPr="00067AB4">
        <w:rPr>
          <w:rFonts w:cs="Arial"/>
          <w:szCs w:val="24"/>
        </w:rPr>
        <w:t>s were</w:t>
      </w:r>
      <w:r w:rsidR="009F5784" w:rsidRPr="00067AB4">
        <w:rPr>
          <w:rFonts w:cs="Arial"/>
          <w:szCs w:val="24"/>
        </w:rPr>
        <w:t xml:space="preserve"> developed </w:t>
      </w:r>
      <w:r w:rsidR="007832F5" w:rsidRPr="00067AB4">
        <w:rPr>
          <w:rFonts w:cs="Arial"/>
          <w:szCs w:val="24"/>
        </w:rPr>
        <w:t>to ensure they</w:t>
      </w:r>
      <w:r w:rsidRPr="00067AB4">
        <w:rPr>
          <w:rFonts w:cs="Arial"/>
          <w:szCs w:val="24"/>
        </w:rPr>
        <w:t xml:space="preserve"> met the target </w:t>
      </w:r>
      <w:r w:rsidR="007832F5" w:rsidRPr="00067AB4">
        <w:rPr>
          <w:rFonts w:cs="Arial"/>
          <w:szCs w:val="24"/>
        </w:rPr>
        <w:t>audience needs</w:t>
      </w:r>
      <w:r w:rsidRPr="00067AB4">
        <w:rPr>
          <w:rFonts w:cs="Arial"/>
          <w:szCs w:val="24"/>
        </w:rPr>
        <w:t>.</w:t>
      </w:r>
      <w:r w:rsidR="007832F5" w:rsidRPr="00067AB4">
        <w:rPr>
          <w:rFonts w:cs="Arial"/>
          <w:szCs w:val="24"/>
        </w:rPr>
        <w:t xml:space="preserve"> </w:t>
      </w:r>
    </w:p>
    <w:p w14:paraId="6C59C8EC" w14:textId="7067CCC9" w:rsidR="00FA0AF4" w:rsidRPr="00067AB4" w:rsidRDefault="002C6B30" w:rsidP="00A86473">
      <w:pPr>
        <w:spacing w:before="60" w:after="60"/>
        <w:rPr>
          <w:rFonts w:cs="Arial"/>
          <w:szCs w:val="24"/>
        </w:rPr>
      </w:pPr>
      <w:r w:rsidRPr="00067AB4">
        <w:rPr>
          <w:rFonts w:cs="Arial"/>
          <w:szCs w:val="24"/>
        </w:rPr>
        <w:t>The projects are</w:t>
      </w:r>
      <w:r w:rsidR="007832F5" w:rsidRPr="00067AB4">
        <w:rPr>
          <w:rFonts w:cs="Arial"/>
          <w:szCs w:val="24"/>
        </w:rPr>
        <w:t xml:space="preserve">: </w:t>
      </w:r>
    </w:p>
    <w:p w14:paraId="6FEB2852" w14:textId="5AE26FCE" w:rsidR="0098011D" w:rsidRPr="00067AB4" w:rsidRDefault="0098011D" w:rsidP="00067AB4">
      <w:pPr>
        <w:pStyle w:val="ListParagraph"/>
        <w:numPr>
          <w:ilvl w:val="0"/>
          <w:numId w:val="92"/>
        </w:numPr>
        <w:rPr>
          <w:i/>
        </w:rPr>
      </w:pPr>
      <w:r w:rsidRPr="00067AB4">
        <w:t xml:space="preserve">What </w:t>
      </w:r>
      <w:r w:rsidR="005206AA" w:rsidRPr="00067AB4">
        <w:t>Y</w:t>
      </w:r>
      <w:r w:rsidRPr="00067AB4">
        <w:t xml:space="preserve">ou </w:t>
      </w:r>
      <w:r w:rsidR="005206AA" w:rsidRPr="00067AB4">
        <w:t>S</w:t>
      </w:r>
      <w:r w:rsidRPr="00067AB4">
        <w:t>ay Matters</w:t>
      </w:r>
      <w:r w:rsidRPr="00067AB4">
        <w:rPr>
          <w:i/>
        </w:rPr>
        <w:t>,</w:t>
      </w:r>
      <w:r w:rsidRPr="00067AB4">
        <w:t xml:space="preserve"> </w:t>
      </w:r>
      <w:r w:rsidR="007832F5" w:rsidRPr="00067AB4">
        <w:t xml:space="preserve">an </w:t>
      </w:r>
      <w:r w:rsidRPr="00067AB4">
        <w:t>online anti-racism resource for young people</w:t>
      </w:r>
      <w:r w:rsidR="007832F5" w:rsidRPr="00067AB4">
        <w:t>.</w:t>
      </w:r>
      <w:r w:rsidRPr="00067AB4">
        <w:t xml:space="preserve"> </w:t>
      </w:r>
    </w:p>
    <w:p w14:paraId="4B7DF0E2" w14:textId="720184DA" w:rsidR="00A86473" w:rsidRPr="00067AB4" w:rsidRDefault="00A86473" w:rsidP="00067AB4">
      <w:pPr>
        <w:pStyle w:val="ListParagraph"/>
        <w:numPr>
          <w:ilvl w:val="0"/>
          <w:numId w:val="92"/>
        </w:numPr>
        <w:rPr>
          <w:i/>
        </w:rPr>
      </w:pPr>
      <w:r w:rsidRPr="00067AB4">
        <w:t>Strengthening Connections</w:t>
      </w:r>
      <w:r w:rsidRPr="00067AB4">
        <w:rPr>
          <w:i/>
        </w:rPr>
        <w:t>,</w:t>
      </w:r>
      <w:r w:rsidRPr="00067AB4">
        <w:t xml:space="preserve"> a training resource </w:t>
      </w:r>
      <w:r w:rsidR="0098011D" w:rsidRPr="00067AB4">
        <w:t>addressing</w:t>
      </w:r>
      <w:r w:rsidRPr="00067AB4">
        <w:t xml:space="preserve"> systemic racism against </w:t>
      </w:r>
      <w:r w:rsidR="0098011D" w:rsidRPr="00067AB4">
        <w:t>Aboriginal and Torres Strait Islander</w:t>
      </w:r>
      <w:r w:rsidRPr="00067AB4">
        <w:t xml:space="preserve"> </w:t>
      </w:r>
      <w:r w:rsidR="00D54C08" w:rsidRPr="00067AB4">
        <w:t xml:space="preserve">people using </w:t>
      </w:r>
      <w:r w:rsidR="0098011D" w:rsidRPr="00067AB4">
        <w:t>government services</w:t>
      </w:r>
      <w:r w:rsidR="00D54C08" w:rsidRPr="00067AB4">
        <w:t>.</w:t>
      </w:r>
    </w:p>
    <w:p w14:paraId="38F4EAC7" w14:textId="47353BA2" w:rsidR="00FA0AF4" w:rsidRPr="00067AB4" w:rsidRDefault="00FA0AF4" w:rsidP="00067AB4">
      <w:pPr>
        <w:pStyle w:val="ListParagraph"/>
        <w:numPr>
          <w:ilvl w:val="0"/>
          <w:numId w:val="92"/>
        </w:numPr>
      </w:pPr>
      <w:r w:rsidRPr="00067AB4">
        <w:t>The Workplace Cultural Diversity Tool</w:t>
      </w:r>
      <w:r w:rsidR="0098011D" w:rsidRPr="00067AB4">
        <w:t>, an audit tool for employers</w:t>
      </w:r>
      <w:r w:rsidR="00D54C08" w:rsidRPr="00067AB4">
        <w:t>.</w:t>
      </w:r>
    </w:p>
    <w:p w14:paraId="26DFA418" w14:textId="42EC0858" w:rsidR="00A86473" w:rsidRPr="00067AB4" w:rsidRDefault="00A86473" w:rsidP="00067AB4">
      <w:pPr>
        <w:pStyle w:val="ListParagraph"/>
        <w:numPr>
          <w:ilvl w:val="0"/>
          <w:numId w:val="92"/>
        </w:numPr>
      </w:pPr>
      <w:proofErr w:type="spellStart"/>
      <w:r w:rsidRPr="00067AB4">
        <w:rPr>
          <w:i/>
        </w:rPr>
        <w:t>RightsED</w:t>
      </w:r>
      <w:proofErr w:type="spellEnd"/>
      <w:r w:rsidR="001E295F" w:rsidRPr="00067AB4">
        <w:t xml:space="preserve">, education resources </w:t>
      </w:r>
      <w:r w:rsidRPr="00067AB4">
        <w:t>for schools</w:t>
      </w:r>
      <w:r w:rsidR="001E295F" w:rsidRPr="00067AB4">
        <w:t xml:space="preserve"> on racism and race relations</w:t>
      </w:r>
      <w:r w:rsidR="0098011D" w:rsidRPr="00067AB4">
        <w:t xml:space="preserve"> curriculum</w:t>
      </w:r>
      <w:r w:rsidR="00D54C08" w:rsidRPr="00067AB4">
        <w:t>.</w:t>
      </w:r>
    </w:p>
    <w:p w14:paraId="5506E860" w14:textId="77777777" w:rsidR="002C6B30" w:rsidRPr="00067AB4" w:rsidRDefault="002C6B30" w:rsidP="00067AB4">
      <w:pPr>
        <w:pStyle w:val="ListParagraph"/>
        <w:numPr>
          <w:ilvl w:val="0"/>
          <w:numId w:val="92"/>
        </w:numPr>
      </w:pPr>
      <w:r w:rsidRPr="00067AB4">
        <w:t xml:space="preserve">A </w:t>
      </w:r>
      <w:r w:rsidR="0098011D" w:rsidRPr="00067AB4">
        <w:t xml:space="preserve">National Forum on Diversity Training </w:t>
      </w:r>
      <w:r w:rsidR="009A4645" w:rsidRPr="00067AB4">
        <w:t>for police</w:t>
      </w:r>
      <w:r w:rsidRPr="00067AB4">
        <w:t>, and</w:t>
      </w:r>
    </w:p>
    <w:p w14:paraId="3CAA372B" w14:textId="70543F74" w:rsidR="00FA0AF4" w:rsidRPr="00067AB4" w:rsidRDefault="0098011D" w:rsidP="00067AB4">
      <w:pPr>
        <w:pStyle w:val="ListParagraph"/>
        <w:numPr>
          <w:ilvl w:val="0"/>
          <w:numId w:val="92"/>
        </w:numPr>
      </w:pPr>
      <w:r w:rsidRPr="00067AB4">
        <w:t>Building Social Cohesion in Our Communities</w:t>
      </w:r>
      <w:r w:rsidRPr="00067AB4">
        <w:rPr>
          <w:i/>
        </w:rPr>
        <w:t xml:space="preserve">, </w:t>
      </w:r>
      <w:r w:rsidR="002C6B30" w:rsidRPr="00067AB4">
        <w:t xml:space="preserve">a resource for local government. </w:t>
      </w:r>
    </w:p>
    <w:p w14:paraId="56152023" w14:textId="4463A322" w:rsidR="00DB68FC" w:rsidRPr="0093741C" w:rsidRDefault="00EC2E9C" w:rsidP="0093741C">
      <w:pPr>
        <w:rPr>
          <w:rFonts w:cs="Arial"/>
          <w:szCs w:val="24"/>
        </w:rPr>
      </w:pPr>
      <w:r w:rsidRPr="000F5A48">
        <w:rPr>
          <w:rFonts w:cs="Arial"/>
          <w:szCs w:val="24"/>
        </w:rPr>
        <w:t>As the</w:t>
      </w:r>
      <w:r w:rsidR="00FA3DE2" w:rsidRPr="000F5A48">
        <w:rPr>
          <w:rFonts w:cs="Arial"/>
          <w:szCs w:val="24"/>
        </w:rPr>
        <w:t xml:space="preserve"> </w:t>
      </w:r>
      <w:r w:rsidR="00A86473" w:rsidRPr="000F5A48">
        <w:rPr>
          <w:rFonts w:cs="Arial"/>
          <w:szCs w:val="24"/>
        </w:rPr>
        <w:t xml:space="preserve">resources </w:t>
      </w:r>
      <w:r w:rsidR="00FA0AF4" w:rsidRPr="000F5A48">
        <w:rPr>
          <w:rFonts w:cs="Arial"/>
          <w:szCs w:val="24"/>
        </w:rPr>
        <w:t xml:space="preserve">and products </w:t>
      </w:r>
      <w:r w:rsidRPr="000F5A48">
        <w:rPr>
          <w:rFonts w:cs="Arial"/>
          <w:szCs w:val="24"/>
        </w:rPr>
        <w:t>produced by</w:t>
      </w:r>
      <w:r w:rsidR="00FA3DE2" w:rsidRPr="000F5A48">
        <w:rPr>
          <w:rFonts w:cs="Arial"/>
          <w:szCs w:val="24"/>
        </w:rPr>
        <w:t xml:space="preserve"> </w:t>
      </w:r>
      <w:r w:rsidR="00562F13">
        <w:rPr>
          <w:rFonts w:cs="Arial"/>
          <w:szCs w:val="24"/>
        </w:rPr>
        <w:t xml:space="preserve">a number of </w:t>
      </w:r>
      <w:r w:rsidR="00FA0AF4" w:rsidRPr="00562F13">
        <w:rPr>
          <w:rFonts w:cs="Arial"/>
          <w:szCs w:val="24"/>
        </w:rPr>
        <w:t xml:space="preserve">these projects </w:t>
      </w:r>
      <w:r w:rsidR="00A86473" w:rsidRPr="00562F13">
        <w:rPr>
          <w:rFonts w:cs="Arial"/>
          <w:szCs w:val="24"/>
        </w:rPr>
        <w:t>are still in th</w:t>
      </w:r>
      <w:r w:rsidRPr="00562F13">
        <w:rPr>
          <w:rFonts w:cs="Arial"/>
          <w:szCs w:val="24"/>
        </w:rPr>
        <w:t xml:space="preserve">e early implementation stage </w:t>
      </w:r>
      <w:r w:rsidR="00A6528F" w:rsidRPr="00562F13">
        <w:rPr>
          <w:rFonts w:cs="Arial"/>
          <w:szCs w:val="24"/>
        </w:rPr>
        <w:t>it is not yet possible to</w:t>
      </w:r>
      <w:r w:rsidR="00A86473" w:rsidRPr="00562F13">
        <w:rPr>
          <w:rFonts w:cs="Arial"/>
          <w:szCs w:val="24"/>
        </w:rPr>
        <w:t xml:space="preserve"> </w:t>
      </w:r>
      <w:r w:rsidR="00562F13">
        <w:rPr>
          <w:rFonts w:cs="Arial"/>
          <w:szCs w:val="24"/>
        </w:rPr>
        <w:t>fully</w:t>
      </w:r>
      <w:r w:rsidR="00B277B9">
        <w:rPr>
          <w:rFonts w:cs="Arial"/>
          <w:szCs w:val="24"/>
        </w:rPr>
        <w:t xml:space="preserve"> </w:t>
      </w:r>
      <w:r w:rsidR="000F5A48" w:rsidRPr="005E3316">
        <w:rPr>
          <w:rFonts w:cs="Arial"/>
          <w:szCs w:val="24"/>
        </w:rPr>
        <w:t>assess</w:t>
      </w:r>
      <w:r w:rsidR="000F5A48" w:rsidRPr="000F5A48">
        <w:rPr>
          <w:rFonts w:cs="Arial"/>
          <w:szCs w:val="24"/>
        </w:rPr>
        <w:t xml:space="preserve"> </w:t>
      </w:r>
      <w:r w:rsidR="00562F13">
        <w:rPr>
          <w:rFonts w:cs="Arial"/>
          <w:szCs w:val="24"/>
        </w:rPr>
        <w:t>outcomes</w:t>
      </w:r>
      <w:r w:rsidR="002C6B30">
        <w:rPr>
          <w:rFonts w:cs="Arial"/>
          <w:szCs w:val="24"/>
        </w:rPr>
        <w:t>. H</w:t>
      </w:r>
      <w:r w:rsidR="000F5A48" w:rsidRPr="005E3316">
        <w:rPr>
          <w:rFonts w:cs="Arial"/>
          <w:szCs w:val="24"/>
        </w:rPr>
        <w:t>owever</w:t>
      </w:r>
      <w:r w:rsidR="002C6B30">
        <w:rPr>
          <w:rFonts w:cs="Arial"/>
          <w:szCs w:val="24"/>
        </w:rPr>
        <w:t>,</w:t>
      </w:r>
      <w:r w:rsidR="000F5A48" w:rsidRPr="005E3316">
        <w:rPr>
          <w:rFonts w:cs="Arial"/>
          <w:szCs w:val="24"/>
        </w:rPr>
        <w:t xml:space="preserve"> they will be reviewed or evaluated where feasible.</w:t>
      </w:r>
    </w:p>
    <w:p w14:paraId="52CD88F1" w14:textId="77777777" w:rsidR="00F35CAD" w:rsidRPr="00E258F5" w:rsidRDefault="00F35CAD" w:rsidP="00F35CAD">
      <w:pPr>
        <w:pStyle w:val="Heading2"/>
      </w:pPr>
      <w:bookmarkStart w:id="6" w:name="_Toc424817807"/>
      <w:r w:rsidRPr="006C2F9E">
        <w:rPr>
          <w:i/>
        </w:rPr>
        <w:t xml:space="preserve">Racism. It Stops with </w:t>
      </w:r>
      <w:proofErr w:type="gramStart"/>
      <w:r w:rsidRPr="006C2F9E">
        <w:rPr>
          <w:i/>
        </w:rPr>
        <w:t>Me</w:t>
      </w:r>
      <w:proofErr w:type="gramEnd"/>
      <w:r w:rsidRPr="00E258F5">
        <w:t xml:space="preserve"> campaign</w:t>
      </w:r>
      <w:bookmarkEnd w:id="6"/>
    </w:p>
    <w:p w14:paraId="320B77BE" w14:textId="2203B6A8" w:rsidR="00F35CAD" w:rsidRPr="00E258F5" w:rsidRDefault="00F35CAD" w:rsidP="00F35CAD">
      <w:pPr>
        <w:spacing w:after="0"/>
        <w:rPr>
          <w:rFonts w:cs="Arial"/>
          <w:szCs w:val="24"/>
        </w:rPr>
      </w:pPr>
      <w:r w:rsidRPr="00E258F5">
        <w:rPr>
          <w:rFonts w:cs="Arial"/>
          <w:szCs w:val="24"/>
        </w:rPr>
        <w:t>The</w:t>
      </w:r>
      <w:r w:rsidR="00944477">
        <w:rPr>
          <w:rFonts w:cs="Arial"/>
          <w:szCs w:val="24"/>
        </w:rPr>
        <w:t xml:space="preserve"> </w:t>
      </w:r>
      <w:r w:rsidR="00944477" w:rsidRPr="006A42E2">
        <w:rPr>
          <w:rFonts w:cs="Arial"/>
          <w:i/>
          <w:szCs w:val="24"/>
        </w:rPr>
        <w:t xml:space="preserve">Racism. It Stops with </w:t>
      </w:r>
      <w:proofErr w:type="gramStart"/>
      <w:r w:rsidR="00944477" w:rsidRPr="006A42E2">
        <w:rPr>
          <w:rFonts w:cs="Arial"/>
          <w:i/>
          <w:szCs w:val="24"/>
        </w:rPr>
        <w:t>Me</w:t>
      </w:r>
      <w:proofErr w:type="gramEnd"/>
      <w:r w:rsidR="00944477">
        <w:rPr>
          <w:rFonts w:cs="Arial"/>
          <w:szCs w:val="24"/>
        </w:rPr>
        <w:t xml:space="preserve"> </w:t>
      </w:r>
      <w:r w:rsidR="006C2F9E">
        <w:rPr>
          <w:rFonts w:cs="Arial"/>
          <w:szCs w:val="24"/>
        </w:rPr>
        <w:t>c</w:t>
      </w:r>
      <w:r w:rsidRPr="00E258F5">
        <w:rPr>
          <w:rFonts w:cs="Arial"/>
          <w:szCs w:val="24"/>
        </w:rPr>
        <w:t>ampaign</w:t>
      </w:r>
      <w:r w:rsidR="00AC33A8">
        <w:rPr>
          <w:rFonts w:cs="Arial"/>
          <w:szCs w:val="24"/>
        </w:rPr>
        <w:t xml:space="preserve"> has </w:t>
      </w:r>
      <w:r w:rsidRPr="00E258F5">
        <w:rPr>
          <w:rFonts w:cs="Arial"/>
          <w:szCs w:val="24"/>
        </w:rPr>
        <w:t>three</w:t>
      </w:r>
      <w:r w:rsidR="00AC33A8">
        <w:rPr>
          <w:rFonts w:cs="Arial"/>
          <w:szCs w:val="24"/>
        </w:rPr>
        <w:t xml:space="preserve"> </w:t>
      </w:r>
      <w:r w:rsidRPr="00E258F5">
        <w:rPr>
          <w:rFonts w:cs="Arial"/>
          <w:szCs w:val="24"/>
        </w:rPr>
        <w:t>objectives</w:t>
      </w:r>
      <w:r w:rsidR="008F21E6">
        <w:rPr>
          <w:rFonts w:cs="Arial"/>
          <w:szCs w:val="24"/>
        </w:rPr>
        <w:t xml:space="preserve"> - to</w:t>
      </w:r>
      <w:r w:rsidRPr="00E258F5">
        <w:rPr>
          <w:rFonts w:cs="Arial"/>
          <w:szCs w:val="24"/>
        </w:rPr>
        <w:t>:</w:t>
      </w:r>
    </w:p>
    <w:p w14:paraId="7CFD86F7" w14:textId="3D762645" w:rsidR="00F35CAD" w:rsidRPr="00E258F5" w:rsidRDefault="008F21E6" w:rsidP="00067AB4">
      <w:pPr>
        <w:pStyle w:val="ListParagraph"/>
      </w:pPr>
      <w:r>
        <w:t>E</w:t>
      </w:r>
      <w:r w:rsidR="00F35CAD" w:rsidRPr="00E258F5">
        <w:t xml:space="preserve">nsure more Australians </w:t>
      </w:r>
      <w:proofErr w:type="spellStart"/>
      <w:r w:rsidR="00F35CAD" w:rsidRPr="00E258F5">
        <w:t>recognise</w:t>
      </w:r>
      <w:proofErr w:type="spellEnd"/>
      <w:r w:rsidR="00F35CAD" w:rsidRPr="00E258F5">
        <w:t xml:space="preserve"> that racism is unacceptable in our community</w:t>
      </w:r>
    </w:p>
    <w:p w14:paraId="252FB4DB" w14:textId="54E8E1B2" w:rsidR="00F35CAD" w:rsidRPr="00E258F5" w:rsidRDefault="008F21E6" w:rsidP="00067AB4">
      <w:pPr>
        <w:pStyle w:val="ListParagraph"/>
      </w:pPr>
      <w:r>
        <w:t>C</w:t>
      </w:r>
      <w:r w:rsidR="00F35CAD" w:rsidRPr="00E258F5">
        <w:t>reate tools and resources to support practical action against racism</w:t>
      </w:r>
      <w:r>
        <w:t>, and</w:t>
      </w:r>
    </w:p>
    <w:p w14:paraId="323A0A9A" w14:textId="05275E68" w:rsidR="00F35CAD" w:rsidRPr="00DB727E" w:rsidRDefault="008F21E6" w:rsidP="00067AB4">
      <w:pPr>
        <w:pStyle w:val="ListParagraph"/>
      </w:pPr>
      <w:r>
        <w:t>E</w:t>
      </w:r>
      <w:r w:rsidR="00F35CAD" w:rsidRPr="00E258F5">
        <w:t xml:space="preserve">mpower individuals and </w:t>
      </w:r>
      <w:proofErr w:type="spellStart"/>
      <w:r w:rsidR="00F35CAD" w:rsidRPr="00E258F5">
        <w:t>organisations</w:t>
      </w:r>
      <w:proofErr w:type="spellEnd"/>
      <w:r w:rsidR="00F35CAD" w:rsidRPr="00E258F5">
        <w:t xml:space="preserve"> to prevent and respond effectively to racism</w:t>
      </w:r>
      <w:r w:rsidR="00F35CAD">
        <w:t>.</w:t>
      </w:r>
    </w:p>
    <w:p w14:paraId="77B59600" w14:textId="0BA5A70A" w:rsidR="00F35CAD" w:rsidRPr="00067AB4" w:rsidRDefault="00F35CAD" w:rsidP="00F35CAD">
      <w:pPr>
        <w:rPr>
          <w:rFonts w:cs="Arial"/>
          <w:szCs w:val="24"/>
        </w:rPr>
      </w:pPr>
      <w:r w:rsidRPr="00E258F5">
        <w:rPr>
          <w:rFonts w:cs="Arial"/>
          <w:szCs w:val="24"/>
        </w:rPr>
        <w:lastRenderedPageBreak/>
        <w:t>To achieve these objectives</w:t>
      </w:r>
      <w:r w:rsidR="009946EC">
        <w:rPr>
          <w:rFonts w:cs="Arial"/>
          <w:szCs w:val="24"/>
        </w:rPr>
        <w:t xml:space="preserve">, </w:t>
      </w:r>
      <w:r w:rsidR="008F21E6">
        <w:rPr>
          <w:rFonts w:cs="Arial"/>
          <w:szCs w:val="24"/>
        </w:rPr>
        <w:t xml:space="preserve">the Commission adopted </w:t>
      </w:r>
      <w:r w:rsidR="009946EC">
        <w:t>a partnership approach</w:t>
      </w:r>
      <w:r w:rsidR="008F21E6">
        <w:t>.</w:t>
      </w:r>
      <w:r w:rsidR="009946EC">
        <w:t xml:space="preserve"> </w:t>
      </w:r>
      <w:r w:rsidR="0093741C">
        <w:t xml:space="preserve">At the time of writing, 364 </w:t>
      </w:r>
      <w:r w:rsidR="009946EC">
        <w:t>o</w:t>
      </w:r>
      <w:r w:rsidRPr="00E258F5">
        <w:rPr>
          <w:rFonts w:cs="Arial"/>
          <w:szCs w:val="24"/>
        </w:rPr>
        <w:t xml:space="preserve">rganisations </w:t>
      </w:r>
      <w:r w:rsidR="009946EC">
        <w:rPr>
          <w:rFonts w:cs="Arial"/>
          <w:szCs w:val="24"/>
        </w:rPr>
        <w:t>have joined</w:t>
      </w:r>
      <w:r w:rsidRPr="00E258F5">
        <w:rPr>
          <w:rFonts w:cs="Arial"/>
          <w:szCs w:val="24"/>
        </w:rPr>
        <w:t xml:space="preserve"> </w:t>
      </w:r>
      <w:r w:rsidR="00B95D7E">
        <w:rPr>
          <w:rFonts w:cs="Arial"/>
          <w:szCs w:val="24"/>
        </w:rPr>
        <w:t>the</w:t>
      </w:r>
      <w:r w:rsidRPr="00E258F5">
        <w:rPr>
          <w:rFonts w:cs="Arial"/>
          <w:szCs w:val="24"/>
        </w:rPr>
        <w:t xml:space="preserve"> campaign</w:t>
      </w:r>
      <w:r w:rsidR="008F21E6">
        <w:rPr>
          <w:rFonts w:cs="Arial"/>
          <w:szCs w:val="24"/>
        </w:rPr>
        <w:t xml:space="preserve"> as supporters</w:t>
      </w:r>
      <w:r w:rsidR="0093741C">
        <w:rPr>
          <w:rFonts w:cs="Arial"/>
          <w:szCs w:val="24"/>
        </w:rPr>
        <w:t>.</w:t>
      </w:r>
      <w:r w:rsidR="00B95D7E">
        <w:rPr>
          <w:rFonts w:cs="Arial"/>
          <w:szCs w:val="24"/>
        </w:rPr>
        <w:t xml:space="preserve"> They </w:t>
      </w:r>
      <w:r w:rsidR="009946EC" w:rsidRPr="00067AB4">
        <w:rPr>
          <w:rFonts w:cs="Arial"/>
          <w:szCs w:val="24"/>
        </w:rPr>
        <w:t xml:space="preserve">have </w:t>
      </w:r>
      <w:r w:rsidR="002469E0" w:rsidRPr="00067AB4">
        <w:rPr>
          <w:rFonts w:cs="Arial"/>
          <w:szCs w:val="24"/>
        </w:rPr>
        <w:t xml:space="preserve">each </w:t>
      </w:r>
      <w:r w:rsidR="009946EC" w:rsidRPr="00067AB4">
        <w:rPr>
          <w:rFonts w:cs="Arial"/>
          <w:szCs w:val="24"/>
        </w:rPr>
        <w:t>been</w:t>
      </w:r>
      <w:r w:rsidRPr="00067AB4">
        <w:rPr>
          <w:rFonts w:cs="Arial"/>
          <w:szCs w:val="24"/>
        </w:rPr>
        <w:t xml:space="preserve"> asked to:</w:t>
      </w:r>
    </w:p>
    <w:p w14:paraId="0C4878F6" w14:textId="23042BFE" w:rsidR="00F35CAD" w:rsidRPr="00067AB4" w:rsidRDefault="00F35CAD" w:rsidP="00067AB4">
      <w:pPr>
        <w:pStyle w:val="ListParagraph"/>
      </w:pPr>
      <w:r w:rsidRPr="00067AB4">
        <w:rPr>
          <w:bCs/>
        </w:rPr>
        <w:t xml:space="preserve">Endorse </w:t>
      </w:r>
      <w:r w:rsidRPr="00067AB4">
        <w:t xml:space="preserve">the </w:t>
      </w:r>
      <w:r w:rsidR="009946EC" w:rsidRPr="00D05FA6">
        <w:t>c</w:t>
      </w:r>
      <w:r w:rsidRPr="00D05FA6">
        <w:t>ampaign</w:t>
      </w:r>
      <w:r w:rsidR="00067AB4" w:rsidRPr="00D05FA6">
        <w:t xml:space="preserve"> public</w:t>
      </w:r>
      <w:r w:rsidR="009946EC" w:rsidRPr="00D05FA6">
        <w:t>ly</w:t>
      </w:r>
      <w:r w:rsidR="00B3628A" w:rsidRPr="00D05FA6">
        <w:t>;</w:t>
      </w:r>
    </w:p>
    <w:p w14:paraId="53552BB0" w14:textId="14AE3E1C" w:rsidR="00F35CAD" w:rsidRPr="00067AB4" w:rsidRDefault="00F35CAD" w:rsidP="00067AB4">
      <w:pPr>
        <w:pStyle w:val="ListParagraph"/>
      </w:pPr>
      <w:r w:rsidRPr="00067AB4">
        <w:rPr>
          <w:bCs/>
        </w:rPr>
        <w:t xml:space="preserve">Promote </w:t>
      </w:r>
      <w:r w:rsidRPr="00067AB4">
        <w:t xml:space="preserve">the </w:t>
      </w:r>
      <w:r w:rsidR="009946EC" w:rsidRPr="00067AB4">
        <w:t>c</w:t>
      </w:r>
      <w:r w:rsidRPr="00067AB4">
        <w:t>ampaign through their communications channels</w:t>
      </w:r>
      <w:r w:rsidR="00B3628A" w:rsidRPr="00067AB4">
        <w:t>, and</w:t>
      </w:r>
    </w:p>
    <w:p w14:paraId="1BFFBEED" w14:textId="12DCD79C" w:rsidR="00F32392" w:rsidRPr="00067AB4" w:rsidRDefault="00F35CAD" w:rsidP="00067AB4">
      <w:pPr>
        <w:pStyle w:val="ListParagraph"/>
      </w:pPr>
      <w:r w:rsidRPr="00067AB4">
        <w:rPr>
          <w:bCs/>
        </w:rPr>
        <w:t xml:space="preserve">Identify </w:t>
      </w:r>
      <w:r w:rsidRPr="00067AB4">
        <w:t xml:space="preserve">activities that their </w:t>
      </w:r>
      <w:proofErr w:type="spellStart"/>
      <w:r w:rsidRPr="00067AB4">
        <w:t>organisation</w:t>
      </w:r>
      <w:proofErr w:type="spellEnd"/>
      <w:r w:rsidRPr="00067AB4">
        <w:t xml:space="preserve"> could undertake to support their stance against racism. </w:t>
      </w:r>
    </w:p>
    <w:p w14:paraId="6FD40822" w14:textId="70C7DE4C" w:rsidR="00F32392" w:rsidRPr="000529A3" w:rsidRDefault="00F32392" w:rsidP="00F32392">
      <w:pPr>
        <w:spacing w:before="60" w:after="60"/>
        <w:rPr>
          <w:rFonts w:cs="Arial"/>
          <w:szCs w:val="24"/>
        </w:rPr>
      </w:pPr>
      <w:r w:rsidRPr="00F32392">
        <w:rPr>
          <w:rFonts w:cs="Arial"/>
          <w:szCs w:val="24"/>
        </w:rPr>
        <w:t>The campaign outputs have been reviewed, including the website, resources, and social media activity. A detailed analysis of feedback from surveys, interviews and case studies has also helped to determine the campaign’s impact and the extent to which it has met the campaign and Strategy objectives.</w:t>
      </w:r>
    </w:p>
    <w:p w14:paraId="4F4BC3BB" w14:textId="77777777" w:rsidR="00F32392" w:rsidRPr="00F32392" w:rsidRDefault="00F32392" w:rsidP="000529A3">
      <w:pPr>
        <w:pStyle w:val="Heading2"/>
      </w:pPr>
      <w:bookmarkStart w:id="7" w:name="_Toc424817808"/>
      <w:r w:rsidRPr="00F32392">
        <w:t>Activities and outputs</w:t>
      </w:r>
      <w:bookmarkEnd w:id="7"/>
    </w:p>
    <w:p w14:paraId="5A22D39D" w14:textId="5A5394DF" w:rsidR="00F32392" w:rsidRDefault="00F32392" w:rsidP="00F32392">
      <w:pPr>
        <w:spacing w:before="60" w:after="60"/>
        <w:rPr>
          <w:rFonts w:cs="Arial"/>
          <w:szCs w:val="24"/>
        </w:rPr>
      </w:pPr>
      <w:r w:rsidRPr="00F32392">
        <w:rPr>
          <w:rFonts w:cs="Arial"/>
          <w:szCs w:val="24"/>
        </w:rPr>
        <w:t>The activities and outputs</w:t>
      </w:r>
      <w:r>
        <w:rPr>
          <w:rFonts w:cs="Arial"/>
          <w:szCs w:val="24"/>
        </w:rPr>
        <w:t xml:space="preserve"> of the Strategy are documented </w:t>
      </w:r>
      <w:r w:rsidRPr="00F32392">
        <w:rPr>
          <w:rFonts w:cs="Arial"/>
          <w:szCs w:val="24"/>
        </w:rPr>
        <w:t>in detail through the body of this report. The table below</w:t>
      </w:r>
      <w:r>
        <w:rPr>
          <w:rFonts w:cs="Arial"/>
          <w:szCs w:val="24"/>
        </w:rPr>
        <w:t xml:space="preserve"> </w:t>
      </w:r>
      <w:r w:rsidRPr="00F32392">
        <w:rPr>
          <w:rFonts w:cs="Arial"/>
          <w:szCs w:val="24"/>
        </w:rPr>
        <w:t>provides a summary of the key outputs delivered over the</w:t>
      </w:r>
      <w:r>
        <w:rPr>
          <w:rFonts w:cs="Arial"/>
          <w:szCs w:val="24"/>
        </w:rPr>
        <w:t xml:space="preserve"> </w:t>
      </w:r>
      <w:r w:rsidRPr="00F32392">
        <w:rPr>
          <w:rFonts w:cs="Arial"/>
          <w:szCs w:val="24"/>
        </w:rPr>
        <w:t>three years of its implementation.</w:t>
      </w:r>
    </w:p>
    <w:p w14:paraId="051D1CEF" w14:textId="77777777" w:rsidR="00F32392" w:rsidRDefault="00F32392" w:rsidP="000B2ED6">
      <w:pPr>
        <w:spacing w:before="60" w:after="60"/>
        <w:rPr>
          <w:rFonts w:cs="Arial"/>
          <w:szCs w:val="24"/>
        </w:rPr>
      </w:pPr>
    </w:p>
    <w:p w14:paraId="7B704699" w14:textId="4C914368" w:rsidR="0093741C" w:rsidRDefault="0093741C">
      <w:pPr>
        <w:spacing w:before="120" w:after="120" w:line="264" w:lineRule="auto"/>
        <w:rPr>
          <w:rFonts w:cs="Arial"/>
          <w:i/>
          <w:szCs w:val="24"/>
          <w:highlight w:val="yellow"/>
        </w:rPr>
      </w:pPr>
    </w:p>
    <w:tbl>
      <w:tblPr>
        <w:tblStyle w:val="TableGrid"/>
        <w:tblW w:w="0" w:type="auto"/>
        <w:tblLook w:val="04A0" w:firstRow="1" w:lastRow="0" w:firstColumn="1" w:lastColumn="0" w:noHBand="0" w:noVBand="1"/>
      </w:tblPr>
      <w:tblGrid>
        <w:gridCol w:w="2405"/>
        <w:gridCol w:w="6521"/>
      </w:tblGrid>
      <w:tr w:rsidR="0093741C" w:rsidRPr="0093741C" w14:paraId="7A9BAD08" w14:textId="77777777" w:rsidTr="0093741C">
        <w:tc>
          <w:tcPr>
            <w:tcW w:w="2405" w:type="dxa"/>
          </w:tcPr>
          <w:p w14:paraId="3B98A0EC" w14:textId="77777777" w:rsidR="0093741C" w:rsidRPr="0093741C" w:rsidRDefault="0093741C" w:rsidP="0093741C">
            <w:pPr>
              <w:spacing w:before="60" w:after="60"/>
              <w:rPr>
                <w:rFonts w:cs="Arial"/>
                <w:b/>
                <w:sz w:val="22"/>
                <w:szCs w:val="22"/>
              </w:rPr>
            </w:pPr>
            <w:r w:rsidRPr="0093741C">
              <w:rPr>
                <w:rFonts w:cs="Arial"/>
                <w:b/>
                <w:sz w:val="22"/>
                <w:szCs w:val="22"/>
              </w:rPr>
              <w:t>Activity area</w:t>
            </w:r>
          </w:p>
        </w:tc>
        <w:tc>
          <w:tcPr>
            <w:tcW w:w="6521" w:type="dxa"/>
          </w:tcPr>
          <w:p w14:paraId="6962491C" w14:textId="77777777" w:rsidR="0093741C" w:rsidRPr="0093741C" w:rsidRDefault="0093741C" w:rsidP="0093741C">
            <w:pPr>
              <w:spacing w:before="60" w:after="60"/>
              <w:rPr>
                <w:rFonts w:cs="Arial"/>
                <w:b/>
                <w:sz w:val="22"/>
                <w:szCs w:val="22"/>
              </w:rPr>
            </w:pPr>
            <w:r w:rsidRPr="0093741C">
              <w:rPr>
                <w:rFonts w:cs="Arial"/>
                <w:b/>
                <w:sz w:val="22"/>
                <w:szCs w:val="22"/>
              </w:rPr>
              <w:t>Outputs</w:t>
            </w:r>
          </w:p>
        </w:tc>
      </w:tr>
      <w:tr w:rsidR="0093741C" w:rsidRPr="0093741C" w14:paraId="518D2BBC" w14:textId="77777777" w:rsidTr="0093741C">
        <w:tc>
          <w:tcPr>
            <w:tcW w:w="2405" w:type="dxa"/>
          </w:tcPr>
          <w:p w14:paraId="414A0165" w14:textId="77777777" w:rsidR="0093741C" w:rsidRPr="0093741C" w:rsidRDefault="0093741C" w:rsidP="0093741C">
            <w:pPr>
              <w:spacing w:before="60" w:after="60"/>
              <w:rPr>
                <w:rFonts w:cs="Arial"/>
                <w:sz w:val="22"/>
                <w:szCs w:val="22"/>
              </w:rPr>
            </w:pPr>
            <w:r w:rsidRPr="0093741C">
              <w:rPr>
                <w:rFonts w:cs="Arial"/>
                <w:sz w:val="22"/>
                <w:szCs w:val="22"/>
              </w:rPr>
              <w:t>Key events</w:t>
            </w:r>
          </w:p>
        </w:tc>
        <w:tc>
          <w:tcPr>
            <w:tcW w:w="6521" w:type="dxa"/>
          </w:tcPr>
          <w:p w14:paraId="4F245256" w14:textId="77777777" w:rsidR="0093741C" w:rsidRPr="0093741C" w:rsidRDefault="0093741C" w:rsidP="0093741C">
            <w:pPr>
              <w:spacing w:before="60" w:after="60"/>
              <w:rPr>
                <w:rFonts w:cs="Arial"/>
                <w:sz w:val="22"/>
                <w:szCs w:val="22"/>
              </w:rPr>
            </w:pPr>
            <w:r w:rsidRPr="0093741C">
              <w:rPr>
                <w:rFonts w:cs="Arial"/>
                <w:sz w:val="22"/>
                <w:szCs w:val="22"/>
              </w:rPr>
              <w:t xml:space="preserve">23 public meetings, National Anti-Racism Strategy consultation process, March – May 2012 </w:t>
            </w:r>
          </w:p>
          <w:p w14:paraId="3F77947E" w14:textId="77777777" w:rsidR="0093741C" w:rsidRPr="0093741C" w:rsidRDefault="0093741C" w:rsidP="0093741C">
            <w:pPr>
              <w:spacing w:before="60" w:after="60"/>
              <w:rPr>
                <w:rFonts w:cs="Arial"/>
                <w:sz w:val="22"/>
                <w:szCs w:val="22"/>
              </w:rPr>
            </w:pPr>
          </w:p>
          <w:p w14:paraId="69888B26" w14:textId="77777777" w:rsidR="0093741C" w:rsidRPr="0093741C" w:rsidRDefault="0093741C" w:rsidP="0093741C">
            <w:pPr>
              <w:spacing w:before="60" w:after="60"/>
              <w:rPr>
                <w:rFonts w:cs="Arial"/>
                <w:sz w:val="22"/>
                <w:szCs w:val="22"/>
              </w:rPr>
            </w:pPr>
            <w:r w:rsidRPr="0093741C">
              <w:rPr>
                <w:rFonts w:cs="Arial"/>
                <w:sz w:val="22"/>
                <w:szCs w:val="22"/>
              </w:rPr>
              <w:t>Launch, National Anti-Racism Strategy and Racism It Stops with Me campaign, August 2012</w:t>
            </w:r>
          </w:p>
          <w:p w14:paraId="364F27CB" w14:textId="77777777" w:rsidR="0093741C" w:rsidRPr="0093741C" w:rsidRDefault="0093741C" w:rsidP="0093741C">
            <w:pPr>
              <w:spacing w:before="60" w:after="60"/>
              <w:rPr>
                <w:rFonts w:cs="Arial"/>
                <w:sz w:val="22"/>
                <w:szCs w:val="22"/>
              </w:rPr>
            </w:pPr>
          </w:p>
          <w:p w14:paraId="15B65B4F" w14:textId="77777777" w:rsidR="0093741C" w:rsidRPr="0093741C" w:rsidRDefault="0093741C" w:rsidP="0093741C">
            <w:pPr>
              <w:spacing w:before="60" w:after="60"/>
              <w:rPr>
                <w:rFonts w:cs="Arial"/>
                <w:sz w:val="22"/>
                <w:szCs w:val="22"/>
              </w:rPr>
            </w:pPr>
            <w:r w:rsidRPr="0093741C">
              <w:rPr>
                <w:rFonts w:cs="Arial"/>
                <w:sz w:val="22"/>
                <w:szCs w:val="22"/>
              </w:rPr>
              <w:t>‘Not Just Black and White’ event, International Day for the Elimination of All Forms of Racial Discrimination, March 2013</w:t>
            </w:r>
          </w:p>
          <w:p w14:paraId="0FD9A0E5" w14:textId="77777777" w:rsidR="0093741C" w:rsidRPr="0093741C" w:rsidRDefault="0093741C" w:rsidP="0093741C">
            <w:pPr>
              <w:spacing w:before="60" w:after="60"/>
              <w:rPr>
                <w:rFonts w:cs="Arial"/>
                <w:sz w:val="22"/>
                <w:szCs w:val="22"/>
              </w:rPr>
            </w:pPr>
          </w:p>
          <w:p w14:paraId="2AFE37B3" w14:textId="77777777" w:rsidR="0093741C" w:rsidRPr="0093741C" w:rsidRDefault="0093741C" w:rsidP="0093741C">
            <w:pPr>
              <w:spacing w:before="60" w:after="60"/>
              <w:rPr>
                <w:rFonts w:cs="Arial"/>
                <w:sz w:val="22"/>
                <w:szCs w:val="22"/>
              </w:rPr>
            </w:pPr>
            <w:r w:rsidRPr="0093741C">
              <w:rPr>
                <w:rFonts w:cs="Arial"/>
                <w:sz w:val="22"/>
                <w:szCs w:val="22"/>
              </w:rPr>
              <w:t>Launch, ‘What You Say Matters’ resources, June 2013</w:t>
            </w:r>
          </w:p>
          <w:p w14:paraId="75ABA4F1" w14:textId="77777777" w:rsidR="0093741C" w:rsidRPr="0093741C" w:rsidRDefault="0093741C" w:rsidP="0093741C">
            <w:pPr>
              <w:spacing w:before="60" w:after="60"/>
              <w:rPr>
                <w:rFonts w:cs="Arial"/>
                <w:sz w:val="22"/>
                <w:szCs w:val="22"/>
              </w:rPr>
            </w:pPr>
          </w:p>
          <w:p w14:paraId="54E3A65D" w14:textId="77777777" w:rsidR="0093741C" w:rsidRPr="0093741C" w:rsidRDefault="0093741C" w:rsidP="0093741C">
            <w:pPr>
              <w:spacing w:before="60" w:after="60"/>
              <w:rPr>
                <w:rFonts w:cs="Arial"/>
                <w:sz w:val="22"/>
                <w:szCs w:val="22"/>
              </w:rPr>
            </w:pPr>
            <w:r w:rsidRPr="0093741C">
              <w:rPr>
                <w:rFonts w:cs="Arial"/>
                <w:sz w:val="22"/>
                <w:szCs w:val="22"/>
              </w:rPr>
              <w:t>Launch, Workplace Cultural Diversity Tool (with Diversity Council Australia), September 2014</w:t>
            </w:r>
          </w:p>
          <w:p w14:paraId="3C721E85" w14:textId="77777777" w:rsidR="0093741C" w:rsidRPr="0093741C" w:rsidRDefault="0093741C" w:rsidP="0093741C">
            <w:pPr>
              <w:spacing w:before="60" w:after="60"/>
              <w:rPr>
                <w:rFonts w:cs="Arial"/>
                <w:sz w:val="22"/>
                <w:szCs w:val="22"/>
              </w:rPr>
            </w:pPr>
          </w:p>
          <w:p w14:paraId="01099AE7" w14:textId="77777777" w:rsidR="0093741C" w:rsidRPr="0093741C" w:rsidRDefault="0093741C" w:rsidP="0093741C">
            <w:pPr>
              <w:spacing w:before="60" w:after="60"/>
              <w:rPr>
                <w:rFonts w:cs="Arial"/>
                <w:sz w:val="22"/>
                <w:szCs w:val="22"/>
              </w:rPr>
            </w:pPr>
            <w:r w:rsidRPr="0093741C">
              <w:rPr>
                <w:rFonts w:cs="Arial"/>
                <w:sz w:val="22"/>
                <w:szCs w:val="22"/>
              </w:rPr>
              <w:t xml:space="preserve">Two launches, </w:t>
            </w:r>
            <w:proofErr w:type="spellStart"/>
            <w:r w:rsidRPr="00F32392">
              <w:rPr>
                <w:rFonts w:cs="Arial"/>
                <w:i/>
                <w:sz w:val="22"/>
                <w:szCs w:val="22"/>
              </w:rPr>
              <w:t>RightsED</w:t>
            </w:r>
            <w:proofErr w:type="spellEnd"/>
            <w:r w:rsidRPr="0093741C">
              <w:rPr>
                <w:rFonts w:cs="Arial"/>
                <w:sz w:val="22"/>
                <w:szCs w:val="22"/>
              </w:rPr>
              <w:t xml:space="preserve"> curriculum resources, December 2014 (Sydney) and March 2015 (Melbourne, with </w:t>
            </w:r>
            <w:proofErr w:type="spellStart"/>
            <w:r w:rsidRPr="0093741C">
              <w:rPr>
                <w:rFonts w:cs="Arial"/>
                <w:sz w:val="22"/>
                <w:szCs w:val="22"/>
              </w:rPr>
              <w:t>Castan</w:t>
            </w:r>
            <w:proofErr w:type="spellEnd"/>
            <w:r w:rsidRPr="0093741C">
              <w:rPr>
                <w:rFonts w:cs="Arial"/>
                <w:sz w:val="22"/>
                <w:szCs w:val="22"/>
              </w:rPr>
              <w:t xml:space="preserve"> Centre for Human Rights Law)</w:t>
            </w:r>
          </w:p>
          <w:p w14:paraId="68884770" w14:textId="77777777" w:rsidR="0093741C" w:rsidRPr="0093741C" w:rsidRDefault="0093741C" w:rsidP="0093741C">
            <w:pPr>
              <w:spacing w:before="60" w:after="60"/>
              <w:rPr>
                <w:rFonts w:cs="Arial"/>
                <w:sz w:val="22"/>
                <w:szCs w:val="22"/>
              </w:rPr>
            </w:pPr>
          </w:p>
          <w:p w14:paraId="4F298461" w14:textId="77777777" w:rsidR="0093741C" w:rsidRPr="0093741C" w:rsidRDefault="0093741C" w:rsidP="0093741C">
            <w:pPr>
              <w:spacing w:before="60" w:after="60"/>
              <w:rPr>
                <w:rFonts w:cs="Arial"/>
                <w:sz w:val="22"/>
                <w:szCs w:val="22"/>
              </w:rPr>
            </w:pPr>
            <w:r w:rsidRPr="0093741C">
              <w:rPr>
                <w:rFonts w:cs="Arial"/>
                <w:sz w:val="22"/>
                <w:szCs w:val="22"/>
              </w:rPr>
              <w:t>National Forum on Diversity Training in Policing, October 2015 (with NSW Police)</w:t>
            </w:r>
          </w:p>
          <w:p w14:paraId="06C869BD" w14:textId="77777777" w:rsidR="0093741C" w:rsidRPr="0093741C" w:rsidRDefault="0093741C" w:rsidP="0093741C">
            <w:pPr>
              <w:spacing w:before="60" w:after="60"/>
              <w:rPr>
                <w:rFonts w:cs="Arial"/>
                <w:sz w:val="22"/>
                <w:szCs w:val="22"/>
              </w:rPr>
            </w:pPr>
          </w:p>
        </w:tc>
      </w:tr>
      <w:tr w:rsidR="0093741C" w:rsidRPr="0093741C" w14:paraId="00B6AFAA" w14:textId="77777777" w:rsidTr="0093741C">
        <w:tc>
          <w:tcPr>
            <w:tcW w:w="2405" w:type="dxa"/>
          </w:tcPr>
          <w:p w14:paraId="2FD3AE5A" w14:textId="77777777" w:rsidR="0093741C" w:rsidRPr="0093741C" w:rsidRDefault="0093741C" w:rsidP="0093741C">
            <w:pPr>
              <w:spacing w:before="60" w:after="60"/>
              <w:rPr>
                <w:rFonts w:cs="Arial"/>
                <w:sz w:val="22"/>
                <w:szCs w:val="22"/>
              </w:rPr>
            </w:pPr>
            <w:r w:rsidRPr="0093741C">
              <w:rPr>
                <w:rFonts w:cs="Arial"/>
                <w:sz w:val="22"/>
                <w:szCs w:val="22"/>
              </w:rPr>
              <w:lastRenderedPageBreak/>
              <w:t>Training and education</w:t>
            </w:r>
          </w:p>
        </w:tc>
        <w:tc>
          <w:tcPr>
            <w:tcW w:w="6521" w:type="dxa"/>
          </w:tcPr>
          <w:p w14:paraId="66D4917A" w14:textId="2B2D503D" w:rsidR="0093741C" w:rsidRPr="0093741C" w:rsidRDefault="0093741C" w:rsidP="0093741C">
            <w:pPr>
              <w:spacing w:before="60" w:after="60"/>
              <w:rPr>
                <w:rFonts w:cs="Arial"/>
                <w:sz w:val="22"/>
                <w:szCs w:val="22"/>
              </w:rPr>
            </w:pPr>
            <w:r w:rsidRPr="00562F13">
              <w:rPr>
                <w:rFonts w:cs="Arial"/>
                <w:sz w:val="22"/>
                <w:szCs w:val="22"/>
              </w:rPr>
              <w:t>Strengthening Connections racism and unconscious bias training package</w:t>
            </w:r>
            <w:r w:rsidRPr="00C24B1D">
              <w:rPr>
                <w:rFonts w:cs="Arial"/>
                <w:sz w:val="22"/>
                <w:szCs w:val="22"/>
              </w:rPr>
              <w:t xml:space="preserve">, two training </w:t>
            </w:r>
            <w:r w:rsidR="00A24178" w:rsidRPr="00153770">
              <w:rPr>
                <w:rFonts w:cs="Arial"/>
                <w:sz w:val="22"/>
                <w:szCs w:val="22"/>
              </w:rPr>
              <w:t xml:space="preserve">pilots (2013) and a </w:t>
            </w:r>
            <w:r w:rsidRPr="00153770">
              <w:rPr>
                <w:rFonts w:cs="Arial"/>
                <w:sz w:val="22"/>
                <w:szCs w:val="22"/>
              </w:rPr>
              <w:t>report</w:t>
            </w:r>
            <w:r w:rsidR="00A24178" w:rsidRPr="00153770">
              <w:rPr>
                <w:rFonts w:cs="Arial"/>
                <w:sz w:val="22"/>
                <w:szCs w:val="22"/>
              </w:rPr>
              <w:t xml:space="preserve"> on pilot evaluation</w:t>
            </w:r>
            <w:r w:rsidR="000F5A48" w:rsidRPr="000F5A48">
              <w:rPr>
                <w:rFonts w:cs="Arial"/>
                <w:sz w:val="22"/>
                <w:szCs w:val="22"/>
              </w:rPr>
              <w:t>.</w:t>
            </w:r>
          </w:p>
          <w:p w14:paraId="03DDECE9" w14:textId="77777777" w:rsidR="0093741C" w:rsidRPr="0093741C" w:rsidRDefault="0093741C" w:rsidP="0093741C">
            <w:pPr>
              <w:spacing w:before="60" w:after="60"/>
              <w:rPr>
                <w:rFonts w:cs="Arial"/>
                <w:sz w:val="22"/>
                <w:szCs w:val="22"/>
              </w:rPr>
            </w:pPr>
          </w:p>
          <w:p w14:paraId="73D65639" w14:textId="25533FB6" w:rsidR="0093741C" w:rsidRPr="0093741C" w:rsidRDefault="00F32392" w:rsidP="00F32392">
            <w:pPr>
              <w:spacing w:before="60" w:after="60"/>
              <w:rPr>
                <w:rFonts w:cs="Arial"/>
                <w:sz w:val="22"/>
                <w:szCs w:val="22"/>
              </w:rPr>
            </w:pPr>
            <w:r>
              <w:rPr>
                <w:rFonts w:cs="Arial"/>
                <w:sz w:val="22"/>
                <w:szCs w:val="22"/>
              </w:rPr>
              <w:t xml:space="preserve">Four </w:t>
            </w:r>
            <w:proofErr w:type="spellStart"/>
            <w:r w:rsidR="0093741C" w:rsidRPr="00F32392">
              <w:rPr>
                <w:rFonts w:cs="Arial"/>
                <w:i/>
                <w:sz w:val="22"/>
                <w:szCs w:val="22"/>
              </w:rPr>
              <w:t>RightsEd</w:t>
            </w:r>
            <w:proofErr w:type="spellEnd"/>
            <w:r w:rsidR="0093741C" w:rsidRPr="00F32392">
              <w:rPr>
                <w:rFonts w:cs="Arial"/>
                <w:i/>
                <w:sz w:val="22"/>
                <w:szCs w:val="22"/>
              </w:rPr>
              <w:t xml:space="preserve"> </w:t>
            </w:r>
            <w:r w:rsidR="0093741C" w:rsidRPr="0093741C">
              <w:rPr>
                <w:rFonts w:cs="Arial"/>
                <w:sz w:val="22"/>
                <w:szCs w:val="22"/>
              </w:rPr>
              <w:t xml:space="preserve">curriculum resources on racism and race relations (History years 6 and 10, Health and Physical Education years </w:t>
            </w:r>
            <w:r>
              <w:rPr>
                <w:rFonts w:cs="Arial"/>
                <w:sz w:val="22"/>
                <w:szCs w:val="22"/>
              </w:rPr>
              <w:t xml:space="preserve">5-6 and </w:t>
            </w:r>
            <w:r w:rsidR="0093741C" w:rsidRPr="0093741C">
              <w:rPr>
                <w:rFonts w:cs="Arial"/>
                <w:sz w:val="22"/>
                <w:szCs w:val="22"/>
              </w:rPr>
              <w:t>9</w:t>
            </w:r>
            <w:r>
              <w:rPr>
                <w:rFonts w:cs="Arial"/>
                <w:sz w:val="22"/>
                <w:szCs w:val="22"/>
              </w:rPr>
              <w:t xml:space="preserve"> - </w:t>
            </w:r>
            <w:r w:rsidR="0093741C" w:rsidRPr="0093741C">
              <w:rPr>
                <w:rFonts w:cs="Arial"/>
                <w:sz w:val="22"/>
                <w:szCs w:val="22"/>
              </w:rPr>
              <w:t xml:space="preserve">10). </w:t>
            </w:r>
          </w:p>
        </w:tc>
      </w:tr>
      <w:tr w:rsidR="0093741C" w:rsidRPr="0093741C" w14:paraId="39FA5011" w14:textId="77777777" w:rsidTr="0093741C">
        <w:tc>
          <w:tcPr>
            <w:tcW w:w="2405" w:type="dxa"/>
          </w:tcPr>
          <w:p w14:paraId="7B7DAFE5" w14:textId="77777777" w:rsidR="0093741C" w:rsidRPr="0093741C" w:rsidRDefault="0093741C" w:rsidP="0093741C">
            <w:pPr>
              <w:spacing w:before="60" w:after="60"/>
              <w:rPr>
                <w:rFonts w:cs="Arial"/>
                <w:sz w:val="22"/>
                <w:szCs w:val="22"/>
              </w:rPr>
            </w:pPr>
            <w:r w:rsidRPr="0093741C">
              <w:rPr>
                <w:rFonts w:cs="Arial"/>
                <w:sz w:val="22"/>
                <w:szCs w:val="22"/>
              </w:rPr>
              <w:t>Websites</w:t>
            </w:r>
          </w:p>
        </w:tc>
        <w:tc>
          <w:tcPr>
            <w:tcW w:w="6521" w:type="dxa"/>
          </w:tcPr>
          <w:p w14:paraId="1FD1EBAA" w14:textId="77777777" w:rsidR="0093741C" w:rsidRPr="00F32392" w:rsidRDefault="0093741C" w:rsidP="0093741C">
            <w:pPr>
              <w:spacing w:before="60" w:after="60"/>
              <w:rPr>
                <w:rFonts w:cs="Arial"/>
                <w:i/>
                <w:sz w:val="22"/>
                <w:szCs w:val="22"/>
              </w:rPr>
            </w:pPr>
            <w:r w:rsidRPr="00F32392">
              <w:rPr>
                <w:rFonts w:cs="Arial"/>
                <w:i/>
                <w:sz w:val="22"/>
                <w:szCs w:val="22"/>
              </w:rPr>
              <w:t>Racism It Stops with Me</w:t>
            </w:r>
          </w:p>
          <w:p w14:paraId="534AA75B" w14:textId="77777777" w:rsidR="0093741C" w:rsidRPr="0093741C" w:rsidRDefault="00786218" w:rsidP="0093741C">
            <w:pPr>
              <w:spacing w:before="60" w:after="60"/>
              <w:rPr>
                <w:rFonts w:cs="Arial"/>
                <w:sz w:val="22"/>
                <w:szCs w:val="22"/>
              </w:rPr>
            </w:pPr>
            <w:hyperlink r:id="rId12" w:history="1">
              <w:r w:rsidR="0093741C" w:rsidRPr="0093741C">
                <w:rPr>
                  <w:rFonts w:cs="Arial"/>
                  <w:color w:val="0000FF" w:themeColor="hyperlink"/>
                  <w:sz w:val="22"/>
                  <w:szCs w:val="22"/>
                  <w:u w:val="single"/>
                </w:rPr>
                <w:t>https://itstopswithme.humanrights.gov.au/</w:t>
              </w:r>
            </w:hyperlink>
            <w:r w:rsidR="0093741C" w:rsidRPr="0093741C">
              <w:rPr>
                <w:rFonts w:cs="Arial"/>
                <w:sz w:val="22"/>
                <w:szCs w:val="22"/>
              </w:rPr>
              <w:t xml:space="preserve"> </w:t>
            </w:r>
          </w:p>
          <w:p w14:paraId="72033CA6" w14:textId="77777777" w:rsidR="0093741C" w:rsidRPr="0093741C" w:rsidRDefault="0093741C" w:rsidP="0093741C">
            <w:pPr>
              <w:spacing w:before="60" w:after="60"/>
              <w:rPr>
                <w:rFonts w:cs="Arial"/>
                <w:sz w:val="22"/>
                <w:szCs w:val="22"/>
              </w:rPr>
            </w:pPr>
          </w:p>
          <w:p w14:paraId="013AB068" w14:textId="77777777" w:rsidR="0093741C" w:rsidRPr="0093741C" w:rsidRDefault="0093741C" w:rsidP="0093741C">
            <w:pPr>
              <w:spacing w:before="60" w:after="60"/>
              <w:rPr>
                <w:rFonts w:cs="Arial"/>
                <w:sz w:val="22"/>
                <w:szCs w:val="22"/>
              </w:rPr>
            </w:pPr>
            <w:r w:rsidRPr="0093741C">
              <w:rPr>
                <w:rFonts w:cs="Arial"/>
                <w:sz w:val="22"/>
                <w:szCs w:val="22"/>
              </w:rPr>
              <w:t>What You Say Matters</w:t>
            </w:r>
          </w:p>
          <w:p w14:paraId="438E4240" w14:textId="77777777" w:rsidR="0093741C" w:rsidRPr="0093741C" w:rsidRDefault="00786218" w:rsidP="0093741C">
            <w:pPr>
              <w:spacing w:before="60" w:after="60"/>
              <w:rPr>
                <w:rFonts w:cs="Arial"/>
                <w:sz w:val="22"/>
                <w:szCs w:val="22"/>
              </w:rPr>
            </w:pPr>
            <w:hyperlink r:id="rId13" w:history="1">
              <w:r w:rsidR="0093741C" w:rsidRPr="0093741C">
                <w:rPr>
                  <w:rFonts w:cs="Arial"/>
                  <w:color w:val="0000FF" w:themeColor="hyperlink"/>
                  <w:sz w:val="22"/>
                  <w:szCs w:val="22"/>
                  <w:u w:val="single"/>
                </w:rPr>
                <w:t>https://itstopswithme.humanrights.gov.au/resources/what-you-say-matters</w:t>
              </w:r>
            </w:hyperlink>
            <w:r w:rsidR="0093741C" w:rsidRPr="0093741C">
              <w:rPr>
                <w:rFonts w:cs="Arial"/>
                <w:sz w:val="22"/>
                <w:szCs w:val="22"/>
              </w:rPr>
              <w:t xml:space="preserve"> </w:t>
            </w:r>
          </w:p>
          <w:p w14:paraId="43905B21" w14:textId="77777777" w:rsidR="0093741C" w:rsidRPr="0093741C" w:rsidRDefault="0093741C" w:rsidP="0093741C">
            <w:pPr>
              <w:spacing w:before="60" w:after="60"/>
              <w:rPr>
                <w:rFonts w:cs="Arial"/>
                <w:sz w:val="22"/>
                <w:szCs w:val="22"/>
              </w:rPr>
            </w:pPr>
          </w:p>
          <w:p w14:paraId="1404EA0A" w14:textId="77777777" w:rsidR="0093741C" w:rsidRPr="0093741C" w:rsidRDefault="0093741C" w:rsidP="0093741C">
            <w:pPr>
              <w:spacing w:before="60" w:after="60"/>
              <w:rPr>
                <w:rFonts w:cs="Arial"/>
                <w:sz w:val="22"/>
                <w:szCs w:val="22"/>
              </w:rPr>
            </w:pPr>
            <w:r w:rsidRPr="0093741C">
              <w:rPr>
                <w:rFonts w:cs="Arial"/>
                <w:sz w:val="22"/>
                <w:szCs w:val="22"/>
              </w:rPr>
              <w:t>Workplace Cultural Diversity Tool (with Victorian Health Promotion Foundation and Diversity Council Australia)</w:t>
            </w:r>
          </w:p>
          <w:p w14:paraId="1B934E70" w14:textId="77777777" w:rsidR="0093741C" w:rsidRPr="0093741C" w:rsidRDefault="00786218" w:rsidP="0093741C">
            <w:pPr>
              <w:spacing w:before="60" w:after="60"/>
              <w:rPr>
                <w:rFonts w:cs="Arial"/>
                <w:sz w:val="22"/>
                <w:szCs w:val="22"/>
              </w:rPr>
            </w:pPr>
            <w:hyperlink r:id="rId14" w:history="1">
              <w:r w:rsidR="0093741C" w:rsidRPr="0093741C">
                <w:rPr>
                  <w:rFonts w:cs="Arial"/>
                  <w:color w:val="0000FF" w:themeColor="hyperlink"/>
                  <w:sz w:val="22"/>
                  <w:szCs w:val="22"/>
                  <w:u w:val="single"/>
                </w:rPr>
                <w:t>http://culturaldiversity.humanrights.gov.au/</w:t>
              </w:r>
            </w:hyperlink>
            <w:r w:rsidR="0093741C" w:rsidRPr="0093741C">
              <w:rPr>
                <w:rFonts w:cs="Arial"/>
                <w:sz w:val="22"/>
                <w:szCs w:val="22"/>
              </w:rPr>
              <w:t xml:space="preserve"> </w:t>
            </w:r>
          </w:p>
          <w:p w14:paraId="7D34D921" w14:textId="77777777" w:rsidR="0093741C" w:rsidRPr="0093741C" w:rsidRDefault="0093741C" w:rsidP="0093741C">
            <w:pPr>
              <w:spacing w:before="60" w:after="60"/>
              <w:rPr>
                <w:rFonts w:cs="Arial"/>
                <w:sz w:val="22"/>
                <w:szCs w:val="22"/>
              </w:rPr>
            </w:pPr>
          </w:p>
          <w:p w14:paraId="6F7ABAE6" w14:textId="29C140CF" w:rsidR="0093741C" w:rsidRPr="0093741C" w:rsidRDefault="00F32392" w:rsidP="0093741C">
            <w:pPr>
              <w:spacing w:before="60" w:after="60"/>
              <w:rPr>
                <w:rFonts w:cs="Arial"/>
                <w:sz w:val="22"/>
                <w:szCs w:val="22"/>
              </w:rPr>
            </w:pPr>
            <w:r>
              <w:rPr>
                <w:rFonts w:cs="Arial"/>
                <w:sz w:val="22"/>
                <w:szCs w:val="22"/>
              </w:rPr>
              <w:t>Building Social Cohesion in our C</w:t>
            </w:r>
            <w:r w:rsidR="0093741C" w:rsidRPr="0093741C">
              <w:rPr>
                <w:rFonts w:cs="Arial"/>
                <w:sz w:val="22"/>
                <w:szCs w:val="22"/>
              </w:rPr>
              <w:t xml:space="preserve">ommunities </w:t>
            </w:r>
          </w:p>
          <w:p w14:paraId="526109C2" w14:textId="77777777" w:rsidR="0093741C" w:rsidRPr="0093741C" w:rsidRDefault="00786218" w:rsidP="0093741C">
            <w:pPr>
              <w:spacing w:before="60" w:after="60"/>
              <w:rPr>
                <w:rFonts w:cs="Arial"/>
                <w:sz w:val="22"/>
                <w:szCs w:val="22"/>
              </w:rPr>
            </w:pPr>
            <w:hyperlink r:id="rId15" w:history="1">
              <w:r w:rsidR="0093741C" w:rsidRPr="0093741C">
                <w:rPr>
                  <w:rFonts w:cs="Arial"/>
                  <w:color w:val="0000FF" w:themeColor="hyperlink"/>
                  <w:sz w:val="22"/>
                  <w:szCs w:val="22"/>
                  <w:u w:val="single"/>
                </w:rPr>
                <w:t>www.acelg.org.au/socialcohesion</w:t>
              </w:r>
            </w:hyperlink>
            <w:r w:rsidR="0093741C" w:rsidRPr="0093741C">
              <w:rPr>
                <w:rFonts w:cs="Arial"/>
                <w:sz w:val="22"/>
                <w:szCs w:val="22"/>
              </w:rPr>
              <w:t xml:space="preserve"> </w:t>
            </w:r>
          </w:p>
          <w:p w14:paraId="6FC02939" w14:textId="77777777" w:rsidR="0093741C" w:rsidRPr="0093741C" w:rsidRDefault="0093741C" w:rsidP="0093741C">
            <w:pPr>
              <w:spacing w:before="60" w:after="60"/>
              <w:rPr>
                <w:rFonts w:cs="Arial"/>
                <w:sz w:val="22"/>
                <w:szCs w:val="22"/>
              </w:rPr>
            </w:pPr>
          </w:p>
        </w:tc>
      </w:tr>
      <w:tr w:rsidR="0093741C" w:rsidRPr="0093741C" w14:paraId="3A579208" w14:textId="77777777" w:rsidTr="0093741C">
        <w:tc>
          <w:tcPr>
            <w:tcW w:w="2405" w:type="dxa"/>
          </w:tcPr>
          <w:p w14:paraId="52DE6647" w14:textId="77777777" w:rsidR="0093741C" w:rsidRPr="0093741C" w:rsidRDefault="0093741C" w:rsidP="0093741C">
            <w:pPr>
              <w:spacing w:before="60" w:after="60"/>
              <w:rPr>
                <w:rFonts w:cs="Arial"/>
                <w:sz w:val="22"/>
                <w:szCs w:val="22"/>
              </w:rPr>
            </w:pPr>
            <w:r w:rsidRPr="0093741C">
              <w:rPr>
                <w:rFonts w:cs="Arial"/>
                <w:sz w:val="22"/>
                <w:szCs w:val="22"/>
              </w:rPr>
              <w:t>Publications</w:t>
            </w:r>
          </w:p>
        </w:tc>
        <w:tc>
          <w:tcPr>
            <w:tcW w:w="6521" w:type="dxa"/>
          </w:tcPr>
          <w:p w14:paraId="3906A449" w14:textId="77777777" w:rsidR="0093741C" w:rsidRPr="0093741C" w:rsidRDefault="0093741C" w:rsidP="0093741C">
            <w:pPr>
              <w:spacing w:before="60" w:after="60"/>
              <w:rPr>
                <w:rFonts w:cs="Arial"/>
                <w:sz w:val="22"/>
                <w:szCs w:val="22"/>
              </w:rPr>
            </w:pPr>
            <w:r w:rsidRPr="0093741C">
              <w:rPr>
                <w:rFonts w:cs="Arial"/>
                <w:sz w:val="22"/>
                <w:szCs w:val="22"/>
              </w:rPr>
              <w:t>National Anti-Racism Strategy consultation paper</w:t>
            </w:r>
          </w:p>
          <w:p w14:paraId="4ED94CFA" w14:textId="77777777" w:rsidR="0093741C" w:rsidRPr="0093741C" w:rsidRDefault="0093741C" w:rsidP="0093741C">
            <w:pPr>
              <w:spacing w:before="60" w:after="60"/>
              <w:rPr>
                <w:rFonts w:cs="Arial"/>
                <w:sz w:val="22"/>
                <w:szCs w:val="22"/>
              </w:rPr>
            </w:pPr>
          </w:p>
          <w:p w14:paraId="016ADF1A" w14:textId="77777777" w:rsidR="0093741C" w:rsidRPr="0093741C" w:rsidRDefault="0093741C" w:rsidP="0093741C">
            <w:pPr>
              <w:spacing w:before="60" w:after="60"/>
              <w:rPr>
                <w:rFonts w:cs="Arial"/>
                <w:sz w:val="22"/>
                <w:szCs w:val="22"/>
              </w:rPr>
            </w:pPr>
            <w:r w:rsidRPr="0093741C">
              <w:rPr>
                <w:rFonts w:cs="Arial"/>
                <w:sz w:val="22"/>
                <w:szCs w:val="22"/>
              </w:rPr>
              <w:t>National Anti-Racism Strategy consultation report</w:t>
            </w:r>
          </w:p>
          <w:p w14:paraId="7BFD9879" w14:textId="77777777" w:rsidR="0093741C" w:rsidRPr="0093741C" w:rsidRDefault="0093741C" w:rsidP="0093741C">
            <w:pPr>
              <w:spacing w:before="60" w:after="60"/>
              <w:rPr>
                <w:rFonts w:cs="Arial"/>
                <w:sz w:val="22"/>
                <w:szCs w:val="22"/>
              </w:rPr>
            </w:pPr>
          </w:p>
          <w:p w14:paraId="4ACF445B" w14:textId="77777777" w:rsidR="0093741C" w:rsidRPr="0093741C" w:rsidRDefault="0093741C" w:rsidP="0093741C">
            <w:pPr>
              <w:spacing w:before="60" w:after="60"/>
              <w:rPr>
                <w:rFonts w:cs="Arial"/>
                <w:sz w:val="22"/>
                <w:szCs w:val="22"/>
              </w:rPr>
            </w:pPr>
            <w:r w:rsidRPr="0093741C">
              <w:rPr>
                <w:rFonts w:cs="Arial"/>
                <w:sz w:val="22"/>
                <w:szCs w:val="22"/>
              </w:rPr>
              <w:t>National Anti-Racism Strategy</w:t>
            </w:r>
          </w:p>
          <w:p w14:paraId="0C7E39BE" w14:textId="77777777" w:rsidR="0093741C" w:rsidRPr="0093741C" w:rsidRDefault="0093741C" w:rsidP="0093741C">
            <w:pPr>
              <w:spacing w:before="60" w:after="60"/>
              <w:rPr>
                <w:rFonts w:cs="Arial"/>
                <w:sz w:val="22"/>
                <w:szCs w:val="22"/>
              </w:rPr>
            </w:pPr>
          </w:p>
          <w:p w14:paraId="6179E9F7" w14:textId="77777777" w:rsidR="0093741C" w:rsidRPr="0093741C" w:rsidRDefault="0093741C" w:rsidP="0093741C">
            <w:pPr>
              <w:spacing w:before="60" w:after="60"/>
              <w:rPr>
                <w:rFonts w:cs="Arial"/>
                <w:sz w:val="22"/>
                <w:szCs w:val="22"/>
              </w:rPr>
            </w:pPr>
            <w:r w:rsidRPr="00F32392">
              <w:rPr>
                <w:rFonts w:cs="Arial"/>
                <w:i/>
                <w:sz w:val="22"/>
                <w:szCs w:val="22"/>
              </w:rPr>
              <w:t>Racism It Stops with Me</w:t>
            </w:r>
            <w:r w:rsidRPr="0093741C">
              <w:rPr>
                <w:rFonts w:cs="Arial"/>
                <w:sz w:val="22"/>
                <w:szCs w:val="22"/>
              </w:rPr>
              <w:t xml:space="preserve"> supporter prospectuses</w:t>
            </w:r>
          </w:p>
          <w:p w14:paraId="1D118E8F" w14:textId="77777777" w:rsidR="0093741C" w:rsidRPr="0093741C" w:rsidRDefault="0093741C" w:rsidP="0093741C">
            <w:pPr>
              <w:spacing w:before="60" w:after="60"/>
              <w:rPr>
                <w:rFonts w:cs="Arial"/>
                <w:sz w:val="22"/>
                <w:szCs w:val="22"/>
              </w:rPr>
            </w:pPr>
          </w:p>
          <w:p w14:paraId="4596D805" w14:textId="53F1ED1F" w:rsidR="0093741C" w:rsidRPr="0093741C" w:rsidRDefault="00F32392" w:rsidP="0093741C">
            <w:pPr>
              <w:spacing w:before="60" w:after="60"/>
              <w:rPr>
                <w:rFonts w:cs="Arial"/>
                <w:sz w:val="22"/>
                <w:szCs w:val="22"/>
              </w:rPr>
            </w:pPr>
            <w:r>
              <w:rPr>
                <w:rFonts w:cs="Arial"/>
                <w:sz w:val="22"/>
                <w:szCs w:val="22"/>
              </w:rPr>
              <w:t xml:space="preserve">Seven factsheets, </w:t>
            </w:r>
            <w:r w:rsidR="0093741C" w:rsidRPr="0093741C">
              <w:rPr>
                <w:rFonts w:cs="Arial"/>
                <w:sz w:val="22"/>
                <w:szCs w:val="22"/>
              </w:rPr>
              <w:t>What You Say Matters resource kit</w:t>
            </w:r>
          </w:p>
          <w:p w14:paraId="46EA0A03" w14:textId="77777777" w:rsidR="0093741C" w:rsidRPr="0093741C" w:rsidRDefault="0093741C" w:rsidP="0093741C">
            <w:pPr>
              <w:spacing w:before="60" w:after="60"/>
              <w:rPr>
                <w:rFonts w:cs="Arial"/>
                <w:sz w:val="22"/>
                <w:szCs w:val="22"/>
              </w:rPr>
            </w:pPr>
          </w:p>
          <w:p w14:paraId="1B8EF8E6" w14:textId="77777777" w:rsidR="0093741C" w:rsidRPr="0093741C" w:rsidRDefault="0093741C" w:rsidP="0093741C">
            <w:pPr>
              <w:spacing w:before="60" w:after="60"/>
              <w:rPr>
                <w:rFonts w:cs="Arial"/>
                <w:sz w:val="22"/>
                <w:szCs w:val="22"/>
              </w:rPr>
            </w:pPr>
            <w:r w:rsidRPr="00F32392">
              <w:rPr>
                <w:rFonts w:cs="Arial"/>
                <w:i/>
                <w:sz w:val="22"/>
                <w:szCs w:val="22"/>
              </w:rPr>
              <w:t>Racism It Stops with Me</w:t>
            </w:r>
            <w:r w:rsidRPr="0093741C">
              <w:rPr>
                <w:rFonts w:cs="Arial"/>
                <w:sz w:val="22"/>
                <w:szCs w:val="22"/>
              </w:rPr>
              <w:t xml:space="preserve"> and the National Anti-Racism Strategy: One Year On report </w:t>
            </w:r>
          </w:p>
          <w:p w14:paraId="56EF40EE" w14:textId="77777777" w:rsidR="0093741C" w:rsidRPr="0093741C" w:rsidRDefault="0093741C" w:rsidP="0093741C">
            <w:pPr>
              <w:spacing w:before="60" w:after="60"/>
              <w:rPr>
                <w:rFonts w:cs="Arial"/>
                <w:sz w:val="22"/>
                <w:szCs w:val="22"/>
              </w:rPr>
            </w:pPr>
          </w:p>
          <w:p w14:paraId="339ADF33" w14:textId="77777777" w:rsidR="0093741C" w:rsidRPr="0093741C" w:rsidRDefault="0093741C" w:rsidP="0093741C">
            <w:pPr>
              <w:spacing w:before="60" w:after="60"/>
              <w:rPr>
                <w:rFonts w:cs="Arial"/>
                <w:sz w:val="22"/>
                <w:szCs w:val="22"/>
              </w:rPr>
            </w:pPr>
            <w:r w:rsidRPr="0093741C">
              <w:rPr>
                <w:rFonts w:cs="Arial"/>
                <w:sz w:val="22"/>
                <w:szCs w:val="22"/>
              </w:rPr>
              <w:t xml:space="preserve">Cyber-racism and ‘tips for bystanders’ factsheets </w:t>
            </w:r>
          </w:p>
          <w:p w14:paraId="57718137" w14:textId="77777777" w:rsidR="0093741C" w:rsidRPr="0093741C" w:rsidRDefault="0093741C" w:rsidP="0093741C">
            <w:pPr>
              <w:spacing w:before="60" w:after="60"/>
              <w:rPr>
                <w:rFonts w:cs="Arial"/>
                <w:sz w:val="22"/>
                <w:szCs w:val="22"/>
              </w:rPr>
            </w:pPr>
          </w:p>
          <w:p w14:paraId="38770514" w14:textId="77777777" w:rsidR="0093741C" w:rsidRPr="0093741C" w:rsidRDefault="0093741C" w:rsidP="0093741C">
            <w:pPr>
              <w:spacing w:before="60" w:after="60"/>
              <w:rPr>
                <w:rFonts w:cs="Arial"/>
                <w:sz w:val="22"/>
                <w:szCs w:val="22"/>
              </w:rPr>
            </w:pPr>
            <w:r w:rsidRPr="0093741C">
              <w:rPr>
                <w:rFonts w:cs="Arial"/>
                <w:sz w:val="22"/>
                <w:szCs w:val="22"/>
              </w:rPr>
              <w:t>Building social cohesion in our communities – summary publication</w:t>
            </w:r>
          </w:p>
          <w:p w14:paraId="490AB1E6" w14:textId="77777777" w:rsidR="0093741C" w:rsidRPr="0093741C" w:rsidRDefault="0093741C" w:rsidP="0093741C">
            <w:pPr>
              <w:spacing w:before="60" w:after="60"/>
              <w:rPr>
                <w:rFonts w:cs="Arial"/>
                <w:sz w:val="22"/>
                <w:szCs w:val="22"/>
              </w:rPr>
            </w:pPr>
          </w:p>
        </w:tc>
      </w:tr>
      <w:tr w:rsidR="0093741C" w:rsidRPr="0093741C" w14:paraId="5C88A4F2" w14:textId="77777777" w:rsidTr="0093741C">
        <w:tc>
          <w:tcPr>
            <w:tcW w:w="2405" w:type="dxa"/>
          </w:tcPr>
          <w:p w14:paraId="4C8A0FB4" w14:textId="77777777" w:rsidR="0093741C" w:rsidRPr="0093741C" w:rsidRDefault="0093741C" w:rsidP="0093741C">
            <w:pPr>
              <w:spacing w:before="60" w:after="60"/>
              <w:rPr>
                <w:rFonts w:cs="Arial"/>
                <w:sz w:val="22"/>
                <w:szCs w:val="22"/>
              </w:rPr>
            </w:pPr>
            <w:r w:rsidRPr="0093741C">
              <w:rPr>
                <w:rFonts w:cs="Arial"/>
                <w:sz w:val="22"/>
                <w:szCs w:val="22"/>
              </w:rPr>
              <w:t xml:space="preserve">Videos </w:t>
            </w:r>
          </w:p>
        </w:tc>
        <w:tc>
          <w:tcPr>
            <w:tcW w:w="6521" w:type="dxa"/>
          </w:tcPr>
          <w:p w14:paraId="67893B37" w14:textId="3216742D" w:rsidR="0093741C" w:rsidRPr="0093741C" w:rsidRDefault="0093741C" w:rsidP="0093741C">
            <w:pPr>
              <w:spacing w:before="60" w:after="60"/>
              <w:rPr>
                <w:rFonts w:cs="Arial"/>
                <w:sz w:val="22"/>
                <w:szCs w:val="22"/>
              </w:rPr>
            </w:pPr>
            <w:r w:rsidRPr="0093741C">
              <w:rPr>
                <w:rFonts w:cs="Arial"/>
                <w:sz w:val="22"/>
                <w:szCs w:val="22"/>
              </w:rPr>
              <w:t>What You Say Matters, 2013</w:t>
            </w:r>
          </w:p>
          <w:p w14:paraId="16B18A1F" w14:textId="77777777" w:rsidR="0093741C" w:rsidRPr="0093741C" w:rsidRDefault="0093741C" w:rsidP="0093741C">
            <w:pPr>
              <w:spacing w:before="60" w:after="60"/>
              <w:rPr>
                <w:rFonts w:cs="Arial"/>
                <w:sz w:val="22"/>
                <w:szCs w:val="22"/>
              </w:rPr>
            </w:pPr>
          </w:p>
          <w:p w14:paraId="340C7246" w14:textId="77777777" w:rsidR="0093741C" w:rsidRPr="0093741C" w:rsidRDefault="0093741C" w:rsidP="0093741C">
            <w:pPr>
              <w:spacing w:before="60" w:after="60"/>
              <w:rPr>
                <w:rFonts w:cs="Arial"/>
                <w:sz w:val="22"/>
                <w:szCs w:val="22"/>
              </w:rPr>
            </w:pPr>
            <w:r w:rsidRPr="0093741C">
              <w:rPr>
                <w:rFonts w:cs="Arial"/>
                <w:sz w:val="22"/>
                <w:szCs w:val="22"/>
              </w:rPr>
              <w:t>Two Community Service Announcements (May 2013, June 2014)</w:t>
            </w:r>
          </w:p>
        </w:tc>
      </w:tr>
      <w:tr w:rsidR="0093741C" w:rsidRPr="0093741C" w14:paraId="25077D4E" w14:textId="77777777" w:rsidTr="0093741C">
        <w:tc>
          <w:tcPr>
            <w:tcW w:w="2405" w:type="dxa"/>
          </w:tcPr>
          <w:p w14:paraId="012CB6A1" w14:textId="77777777" w:rsidR="0093741C" w:rsidRPr="0093741C" w:rsidRDefault="0093741C" w:rsidP="0093741C">
            <w:pPr>
              <w:spacing w:before="60" w:after="60"/>
              <w:rPr>
                <w:rFonts w:cs="Arial"/>
                <w:sz w:val="22"/>
                <w:szCs w:val="22"/>
              </w:rPr>
            </w:pPr>
            <w:r w:rsidRPr="0093741C">
              <w:rPr>
                <w:rFonts w:cs="Arial"/>
                <w:sz w:val="22"/>
                <w:szCs w:val="22"/>
              </w:rPr>
              <w:lastRenderedPageBreak/>
              <w:t>National Anti-Racism Partnership</w:t>
            </w:r>
          </w:p>
        </w:tc>
        <w:tc>
          <w:tcPr>
            <w:tcW w:w="6521" w:type="dxa"/>
          </w:tcPr>
          <w:p w14:paraId="2B66E261" w14:textId="77777777" w:rsidR="0093741C" w:rsidRPr="0093741C" w:rsidRDefault="0093741C" w:rsidP="0093741C">
            <w:pPr>
              <w:spacing w:before="60" w:after="60"/>
              <w:rPr>
                <w:rFonts w:cs="Arial"/>
                <w:sz w:val="22"/>
                <w:szCs w:val="22"/>
              </w:rPr>
            </w:pPr>
            <w:r w:rsidRPr="0093741C">
              <w:rPr>
                <w:rFonts w:cs="Arial"/>
                <w:sz w:val="22"/>
                <w:szCs w:val="22"/>
              </w:rPr>
              <w:t>Secretariat support for 17 meetings, 2011 - 2015</w:t>
            </w:r>
          </w:p>
        </w:tc>
      </w:tr>
      <w:tr w:rsidR="0093741C" w:rsidRPr="0093741C" w14:paraId="1E37AB33" w14:textId="77777777" w:rsidTr="0093741C">
        <w:tc>
          <w:tcPr>
            <w:tcW w:w="2405" w:type="dxa"/>
          </w:tcPr>
          <w:p w14:paraId="2B5EE50D" w14:textId="77777777" w:rsidR="0093741C" w:rsidRPr="0093741C" w:rsidRDefault="0093741C" w:rsidP="0093741C">
            <w:pPr>
              <w:spacing w:before="60" w:after="60"/>
              <w:rPr>
                <w:rFonts w:cs="Arial"/>
                <w:sz w:val="22"/>
                <w:szCs w:val="22"/>
              </w:rPr>
            </w:pPr>
            <w:r w:rsidRPr="0093741C">
              <w:rPr>
                <w:rFonts w:cs="Arial"/>
                <w:sz w:val="22"/>
                <w:szCs w:val="22"/>
              </w:rPr>
              <w:t>Key Racism It Stops with Me activities</w:t>
            </w:r>
          </w:p>
        </w:tc>
        <w:tc>
          <w:tcPr>
            <w:tcW w:w="6521" w:type="dxa"/>
          </w:tcPr>
          <w:p w14:paraId="7285FF65" w14:textId="77777777" w:rsidR="0093741C" w:rsidRPr="0093741C" w:rsidRDefault="0093741C" w:rsidP="0093741C">
            <w:pPr>
              <w:spacing w:before="60" w:after="60"/>
              <w:rPr>
                <w:rFonts w:cs="Arial"/>
                <w:sz w:val="22"/>
                <w:szCs w:val="22"/>
              </w:rPr>
            </w:pPr>
            <w:r w:rsidRPr="0093741C">
              <w:rPr>
                <w:rFonts w:cs="Arial"/>
                <w:sz w:val="22"/>
                <w:szCs w:val="22"/>
              </w:rPr>
              <w:t>Support provided to 29 campaign launches by supporters since commencement of current Race Discrimination Commissioner in (Race Discrimination Commissioner in 2013 (Commissioner attendance and/or merchandise provided)</w:t>
            </w:r>
          </w:p>
          <w:p w14:paraId="19A3BBD2" w14:textId="77777777" w:rsidR="0093741C" w:rsidRPr="0093741C" w:rsidRDefault="0093741C" w:rsidP="0093741C">
            <w:pPr>
              <w:spacing w:before="60" w:after="60"/>
              <w:rPr>
                <w:rFonts w:cs="Arial"/>
                <w:sz w:val="22"/>
                <w:szCs w:val="22"/>
              </w:rPr>
            </w:pPr>
          </w:p>
          <w:p w14:paraId="39691539" w14:textId="03229C60" w:rsidR="0093741C" w:rsidRPr="0093741C" w:rsidRDefault="0093741C" w:rsidP="0093741C">
            <w:pPr>
              <w:spacing w:before="60" w:after="60"/>
              <w:rPr>
                <w:rFonts w:cs="Arial"/>
                <w:sz w:val="22"/>
                <w:szCs w:val="22"/>
              </w:rPr>
            </w:pPr>
            <w:r w:rsidRPr="0093741C">
              <w:rPr>
                <w:rFonts w:cs="Arial"/>
                <w:sz w:val="22"/>
                <w:szCs w:val="22"/>
              </w:rPr>
              <w:t xml:space="preserve">Five supporter recognition events, 2015 </w:t>
            </w:r>
          </w:p>
          <w:p w14:paraId="0F5FEC73" w14:textId="77777777" w:rsidR="0093741C" w:rsidRPr="0093741C" w:rsidRDefault="0093741C" w:rsidP="0093741C">
            <w:pPr>
              <w:spacing w:before="60" w:after="60"/>
              <w:rPr>
                <w:rFonts w:cs="Arial"/>
                <w:sz w:val="22"/>
                <w:szCs w:val="22"/>
              </w:rPr>
            </w:pPr>
          </w:p>
          <w:p w14:paraId="6DFEA8DA" w14:textId="77777777" w:rsidR="0093741C" w:rsidRPr="0093741C" w:rsidRDefault="0093741C" w:rsidP="0093741C">
            <w:pPr>
              <w:spacing w:before="60" w:after="60"/>
              <w:rPr>
                <w:rFonts w:cs="Arial"/>
                <w:sz w:val="22"/>
                <w:szCs w:val="22"/>
              </w:rPr>
            </w:pPr>
            <w:r w:rsidRPr="0093741C">
              <w:rPr>
                <w:rFonts w:cs="Arial"/>
                <w:sz w:val="22"/>
                <w:szCs w:val="22"/>
              </w:rPr>
              <w:t>24 email newsletters sent to campaign supporters</w:t>
            </w:r>
          </w:p>
          <w:p w14:paraId="5DA0B26C" w14:textId="77777777" w:rsidR="0093741C" w:rsidRPr="0093741C" w:rsidRDefault="0093741C" w:rsidP="0093741C">
            <w:pPr>
              <w:spacing w:before="60" w:after="60"/>
              <w:rPr>
                <w:rFonts w:cs="Arial"/>
                <w:sz w:val="22"/>
                <w:szCs w:val="22"/>
              </w:rPr>
            </w:pPr>
          </w:p>
          <w:p w14:paraId="78E9C368" w14:textId="04F7BF2E" w:rsidR="0093741C" w:rsidRPr="0093741C" w:rsidRDefault="00D5615B" w:rsidP="0093741C">
            <w:pPr>
              <w:spacing w:before="60" w:after="60"/>
              <w:rPr>
                <w:rFonts w:cs="Arial"/>
                <w:sz w:val="22"/>
                <w:szCs w:val="22"/>
              </w:rPr>
            </w:pPr>
            <w:r>
              <w:rPr>
                <w:rFonts w:cs="Arial"/>
                <w:sz w:val="22"/>
                <w:szCs w:val="22"/>
              </w:rPr>
              <w:t>Rant Against Racism</w:t>
            </w:r>
            <w:r w:rsidR="0093741C" w:rsidRPr="0093741C">
              <w:rPr>
                <w:rFonts w:cs="Arial"/>
                <w:sz w:val="22"/>
                <w:szCs w:val="22"/>
              </w:rPr>
              <w:t xml:space="preserve"> competition, 2014</w:t>
            </w:r>
          </w:p>
          <w:p w14:paraId="3AFA5562" w14:textId="77777777" w:rsidR="0093741C" w:rsidRPr="0093741C" w:rsidRDefault="0093741C" w:rsidP="0093741C">
            <w:pPr>
              <w:spacing w:before="60" w:after="60"/>
              <w:rPr>
                <w:rFonts w:cs="Arial"/>
                <w:sz w:val="22"/>
                <w:szCs w:val="22"/>
              </w:rPr>
            </w:pPr>
          </w:p>
          <w:p w14:paraId="30AA59F5" w14:textId="77777777" w:rsidR="0093741C" w:rsidRPr="0093741C" w:rsidRDefault="0093741C" w:rsidP="0093741C">
            <w:pPr>
              <w:spacing w:before="60" w:after="60"/>
              <w:rPr>
                <w:rFonts w:cs="Arial"/>
                <w:sz w:val="22"/>
                <w:szCs w:val="22"/>
              </w:rPr>
            </w:pPr>
            <w:r w:rsidRPr="0093741C">
              <w:rPr>
                <w:rFonts w:cs="Arial"/>
                <w:sz w:val="22"/>
                <w:szCs w:val="22"/>
              </w:rPr>
              <w:t>Annual supporter survey, 2013 and 2014</w:t>
            </w:r>
          </w:p>
          <w:p w14:paraId="1249DF2D" w14:textId="77777777" w:rsidR="0093741C" w:rsidRPr="0093741C" w:rsidRDefault="0093741C" w:rsidP="0093741C">
            <w:pPr>
              <w:spacing w:before="60" w:after="60"/>
              <w:rPr>
                <w:rFonts w:cs="Arial"/>
                <w:sz w:val="22"/>
                <w:szCs w:val="22"/>
              </w:rPr>
            </w:pPr>
          </w:p>
          <w:p w14:paraId="37038CA7" w14:textId="77777777" w:rsidR="0093741C" w:rsidRPr="0093741C" w:rsidRDefault="0093741C" w:rsidP="0093741C">
            <w:pPr>
              <w:spacing w:before="60" w:after="60"/>
              <w:rPr>
                <w:rFonts w:cs="Arial"/>
                <w:sz w:val="22"/>
                <w:szCs w:val="22"/>
              </w:rPr>
            </w:pPr>
            <w:r w:rsidRPr="0093741C">
              <w:rPr>
                <w:rFonts w:cs="Arial"/>
                <w:sz w:val="22"/>
                <w:szCs w:val="22"/>
              </w:rPr>
              <w:t>Supporter resources including supporter toolkit and promotional merchandise (posters, pledge templates, pins, badges, stickers, lanyards, wristbands, coffee cups) produced and distributed to 364 campaign supporters since September 2012</w:t>
            </w:r>
          </w:p>
        </w:tc>
      </w:tr>
    </w:tbl>
    <w:p w14:paraId="129C22E6" w14:textId="77777777" w:rsidR="00303507" w:rsidRPr="00E258F5" w:rsidRDefault="00303507" w:rsidP="00A86473">
      <w:pPr>
        <w:spacing w:before="60" w:after="60"/>
        <w:rPr>
          <w:rFonts w:cs="Arial"/>
          <w:szCs w:val="24"/>
        </w:rPr>
      </w:pPr>
    </w:p>
    <w:p w14:paraId="1D1F9660" w14:textId="2CF7F70C" w:rsidR="00517542" w:rsidRPr="00517542" w:rsidRDefault="00517542" w:rsidP="000529A3">
      <w:pPr>
        <w:pStyle w:val="Heading2"/>
        <w:rPr>
          <w:lang w:val="en-AU"/>
        </w:rPr>
      </w:pPr>
      <w:bookmarkStart w:id="8" w:name="_Toc424817809"/>
      <w:r w:rsidRPr="00517542">
        <w:rPr>
          <w:lang w:val="en-AU"/>
        </w:rPr>
        <w:t>How well was the Strategy</w:t>
      </w:r>
      <w:r>
        <w:rPr>
          <w:lang w:val="en-AU"/>
        </w:rPr>
        <w:t xml:space="preserve"> </w:t>
      </w:r>
      <w:r w:rsidRPr="00517542">
        <w:rPr>
          <w:lang w:val="en-AU"/>
        </w:rPr>
        <w:t>implemented, and what difference did</w:t>
      </w:r>
      <w:r>
        <w:rPr>
          <w:lang w:val="en-AU"/>
        </w:rPr>
        <w:t xml:space="preserve"> </w:t>
      </w:r>
      <w:r w:rsidRPr="00517542">
        <w:rPr>
          <w:lang w:val="en-AU"/>
        </w:rPr>
        <w:t>it make?</w:t>
      </w:r>
      <w:bookmarkEnd w:id="8"/>
    </w:p>
    <w:p w14:paraId="3EA8064A" w14:textId="4F062850" w:rsidR="000529A3" w:rsidRPr="00517542" w:rsidRDefault="00517542" w:rsidP="00517542">
      <w:pPr>
        <w:spacing w:before="120" w:after="120" w:line="264" w:lineRule="auto"/>
        <w:rPr>
          <w:lang w:val="en-AU"/>
        </w:rPr>
      </w:pPr>
      <w:r w:rsidRPr="00517542">
        <w:rPr>
          <w:lang w:val="en-AU"/>
        </w:rPr>
        <w:t>As the Strategy projects are still in the early</w:t>
      </w:r>
      <w:r>
        <w:rPr>
          <w:lang w:val="en-AU"/>
        </w:rPr>
        <w:t xml:space="preserve"> </w:t>
      </w:r>
      <w:r w:rsidRPr="00517542">
        <w:rPr>
          <w:lang w:val="en-AU"/>
        </w:rPr>
        <w:t>implementation stage it is too early to answer this</w:t>
      </w:r>
      <w:r>
        <w:rPr>
          <w:lang w:val="en-AU"/>
        </w:rPr>
        <w:t xml:space="preserve"> </w:t>
      </w:r>
      <w:r w:rsidRPr="00517542">
        <w:rPr>
          <w:lang w:val="en-AU"/>
        </w:rPr>
        <w:t>question in relation to these initiatives – they will be</w:t>
      </w:r>
      <w:r>
        <w:rPr>
          <w:lang w:val="en-AU"/>
        </w:rPr>
        <w:t xml:space="preserve"> </w:t>
      </w:r>
      <w:r w:rsidRPr="00517542">
        <w:rPr>
          <w:lang w:val="en-AU"/>
        </w:rPr>
        <w:t>considered as each project is evaluated. Much of the</w:t>
      </w:r>
      <w:r>
        <w:rPr>
          <w:lang w:val="en-AU"/>
        </w:rPr>
        <w:t xml:space="preserve"> </w:t>
      </w:r>
      <w:r w:rsidRPr="00517542">
        <w:rPr>
          <w:lang w:val="en-AU"/>
        </w:rPr>
        <w:t>data at this stage focusses on the reach of impact of the</w:t>
      </w:r>
      <w:r>
        <w:rPr>
          <w:lang w:val="en-AU"/>
        </w:rPr>
        <w:t xml:space="preserve"> </w:t>
      </w:r>
      <w:r w:rsidRPr="00517542">
        <w:rPr>
          <w:i/>
          <w:iCs/>
          <w:lang w:val="en-AU"/>
        </w:rPr>
        <w:t xml:space="preserve">Racism. It Stops with </w:t>
      </w:r>
      <w:proofErr w:type="gramStart"/>
      <w:r w:rsidRPr="00517542">
        <w:rPr>
          <w:i/>
          <w:iCs/>
          <w:lang w:val="en-AU"/>
        </w:rPr>
        <w:t>Me</w:t>
      </w:r>
      <w:proofErr w:type="gramEnd"/>
      <w:r w:rsidRPr="00517542">
        <w:rPr>
          <w:i/>
          <w:iCs/>
          <w:lang w:val="en-AU"/>
        </w:rPr>
        <w:t xml:space="preserve"> </w:t>
      </w:r>
      <w:r w:rsidRPr="00517542">
        <w:rPr>
          <w:lang w:val="en-AU"/>
        </w:rPr>
        <w:t>campaign.</w:t>
      </w:r>
    </w:p>
    <w:p w14:paraId="2F0B648A" w14:textId="77777777" w:rsidR="00517542" w:rsidRPr="00517542" w:rsidRDefault="00517542" w:rsidP="000529A3">
      <w:pPr>
        <w:pStyle w:val="Heading3"/>
      </w:pPr>
      <w:r w:rsidRPr="00517542">
        <w:t>Supporter survey findings</w:t>
      </w:r>
    </w:p>
    <w:p w14:paraId="0E06034A" w14:textId="6B1E33A9" w:rsidR="00517542" w:rsidRPr="00517542" w:rsidRDefault="00517542" w:rsidP="00517542">
      <w:pPr>
        <w:spacing w:before="120" w:after="120" w:line="264" w:lineRule="auto"/>
        <w:rPr>
          <w:lang w:val="en-AU"/>
        </w:rPr>
      </w:pPr>
      <w:r w:rsidRPr="00517542">
        <w:rPr>
          <w:lang w:val="en-AU"/>
        </w:rPr>
        <w:t>The most recent annual survey of campaign supporters</w:t>
      </w:r>
      <w:r>
        <w:rPr>
          <w:lang w:val="en-AU"/>
        </w:rPr>
        <w:t xml:space="preserve"> </w:t>
      </w:r>
      <w:r w:rsidRPr="00517542">
        <w:rPr>
          <w:lang w:val="en-AU"/>
        </w:rPr>
        <w:t>was sent to over 2</w:t>
      </w:r>
      <w:r>
        <w:rPr>
          <w:lang w:val="en-AU"/>
        </w:rPr>
        <w:t>8</w:t>
      </w:r>
      <w:r w:rsidRPr="00517542">
        <w:rPr>
          <w:lang w:val="en-AU"/>
        </w:rPr>
        <w:t>0 organisations in 2014 and had a</w:t>
      </w:r>
      <w:r>
        <w:rPr>
          <w:lang w:val="en-AU"/>
        </w:rPr>
        <w:t xml:space="preserve"> </w:t>
      </w:r>
      <w:r w:rsidRPr="00517542">
        <w:rPr>
          <w:lang w:val="en-AU"/>
        </w:rPr>
        <w:t>response rate of 21 per cent. It found that 84 per cent of</w:t>
      </w:r>
      <w:r>
        <w:rPr>
          <w:lang w:val="en-AU"/>
        </w:rPr>
        <w:t xml:space="preserve"> </w:t>
      </w:r>
      <w:r w:rsidRPr="00517542">
        <w:rPr>
          <w:lang w:val="en-AU"/>
        </w:rPr>
        <w:t>respondents felt the campaign had had a positive impact.</w:t>
      </w:r>
      <w:r>
        <w:rPr>
          <w:lang w:val="en-AU"/>
        </w:rPr>
        <w:t xml:space="preserve"> </w:t>
      </w:r>
      <w:r w:rsidRPr="00517542">
        <w:rPr>
          <w:lang w:val="en-AU"/>
        </w:rPr>
        <w:t>No respondents indicated a negative impact.</w:t>
      </w:r>
    </w:p>
    <w:p w14:paraId="17B8EE19" w14:textId="77777777" w:rsidR="00517542" w:rsidRPr="00517542" w:rsidRDefault="00517542" w:rsidP="00517542">
      <w:pPr>
        <w:spacing w:before="120" w:after="120" w:line="264" w:lineRule="auto"/>
        <w:rPr>
          <w:lang w:val="en-AU"/>
        </w:rPr>
      </w:pPr>
      <w:r w:rsidRPr="00517542">
        <w:rPr>
          <w:lang w:val="en-AU"/>
        </w:rPr>
        <w:t>Other key findings were:</w:t>
      </w:r>
    </w:p>
    <w:p w14:paraId="1EC4BB86" w14:textId="7216519D" w:rsidR="00517542" w:rsidRPr="00517542" w:rsidRDefault="00517542" w:rsidP="000E7D7E">
      <w:r w:rsidRPr="00517542">
        <w:t>Since joining the campaign, respondents had done,</w:t>
      </w:r>
      <w:r>
        <w:t xml:space="preserve"> </w:t>
      </w:r>
      <w:r w:rsidRPr="000E7D7E">
        <w:rPr>
          <w:lang w:val="en-AU"/>
        </w:rPr>
        <w:t>or were planning to do, the following:</w:t>
      </w:r>
    </w:p>
    <w:p w14:paraId="472EEA3E" w14:textId="7688995E" w:rsidR="00517542" w:rsidRPr="00067AB4" w:rsidRDefault="00517542" w:rsidP="00067AB4">
      <w:pPr>
        <w:pStyle w:val="ListParagraph"/>
      </w:pPr>
      <w:r w:rsidRPr="00067AB4">
        <w:t>Informed their staff or volunteers (93 per cent) and/or clients or service users about their support for the campaign (80 per cent)</w:t>
      </w:r>
    </w:p>
    <w:p w14:paraId="056F091F" w14:textId="76186F53" w:rsidR="00517542" w:rsidRPr="00067AB4" w:rsidRDefault="00517542" w:rsidP="00067AB4">
      <w:pPr>
        <w:pStyle w:val="ListParagraph"/>
      </w:pPr>
      <w:r w:rsidRPr="00067AB4">
        <w:t xml:space="preserve">Used the campaign to initiate anti-racism policies, training or other initiatives in their </w:t>
      </w:r>
      <w:proofErr w:type="spellStart"/>
      <w:r w:rsidRPr="00067AB4">
        <w:t>organisation</w:t>
      </w:r>
      <w:proofErr w:type="spellEnd"/>
      <w:r w:rsidRPr="00067AB4">
        <w:t xml:space="preserve"> (58 per cent)</w:t>
      </w:r>
    </w:p>
    <w:p w14:paraId="1A7DEBE5" w14:textId="77777777" w:rsidR="00517542" w:rsidRPr="00517542" w:rsidRDefault="00517542" w:rsidP="000E7D7E">
      <w:r w:rsidRPr="00517542">
        <w:lastRenderedPageBreak/>
        <w:t>Held an event to launch their support for the</w:t>
      </w:r>
      <w:r>
        <w:t xml:space="preserve"> campaign (35 per cent</w:t>
      </w:r>
    </w:p>
    <w:p w14:paraId="529FF640" w14:textId="1271D6BD" w:rsidR="00517542" w:rsidRPr="00067AB4" w:rsidRDefault="00517542" w:rsidP="00067AB4">
      <w:pPr>
        <w:pStyle w:val="ListParagraph"/>
      </w:pPr>
      <w:r w:rsidRPr="00067AB4">
        <w:t xml:space="preserve">Held another kind of event or activity to promote their support for the campaign (50 per cent). </w:t>
      </w:r>
    </w:p>
    <w:p w14:paraId="688DE07F" w14:textId="0AC1F92F" w:rsidR="00517542" w:rsidRPr="000E7D7E" w:rsidRDefault="00517542" w:rsidP="000E7D7E">
      <w:r w:rsidRPr="00517542">
        <w:t>57 per cent of respondents had anti-racism</w:t>
      </w:r>
      <w:r w:rsidR="000E7D7E">
        <w:t xml:space="preserve"> </w:t>
      </w:r>
      <w:r w:rsidRPr="00517542">
        <w:rPr>
          <w:lang w:val="en-AU"/>
        </w:rPr>
        <w:t>policies, procedures or projects in place prior</w:t>
      </w:r>
      <w:r w:rsidR="000E7D7E">
        <w:t xml:space="preserve"> </w:t>
      </w:r>
      <w:r w:rsidRPr="00517542">
        <w:rPr>
          <w:lang w:val="en-AU"/>
        </w:rPr>
        <w:t>to joining the campaign. 70 per cent of these</w:t>
      </w:r>
      <w:r w:rsidR="000E7D7E">
        <w:t xml:space="preserve"> </w:t>
      </w:r>
      <w:r w:rsidRPr="00517542">
        <w:rPr>
          <w:lang w:val="en-AU"/>
        </w:rPr>
        <w:t>thought that the campaign had been beneficial in</w:t>
      </w:r>
      <w:r w:rsidR="000E7D7E">
        <w:t xml:space="preserve"> </w:t>
      </w:r>
      <w:r w:rsidRPr="00517542">
        <w:rPr>
          <w:lang w:val="en-AU"/>
        </w:rPr>
        <w:t>reinforcing or leveraging support for these.</w:t>
      </w:r>
    </w:p>
    <w:p w14:paraId="77FC4A11" w14:textId="77777777" w:rsidR="004A7E8C" w:rsidRDefault="00517542" w:rsidP="004A7E8C">
      <w:pPr>
        <w:spacing w:before="120" w:after="120" w:line="264" w:lineRule="auto"/>
      </w:pPr>
      <w:r w:rsidRPr="00517542">
        <w:rPr>
          <w:lang w:val="en-AU"/>
        </w:rPr>
        <w:t>76 per cent of respondents thought the campaign</w:t>
      </w:r>
      <w:r w:rsidR="000E7D7E">
        <w:rPr>
          <w:lang w:val="en-AU"/>
        </w:rPr>
        <w:t xml:space="preserve"> </w:t>
      </w:r>
      <w:r w:rsidRPr="00517542">
        <w:rPr>
          <w:lang w:val="en-AU"/>
        </w:rPr>
        <w:t>had been useful to their staff/volunteers and 65</w:t>
      </w:r>
      <w:r w:rsidR="000E7D7E">
        <w:rPr>
          <w:lang w:val="en-AU"/>
        </w:rPr>
        <w:t xml:space="preserve"> </w:t>
      </w:r>
      <w:r w:rsidRPr="00517542">
        <w:rPr>
          <w:lang w:val="en-AU"/>
        </w:rPr>
        <w:t>per cent thought it had been useful to their clients/</w:t>
      </w:r>
      <w:r w:rsidR="000E7D7E">
        <w:rPr>
          <w:lang w:val="en-AU"/>
        </w:rPr>
        <w:t xml:space="preserve"> </w:t>
      </w:r>
      <w:r w:rsidRPr="00517542">
        <w:rPr>
          <w:lang w:val="en-AU"/>
        </w:rPr>
        <w:t>service users.</w:t>
      </w:r>
    </w:p>
    <w:p w14:paraId="05513354" w14:textId="007310DE" w:rsidR="00DE70E6" w:rsidRPr="004A7E8C" w:rsidRDefault="00DE70E6" w:rsidP="000529A3">
      <w:pPr>
        <w:pStyle w:val="Heading3"/>
      </w:pPr>
      <w:r w:rsidRPr="004A7E8C">
        <w:t>Thematic analysis</w:t>
      </w:r>
      <w:r w:rsidR="004A7E8C">
        <w:t xml:space="preserve"> of impact</w:t>
      </w:r>
    </w:p>
    <w:p w14:paraId="1D51683A" w14:textId="060DFD0D" w:rsidR="006C2118" w:rsidRPr="00E258F5" w:rsidRDefault="00935594" w:rsidP="00B656FC">
      <w:pPr>
        <w:spacing w:before="60" w:after="60"/>
        <w:rPr>
          <w:rFonts w:cs="Arial"/>
          <w:szCs w:val="24"/>
        </w:rPr>
      </w:pPr>
      <w:r>
        <w:rPr>
          <w:rFonts w:cs="Arial"/>
          <w:szCs w:val="24"/>
        </w:rPr>
        <w:t xml:space="preserve">A thematic analysis was used to </w:t>
      </w:r>
      <w:r w:rsidR="004A7E8C">
        <w:rPr>
          <w:rFonts w:cs="Arial"/>
          <w:szCs w:val="24"/>
        </w:rPr>
        <w:t>assess the impact of activities to date.</w:t>
      </w:r>
      <w:r>
        <w:rPr>
          <w:rFonts w:cs="Arial"/>
          <w:szCs w:val="24"/>
        </w:rPr>
        <w:t xml:space="preserve"> </w:t>
      </w:r>
      <w:r w:rsidR="00E767FA" w:rsidRPr="00E258F5">
        <w:rPr>
          <w:rFonts w:cs="Arial"/>
          <w:szCs w:val="24"/>
        </w:rPr>
        <w:t xml:space="preserve">The </w:t>
      </w:r>
      <w:r w:rsidR="00226408">
        <w:rPr>
          <w:rFonts w:cs="Arial"/>
          <w:szCs w:val="24"/>
        </w:rPr>
        <w:t xml:space="preserve">thematic </w:t>
      </w:r>
      <w:r w:rsidR="00E767FA" w:rsidRPr="00E258F5">
        <w:rPr>
          <w:rFonts w:cs="Arial"/>
          <w:szCs w:val="24"/>
        </w:rPr>
        <w:t xml:space="preserve">findings link to the evaluation questions and </w:t>
      </w:r>
      <w:r w:rsidR="004D06A0">
        <w:rPr>
          <w:rFonts w:cs="Arial"/>
          <w:szCs w:val="24"/>
        </w:rPr>
        <w:t xml:space="preserve">relate back to </w:t>
      </w:r>
      <w:r w:rsidR="00E767FA" w:rsidRPr="00E258F5">
        <w:rPr>
          <w:rFonts w:cs="Arial"/>
          <w:szCs w:val="24"/>
        </w:rPr>
        <w:t xml:space="preserve">the </w:t>
      </w:r>
      <w:r w:rsidR="00D34425" w:rsidRPr="00E258F5">
        <w:t>Strategy</w:t>
      </w:r>
      <w:r w:rsidR="00D34425">
        <w:t>’s</w:t>
      </w:r>
      <w:r w:rsidR="00E767FA" w:rsidRPr="00E258F5">
        <w:rPr>
          <w:rFonts w:cs="Arial"/>
          <w:szCs w:val="24"/>
        </w:rPr>
        <w:t xml:space="preserve"> objectives. </w:t>
      </w:r>
    </w:p>
    <w:p w14:paraId="25A3C3ED" w14:textId="2E6E2BFD" w:rsidR="006C2118" w:rsidRPr="00A05EF0" w:rsidRDefault="00A05EF0" w:rsidP="0035462E">
      <w:pPr>
        <w:rPr>
          <w:u w:val="single"/>
        </w:rPr>
      </w:pPr>
      <w:r>
        <w:rPr>
          <w:u w:val="single"/>
        </w:rPr>
        <w:t>Themes for considering impact</w:t>
      </w:r>
    </w:p>
    <w:p w14:paraId="16A02B6C" w14:textId="77777777" w:rsidR="00C073B9" w:rsidRPr="00E258F5" w:rsidRDefault="006C2118" w:rsidP="00C073B9">
      <w:pPr>
        <w:spacing w:before="60" w:after="60"/>
        <w:rPr>
          <w:rFonts w:cs="Arial"/>
          <w:szCs w:val="24"/>
        </w:rPr>
      </w:pPr>
      <w:r w:rsidRPr="00E258F5">
        <w:rPr>
          <w:rFonts w:cs="Arial"/>
          <w:noProof/>
          <w:szCs w:val="24"/>
          <w:lang w:val="en-AU" w:eastAsia="en-AU"/>
        </w:rPr>
        <w:drawing>
          <wp:inline distT="0" distB="0" distL="0" distR="0" wp14:anchorId="60EB4C7C" wp14:editId="3DE21993">
            <wp:extent cx="5486400" cy="3200400"/>
            <wp:effectExtent l="0" t="0" r="0" b="1905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4F64F7B" w14:textId="77777777" w:rsidR="00A05EF0" w:rsidRDefault="00A05EF0">
      <w:pPr>
        <w:spacing w:before="120" w:after="120" w:line="264" w:lineRule="auto"/>
        <w:rPr>
          <w:rFonts w:cs="Arial"/>
          <w:b/>
          <w:color w:val="365F91" w:themeColor="accent1" w:themeShade="BF"/>
          <w:sz w:val="28"/>
          <w:szCs w:val="24"/>
        </w:rPr>
      </w:pPr>
      <w:r>
        <w:br w:type="page"/>
      </w:r>
    </w:p>
    <w:p w14:paraId="39082332" w14:textId="539A63DF" w:rsidR="00A05EF0" w:rsidRPr="000529A3" w:rsidRDefault="00A05EF0" w:rsidP="000529A3">
      <w:pPr>
        <w:pStyle w:val="Heading2"/>
      </w:pPr>
      <w:bookmarkStart w:id="9" w:name="_Toc424817810"/>
      <w:r w:rsidRPr="000529A3">
        <w:lastRenderedPageBreak/>
        <w:t>What difference did the National Anti-Racism Strategy make?</w:t>
      </w:r>
      <w:bookmarkEnd w:id="9"/>
      <w:r w:rsidRPr="000529A3">
        <w:t xml:space="preserve"> </w:t>
      </w:r>
    </w:p>
    <w:p w14:paraId="2F9DFA8A" w14:textId="39B6086E" w:rsidR="00A86473" w:rsidRPr="000529A3" w:rsidRDefault="00A86473" w:rsidP="000529A3">
      <w:pPr>
        <w:pStyle w:val="Heading3"/>
      </w:pPr>
      <w:r w:rsidRPr="000529A3">
        <w:t>Theme 1</w:t>
      </w:r>
      <w:r w:rsidR="00EE1EB2" w:rsidRPr="000529A3">
        <w:t>:</w:t>
      </w:r>
      <w:r w:rsidRPr="000529A3">
        <w:t xml:space="preserve"> </w:t>
      </w:r>
      <w:r w:rsidR="00C530C4" w:rsidRPr="000529A3">
        <w:t xml:space="preserve">Starting </w:t>
      </w:r>
      <w:r w:rsidRPr="000529A3">
        <w:t>conversation</w:t>
      </w:r>
      <w:r w:rsidR="00C530C4" w:rsidRPr="000529A3">
        <w:t>s</w:t>
      </w:r>
    </w:p>
    <w:p w14:paraId="0DEBC64F" w14:textId="491B5749" w:rsidR="007E274C" w:rsidRPr="00905718" w:rsidRDefault="007E274C" w:rsidP="000529A3">
      <w:r w:rsidRPr="00905718">
        <w:t>Data suggests the Strategy, particularly the campaign, has been successful in starting conversations about racism. In the words of online survey respondents:</w:t>
      </w:r>
    </w:p>
    <w:p w14:paraId="53CE451A" w14:textId="119B27C6" w:rsidR="007E274C" w:rsidRPr="005A4032" w:rsidRDefault="007E274C" w:rsidP="005A4032">
      <w:pPr>
        <w:ind w:left="720"/>
        <w:rPr>
          <w:i/>
        </w:rPr>
      </w:pPr>
      <w:r w:rsidRPr="005A4032">
        <w:rPr>
          <w:i/>
        </w:rPr>
        <w:t>The campaign almost legitimises people to feel more comfortable in talking about racism.</w:t>
      </w:r>
    </w:p>
    <w:p w14:paraId="2003DB5C" w14:textId="77777777" w:rsidR="007E274C" w:rsidRPr="005A4032" w:rsidRDefault="007E274C" w:rsidP="005A4032">
      <w:pPr>
        <w:ind w:left="720"/>
        <w:rPr>
          <w:i/>
        </w:rPr>
      </w:pPr>
      <w:r w:rsidRPr="005A4032">
        <w:rPr>
          <w:i/>
        </w:rPr>
        <w:t xml:space="preserve">The campaign helps to bring the issue of racism to a conversational level. </w:t>
      </w:r>
    </w:p>
    <w:p w14:paraId="4D66AC10" w14:textId="4F032B84" w:rsidR="007E274C" w:rsidRPr="005A4032" w:rsidRDefault="007E274C" w:rsidP="005A4032">
      <w:pPr>
        <w:ind w:left="720"/>
        <w:rPr>
          <w:i/>
        </w:rPr>
      </w:pPr>
      <w:r w:rsidRPr="005A4032">
        <w:rPr>
          <w:i/>
        </w:rPr>
        <w:t>I talk about the campaign wherever I go.</w:t>
      </w:r>
    </w:p>
    <w:p w14:paraId="103DB73B" w14:textId="487D9530" w:rsidR="007E274C" w:rsidRPr="005A4032" w:rsidRDefault="007E274C" w:rsidP="005A4032">
      <w:pPr>
        <w:ind w:left="720"/>
        <w:rPr>
          <w:i/>
        </w:rPr>
      </w:pPr>
      <w:r w:rsidRPr="005A4032">
        <w:rPr>
          <w:i/>
        </w:rPr>
        <w:t>In some cases, joining the campaign mandated conversations about racism and an organisation’s response to it.</w:t>
      </w:r>
    </w:p>
    <w:p w14:paraId="45C23BE4" w14:textId="0E602067" w:rsidR="007E274C" w:rsidRPr="005A4032" w:rsidRDefault="007E274C" w:rsidP="005A4032">
      <w:pPr>
        <w:ind w:left="720"/>
        <w:rPr>
          <w:i/>
        </w:rPr>
      </w:pPr>
      <w:r w:rsidRPr="005A4032">
        <w:rPr>
          <w:i/>
        </w:rPr>
        <w:t xml:space="preserve">Referees were obliged to discuss zero tolerance to racism and talk about what players and spectators could do if an incident occurred. </w:t>
      </w:r>
      <w:r w:rsidRPr="009C4C56">
        <w:t>(Football Federation Victoria)</w:t>
      </w:r>
    </w:p>
    <w:p w14:paraId="05121F3A" w14:textId="60D306EF" w:rsidR="00A86473" w:rsidRPr="00E258F5" w:rsidRDefault="00EE1EB2" w:rsidP="00DE769D">
      <w:pPr>
        <w:pStyle w:val="Heading3"/>
      </w:pPr>
      <w:r>
        <w:t>Theme 2:</w:t>
      </w:r>
      <w:r w:rsidR="00A86473" w:rsidRPr="00E258F5">
        <w:t xml:space="preserve"> Sending a clear message</w:t>
      </w:r>
    </w:p>
    <w:p w14:paraId="04096EC5" w14:textId="618F022C" w:rsidR="00B6421B" w:rsidRPr="00905718" w:rsidRDefault="00B6421B" w:rsidP="000529A3">
      <w:pPr>
        <w:rPr>
          <w:i/>
          <w:iCs/>
        </w:rPr>
      </w:pPr>
      <w:r w:rsidRPr="00905718">
        <w:t xml:space="preserve">The rationale for the campaign slogan </w:t>
      </w:r>
      <w:r w:rsidRPr="00905718">
        <w:rPr>
          <w:i/>
          <w:iCs/>
        </w:rPr>
        <w:t xml:space="preserve">Racism. It Stops with </w:t>
      </w:r>
      <w:proofErr w:type="gramStart"/>
      <w:r w:rsidRPr="00905718">
        <w:rPr>
          <w:i/>
          <w:iCs/>
        </w:rPr>
        <w:t>Me</w:t>
      </w:r>
      <w:proofErr w:type="gramEnd"/>
      <w:r w:rsidRPr="00905718">
        <w:rPr>
          <w:i/>
          <w:iCs/>
        </w:rPr>
        <w:t xml:space="preserve"> </w:t>
      </w:r>
      <w:r w:rsidRPr="00905718">
        <w:t>was to encourage individuals and organisations</w:t>
      </w:r>
      <w:r w:rsidRPr="00905718">
        <w:rPr>
          <w:i/>
          <w:iCs/>
        </w:rPr>
        <w:t xml:space="preserve"> </w:t>
      </w:r>
      <w:r w:rsidRPr="00905718">
        <w:t>to take responsibility for ensuring that racism does not</w:t>
      </w:r>
      <w:r w:rsidRPr="00905718">
        <w:rPr>
          <w:i/>
          <w:iCs/>
        </w:rPr>
        <w:t xml:space="preserve"> </w:t>
      </w:r>
      <w:r w:rsidRPr="00905718">
        <w:t>occur, or for doing something about it when it does. Many</w:t>
      </w:r>
      <w:r w:rsidRPr="00905718">
        <w:rPr>
          <w:i/>
          <w:iCs/>
        </w:rPr>
        <w:t xml:space="preserve"> </w:t>
      </w:r>
      <w:r w:rsidRPr="00905718">
        <w:t>organisations joined the campaign to send a message</w:t>
      </w:r>
      <w:r w:rsidRPr="00905718">
        <w:rPr>
          <w:i/>
          <w:iCs/>
        </w:rPr>
        <w:t xml:space="preserve"> </w:t>
      </w:r>
      <w:r w:rsidRPr="00905718">
        <w:t>– to their staff, or their community – that they would not</w:t>
      </w:r>
      <w:r w:rsidRPr="00905718">
        <w:rPr>
          <w:i/>
          <w:iCs/>
        </w:rPr>
        <w:t xml:space="preserve"> </w:t>
      </w:r>
      <w:r w:rsidRPr="00905718">
        <w:t>condone racism.</w:t>
      </w:r>
    </w:p>
    <w:p w14:paraId="4B7A6B6D" w14:textId="2436331C" w:rsidR="00B6421B" w:rsidRPr="00905718" w:rsidRDefault="00B6421B" w:rsidP="000529A3">
      <w:r w:rsidRPr="00905718">
        <w:t>Being a part of this campaign sends a strong message to our community that we support its cultural diversity and we, as a community, will bear no tolerance for racism. Our cultural diversity is our strength and the Shire will continue to employ methods to ensure that racism does not have a place in our community. (Online survey respondent)</w:t>
      </w:r>
    </w:p>
    <w:p w14:paraId="2416A0B0" w14:textId="587C678A" w:rsidR="00D2765E" w:rsidRPr="00905718" w:rsidRDefault="00B6421B" w:rsidP="000529A3">
      <w:r w:rsidRPr="00905718">
        <w:t>Some case study participants identified resources provided by the Commission as particularly beneficial, while many supporters produced their own resources. For example, developing and displaying campaign posters on transport networks was the most popular activity undertaken by the campaign’s transport supporters, enabling them to effectively and efficiently communicate a strong anti-racism message to commuters.</w:t>
      </w:r>
    </w:p>
    <w:p w14:paraId="192FE58B" w14:textId="5B9F8BE0" w:rsidR="00A86473" w:rsidRPr="00E258F5" w:rsidRDefault="00EE1EB2" w:rsidP="00DE769D">
      <w:pPr>
        <w:pStyle w:val="Heading3"/>
      </w:pPr>
      <w:r>
        <w:t xml:space="preserve">Theme 3: </w:t>
      </w:r>
      <w:r w:rsidR="00C530C4">
        <w:t>Providing l</w:t>
      </w:r>
      <w:r w:rsidR="00A86473" w:rsidRPr="00E258F5">
        <w:t>eadership</w:t>
      </w:r>
    </w:p>
    <w:p w14:paraId="5D85CB2E" w14:textId="38589B2A" w:rsidR="00A86473" w:rsidRPr="00E258F5" w:rsidRDefault="00B6421B" w:rsidP="00A86473">
      <w:pPr>
        <w:spacing w:before="60" w:after="60"/>
        <w:rPr>
          <w:rFonts w:cs="Arial"/>
          <w:szCs w:val="24"/>
        </w:rPr>
      </w:pPr>
      <w:r>
        <w:rPr>
          <w:rFonts w:cs="Arial"/>
          <w:szCs w:val="24"/>
        </w:rPr>
        <w:t>There was</w:t>
      </w:r>
      <w:r w:rsidR="00BD03C5">
        <w:rPr>
          <w:rFonts w:cs="Arial"/>
          <w:szCs w:val="24"/>
        </w:rPr>
        <w:t xml:space="preserve"> </w:t>
      </w:r>
      <w:r w:rsidR="00A86473" w:rsidRPr="00E258F5">
        <w:rPr>
          <w:rFonts w:cs="Arial"/>
          <w:szCs w:val="24"/>
        </w:rPr>
        <w:t>broad recognition of the leadership displayed by the Commission in developing a national strategy</w:t>
      </w:r>
      <w:r>
        <w:rPr>
          <w:rFonts w:cs="Arial"/>
          <w:szCs w:val="24"/>
        </w:rPr>
        <w:t>:</w:t>
      </w:r>
    </w:p>
    <w:p w14:paraId="70D07AB3" w14:textId="0A590CEE" w:rsidR="00A86473" w:rsidRPr="007759D9" w:rsidRDefault="00A86473" w:rsidP="000738D7">
      <w:pPr>
        <w:ind w:left="720"/>
        <w:rPr>
          <w:rFonts w:cs="Arial"/>
          <w:szCs w:val="24"/>
        </w:rPr>
      </w:pPr>
      <w:r w:rsidRPr="00B6421B">
        <w:rPr>
          <w:rFonts w:cs="Arial"/>
          <w:i/>
          <w:szCs w:val="24"/>
        </w:rPr>
        <w:t>This is an excellent initiative. We commend the Comm</w:t>
      </w:r>
      <w:r w:rsidR="00A24178" w:rsidRPr="00B6421B">
        <w:rPr>
          <w:rFonts w:cs="Arial"/>
          <w:i/>
          <w:szCs w:val="24"/>
        </w:rPr>
        <w:t xml:space="preserve">ission for its leadership. </w:t>
      </w:r>
      <w:r w:rsidR="00A24178" w:rsidRPr="007759D9">
        <w:rPr>
          <w:rFonts w:cs="Arial"/>
          <w:szCs w:val="24"/>
        </w:rPr>
        <w:t>(</w:t>
      </w:r>
      <w:r w:rsidR="00B6421B" w:rsidRPr="007759D9">
        <w:rPr>
          <w:rFonts w:cs="Arial"/>
          <w:szCs w:val="24"/>
        </w:rPr>
        <w:t>O</w:t>
      </w:r>
      <w:r w:rsidR="00A24178" w:rsidRPr="007759D9">
        <w:rPr>
          <w:rFonts w:cs="Arial"/>
          <w:szCs w:val="24"/>
        </w:rPr>
        <w:t>nline survey respondent</w:t>
      </w:r>
      <w:r w:rsidRPr="007759D9">
        <w:rPr>
          <w:rFonts w:cs="Arial"/>
          <w:szCs w:val="24"/>
        </w:rPr>
        <w:t>)</w:t>
      </w:r>
    </w:p>
    <w:p w14:paraId="3AA94A32" w14:textId="41906A1F" w:rsidR="00B6421B" w:rsidRPr="00DE769D" w:rsidRDefault="00B6421B" w:rsidP="000529A3">
      <w:r w:rsidRPr="00DE769D">
        <w:lastRenderedPageBreak/>
        <w:t>Also evident was the ways in which the Strategy,</w:t>
      </w:r>
      <w:r w:rsidR="007D68CE" w:rsidRPr="00DE769D">
        <w:t xml:space="preserve"> </w:t>
      </w:r>
      <w:r w:rsidRPr="00DE769D">
        <w:t>particularly the campaign, assisted supporter</w:t>
      </w:r>
      <w:r w:rsidR="007D68CE" w:rsidRPr="00DE769D">
        <w:t xml:space="preserve"> </w:t>
      </w:r>
      <w:r w:rsidRPr="00DE769D">
        <w:t>organisations to demonstrate leadership against racism.</w:t>
      </w:r>
      <w:r w:rsidR="007D68CE" w:rsidRPr="00DE769D">
        <w:t xml:space="preserve"> </w:t>
      </w:r>
      <w:r w:rsidRPr="00DE769D">
        <w:t>As Metro Tasmania’s chief executive officer said, “We</w:t>
      </w:r>
      <w:r w:rsidR="007D68CE" w:rsidRPr="00DE769D">
        <w:t xml:space="preserve"> </w:t>
      </w:r>
      <w:r w:rsidRPr="00DE769D">
        <w:t>want to be out there in the public face and show that if</w:t>
      </w:r>
      <w:r w:rsidR="007D68CE" w:rsidRPr="00DE769D">
        <w:t xml:space="preserve"> </w:t>
      </w:r>
      <w:r w:rsidRPr="00DE769D">
        <w:t>there is any racism out there we’ve got to stop it and we</w:t>
      </w:r>
      <w:r w:rsidR="007D68CE" w:rsidRPr="00DE769D">
        <w:t xml:space="preserve"> </w:t>
      </w:r>
      <w:r w:rsidRPr="00DE769D">
        <w:t>don’t want it.”</w:t>
      </w:r>
      <w:r w:rsidR="00D05FA6">
        <w:rPr>
          <w:rStyle w:val="EndnoteReference"/>
        </w:rPr>
        <w:endnoteReference w:id="1"/>
      </w:r>
    </w:p>
    <w:p w14:paraId="3F7CD9A0" w14:textId="4CA4927C" w:rsidR="001234F4" w:rsidRPr="001234F4" w:rsidRDefault="001234F4" w:rsidP="001234F4">
      <w:pPr>
        <w:rPr>
          <w:lang w:val="en-AU" w:eastAsia="en-AU"/>
        </w:rPr>
      </w:pPr>
      <w:r w:rsidRPr="001234F4">
        <w:rPr>
          <w:lang w:val="en-AU" w:eastAsia="en-AU"/>
        </w:rPr>
        <w:t xml:space="preserve">Similarly, the Newington </w:t>
      </w:r>
      <w:r>
        <w:rPr>
          <w:lang w:val="en-AU" w:eastAsia="en-AU"/>
        </w:rPr>
        <w:t xml:space="preserve">Gunners Football Club wanted to </w:t>
      </w:r>
      <w:r w:rsidRPr="001234F4">
        <w:rPr>
          <w:lang w:val="en-AU" w:eastAsia="en-AU"/>
        </w:rPr>
        <w:t>show their community that “anti-racism and diversity are</w:t>
      </w:r>
      <w:r>
        <w:rPr>
          <w:lang w:val="en-AU" w:eastAsia="en-AU"/>
        </w:rPr>
        <w:t xml:space="preserve"> </w:t>
      </w:r>
      <w:r w:rsidRPr="001234F4">
        <w:rPr>
          <w:lang w:val="en-AU" w:eastAsia="en-AU"/>
        </w:rPr>
        <w:t>a part of our culture – this is nothing special – it’s the way</w:t>
      </w:r>
      <w:r>
        <w:rPr>
          <w:lang w:val="en-AU" w:eastAsia="en-AU"/>
        </w:rPr>
        <w:t xml:space="preserve"> </w:t>
      </w:r>
      <w:r w:rsidRPr="001234F4">
        <w:rPr>
          <w:lang w:val="en-AU" w:eastAsia="en-AU"/>
        </w:rPr>
        <w:t>we do business around here.”</w:t>
      </w:r>
    </w:p>
    <w:p w14:paraId="675E5525" w14:textId="58EA3A0C" w:rsidR="00A86473" w:rsidRPr="00E258F5" w:rsidRDefault="00EE1EB2" w:rsidP="00DE769D">
      <w:pPr>
        <w:pStyle w:val="Heading3"/>
      </w:pPr>
      <w:r>
        <w:t xml:space="preserve">Theme 4: </w:t>
      </w:r>
      <w:r w:rsidR="00A86473" w:rsidRPr="00E258F5">
        <w:t xml:space="preserve">Empowering action </w:t>
      </w:r>
    </w:p>
    <w:p w14:paraId="4DB8CD8B" w14:textId="0E99A7DC" w:rsidR="00791038" w:rsidRPr="00F965D3" w:rsidRDefault="00A86473" w:rsidP="00F965D3">
      <w:r w:rsidRPr="00E258F5">
        <w:t xml:space="preserve">One of the most consistent findings was the extent to which </w:t>
      </w:r>
      <w:r w:rsidR="00285527">
        <w:t xml:space="preserve">the </w:t>
      </w:r>
      <w:r w:rsidR="00285527" w:rsidRPr="00E258F5">
        <w:t xml:space="preserve">Strategy </w:t>
      </w:r>
      <w:r w:rsidRPr="00E258F5">
        <w:t>provided leverage to initiate anti-racis</w:t>
      </w:r>
      <w:r w:rsidR="007D5924">
        <w:t>m</w:t>
      </w:r>
      <w:r w:rsidRPr="00E258F5">
        <w:t xml:space="preserve"> activities, or to </w:t>
      </w:r>
      <w:r w:rsidR="007D5924">
        <w:t>buil</w:t>
      </w:r>
      <w:r w:rsidR="007D5924" w:rsidRPr="00E258F5">
        <w:t>d</w:t>
      </w:r>
      <w:r w:rsidR="007D5924">
        <w:t xml:space="preserve"> on</w:t>
      </w:r>
      <w:r w:rsidR="007D5924" w:rsidRPr="00E258F5">
        <w:t xml:space="preserve"> </w:t>
      </w:r>
      <w:r w:rsidRPr="00E258F5">
        <w:t xml:space="preserve">and strengthen </w:t>
      </w:r>
      <w:r w:rsidR="00791038">
        <w:t xml:space="preserve">existing </w:t>
      </w:r>
      <w:r w:rsidRPr="00E258F5">
        <w:t>activities</w:t>
      </w:r>
      <w:r w:rsidR="00285527">
        <w:t>.</w:t>
      </w:r>
      <w:r w:rsidRPr="00E258F5">
        <w:t xml:space="preserve"> </w:t>
      </w:r>
      <w:r w:rsidR="00285527">
        <w:t>This</w:t>
      </w:r>
      <w:r w:rsidRPr="00E258F5">
        <w:t xml:space="preserve"> was clearly </w:t>
      </w:r>
      <w:r w:rsidR="007D5924">
        <w:t xml:space="preserve">highlighted </w:t>
      </w:r>
      <w:r w:rsidRPr="00E258F5">
        <w:t xml:space="preserve">in </w:t>
      </w:r>
      <w:r w:rsidR="007D5924">
        <w:t xml:space="preserve">both </w:t>
      </w:r>
      <w:r w:rsidRPr="00E258F5">
        <w:t xml:space="preserve">the </w:t>
      </w:r>
      <w:r w:rsidR="007D5924">
        <w:t xml:space="preserve">quantitative and qualitative </w:t>
      </w:r>
      <w:r w:rsidRPr="00E258F5">
        <w:t>analysis of</w:t>
      </w:r>
      <w:r w:rsidR="007D5924">
        <w:t xml:space="preserve"> the</w:t>
      </w:r>
      <w:r w:rsidRPr="00E258F5">
        <w:t xml:space="preserve"> </w:t>
      </w:r>
      <w:r w:rsidR="00160388" w:rsidRPr="00791953">
        <w:rPr>
          <w:i/>
        </w:rPr>
        <w:t>Racism</w:t>
      </w:r>
      <w:r w:rsidR="00285527">
        <w:rPr>
          <w:i/>
        </w:rPr>
        <w:t>.</w:t>
      </w:r>
      <w:r w:rsidR="00160388" w:rsidRPr="00791953">
        <w:rPr>
          <w:i/>
        </w:rPr>
        <w:t xml:space="preserve"> It Stops with </w:t>
      </w:r>
      <w:proofErr w:type="gramStart"/>
      <w:r w:rsidR="00160388" w:rsidRPr="00791953">
        <w:rPr>
          <w:i/>
        </w:rPr>
        <w:t>Me</w:t>
      </w:r>
      <w:proofErr w:type="gramEnd"/>
      <w:r w:rsidR="007D5924">
        <w:rPr>
          <w:i/>
        </w:rPr>
        <w:t xml:space="preserve"> </w:t>
      </w:r>
      <w:r w:rsidR="007D5924" w:rsidRPr="005E3316">
        <w:t>campaign.</w:t>
      </w:r>
    </w:p>
    <w:p w14:paraId="64C20AB6" w14:textId="494A2386" w:rsidR="00FA59E3" w:rsidRPr="00F965D3" w:rsidRDefault="00791038" w:rsidP="00F965D3">
      <w:pPr>
        <w:ind w:left="720"/>
        <w:rPr>
          <w:i/>
        </w:rPr>
      </w:pPr>
      <w:r w:rsidRPr="00F965D3">
        <w:rPr>
          <w:i/>
        </w:rPr>
        <w:t xml:space="preserve">Being part of a national campaign and the national Strategy demonstrates that we are not lone wolves and gives added strength to what we are saying. </w:t>
      </w:r>
      <w:r w:rsidRPr="009C4C56">
        <w:t>(Supporter key informant 12)</w:t>
      </w:r>
      <w:bookmarkStart w:id="10" w:name="_Toc295332223"/>
    </w:p>
    <w:p w14:paraId="228B594E" w14:textId="0C0B6F63" w:rsidR="00FA59E3" w:rsidRPr="00FA59E3" w:rsidRDefault="00FA59E3" w:rsidP="00F965D3">
      <w:pPr>
        <w:rPr>
          <w:lang w:val="en-AU"/>
        </w:rPr>
      </w:pPr>
      <w:r w:rsidRPr="00FA59E3">
        <w:rPr>
          <w:lang w:val="en-AU"/>
        </w:rPr>
        <w:t>Sometimes a specific incident prompted an organisation to</w:t>
      </w:r>
      <w:r>
        <w:rPr>
          <w:lang w:val="en-AU"/>
        </w:rPr>
        <w:t xml:space="preserve"> </w:t>
      </w:r>
      <w:r w:rsidRPr="00FA59E3">
        <w:rPr>
          <w:lang w:val="en-AU"/>
        </w:rPr>
        <w:t>join the campaign and take action. For example, the NSW</w:t>
      </w:r>
      <w:r>
        <w:rPr>
          <w:lang w:val="en-AU"/>
        </w:rPr>
        <w:t xml:space="preserve"> </w:t>
      </w:r>
      <w:r w:rsidRPr="00FA59E3">
        <w:rPr>
          <w:lang w:val="en-AU"/>
        </w:rPr>
        <w:t>Minister for Citizenship and Communities and the Member for</w:t>
      </w:r>
      <w:r>
        <w:rPr>
          <w:lang w:val="en-AU"/>
        </w:rPr>
        <w:t xml:space="preserve"> </w:t>
      </w:r>
      <w:r w:rsidRPr="00FA59E3">
        <w:rPr>
          <w:lang w:val="en-AU"/>
        </w:rPr>
        <w:t xml:space="preserve">Coogee announced the rollout of </w:t>
      </w:r>
      <w:r w:rsidRPr="00FA59E3">
        <w:rPr>
          <w:i/>
          <w:iCs/>
          <w:lang w:val="en-AU"/>
        </w:rPr>
        <w:t xml:space="preserve">Racism. It Stops with </w:t>
      </w:r>
      <w:proofErr w:type="gramStart"/>
      <w:r w:rsidRPr="00FA59E3">
        <w:rPr>
          <w:i/>
          <w:iCs/>
          <w:lang w:val="en-AU"/>
        </w:rPr>
        <w:t>Me</w:t>
      </w:r>
      <w:proofErr w:type="gramEnd"/>
      <w:r>
        <w:rPr>
          <w:lang w:val="en-AU"/>
        </w:rPr>
        <w:t xml:space="preserve"> </w:t>
      </w:r>
      <w:r w:rsidRPr="00FA59E3">
        <w:rPr>
          <w:lang w:val="en-AU"/>
        </w:rPr>
        <w:t>posters on buses and bus stops in eastern Sydney following</w:t>
      </w:r>
      <w:r>
        <w:rPr>
          <w:lang w:val="en-AU"/>
        </w:rPr>
        <w:t xml:space="preserve"> </w:t>
      </w:r>
      <w:r w:rsidRPr="00FA59E3">
        <w:rPr>
          <w:lang w:val="en-AU"/>
        </w:rPr>
        <w:t>a racial attack against schoolchildren on a Sydney bus.</w:t>
      </w:r>
    </w:p>
    <w:p w14:paraId="4AE56829" w14:textId="435B95F6" w:rsidR="00A86473" w:rsidRPr="00E258F5" w:rsidRDefault="00FA59E3" w:rsidP="00655546">
      <w:pPr>
        <w:pStyle w:val="Heading2"/>
      </w:pPr>
      <w:bookmarkStart w:id="11" w:name="_Toc424817811"/>
      <w:r>
        <w:t>C</w:t>
      </w:r>
      <w:r w:rsidR="00A86473" w:rsidRPr="00E258F5">
        <w:t>onclusion</w:t>
      </w:r>
      <w:bookmarkEnd w:id="10"/>
      <w:bookmarkEnd w:id="11"/>
      <w:r w:rsidR="00A86473" w:rsidRPr="00E258F5">
        <w:t xml:space="preserve">  </w:t>
      </w:r>
    </w:p>
    <w:p w14:paraId="5F318982" w14:textId="08AFF57F" w:rsidR="00093EC0" w:rsidRDefault="00093EC0" w:rsidP="00A86473">
      <w:pPr>
        <w:rPr>
          <w:rFonts w:cs="Arial"/>
          <w:noProof/>
          <w:szCs w:val="24"/>
        </w:rPr>
      </w:pPr>
      <w:r>
        <w:rPr>
          <w:rFonts w:cs="Arial"/>
          <w:noProof/>
          <w:szCs w:val="24"/>
        </w:rPr>
        <w:t>T</w:t>
      </w:r>
      <w:r w:rsidRPr="00E258F5">
        <w:rPr>
          <w:rFonts w:cs="Arial"/>
          <w:noProof/>
          <w:szCs w:val="24"/>
        </w:rPr>
        <w:t>his evalu</w:t>
      </w:r>
      <w:r w:rsidR="00EC2E9C">
        <w:rPr>
          <w:rFonts w:cs="Arial"/>
          <w:noProof/>
          <w:szCs w:val="24"/>
        </w:rPr>
        <w:t>a</w:t>
      </w:r>
      <w:r w:rsidRPr="00E258F5">
        <w:rPr>
          <w:rFonts w:cs="Arial"/>
          <w:noProof/>
          <w:szCs w:val="24"/>
        </w:rPr>
        <w:t xml:space="preserve">tion </w:t>
      </w:r>
      <w:r w:rsidR="009D7618">
        <w:rPr>
          <w:rFonts w:cs="Arial"/>
          <w:noProof/>
          <w:szCs w:val="24"/>
        </w:rPr>
        <w:t xml:space="preserve">report </w:t>
      </w:r>
      <w:r w:rsidRPr="00E258F5">
        <w:rPr>
          <w:rFonts w:cs="Arial"/>
          <w:noProof/>
          <w:szCs w:val="24"/>
        </w:rPr>
        <w:t xml:space="preserve">demonstrates that the Commission has </w:t>
      </w:r>
      <w:r w:rsidR="00FA59E3">
        <w:rPr>
          <w:rFonts w:cs="Arial"/>
          <w:noProof/>
          <w:szCs w:val="24"/>
        </w:rPr>
        <w:t>done</w:t>
      </w:r>
      <w:r w:rsidRPr="00E258F5">
        <w:rPr>
          <w:rFonts w:cs="Arial"/>
          <w:noProof/>
          <w:szCs w:val="24"/>
        </w:rPr>
        <w:t xml:space="preserve"> ‘a lot with a little</w:t>
      </w:r>
      <w:r>
        <w:rPr>
          <w:rFonts w:cs="Arial"/>
          <w:noProof/>
          <w:szCs w:val="24"/>
        </w:rPr>
        <w:t>’</w:t>
      </w:r>
      <w:r w:rsidR="009D7618">
        <w:t xml:space="preserve"> by creating a </w:t>
      </w:r>
      <w:r w:rsidRPr="00E258F5">
        <w:rPr>
          <w:rFonts w:cs="Arial"/>
          <w:noProof/>
          <w:szCs w:val="24"/>
        </w:rPr>
        <w:t>network of partners</w:t>
      </w:r>
      <w:r w:rsidR="009D7618">
        <w:rPr>
          <w:rFonts w:cs="Arial"/>
          <w:noProof/>
          <w:szCs w:val="24"/>
        </w:rPr>
        <w:t xml:space="preserve"> </w:t>
      </w:r>
      <w:r w:rsidR="00EC2E9C">
        <w:rPr>
          <w:rFonts w:cs="Arial"/>
          <w:noProof/>
          <w:szCs w:val="24"/>
        </w:rPr>
        <w:t xml:space="preserve">and supporters taking </w:t>
      </w:r>
      <w:r w:rsidR="007D5924">
        <w:rPr>
          <w:rFonts w:cs="Arial"/>
          <w:noProof/>
          <w:szCs w:val="24"/>
        </w:rPr>
        <w:t xml:space="preserve">action </w:t>
      </w:r>
      <w:r w:rsidR="00EC2E9C">
        <w:rPr>
          <w:rFonts w:cs="Arial"/>
          <w:noProof/>
          <w:szCs w:val="24"/>
        </w:rPr>
        <w:t>against racism</w:t>
      </w:r>
      <w:r w:rsidR="009863A2">
        <w:rPr>
          <w:rFonts w:cs="Arial"/>
          <w:noProof/>
          <w:szCs w:val="24"/>
        </w:rPr>
        <w:t xml:space="preserve"> </w:t>
      </w:r>
      <w:r w:rsidRPr="00E258F5">
        <w:rPr>
          <w:rFonts w:cs="Arial"/>
          <w:noProof/>
          <w:szCs w:val="24"/>
        </w:rPr>
        <w:t xml:space="preserve">and </w:t>
      </w:r>
      <w:r w:rsidR="009D7618">
        <w:rPr>
          <w:rFonts w:cs="Arial"/>
          <w:noProof/>
          <w:szCs w:val="24"/>
        </w:rPr>
        <w:t xml:space="preserve">by </w:t>
      </w:r>
      <w:r w:rsidRPr="00E258F5">
        <w:rPr>
          <w:rFonts w:cs="Arial"/>
          <w:noProof/>
          <w:szCs w:val="24"/>
        </w:rPr>
        <w:t xml:space="preserve">encouraging communities to use the national </w:t>
      </w:r>
      <w:r>
        <w:rPr>
          <w:rFonts w:cs="Arial"/>
          <w:noProof/>
          <w:szCs w:val="24"/>
        </w:rPr>
        <w:t>c</w:t>
      </w:r>
      <w:r w:rsidRPr="00E258F5">
        <w:rPr>
          <w:rFonts w:cs="Arial"/>
          <w:noProof/>
          <w:szCs w:val="24"/>
        </w:rPr>
        <w:t xml:space="preserve">ampaign </w:t>
      </w:r>
      <w:r>
        <w:rPr>
          <w:rFonts w:cs="Arial"/>
          <w:noProof/>
          <w:szCs w:val="24"/>
        </w:rPr>
        <w:t>to</w:t>
      </w:r>
      <w:r w:rsidRPr="00E258F5">
        <w:rPr>
          <w:rFonts w:cs="Arial"/>
          <w:noProof/>
          <w:szCs w:val="24"/>
        </w:rPr>
        <w:t xml:space="preserve"> support their individual</w:t>
      </w:r>
      <w:r w:rsidR="009D7618">
        <w:rPr>
          <w:rFonts w:cs="Arial"/>
          <w:noProof/>
          <w:szCs w:val="24"/>
        </w:rPr>
        <w:t xml:space="preserve"> and </w:t>
      </w:r>
      <w:r w:rsidRPr="00E258F5">
        <w:rPr>
          <w:rFonts w:cs="Arial"/>
          <w:noProof/>
          <w:szCs w:val="24"/>
        </w:rPr>
        <w:t xml:space="preserve">organisational efforts. </w:t>
      </w:r>
    </w:p>
    <w:p w14:paraId="1AA1909E" w14:textId="4713BE8E" w:rsidR="00FA59E3" w:rsidRPr="00FA59E3" w:rsidRDefault="00FA59E3" w:rsidP="00FA59E3">
      <w:pPr>
        <w:rPr>
          <w:rFonts w:cs="Arial"/>
          <w:szCs w:val="24"/>
        </w:rPr>
      </w:pPr>
      <w:r w:rsidRPr="00FA59E3">
        <w:rPr>
          <w:rFonts w:cs="Arial"/>
          <w:szCs w:val="24"/>
        </w:rPr>
        <w:t>With greater resources,</w:t>
      </w:r>
      <w:r>
        <w:rPr>
          <w:rFonts w:cs="Arial"/>
          <w:szCs w:val="24"/>
        </w:rPr>
        <w:t xml:space="preserve"> more could have been achieved, </w:t>
      </w:r>
      <w:r w:rsidRPr="00FA59E3">
        <w:rPr>
          <w:rFonts w:cs="Arial"/>
          <w:szCs w:val="24"/>
        </w:rPr>
        <w:t>such as broader reach and greater systemic change.</w:t>
      </w:r>
      <w:r>
        <w:rPr>
          <w:rFonts w:cs="Arial"/>
          <w:szCs w:val="24"/>
        </w:rPr>
        <w:t xml:space="preserve"> </w:t>
      </w:r>
      <w:r w:rsidRPr="00FA59E3">
        <w:rPr>
          <w:rFonts w:cs="Arial"/>
          <w:szCs w:val="24"/>
        </w:rPr>
        <w:t>However, our approach has been to share responsibility</w:t>
      </w:r>
      <w:r>
        <w:rPr>
          <w:rFonts w:cs="Arial"/>
          <w:szCs w:val="24"/>
        </w:rPr>
        <w:t xml:space="preserve"> </w:t>
      </w:r>
      <w:r w:rsidRPr="00FA59E3">
        <w:rPr>
          <w:rFonts w:cs="Arial"/>
          <w:szCs w:val="24"/>
        </w:rPr>
        <w:t>and resources and to use our status and leadership to</w:t>
      </w:r>
      <w:r>
        <w:rPr>
          <w:rFonts w:cs="Arial"/>
          <w:szCs w:val="24"/>
        </w:rPr>
        <w:t xml:space="preserve"> </w:t>
      </w:r>
      <w:r w:rsidRPr="00FA59E3">
        <w:rPr>
          <w:rFonts w:cs="Arial"/>
          <w:szCs w:val="24"/>
        </w:rPr>
        <w:t>encourage and support local initiatives.</w:t>
      </w:r>
    </w:p>
    <w:p w14:paraId="33330527" w14:textId="2EE18423" w:rsidR="00FA59E3" w:rsidRDefault="00FA59E3" w:rsidP="00A86473">
      <w:pPr>
        <w:rPr>
          <w:rFonts w:cs="Arial"/>
          <w:szCs w:val="24"/>
        </w:rPr>
      </w:pPr>
      <w:r w:rsidRPr="00FA59E3">
        <w:rPr>
          <w:rFonts w:cs="Arial"/>
          <w:szCs w:val="24"/>
        </w:rPr>
        <w:t>There is good evi</w:t>
      </w:r>
      <w:r>
        <w:rPr>
          <w:rFonts w:cs="Arial"/>
          <w:szCs w:val="24"/>
        </w:rPr>
        <w:t xml:space="preserve">dence that some short to medium </w:t>
      </w:r>
      <w:r w:rsidRPr="00FA59E3">
        <w:rPr>
          <w:rFonts w:cs="Arial"/>
          <w:szCs w:val="24"/>
        </w:rPr>
        <w:t>term outcomes of the Strategy have been achieved in a</w:t>
      </w:r>
      <w:r>
        <w:rPr>
          <w:rFonts w:cs="Arial"/>
          <w:szCs w:val="24"/>
        </w:rPr>
        <w:t xml:space="preserve"> </w:t>
      </w:r>
      <w:r w:rsidRPr="00FA59E3">
        <w:rPr>
          <w:rFonts w:cs="Arial"/>
          <w:szCs w:val="24"/>
        </w:rPr>
        <w:t>relatively short timeframe. That is, awareness of racism</w:t>
      </w:r>
      <w:r>
        <w:rPr>
          <w:rFonts w:cs="Arial"/>
          <w:szCs w:val="24"/>
        </w:rPr>
        <w:t xml:space="preserve"> </w:t>
      </w:r>
      <w:r w:rsidRPr="00FA59E3">
        <w:rPr>
          <w:rFonts w:cs="Arial"/>
          <w:szCs w:val="24"/>
        </w:rPr>
        <w:t>and how best to respond to it is growing, and behaviour</w:t>
      </w:r>
      <w:r>
        <w:rPr>
          <w:rFonts w:cs="Arial"/>
          <w:szCs w:val="24"/>
        </w:rPr>
        <w:t xml:space="preserve"> </w:t>
      </w:r>
      <w:r w:rsidRPr="00FA59E3">
        <w:rPr>
          <w:rFonts w:cs="Arial"/>
          <w:szCs w:val="24"/>
        </w:rPr>
        <w:t>change is occurring, within individuals, organisations and</w:t>
      </w:r>
      <w:r>
        <w:rPr>
          <w:rFonts w:cs="Arial"/>
          <w:szCs w:val="24"/>
        </w:rPr>
        <w:t xml:space="preserve"> </w:t>
      </w:r>
      <w:r w:rsidRPr="00FA59E3">
        <w:rPr>
          <w:rFonts w:cs="Arial"/>
          <w:szCs w:val="24"/>
        </w:rPr>
        <w:t>communities reached by the Strategy.</w:t>
      </w:r>
    </w:p>
    <w:p w14:paraId="1C96F58E" w14:textId="77777777" w:rsidR="00FA59E3" w:rsidRDefault="00FA59E3" w:rsidP="00A86473">
      <w:pPr>
        <w:rPr>
          <w:rFonts w:cs="Arial"/>
          <w:b/>
          <w:szCs w:val="24"/>
        </w:rPr>
      </w:pPr>
    </w:p>
    <w:p w14:paraId="6656FCF5" w14:textId="77777777" w:rsidR="00FA59E3" w:rsidRDefault="00FA59E3" w:rsidP="00A86473">
      <w:pPr>
        <w:rPr>
          <w:rFonts w:cs="Arial"/>
          <w:b/>
          <w:szCs w:val="24"/>
        </w:rPr>
      </w:pPr>
    </w:p>
    <w:p w14:paraId="323341EF" w14:textId="77777777" w:rsidR="00FA59E3" w:rsidRDefault="00FA59E3" w:rsidP="00A86473">
      <w:pPr>
        <w:rPr>
          <w:rFonts w:cs="Arial"/>
          <w:b/>
          <w:szCs w:val="24"/>
        </w:rPr>
      </w:pPr>
    </w:p>
    <w:p w14:paraId="37E36555" w14:textId="5A0D5AF8" w:rsidR="00B420AB" w:rsidRPr="005E3316" w:rsidRDefault="00B420AB" w:rsidP="000529A3">
      <w:pPr>
        <w:pStyle w:val="Heading2"/>
      </w:pPr>
      <w:bookmarkStart w:id="12" w:name="_Toc424817812"/>
      <w:r w:rsidRPr="006D4092">
        <w:lastRenderedPageBreak/>
        <w:t>Future directions</w:t>
      </w:r>
      <w:bookmarkEnd w:id="12"/>
    </w:p>
    <w:p w14:paraId="26DDEAE4" w14:textId="479901C6" w:rsidR="006D4092" w:rsidRDefault="00FA59E3" w:rsidP="006D4092">
      <w:pPr>
        <w:spacing w:before="0" w:after="200" w:line="276" w:lineRule="auto"/>
        <w:contextualSpacing/>
        <w:rPr>
          <w:bCs/>
        </w:rPr>
      </w:pPr>
      <w:r>
        <w:rPr>
          <w:rFonts w:cs="Arial"/>
          <w:noProof/>
          <w:szCs w:val="24"/>
        </w:rPr>
        <w:t>This</w:t>
      </w:r>
      <w:r w:rsidR="006D4092" w:rsidRPr="006D4092">
        <w:rPr>
          <w:rFonts w:cs="Arial"/>
          <w:noProof/>
          <w:szCs w:val="24"/>
        </w:rPr>
        <w:t xml:space="preserve"> evaluation </w:t>
      </w:r>
      <w:r w:rsidR="006D4092" w:rsidRPr="00D46080">
        <w:rPr>
          <w:rFonts w:cs="Arial"/>
          <w:noProof/>
          <w:szCs w:val="24"/>
        </w:rPr>
        <w:t xml:space="preserve">has been </w:t>
      </w:r>
      <w:r w:rsidR="006D4092" w:rsidRPr="00D46080">
        <w:rPr>
          <w:bCs/>
        </w:rPr>
        <w:t xml:space="preserve">critical </w:t>
      </w:r>
      <w:r>
        <w:rPr>
          <w:bCs/>
        </w:rPr>
        <w:t>to</w:t>
      </w:r>
      <w:r w:rsidR="006D4092" w:rsidRPr="00D46080">
        <w:rPr>
          <w:bCs/>
        </w:rPr>
        <w:t xml:space="preserve"> the National Anti-Racism Partnership in </w:t>
      </w:r>
      <w:r w:rsidR="006D4092">
        <w:rPr>
          <w:bCs/>
        </w:rPr>
        <w:t>planning</w:t>
      </w:r>
      <w:r w:rsidR="006D4092" w:rsidRPr="00D46080">
        <w:rPr>
          <w:bCs/>
        </w:rPr>
        <w:t xml:space="preserve"> the future direction of the Strategy</w:t>
      </w:r>
      <w:r w:rsidR="006D4092">
        <w:rPr>
          <w:bCs/>
        </w:rPr>
        <w:t>.</w:t>
      </w:r>
    </w:p>
    <w:p w14:paraId="323D5D1E" w14:textId="77777777" w:rsidR="006D4092" w:rsidRDefault="006D4092" w:rsidP="006D4092">
      <w:pPr>
        <w:spacing w:before="0" w:after="200" w:line="276" w:lineRule="auto"/>
        <w:contextualSpacing/>
        <w:rPr>
          <w:rFonts w:eastAsia="MS Mincho"/>
          <w:color w:val="auto"/>
          <w:szCs w:val="24"/>
          <w:lang w:val="en-AU" w:eastAsia="en-AU"/>
        </w:rPr>
      </w:pPr>
    </w:p>
    <w:p w14:paraId="772A0928" w14:textId="382C6D78" w:rsidR="006D4092" w:rsidRPr="002016A7" w:rsidRDefault="006D4092" w:rsidP="006D4092">
      <w:pPr>
        <w:spacing w:before="0" w:after="200" w:line="276" w:lineRule="auto"/>
        <w:contextualSpacing/>
        <w:rPr>
          <w:rFonts w:eastAsia="MS Mincho"/>
          <w:color w:val="auto"/>
          <w:szCs w:val="24"/>
          <w:lang w:val="en-AU" w:eastAsia="en-AU"/>
        </w:rPr>
      </w:pPr>
      <w:r w:rsidRPr="002016A7">
        <w:rPr>
          <w:rFonts w:eastAsia="MS Mincho"/>
          <w:color w:val="auto"/>
          <w:szCs w:val="24"/>
          <w:lang w:val="en-AU" w:eastAsia="en-AU"/>
        </w:rPr>
        <w:t xml:space="preserve">In leading the next </w:t>
      </w:r>
      <w:r w:rsidR="00FA59E3">
        <w:rPr>
          <w:rFonts w:eastAsia="MS Mincho"/>
          <w:color w:val="auto"/>
          <w:szCs w:val="24"/>
          <w:lang w:val="en-AU" w:eastAsia="en-AU"/>
        </w:rPr>
        <w:t>stage</w:t>
      </w:r>
      <w:r w:rsidRPr="002016A7">
        <w:rPr>
          <w:rFonts w:eastAsia="MS Mincho"/>
          <w:color w:val="auto"/>
          <w:szCs w:val="24"/>
          <w:lang w:val="en-AU" w:eastAsia="en-AU"/>
        </w:rPr>
        <w:t xml:space="preserve"> of the Strategy and campaign, the Commission will build on </w:t>
      </w:r>
      <w:r w:rsidR="004837EF">
        <w:rPr>
          <w:rFonts w:eastAsia="MS Mincho"/>
          <w:color w:val="auto"/>
          <w:szCs w:val="24"/>
          <w:lang w:val="en-AU" w:eastAsia="en-AU"/>
        </w:rPr>
        <w:t xml:space="preserve">its </w:t>
      </w:r>
      <w:r w:rsidRPr="002016A7">
        <w:rPr>
          <w:rFonts w:eastAsia="MS Mincho"/>
          <w:color w:val="auto"/>
          <w:szCs w:val="24"/>
          <w:lang w:val="en-AU" w:eastAsia="en-AU"/>
        </w:rPr>
        <w:t xml:space="preserve">efforts in the areas of: </w:t>
      </w:r>
    </w:p>
    <w:p w14:paraId="22AE4BC1" w14:textId="41FED8DE" w:rsidR="006D4092" w:rsidRPr="002016A7" w:rsidRDefault="004837EF" w:rsidP="006D4092">
      <w:pPr>
        <w:numPr>
          <w:ilvl w:val="0"/>
          <w:numId w:val="68"/>
        </w:numPr>
        <w:spacing w:before="0" w:after="200" w:line="276" w:lineRule="auto"/>
        <w:contextualSpacing/>
        <w:rPr>
          <w:rFonts w:eastAsia="MS Mincho" w:cs="Arial"/>
          <w:color w:val="auto"/>
          <w:szCs w:val="24"/>
          <w:lang w:val="en-AU" w:eastAsia="en-AU"/>
        </w:rPr>
      </w:pPr>
      <w:r>
        <w:rPr>
          <w:rFonts w:eastAsia="MS Mincho" w:cs="Arial"/>
          <w:color w:val="auto"/>
          <w:szCs w:val="24"/>
          <w:lang w:val="en-AU" w:eastAsia="en-AU"/>
        </w:rPr>
        <w:t>E</w:t>
      </w:r>
      <w:r w:rsidR="006D4092" w:rsidRPr="002016A7">
        <w:rPr>
          <w:rFonts w:eastAsia="MS Mincho" w:cs="Arial"/>
          <w:color w:val="auto"/>
          <w:szCs w:val="24"/>
          <w:lang w:val="en-AU" w:eastAsia="en-AU"/>
        </w:rPr>
        <w:t>mployment</w:t>
      </w:r>
    </w:p>
    <w:p w14:paraId="139CE749" w14:textId="73DB1472" w:rsidR="006D4092" w:rsidRPr="002016A7" w:rsidRDefault="004837EF" w:rsidP="006D4092">
      <w:pPr>
        <w:numPr>
          <w:ilvl w:val="0"/>
          <w:numId w:val="68"/>
        </w:numPr>
        <w:spacing w:before="0" w:after="200" w:line="276" w:lineRule="auto"/>
        <w:contextualSpacing/>
        <w:rPr>
          <w:rFonts w:eastAsia="MS Mincho" w:cs="Arial"/>
          <w:color w:val="auto"/>
          <w:szCs w:val="24"/>
          <w:lang w:val="en-AU" w:eastAsia="en-AU"/>
        </w:rPr>
      </w:pPr>
      <w:r>
        <w:rPr>
          <w:rFonts w:eastAsia="MS Mincho" w:cs="Arial"/>
          <w:color w:val="auto"/>
          <w:szCs w:val="24"/>
          <w:lang w:val="en-AU" w:eastAsia="en-AU"/>
        </w:rPr>
        <w:t>E</w:t>
      </w:r>
      <w:r w:rsidR="006D4092" w:rsidRPr="002016A7">
        <w:rPr>
          <w:rFonts w:eastAsia="MS Mincho" w:cs="Arial"/>
          <w:color w:val="auto"/>
          <w:szCs w:val="24"/>
          <w:lang w:val="en-AU" w:eastAsia="en-AU"/>
        </w:rPr>
        <w:t>ducation</w:t>
      </w:r>
    </w:p>
    <w:p w14:paraId="05618988" w14:textId="0E0DA787" w:rsidR="006D4092" w:rsidRPr="002016A7" w:rsidRDefault="004837EF" w:rsidP="006D4092">
      <w:pPr>
        <w:numPr>
          <w:ilvl w:val="0"/>
          <w:numId w:val="68"/>
        </w:numPr>
        <w:spacing w:before="0" w:after="200" w:line="276" w:lineRule="auto"/>
        <w:contextualSpacing/>
        <w:rPr>
          <w:rFonts w:eastAsia="MS Mincho" w:cs="Arial"/>
          <w:color w:val="auto"/>
          <w:szCs w:val="24"/>
          <w:lang w:val="en-AU" w:eastAsia="en-AU"/>
        </w:rPr>
      </w:pPr>
      <w:r>
        <w:rPr>
          <w:rFonts w:eastAsia="MS Mincho" w:cs="Arial"/>
          <w:color w:val="auto"/>
          <w:szCs w:val="24"/>
          <w:lang w:val="en-AU" w:eastAsia="en-AU"/>
        </w:rPr>
        <w:t>M</w:t>
      </w:r>
      <w:r w:rsidR="006D4092" w:rsidRPr="002016A7">
        <w:rPr>
          <w:rFonts w:eastAsia="MS Mincho" w:cs="Arial"/>
          <w:color w:val="auto"/>
          <w:szCs w:val="24"/>
          <w:lang w:val="en-AU" w:eastAsia="en-AU"/>
        </w:rPr>
        <w:t>edia</w:t>
      </w:r>
    </w:p>
    <w:p w14:paraId="09E5C7C1" w14:textId="12B2CF5C" w:rsidR="006D4092" w:rsidRPr="002016A7" w:rsidRDefault="004837EF" w:rsidP="006D4092">
      <w:pPr>
        <w:numPr>
          <w:ilvl w:val="0"/>
          <w:numId w:val="68"/>
        </w:numPr>
        <w:spacing w:before="0" w:after="200" w:line="276" w:lineRule="auto"/>
        <w:contextualSpacing/>
        <w:rPr>
          <w:rFonts w:eastAsia="MS Mincho" w:cs="Arial"/>
          <w:color w:val="auto"/>
          <w:szCs w:val="24"/>
          <w:lang w:val="en-AU" w:eastAsia="en-AU"/>
        </w:rPr>
      </w:pPr>
      <w:r>
        <w:rPr>
          <w:rFonts w:eastAsia="MS Mincho" w:cs="Arial"/>
          <w:color w:val="auto"/>
          <w:szCs w:val="24"/>
          <w:lang w:val="en-AU" w:eastAsia="en-AU"/>
        </w:rPr>
        <w:t>G</w:t>
      </w:r>
      <w:r w:rsidR="006D4092" w:rsidRPr="002016A7">
        <w:rPr>
          <w:rFonts w:eastAsia="MS Mincho" w:cs="Arial"/>
          <w:color w:val="auto"/>
          <w:szCs w:val="24"/>
          <w:lang w:val="en-AU" w:eastAsia="en-AU"/>
        </w:rPr>
        <w:t>overnment service provision</w:t>
      </w:r>
    </w:p>
    <w:p w14:paraId="4F2CE412" w14:textId="02DE4E35" w:rsidR="006D4092" w:rsidRPr="002016A7" w:rsidRDefault="004837EF" w:rsidP="006D4092">
      <w:pPr>
        <w:numPr>
          <w:ilvl w:val="0"/>
          <w:numId w:val="68"/>
        </w:numPr>
        <w:spacing w:before="0" w:after="200" w:line="276" w:lineRule="auto"/>
        <w:contextualSpacing/>
        <w:rPr>
          <w:rFonts w:eastAsia="MS Mincho" w:cs="Arial"/>
          <w:color w:val="auto"/>
          <w:szCs w:val="24"/>
          <w:lang w:val="en-AU" w:eastAsia="en-AU"/>
        </w:rPr>
      </w:pPr>
      <w:r>
        <w:rPr>
          <w:rFonts w:eastAsia="MS Mincho" w:cs="Arial"/>
          <w:color w:val="auto"/>
          <w:szCs w:val="24"/>
          <w:lang w:val="en-AU" w:eastAsia="en-AU"/>
        </w:rPr>
        <w:t>S</w:t>
      </w:r>
      <w:r w:rsidR="006D4092" w:rsidRPr="002016A7">
        <w:rPr>
          <w:rFonts w:eastAsia="MS Mincho" w:cs="Arial"/>
          <w:color w:val="auto"/>
          <w:szCs w:val="24"/>
          <w:lang w:val="en-AU" w:eastAsia="en-AU"/>
        </w:rPr>
        <w:t>port, and</w:t>
      </w:r>
    </w:p>
    <w:p w14:paraId="29053BF2" w14:textId="1CD78914" w:rsidR="006D4092" w:rsidRDefault="006D4092" w:rsidP="005E3316">
      <w:pPr>
        <w:numPr>
          <w:ilvl w:val="0"/>
          <w:numId w:val="68"/>
        </w:numPr>
        <w:spacing w:before="0" w:after="200" w:line="276" w:lineRule="auto"/>
        <w:contextualSpacing/>
        <w:rPr>
          <w:rFonts w:eastAsia="MS Mincho" w:cs="Arial"/>
          <w:color w:val="auto"/>
          <w:szCs w:val="24"/>
          <w:lang w:val="en-AU" w:eastAsia="en-AU"/>
        </w:rPr>
      </w:pPr>
      <w:proofErr w:type="gramStart"/>
      <w:r w:rsidRPr="002016A7">
        <w:rPr>
          <w:rFonts w:eastAsia="MS Mincho" w:cs="Arial"/>
          <w:color w:val="auto"/>
          <w:szCs w:val="24"/>
          <w:lang w:val="en-AU" w:eastAsia="en-AU"/>
        </w:rPr>
        <w:t>the</w:t>
      </w:r>
      <w:proofErr w:type="gramEnd"/>
      <w:r w:rsidRPr="002016A7">
        <w:rPr>
          <w:rFonts w:eastAsia="MS Mincho" w:cs="Arial"/>
          <w:color w:val="auto"/>
          <w:szCs w:val="24"/>
          <w:lang w:val="en-AU" w:eastAsia="en-AU"/>
        </w:rPr>
        <w:t xml:space="preserve"> online environment</w:t>
      </w:r>
      <w:r w:rsidR="000529A3">
        <w:rPr>
          <w:rFonts w:eastAsia="MS Mincho" w:cs="Arial"/>
          <w:color w:val="auto"/>
          <w:szCs w:val="24"/>
          <w:lang w:val="en-AU" w:eastAsia="en-AU"/>
        </w:rPr>
        <w:t>.</w:t>
      </w:r>
    </w:p>
    <w:p w14:paraId="0FF09D84" w14:textId="77777777" w:rsidR="000529A3" w:rsidRPr="005E3316" w:rsidRDefault="000529A3" w:rsidP="000529A3">
      <w:pPr>
        <w:spacing w:before="0" w:after="200" w:line="276" w:lineRule="auto"/>
        <w:ind w:left="720"/>
        <w:contextualSpacing/>
        <w:rPr>
          <w:rFonts w:eastAsia="MS Mincho" w:cs="Arial"/>
          <w:color w:val="auto"/>
          <w:szCs w:val="24"/>
          <w:lang w:val="en-AU" w:eastAsia="en-AU"/>
        </w:rPr>
      </w:pPr>
    </w:p>
    <w:p w14:paraId="48D986E9" w14:textId="13AEAEC9" w:rsidR="006D4092" w:rsidRPr="002016A7" w:rsidRDefault="004837EF" w:rsidP="006D4092">
      <w:pPr>
        <w:spacing w:before="0" w:line="276" w:lineRule="auto"/>
        <w:rPr>
          <w:rFonts w:eastAsia="MS Mincho" w:cs="Arial"/>
          <w:szCs w:val="24"/>
          <w:lang w:val="en-AU" w:eastAsia="en-AU"/>
        </w:rPr>
      </w:pPr>
      <w:r>
        <w:rPr>
          <w:rFonts w:eastAsia="MS Mincho" w:cs="Arial"/>
          <w:szCs w:val="24"/>
          <w:lang w:val="en-AU" w:eastAsia="en-AU"/>
        </w:rPr>
        <w:t>We</w:t>
      </w:r>
      <w:r w:rsidR="006D4092" w:rsidRPr="002016A7">
        <w:rPr>
          <w:rFonts w:eastAsia="MS Mincho" w:cs="Arial"/>
          <w:szCs w:val="24"/>
          <w:lang w:val="en-AU" w:eastAsia="en-AU"/>
        </w:rPr>
        <w:t xml:space="preserve"> will also focus on communities and public places.</w:t>
      </w:r>
    </w:p>
    <w:p w14:paraId="5C1963DF" w14:textId="4C2DEEFD" w:rsidR="006D4092" w:rsidRPr="002016A7" w:rsidRDefault="004837EF" w:rsidP="006D4092">
      <w:pPr>
        <w:spacing w:before="0" w:after="200" w:line="276" w:lineRule="auto"/>
        <w:contextualSpacing/>
        <w:rPr>
          <w:rFonts w:eastAsia="MS Mincho" w:cs="Arial"/>
          <w:color w:val="auto"/>
          <w:szCs w:val="24"/>
          <w:lang w:val="en-AU" w:eastAsia="en-AU"/>
        </w:rPr>
      </w:pPr>
      <w:r>
        <w:rPr>
          <w:rFonts w:eastAsia="MS Mincho" w:cs="Arial"/>
          <w:color w:val="auto"/>
          <w:szCs w:val="24"/>
          <w:lang w:val="en-AU" w:eastAsia="en-AU"/>
        </w:rPr>
        <w:t xml:space="preserve">Work will fall under </w:t>
      </w:r>
      <w:r w:rsidR="006D4092" w:rsidRPr="002016A7">
        <w:rPr>
          <w:rFonts w:eastAsia="MS Mincho" w:cs="Arial"/>
          <w:color w:val="auto"/>
          <w:szCs w:val="24"/>
          <w:lang w:val="en-AU" w:eastAsia="en-AU"/>
        </w:rPr>
        <w:t>two distinct but complementary themes:</w:t>
      </w:r>
    </w:p>
    <w:p w14:paraId="551949F0" w14:textId="52B3B101" w:rsidR="006D4092" w:rsidRPr="002016A7" w:rsidRDefault="004837EF" w:rsidP="006D4092">
      <w:pPr>
        <w:numPr>
          <w:ilvl w:val="0"/>
          <w:numId w:val="69"/>
        </w:numPr>
        <w:spacing w:before="0" w:after="200" w:line="276" w:lineRule="auto"/>
        <w:contextualSpacing/>
        <w:rPr>
          <w:rFonts w:eastAsia="MS Mincho" w:cs="Arial"/>
          <w:color w:val="auto"/>
          <w:szCs w:val="24"/>
          <w:lang w:val="en-AU" w:eastAsia="en-AU"/>
        </w:rPr>
      </w:pPr>
      <w:r>
        <w:rPr>
          <w:rFonts w:eastAsia="MS Mincho" w:cs="Arial"/>
          <w:color w:val="auto"/>
          <w:szCs w:val="24"/>
          <w:lang w:val="en-AU" w:eastAsia="en-AU"/>
        </w:rPr>
        <w:t>C</w:t>
      </w:r>
      <w:r w:rsidR="006D4092" w:rsidRPr="002016A7">
        <w:rPr>
          <w:rFonts w:eastAsia="MS Mincho" w:cs="Arial"/>
          <w:color w:val="auto"/>
          <w:szCs w:val="24"/>
          <w:lang w:val="en-AU" w:eastAsia="en-AU"/>
        </w:rPr>
        <w:t>ombating racism and discrimination, and</w:t>
      </w:r>
    </w:p>
    <w:p w14:paraId="4636538E" w14:textId="05CCC757" w:rsidR="006D4092" w:rsidRPr="002016A7" w:rsidRDefault="004837EF" w:rsidP="006D4092">
      <w:pPr>
        <w:numPr>
          <w:ilvl w:val="0"/>
          <w:numId w:val="69"/>
        </w:numPr>
        <w:spacing w:before="0" w:after="200" w:line="276" w:lineRule="auto"/>
        <w:contextualSpacing/>
        <w:rPr>
          <w:rFonts w:eastAsia="MS Mincho" w:cs="Arial"/>
          <w:color w:val="auto"/>
          <w:szCs w:val="24"/>
          <w:lang w:val="en-AU" w:eastAsia="en-AU"/>
        </w:rPr>
      </w:pPr>
      <w:r>
        <w:rPr>
          <w:rFonts w:eastAsia="MS Mincho" w:cs="Arial"/>
          <w:color w:val="auto"/>
          <w:szCs w:val="24"/>
          <w:lang w:val="en-AU" w:eastAsia="en-AU"/>
        </w:rPr>
        <w:t>S</w:t>
      </w:r>
      <w:r w:rsidR="006D4092" w:rsidRPr="002016A7">
        <w:rPr>
          <w:rFonts w:eastAsia="MS Mincho" w:cs="Arial"/>
          <w:color w:val="auto"/>
          <w:szCs w:val="24"/>
          <w:lang w:val="en-AU" w:eastAsia="en-AU"/>
        </w:rPr>
        <w:t xml:space="preserve">upporting diversity and inclusion. </w:t>
      </w:r>
    </w:p>
    <w:p w14:paraId="2D30407C" w14:textId="77777777" w:rsidR="006D4092" w:rsidRPr="002016A7" w:rsidRDefault="006D4092" w:rsidP="006D4092">
      <w:pPr>
        <w:spacing w:before="0" w:after="200" w:line="276" w:lineRule="auto"/>
        <w:contextualSpacing/>
        <w:rPr>
          <w:rFonts w:eastAsia="MS Mincho" w:cs="Arial"/>
          <w:color w:val="auto"/>
          <w:szCs w:val="24"/>
          <w:lang w:val="en-AU" w:eastAsia="en-AU"/>
        </w:rPr>
      </w:pPr>
    </w:p>
    <w:p w14:paraId="2F269CFB" w14:textId="5B6E461A" w:rsidR="006D4092" w:rsidRPr="002016A7" w:rsidRDefault="004837EF" w:rsidP="006D4092">
      <w:pPr>
        <w:spacing w:before="0" w:after="200" w:line="276" w:lineRule="auto"/>
        <w:contextualSpacing/>
        <w:rPr>
          <w:rFonts w:eastAsia="MS Mincho" w:cs="Arial"/>
          <w:color w:val="auto"/>
          <w:szCs w:val="24"/>
          <w:lang w:val="en-AU" w:eastAsia="en-AU"/>
        </w:rPr>
      </w:pPr>
      <w:r>
        <w:rPr>
          <w:rFonts w:eastAsia="MS Mincho" w:cs="Arial"/>
          <w:color w:val="auto"/>
          <w:szCs w:val="24"/>
          <w:lang w:val="en-AU" w:eastAsia="en-AU"/>
        </w:rPr>
        <w:t>We will prioritise the following activities:</w:t>
      </w:r>
    </w:p>
    <w:p w14:paraId="77610B0B" w14:textId="2DCC2B25" w:rsidR="006D4092" w:rsidRPr="002016A7" w:rsidRDefault="004837EF" w:rsidP="006D4092">
      <w:pPr>
        <w:numPr>
          <w:ilvl w:val="0"/>
          <w:numId w:val="70"/>
        </w:numPr>
        <w:spacing w:before="0" w:after="200" w:line="276" w:lineRule="auto"/>
        <w:contextualSpacing/>
        <w:rPr>
          <w:rFonts w:eastAsia="MS Mincho" w:cs="Arial"/>
          <w:color w:val="auto"/>
          <w:szCs w:val="24"/>
          <w:lang w:val="en-AU" w:eastAsia="en-AU"/>
        </w:rPr>
      </w:pPr>
      <w:r>
        <w:rPr>
          <w:rFonts w:eastAsia="MS Mincho" w:cs="Arial"/>
          <w:color w:val="auto"/>
          <w:szCs w:val="24"/>
          <w:lang w:val="en-AU" w:eastAsia="en-AU"/>
        </w:rPr>
        <w:t>D</w:t>
      </w:r>
      <w:r w:rsidR="006D4092" w:rsidRPr="002016A7">
        <w:rPr>
          <w:rFonts w:eastAsia="MS Mincho" w:cs="Arial"/>
          <w:color w:val="auto"/>
          <w:szCs w:val="24"/>
          <w:lang w:val="en-AU" w:eastAsia="en-AU"/>
        </w:rPr>
        <w:t>eveloping and promoting education, training and resources aimed at addressing systemic issues of racism and racial discrimination</w:t>
      </w:r>
    </w:p>
    <w:p w14:paraId="60F1983C" w14:textId="0C9FF719" w:rsidR="006D4092" w:rsidRPr="002016A7" w:rsidRDefault="004837EF" w:rsidP="006D4092">
      <w:pPr>
        <w:numPr>
          <w:ilvl w:val="0"/>
          <w:numId w:val="70"/>
        </w:numPr>
        <w:spacing w:before="0" w:after="200" w:line="276" w:lineRule="auto"/>
        <w:contextualSpacing/>
        <w:rPr>
          <w:rFonts w:eastAsia="MS Mincho" w:cs="Arial"/>
          <w:color w:val="auto"/>
          <w:szCs w:val="24"/>
          <w:lang w:val="en-AU" w:eastAsia="en-AU"/>
        </w:rPr>
      </w:pPr>
      <w:r>
        <w:rPr>
          <w:rFonts w:eastAsia="MS Mincho" w:cs="Arial"/>
          <w:color w:val="auto"/>
          <w:szCs w:val="24"/>
          <w:lang w:val="en-AU" w:eastAsia="en-AU"/>
        </w:rPr>
        <w:t>S</w:t>
      </w:r>
      <w:r w:rsidR="006D4092" w:rsidRPr="002016A7">
        <w:rPr>
          <w:rFonts w:eastAsia="MS Mincho" w:cs="Arial"/>
          <w:color w:val="auto"/>
          <w:szCs w:val="24"/>
          <w:lang w:val="en-AU" w:eastAsia="en-AU"/>
        </w:rPr>
        <w:t>upporting research and good practice in racism prevention and reduction</w:t>
      </w:r>
    </w:p>
    <w:p w14:paraId="2F6A1DB9" w14:textId="25DD171B" w:rsidR="006D4092" w:rsidRPr="002016A7" w:rsidRDefault="004837EF" w:rsidP="006D4092">
      <w:pPr>
        <w:numPr>
          <w:ilvl w:val="0"/>
          <w:numId w:val="70"/>
        </w:numPr>
        <w:spacing w:before="0" w:after="200" w:line="276" w:lineRule="auto"/>
        <w:contextualSpacing/>
        <w:rPr>
          <w:rFonts w:eastAsia="MS Mincho" w:cs="Arial"/>
          <w:color w:val="auto"/>
          <w:szCs w:val="24"/>
          <w:lang w:val="en-AU" w:eastAsia="en-AU"/>
        </w:rPr>
      </w:pPr>
      <w:r>
        <w:rPr>
          <w:rFonts w:eastAsia="MS Mincho" w:cs="Arial"/>
          <w:color w:val="auto"/>
          <w:szCs w:val="24"/>
          <w:lang w:val="en-AU" w:eastAsia="en-AU"/>
        </w:rPr>
        <w:t>B</w:t>
      </w:r>
      <w:r w:rsidR="006D4092" w:rsidRPr="002016A7">
        <w:rPr>
          <w:rFonts w:eastAsia="MS Mincho" w:cs="Arial"/>
          <w:color w:val="auto"/>
          <w:szCs w:val="24"/>
          <w:lang w:val="en-AU" w:eastAsia="en-AU"/>
        </w:rPr>
        <w:t>uilding and strengthening partnerships with those committed to combating racism and discrimination and supporting diversity and inclusion, and</w:t>
      </w:r>
    </w:p>
    <w:p w14:paraId="15031994" w14:textId="2BF044A6" w:rsidR="006D4092" w:rsidRPr="002016A7" w:rsidRDefault="004837EF" w:rsidP="006D4092">
      <w:pPr>
        <w:numPr>
          <w:ilvl w:val="0"/>
          <w:numId w:val="70"/>
        </w:numPr>
        <w:spacing w:before="0" w:after="200" w:line="276" w:lineRule="auto"/>
        <w:contextualSpacing/>
        <w:rPr>
          <w:rFonts w:eastAsia="MS Mincho" w:cs="Arial"/>
          <w:color w:val="auto"/>
          <w:szCs w:val="24"/>
          <w:lang w:val="en-AU" w:eastAsia="en-AU"/>
        </w:rPr>
      </w:pPr>
      <w:r>
        <w:rPr>
          <w:rFonts w:eastAsia="MS Mincho" w:cs="Arial"/>
          <w:color w:val="auto"/>
          <w:szCs w:val="24"/>
          <w:lang w:val="en-AU" w:eastAsia="en-AU"/>
        </w:rPr>
        <w:t>P</w:t>
      </w:r>
      <w:r w:rsidR="006D4092" w:rsidRPr="002016A7">
        <w:rPr>
          <w:rFonts w:eastAsia="MS Mincho" w:cs="Arial"/>
          <w:color w:val="auto"/>
          <w:szCs w:val="24"/>
          <w:lang w:val="en-AU" w:eastAsia="en-AU"/>
        </w:rPr>
        <w:t xml:space="preserve">romoting community awareness of racism and how to prevent and respond to it.  </w:t>
      </w:r>
    </w:p>
    <w:p w14:paraId="32F8EE4D" w14:textId="77777777" w:rsidR="006D4092" w:rsidRPr="002016A7" w:rsidRDefault="006D4092" w:rsidP="006D4092">
      <w:pPr>
        <w:spacing w:before="0" w:after="200" w:line="276" w:lineRule="auto"/>
        <w:contextualSpacing/>
        <w:rPr>
          <w:rFonts w:eastAsia="MS Mincho" w:cs="Arial"/>
          <w:color w:val="auto"/>
          <w:szCs w:val="24"/>
          <w:lang w:val="en-AU" w:eastAsia="en-AU"/>
        </w:rPr>
      </w:pPr>
    </w:p>
    <w:p w14:paraId="6E33D124" w14:textId="18FDA461" w:rsidR="006D4092" w:rsidRPr="002016A7" w:rsidRDefault="006D4092" w:rsidP="005E3316">
      <w:pPr>
        <w:spacing w:before="0" w:after="200" w:line="276" w:lineRule="auto"/>
        <w:contextualSpacing/>
      </w:pPr>
      <w:r w:rsidRPr="002016A7">
        <w:rPr>
          <w:rFonts w:eastAsia="MS Mincho" w:cs="Arial"/>
          <w:color w:val="auto"/>
          <w:szCs w:val="24"/>
          <w:lang w:val="en-AU" w:eastAsia="en-AU"/>
        </w:rPr>
        <w:t>The National Anti-Racism Partnership</w:t>
      </w:r>
      <w:r w:rsidR="00C2066A">
        <w:rPr>
          <w:rFonts w:eastAsia="MS Mincho" w:cs="Arial"/>
          <w:color w:val="auto"/>
          <w:szCs w:val="24"/>
          <w:lang w:val="en-AU" w:eastAsia="en-AU"/>
        </w:rPr>
        <w:t xml:space="preserve"> will continue to support the implementation of the Strategy and campaign, and </w:t>
      </w:r>
      <w:r w:rsidRPr="00C2066A">
        <w:rPr>
          <w:rFonts w:eastAsia="MS Mincho" w:cs="Arial"/>
          <w:color w:val="auto"/>
          <w:szCs w:val="24"/>
          <w:lang w:val="en-AU" w:eastAsia="en-AU"/>
        </w:rPr>
        <w:t>will be expanded to enable more effective engagement with priority sectors.</w:t>
      </w:r>
    </w:p>
    <w:p w14:paraId="4C1583B9" w14:textId="54EB4551" w:rsidR="00A86473" w:rsidRPr="00E258F5" w:rsidRDefault="006D4092" w:rsidP="006D4092">
      <w:pPr>
        <w:rPr>
          <w:rFonts w:cs="Arial"/>
          <w:noProof/>
          <w:szCs w:val="24"/>
        </w:rPr>
      </w:pPr>
      <w:r>
        <w:rPr>
          <w:noProof/>
          <w:szCs w:val="24"/>
        </w:rPr>
        <w:br w:type="page"/>
      </w:r>
    </w:p>
    <w:p w14:paraId="6831BFCE" w14:textId="3DD83B03" w:rsidR="00A572F4" w:rsidRPr="00395F4B" w:rsidRDefault="00C2066A" w:rsidP="00EA6F76">
      <w:pPr>
        <w:pStyle w:val="Heading1"/>
        <w:rPr>
          <w:lang w:eastAsia="zh-CN"/>
        </w:rPr>
      </w:pPr>
      <w:bookmarkStart w:id="13" w:name="_Toc424817813"/>
      <w:r>
        <w:rPr>
          <w:lang w:eastAsia="zh-CN"/>
        </w:rPr>
        <w:lastRenderedPageBreak/>
        <w:t>Development of the Strategy</w:t>
      </w:r>
      <w:bookmarkEnd w:id="13"/>
    </w:p>
    <w:p w14:paraId="55950E97" w14:textId="0CCB540E" w:rsidR="00A672BC" w:rsidRDefault="00A572F4" w:rsidP="00A572F4">
      <w:pPr>
        <w:spacing w:before="0" w:after="0"/>
        <w:rPr>
          <w:rFonts w:cs="Arial"/>
          <w:szCs w:val="24"/>
        </w:rPr>
      </w:pPr>
      <w:r w:rsidRPr="00E258F5">
        <w:rPr>
          <w:rFonts w:cs="Arial"/>
          <w:szCs w:val="24"/>
        </w:rPr>
        <w:t xml:space="preserve">In 2011, the Australian Government </w:t>
      </w:r>
      <w:r w:rsidR="008B1AD0">
        <w:rPr>
          <w:rFonts w:cs="Arial"/>
          <w:szCs w:val="24"/>
        </w:rPr>
        <w:t xml:space="preserve">made a commitment to develop and implement </w:t>
      </w:r>
      <w:r w:rsidRPr="00E258F5">
        <w:rPr>
          <w:rFonts w:cs="Arial"/>
          <w:szCs w:val="24"/>
        </w:rPr>
        <w:t>a National</w:t>
      </w:r>
      <w:r w:rsidR="00F12686">
        <w:rPr>
          <w:rFonts w:cs="Arial"/>
          <w:szCs w:val="24"/>
        </w:rPr>
        <w:t xml:space="preserve"> </w:t>
      </w:r>
      <w:r w:rsidRPr="00E258F5">
        <w:rPr>
          <w:rFonts w:cs="Arial"/>
          <w:szCs w:val="24"/>
        </w:rPr>
        <w:t>Anti-Racism Strategy</w:t>
      </w:r>
      <w:r w:rsidR="00202A36">
        <w:rPr>
          <w:rFonts w:cs="Arial"/>
          <w:szCs w:val="24"/>
        </w:rPr>
        <w:t xml:space="preserve"> (the Strategy)</w:t>
      </w:r>
      <w:r w:rsidRPr="00E258F5">
        <w:rPr>
          <w:rFonts w:cs="Arial"/>
          <w:szCs w:val="24"/>
        </w:rPr>
        <w:t xml:space="preserve">. </w:t>
      </w:r>
      <w:r w:rsidR="00202A36">
        <w:rPr>
          <w:rFonts w:cs="Arial"/>
          <w:szCs w:val="24"/>
        </w:rPr>
        <w:t>T</w:t>
      </w:r>
      <w:r w:rsidRPr="00E258F5">
        <w:rPr>
          <w:rFonts w:cs="Arial"/>
          <w:szCs w:val="24"/>
        </w:rPr>
        <w:t xml:space="preserve">he </w:t>
      </w:r>
      <w:r w:rsidR="00614B36">
        <w:rPr>
          <w:rFonts w:cs="Arial"/>
          <w:szCs w:val="24"/>
        </w:rPr>
        <w:t>Race Discrimination Commissioner</w:t>
      </w:r>
      <w:r w:rsidR="00A672BC">
        <w:rPr>
          <w:rStyle w:val="EndnoteReference"/>
          <w:rFonts w:cs="Arial"/>
          <w:szCs w:val="24"/>
        </w:rPr>
        <w:endnoteReference w:id="2"/>
      </w:r>
      <w:r w:rsidR="00A672BC">
        <w:rPr>
          <w:rFonts w:cs="Arial"/>
          <w:szCs w:val="24"/>
        </w:rPr>
        <w:t xml:space="preserve"> at the </w:t>
      </w:r>
      <w:r w:rsidR="00A672BC" w:rsidRPr="006D7DAE">
        <w:rPr>
          <w:rFonts w:cs="Arial"/>
          <w:szCs w:val="24"/>
        </w:rPr>
        <w:t>Australian Human Rights Commission</w:t>
      </w:r>
      <w:r w:rsidR="00A672BC">
        <w:rPr>
          <w:rFonts w:cs="Arial"/>
          <w:szCs w:val="24"/>
        </w:rPr>
        <w:t xml:space="preserve"> (the Commission) led the implementation of the </w:t>
      </w:r>
      <w:r w:rsidR="00A672BC" w:rsidRPr="00E258F5">
        <w:rPr>
          <w:rFonts w:cs="Arial"/>
          <w:szCs w:val="24"/>
        </w:rPr>
        <w:t xml:space="preserve">Strategy </w:t>
      </w:r>
      <w:r w:rsidR="00A672BC">
        <w:rPr>
          <w:rFonts w:cs="Arial"/>
          <w:szCs w:val="24"/>
        </w:rPr>
        <w:t xml:space="preserve">which has a </w:t>
      </w:r>
      <w:r w:rsidR="00A672BC" w:rsidRPr="00E258F5">
        <w:rPr>
          <w:rFonts w:cs="Arial"/>
          <w:szCs w:val="24"/>
        </w:rPr>
        <w:t>focus on public awareness, education resources and youth engagement</w:t>
      </w:r>
      <w:r w:rsidR="00A672BC">
        <w:rPr>
          <w:rFonts w:cs="Arial"/>
          <w:szCs w:val="24"/>
        </w:rPr>
        <w:t>. The Strategy is</w:t>
      </w:r>
      <w:r w:rsidR="00A672BC" w:rsidRPr="00E258F5">
        <w:rPr>
          <w:rFonts w:cs="Arial"/>
          <w:szCs w:val="24"/>
        </w:rPr>
        <w:t xml:space="preserve"> underpinned by research, consultation and evaluation.</w:t>
      </w:r>
    </w:p>
    <w:p w14:paraId="45D13507" w14:textId="77777777" w:rsidR="00A672BC" w:rsidRDefault="00A672BC" w:rsidP="00A572F4">
      <w:pPr>
        <w:spacing w:before="0" w:after="0"/>
        <w:rPr>
          <w:rFonts w:cs="Arial"/>
          <w:szCs w:val="24"/>
        </w:rPr>
      </w:pPr>
    </w:p>
    <w:p w14:paraId="0510B2E8" w14:textId="36077F74" w:rsidR="00A672BC" w:rsidRPr="00E258F5" w:rsidRDefault="00A672BC" w:rsidP="00A572F4">
      <w:pPr>
        <w:spacing w:before="0" w:after="0"/>
        <w:rPr>
          <w:rFonts w:cs="Arial"/>
          <w:szCs w:val="24"/>
        </w:rPr>
      </w:pPr>
      <w:r>
        <w:rPr>
          <w:rFonts w:cs="Arial"/>
          <w:szCs w:val="24"/>
        </w:rPr>
        <w:t xml:space="preserve">$1.7 million was allocated to the Commission to </w:t>
      </w:r>
      <w:r w:rsidR="007D5E31">
        <w:rPr>
          <w:rFonts w:cs="Arial"/>
          <w:szCs w:val="24"/>
        </w:rPr>
        <w:t xml:space="preserve">develop and then </w:t>
      </w:r>
      <w:r>
        <w:rPr>
          <w:rFonts w:cs="Arial"/>
          <w:szCs w:val="24"/>
        </w:rPr>
        <w:t>implement the Strategy over four years, between 2011</w:t>
      </w:r>
      <w:r w:rsidR="007D5E31">
        <w:rPr>
          <w:rFonts w:cs="Arial"/>
          <w:szCs w:val="24"/>
        </w:rPr>
        <w:t>and 20</w:t>
      </w:r>
      <w:r>
        <w:rPr>
          <w:rFonts w:cs="Arial"/>
          <w:szCs w:val="24"/>
        </w:rPr>
        <w:t>15.</w:t>
      </w:r>
    </w:p>
    <w:p w14:paraId="350DF490" w14:textId="2026A530" w:rsidR="00A672BC" w:rsidRDefault="00C2066A" w:rsidP="00786218">
      <w:pPr>
        <w:pStyle w:val="Heading2"/>
      </w:pPr>
      <w:bookmarkStart w:id="14" w:name="_Toc424817814"/>
      <w:r>
        <w:t>Establishing a</w:t>
      </w:r>
      <w:r w:rsidR="00A672BC">
        <w:t xml:space="preserve"> partnership</w:t>
      </w:r>
      <w:bookmarkEnd w:id="14"/>
    </w:p>
    <w:p w14:paraId="24C2A831" w14:textId="63B7A63E" w:rsidR="00A672BC" w:rsidRPr="00E258F5" w:rsidRDefault="00A672BC" w:rsidP="00D66B64">
      <w:pPr>
        <w:spacing w:before="40" w:after="40"/>
        <w:rPr>
          <w:rFonts w:cs="Arial"/>
          <w:szCs w:val="24"/>
        </w:rPr>
      </w:pPr>
      <w:r>
        <w:rPr>
          <w:rFonts w:cs="Arial"/>
          <w:szCs w:val="24"/>
        </w:rPr>
        <w:t>A National Anti-Racism Partnership was established to support the implementation of the Strategy. Led by the Commission, the Partnership includes representatives of:</w:t>
      </w:r>
    </w:p>
    <w:p w14:paraId="6888B27C" w14:textId="17717EF4" w:rsidR="00A672BC" w:rsidRPr="00E258F5" w:rsidRDefault="00A672BC" w:rsidP="00067AB4">
      <w:pPr>
        <w:pStyle w:val="ListParagraph"/>
        <w:numPr>
          <w:ilvl w:val="0"/>
          <w:numId w:val="13"/>
        </w:numPr>
      </w:pPr>
      <w:r w:rsidRPr="00E258F5">
        <w:t xml:space="preserve">the </w:t>
      </w:r>
      <w:r>
        <w:t>Attorney-General’s Department</w:t>
      </w:r>
    </w:p>
    <w:p w14:paraId="70F2BCDC" w14:textId="1CCC3C02" w:rsidR="00A672BC" w:rsidRPr="00E258F5" w:rsidRDefault="00A672BC" w:rsidP="00067AB4">
      <w:pPr>
        <w:pStyle w:val="ListParagraph"/>
        <w:numPr>
          <w:ilvl w:val="0"/>
          <w:numId w:val="13"/>
        </w:numPr>
      </w:pPr>
      <w:r w:rsidRPr="00E258F5">
        <w:t xml:space="preserve">the Department of Families, Housing, Community </w:t>
      </w:r>
      <w:r>
        <w:t>Services and Indigenous Affairs</w:t>
      </w:r>
      <w:r>
        <w:rPr>
          <w:rStyle w:val="EndnoteReference"/>
        </w:rPr>
        <w:endnoteReference w:id="3"/>
      </w:r>
      <w:r w:rsidRPr="00E258F5">
        <w:t xml:space="preserve"> </w:t>
      </w:r>
    </w:p>
    <w:p w14:paraId="5ABB1D2A" w14:textId="11C49D23" w:rsidR="00A672BC" w:rsidRPr="00E258F5" w:rsidRDefault="00A672BC" w:rsidP="00067AB4">
      <w:pPr>
        <w:pStyle w:val="ListParagraph"/>
        <w:numPr>
          <w:ilvl w:val="0"/>
          <w:numId w:val="13"/>
        </w:numPr>
      </w:pPr>
      <w:r>
        <w:t>the</w:t>
      </w:r>
      <w:r w:rsidRPr="00E258F5">
        <w:t xml:space="preserve"> Department o</w:t>
      </w:r>
      <w:r>
        <w:t>f Immigration and Citizenship</w:t>
      </w:r>
      <w:r>
        <w:rPr>
          <w:rStyle w:val="EndnoteReference"/>
        </w:rPr>
        <w:endnoteReference w:id="4"/>
      </w:r>
    </w:p>
    <w:p w14:paraId="2DC26EC1" w14:textId="782015BA" w:rsidR="00A672BC" w:rsidRPr="00E258F5" w:rsidRDefault="00A672BC" w:rsidP="00067AB4">
      <w:pPr>
        <w:pStyle w:val="ListParagraph"/>
        <w:numPr>
          <w:ilvl w:val="0"/>
          <w:numId w:val="13"/>
        </w:numPr>
      </w:pPr>
      <w:r w:rsidRPr="00E258F5">
        <w:t xml:space="preserve">the Australian Multicultural Council </w:t>
      </w:r>
    </w:p>
    <w:p w14:paraId="171FA95F" w14:textId="01EE7E87" w:rsidR="00A672BC" w:rsidRPr="00E258F5" w:rsidRDefault="00A672BC" w:rsidP="00067AB4">
      <w:pPr>
        <w:pStyle w:val="ListParagraph"/>
        <w:numPr>
          <w:ilvl w:val="0"/>
          <w:numId w:val="13"/>
        </w:numPr>
      </w:pPr>
      <w:r w:rsidRPr="00E258F5">
        <w:t>the National Congress of Australia’s First Peoples</w:t>
      </w:r>
    </w:p>
    <w:p w14:paraId="34B17163" w14:textId="1BC8EDDC" w:rsidR="00A672BC" w:rsidRPr="00E258F5" w:rsidRDefault="00A672BC" w:rsidP="00067AB4">
      <w:pPr>
        <w:pStyle w:val="ListParagraph"/>
        <w:numPr>
          <w:ilvl w:val="0"/>
          <w:numId w:val="13"/>
        </w:numPr>
      </w:pPr>
      <w:proofErr w:type="gramStart"/>
      <w:r w:rsidRPr="00E258F5">
        <w:t>the</w:t>
      </w:r>
      <w:proofErr w:type="gramEnd"/>
      <w:r w:rsidRPr="00E258F5">
        <w:t xml:space="preserve"> Federation of Ethnic Communities’ Councils of Australia</w:t>
      </w:r>
      <w:r>
        <w:t>.</w:t>
      </w:r>
    </w:p>
    <w:p w14:paraId="63940026" w14:textId="46AF4093" w:rsidR="00A672BC" w:rsidRDefault="00C2066A" w:rsidP="00786218">
      <w:pPr>
        <w:pStyle w:val="Heading2"/>
      </w:pPr>
      <w:bookmarkStart w:id="15" w:name="_Toc424817815"/>
      <w:r>
        <w:t>Community consultation</w:t>
      </w:r>
      <w:bookmarkEnd w:id="15"/>
    </w:p>
    <w:p w14:paraId="6ECBFD0F" w14:textId="1FFF9729" w:rsidR="00A672BC" w:rsidRPr="00E258F5" w:rsidRDefault="00C2066A" w:rsidP="00C2066A">
      <w:pPr>
        <w:rPr>
          <w:rFonts w:cs="Arial"/>
        </w:rPr>
      </w:pPr>
      <w:r>
        <w:rPr>
          <w:rFonts w:cs="Arial"/>
          <w:szCs w:val="24"/>
        </w:rPr>
        <w:t>We</w:t>
      </w:r>
      <w:r w:rsidR="00A672BC" w:rsidRPr="00E258F5">
        <w:rPr>
          <w:rFonts w:cs="Arial"/>
          <w:szCs w:val="24"/>
        </w:rPr>
        <w:t xml:space="preserve"> </w:t>
      </w:r>
      <w:r w:rsidR="00A672BC">
        <w:rPr>
          <w:rFonts w:cs="Arial"/>
          <w:szCs w:val="24"/>
        </w:rPr>
        <w:t>undertook three months of community consul</w:t>
      </w:r>
      <w:r>
        <w:rPr>
          <w:rFonts w:cs="Arial"/>
          <w:szCs w:val="24"/>
        </w:rPr>
        <w:t xml:space="preserve">tation between March and May </w:t>
      </w:r>
      <w:r w:rsidR="00A672BC">
        <w:rPr>
          <w:rFonts w:cs="Arial"/>
          <w:szCs w:val="24"/>
        </w:rPr>
        <w:t>2012</w:t>
      </w:r>
      <w:r>
        <w:rPr>
          <w:rFonts w:cs="Arial"/>
          <w:szCs w:val="24"/>
        </w:rPr>
        <w:t xml:space="preserve"> to develop the Strategy</w:t>
      </w:r>
      <w:r w:rsidR="00A672BC">
        <w:rPr>
          <w:rFonts w:cs="Arial"/>
          <w:szCs w:val="24"/>
        </w:rPr>
        <w:t xml:space="preserve">. </w:t>
      </w:r>
      <w:r>
        <w:rPr>
          <w:rFonts w:cs="Arial"/>
          <w:szCs w:val="24"/>
        </w:rPr>
        <w:t>A</w:t>
      </w:r>
      <w:r w:rsidR="00A672BC" w:rsidRPr="00E258F5">
        <w:rPr>
          <w:rFonts w:cs="Arial"/>
        </w:rPr>
        <w:t xml:space="preserve"> discussion paper was launched </w:t>
      </w:r>
      <w:r w:rsidR="00A672BC">
        <w:rPr>
          <w:rFonts w:cs="Arial"/>
        </w:rPr>
        <w:t>i</w:t>
      </w:r>
      <w:r w:rsidR="00A672BC" w:rsidRPr="00E258F5">
        <w:rPr>
          <w:rFonts w:cs="Arial"/>
        </w:rPr>
        <w:t xml:space="preserve">n </w:t>
      </w:r>
      <w:r w:rsidR="00A672BC" w:rsidRPr="00512D5A">
        <w:rPr>
          <w:rFonts w:cs="Arial"/>
        </w:rPr>
        <w:t>March 2012, to inform</w:t>
      </w:r>
      <w:r w:rsidR="00A672BC" w:rsidRPr="00E258F5">
        <w:rPr>
          <w:rFonts w:cs="Arial"/>
        </w:rPr>
        <w:t xml:space="preserve"> and engage the community and other key stakeholders.</w:t>
      </w:r>
      <w:r w:rsidR="00A672BC" w:rsidRPr="00E258F5">
        <w:rPr>
          <w:rStyle w:val="A7"/>
          <w:rFonts w:cs="Arial"/>
          <w:sz w:val="24"/>
          <w:szCs w:val="24"/>
        </w:rPr>
        <w:t xml:space="preserve"> </w:t>
      </w:r>
      <w:r w:rsidR="00A672BC" w:rsidRPr="00E258F5">
        <w:rPr>
          <w:rFonts w:cs="Arial"/>
        </w:rPr>
        <w:t xml:space="preserve">A summary of the discussion paper was translated into 26 languages and made available </w:t>
      </w:r>
      <w:r>
        <w:rPr>
          <w:rFonts w:cs="Arial"/>
        </w:rPr>
        <w:t>on our</w:t>
      </w:r>
      <w:r w:rsidR="00A672BC" w:rsidRPr="00E258F5">
        <w:rPr>
          <w:rFonts w:cs="Arial"/>
        </w:rPr>
        <w:t xml:space="preserve"> website.</w:t>
      </w:r>
    </w:p>
    <w:p w14:paraId="22B82AFA" w14:textId="2B31352A" w:rsidR="00A672BC" w:rsidRPr="00E258F5" w:rsidRDefault="00A672BC" w:rsidP="00A572F4">
      <w:pPr>
        <w:pStyle w:val="Pa4"/>
        <w:spacing w:after="100"/>
        <w:rPr>
          <w:rFonts w:ascii="Arial" w:hAnsi="Arial" w:cs="Arial"/>
          <w:color w:val="000000"/>
        </w:rPr>
      </w:pPr>
      <w:r>
        <w:rPr>
          <w:rFonts w:ascii="Arial" w:hAnsi="Arial" w:cs="Arial"/>
          <w:color w:val="000000"/>
        </w:rPr>
        <w:t>To encourage</w:t>
      </w:r>
      <w:r w:rsidRPr="00E258F5">
        <w:rPr>
          <w:rFonts w:ascii="Arial" w:hAnsi="Arial" w:cs="Arial"/>
          <w:color w:val="000000"/>
        </w:rPr>
        <w:t xml:space="preserve"> </w:t>
      </w:r>
      <w:r>
        <w:rPr>
          <w:rFonts w:ascii="Arial" w:hAnsi="Arial" w:cs="Arial"/>
          <w:color w:val="000000"/>
        </w:rPr>
        <w:t xml:space="preserve">community participation the </w:t>
      </w:r>
      <w:r w:rsidRPr="00E258F5">
        <w:rPr>
          <w:rFonts w:ascii="Arial" w:hAnsi="Arial" w:cs="Arial"/>
          <w:color w:val="000000"/>
        </w:rPr>
        <w:t xml:space="preserve">consultation process was </w:t>
      </w:r>
      <w:r>
        <w:rPr>
          <w:rFonts w:ascii="Arial" w:hAnsi="Arial" w:cs="Arial"/>
          <w:color w:val="000000"/>
        </w:rPr>
        <w:t>promoted</w:t>
      </w:r>
      <w:r w:rsidRPr="00E258F5">
        <w:rPr>
          <w:rFonts w:ascii="Arial" w:hAnsi="Arial" w:cs="Arial"/>
          <w:color w:val="000000"/>
        </w:rPr>
        <w:t>:</w:t>
      </w:r>
    </w:p>
    <w:p w14:paraId="0E557C7C" w14:textId="6E340F3D" w:rsidR="00A672BC" w:rsidRPr="00E258F5" w:rsidRDefault="00C2066A" w:rsidP="00EB14FE">
      <w:pPr>
        <w:pStyle w:val="Pa9"/>
        <w:numPr>
          <w:ilvl w:val="0"/>
          <w:numId w:val="9"/>
        </w:numPr>
        <w:spacing w:line="240" w:lineRule="auto"/>
        <w:ind w:left="714" w:hanging="357"/>
        <w:rPr>
          <w:rFonts w:ascii="Arial" w:hAnsi="Arial" w:cs="Arial"/>
          <w:color w:val="000000"/>
        </w:rPr>
      </w:pPr>
      <w:r>
        <w:rPr>
          <w:rFonts w:ascii="Arial" w:hAnsi="Arial" w:cs="Arial"/>
          <w:color w:val="000000"/>
        </w:rPr>
        <w:t>B</w:t>
      </w:r>
      <w:r w:rsidR="00A672BC" w:rsidRPr="00E258F5">
        <w:rPr>
          <w:rFonts w:ascii="Arial" w:hAnsi="Arial" w:cs="Arial"/>
          <w:color w:val="000000"/>
        </w:rPr>
        <w:t>y media release on the day of the launch</w:t>
      </w:r>
      <w:r w:rsidR="00A672BC" w:rsidRPr="00E258F5">
        <w:rPr>
          <w:rStyle w:val="A8"/>
          <w:rFonts w:ascii="Arial" w:hAnsi="Arial" w:cs="Arial"/>
          <w:sz w:val="24"/>
          <w:szCs w:val="24"/>
        </w:rPr>
        <w:t xml:space="preserve"> </w:t>
      </w:r>
    </w:p>
    <w:p w14:paraId="0095555A" w14:textId="5E37CD28" w:rsidR="00A672BC" w:rsidRPr="00E258F5" w:rsidRDefault="00C2066A" w:rsidP="00EB14FE">
      <w:pPr>
        <w:pStyle w:val="Pa9"/>
        <w:numPr>
          <w:ilvl w:val="0"/>
          <w:numId w:val="9"/>
        </w:numPr>
        <w:spacing w:line="240" w:lineRule="auto"/>
        <w:ind w:left="714" w:hanging="357"/>
        <w:rPr>
          <w:rFonts w:ascii="Arial" w:hAnsi="Arial" w:cs="Arial"/>
          <w:color w:val="000000"/>
        </w:rPr>
      </w:pPr>
      <w:r>
        <w:rPr>
          <w:rFonts w:ascii="Arial" w:hAnsi="Arial" w:cs="Arial"/>
          <w:color w:val="000000"/>
        </w:rPr>
        <w:t>O</w:t>
      </w:r>
      <w:r w:rsidR="00A672BC" w:rsidRPr="00E258F5">
        <w:rPr>
          <w:rFonts w:ascii="Arial" w:hAnsi="Arial" w:cs="Arial"/>
          <w:color w:val="000000"/>
        </w:rPr>
        <w:t>n the Commission’s website</w:t>
      </w:r>
      <w:r w:rsidR="00A672BC" w:rsidRPr="00E258F5">
        <w:rPr>
          <w:rStyle w:val="A8"/>
          <w:rFonts w:ascii="Arial" w:hAnsi="Arial" w:cs="Arial"/>
          <w:sz w:val="24"/>
          <w:szCs w:val="24"/>
        </w:rPr>
        <w:t xml:space="preserve"> </w:t>
      </w:r>
    </w:p>
    <w:p w14:paraId="7BF808ED" w14:textId="5F657611" w:rsidR="00A672BC" w:rsidRPr="00E258F5" w:rsidRDefault="00C2066A" w:rsidP="00EB14FE">
      <w:pPr>
        <w:pStyle w:val="Pa9"/>
        <w:numPr>
          <w:ilvl w:val="0"/>
          <w:numId w:val="9"/>
        </w:numPr>
        <w:spacing w:line="240" w:lineRule="auto"/>
        <w:ind w:left="714" w:hanging="357"/>
        <w:rPr>
          <w:rFonts w:ascii="Arial" w:hAnsi="Arial" w:cs="Arial"/>
          <w:color w:val="000000"/>
        </w:rPr>
      </w:pPr>
      <w:r>
        <w:rPr>
          <w:rFonts w:ascii="Arial" w:hAnsi="Arial" w:cs="Arial"/>
          <w:color w:val="000000"/>
        </w:rPr>
        <w:t>I</w:t>
      </w:r>
      <w:r w:rsidR="00A672BC" w:rsidRPr="00E258F5">
        <w:rPr>
          <w:rFonts w:ascii="Arial" w:hAnsi="Arial" w:cs="Arial"/>
          <w:color w:val="000000"/>
        </w:rPr>
        <w:t xml:space="preserve">n </w:t>
      </w:r>
      <w:r>
        <w:rPr>
          <w:rFonts w:ascii="Arial" w:hAnsi="Arial" w:cs="Arial"/>
          <w:color w:val="000000"/>
        </w:rPr>
        <w:t>11</w:t>
      </w:r>
      <w:r w:rsidR="00A672BC" w:rsidRPr="00E258F5">
        <w:rPr>
          <w:rFonts w:ascii="Arial" w:hAnsi="Arial" w:cs="Arial"/>
          <w:color w:val="000000"/>
        </w:rPr>
        <w:t xml:space="preserve"> major national daily newspapers </w:t>
      </w:r>
    </w:p>
    <w:p w14:paraId="757B64E1" w14:textId="1279F4A7" w:rsidR="00A672BC" w:rsidRPr="00E258F5" w:rsidRDefault="00C2066A" w:rsidP="00EB14FE">
      <w:pPr>
        <w:pStyle w:val="Pa9"/>
        <w:numPr>
          <w:ilvl w:val="0"/>
          <w:numId w:val="9"/>
        </w:numPr>
        <w:spacing w:line="240" w:lineRule="auto"/>
        <w:ind w:left="714" w:hanging="357"/>
        <w:rPr>
          <w:rFonts w:ascii="Arial" w:hAnsi="Arial" w:cs="Arial"/>
          <w:color w:val="000000"/>
        </w:rPr>
      </w:pPr>
      <w:r>
        <w:rPr>
          <w:rFonts w:ascii="Arial" w:hAnsi="Arial" w:cs="Arial"/>
          <w:color w:val="000000"/>
        </w:rPr>
        <w:t>I</w:t>
      </w:r>
      <w:r w:rsidR="00A672BC" w:rsidRPr="00E258F5">
        <w:rPr>
          <w:rFonts w:ascii="Arial" w:hAnsi="Arial" w:cs="Arial"/>
          <w:color w:val="000000"/>
        </w:rPr>
        <w:t xml:space="preserve">n the </w:t>
      </w:r>
      <w:r w:rsidR="00A672BC" w:rsidRPr="0063111B">
        <w:rPr>
          <w:rFonts w:ascii="Arial" w:hAnsi="Arial" w:cs="Arial"/>
          <w:i/>
          <w:color w:val="000000"/>
        </w:rPr>
        <w:t>National Indigenous Times</w:t>
      </w:r>
      <w:r w:rsidR="00A672BC" w:rsidRPr="00E258F5">
        <w:rPr>
          <w:rFonts w:ascii="Arial" w:hAnsi="Arial" w:cs="Arial"/>
          <w:color w:val="000000"/>
        </w:rPr>
        <w:t xml:space="preserve"> and </w:t>
      </w:r>
      <w:r w:rsidR="00A672BC" w:rsidRPr="0063111B">
        <w:rPr>
          <w:rFonts w:ascii="Arial" w:hAnsi="Arial" w:cs="Arial"/>
          <w:i/>
          <w:color w:val="000000"/>
        </w:rPr>
        <w:t>Koori Mail</w:t>
      </w:r>
      <w:r w:rsidR="00A672BC" w:rsidRPr="00E258F5">
        <w:rPr>
          <w:rFonts w:ascii="Arial" w:hAnsi="Arial" w:cs="Arial"/>
          <w:color w:val="000000"/>
        </w:rPr>
        <w:t xml:space="preserve"> </w:t>
      </w:r>
    </w:p>
    <w:p w14:paraId="19DA0FFD" w14:textId="29EE101B" w:rsidR="00A672BC" w:rsidRPr="00E258F5" w:rsidRDefault="00C2066A" w:rsidP="00EB14FE">
      <w:pPr>
        <w:pStyle w:val="Pa12"/>
        <w:numPr>
          <w:ilvl w:val="0"/>
          <w:numId w:val="9"/>
        </w:numPr>
        <w:spacing w:line="240" w:lineRule="auto"/>
        <w:ind w:left="714" w:hanging="357"/>
        <w:rPr>
          <w:rFonts w:ascii="Arial" w:hAnsi="Arial" w:cs="Arial"/>
          <w:color w:val="000000"/>
        </w:rPr>
      </w:pPr>
      <w:r>
        <w:rPr>
          <w:rFonts w:ascii="Arial" w:hAnsi="Arial" w:cs="Arial"/>
          <w:color w:val="000000"/>
        </w:rPr>
        <w:t>T</w:t>
      </w:r>
      <w:r w:rsidR="00A672BC" w:rsidRPr="00E258F5">
        <w:rPr>
          <w:rFonts w:ascii="Arial" w:hAnsi="Arial" w:cs="Arial"/>
          <w:color w:val="000000"/>
        </w:rPr>
        <w:t>hrough radio advertising</w:t>
      </w:r>
      <w:r w:rsidR="00A672BC">
        <w:rPr>
          <w:rFonts w:ascii="Arial" w:hAnsi="Arial" w:cs="Arial"/>
          <w:color w:val="000000"/>
        </w:rPr>
        <w:t>,</w:t>
      </w:r>
      <w:r w:rsidR="00A672BC" w:rsidRPr="00E258F5">
        <w:rPr>
          <w:rFonts w:ascii="Arial" w:hAnsi="Arial" w:cs="Arial"/>
          <w:color w:val="000000"/>
        </w:rPr>
        <w:t xml:space="preserve"> </w:t>
      </w:r>
      <w:r w:rsidR="00A672BC">
        <w:rPr>
          <w:rFonts w:ascii="Arial" w:hAnsi="Arial" w:cs="Arial"/>
          <w:color w:val="000000"/>
        </w:rPr>
        <w:t>aimed at</w:t>
      </w:r>
      <w:r w:rsidR="00A672BC" w:rsidRPr="00E258F5">
        <w:rPr>
          <w:rFonts w:ascii="Arial" w:hAnsi="Arial" w:cs="Arial"/>
          <w:color w:val="000000"/>
        </w:rPr>
        <w:t xml:space="preserve"> Aboriginal communities in the Northern Territory.</w:t>
      </w:r>
      <w:r w:rsidR="00A672BC" w:rsidRPr="00E258F5">
        <w:rPr>
          <w:rStyle w:val="A8"/>
          <w:rFonts w:ascii="Arial" w:hAnsi="Arial" w:cs="Arial"/>
          <w:sz w:val="24"/>
          <w:szCs w:val="24"/>
        </w:rPr>
        <w:t xml:space="preserve"> </w:t>
      </w:r>
    </w:p>
    <w:p w14:paraId="5DA42750" w14:textId="77777777" w:rsidR="00A672BC" w:rsidRPr="00E258F5" w:rsidRDefault="00A672BC" w:rsidP="00A572F4">
      <w:pPr>
        <w:pStyle w:val="Pa4"/>
        <w:spacing w:after="100"/>
        <w:rPr>
          <w:rFonts w:ascii="Arial" w:hAnsi="Arial" w:cs="Arial"/>
          <w:color w:val="000000"/>
        </w:rPr>
      </w:pPr>
    </w:p>
    <w:p w14:paraId="7D85100F" w14:textId="110D2158" w:rsidR="00A672BC" w:rsidRPr="00E258F5" w:rsidRDefault="00A672BC" w:rsidP="00A572F4">
      <w:pPr>
        <w:pStyle w:val="Pa4"/>
        <w:spacing w:after="100"/>
        <w:rPr>
          <w:rFonts w:ascii="Arial" w:hAnsi="Arial" w:cs="Arial"/>
          <w:color w:val="000000"/>
        </w:rPr>
      </w:pPr>
      <w:r>
        <w:rPr>
          <w:rFonts w:ascii="Arial" w:hAnsi="Arial" w:cs="Arial"/>
          <w:color w:val="000000"/>
        </w:rPr>
        <w:t>People</w:t>
      </w:r>
      <w:r w:rsidRPr="00E258F5">
        <w:rPr>
          <w:rFonts w:ascii="Arial" w:hAnsi="Arial" w:cs="Arial"/>
          <w:color w:val="000000"/>
        </w:rPr>
        <w:t xml:space="preserve"> were invited to participate in the consultation process by:</w:t>
      </w:r>
    </w:p>
    <w:p w14:paraId="74C61425" w14:textId="0B66E801" w:rsidR="00A672BC" w:rsidRPr="00E258F5" w:rsidRDefault="00C2066A" w:rsidP="00EB14FE">
      <w:pPr>
        <w:pStyle w:val="Pa12"/>
        <w:numPr>
          <w:ilvl w:val="0"/>
          <w:numId w:val="9"/>
        </w:numPr>
        <w:ind w:left="714" w:hanging="357"/>
        <w:rPr>
          <w:rFonts w:ascii="Arial" w:hAnsi="Arial" w:cs="Arial"/>
          <w:color w:val="000000"/>
        </w:rPr>
      </w:pPr>
      <w:r>
        <w:rPr>
          <w:rFonts w:ascii="Arial" w:hAnsi="Arial" w:cs="Arial"/>
          <w:color w:val="000000"/>
        </w:rPr>
        <w:t>A</w:t>
      </w:r>
      <w:r w:rsidR="00A672BC" w:rsidRPr="00E258F5">
        <w:rPr>
          <w:rFonts w:ascii="Arial" w:hAnsi="Arial" w:cs="Arial"/>
          <w:color w:val="000000"/>
        </w:rPr>
        <w:t>ttending a public meeting</w:t>
      </w:r>
    </w:p>
    <w:p w14:paraId="6DFFC3A7" w14:textId="5C5004B5" w:rsidR="00A672BC" w:rsidRPr="00E258F5" w:rsidRDefault="00C2066A" w:rsidP="00EB14FE">
      <w:pPr>
        <w:pStyle w:val="Pa12"/>
        <w:numPr>
          <w:ilvl w:val="0"/>
          <w:numId w:val="9"/>
        </w:numPr>
        <w:ind w:left="714" w:hanging="357"/>
        <w:rPr>
          <w:rFonts w:ascii="Arial" w:hAnsi="Arial" w:cs="Arial"/>
          <w:color w:val="000000"/>
        </w:rPr>
      </w:pPr>
      <w:r>
        <w:rPr>
          <w:rFonts w:ascii="Arial" w:hAnsi="Arial" w:cs="Arial"/>
          <w:color w:val="000000"/>
        </w:rPr>
        <w:t>M</w:t>
      </w:r>
      <w:r w:rsidR="00A672BC" w:rsidRPr="00E258F5">
        <w:rPr>
          <w:rFonts w:ascii="Arial" w:hAnsi="Arial" w:cs="Arial"/>
          <w:color w:val="000000"/>
        </w:rPr>
        <w:t>aking a formal submission to the discussion paper</w:t>
      </w:r>
      <w:r w:rsidR="00A672BC" w:rsidRPr="00E258F5">
        <w:rPr>
          <w:rFonts w:ascii="Arial" w:hAnsi="Arial" w:cs="Arial"/>
        </w:rPr>
        <w:t xml:space="preserve"> </w:t>
      </w:r>
    </w:p>
    <w:p w14:paraId="0801D362" w14:textId="6A89E620" w:rsidR="00A672BC" w:rsidRPr="00E258F5" w:rsidRDefault="00C2066A" w:rsidP="00EB14FE">
      <w:pPr>
        <w:pStyle w:val="Pa12"/>
        <w:numPr>
          <w:ilvl w:val="0"/>
          <w:numId w:val="9"/>
        </w:numPr>
        <w:ind w:left="714" w:hanging="357"/>
        <w:rPr>
          <w:rFonts w:ascii="Arial" w:hAnsi="Arial" w:cs="Arial"/>
          <w:color w:val="000000"/>
        </w:rPr>
      </w:pPr>
      <w:r>
        <w:rPr>
          <w:rFonts w:ascii="Arial" w:hAnsi="Arial" w:cs="Arial"/>
          <w:color w:val="000000"/>
        </w:rPr>
        <w:t>M</w:t>
      </w:r>
      <w:r w:rsidR="00A672BC" w:rsidRPr="00E258F5">
        <w:rPr>
          <w:rFonts w:ascii="Arial" w:hAnsi="Arial" w:cs="Arial"/>
          <w:color w:val="000000"/>
        </w:rPr>
        <w:t>aking an online submission via the website template</w:t>
      </w:r>
      <w:r>
        <w:rPr>
          <w:rFonts w:ascii="Arial" w:hAnsi="Arial" w:cs="Arial"/>
          <w:color w:val="000000"/>
        </w:rPr>
        <w:t>, and</w:t>
      </w:r>
      <w:r w:rsidR="00A672BC" w:rsidRPr="00E258F5">
        <w:rPr>
          <w:rFonts w:ascii="Arial" w:hAnsi="Arial" w:cs="Arial"/>
        </w:rPr>
        <w:t xml:space="preserve"> </w:t>
      </w:r>
    </w:p>
    <w:p w14:paraId="491717DD" w14:textId="241DE896" w:rsidR="00A672BC" w:rsidRPr="00E258F5" w:rsidRDefault="00C2066A" w:rsidP="004E6299">
      <w:pPr>
        <w:pStyle w:val="Pa12"/>
        <w:numPr>
          <w:ilvl w:val="0"/>
          <w:numId w:val="9"/>
        </w:numPr>
        <w:spacing w:after="240"/>
        <w:ind w:left="714" w:hanging="357"/>
        <w:rPr>
          <w:rFonts w:ascii="Arial" w:hAnsi="Arial" w:cs="Arial"/>
          <w:color w:val="000000"/>
        </w:rPr>
      </w:pPr>
      <w:r>
        <w:rPr>
          <w:rFonts w:ascii="Arial" w:hAnsi="Arial" w:cs="Arial"/>
          <w:color w:val="000000"/>
        </w:rPr>
        <w:lastRenderedPageBreak/>
        <w:t>C</w:t>
      </w:r>
      <w:r w:rsidR="00A672BC" w:rsidRPr="00E258F5">
        <w:rPr>
          <w:rFonts w:ascii="Arial" w:hAnsi="Arial" w:cs="Arial"/>
          <w:color w:val="000000"/>
        </w:rPr>
        <w:t>ompleting an online survey.</w:t>
      </w:r>
      <w:r w:rsidR="00A672BC" w:rsidRPr="00E258F5">
        <w:rPr>
          <w:rFonts w:ascii="Arial" w:hAnsi="Arial" w:cs="Arial"/>
        </w:rPr>
        <w:t xml:space="preserve"> </w:t>
      </w:r>
    </w:p>
    <w:p w14:paraId="60D5B34C" w14:textId="36899C3A" w:rsidR="00A672BC" w:rsidRPr="0063111B" w:rsidRDefault="00A672BC" w:rsidP="00786218">
      <w:r>
        <w:t>A</w:t>
      </w:r>
      <w:r w:rsidRPr="0063111B">
        <w:t>round 680 people participated in the consultations</w:t>
      </w:r>
      <w:r w:rsidRPr="0063111B" w:rsidDel="0063111B">
        <w:t xml:space="preserve"> </w:t>
      </w:r>
      <w:r>
        <w:t>with</w:t>
      </w:r>
      <w:r w:rsidRPr="0063111B">
        <w:t xml:space="preserve"> 23 public meetings held in 17 locations across every state and territory, including five consultations with Aboriginal and Torres Strait Islander communities. </w:t>
      </w:r>
      <w:r>
        <w:t>Some</w:t>
      </w:r>
      <w:r w:rsidRPr="0063111B">
        <w:t xml:space="preserve"> consultations were facilitated by state and </w:t>
      </w:r>
      <w:r w:rsidRPr="00512D5A">
        <w:t xml:space="preserve">territory </w:t>
      </w:r>
      <w:r w:rsidR="00512D5A">
        <w:t>Equal Opportunity C</w:t>
      </w:r>
      <w:r w:rsidRPr="00512D5A">
        <w:t>ommissions.</w:t>
      </w:r>
    </w:p>
    <w:p w14:paraId="014C60ED" w14:textId="2A7085B4" w:rsidR="00A672BC" w:rsidRPr="00E258F5" w:rsidRDefault="00A672BC" w:rsidP="00A572F4">
      <w:pPr>
        <w:pStyle w:val="Pa4"/>
        <w:spacing w:line="240" w:lineRule="auto"/>
        <w:rPr>
          <w:rFonts w:ascii="Arial" w:hAnsi="Arial" w:cs="Arial"/>
          <w:color w:val="000000"/>
        </w:rPr>
      </w:pPr>
      <w:r>
        <w:rPr>
          <w:rFonts w:ascii="Arial" w:hAnsi="Arial" w:cs="Arial"/>
          <w:color w:val="000000"/>
        </w:rPr>
        <w:t>Almost</w:t>
      </w:r>
      <w:r w:rsidR="00C2066A">
        <w:rPr>
          <w:rFonts w:ascii="Arial" w:hAnsi="Arial" w:cs="Arial"/>
          <w:color w:val="000000"/>
        </w:rPr>
        <w:t xml:space="preserve"> </w:t>
      </w:r>
      <w:r w:rsidRPr="00E258F5">
        <w:rPr>
          <w:rFonts w:ascii="Arial" w:hAnsi="Arial" w:cs="Arial"/>
          <w:color w:val="000000"/>
        </w:rPr>
        <w:t>1</w:t>
      </w:r>
      <w:r>
        <w:rPr>
          <w:rFonts w:ascii="Arial" w:hAnsi="Arial" w:cs="Arial"/>
          <w:color w:val="000000"/>
        </w:rPr>
        <w:t>600</w:t>
      </w:r>
      <w:r w:rsidRPr="00E258F5">
        <w:rPr>
          <w:rFonts w:ascii="Arial" w:hAnsi="Arial" w:cs="Arial"/>
          <w:color w:val="000000"/>
        </w:rPr>
        <w:t xml:space="preserve"> </w:t>
      </w:r>
      <w:r>
        <w:rPr>
          <w:rFonts w:ascii="Arial" w:hAnsi="Arial" w:cs="Arial"/>
          <w:color w:val="000000"/>
        </w:rPr>
        <w:t>people</w:t>
      </w:r>
      <w:r w:rsidRPr="00E258F5">
        <w:rPr>
          <w:rFonts w:ascii="Arial" w:hAnsi="Arial" w:cs="Arial"/>
          <w:color w:val="000000"/>
        </w:rPr>
        <w:t xml:space="preserve"> </w:t>
      </w:r>
      <w:r>
        <w:rPr>
          <w:rFonts w:ascii="Arial" w:hAnsi="Arial" w:cs="Arial"/>
          <w:color w:val="000000"/>
        </w:rPr>
        <w:t xml:space="preserve">completed the anonymous online survey, with </w:t>
      </w:r>
      <w:r w:rsidRPr="00E258F5">
        <w:rPr>
          <w:rFonts w:ascii="Arial" w:hAnsi="Arial" w:cs="Arial"/>
          <w:color w:val="000000"/>
        </w:rPr>
        <w:t xml:space="preserve">80 submissions made using the online submission template. </w:t>
      </w:r>
    </w:p>
    <w:p w14:paraId="6A2F104E" w14:textId="77777777" w:rsidR="00A672BC" w:rsidRPr="00E258F5" w:rsidRDefault="00A672BC" w:rsidP="00105600">
      <w:pPr>
        <w:spacing w:before="0" w:after="0"/>
        <w:rPr>
          <w:rFonts w:cs="Arial"/>
          <w:szCs w:val="24"/>
        </w:rPr>
      </w:pPr>
    </w:p>
    <w:p w14:paraId="2634825D" w14:textId="133EEA17" w:rsidR="00A672BC" w:rsidRDefault="00A672BC" w:rsidP="0063111B">
      <w:pPr>
        <w:spacing w:before="0" w:after="0"/>
      </w:pPr>
      <w:r w:rsidRPr="00E258F5">
        <w:rPr>
          <w:rFonts w:cs="Arial"/>
          <w:szCs w:val="24"/>
        </w:rPr>
        <w:t>In addition, 123 formal submissions were received</w:t>
      </w:r>
      <w:r w:rsidR="00C2066A">
        <w:rPr>
          <w:rFonts w:cs="Arial"/>
          <w:szCs w:val="24"/>
        </w:rPr>
        <w:t>, 82</w:t>
      </w:r>
      <w:r w:rsidRPr="00E258F5">
        <w:rPr>
          <w:rFonts w:cs="Arial"/>
          <w:szCs w:val="24"/>
        </w:rPr>
        <w:t xml:space="preserve"> by organisations and 41 by individuals.</w:t>
      </w:r>
    </w:p>
    <w:p w14:paraId="19EBAAAB" w14:textId="5DDB9F27" w:rsidR="00A672BC" w:rsidRPr="00E258F5" w:rsidRDefault="00C2066A" w:rsidP="00786218">
      <w:pPr>
        <w:pStyle w:val="Heading2"/>
      </w:pPr>
      <w:bookmarkStart w:id="16" w:name="_Toc424817816"/>
      <w:r>
        <w:t>Responses from the community</w:t>
      </w:r>
      <w:bookmarkEnd w:id="16"/>
    </w:p>
    <w:p w14:paraId="4779F204" w14:textId="4D758E8F" w:rsidR="00A672BC" w:rsidRPr="00E258F5" w:rsidRDefault="00A672BC" w:rsidP="00105600">
      <w:pPr>
        <w:spacing w:before="0" w:after="0"/>
        <w:rPr>
          <w:rFonts w:cs="Arial"/>
          <w:szCs w:val="24"/>
        </w:rPr>
      </w:pPr>
      <w:r w:rsidRPr="00E258F5">
        <w:rPr>
          <w:rFonts w:cs="Arial"/>
          <w:szCs w:val="24"/>
        </w:rPr>
        <w:t>When asked ‘How does racism make you feel?’</w:t>
      </w:r>
      <w:r w:rsidRPr="00E258F5">
        <w:rPr>
          <w:rFonts w:cs="Arial"/>
          <w:b/>
          <w:szCs w:val="24"/>
        </w:rPr>
        <w:t xml:space="preserve"> </w:t>
      </w:r>
      <w:r w:rsidRPr="00E258F5">
        <w:rPr>
          <w:rFonts w:cs="Arial"/>
          <w:szCs w:val="24"/>
        </w:rPr>
        <w:t xml:space="preserve">typical </w:t>
      </w:r>
      <w:r>
        <w:rPr>
          <w:rFonts w:cs="Arial"/>
          <w:szCs w:val="24"/>
        </w:rPr>
        <w:t xml:space="preserve">survey </w:t>
      </w:r>
      <w:r w:rsidRPr="00E258F5">
        <w:rPr>
          <w:rFonts w:cs="Arial"/>
          <w:szCs w:val="24"/>
        </w:rPr>
        <w:t xml:space="preserve">responses </w:t>
      </w:r>
      <w:r>
        <w:rPr>
          <w:rFonts w:cs="Arial"/>
          <w:szCs w:val="24"/>
        </w:rPr>
        <w:t>included</w:t>
      </w:r>
      <w:r w:rsidRPr="00E258F5">
        <w:rPr>
          <w:rFonts w:cs="Arial"/>
          <w:szCs w:val="24"/>
        </w:rPr>
        <w:t>:</w:t>
      </w:r>
    </w:p>
    <w:p w14:paraId="230B5132" w14:textId="0A2EE9C9" w:rsidR="00A672BC" w:rsidRDefault="00A672BC" w:rsidP="00173591">
      <w:pPr>
        <w:ind w:left="720"/>
        <w:rPr>
          <w:rStyle w:val="A0"/>
          <w:rFonts w:cs="Arial"/>
          <w:sz w:val="24"/>
          <w:szCs w:val="24"/>
        </w:rPr>
      </w:pPr>
      <w:r w:rsidRPr="00E258F5">
        <w:rPr>
          <w:rFonts w:cs="Arial"/>
          <w:b/>
          <w:szCs w:val="24"/>
        </w:rPr>
        <w:t xml:space="preserve"> </w:t>
      </w:r>
      <w:r w:rsidRPr="00E258F5">
        <w:rPr>
          <w:rStyle w:val="A0"/>
          <w:rFonts w:cs="Arial"/>
          <w:sz w:val="24"/>
          <w:szCs w:val="24"/>
        </w:rPr>
        <w:t>It creates a divide. Australia is one count</w:t>
      </w:r>
      <w:r w:rsidR="00C2066A">
        <w:rPr>
          <w:rStyle w:val="A0"/>
          <w:rFonts w:cs="Arial"/>
          <w:sz w:val="24"/>
          <w:szCs w:val="24"/>
        </w:rPr>
        <w:t>ry but it doesn’t feel like it.</w:t>
      </w:r>
    </w:p>
    <w:p w14:paraId="0436AE14" w14:textId="3C4F1268" w:rsidR="00A672BC" w:rsidRPr="00E258F5" w:rsidRDefault="00A672BC" w:rsidP="006B331A">
      <w:pPr>
        <w:ind w:left="720"/>
        <w:rPr>
          <w:rFonts w:cs="Arial"/>
          <w:szCs w:val="24"/>
        </w:rPr>
      </w:pPr>
      <w:r w:rsidRPr="00E258F5">
        <w:rPr>
          <w:rStyle w:val="A0"/>
          <w:rFonts w:cs="Arial"/>
          <w:sz w:val="24"/>
          <w:szCs w:val="24"/>
        </w:rPr>
        <w:t>Upset for the target, angry towards the perpetrator, embarrassed that I do not know how to stop it.</w:t>
      </w:r>
    </w:p>
    <w:p w14:paraId="40C0F09C" w14:textId="388FCC08" w:rsidR="00A672BC" w:rsidRPr="00E258F5" w:rsidRDefault="00A672BC" w:rsidP="006B331A">
      <w:pPr>
        <w:pStyle w:val="Pa14"/>
        <w:spacing w:before="240" w:after="240" w:line="240" w:lineRule="auto"/>
        <w:ind w:left="720"/>
        <w:rPr>
          <w:rFonts w:ascii="Arial" w:hAnsi="Arial" w:cs="Arial"/>
          <w:color w:val="000000"/>
        </w:rPr>
      </w:pPr>
      <w:r w:rsidRPr="00E258F5">
        <w:rPr>
          <w:rStyle w:val="A0"/>
          <w:rFonts w:ascii="Arial" w:hAnsi="Arial" w:cs="Arial"/>
          <w:sz w:val="24"/>
          <w:szCs w:val="24"/>
        </w:rPr>
        <w:t>It makes me feel like a second class citizen in Australia, even though I hav</w:t>
      </w:r>
      <w:r w:rsidR="00C2066A">
        <w:rPr>
          <w:rStyle w:val="A0"/>
          <w:rFonts w:ascii="Arial" w:hAnsi="Arial" w:cs="Arial"/>
          <w:sz w:val="24"/>
          <w:szCs w:val="24"/>
        </w:rPr>
        <w:t>e been living here for 14 years.</w:t>
      </w:r>
    </w:p>
    <w:p w14:paraId="44DB651E" w14:textId="70F230C4" w:rsidR="00A672BC" w:rsidRPr="00E258F5" w:rsidRDefault="00A672BC" w:rsidP="006B331A">
      <w:pPr>
        <w:pStyle w:val="Pa14"/>
        <w:spacing w:before="240" w:after="240" w:line="240" w:lineRule="auto"/>
        <w:ind w:left="720"/>
        <w:rPr>
          <w:rFonts w:ascii="Arial" w:hAnsi="Arial" w:cs="Arial"/>
          <w:color w:val="000000"/>
        </w:rPr>
      </w:pPr>
      <w:r w:rsidRPr="00E258F5">
        <w:rPr>
          <w:rStyle w:val="A0"/>
          <w:rFonts w:ascii="Arial" w:hAnsi="Arial" w:cs="Arial"/>
          <w:sz w:val="24"/>
          <w:szCs w:val="24"/>
        </w:rPr>
        <w:t>It makes me feel less connected to Australia and the Australian community to the point where I find it difficult to identify as Austral</w:t>
      </w:r>
      <w:r w:rsidR="00C2066A">
        <w:rPr>
          <w:rStyle w:val="A0"/>
          <w:rFonts w:ascii="Arial" w:hAnsi="Arial" w:cs="Arial"/>
          <w:sz w:val="24"/>
          <w:szCs w:val="24"/>
        </w:rPr>
        <w:t>ian.</w:t>
      </w:r>
    </w:p>
    <w:p w14:paraId="2FC2FE93" w14:textId="569FF75A" w:rsidR="00A672BC" w:rsidRPr="00E258F5" w:rsidRDefault="00A672BC" w:rsidP="006B331A">
      <w:pPr>
        <w:ind w:left="720"/>
        <w:rPr>
          <w:rFonts w:cs="Arial"/>
          <w:b/>
          <w:szCs w:val="24"/>
        </w:rPr>
      </w:pPr>
      <w:r w:rsidRPr="00E258F5">
        <w:rPr>
          <w:rStyle w:val="A0"/>
          <w:rFonts w:cs="Arial"/>
          <w:sz w:val="24"/>
          <w:szCs w:val="24"/>
        </w:rPr>
        <w:t>It makes me feel like I have made the wrong</w:t>
      </w:r>
      <w:r w:rsidR="00C2066A">
        <w:rPr>
          <w:rStyle w:val="A0"/>
          <w:rFonts w:cs="Arial"/>
          <w:sz w:val="24"/>
          <w:szCs w:val="24"/>
        </w:rPr>
        <w:t xml:space="preserve"> decision to enter this country.</w:t>
      </w:r>
    </w:p>
    <w:p w14:paraId="66AD1C99" w14:textId="458B8565" w:rsidR="00A672BC" w:rsidRPr="00E258F5" w:rsidRDefault="00A672BC" w:rsidP="00C2066A">
      <w:pPr>
        <w:ind w:firstLine="720"/>
        <w:rPr>
          <w:rFonts w:cs="Arial"/>
          <w:b/>
          <w:szCs w:val="24"/>
        </w:rPr>
      </w:pPr>
      <w:r w:rsidRPr="00E258F5">
        <w:rPr>
          <w:rStyle w:val="A0"/>
          <w:rFonts w:cs="Arial"/>
          <w:sz w:val="24"/>
          <w:szCs w:val="24"/>
        </w:rPr>
        <w:t>I’m a proud Australian but it does m</w:t>
      </w:r>
      <w:r w:rsidR="00C2066A">
        <w:rPr>
          <w:rStyle w:val="A0"/>
          <w:rFonts w:cs="Arial"/>
          <w:sz w:val="24"/>
          <w:szCs w:val="24"/>
        </w:rPr>
        <w:t>ake me cringe. We can do better.</w:t>
      </w:r>
    </w:p>
    <w:p w14:paraId="4EE6785E" w14:textId="0A4CD7F9" w:rsidR="00A672BC" w:rsidRPr="00E258F5" w:rsidRDefault="00A672BC" w:rsidP="003460B5">
      <w:pPr>
        <w:rPr>
          <w:rFonts w:cs="Arial"/>
          <w:szCs w:val="24"/>
        </w:rPr>
      </w:pPr>
      <w:r w:rsidRPr="00E258F5">
        <w:rPr>
          <w:rFonts w:cs="Arial"/>
          <w:szCs w:val="24"/>
        </w:rPr>
        <w:t>The consultation process</w:t>
      </w:r>
      <w:r w:rsidR="00C2066A">
        <w:rPr>
          <w:rFonts w:cs="Arial"/>
          <w:szCs w:val="24"/>
        </w:rPr>
        <w:t xml:space="preserve"> found that:</w:t>
      </w:r>
      <w:r w:rsidRPr="00E258F5">
        <w:rPr>
          <w:rStyle w:val="EndnoteReference"/>
          <w:rFonts w:cs="Arial"/>
          <w:szCs w:val="24"/>
        </w:rPr>
        <w:endnoteReference w:id="5"/>
      </w:r>
    </w:p>
    <w:p w14:paraId="09FCF306" w14:textId="061550B9" w:rsidR="00A672BC" w:rsidRPr="00E258F5" w:rsidRDefault="00A672BC" w:rsidP="00067AB4">
      <w:pPr>
        <w:pStyle w:val="ListParagraph"/>
        <w:numPr>
          <w:ilvl w:val="0"/>
          <w:numId w:val="11"/>
        </w:numPr>
      </w:pPr>
      <w:r w:rsidRPr="00E258F5">
        <w:t>Two thirds of respondents had experienced racism</w:t>
      </w:r>
      <w:r>
        <w:t>.</w:t>
      </w:r>
    </w:p>
    <w:p w14:paraId="4803D3EB" w14:textId="77777777" w:rsidR="00A672BC" w:rsidRPr="00E258F5" w:rsidRDefault="00A672BC" w:rsidP="00067AB4">
      <w:pPr>
        <w:pStyle w:val="ListParagraph"/>
        <w:numPr>
          <w:ilvl w:val="0"/>
          <w:numId w:val="11"/>
        </w:numPr>
      </w:pPr>
      <w:r w:rsidRPr="00E258F5">
        <w:t>Nine out of ten respondents said that racism was either an extremely important or a very important issue facing individuals and Australia as a whole.</w:t>
      </w:r>
    </w:p>
    <w:p w14:paraId="55E5B4B0" w14:textId="4943F605" w:rsidR="00A672BC" w:rsidRPr="00E258F5" w:rsidRDefault="00A672BC" w:rsidP="003460B5">
      <w:pPr>
        <w:pStyle w:val="Pa4"/>
        <w:spacing w:before="240" w:after="240"/>
        <w:rPr>
          <w:rFonts w:ascii="Arial" w:hAnsi="Arial" w:cs="Arial"/>
          <w:color w:val="000000"/>
        </w:rPr>
      </w:pPr>
      <w:r>
        <w:rPr>
          <w:rFonts w:ascii="Arial" w:hAnsi="Arial" w:cs="Arial"/>
          <w:color w:val="000000"/>
        </w:rPr>
        <w:t>People who engaged in community consultation</w:t>
      </w:r>
      <w:r w:rsidRPr="00E258F5">
        <w:rPr>
          <w:rFonts w:ascii="Arial" w:hAnsi="Arial" w:cs="Arial"/>
          <w:color w:val="000000"/>
        </w:rPr>
        <w:t xml:space="preserve"> identified five priority areas</w:t>
      </w:r>
      <w:r>
        <w:rPr>
          <w:rFonts w:ascii="Arial" w:hAnsi="Arial" w:cs="Arial"/>
          <w:color w:val="000000"/>
        </w:rPr>
        <w:t xml:space="preserve"> where</w:t>
      </w:r>
      <w:r w:rsidRPr="00E258F5">
        <w:rPr>
          <w:rFonts w:ascii="Arial" w:hAnsi="Arial" w:cs="Arial"/>
          <w:color w:val="000000"/>
        </w:rPr>
        <w:t xml:space="preserve"> racism</w:t>
      </w:r>
      <w:r>
        <w:rPr>
          <w:rFonts w:ascii="Arial" w:hAnsi="Arial" w:cs="Arial"/>
          <w:color w:val="000000"/>
        </w:rPr>
        <w:t xml:space="preserve"> should be addressed</w:t>
      </w:r>
      <w:r w:rsidRPr="00E258F5">
        <w:rPr>
          <w:rFonts w:ascii="Arial" w:hAnsi="Arial" w:cs="Arial"/>
          <w:color w:val="000000"/>
        </w:rPr>
        <w:t>:</w:t>
      </w:r>
    </w:p>
    <w:p w14:paraId="6851A75D" w14:textId="22480F39" w:rsidR="00A672BC" w:rsidRDefault="00C2066A" w:rsidP="00067AB4">
      <w:pPr>
        <w:pStyle w:val="ListParagraph"/>
      </w:pPr>
      <w:r>
        <w:t>E</w:t>
      </w:r>
      <w:r w:rsidR="00A672BC" w:rsidRPr="00E258F5">
        <w:t>ducation</w:t>
      </w:r>
    </w:p>
    <w:p w14:paraId="2E5BE896" w14:textId="6AF343B9" w:rsidR="00A672BC" w:rsidRPr="00E258F5" w:rsidRDefault="00C2066A" w:rsidP="00067AB4">
      <w:pPr>
        <w:pStyle w:val="ListParagraph"/>
      </w:pPr>
      <w:r>
        <w:t>W</w:t>
      </w:r>
      <w:r w:rsidR="00A672BC" w:rsidRPr="00E258F5">
        <w:t>orkplaces</w:t>
      </w:r>
    </w:p>
    <w:p w14:paraId="4E6FB412" w14:textId="0F6A8536" w:rsidR="00A672BC" w:rsidRPr="00E258F5" w:rsidRDefault="00C2066A" w:rsidP="00067AB4">
      <w:pPr>
        <w:pStyle w:val="ListParagraph"/>
      </w:pPr>
      <w:r>
        <w:t>S</w:t>
      </w:r>
      <w:r w:rsidR="00A672BC" w:rsidRPr="00630A8F">
        <w:t>port</w:t>
      </w:r>
    </w:p>
    <w:p w14:paraId="3D134B20" w14:textId="0093C1E8" w:rsidR="00A672BC" w:rsidRPr="00E258F5" w:rsidRDefault="00C2066A" w:rsidP="00067AB4">
      <w:pPr>
        <w:pStyle w:val="ListParagraph"/>
      </w:pPr>
      <w:r>
        <w:t>S</w:t>
      </w:r>
      <w:r w:rsidR="00A672BC" w:rsidRPr="00E258F5">
        <w:t>ervice</w:t>
      </w:r>
      <w:r w:rsidR="00A672BC">
        <w:t>s</w:t>
      </w:r>
      <w:r w:rsidR="00A672BC" w:rsidRPr="00E258F5">
        <w:t xml:space="preserve"> provide</w:t>
      </w:r>
      <w:r w:rsidR="00A672BC">
        <w:t xml:space="preserve">d by </w:t>
      </w:r>
      <w:r w:rsidR="007D5E31">
        <w:t>government</w:t>
      </w:r>
    </w:p>
    <w:p w14:paraId="55D2494B" w14:textId="19FCC21E" w:rsidR="00A672BC" w:rsidRDefault="00C2066A" w:rsidP="00067AB4">
      <w:pPr>
        <w:pStyle w:val="ListParagraph"/>
      </w:pPr>
      <w:r>
        <w:t>T</w:t>
      </w:r>
      <w:r w:rsidR="00A672BC" w:rsidRPr="00F12686">
        <w:t>he internet</w:t>
      </w:r>
      <w:r>
        <w:t>, and</w:t>
      </w:r>
      <w:r w:rsidR="00A672BC" w:rsidRPr="00F12686">
        <w:t xml:space="preserve"> </w:t>
      </w:r>
    </w:p>
    <w:p w14:paraId="363CDE65" w14:textId="53B320C3" w:rsidR="00A672BC" w:rsidRPr="00F12686" w:rsidRDefault="00C2066A" w:rsidP="00067AB4">
      <w:pPr>
        <w:pStyle w:val="ListParagraph"/>
      </w:pPr>
      <w:r>
        <w:t>T</w:t>
      </w:r>
      <w:r w:rsidR="00A672BC" w:rsidRPr="00E258F5">
        <w:t>he media</w:t>
      </w:r>
      <w:r w:rsidR="00A672BC">
        <w:t>.</w:t>
      </w:r>
    </w:p>
    <w:p w14:paraId="5AD054B1" w14:textId="77777777" w:rsidR="00A672BC" w:rsidRDefault="00A672BC" w:rsidP="003134F8">
      <w:pPr>
        <w:spacing w:before="0" w:after="0"/>
        <w:rPr>
          <w:rFonts w:cs="Arial"/>
          <w:szCs w:val="24"/>
        </w:rPr>
      </w:pPr>
    </w:p>
    <w:p w14:paraId="42C03473" w14:textId="40F95AD2" w:rsidR="00A672BC" w:rsidRDefault="00A672BC" w:rsidP="003134F8">
      <w:pPr>
        <w:spacing w:before="0" w:after="0"/>
        <w:rPr>
          <w:rFonts w:cs="Arial"/>
          <w:szCs w:val="24"/>
        </w:rPr>
      </w:pPr>
      <w:r w:rsidRPr="003134F8">
        <w:rPr>
          <w:rFonts w:cs="Arial"/>
          <w:szCs w:val="24"/>
        </w:rPr>
        <w:t xml:space="preserve">Approximately </w:t>
      </w:r>
      <w:r w:rsidR="00512D5A">
        <w:rPr>
          <w:rFonts w:cs="Arial"/>
          <w:szCs w:val="24"/>
        </w:rPr>
        <w:t>80 per cent</w:t>
      </w:r>
      <w:r w:rsidRPr="003134F8">
        <w:rPr>
          <w:rFonts w:cs="Arial"/>
          <w:szCs w:val="24"/>
        </w:rPr>
        <w:t xml:space="preserve"> of submissions supported the need for a National Anti-Racism Strategy.</w:t>
      </w:r>
    </w:p>
    <w:p w14:paraId="62A8FDE3" w14:textId="77777777" w:rsidR="00A672BC" w:rsidRPr="00630A8F" w:rsidRDefault="00A672BC" w:rsidP="0061768F">
      <w:pPr>
        <w:spacing w:before="0" w:after="0"/>
        <w:rPr>
          <w:rFonts w:cs="Arial"/>
          <w:szCs w:val="24"/>
        </w:rPr>
      </w:pPr>
    </w:p>
    <w:p w14:paraId="681DE4C0" w14:textId="4EED7000" w:rsidR="00A672BC" w:rsidRDefault="00A672BC" w:rsidP="0061768F">
      <w:pPr>
        <w:spacing w:before="0" w:after="0"/>
        <w:rPr>
          <w:rFonts w:cs="Arial"/>
          <w:szCs w:val="24"/>
        </w:rPr>
      </w:pPr>
      <w:r>
        <w:rPr>
          <w:rFonts w:cs="Arial"/>
          <w:szCs w:val="24"/>
        </w:rPr>
        <w:t>In add</w:t>
      </w:r>
      <w:r w:rsidR="009C1138">
        <w:rPr>
          <w:rFonts w:cs="Arial"/>
          <w:szCs w:val="24"/>
        </w:rPr>
        <w:t xml:space="preserve">ition to community consultation, we </w:t>
      </w:r>
      <w:r>
        <w:rPr>
          <w:rFonts w:cs="Arial"/>
          <w:szCs w:val="24"/>
        </w:rPr>
        <w:t xml:space="preserve">undertook extensive desktop research. The evidence-base on effective anti-racism interventions was considered, along with research into successful anti-racism strategies and initiatives used in other countries. This includes those aimed at the general population, as well as those targeting specific sectors like sports and </w:t>
      </w:r>
      <w:r w:rsidR="008F6BB8">
        <w:rPr>
          <w:rFonts w:cs="Arial"/>
          <w:szCs w:val="24"/>
        </w:rPr>
        <w:t>education</w:t>
      </w:r>
      <w:r>
        <w:rPr>
          <w:rFonts w:cs="Arial"/>
          <w:szCs w:val="24"/>
        </w:rPr>
        <w:t xml:space="preserve">. </w:t>
      </w:r>
    </w:p>
    <w:p w14:paraId="2C48F65F" w14:textId="4998CF1F" w:rsidR="00A672BC" w:rsidRDefault="008F6BB8" w:rsidP="00BB5154">
      <w:pPr>
        <w:pStyle w:val="Heading2"/>
      </w:pPr>
      <w:bookmarkStart w:id="17" w:name="_Toc421096732"/>
      <w:bookmarkStart w:id="18" w:name="_Toc295332225"/>
      <w:bookmarkStart w:id="19" w:name="_Toc424817817"/>
      <w:r>
        <w:t>The National Anti-Racism Strategy</w:t>
      </w:r>
      <w:bookmarkEnd w:id="19"/>
    </w:p>
    <w:bookmarkEnd w:id="17"/>
    <w:bookmarkEnd w:id="18"/>
    <w:p w14:paraId="175D09F6" w14:textId="1B8333B0" w:rsidR="00A672BC" w:rsidRDefault="008F6BB8" w:rsidP="00A572F4">
      <w:pPr>
        <w:spacing w:before="40" w:after="40"/>
        <w:rPr>
          <w:rFonts w:cs="Arial"/>
          <w:szCs w:val="24"/>
        </w:rPr>
      </w:pPr>
      <w:r>
        <w:rPr>
          <w:rFonts w:cs="Arial"/>
          <w:szCs w:val="24"/>
        </w:rPr>
        <w:t>Informed by the consultation process, we worked closely with our</w:t>
      </w:r>
      <w:r w:rsidR="00A672BC" w:rsidRPr="00E258F5">
        <w:rPr>
          <w:rFonts w:cs="Arial"/>
          <w:szCs w:val="24"/>
        </w:rPr>
        <w:t xml:space="preserve"> government and non-government partners </w:t>
      </w:r>
      <w:r w:rsidR="00A672BC">
        <w:rPr>
          <w:rFonts w:cs="Arial"/>
          <w:szCs w:val="24"/>
        </w:rPr>
        <w:t>to develop the National Anti-Racism Strategy.</w:t>
      </w:r>
    </w:p>
    <w:p w14:paraId="2A8C0D7A" w14:textId="111EB123" w:rsidR="00A672BC" w:rsidRPr="00E258F5" w:rsidRDefault="00A672BC" w:rsidP="003134F8">
      <w:pPr>
        <w:rPr>
          <w:rFonts w:cs="Arial"/>
          <w:szCs w:val="24"/>
        </w:rPr>
      </w:pPr>
      <w:r w:rsidRPr="00E258F5">
        <w:rPr>
          <w:rFonts w:cs="Arial"/>
          <w:szCs w:val="24"/>
        </w:rPr>
        <w:t xml:space="preserve">The </w:t>
      </w:r>
      <w:r>
        <w:rPr>
          <w:rFonts w:cs="Arial"/>
          <w:szCs w:val="24"/>
        </w:rPr>
        <w:t xml:space="preserve">National Anti-Racism </w:t>
      </w:r>
      <w:r w:rsidRPr="00E258F5">
        <w:rPr>
          <w:rFonts w:cs="Arial"/>
          <w:szCs w:val="24"/>
        </w:rPr>
        <w:t>Strategy</w:t>
      </w:r>
      <w:r>
        <w:rPr>
          <w:rFonts w:cs="Arial"/>
          <w:szCs w:val="24"/>
        </w:rPr>
        <w:t>:</w:t>
      </w:r>
    </w:p>
    <w:p w14:paraId="59EDD9F6" w14:textId="47F8CF9F" w:rsidR="00A672BC" w:rsidRPr="00E258F5" w:rsidRDefault="008F6BB8" w:rsidP="00067AB4">
      <w:pPr>
        <w:pStyle w:val="ListParagraph"/>
        <w:numPr>
          <w:ilvl w:val="0"/>
          <w:numId w:val="14"/>
        </w:numPr>
      </w:pPr>
      <w:r>
        <w:t>E</w:t>
      </w:r>
      <w:r w:rsidR="00A672BC" w:rsidRPr="00E258F5">
        <w:t>xplains what racism is</w:t>
      </w:r>
    </w:p>
    <w:p w14:paraId="14CF87A3" w14:textId="0C5830DF" w:rsidR="00A672BC" w:rsidRPr="00E258F5" w:rsidRDefault="008F6BB8" w:rsidP="00067AB4">
      <w:pPr>
        <w:pStyle w:val="ListParagraph"/>
        <w:numPr>
          <w:ilvl w:val="0"/>
          <w:numId w:val="14"/>
        </w:numPr>
      </w:pPr>
      <w:r>
        <w:t>A</w:t>
      </w:r>
      <w:r w:rsidR="00A672BC" w:rsidRPr="00E258F5">
        <w:t>rticulates the rationale for the Strategy</w:t>
      </w:r>
    </w:p>
    <w:p w14:paraId="789346D0" w14:textId="71EDACF7" w:rsidR="00A672BC" w:rsidRPr="00E258F5" w:rsidRDefault="008F6BB8" w:rsidP="00067AB4">
      <w:pPr>
        <w:pStyle w:val="ListParagraph"/>
        <w:numPr>
          <w:ilvl w:val="0"/>
          <w:numId w:val="14"/>
        </w:numPr>
      </w:pPr>
      <w:r>
        <w:t>P</w:t>
      </w:r>
      <w:r w:rsidR="00A672BC" w:rsidRPr="00E258F5">
        <w:t>rovides the results of research identifying who experiences racism in Australia</w:t>
      </w:r>
    </w:p>
    <w:p w14:paraId="26444445" w14:textId="02F2950A" w:rsidR="00A672BC" w:rsidRPr="003134F8" w:rsidRDefault="008F6BB8" w:rsidP="00067AB4">
      <w:pPr>
        <w:pStyle w:val="ListParagraph"/>
        <w:numPr>
          <w:ilvl w:val="0"/>
          <w:numId w:val="14"/>
        </w:numPr>
      </w:pPr>
      <w:r>
        <w:t>I</w:t>
      </w:r>
      <w:r w:rsidR="00A672BC" w:rsidRPr="00E258F5">
        <w:t xml:space="preserve">dentifies existing measures </w:t>
      </w:r>
      <w:r w:rsidR="00A672BC">
        <w:t>like</w:t>
      </w:r>
      <w:r w:rsidR="00A672BC" w:rsidRPr="00E258F5">
        <w:t xml:space="preserve"> international conventions to which Australia is a signatory</w:t>
      </w:r>
    </w:p>
    <w:p w14:paraId="23FBC776" w14:textId="4D7DB468" w:rsidR="00A672BC" w:rsidRPr="00E258F5" w:rsidRDefault="008F6BB8" w:rsidP="00067AB4">
      <w:pPr>
        <w:pStyle w:val="ListParagraph"/>
        <w:numPr>
          <w:ilvl w:val="0"/>
          <w:numId w:val="14"/>
        </w:numPr>
      </w:pPr>
      <w:r>
        <w:t>I</w:t>
      </w:r>
      <w:r w:rsidR="00A672BC" w:rsidRPr="00E258F5">
        <w:t>dentifies a timeline over which t</w:t>
      </w:r>
      <w:r>
        <w:t>he Strategy will be implemented, and</w:t>
      </w:r>
    </w:p>
    <w:p w14:paraId="0D1FBCC8" w14:textId="1FE7FCA8" w:rsidR="00A672BC" w:rsidRPr="00E258F5" w:rsidRDefault="008F6BB8" w:rsidP="00067AB4">
      <w:pPr>
        <w:pStyle w:val="ListParagraph"/>
        <w:numPr>
          <w:ilvl w:val="0"/>
          <w:numId w:val="14"/>
        </w:numPr>
      </w:pPr>
      <w:r>
        <w:t>A</w:t>
      </w:r>
      <w:r w:rsidR="00A672BC" w:rsidRPr="00E258F5">
        <w:t xml:space="preserve">rticulates three key desired outcomes based on the Strategy’s objectives. </w:t>
      </w:r>
    </w:p>
    <w:p w14:paraId="6C6DC14C" w14:textId="6D0AAF85" w:rsidR="008F6BB8" w:rsidRDefault="008F6BB8" w:rsidP="00BB5154">
      <w:pPr>
        <w:pStyle w:val="Heading3"/>
      </w:pPr>
      <w:r>
        <w:t>Principles guiding the Strategy</w:t>
      </w:r>
    </w:p>
    <w:p w14:paraId="499D6D8E" w14:textId="63EA8A19" w:rsidR="008F6BB8" w:rsidRPr="003134F8" w:rsidRDefault="008F6BB8" w:rsidP="008F6BB8">
      <w:pPr>
        <w:spacing w:before="0" w:after="0"/>
        <w:rPr>
          <w:rFonts w:cs="Arial"/>
          <w:szCs w:val="24"/>
        </w:rPr>
      </w:pPr>
      <w:r>
        <w:rPr>
          <w:rFonts w:cs="Arial"/>
          <w:szCs w:val="24"/>
        </w:rPr>
        <w:t xml:space="preserve">The </w:t>
      </w:r>
      <w:r w:rsidRPr="00E258F5">
        <w:rPr>
          <w:rFonts w:cs="Arial"/>
          <w:szCs w:val="24"/>
        </w:rPr>
        <w:t>Strategy</w:t>
      </w:r>
      <w:r>
        <w:rPr>
          <w:rFonts w:cs="Arial"/>
          <w:szCs w:val="24"/>
        </w:rPr>
        <w:t xml:space="preserve"> is informed by the following key principles drawn from the research: </w:t>
      </w:r>
    </w:p>
    <w:p w14:paraId="3780BE9F" w14:textId="77777777" w:rsidR="008F6BB8" w:rsidRPr="008F6BB8" w:rsidRDefault="008F6BB8" w:rsidP="008F6BB8">
      <w:pPr>
        <w:numPr>
          <w:ilvl w:val="0"/>
          <w:numId w:val="53"/>
        </w:numPr>
        <w:rPr>
          <w:rFonts w:cs="Arial"/>
          <w:szCs w:val="24"/>
        </w:rPr>
      </w:pPr>
      <w:r w:rsidRPr="008F6BB8">
        <w:rPr>
          <w:rFonts w:cs="Arial"/>
          <w:szCs w:val="24"/>
        </w:rPr>
        <w:t>Use complementary strategies and work at multiple levels, including at the individual, organisational, community and societal levels.</w:t>
      </w:r>
      <w:r w:rsidRPr="008F6BB8">
        <w:rPr>
          <w:rFonts w:cs="Arial"/>
          <w:szCs w:val="24"/>
          <w:vertAlign w:val="superscript"/>
        </w:rPr>
        <w:endnoteReference w:id="6"/>
      </w:r>
    </w:p>
    <w:p w14:paraId="611DB207" w14:textId="77777777" w:rsidR="008F6BB8" w:rsidRPr="008F6BB8" w:rsidRDefault="008F6BB8" w:rsidP="008F6BB8">
      <w:pPr>
        <w:numPr>
          <w:ilvl w:val="0"/>
          <w:numId w:val="53"/>
        </w:numPr>
        <w:rPr>
          <w:rFonts w:cs="Arial"/>
          <w:szCs w:val="24"/>
        </w:rPr>
      </w:pPr>
      <w:r w:rsidRPr="008F6BB8">
        <w:rPr>
          <w:rFonts w:cs="Arial"/>
          <w:szCs w:val="24"/>
        </w:rPr>
        <w:t>Engage people with relatively moderate racist views, rather than those who are particularly intolerant.</w:t>
      </w:r>
      <w:r w:rsidRPr="008F6BB8">
        <w:rPr>
          <w:rFonts w:cs="Arial"/>
          <w:szCs w:val="24"/>
          <w:vertAlign w:val="superscript"/>
        </w:rPr>
        <w:endnoteReference w:id="7"/>
      </w:r>
      <w:r w:rsidRPr="008F6BB8">
        <w:rPr>
          <w:rFonts w:cs="Arial"/>
          <w:szCs w:val="24"/>
        </w:rPr>
        <w:t xml:space="preserve"> </w:t>
      </w:r>
    </w:p>
    <w:p w14:paraId="4B438F55" w14:textId="77777777" w:rsidR="008F6BB8" w:rsidRPr="008F6BB8" w:rsidRDefault="008F6BB8" w:rsidP="008F6BB8">
      <w:pPr>
        <w:numPr>
          <w:ilvl w:val="0"/>
          <w:numId w:val="53"/>
        </w:numPr>
        <w:rPr>
          <w:rFonts w:cs="Arial"/>
          <w:szCs w:val="24"/>
        </w:rPr>
      </w:pPr>
      <w:r w:rsidRPr="008F6BB8">
        <w:rPr>
          <w:rFonts w:cs="Arial"/>
          <w:szCs w:val="24"/>
        </w:rPr>
        <w:t>Build empathy and promote dialogue about racism.</w:t>
      </w:r>
      <w:r w:rsidRPr="008F6BB8">
        <w:rPr>
          <w:rFonts w:cs="Arial"/>
          <w:szCs w:val="24"/>
          <w:vertAlign w:val="superscript"/>
        </w:rPr>
        <w:endnoteReference w:id="8"/>
      </w:r>
      <w:r w:rsidRPr="008F6BB8">
        <w:rPr>
          <w:rFonts w:cs="Arial"/>
          <w:szCs w:val="24"/>
        </w:rPr>
        <w:t xml:space="preserve"> </w:t>
      </w:r>
    </w:p>
    <w:p w14:paraId="79DE9315" w14:textId="77777777" w:rsidR="008F6BB8" w:rsidRPr="008F6BB8" w:rsidRDefault="008F6BB8" w:rsidP="008F6BB8">
      <w:pPr>
        <w:numPr>
          <w:ilvl w:val="0"/>
          <w:numId w:val="53"/>
        </w:numPr>
        <w:rPr>
          <w:rFonts w:cs="Arial"/>
          <w:szCs w:val="24"/>
        </w:rPr>
      </w:pPr>
      <w:r w:rsidRPr="008F6BB8">
        <w:rPr>
          <w:rFonts w:cs="Arial"/>
          <w:szCs w:val="24"/>
        </w:rPr>
        <w:t>Focus on changing behaviours as much as changing attitudes.</w:t>
      </w:r>
      <w:r w:rsidRPr="008F6BB8">
        <w:rPr>
          <w:rFonts w:cs="Arial"/>
          <w:szCs w:val="24"/>
          <w:vertAlign w:val="superscript"/>
        </w:rPr>
        <w:endnoteReference w:id="9"/>
      </w:r>
    </w:p>
    <w:p w14:paraId="6ABD7959" w14:textId="77777777" w:rsidR="008F6BB8" w:rsidRPr="008F6BB8" w:rsidRDefault="008F6BB8" w:rsidP="008F6BB8">
      <w:pPr>
        <w:numPr>
          <w:ilvl w:val="0"/>
          <w:numId w:val="53"/>
        </w:numPr>
        <w:rPr>
          <w:rFonts w:cs="Arial"/>
          <w:szCs w:val="24"/>
        </w:rPr>
      </w:pPr>
      <w:r w:rsidRPr="008F6BB8">
        <w:rPr>
          <w:rFonts w:cs="Arial"/>
          <w:szCs w:val="24"/>
        </w:rPr>
        <w:t>Address institutional or organisational racism in particular settings. To be effective, this must involve a range of coordinated interventions and be supported by management.</w:t>
      </w:r>
      <w:r w:rsidRPr="008F6BB8">
        <w:rPr>
          <w:rFonts w:cs="Arial"/>
          <w:szCs w:val="24"/>
          <w:vertAlign w:val="superscript"/>
        </w:rPr>
        <w:endnoteReference w:id="10"/>
      </w:r>
    </w:p>
    <w:p w14:paraId="01E53AC1" w14:textId="77777777" w:rsidR="008F6BB8" w:rsidRPr="008F6BB8" w:rsidRDefault="008F6BB8" w:rsidP="008F6BB8">
      <w:pPr>
        <w:numPr>
          <w:ilvl w:val="0"/>
          <w:numId w:val="53"/>
        </w:numPr>
        <w:rPr>
          <w:rFonts w:cs="Arial"/>
          <w:szCs w:val="24"/>
        </w:rPr>
      </w:pPr>
      <w:r w:rsidRPr="008F6BB8">
        <w:rPr>
          <w:rFonts w:cs="Arial"/>
          <w:szCs w:val="24"/>
        </w:rPr>
        <w:t>Adapt strategies to different settings and audiences, including local settings.</w:t>
      </w:r>
      <w:r w:rsidRPr="008F6BB8">
        <w:rPr>
          <w:rFonts w:cs="Arial"/>
          <w:szCs w:val="24"/>
          <w:vertAlign w:val="superscript"/>
        </w:rPr>
        <w:endnoteReference w:id="11"/>
      </w:r>
      <w:r w:rsidRPr="008F6BB8">
        <w:rPr>
          <w:rFonts w:cs="Arial"/>
          <w:szCs w:val="24"/>
        </w:rPr>
        <w:t xml:space="preserve"> </w:t>
      </w:r>
    </w:p>
    <w:p w14:paraId="520BB569" w14:textId="77777777" w:rsidR="008F6BB8" w:rsidRPr="008F6BB8" w:rsidRDefault="008F6BB8" w:rsidP="008F6BB8">
      <w:pPr>
        <w:numPr>
          <w:ilvl w:val="0"/>
          <w:numId w:val="53"/>
        </w:numPr>
        <w:rPr>
          <w:rFonts w:cs="Arial"/>
          <w:szCs w:val="24"/>
        </w:rPr>
      </w:pPr>
      <w:r w:rsidRPr="008F6BB8">
        <w:rPr>
          <w:rFonts w:cs="Arial"/>
          <w:szCs w:val="24"/>
        </w:rPr>
        <w:lastRenderedPageBreak/>
        <w:t>Target anti-racism initiatives towards priority areas, including workplaces, education and sport.</w:t>
      </w:r>
      <w:r w:rsidRPr="008F6BB8">
        <w:rPr>
          <w:rFonts w:cs="Arial"/>
          <w:szCs w:val="24"/>
          <w:vertAlign w:val="superscript"/>
        </w:rPr>
        <w:endnoteReference w:id="12"/>
      </w:r>
    </w:p>
    <w:p w14:paraId="5197E53B" w14:textId="061A81E0" w:rsidR="00A672BC" w:rsidRPr="00E258F5" w:rsidRDefault="00A672BC" w:rsidP="00BB5154">
      <w:pPr>
        <w:pStyle w:val="Heading3"/>
      </w:pPr>
      <w:r>
        <w:t>Aims, objectives and actions</w:t>
      </w:r>
    </w:p>
    <w:p w14:paraId="6A2B12A2" w14:textId="56EADB14" w:rsidR="00A672BC" w:rsidRPr="00C03429" w:rsidRDefault="00A672BC" w:rsidP="00C03429">
      <w:pPr>
        <w:rPr>
          <w:rFonts w:cs="Arial"/>
          <w:szCs w:val="24"/>
          <w:highlight w:val="yellow"/>
        </w:rPr>
      </w:pPr>
      <w:r>
        <w:rPr>
          <w:rFonts w:cs="Arial"/>
          <w:szCs w:val="24"/>
        </w:rPr>
        <w:t xml:space="preserve">The National Anti-Racism </w:t>
      </w:r>
      <w:r w:rsidRPr="00E258F5">
        <w:rPr>
          <w:rFonts w:cs="Arial"/>
          <w:szCs w:val="24"/>
        </w:rPr>
        <w:t xml:space="preserve">Partnership </w:t>
      </w:r>
      <w:r>
        <w:rPr>
          <w:rFonts w:cs="Arial"/>
          <w:szCs w:val="24"/>
        </w:rPr>
        <w:t xml:space="preserve">collectively agreed on an </w:t>
      </w:r>
      <w:r w:rsidRPr="00E258F5">
        <w:rPr>
          <w:rFonts w:cs="Arial"/>
          <w:szCs w:val="24"/>
        </w:rPr>
        <w:t>a</w:t>
      </w:r>
      <w:r>
        <w:rPr>
          <w:rFonts w:cs="Arial"/>
          <w:szCs w:val="24"/>
        </w:rPr>
        <w:t xml:space="preserve">im, set of </w:t>
      </w:r>
      <w:r w:rsidRPr="00E258F5">
        <w:rPr>
          <w:rFonts w:cs="Arial"/>
          <w:szCs w:val="24"/>
        </w:rPr>
        <w:t>objectives</w:t>
      </w:r>
      <w:r>
        <w:rPr>
          <w:rFonts w:cs="Arial"/>
          <w:szCs w:val="24"/>
        </w:rPr>
        <w:t xml:space="preserve"> and ‘high-level actions’ to guide implementation of the Strategy. </w:t>
      </w:r>
    </w:p>
    <w:p w14:paraId="1B2FD1E6" w14:textId="77777777" w:rsidR="00A672BC" w:rsidRPr="00E258F5" w:rsidRDefault="00A672BC" w:rsidP="00BB5154">
      <w:pPr>
        <w:pStyle w:val="Heading4"/>
      </w:pPr>
      <w:r w:rsidRPr="00BF1096">
        <w:t>Aim</w:t>
      </w:r>
    </w:p>
    <w:p w14:paraId="1494133D" w14:textId="77777777" w:rsidR="00A672BC" w:rsidRPr="00437411" w:rsidRDefault="00A672BC" w:rsidP="00437411">
      <w:pPr>
        <w:spacing w:before="0" w:after="0"/>
        <w:ind w:left="720"/>
        <w:rPr>
          <w:rFonts w:cs="Arial"/>
          <w:iCs/>
          <w:szCs w:val="24"/>
        </w:rPr>
      </w:pPr>
      <w:r w:rsidRPr="00437411">
        <w:rPr>
          <w:rFonts w:cs="Arial"/>
          <w:iCs/>
          <w:szCs w:val="24"/>
        </w:rPr>
        <w:t>To promote a clear understanding in the Australian community of what racism is, and how it can be prevented and reduced.</w:t>
      </w:r>
    </w:p>
    <w:p w14:paraId="43A2840D" w14:textId="77777777" w:rsidR="00A672BC" w:rsidRDefault="00A672BC" w:rsidP="00BB5154">
      <w:pPr>
        <w:pStyle w:val="Heading4"/>
      </w:pPr>
      <w:r w:rsidRPr="00B20261">
        <w:t>Objective 1: Create awareness of racism and its effects on</w:t>
      </w:r>
      <w:r w:rsidRPr="00B20261">
        <w:rPr>
          <w:color w:val="0078C1"/>
        </w:rPr>
        <w:t xml:space="preserve"> </w:t>
      </w:r>
      <w:r w:rsidRPr="00B20261">
        <w:t>individuals and the broader community</w:t>
      </w:r>
    </w:p>
    <w:p w14:paraId="741909B6" w14:textId="101CB220" w:rsidR="002F044F" w:rsidRPr="00DC3D89" w:rsidRDefault="002F044F" w:rsidP="00437411">
      <w:pPr>
        <w:rPr>
          <w:rFonts w:cs="Arial"/>
          <w:szCs w:val="24"/>
          <w:lang w:eastAsia="ja-JP"/>
        </w:rPr>
      </w:pPr>
      <w:r w:rsidRPr="00DC3D89">
        <w:rPr>
          <w:rFonts w:cs="Arial"/>
          <w:szCs w:val="24"/>
          <w:lang w:eastAsia="ja-JP"/>
        </w:rPr>
        <w:t xml:space="preserve">High-level actions: </w:t>
      </w:r>
    </w:p>
    <w:p w14:paraId="4CB0C86E" w14:textId="77777777" w:rsidR="00A672BC" w:rsidRPr="00B20261" w:rsidRDefault="00A672BC" w:rsidP="00067AB4">
      <w:pPr>
        <w:pStyle w:val="ListParagraph"/>
        <w:numPr>
          <w:ilvl w:val="0"/>
          <w:numId w:val="77"/>
        </w:numPr>
      </w:pPr>
      <w:r w:rsidRPr="00B20261">
        <w:t>Launch and implement a campaign to create public awareness of racism and what we can do about it.</w:t>
      </w:r>
    </w:p>
    <w:p w14:paraId="3505F868" w14:textId="77777777" w:rsidR="00A672BC" w:rsidRPr="00B20261" w:rsidRDefault="00A672BC" w:rsidP="00067AB4">
      <w:pPr>
        <w:pStyle w:val="ListParagraph"/>
        <w:numPr>
          <w:ilvl w:val="0"/>
          <w:numId w:val="77"/>
        </w:numPr>
      </w:pPr>
      <w:r w:rsidRPr="00B20261">
        <w:t>Identify and work with champions who will promote the objectives of the Strategy and activities to combat racism in identified priority settings.</w:t>
      </w:r>
    </w:p>
    <w:p w14:paraId="41177C75" w14:textId="77777777" w:rsidR="00A672BC" w:rsidRPr="00B20261" w:rsidRDefault="00A672BC" w:rsidP="00067AB4">
      <w:pPr>
        <w:pStyle w:val="ListParagraph"/>
        <w:numPr>
          <w:ilvl w:val="0"/>
          <w:numId w:val="77"/>
        </w:numPr>
      </w:pPr>
      <w:r w:rsidRPr="00B20261">
        <w:t>Support and promote research on the prevalence of racism in areas of public life to increase awareness of its economic and social impacts.</w:t>
      </w:r>
    </w:p>
    <w:p w14:paraId="3D0E63B4" w14:textId="77777777" w:rsidR="00A672BC" w:rsidRDefault="00A672BC" w:rsidP="00BB5154">
      <w:pPr>
        <w:pStyle w:val="Heading4"/>
      </w:pPr>
      <w:r w:rsidRPr="00B20261">
        <w:t>Objective 2: Identify, promote and build on good practice initiatives to prevent and reduce racism</w:t>
      </w:r>
    </w:p>
    <w:p w14:paraId="37EA2428" w14:textId="2C79E4A7" w:rsidR="002F044F" w:rsidRPr="00DC3D89" w:rsidRDefault="002F044F" w:rsidP="008F09B5">
      <w:pPr>
        <w:rPr>
          <w:rFonts w:cs="Arial"/>
          <w:szCs w:val="24"/>
          <w:lang w:val="en-AU" w:eastAsia="ja-JP"/>
        </w:rPr>
      </w:pPr>
      <w:r w:rsidRPr="00DC3D89">
        <w:rPr>
          <w:rFonts w:cs="Arial"/>
          <w:szCs w:val="24"/>
          <w:lang w:eastAsia="ja-JP"/>
        </w:rPr>
        <w:t>High-level actions:</w:t>
      </w:r>
    </w:p>
    <w:p w14:paraId="6C13CA01" w14:textId="77777777" w:rsidR="00A672BC" w:rsidRPr="00B20261" w:rsidRDefault="00A672BC" w:rsidP="00067AB4">
      <w:pPr>
        <w:pStyle w:val="ListParagraph"/>
        <w:numPr>
          <w:ilvl w:val="0"/>
          <w:numId w:val="78"/>
        </w:numPr>
      </w:pPr>
      <w:r w:rsidRPr="00B20261">
        <w:t>Align with and reinforce policies and legal protections that promote respect and equality for Australians of all racial, ethnic and cultural backgrounds.</w:t>
      </w:r>
    </w:p>
    <w:p w14:paraId="4E396B7E" w14:textId="77777777" w:rsidR="00A672BC" w:rsidRPr="00B20261" w:rsidRDefault="00A672BC" w:rsidP="00067AB4">
      <w:pPr>
        <w:pStyle w:val="ListParagraph"/>
        <w:numPr>
          <w:ilvl w:val="0"/>
          <w:numId w:val="78"/>
        </w:numPr>
      </w:pPr>
      <w:r w:rsidRPr="00B20261">
        <w:t>Establish a clearinghouse of resources which demonstrate good practice in preventing and reducing racism, with a specific focus on young people.</w:t>
      </w:r>
    </w:p>
    <w:p w14:paraId="0BDDA69B" w14:textId="77777777" w:rsidR="00A672BC" w:rsidRPr="00B20261" w:rsidRDefault="00A672BC" w:rsidP="00067AB4">
      <w:pPr>
        <w:pStyle w:val="ListParagraph"/>
        <w:numPr>
          <w:ilvl w:val="0"/>
          <w:numId w:val="78"/>
        </w:numPr>
      </w:pPr>
      <w:r w:rsidRPr="00B20261">
        <w:t>Work with stakeholders in identified priority settings to support and promote good practice initiatives to address systemic racism.</w:t>
      </w:r>
    </w:p>
    <w:p w14:paraId="514D3604" w14:textId="77777777" w:rsidR="00A672BC" w:rsidRPr="00B20261" w:rsidRDefault="00A672BC" w:rsidP="00067AB4">
      <w:pPr>
        <w:pStyle w:val="ListParagraph"/>
        <w:numPr>
          <w:ilvl w:val="0"/>
          <w:numId w:val="78"/>
        </w:numPr>
      </w:pPr>
      <w:r w:rsidRPr="00B20261">
        <w:t xml:space="preserve">Build partnerships with all levels of government and non-government </w:t>
      </w:r>
      <w:proofErr w:type="spellStart"/>
      <w:r w:rsidRPr="00B20261">
        <w:t>organisations</w:t>
      </w:r>
      <w:proofErr w:type="spellEnd"/>
      <w:r w:rsidRPr="00B20261">
        <w:t xml:space="preserve"> to support and promote good practice initiatives to address systemic racism at national, state and local levels.</w:t>
      </w:r>
    </w:p>
    <w:p w14:paraId="1A1E09A7" w14:textId="77777777" w:rsidR="00A672BC" w:rsidRDefault="00A672BC" w:rsidP="00BB5154">
      <w:pPr>
        <w:pStyle w:val="Heading4"/>
      </w:pPr>
      <w:r w:rsidRPr="00B20261">
        <w:t>Objective 3: Empower communities and individuals to take action to prevent and reduce racism and to seek redress when it occurs</w:t>
      </w:r>
    </w:p>
    <w:p w14:paraId="5B45B781" w14:textId="1C9DABBA" w:rsidR="002F044F" w:rsidRPr="00DC3D89" w:rsidRDefault="002F044F" w:rsidP="00437411">
      <w:pPr>
        <w:rPr>
          <w:rFonts w:cs="Arial"/>
          <w:szCs w:val="24"/>
          <w:lang w:val="en-AU" w:eastAsia="ja-JP"/>
        </w:rPr>
      </w:pPr>
      <w:r w:rsidRPr="00DC3D89">
        <w:rPr>
          <w:rFonts w:cs="Arial"/>
          <w:szCs w:val="24"/>
          <w:lang w:eastAsia="ja-JP"/>
        </w:rPr>
        <w:t xml:space="preserve">High-level actions: </w:t>
      </w:r>
    </w:p>
    <w:p w14:paraId="321A01A0" w14:textId="77777777" w:rsidR="00A672BC" w:rsidRDefault="00A672BC" w:rsidP="00067AB4">
      <w:pPr>
        <w:pStyle w:val="ListParagraph"/>
        <w:numPr>
          <w:ilvl w:val="0"/>
          <w:numId w:val="79"/>
        </w:numPr>
      </w:pPr>
      <w:r w:rsidRPr="00B20261">
        <w:t>Identify and promote resources to support individuals and communities to respond effectively to interpersonal and systemic racism</w:t>
      </w:r>
    </w:p>
    <w:p w14:paraId="26F7B062" w14:textId="7806138C" w:rsidR="00A672BC" w:rsidRPr="00154C6B" w:rsidRDefault="00A672BC" w:rsidP="00067AB4">
      <w:pPr>
        <w:pStyle w:val="ListParagraph"/>
        <w:numPr>
          <w:ilvl w:val="0"/>
          <w:numId w:val="79"/>
        </w:numPr>
      </w:pPr>
      <w:r w:rsidRPr="00B20261">
        <w:lastRenderedPageBreak/>
        <w:t>Identify and promote information to individuals and communities at particular risk of racism to strengthen their access to legal protections.</w:t>
      </w:r>
    </w:p>
    <w:p w14:paraId="0FBEE68D" w14:textId="76A1DA3F" w:rsidR="00A672BC" w:rsidRDefault="002F044F" w:rsidP="00BB5154">
      <w:pPr>
        <w:pStyle w:val="Heading3"/>
      </w:pPr>
      <w:r>
        <w:t>What was delivered</w:t>
      </w:r>
    </w:p>
    <w:p w14:paraId="22F4C5DC" w14:textId="53162EFD" w:rsidR="00A672BC" w:rsidRPr="00552013" w:rsidRDefault="00A672BC" w:rsidP="00552013">
      <w:pPr>
        <w:spacing w:before="0" w:after="100" w:afterAutospacing="1"/>
        <w:rPr>
          <w:rFonts w:cs="Arial"/>
          <w:szCs w:val="24"/>
        </w:rPr>
      </w:pPr>
      <w:r>
        <w:rPr>
          <w:rFonts w:cs="Arial"/>
          <w:szCs w:val="24"/>
        </w:rPr>
        <w:t>Both t</w:t>
      </w:r>
      <w:r w:rsidRPr="00552013">
        <w:rPr>
          <w:rFonts w:cs="Arial"/>
          <w:szCs w:val="24"/>
        </w:rPr>
        <w:t>he</w:t>
      </w:r>
      <w:r>
        <w:rPr>
          <w:rFonts w:cs="Arial"/>
          <w:szCs w:val="24"/>
        </w:rPr>
        <w:t xml:space="preserve"> Strategy and campaign </w:t>
      </w:r>
      <w:r w:rsidR="002F044F">
        <w:rPr>
          <w:rFonts w:cs="Arial"/>
          <w:szCs w:val="24"/>
        </w:rPr>
        <w:t xml:space="preserve">were </w:t>
      </w:r>
      <w:r>
        <w:rPr>
          <w:rFonts w:cs="Arial"/>
          <w:szCs w:val="24"/>
        </w:rPr>
        <w:t xml:space="preserve">launched in August 2012. </w:t>
      </w:r>
    </w:p>
    <w:p w14:paraId="70E564AE" w14:textId="5B71BBA4" w:rsidR="006C1F4F" w:rsidRDefault="00A672BC" w:rsidP="00D560D0">
      <w:bookmarkStart w:id="20" w:name="_Toc295329366"/>
      <w:bookmarkStart w:id="21" w:name="_Toc295332226"/>
      <w:bookmarkStart w:id="22" w:name="_Toc421096733"/>
      <w:r>
        <w:t>Between 2012</w:t>
      </w:r>
      <w:r w:rsidR="007D5E31">
        <w:t xml:space="preserve"> and 20</w:t>
      </w:r>
      <w:r>
        <w:t xml:space="preserve">15, </w:t>
      </w:r>
      <w:r w:rsidR="002F044F">
        <w:t xml:space="preserve">we worked to progress </w:t>
      </w:r>
      <w:r>
        <w:t>the objectives and ‘high-level actions’ set out in the Strategy</w:t>
      </w:r>
      <w:r w:rsidRPr="003134F8">
        <w:t xml:space="preserve"> </w:t>
      </w:r>
      <w:r>
        <w:t>in ways appropriate to</w:t>
      </w:r>
      <w:r w:rsidRPr="003134F8">
        <w:t xml:space="preserve"> the available resources. For </w:t>
      </w:r>
      <w:r w:rsidR="00C51F10">
        <w:t>example, in order to support and promote research</w:t>
      </w:r>
      <w:r w:rsidR="002F044F">
        <w:t>, we</w:t>
      </w:r>
      <w:r w:rsidR="006C1F4F">
        <w:t xml:space="preserve"> committed</w:t>
      </w:r>
      <w:r w:rsidRPr="003134F8">
        <w:t xml:space="preserve"> financial and in</w:t>
      </w:r>
      <w:r>
        <w:t>-</w:t>
      </w:r>
      <w:r w:rsidRPr="003134F8">
        <w:t>kind</w:t>
      </w:r>
      <w:r w:rsidR="00C51F10">
        <w:t xml:space="preserve"> resources</w:t>
      </w:r>
      <w:r w:rsidR="006C1F4F">
        <w:t xml:space="preserve"> to several</w:t>
      </w:r>
      <w:r>
        <w:t xml:space="preserve"> </w:t>
      </w:r>
      <w:r w:rsidRPr="003134F8">
        <w:t>Australian Re</w:t>
      </w:r>
      <w:r>
        <w:t>search Council</w:t>
      </w:r>
      <w:r w:rsidR="006C1F4F">
        <w:t xml:space="preserve"> Linkage</w:t>
      </w:r>
      <w:r>
        <w:t xml:space="preserve"> projects </w:t>
      </w:r>
      <w:r w:rsidR="006C1F4F">
        <w:t xml:space="preserve">which </w:t>
      </w:r>
      <w:r w:rsidR="00C51F10">
        <w:t>further</w:t>
      </w:r>
      <w:r w:rsidRPr="003134F8">
        <w:t xml:space="preserve"> the </w:t>
      </w:r>
      <w:r w:rsidR="006C1F4F">
        <w:t>Strategy objectives:</w:t>
      </w:r>
    </w:p>
    <w:p w14:paraId="300F7A7D" w14:textId="1EA73014" w:rsidR="006C1F4F" w:rsidRDefault="006C1F4F" w:rsidP="00067AB4">
      <w:pPr>
        <w:pStyle w:val="ListParagraph"/>
      </w:pPr>
      <w:r>
        <w:t>‘Using bystander anti-racism to reduce race-based discrimination: Examining the frequency, potential, benefits, facilitators and obstacles of bystander anti-racism’</w:t>
      </w:r>
    </w:p>
    <w:p w14:paraId="0EEC3DDE" w14:textId="3B853F8C" w:rsidR="006C1F4F" w:rsidRDefault="006C1F4F" w:rsidP="00067AB4">
      <w:pPr>
        <w:pStyle w:val="ListParagraph"/>
      </w:pPr>
      <w:r>
        <w:t>‘Addressing race-based discrimination in Australia – a cost-benefit analysis’</w:t>
      </w:r>
    </w:p>
    <w:p w14:paraId="04E561EC" w14:textId="77777777" w:rsidR="006C1F4F" w:rsidRDefault="006C1F4F" w:rsidP="00067AB4">
      <w:pPr>
        <w:pStyle w:val="ListParagraph"/>
      </w:pPr>
      <w:r>
        <w:t>‘Cyber-Racism and Community Resilience’, and</w:t>
      </w:r>
    </w:p>
    <w:p w14:paraId="4FD16F62" w14:textId="1221D2AC" w:rsidR="00A672BC" w:rsidRDefault="006C1F4F" w:rsidP="00067AB4">
      <w:pPr>
        <w:pStyle w:val="ListParagraph"/>
      </w:pPr>
      <w:r>
        <w:t xml:space="preserve">‘Standing up to racism and racial bullying among Australian school students’ (commencing 2015). </w:t>
      </w:r>
    </w:p>
    <w:p w14:paraId="1F6F455E" w14:textId="26F219A8" w:rsidR="00A672BC" w:rsidRPr="00D560D0" w:rsidRDefault="00A672BC" w:rsidP="00D560D0">
      <w:bookmarkStart w:id="23" w:name="_Toc295329367"/>
      <w:bookmarkStart w:id="24" w:name="_Toc295332227"/>
      <w:bookmarkEnd w:id="20"/>
      <w:bookmarkEnd w:id="21"/>
      <w:r>
        <w:t xml:space="preserve">The </w:t>
      </w:r>
      <w:r w:rsidRPr="003134F8">
        <w:t>work</w:t>
      </w:r>
      <w:r>
        <w:t xml:space="preserve"> undertaken</w:t>
      </w:r>
      <w:r w:rsidRPr="003134F8">
        <w:t xml:space="preserve"> to </w:t>
      </w:r>
      <w:r w:rsidRPr="00D560D0">
        <w:t>meet the Strategy objectives</w:t>
      </w:r>
      <w:r>
        <w:t xml:space="preserve"> was primarily implemented </w:t>
      </w:r>
      <w:r w:rsidRPr="00D560D0">
        <w:t>through discrete projects addressing systemic issues of racism, racial discrimination and cultural diversity</w:t>
      </w:r>
      <w:r w:rsidR="002F044F">
        <w:t>, and through</w:t>
      </w:r>
      <w:r>
        <w:t xml:space="preserve"> the</w:t>
      </w:r>
      <w:r w:rsidRPr="00D560D0">
        <w:t xml:space="preserve"> </w:t>
      </w:r>
      <w:r w:rsidRPr="00AB315A">
        <w:rPr>
          <w:i/>
        </w:rPr>
        <w:t>Racism</w:t>
      </w:r>
      <w:r>
        <w:rPr>
          <w:i/>
        </w:rPr>
        <w:t>.</w:t>
      </w:r>
      <w:r w:rsidRPr="00AB315A">
        <w:rPr>
          <w:i/>
        </w:rPr>
        <w:t xml:space="preserve"> It Stops with </w:t>
      </w:r>
      <w:proofErr w:type="gramStart"/>
      <w:r w:rsidRPr="00AB315A">
        <w:rPr>
          <w:i/>
        </w:rPr>
        <w:t>Me</w:t>
      </w:r>
      <w:proofErr w:type="gramEnd"/>
      <w:r w:rsidRPr="00D560D0">
        <w:t xml:space="preserve"> campaign</w:t>
      </w:r>
      <w:bookmarkEnd w:id="23"/>
      <w:bookmarkEnd w:id="24"/>
      <w:r w:rsidR="002F044F">
        <w:t>.</w:t>
      </w:r>
    </w:p>
    <w:p w14:paraId="199B5D94" w14:textId="5A41822D" w:rsidR="00A672BC" w:rsidRPr="00E258F5" w:rsidRDefault="00A672BC" w:rsidP="00BB5154">
      <w:pPr>
        <w:pStyle w:val="Heading2"/>
      </w:pPr>
      <w:bookmarkStart w:id="25" w:name="_Toc424817818"/>
      <w:bookmarkEnd w:id="22"/>
      <w:r>
        <w:t xml:space="preserve">National Anti-Racism </w:t>
      </w:r>
      <w:r w:rsidRPr="00E258F5">
        <w:t xml:space="preserve">Strategy </w:t>
      </w:r>
      <w:r>
        <w:t>p</w:t>
      </w:r>
      <w:r w:rsidRPr="00E258F5">
        <w:t>roject</w:t>
      </w:r>
      <w:r>
        <w:t>s</w:t>
      </w:r>
      <w:bookmarkEnd w:id="25"/>
      <w:r>
        <w:t xml:space="preserve"> </w:t>
      </w:r>
      <w:r w:rsidRPr="00E258F5">
        <w:t xml:space="preserve"> </w:t>
      </w:r>
    </w:p>
    <w:p w14:paraId="47CED713" w14:textId="6DA07702" w:rsidR="00A672BC" w:rsidRDefault="00A672BC" w:rsidP="004763F8">
      <w:pPr>
        <w:spacing w:before="120"/>
        <w:rPr>
          <w:rFonts w:cs="Arial"/>
          <w:szCs w:val="24"/>
        </w:rPr>
      </w:pPr>
      <w:r w:rsidRPr="00E258F5">
        <w:rPr>
          <w:rFonts w:cs="Arial"/>
          <w:szCs w:val="24"/>
        </w:rPr>
        <w:t xml:space="preserve">Six </w:t>
      </w:r>
      <w:r>
        <w:rPr>
          <w:rFonts w:cs="Arial"/>
          <w:szCs w:val="24"/>
        </w:rPr>
        <w:t xml:space="preserve">key </w:t>
      </w:r>
      <w:r w:rsidRPr="00E258F5">
        <w:rPr>
          <w:rFonts w:cs="Arial"/>
          <w:szCs w:val="24"/>
        </w:rPr>
        <w:t xml:space="preserve">projects </w:t>
      </w:r>
      <w:r>
        <w:rPr>
          <w:rFonts w:cs="Arial"/>
          <w:szCs w:val="24"/>
        </w:rPr>
        <w:t>were</w:t>
      </w:r>
      <w:r w:rsidRPr="00E258F5">
        <w:rPr>
          <w:rFonts w:cs="Arial"/>
          <w:szCs w:val="24"/>
        </w:rPr>
        <w:t xml:space="preserve"> developed </w:t>
      </w:r>
      <w:r>
        <w:rPr>
          <w:rFonts w:cs="Arial"/>
          <w:szCs w:val="24"/>
        </w:rPr>
        <w:t>and delivered in</w:t>
      </w:r>
      <w:r w:rsidRPr="00E258F5">
        <w:rPr>
          <w:rFonts w:cs="Arial"/>
          <w:szCs w:val="24"/>
        </w:rPr>
        <w:t xml:space="preserve"> the </w:t>
      </w:r>
      <w:r>
        <w:rPr>
          <w:rFonts w:cs="Arial"/>
          <w:szCs w:val="24"/>
        </w:rPr>
        <w:t>l</w:t>
      </w:r>
      <w:r w:rsidRPr="00E258F5">
        <w:rPr>
          <w:rFonts w:cs="Arial"/>
          <w:szCs w:val="24"/>
        </w:rPr>
        <w:t>ast three years</w:t>
      </w:r>
      <w:r w:rsidR="00B10109">
        <w:rPr>
          <w:rFonts w:cs="Arial"/>
          <w:szCs w:val="24"/>
        </w:rPr>
        <w:t xml:space="preserve">, targeting priority sectors </w:t>
      </w:r>
      <w:r w:rsidR="00827EAE">
        <w:rPr>
          <w:rFonts w:cs="Arial"/>
          <w:szCs w:val="24"/>
        </w:rPr>
        <w:t xml:space="preserve">identified in </w:t>
      </w:r>
      <w:r w:rsidR="00B10109">
        <w:rPr>
          <w:rFonts w:cs="Arial"/>
          <w:szCs w:val="24"/>
        </w:rPr>
        <w:t xml:space="preserve">the Strategy. </w:t>
      </w:r>
      <w:r>
        <w:rPr>
          <w:rFonts w:cs="Arial"/>
          <w:szCs w:val="24"/>
        </w:rPr>
        <w:t xml:space="preserve"> </w:t>
      </w:r>
    </w:p>
    <w:p w14:paraId="5536C44A" w14:textId="24EF6292" w:rsidR="00A672BC" w:rsidRDefault="002F044F" w:rsidP="006C1F4F">
      <w:pPr>
        <w:rPr>
          <w:rFonts w:cs="Arial"/>
          <w:szCs w:val="24"/>
        </w:rPr>
      </w:pPr>
      <w:r>
        <w:rPr>
          <w:rFonts w:cs="Arial"/>
          <w:szCs w:val="24"/>
        </w:rPr>
        <w:t>We undertook c</w:t>
      </w:r>
      <w:r w:rsidR="006C1F4F" w:rsidRPr="00E258F5">
        <w:rPr>
          <w:rFonts w:cs="Arial"/>
          <w:szCs w:val="24"/>
        </w:rPr>
        <w:t xml:space="preserve">onsiderable preparatory </w:t>
      </w:r>
      <w:r w:rsidR="006C1F4F">
        <w:rPr>
          <w:rFonts w:cs="Arial"/>
          <w:szCs w:val="24"/>
        </w:rPr>
        <w:t>research and consultation</w:t>
      </w:r>
      <w:r>
        <w:rPr>
          <w:rFonts w:cs="Arial"/>
          <w:szCs w:val="24"/>
        </w:rPr>
        <w:t xml:space="preserve"> in developing these</w:t>
      </w:r>
      <w:r w:rsidR="006C1F4F">
        <w:rPr>
          <w:rFonts w:cs="Arial"/>
          <w:szCs w:val="24"/>
        </w:rPr>
        <w:t xml:space="preserve"> </w:t>
      </w:r>
      <w:r>
        <w:rPr>
          <w:rFonts w:cs="Arial"/>
          <w:szCs w:val="24"/>
        </w:rPr>
        <w:t xml:space="preserve">projects </w:t>
      </w:r>
      <w:r w:rsidR="006C1F4F">
        <w:rPr>
          <w:rFonts w:cs="Arial"/>
          <w:szCs w:val="24"/>
        </w:rPr>
        <w:t>to ensure they</w:t>
      </w:r>
      <w:r w:rsidR="006C1F4F" w:rsidRPr="00E258F5">
        <w:rPr>
          <w:rFonts w:cs="Arial"/>
          <w:szCs w:val="24"/>
        </w:rPr>
        <w:t xml:space="preserve"> met the target </w:t>
      </w:r>
      <w:r w:rsidR="006C1F4F">
        <w:rPr>
          <w:rFonts w:cs="Arial"/>
          <w:szCs w:val="24"/>
        </w:rPr>
        <w:t>audience needs</w:t>
      </w:r>
      <w:r w:rsidR="006C1F4F" w:rsidRPr="00E258F5">
        <w:rPr>
          <w:rFonts w:cs="Arial"/>
          <w:szCs w:val="24"/>
        </w:rPr>
        <w:t>.</w:t>
      </w:r>
      <w:r w:rsidR="006C1F4F">
        <w:rPr>
          <w:rFonts w:cs="Arial"/>
          <w:szCs w:val="24"/>
        </w:rPr>
        <w:t xml:space="preserve"> </w:t>
      </w:r>
      <w:r w:rsidR="00B10109">
        <w:rPr>
          <w:rFonts w:cs="Arial"/>
          <w:szCs w:val="24"/>
        </w:rPr>
        <w:t>Some projects prioritise</w:t>
      </w:r>
      <w:r w:rsidR="00A672BC" w:rsidRPr="00E258F5">
        <w:rPr>
          <w:rFonts w:cs="Arial"/>
          <w:szCs w:val="24"/>
        </w:rPr>
        <w:t xml:space="preserve"> raising </w:t>
      </w:r>
      <w:r w:rsidR="00A672BC">
        <w:rPr>
          <w:rFonts w:cs="Arial"/>
          <w:szCs w:val="24"/>
        </w:rPr>
        <w:t xml:space="preserve">awareness </w:t>
      </w:r>
      <w:r w:rsidR="00B10109">
        <w:rPr>
          <w:rFonts w:cs="Arial"/>
          <w:szCs w:val="24"/>
        </w:rPr>
        <w:t>about racism and effective responses to it</w:t>
      </w:r>
      <w:r w:rsidR="00A672BC">
        <w:rPr>
          <w:rFonts w:cs="Arial"/>
          <w:szCs w:val="24"/>
        </w:rPr>
        <w:t xml:space="preserve"> while</w:t>
      </w:r>
      <w:r w:rsidR="00B10109">
        <w:rPr>
          <w:rFonts w:cs="Arial"/>
          <w:szCs w:val="24"/>
        </w:rPr>
        <w:t xml:space="preserve"> others address systemic issues of discrimination or cultural diversity</w:t>
      </w:r>
      <w:r w:rsidR="00A672BC">
        <w:rPr>
          <w:rFonts w:cs="Arial"/>
          <w:szCs w:val="24"/>
        </w:rPr>
        <w:t xml:space="preserve"> within a specific sector, </w:t>
      </w:r>
      <w:r>
        <w:rPr>
          <w:rFonts w:cs="Arial"/>
          <w:szCs w:val="24"/>
        </w:rPr>
        <w:t>such as</w:t>
      </w:r>
      <w:r w:rsidR="00A672BC">
        <w:rPr>
          <w:rFonts w:cs="Arial"/>
          <w:szCs w:val="24"/>
        </w:rPr>
        <w:t xml:space="preserve"> </w:t>
      </w:r>
      <w:r w:rsidR="00B10109">
        <w:rPr>
          <w:rFonts w:cs="Arial"/>
          <w:szCs w:val="24"/>
        </w:rPr>
        <w:t>employment</w:t>
      </w:r>
      <w:r w:rsidR="00A672BC">
        <w:rPr>
          <w:rFonts w:cs="Arial"/>
          <w:szCs w:val="24"/>
        </w:rPr>
        <w:t xml:space="preserve"> or </w:t>
      </w:r>
      <w:r w:rsidR="00B10109">
        <w:rPr>
          <w:rFonts w:cs="Arial"/>
          <w:szCs w:val="24"/>
        </w:rPr>
        <w:t>policing</w:t>
      </w:r>
      <w:r w:rsidR="00A672BC">
        <w:rPr>
          <w:rFonts w:cs="Arial"/>
          <w:szCs w:val="24"/>
        </w:rPr>
        <w:t>.</w:t>
      </w:r>
      <w:r w:rsidR="00A672BC" w:rsidRPr="00E258F5">
        <w:rPr>
          <w:rFonts w:cs="Arial"/>
          <w:szCs w:val="24"/>
        </w:rPr>
        <w:t xml:space="preserve"> </w:t>
      </w:r>
    </w:p>
    <w:p w14:paraId="7B0E195D" w14:textId="66F010FA" w:rsidR="00295F01" w:rsidRPr="00E258F5" w:rsidRDefault="003231BE" w:rsidP="00FC73BA">
      <w:pPr>
        <w:spacing w:before="0" w:after="0"/>
        <w:rPr>
          <w:rFonts w:cs="Arial"/>
          <w:szCs w:val="24"/>
        </w:rPr>
      </w:pPr>
      <w:r>
        <w:rPr>
          <w:rFonts w:cs="Arial"/>
          <w:szCs w:val="24"/>
        </w:rPr>
        <w:t xml:space="preserve">Given </w:t>
      </w:r>
      <w:r w:rsidR="006C1F4F">
        <w:rPr>
          <w:rFonts w:cs="Arial"/>
          <w:szCs w:val="24"/>
        </w:rPr>
        <w:t>the resourcing and breadth</w:t>
      </w:r>
      <w:r>
        <w:rPr>
          <w:rFonts w:cs="Arial"/>
          <w:szCs w:val="24"/>
        </w:rPr>
        <w:t xml:space="preserve"> of the Strategy, projects have largely focused on creation of resources that could be widely used within target sectors and which built on and reinforced existing good practice.</w:t>
      </w:r>
    </w:p>
    <w:p w14:paraId="10D88680" w14:textId="113289CE" w:rsidR="00A672BC" w:rsidRPr="00E258F5" w:rsidRDefault="00A672BC" w:rsidP="00BB5154">
      <w:pPr>
        <w:pStyle w:val="Heading3"/>
      </w:pPr>
      <w:r w:rsidRPr="00FE3FBB">
        <w:t>What You Say Matters</w:t>
      </w:r>
      <w:r>
        <w:rPr>
          <w:i/>
        </w:rPr>
        <w:t xml:space="preserve"> </w:t>
      </w:r>
      <w:r w:rsidR="00FE3FBB">
        <w:t xml:space="preserve">resources for </w:t>
      </w:r>
      <w:r w:rsidRPr="00F05B38">
        <w:t>you</w:t>
      </w:r>
      <w:r>
        <w:t>ng people</w:t>
      </w:r>
      <w:r w:rsidRPr="00F05B38">
        <w:t xml:space="preserve"> </w:t>
      </w:r>
    </w:p>
    <w:p w14:paraId="26EDE38A" w14:textId="1A3A3964" w:rsidR="00A672BC" w:rsidRDefault="00A672BC" w:rsidP="00F05B38">
      <w:pPr>
        <w:spacing w:before="0" w:after="200" w:line="276" w:lineRule="auto"/>
        <w:rPr>
          <w:rFonts w:cs="Arial"/>
          <w:szCs w:val="24"/>
        </w:rPr>
      </w:pPr>
      <w:r w:rsidRPr="00E258F5">
        <w:rPr>
          <w:rFonts w:cs="Arial"/>
          <w:szCs w:val="24"/>
        </w:rPr>
        <w:t>In 2013</w:t>
      </w:r>
      <w:r>
        <w:rPr>
          <w:rFonts w:cs="Arial"/>
          <w:szCs w:val="24"/>
        </w:rPr>
        <w:t>, the</w:t>
      </w:r>
      <w:r w:rsidR="00C51F10">
        <w:rPr>
          <w:rFonts w:cs="Arial"/>
          <w:szCs w:val="24"/>
        </w:rPr>
        <w:t xml:space="preserve"> then</w:t>
      </w:r>
      <w:r>
        <w:rPr>
          <w:rFonts w:cs="Arial"/>
          <w:szCs w:val="24"/>
        </w:rPr>
        <w:t xml:space="preserve"> Department of Families, Housing, Community Services and Indigenous Affairs (</w:t>
      </w:r>
      <w:proofErr w:type="spellStart"/>
      <w:r>
        <w:rPr>
          <w:rFonts w:cs="Arial"/>
          <w:szCs w:val="24"/>
        </w:rPr>
        <w:t>FaHCSIA</w:t>
      </w:r>
      <w:proofErr w:type="spellEnd"/>
      <w:r>
        <w:rPr>
          <w:rFonts w:cs="Arial"/>
          <w:szCs w:val="24"/>
        </w:rPr>
        <w:t xml:space="preserve">) provided the means for anti-racism resources to be developed specifically for young people. </w:t>
      </w:r>
    </w:p>
    <w:p w14:paraId="43F7085E" w14:textId="777154FC" w:rsidR="00A672BC" w:rsidRDefault="00FE3FBB" w:rsidP="00F05B38">
      <w:pPr>
        <w:spacing w:before="0" w:after="200" w:line="276" w:lineRule="auto"/>
        <w:rPr>
          <w:rFonts w:cs="Arial"/>
          <w:szCs w:val="24"/>
        </w:rPr>
      </w:pPr>
      <w:r>
        <w:rPr>
          <w:rFonts w:cs="Arial"/>
          <w:szCs w:val="24"/>
        </w:rPr>
        <w:t>We surveyed almost</w:t>
      </w:r>
      <w:r w:rsidR="00A672BC" w:rsidRPr="00E258F5">
        <w:rPr>
          <w:rFonts w:cs="Arial"/>
          <w:szCs w:val="24"/>
        </w:rPr>
        <w:t xml:space="preserve"> 2</w:t>
      </w:r>
      <w:r w:rsidR="00A672BC">
        <w:rPr>
          <w:rFonts w:cs="Arial"/>
          <w:szCs w:val="24"/>
        </w:rPr>
        <w:t xml:space="preserve"> </w:t>
      </w:r>
      <w:r w:rsidR="00A672BC" w:rsidRPr="00E258F5">
        <w:rPr>
          <w:rFonts w:cs="Arial"/>
          <w:szCs w:val="24"/>
        </w:rPr>
        <w:t xml:space="preserve">400 young people </w:t>
      </w:r>
      <w:r w:rsidR="00A672BC">
        <w:rPr>
          <w:rFonts w:cs="Arial"/>
          <w:szCs w:val="24"/>
        </w:rPr>
        <w:t xml:space="preserve">aged </w:t>
      </w:r>
      <w:r w:rsidR="00A672BC" w:rsidRPr="00E258F5">
        <w:rPr>
          <w:rFonts w:cs="Arial"/>
          <w:szCs w:val="24"/>
        </w:rPr>
        <w:t>between 13 and 17</w:t>
      </w:r>
      <w:r w:rsidR="00A672BC">
        <w:rPr>
          <w:rFonts w:cs="Arial"/>
          <w:szCs w:val="24"/>
        </w:rPr>
        <w:t xml:space="preserve">, to determine the most appropriate form and content for these resources. This was done with the support of </w:t>
      </w:r>
      <w:proofErr w:type="spellStart"/>
      <w:r w:rsidR="00A672BC">
        <w:rPr>
          <w:rFonts w:cs="Arial"/>
          <w:szCs w:val="24"/>
        </w:rPr>
        <w:t>FaHCSIA</w:t>
      </w:r>
      <w:proofErr w:type="spellEnd"/>
      <w:r w:rsidR="00A672BC">
        <w:rPr>
          <w:rFonts w:cs="Arial"/>
          <w:szCs w:val="24"/>
        </w:rPr>
        <w:t>, the Young and Well Cooperative Research Centre, and a social media provider.</w:t>
      </w:r>
    </w:p>
    <w:p w14:paraId="378D173F" w14:textId="77777777" w:rsidR="00FE3FBB" w:rsidRDefault="00FE3FBB" w:rsidP="00FE3FBB">
      <w:pPr>
        <w:spacing w:before="0" w:after="200" w:line="276" w:lineRule="auto"/>
        <w:rPr>
          <w:rFonts w:cs="Arial"/>
          <w:szCs w:val="24"/>
        </w:rPr>
      </w:pPr>
      <w:r>
        <w:rPr>
          <w:rFonts w:cs="Arial"/>
          <w:szCs w:val="24"/>
        </w:rPr>
        <w:t>We found that:</w:t>
      </w:r>
    </w:p>
    <w:p w14:paraId="16492B53" w14:textId="77777777" w:rsidR="00FE3FBB" w:rsidRDefault="00A672BC" w:rsidP="00067AB4">
      <w:pPr>
        <w:pStyle w:val="ListParagraph"/>
      </w:pPr>
      <w:r w:rsidRPr="00512D5A">
        <w:t xml:space="preserve">Almost nine out of ten young people had experienced some kind of racism or seen it happen to someone else. </w:t>
      </w:r>
    </w:p>
    <w:p w14:paraId="33D86A23" w14:textId="77777777" w:rsidR="00FE3FBB" w:rsidRDefault="00A672BC" w:rsidP="00067AB4">
      <w:pPr>
        <w:pStyle w:val="ListParagraph"/>
      </w:pPr>
      <w:r w:rsidRPr="00512D5A">
        <w:t>43</w:t>
      </w:r>
      <w:r w:rsidR="00512D5A" w:rsidRPr="00512D5A">
        <w:t xml:space="preserve"> per cent </w:t>
      </w:r>
      <w:r w:rsidRPr="00512D5A">
        <w:t>said they had experience</w:t>
      </w:r>
      <w:r w:rsidR="00FE3FBB">
        <w:t xml:space="preserve">d or witnessed racism at school, and </w:t>
      </w:r>
    </w:p>
    <w:p w14:paraId="5DACA28E" w14:textId="106C9324" w:rsidR="00A672BC" w:rsidRPr="00BE67E3" w:rsidRDefault="00A672BC" w:rsidP="00067AB4">
      <w:pPr>
        <w:pStyle w:val="ListParagraph"/>
      </w:pPr>
      <w:r w:rsidRPr="00512D5A">
        <w:t>33</w:t>
      </w:r>
      <w:r w:rsidR="00512D5A" w:rsidRPr="00512D5A">
        <w:t xml:space="preserve"> per cent</w:t>
      </w:r>
      <w:r w:rsidRPr="00BE67E3">
        <w:t xml:space="preserve"> said they had experienced or witnessed it on the internet.</w:t>
      </w:r>
    </w:p>
    <w:p w14:paraId="6A59BF0C" w14:textId="59EBC930" w:rsidR="00A672BC" w:rsidRDefault="00A672BC" w:rsidP="005534E9">
      <w:pPr>
        <w:rPr>
          <w:rFonts w:cs="Arial"/>
          <w:szCs w:val="24"/>
        </w:rPr>
      </w:pPr>
      <w:r>
        <w:rPr>
          <w:rFonts w:cs="Arial"/>
          <w:szCs w:val="24"/>
        </w:rPr>
        <w:t xml:space="preserve">Informed by this research, </w:t>
      </w:r>
      <w:r w:rsidR="00FE3FBB">
        <w:rPr>
          <w:rFonts w:cs="Arial"/>
          <w:szCs w:val="24"/>
        </w:rPr>
        <w:t>we</w:t>
      </w:r>
      <w:r>
        <w:rPr>
          <w:rFonts w:cs="Arial"/>
          <w:szCs w:val="24"/>
        </w:rPr>
        <w:t xml:space="preserve"> developed a suite of online resources using the </w:t>
      </w:r>
      <w:r w:rsidRPr="00FE3FBB">
        <w:rPr>
          <w:rFonts w:cs="Arial"/>
          <w:szCs w:val="24"/>
        </w:rPr>
        <w:t>What You Say Matters</w:t>
      </w:r>
      <w:r>
        <w:rPr>
          <w:rFonts w:cs="Arial"/>
          <w:szCs w:val="24"/>
        </w:rPr>
        <w:t xml:space="preserve"> tag line.</w:t>
      </w:r>
    </w:p>
    <w:p w14:paraId="23AECAB5" w14:textId="1CEBF74A" w:rsidR="00A672BC" w:rsidRPr="00E258F5" w:rsidRDefault="00A672BC" w:rsidP="003D3790">
      <w:pPr>
        <w:rPr>
          <w:rFonts w:cs="Arial"/>
          <w:szCs w:val="24"/>
        </w:rPr>
      </w:pPr>
      <w:r>
        <w:rPr>
          <w:rFonts w:cs="Arial"/>
          <w:szCs w:val="24"/>
        </w:rPr>
        <w:t xml:space="preserve">These resources focus on the </w:t>
      </w:r>
      <w:r w:rsidRPr="00E258F5">
        <w:rPr>
          <w:rFonts w:cs="Arial"/>
          <w:szCs w:val="24"/>
        </w:rPr>
        <w:t xml:space="preserve">questions </w:t>
      </w:r>
      <w:r>
        <w:rPr>
          <w:rFonts w:cs="Arial"/>
          <w:szCs w:val="24"/>
        </w:rPr>
        <w:t xml:space="preserve">most commonly </w:t>
      </w:r>
      <w:r w:rsidRPr="00E258F5">
        <w:rPr>
          <w:rFonts w:cs="Arial"/>
          <w:szCs w:val="24"/>
        </w:rPr>
        <w:t>asked abou</w:t>
      </w:r>
      <w:r>
        <w:rPr>
          <w:rFonts w:cs="Arial"/>
          <w:szCs w:val="24"/>
        </w:rPr>
        <w:t xml:space="preserve">t racism by the young people </w:t>
      </w:r>
      <w:r w:rsidRPr="00E258F5">
        <w:rPr>
          <w:rFonts w:cs="Arial"/>
          <w:szCs w:val="24"/>
        </w:rPr>
        <w:t>surveyed:</w:t>
      </w:r>
    </w:p>
    <w:p w14:paraId="03A357B3" w14:textId="77777777" w:rsidR="00A672BC" w:rsidRPr="00E258F5" w:rsidRDefault="00A672BC" w:rsidP="00067AB4">
      <w:pPr>
        <w:pStyle w:val="ListParagraph"/>
      </w:pPr>
      <w:r w:rsidRPr="00E258F5">
        <w:t>What is racism?</w:t>
      </w:r>
    </w:p>
    <w:p w14:paraId="2C682E9E" w14:textId="77777777" w:rsidR="00A672BC" w:rsidRPr="00E258F5" w:rsidRDefault="00A672BC" w:rsidP="00067AB4">
      <w:pPr>
        <w:pStyle w:val="ListParagraph"/>
      </w:pPr>
      <w:r w:rsidRPr="00E258F5">
        <w:t>Why are people racist?</w:t>
      </w:r>
    </w:p>
    <w:p w14:paraId="33D12CE7" w14:textId="77777777" w:rsidR="00A672BC" w:rsidRPr="00E258F5" w:rsidRDefault="00A672BC" w:rsidP="00067AB4">
      <w:pPr>
        <w:pStyle w:val="ListParagraph"/>
      </w:pPr>
      <w:r w:rsidRPr="00E258F5">
        <w:t>Who experiences racism?</w:t>
      </w:r>
    </w:p>
    <w:p w14:paraId="7AB47B06" w14:textId="77777777" w:rsidR="00A672BC" w:rsidRPr="00E258F5" w:rsidRDefault="00A672BC" w:rsidP="00067AB4">
      <w:pPr>
        <w:pStyle w:val="ListParagraph"/>
      </w:pPr>
      <w:r w:rsidRPr="00E258F5">
        <w:t>Where does racism happen?</w:t>
      </w:r>
    </w:p>
    <w:p w14:paraId="78E07E9A" w14:textId="77777777" w:rsidR="00A672BC" w:rsidRPr="00E258F5" w:rsidRDefault="00A672BC" w:rsidP="00067AB4">
      <w:pPr>
        <w:pStyle w:val="ListParagraph"/>
      </w:pPr>
      <w:r w:rsidRPr="00E258F5">
        <w:t>Why is racism a problem?</w:t>
      </w:r>
    </w:p>
    <w:p w14:paraId="5765C9AA" w14:textId="77777777" w:rsidR="00A672BC" w:rsidRPr="00E258F5" w:rsidRDefault="00A672BC" w:rsidP="00067AB4">
      <w:pPr>
        <w:pStyle w:val="ListParagraph"/>
      </w:pPr>
      <w:r w:rsidRPr="00E258F5">
        <w:t>What can you do?</w:t>
      </w:r>
    </w:p>
    <w:p w14:paraId="6E35DEBC" w14:textId="000F1180" w:rsidR="00A672BC" w:rsidRPr="003D3790" w:rsidRDefault="00A672BC" w:rsidP="00067AB4">
      <w:pPr>
        <w:pStyle w:val="ListParagraph"/>
      </w:pPr>
      <w:r w:rsidRPr="00E258F5">
        <w:t>What does the law say?</w:t>
      </w:r>
    </w:p>
    <w:p w14:paraId="3C28DE9F" w14:textId="13BA551A" w:rsidR="00A672BC" w:rsidRDefault="00A672BC" w:rsidP="003D3790">
      <w:pPr>
        <w:rPr>
          <w:rFonts w:cs="Arial"/>
          <w:szCs w:val="24"/>
        </w:rPr>
      </w:pPr>
      <w:r>
        <w:rPr>
          <w:rFonts w:cs="Arial"/>
          <w:szCs w:val="24"/>
        </w:rPr>
        <w:t xml:space="preserve">In addition to the online resources, a </w:t>
      </w:r>
      <w:r w:rsidRPr="003D3790">
        <w:rPr>
          <w:rFonts w:cs="Arial"/>
          <w:szCs w:val="24"/>
        </w:rPr>
        <w:t>music video</w:t>
      </w:r>
      <w:r>
        <w:rPr>
          <w:rFonts w:cs="Arial"/>
          <w:szCs w:val="24"/>
        </w:rPr>
        <w:t xml:space="preserve"> named </w:t>
      </w:r>
      <w:r w:rsidRPr="00FE3FBB">
        <w:rPr>
          <w:rFonts w:cs="Arial"/>
          <w:szCs w:val="24"/>
        </w:rPr>
        <w:t>What You Say Matters has</w:t>
      </w:r>
      <w:r w:rsidRPr="00CC198A">
        <w:rPr>
          <w:rFonts w:cs="Arial"/>
          <w:szCs w:val="24"/>
        </w:rPr>
        <w:t xml:space="preserve"> </w:t>
      </w:r>
      <w:r>
        <w:rPr>
          <w:rFonts w:cs="Arial"/>
          <w:szCs w:val="24"/>
        </w:rPr>
        <w:t xml:space="preserve">been </w:t>
      </w:r>
      <w:r w:rsidR="00FE3FBB">
        <w:rPr>
          <w:rFonts w:cs="Arial"/>
          <w:szCs w:val="24"/>
        </w:rPr>
        <w:t>created and posted on You</w:t>
      </w:r>
      <w:r w:rsidRPr="00CC198A">
        <w:rPr>
          <w:rFonts w:cs="Arial"/>
          <w:szCs w:val="24"/>
        </w:rPr>
        <w:t xml:space="preserve">Tube. </w:t>
      </w:r>
      <w:r>
        <w:rPr>
          <w:rFonts w:cs="Arial"/>
          <w:szCs w:val="24"/>
        </w:rPr>
        <w:t>The video</w:t>
      </w:r>
      <w:r w:rsidRPr="00CC198A">
        <w:rPr>
          <w:rFonts w:cs="Arial"/>
          <w:szCs w:val="24"/>
        </w:rPr>
        <w:t xml:space="preserve"> </w:t>
      </w:r>
      <w:r w:rsidRPr="003D3790">
        <w:rPr>
          <w:rFonts w:cs="Arial"/>
          <w:szCs w:val="24"/>
        </w:rPr>
        <w:t>features</w:t>
      </w:r>
      <w:r w:rsidRPr="00CC198A">
        <w:rPr>
          <w:rFonts w:cs="Arial"/>
          <w:szCs w:val="24"/>
        </w:rPr>
        <w:t xml:space="preserve"> </w:t>
      </w:r>
      <w:r w:rsidRPr="003D3790">
        <w:rPr>
          <w:rFonts w:cs="Arial"/>
          <w:szCs w:val="24"/>
        </w:rPr>
        <w:t xml:space="preserve">hip-hop artist </w:t>
      </w:r>
      <w:proofErr w:type="spellStart"/>
      <w:r w:rsidRPr="003D3790">
        <w:rPr>
          <w:rFonts w:cs="Arial"/>
          <w:szCs w:val="24"/>
        </w:rPr>
        <w:t>Brothablack</w:t>
      </w:r>
      <w:proofErr w:type="spellEnd"/>
      <w:r w:rsidRPr="003D3790">
        <w:rPr>
          <w:rFonts w:cs="Arial"/>
          <w:szCs w:val="24"/>
        </w:rPr>
        <w:t xml:space="preserve"> and the students of James Meehan High</w:t>
      </w:r>
      <w:r w:rsidRPr="00E258F5">
        <w:rPr>
          <w:rFonts w:cs="Arial"/>
          <w:szCs w:val="24"/>
        </w:rPr>
        <w:t xml:space="preserve"> School in Macquarie Fields, Sydney</w:t>
      </w:r>
      <w:r>
        <w:rPr>
          <w:rFonts w:cs="Arial"/>
          <w:szCs w:val="24"/>
        </w:rPr>
        <w:t xml:space="preserve">. </w:t>
      </w:r>
      <w:r w:rsidRPr="00E258F5">
        <w:rPr>
          <w:rFonts w:cs="Arial"/>
          <w:szCs w:val="24"/>
        </w:rPr>
        <w:t xml:space="preserve">The lyrics </w:t>
      </w:r>
      <w:r>
        <w:rPr>
          <w:rFonts w:cs="Arial"/>
          <w:szCs w:val="24"/>
        </w:rPr>
        <w:t xml:space="preserve">and scenes in the video </w:t>
      </w:r>
      <w:r w:rsidRPr="00E258F5">
        <w:rPr>
          <w:rFonts w:cs="Arial"/>
          <w:szCs w:val="24"/>
        </w:rPr>
        <w:t>dr</w:t>
      </w:r>
      <w:r>
        <w:rPr>
          <w:rFonts w:cs="Arial"/>
          <w:szCs w:val="24"/>
        </w:rPr>
        <w:t>a</w:t>
      </w:r>
      <w:r w:rsidRPr="00E258F5">
        <w:rPr>
          <w:rFonts w:cs="Arial"/>
          <w:szCs w:val="24"/>
        </w:rPr>
        <w:t>w on the issue</w:t>
      </w:r>
      <w:r>
        <w:rPr>
          <w:rFonts w:cs="Arial"/>
          <w:szCs w:val="24"/>
        </w:rPr>
        <w:t>s and real-life experiences raised by young people who participated in the Commission’s survey and the students from James Meehan High School.</w:t>
      </w:r>
    </w:p>
    <w:p w14:paraId="38431655" w14:textId="5EC130D2" w:rsidR="00A672BC" w:rsidRDefault="00A672BC" w:rsidP="009F1A36">
      <w:pPr>
        <w:rPr>
          <w:rFonts w:cs="Arial"/>
          <w:szCs w:val="24"/>
        </w:rPr>
      </w:pPr>
      <w:r>
        <w:rPr>
          <w:rFonts w:cs="Arial"/>
          <w:szCs w:val="24"/>
        </w:rPr>
        <w:t>To date, the</w:t>
      </w:r>
      <w:r w:rsidRPr="00E258F5">
        <w:rPr>
          <w:rFonts w:cs="Arial"/>
          <w:szCs w:val="24"/>
        </w:rPr>
        <w:t xml:space="preserve"> v</w:t>
      </w:r>
      <w:r>
        <w:rPr>
          <w:rFonts w:cs="Arial"/>
          <w:szCs w:val="24"/>
        </w:rPr>
        <w:t xml:space="preserve">ideo has been </w:t>
      </w:r>
      <w:r w:rsidRPr="00C51F10">
        <w:rPr>
          <w:rFonts w:cs="Arial"/>
          <w:szCs w:val="24"/>
        </w:rPr>
        <w:t xml:space="preserve">viewed </w:t>
      </w:r>
      <w:r w:rsidR="00FE3FBB">
        <w:rPr>
          <w:rFonts w:cs="Arial"/>
          <w:szCs w:val="24"/>
        </w:rPr>
        <w:t xml:space="preserve">over 50 </w:t>
      </w:r>
      <w:r w:rsidR="00C51F10">
        <w:rPr>
          <w:rFonts w:cs="Arial"/>
          <w:szCs w:val="24"/>
        </w:rPr>
        <w:t>000</w:t>
      </w:r>
      <w:r w:rsidRPr="00C51F10">
        <w:rPr>
          <w:rFonts w:cs="Arial"/>
          <w:szCs w:val="24"/>
        </w:rPr>
        <w:t xml:space="preserve"> times on YouTube.</w:t>
      </w:r>
    </w:p>
    <w:p w14:paraId="240CA726" w14:textId="0B50AEF7" w:rsidR="00A672BC" w:rsidRDefault="00A672BC" w:rsidP="003460B5">
      <w:r>
        <w:rPr>
          <w:rFonts w:cs="Arial"/>
          <w:szCs w:val="24"/>
        </w:rPr>
        <w:t xml:space="preserve">Building on these initiatives, a teaching module based on </w:t>
      </w:r>
      <w:r w:rsidRPr="00FE3FBB">
        <w:rPr>
          <w:rFonts w:cs="Arial"/>
          <w:szCs w:val="24"/>
        </w:rPr>
        <w:t>What You Say Matters</w:t>
      </w:r>
      <w:r>
        <w:rPr>
          <w:rFonts w:cs="Arial"/>
          <w:szCs w:val="24"/>
        </w:rPr>
        <w:t xml:space="preserve"> resources was developed in 2015. This module adds to the curriculum resources developed under the Strategy (</w:t>
      </w:r>
      <w:r w:rsidR="00FE3FBB">
        <w:rPr>
          <w:rFonts w:cs="Arial"/>
          <w:szCs w:val="24"/>
        </w:rPr>
        <w:t>outlined below</w:t>
      </w:r>
      <w:r w:rsidR="00C51F10">
        <w:rPr>
          <w:rFonts w:cs="Arial"/>
          <w:szCs w:val="24"/>
        </w:rPr>
        <w:t>)</w:t>
      </w:r>
      <w:r>
        <w:rPr>
          <w:rFonts w:cs="Arial"/>
          <w:szCs w:val="24"/>
        </w:rPr>
        <w:t>.</w:t>
      </w:r>
    </w:p>
    <w:p w14:paraId="633EF156" w14:textId="16A788AF" w:rsidR="00A672BC" w:rsidRDefault="00FE3FBB" w:rsidP="00BB5154">
      <w:pPr>
        <w:pStyle w:val="Heading3"/>
      </w:pPr>
      <w:proofErr w:type="spellStart"/>
      <w:r w:rsidRPr="00FE3FBB">
        <w:rPr>
          <w:i/>
        </w:rPr>
        <w:t>Rights</w:t>
      </w:r>
      <w:r w:rsidR="00A672BC" w:rsidRPr="00FE3FBB">
        <w:rPr>
          <w:i/>
        </w:rPr>
        <w:t>E</w:t>
      </w:r>
      <w:r w:rsidR="00BD76FA">
        <w:rPr>
          <w:i/>
        </w:rPr>
        <w:t>D</w:t>
      </w:r>
      <w:proofErr w:type="spellEnd"/>
      <w:r>
        <w:t xml:space="preserve"> </w:t>
      </w:r>
      <w:r w:rsidR="00A672BC">
        <w:t>e</w:t>
      </w:r>
      <w:r w:rsidR="00A672BC" w:rsidRPr="00E258F5">
        <w:t xml:space="preserve">ducation </w:t>
      </w:r>
      <w:r w:rsidR="00A672BC">
        <w:t xml:space="preserve">resources </w:t>
      </w:r>
      <w:r w:rsidR="00C51F10">
        <w:t>on racism and race relations</w:t>
      </w:r>
    </w:p>
    <w:p w14:paraId="37460889" w14:textId="16FC0D1C" w:rsidR="00973668" w:rsidRPr="00973668" w:rsidRDefault="00973668" w:rsidP="00973668">
      <w:pPr>
        <w:contextualSpacing/>
        <w:rPr>
          <w:rFonts w:cs="Arial"/>
          <w:szCs w:val="24"/>
        </w:rPr>
      </w:pPr>
      <w:r w:rsidRPr="00973668">
        <w:rPr>
          <w:rFonts w:cs="Arial"/>
          <w:szCs w:val="24"/>
        </w:rPr>
        <w:t>In 2014 we developed a suite of education resources for s</w:t>
      </w:r>
      <w:r>
        <w:rPr>
          <w:rFonts w:cs="Arial"/>
          <w:szCs w:val="24"/>
        </w:rPr>
        <w:t xml:space="preserve">tudents in Years 5 to 10. These </w:t>
      </w:r>
      <w:r w:rsidRPr="00973668">
        <w:rPr>
          <w:rFonts w:cs="Arial"/>
          <w:szCs w:val="24"/>
        </w:rPr>
        <w:t>were designed to provide teachers with clear, engaging materials on racism and race</w:t>
      </w:r>
      <w:r>
        <w:rPr>
          <w:rFonts w:cs="Arial"/>
          <w:szCs w:val="24"/>
        </w:rPr>
        <w:t xml:space="preserve"> </w:t>
      </w:r>
      <w:r w:rsidRPr="00973668">
        <w:rPr>
          <w:rFonts w:cs="Arial"/>
          <w:szCs w:val="24"/>
        </w:rPr>
        <w:t>relations in Australia. They include lesson plans and a range of classroom activities.</w:t>
      </w:r>
    </w:p>
    <w:p w14:paraId="5E8FACBC" w14:textId="77777777" w:rsidR="00973668" w:rsidRDefault="00973668" w:rsidP="00973668">
      <w:pPr>
        <w:contextualSpacing/>
        <w:rPr>
          <w:rFonts w:cs="Arial"/>
          <w:szCs w:val="24"/>
        </w:rPr>
      </w:pPr>
    </w:p>
    <w:p w14:paraId="169DE2B5" w14:textId="3566A9C6" w:rsidR="00973668" w:rsidRPr="00973668" w:rsidRDefault="00973668" w:rsidP="00973668">
      <w:pPr>
        <w:contextualSpacing/>
        <w:rPr>
          <w:rFonts w:cs="Arial"/>
          <w:szCs w:val="24"/>
        </w:rPr>
      </w:pPr>
      <w:r w:rsidRPr="00973668">
        <w:rPr>
          <w:rFonts w:cs="Arial"/>
          <w:szCs w:val="24"/>
        </w:rPr>
        <w:t>Informed by an extensive literature review, these resources draw on elements from best</w:t>
      </w:r>
      <w:r>
        <w:rPr>
          <w:rFonts w:cs="Arial"/>
          <w:szCs w:val="24"/>
        </w:rPr>
        <w:t xml:space="preserve"> </w:t>
      </w:r>
      <w:r w:rsidRPr="00973668">
        <w:rPr>
          <w:rFonts w:cs="Arial"/>
          <w:szCs w:val="24"/>
        </w:rPr>
        <w:t>practice anti-racism educational materials, such as the NSW Department of Education’s</w:t>
      </w:r>
      <w:r>
        <w:rPr>
          <w:rFonts w:cs="Arial"/>
          <w:szCs w:val="24"/>
        </w:rPr>
        <w:t xml:space="preserve"> </w:t>
      </w:r>
      <w:r w:rsidRPr="00973668">
        <w:rPr>
          <w:rFonts w:cs="Arial"/>
          <w:szCs w:val="24"/>
        </w:rPr>
        <w:t>Racism No Way resources.</w:t>
      </w:r>
    </w:p>
    <w:p w14:paraId="3E8BDA49" w14:textId="77777777" w:rsidR="00973668" w:rsidRDefault="00973668" w:rsidP="00973668">
      <w:pPr>
        <w:contextualSpacing/>
        <w:rPr>
          <w:rFonts w:cs="Arial"/>
          <w:szCs w:val="24"/>
        </w:rPr>
      </w:pPr>
    </w:p>
    <w:p w14:paraId="5239BBE6" w14:textId="7B7B529A" w:rsidR="00973668" w:rsidRDefault="00973668" w:rsidP="00973668">
      <w:pPr>
        <w:contextualSpacing/>
        <w:rPr>
          <w:rFonts w:cs="Arial"/>
          <w:szCs w:val="24"/>
        </w:rPr>
      </w:pPr>
      <w:r w:rsidRPr="00973668">
        <w:rPr>
          <w:rFonts w:cs="Arial"/>
          <w:szCs w:val="24"/>
        </w:rPr>
        <w:t>The education resources address core content areas of the national curriculum and cover</w:t>
      </w:r>
      <w:r>
        <w:rPr>
          <w:rFonts w:cs="Arial"/>
          <w:szCs w:val="24"/>
        </w:rPr>
        <w:t xml:space="preserve"> </w:t>
      </w:r>
      <w:r w:rsidRPr="00973668">
        <w:rPr>
          <w:rFonts w:cs="Arial"/>
          <w:szCs w:val="24"/>
        </w:rPr>
        <w:t>History and Health and Physical Education subjects:</w:t>
      </w:r>
    </w:p>
    <w:p w14:paraId="451CCCD7" w14:textId="77777777" w:rsidR="00973668" w:rsidRPr="00973668" w:rsidRDefault="00973668" w:rsidP="00973668">
      <w:pPr>
        <w:contextualSpacing/>
        <w:rPr>
          <w:rFonts w:cs="Arial"/>
          <w:szCs w:val="24"/>
        </w:rPr>
      </w:pPr>
    </w:p>
    <w:p w14:paraId="0BEA39F4" w14:textId="77777777" w:rsidR="00973668" w:rsidRPr="00973668" w:rsidRDefault="00973668" w:rsidP="00973668">
      <w:pPr>
        <w:contextualSpacing/>
        <w:rPr>
          <w:rFonts w:cs="Arial"/>
          <w:szCs w:val="24"/>
        </w:rPr>
      </w:pPr>
      <w:r w:rsidRPr="00973668">
        <w:rPr>
          <w:rFonts w:cs="Arial"/>
          <w:szCs w:val="24"/>
        </w:rPr>
        <w:t>• Australia as a nation: race, rights and immigration – History, year 6;</w:t>
      </w:r>
    </w:p>
    <w:p w14:paraId="33BDFF7D" w14:textId="77777777" w:rsidR="00973668" w:rsidRPr="00973668" w:rsidRDefault="00973668" w:rsidP="00973668">
      <w:pPr>
        <w:contextualSpacing/>
        <w:rPr>
          <w:rFonts w:cs="Arial"/>
          <w:szCs w:val="24"/>
        </w:rPr>
      </w:pPr>
      <w:r w:rsidRPr="00973668">
        <w:rPr>
          <w:rFonts w:cs="Arial"/>
          <w:szCs w:val="24"/>
        </w:rPr>
        <w:t>• The Globalising World: Changing policies and Australian identity – History, year 10;</w:t>
      </w:r>
    </w:p>
    <w:p w14:paraId="1AFF1A95" w14:textId="77777777" w:rsidR="00973668" w:rsidRPr="00973668" w:rsidRDefault="00973668" w:rsidP="00973668">
      <w:pPr>
        <w:contextualSpacing/>
        <w:rPr>
          <w:rFonts w:cs="Arial"/>
          <w:szCs w:val="24"/>
        </w:rPr>
      </w:pPr>
      <w:r w:rsidRPr="00973668">
        <w:rPr>
          <w:rFonts w:cs="Arial"/>
          <w:szCs w:val="24"/>
        </w:rPr>
        <w:t>• Take a stand against racism – Health and PE, years 5 and 6, and</w:t>
      </w:r>
    </w:p>
    <w:p w14:paraId="47AB7422" w14:textId="77777777" w:rsidR="00973668" w:rsidRPr="00973668" w:rsidRDefault="00973668" w:rsidP="00973668">
      <w:pPr>
        <w:contextualSpacing/>
        <w:rPr>
          <w:rFonts w:cs="Arial"/>
          <w:szCs w:val="24"/>
        </w:rPr>
      </w:pPr>
      <w:r w:rsidRPr="00973668">
        <w:rPr>
          <w:rFonts w:cs="Arial"/>
          <w:szCs w:val="24"/>
        </w:rPr>
        <w:t>• Tackling racism in Australia – Health and PE, years 9 and 10</w:t>
      </w:r>
    </w:p>
    <w:p w14:paraId="7CEB2759" w14:textId="77777777" w:rsidR="00973668" w:rsidRDefault="00973668" w:rsidP="00973668">
      <w:pPr>
        <w:contextualSpacing/>
        <w:rPr>
          <w:rFonts w:cs="Arial"/>
          <w:szCs w:val="24"/>
        </w:rPr>
      </w:pPr>
    </w:p>
    <w:p w14:paraId="6A26104B" w14:textId="645179F7" w:rsidR="00973668" w:rsidRDefault="00973668" w:rsidP="00973668">
      <w:pPr>
        <w:contextualSpacing/>
        <w:rPr>
          <w:rFonts w:cs="Arial"/>
          <w:szCs w:val="24"/>
        </w:rPr>
      </w:pPr>
      <w:r w:rsidRPr="00973668">
        <w:rPr>
          <w:rFonts w:cs="Arial"/>
          <w:szCs w:val="24"/>
        </w:rPr>
        <w:t xml:space="preserve">Aware that educators generally have heavy workloads, limited resources and </w:t>
      </w:r>
    </w:p>
    <w:p w14:paraId="514BFE2A" w14:textId="77777777" w:rsidR="00973668" w:rsidRDefault="00973668" w:rsidP="00D5704C">
      <w:pPr>
        <w:contextualSpacing/>
        <w:rPr>
          <w:rFonts w:cs="Arial"/>
          <w:szCs w:val="24"/>
        </w:rPr>
      </w:pPr>
    </w:p>
    <w:p w14:paraId="60618C23" w14:textId="3426D94C" w:rsidR="00A672BC" w:rsidRPr="00C51F10" w:rsidRDefault="00A672BC" w:rsidP="005A59CC">
      <w:pPr>
        <w:contextualSpacing/>
      </w:pPr>
      <w:r>
        <w:rPr>
          <w:rFonts w:cs="Arial"/>
          <w:szCs w:val="24"/>
        </w:rPr>
        <w:t xml:space="preserve">Aware that educators generally have heavy workloads, limited resources and competing demands, </w:t>
      </w:r>
      <w:r w:rsidR="005A59CC">
        <w:rPr>
          <w:rFonts w:cs="Arial"/>
          <w:szCs w:val="24"/>
        </w:rPr>
        <w:t>we are</w:t>
      </w:r>
      <w:r w:rsidR="00C51F10">
        <w:rPr>
          <w:rFonts w:cs="Arial"/>
          <w:szCs w:val="24"/>
        </w:rPr>
        <w:t xml:space="preserve"> promoting </w:t>
      </w:r>
      <w:r w:rsidR="005A59CC">
        <w:rPr>
          <w:rFonts w:cs="Arial"/>
          <w:szCs w:val="24"/>
        </w:rPr>
        <w:t xml:space="preserve">the </w:t>
      </w:r>
      <w:proofErr w:type="spellStart"/>
      <w:r w:rsidR="005A59CC" w:rsidRPr="005A59CC">
        <w:rPr>
          <w:rFonts w:cs="Arial"/>
          <w:i/>
          <w:szCs w:val="24"/>
        </w:rPr>
        <w:t>Rights</w:t>
      </w:r>
      <w:r w:rsidRPr="005A59CC">
        <w:rPr>
          <w:rFonts w:cs="Arial"/>
          <w:i/>
          <w:szCs w:val="24"/>
        </w:rPr>
        <w:t>E</w:t>
      </w:r>
      <w:r w:rsidR="00BD76FA">
        <w:rPr>
          <w:rFonts w:cs="Arial"/>
          <w:i/>
          <w:szCs w:val="24"/>
        </w:rPr>
        <w:t>D</w:t>
      </w:r>
      <w:proofErr w:type="spellEnd"/>
      <w:r>
        <w:rPr>
          <w:rFonts w:cs="Arial"/>
          <w:szCs w:val="24"/>
        </w:rPr>
        <w:t xml:space="preserve"> resources to</w:t>
      </w:r>
      <w:r w:rsidR="00C51F10">
        <w:rPr>
          <w:rFonts w:cs="Arial"/>
          <w:szCs w:val="24"/>
        </w:rPr>
        <w:t xml:space="preserve"> educators through</w:t>
      </w:r>
      <w:r w:rsidRPr="00C51F10">
        <w:t xml:space="preserve"> teacher conferences and professional development events</w:t>
      </w:r>
      <w:r w:rsidR="00C51F10">
        <w:t xml:space="preserve">, </w:t>
      </w:r>
      <w:r w:rsidR="005A59CC">
        <w:t xml:space="preserve">and </w:t>
      </w:r>
      <w:r w:rsidRPr="00C51F10">
        <w:t xml:space="preserve">publications </w:t>
      </w:r>
      <w:r w:rsidR="005A59CC">
        <w:t xml:space="preserve">targeted towards </w:t>
      </w:r>
      <w:r w:rsidRPr="00C51F10">
        <w:t>teachers.</w:t>
      </w:r>
    </w:p>
    <w:p w14:paraId="34BE960C" w14:textId="77777777" w:rsidR="005A59CC" w:rsidRDefault="005A59CC" w:rsidP="00E258FD">
      <w:pPr>
        <w:spacing w:before="0" w:after="0"/>
        <w:rPr>
          <w:rFonts w:cs="Arial"/>
          <w:szCs w:val="24"/>
        </w:rPr>
      </w:pPr>
    </w:p>
    <w:p w14:paraId="231D674F" w14:textId="07ED1F38" w:rsidR="00C51F10" w:rsidRDefault="00C51F10" w:rsidP="00E258FD">
      <w:pPr>
        <w:spacing w:before="0" w:after="0"/>
      </w:pPr>
      <w:r>
        <w:rPr>
          <w:rFonts w:cs="Arial"/>
          <w:szCs w:val="24"/>
        </w:rPr>
        <w:t xml:space="preserve">The resources are free and can be downloaded from both the Commission website and </w:t>
      </w:r>
      <w:proofErr w:type="spellStart"/>
      <w:r>
        <w:rPr>
          <w:rFonts w:cs="Arial"/>
          <w:szCs w:val="24"/>
        </w:rPr>
        <w:t>Scootle</w:t>
      </w:r>
      <w:proofErr w:type="spellEnd"/>
      <w:r>
        <w:rPr>
          <w:rFonts w:cs="Arial"/>
          <w:szCs w:val="24"/>
        </w:rPr>
        <w:t xml:space="preserve">, an education </w:t>
      </w:r>
      <w:r w:rsidR="005A59CC">
        <w:rPr>
          <w:rFonts w:cs="Arial"/>
          <w:szCs w:val="24"/>
        </w:rPr>
        <w:t xml:space="preserve">portal.  There have been over 3 </w:t>
      </w:r>
      <w:r>
        <w:rPr>
          <w:rFonts w:cs="Arial"/>
          <w:szCs w:val="24"/>
        </w:rPr>
        <w:t>600 downloads of the resources since they were launched in December 2014.</w:t>
      </w:r>
    </w:p>
    <w:p w14:paraId="3866A7D7" w14:textId="77777777" w:rsidR="00C51F10" w:rsidRDefault="00C51F10" w:rsidP="00E258FD">
      <w:pPr>
        <w:spacing w:before="0" w:after="0"/>
      </w:pPr>
    </w:p>
    <w:p w14:paraId="24DF3F2A" w14:textId="47C59584" w:rsidR="00A672BC" w:rsidRPr="001E53EB" w:rsidRDefault="005A59CC" w:rsidP="00E258FD">
      <w:pPr>
        <w:spacing w:before="0" w:after="0"/>
        <w:rPr>
          <w:rFonts w:cs="Arial"/>
          <w:szCs w:val="24"/>
        </w:rPr>
      </w:pPr>
      <w:r>
        <w:t>We will continue to promote the resources and will evaluate the</w:t>
      </w:r>
      <w:r w:rsidR="00A672BC">
        <w:rPr>
          <w:rFonts w:cs="Arial"/>
          <w:szCs w:val="24"/>
        </w:rPr>
        <w:t xml:space="preserve"> project in late 2015.</w:t>
      </w:r>
    </w:p>
    <w:p w14:paraId="22D0CF10" w14:textId="53DC08A2" w:rsidR="00A672BC" w:rsidRPr="0055438A" w:rsidRDefault="00A672BC" w:rsidP="00BB5154">
      <w:pPr>
        <w:pStyle w:val="Heading3"/>
      </w:pPr>
      <w:r w:rsidRPr="0055438A">
        <w:t xml:space="preserve">Workplace Cultural Diversity Tool </w:t>
      </w:r>
    </w:p>
    <w:p w14:paraId="125C8369" w14:textId="5A75F93B" w:rsidR="00872A78" w:rsidRDefault="00A672BC" w:rsidP="00C4191A">
      <w:pPr>
        <w:spacing w:before="0" w:after="0"/>
        <w:rPr>
          <w:rFonts w:cs="Arial"/>
          <w:szCs w:val="24"/>
        </w:rPr>
      </w:pPr>
      <w:r>
        <w:rPr>
          <w:rFonts w:cs="Arial"/>
          <w:szCs w:val="24"/>
        </w:rPr>
        <w:t>The Workplace Cultural Diversity</w:t>
      </w:r>
      <w:r w:rsidRPr="00E258F5">
        <w:rPr>
          <w:rFonts w:cs="Arial"/>
          <w:szCs w:val="24"/>
        </w:rPr>
        <w:t xml:space="preserve"> Tool</w:t>
      </w:r>
      <w:r>
        <w:rPr>
          <w:rFonts w:cs="Arial"/>
          <w:szCs w:val="24"/>
        </w:rPr>
        <w:t xml:space="preserve"> is a free online resource offer</w:t>
      </w:r>
      <w:r w:rsidR="00BD7599">
        <w:rPr>
          <w:rFonts w:cs="Arial"/>
          <w:szCs w:val="24"/>
        </w:rPr>
        <w:t xml:space="preserve">ing </w:t>
      </w:r>
      <w:r>
        <w:rPr>
          <w:rFonts w:cs="Arial"/>
          <w:szCs w:val="24"/>
        </w:rPr>
        <w:t xml:space="preserve">employers </w:t>
      </w:r>
      <w:r w:rsidR="00BD7599">
        <w:rPr>
          <w:rFonts w:cs="Arial"/>
          <w:szCs w:val="24"/>
        </w:rPr>
        <w:t xml:space="preserve">practical support </w:t>
      </w:r>
      <w:r>
        <w:rPr>
          <w:rFonts w:cs="Arial"/>
          <w:szCs w:val="24"/>
        </w:rPr>
        <w:t>to</w:t>
      </w:r>
      <w:r w:rsidR="00BD7599">
        <w:rPr>
          <w:rFonts w:cs="Arial"/>
          <w:szCs w:val="24"/>
        </w:rPr>
        <w:t xml:space="preserve"> build and</w:t>
      </w:r>
      <w:r>
        <w:rPr>
          <w:rFonts w:cs="Arial"/>
          <w:szCs w:val="24"/>
        </w:rPr>
        <w:t xml:space="preserve"> manage culturally diverse workplaces. </w:t>
      </w:r>
    </w:p>
    <w:p w14:paraId="2177F17F" w14:textId="77777777" w:rsidR="00872A78" w:rsidRDefault="00872A78" w:rsidP="00C4191A">
      <w:pPr>
        <w:spacing w:before="0" w:after="0"/>
        <w:rPr>
          <w:rFonts w:cs="Arial"/>
          <w:szCs w:val="24"/>
        </w:rPr>
      </w:pPr>
    </w:p>
    <w:p w14:paraId="6538AC6D" w14:textId="6927D379" w:rsidR="00A672BC" w:rsidRDefault="00872A78" w:rsidP="00C4191A">
      <w:pPr>
        <w:spacing w:before="0" w:after="0"/>
        <w:rPr>
          <w:rFonts w:cs="Arial"/>
          <w:szCs w:val="24"/>
        </w:rPr>
      </w:pPr>
      <w:r>
        <w:rPr>
          <w:rFonts w:cs="Arial"/>
          <w:szCs w:val="24"/>
        </w:rPr>
        <w:t xml:space="preserve">The tool was developed to support </w:t>
      </w:r>
      <w:r w:rsidR="00BD7599">
        <w:rPr>
          <w:rFonts w:cs="Arial"/>
          <w:szCs w:val="24"/>
        </w:rPr>
        <w:t>employers</w:t>
      </w:r>
      <w:r w:rsidR="00A672BC">
        <w:rPr>
          <w:rFonts w:cs="Arial"/>
          <w:szCs w:val="24"/>
        </w:rPr>
        <w:t xml:space="preserve"> considering a focus on cultural diversity and</w:t>
      </w:r>
      <w:r>
        <w:rPr>
          <w:rFonts w:cs="Arial"/>
          <w:szCs w:val="24"/>
        </w:rPr>
        <w:t xml:space="preserve"> to help</w:t>
      </w:r>
      <w:r w:rsidR="00A672BC">
        <w:rPr>
          <w:rFonts w:cs="Arial"/>
          <w:szCs w:val="24"/>
        </w:rPr>
        <w:t xml:space="preserve"> those already committed</w:t>
      </w:r>
      <w:r w:rsidR="00A672BC" w:rsidRPr="00E258F5">
        <w:rPr>
          <w:rFonts w:cs="Arial"/>
          <w:szCs w:val="24"/>
        </w:rPr>
        <w:t xml:space="preserve"> </w:t>
      </w:r>
      <w:r w:rsidR="00A672BC">
        <w:rPr>
          <w:rFonts w:cs="Arial"/>
          <w:szCs w:val="24"/>
        </w:rPr>
        <w:t xml:space="preserve">to diversity move towards best practice. </w:t>
      </w:r>
      <w:r w:rsidR="0072215C">
        <w:rPr>
          <w:rFonts w:cs="Arial"/>
          <w:szCs w:val="24"/>
        </w:rPr>
        <w:t>It</w:t>
      </w:r>
      <w:r w:rsidR="00BD7599">
        <w:rPr>
          <w:rFonts w:cs="Arial"/>
          <w:szCs w:val="24"/>
        </w:rPr>
        <w:t xml:space="preserve"> consists of 30 items across seven best practice measures of workplace cultural diversity based on international research. Users can assess their organisations’ achievements against each measure and access good practice examples from other organisations. Once the tool has been completed, users receive a confidential report tailored to their organisation.</w:t>
      </w:r>
    </w:p>
    <w:p w14:paraId="73319F8C" w14:textId="77777777" w:rsidR="00A672BC" w:rsidRDefault="00A672BC" w:rsidP="00C4191A">
      <w:pPr>
        <w:spacing w:before="0" w:after="0"/>
        <w:rPr>
          <w:rFonts w:cs="Arial"/>
          <w:szCs w:val="24"/>
        </w:rPr>
      </w:pPr>
    </w:p>
    <w:p w14:paraId="4D3C53B6" w14:textId="752EE752" w:rsidR="00A672BC" w:rsidRDefault="00917E15" w:rsidP="009540BA">
      <w:pPr>
        <w:spacing w:before="0" w:after="0"/>
        <w:rPr>
          <w:rFonts w:cs="Arial"/>
          <w:szCs w:val="24"/>
        </w:rPr>
      </w:pPr>
      <w:r>
        <w:rPr>
          <w:rFonts w:cs="Arial"/>
          <w:szCs w:val="24"/>
        </w:rPr>
        <w:t>We developed the tool</w:t>
      </w:r>
      <w:r w:rsidR="00A672BC" w:rsidRPr="00E258F5">
        <w:rPr>
          <w:rFonts w:cs="Arial"/>
          <w:szCs w:val="24"/>
        </w:rPr>
        <w:t xml:space="preserve"> in partnership </w:t>
      </w:r>
      <w:r>
        <w:rPr>
          <w:rFonts w:cs="Arial"/>
          <w:szCs w:val="24"/>
        </w:rPr>
        <w:t xml:space="preserve">with </w:t>
      </w:r>
      <w:r w:rsidR="00A672BC" w:rsidRPr="00E258F5">
        <w:rPr>
          <w:rFonts w:cs="Arial"/>
          <w:szCs w:val="24"/>
        </w:rPr>
        <w:t>Diversity Council Australia</w:t>
      </w:r>
      <w:r w:rsidR="00A672BC">
        <w:rPr>
          <w:rFonts w:cs="Arial"/>
          <w:szCs w:val="24"/>
        </w:rPr>
        <w:t xml:space="preserve">, </w:t>
      </w:r>
      <w:r w:rsidR="00A672BC" w:rsidRPr="00E258F5">
        <w:rPr>
          <w:rFonts w:cs="Arial"/>
          <w:szCs w:val="24"/>
        </w:rPr>
        <w:t>and</w:t>
      </w:r>
      <w:r w:rsidR="00A672BC">
        <w:rPr>
          <w:rFonts w:cs="Arial"/>
          <w:szCs w:val="24"/>
        </w:rPr>
        <w:t xml:space="preserve"> </w:t>
      </w:r>
      <w:r w:rsidR="00A672BC" w:rsidRPr="00E258F5">
        <w:rPr>
          <w:rFonts w:cs="Arial"/>
          <w:szCs w:val="24"/>
        </w:rPr>
        <w:t>the Victorian Health Pro</w:t>
      </w:r>
      <w:r w:rsidR="00A672BC">
        <w:rPr>
          <w:rFonts w:cs="Arial"/>
          <w:szCs w:val="24"/>
        </w:rPr>
        <w:t xml:space="preserve">motion </w:t>
      </w:r>
      <w:r w:rsidR="00A672BC" w:rsidRPr="00CB0C1F">
        <w:rPr>
          <w:rFonts w:cs="Arial"/>
          <w:szCs w:val="24"/>
        </w:rPr>
        <w:t>Foundation (VicHealth). It</w:t>
      </w:r>
      <w:r w:rsidR="00A672BC" w:rsidRPr="00CB0C1F">
        <w:rPr>
          <w:rFonts w:cs="Arial"/>
          <w:bCs/>
          <w:iCs/>
          <w:szCs w:val="24"/>
        </w:rPr>
        <w:t xml:space="preserve"> builds on the work of </w:t>
      </w:r>
      <w:r w:rsidR="00A672BC" w:rsidRPr="00CB0C1F">
        <w:rPr>
          <w:rFonts w:cs="Arial"/>
          <w:szCs w:val="24"/>
        </w:rPr>
        <w:t>VicHealth’s ‘</w:t>
      </w:r>
      <w:r w:rsidR="00A672BC" w:rsidRPr="003460B5">
        <w:rPr>
          <w:rFonts w:cs="Arial"/>
          <w:szCs w:val="24"/>
        </w:rPr>
        <w:t>Workplace Diversity and Anti-Discrimination Assessment Tool</w:t>
      </w:r>
      <w:r w:rsidR="00A672BC" w:rsidRPr="00CB0C1F">
        <w:rPr>
          <w:rFonts w:cs="Arial"/>
          <w:szCs w:val="24"/>
        </w:rPr>
        <w:t>’</w:t>
      </w:r>
      <w:r w:rsidR="00872A78">
        <w:rPr>
          <w:rFonts w:cs="Arial"/>
          <w:szCs w:val="24"/>
        </w:rPr>
        <w:t xml:space="preserve">, </w:t>
      </w:r>
      <w:r w:rsidR="00A672BC" w:rsidRPr="00CB0C1F">
        <w:rPr>
          <w:rFonts w:cs="Arial"/>
          <w:szCs w:val="24"/>
        </w:rPr>
        <w:t xml:space="preserve">Diversity </w:t>
      </w:r>
      <w:r w:rsidR="00A672BC" w:rsidRPr="00CB0C1F">
        <w:rPr>
          <w:rFonts w:cs="Arial"/>
          <w:szCs w:val="24"/>
        </w:rPr>
        <w:lastRenderedPageBreak/>
        <w:t>Council</w:t>
      </w:r>
      <w:r w:rsidR="00872A78">
        <w:rPr>
          <w:rFonts w:cs="Arial"/>
          <w:szCs w:val="24"/>
        </w:rPr>
        <w:t xml:space="preserve"> Australia</w:t>
      </w:r>
      <w:r w:rsidR="00A672BC" w:rsidRPr="00CB0C1F">
        <w:rPr>
          <w:rFonts w:cs="Arial"/>
          <w:szCs w:val="24"/>
        </w:rPr>
        <w:t>’s ‘</w:t>
      </w:r>
      <w:r w:rsidR="00A672BC" w:rsidRPr="003460B5">
        <w:rPr>
          <w:rFonts w:cs="Arial"/>
          <w:szCs w:val="24"/>
        </w:rPr>
        <w:t>Capitalising on Culture’</w:t>
      </w:r>
      <w:r w:rsidR="00A672BC" w:rsidRPr="00CB0C1F">
        <w:rPr>
          <w:rFonts w:cs="Arial"/>
          <w:szCs w:val="24"/>
        </w:rPr>
        <w:t xml:space="preserve"> survey</w:t>
      </w:r>
      <w:r w:rsidR="00A672BC">
        <w:rPr>
          <w:rFonts w:cs="Arial"/>
          <w:szCs w:val="24"/>
        </w:rPr>
        <w:t>,</w:t>
      </w:r>
      <w:r w:rsidR="00A672BC" w:rsidRPr="00E258F5">
        <w:rPr>
          <w:rFonts w:cs="Arial"/>
          <w:szCs w:val="24"/>
        </w:rPr>
        <w:t xml:space="preserve"> and Reconciliation Australia’s </w:t>
      </w:r>
      <w:r w:rsidR="00A672BC" w:rsidRPr="00BD7599">
        <w:rPr>
          <w:rFonts w:cs="Arial"/>
          <w:szCs w:val="24"/>
        </w:rPr>
        <w:t>Reconciliation Action Plans</w:t>
      </w:r>
      <w:r w:rsidR="00A672BC" w:rsidRPr="00E258F5">
        <w:rPr>
          <w:rFonts w:cs="Arial"/>
          <w:szCs w:val="24"/>
        </w:rPr>
        <w:t>.</w:t>
      </w:r>
    </w:p>
    <w:p w14:paraId="11088F5A" w14:textId="69935E9F" w:rsidR="00A672BC" w:rsidRDefault="00A672BC" w:rsidP="005A29DC">
      <w:pPr>
        <w:autoSpaceDE w:val="0"/>
        <w:autoSpaceDN w:val="0"/>
        <w:rPr>
          <w:rFonts w:cs="Arial"/>
          <w:szCs w:val="24"/>
        </w:rPr>
      </w:pPr>
      <w:r>
        <w:rPr>
          <w:rFonts w:cs="Arial"/>
          <w:szCs w:val="24"/>
        </w:rPr>
        <w:t xml:space="preserve">The tool was piloted in </w:t>
      </w:r>
      <w:r w:rsidRPr="00E258F5">
        <w:rPr>
          <w:rFonts w:cs="Arial"/>
          <w:szCs w:val="24"/>
        </w:rPr>
        <w:t>2013 with ABI Group</w:t>
      </w:r>
      <w:r>
        <w:rPr>
          <w:rFonts w:cs="Arial"/>
          <w:szCs w:val="24"/>
        </w:rPr>
        <w:t>,</w:t>
      </w:r>
      <w:r w:rsidRPr="00E258F5">
        <w:rPr>
          <w:rFonts w:cs="Arial"/>
          <w:szCs w:val="24"/>
        </w:rPr>
        <w:t xml:space="preserve"> Australian Council of Trade Unions, Australian Insurance Group</w:t>
      </w:r>
      <w:r>
        <w:rPr>
          <w:rFonts w:cs="Arial"/>
          <w:szCs w:val="24"/>
        </w:rPr>
        <w:t>,</w:t>
      </w:r>
      <w:r w:rsidRPr="00E258F5">
        <w:rPr>
          <w:rFonts w:cs="Arial"/>
          <w:szCs w:val="24"/>
        </w:rPr>
        <w:t xml:space="preserve"> </w:t>
      </w:r>
      <w:proofErr w:type="gramStart"/>
      <w:r w:rsidRPr="00E258F5">
        <w:rPr>
          <w:rFonts w:cs="Arial"/>
          <w:szCs w:val="24"/>
        </w:rPr>
        <w:t>Australian</w:t>
      </w:r>
      <w:proofErr w:type="gramEnd"/>
      <w:r w:rsidRPr="00E258F5">
        <w:rPr>
          <w:rFonts w:cs="Arial"/>
          <w:szCs w:val="24"/>
        </w:rPr>
        <w:t xml:space="preserve"> Red Cross</w:t>
      </w:r>
      <w:r>
        <w:rPr>
          <w:rFonts w:cs="Arial"/>
          <w:szCs w:val="24"/>
        </w:rPr>
        <w:t>,</w:t>
      </w:r>
      <w:r w:rsidRPr="00E258F5">
        <w:rPr>
          <w:rFonts w:cs="Arial"/>
          <w:szCs w:val="24"/>
        </w:rPr>
        <w:t xml:space="preserve"> Commonwealth Bank of Australia, Deloitte, Lend Lease, </w:t>
      </w:r>
      <w:proofErr w:type="spellStart"/>
      <w:r w:rsidRPr="00E258F5">
        <w:rPr>
          <w:rFonts w:cs="Arial"/>
          <w:szCs w:val="24"/>
        </w:rPr>
        <w:t>Malleson</w:t>
      </w:r>
      <w:r>
        <w:rPr>
          <w:rFonts w:cs="Arial"/>
          <w:szCs w:val="24"/>
        </w:rPr>
        <w:t>s</w:t>
      </w:r>
      <w:proofErr w:type="spellEnd"/>
      <w:r>
        <w:rPr>
          <w:rFonts w:cs="Arial"/>
          <w:szCs w:val="24"/>
        </w:rPr>
        <w:t xml:space="preserve">, </w:t>
      </w:r>
      <w:r w:rsidRPr="00E258F5">
        <w:rPr>
          <w:rFonts w:cs="Arial"/>
          <w:szCs w:val="24"/>
        </w:rPr>
        <w:t>Phillips, Telstra and Un</w:t>
      </w:r>
      <w:r>
        <w:rPr>
          <w:rFonts w:cs="Arial"/>
          <w:szCs w:val="24"/>
        </w:rPr>
        <w:t xml:space="preserve">iversity of Western Australia. </w:t>
      </w:r>
    </w:p>
    <w:p w14:paraId="6590B498" w14:textId="02292D56" w:rsidR="00A672BC" w:rsidRDefault="00A672BC" w:rsidP="001E53EB">
      <w:pPr>
        <w:autoSpaceDE w:val="0"/>
        <w:autoSpaceDN w:val="0"/>
        <w:rPr>
          <w:rFonts w:cs="Arial"/>
          <w:szCs w:val="24"/>
        </w:rPr>
      </w:pPr>
      <w:r>
        <w:rPr>
          <w:rFonts w:cs="Arial"/>
          <w:szCs w:val="24"/>
        </w:rPr>
        <w:t xml:space="preserve">The tool </w:t>
      </w:r>
      <w:r w:rsidRPr="00E258F5">
        <w:rPr>
          <w:rFonts w:cs="Arial"/>
          <w:szCs w:val="24"/>
        </w:rPr>
        <w:t>was launched in 2014</w:t>
      </w:r>
      <w:r>
        <w:rPr>
          <w:rFonts w:cs="Arial"/>
          <w:szCs w:val="24"/>
        </w:rPr>
        <w:t xml:space="preserve"> </w:t>
      </w:r>
      <w:r w:rsidR="00872A78">
        <w:rPr>
          <w:rFonts w:cs="Arial"/>
          <w:szCs w:val="24"/>
        </w:rPr>
        <w:t>in partnership with Diversity Council Australia and has been promoted through employer networks, conferences and forums, and social media. At the time of writing the</w:t>
      </w:r>
      <w:r>
        <w:rPr>
          <w:rFonts w:cs="Arial"/>
          <w:szCs w:val="24"/>
        </w:rPr>
        <w:t xml:space="preserve"> tool</w:t>
      </w:r>
      <w:r w:rsidR="00872A78">
        <w:rPr>
          <w:rFonts w:cs="Arial"/>
          <w:szCs w:val="24"/>
        </w:rPr>
        <w:t xml:space="preserve"> has</w:t>
      </w:r>
      <w:r w:rsidR="00B01A46">
        <w:rPr>
          <w:rFonts w:cs="Arial"/>
          <w:szCs w:val="24"/>
        </w:rPr>
        <w:t xml:space="preserve"> been viewed over 23,000 times. 910 users have registered to use the tool and over 140 have completed the tool and produced a report for the organisation. The tool is currently being evaluated. </w:t>
      </w:r>
      <w:r>
        <w:rPr>
          <w:rFonts w:cs="Arial"/>
          <w:szCs w:val="24"/>
        </w:rPr>
        <w:t xml:space="preserve"> </w:t>
      </w:r>
    </w:p>
    <w:p w14:paraId="6A6D7519" w14:textId="7CE0038A" w:rsidR="00917E15" w:rsidRPr="00A8017A" w:rsidRDefault="00917E15" w:rsidP="00BB5154">
      <w:pPr>
        <w:pStyle w:val="Heading3"/>
      </w:pPr>
      <w:r>
        <w:t>Anti-racism and unconscious bias training</w:t>
      </w:r>
    </w:p>
    <w:p w14:paraId="04323041" w14:textId="227F8EB1" w:rsidR="00917E15" w:rsidRPr="00E258F5" w:rsidRDefault="00917E15" w:rsidP="00917E15">
      <w:pPr>
        <w:rPr>
          <w:rFonts w:cs="Arial"/>
          <w:szCs w:val="24"/>
        </w:rPr>
      </w:pPr>
      <w:r w:rsidRPr="00E258F5">
        <w:rPr>
          <w:rFonts w:cs="Arial"/>
          <w:szCs w:val="24"/>
        </w:rPr>
        <w:t>I</w:t>
      </w:r>
      <w:r>
        <w:rPr>
          <w:rFonts w:cs="Arial"/>
          <w:szCs w:val="24"/>
        </w:rPr>
        <w:t>n 2012 we</w:t>
      </w:r>
      <w:r w:rsidRPr="00E258F5">
        <w:rPr>
          <w:rFonts w:cs="Arial"/>
          <w:szCs w:val="24"/>
        </w:rPr>
        <w:t xml:space="preserve"> rece</w:t>
      </w:r>
      <w:r>
        <w:rPr>
          <w:rFonts w:cs="Arial"/>
          <w:szCs w:val="24"/>
        </w:rPr>
        <w:t>ived funding from Department of Families, Housing, Community Services and Indigenous Affairs (</w:t>
      </w:r>
      <w:proofErr w:type="spellStart"/>
      <w:r>
        <w:rPr>
          <w:rFonts w:cs="Arial"/>
          <w:szCs w:val="24"/>
        </w:rPr>
        <w:t>FaHCSIA</w:t>
      </w:r>
      <w:proofErr w:type="spellEnd"/>
      <w:r>
        <w:rPr>
          <w:rFonts w:cs="Arial"/>
          <w:szCs w:val="24"/>
        </w:rPr>
        <w:t xml:space="preserve">) to </w:t>
      </w:r>
      <w:r w:rsidRPr="00E258F5">
        <w:rPr>
          <w:rFonts w:cs="Arial"/>
          <w:szCs w:val="24"/>
        </w:rPr>
        <w:t>address</w:t>
      </w:r>
      <w:r>
        <w:rPr>
          <w:rFonts w:cs="Arial"/>
          <w:szCs w:val="24"/>
        </w:rPr>
        <w:t xml:space="preserve"> </w:t>
      </w:r>
      <w:r w:rsidRPr="00E258F5">
        <w:rPr>
          <w:rFonts w:cs="Arial"/>
          <w:szCs w:val="24"/>
        </w:rPr>
        <w:t xml:space="preserve">systemic racial discrimination </w:t>
      </w:r>
      <w:r>
        <w:rPr>
          <w:rFonts w:cs="Arial"/>
          <w:szCs w:val="24"/>
        </w:rPr>
        <w:t xml:space="preserve">towards </w:t>
      </w:r>
      <w:r w:rsidRPr="00E258F5">
        <w:rPr>
          <w:rFonts w:cs="Arial"/>
          <w:szCs w:val="24"/>
        </w:rPr>
        <w:t xml:space="preserve">Aboriginal and Torres Strait Islander </w:t>
      </w:r>
      <w:r>
        <w:rPr>
          <w:rFonts w:cs="Arial"/>
          <w:szCs w:val="24"/>
        </w:rPr>
        <w:t xml:space="preserve">people </w:t>
      </w:r>
      <w:r w:rsidRPr="00E258F5">
        <w:rPr>
          <w:rFonts w:cs="Arial"/>
          <w:szCs w:val="24"/>
        </w:rPr>
        <w:t>in</w:t>
      </w:r>
      <w:r>
        <w:rPr>
          <w:rFonts w:cs="Arial"/>
          <w:szCs w:val="24"/>
        </w:rPr>
        <w:t xml:space="preserve"> the </w:t>
      </w:r>
      <w:r w:rsidRPr="00E258F5">
        <w:rPr>
          <w:rFonts w:cs="Arial"/>
          <w:szCs w:val="24"/>
        </w:rPr>
        <w:t>delivery</w:t>
      </w:r>
      <w:r>
        <w:rPr>
          <w:rFonts w:cs="Arial"/>
          <w:szCs w:val="24"/>
        </w:rPr>
        <w:t xml:space="preserve"> of government services.</w:t>
      </w:r>
      <w:r w:rsidRPr="00E258F5">
        <w:rPr>
          <w:rFonts w:cs="Arial"/>
          <w:szCs w:val="24"/>
        </w:rPr>
        <w:t xml:space="preserve"> </w:t>
      </w:r>
    </w:p>
    <w:p w14:paraId="1471DDDF" w14:textId="68EE1715" w:rsidR="00917E15" w:rsidRDefault="00917E15" w:rsidP="00917E15">
      <w:pPr>
        <w:rPr>
          <w:rFonts w:cs="Arial"/>
          <w:szCs w:val="24"/>
        </w:rPr>
      </w:pPr>
      <w:r>
        <w:rPr>
          <w:rFonts w:cs="Arial"/>
          <w:szCs w:val="24"/>
        </w:rPr>
        <w:t xml:space="preserve">We </w:t>
      </w:r>
      <w:r w:rsidRPr="00E258F5">
        <w:rPr>
          <w:rFonts w:cs="Arial"/>
          <w:szCs w:val="24"/>
        </w:rPr>
        <w:t xml:space="preserve">engaged the Victorian Equal Opportunity and Human Rights Commission </w:t>
      </w:r>
      <w:r>
        <w:rPr>
          <w:rFonts w:cs="Arial"/>
          <w:szCs w:val="24"/>
        </w:rPr>
        <w:t xml:space="preserve">(VEOHRC) </w:t>
      </w:r>
      <w:r w:rsidRPr="00E258F5">
        <w:rPr>
          <w:rFonts w:cs="Arial"/>
          <w:szCs w:val="24"/>
        </w:rPr>
        <w:t>to develop and pilot a training resource</w:t>
      </w:r>
      <w:r>
        <w:rPr>
          <w:rFonts w:cs="Arial"/>
          <w:szCs w:val="24"/>
        </w:rPr>
        <w:t>. This was</w:t>
      </w:r>
      <w:r w:rsidRPr="00E258F5">
        <w:rPr>
          <w:rFonts w:cs="Arial"/>
          <w:szCs w:val="24"/>
        </w:rPr>
        <w:t xml:space="preserve"> </w:t>
      </w:r>
      <w:r>
        <w:rPr>
          <w:rFonts w:cs="Arial"/>
          <w:szCs w:val="24"/>
        </w:rPr>
        <w:t>based on a</w:t>
      </w:r>
      <w:r w:rsidDel="00E441FC">
        <w:rPr>
          <w:rFonts w:cs="Arial"/>
          <w:szCs w:val="24"/>
        </w:rPr>
        <w:t xml:space="preserve"> </w:t>
      </w:r>
      <w:r>
        <w:rPr>
          <w:rFonts w:cs="Arial"/>
          <w:szCs w:val="24"/>
        </w:rPr>
        <w:t>successful training program previously developed for the Victorian Health Promotion Foundation ‘Localities Embracing and Accepting Diversity’ initiative.</w:t>
      </w:r>
    </w:p>
    <w:p w14:paraId="6F596696" w14:textId="745E1218" w:rsidR="00917E15" w:rsidRPr="00E258F5" w:rsidRDefault="00917E15" w:rsidP="00917E15">
      <w:pPr>
        <w:rPr>
          <w:rFonts w:cs="Arial"/>
          <w:szCs w:val="24"/>
        </w:rPr>
      </w:pPr>
      <w:r>
        <w:rPr>
          <w:rFonts w:cs="Arial"/>
          <w:szCs w:val="24"/>
        </w:rPr>
        <w:t xml:space="preserve">The aim of the training program is </w:t>
      </w:r>
      <w:r w:rsidR="00D32D0D">
        <w:rPr>
          <w:rFonts w:cs="Arial"/>
          <w:szCs w:val="24"/>
        </w:rPr>
        <w:t xml:space="preserve">to </w:t>
      </w:r>
      <w:r>
        <w:rPr>
          <w:rFonts w:cs="Arial"/>
          <w:szCs w:val="24"/>
        </w:rPr>
        <w:t xml:space="preserve">improve the way government service providers deliver </w:t>
      </w:r>
      <w:r w:rsidRPr="00E258F5">
        <w:rPr>
          <w:rFonts w:cs="Arial"/>
          <w:szCs w:val="24"/>
        </w:rPr>
        <w:t>services to Aboriginal and Torres Strait Islander people</w:t>
      </w:r>
      <w:r>
        <w:rPr>
          <w:rFonts w:cs="Arial"/>
          <w:szCs w:val="24"/>
        </w:rPr>
        <w:t>. This can be done by building awareness and</w:t>
      </w:r>
      <w:r w:rsidRPr="00E258F5">
        <w:rPr>
          <w:rFonts w:cs="Arial"/>
          <w:szCs w:val="24"/>
        </w:rPr>
        <w:t xml:space="preserve"> understanding </w:t>
      </w:r>
      <w:r>
        <w:rPr>
          <w:rFonts w:cs="Arial"/>
          <w:szCs w:val="24"/>
        </w:rPr>
        <w:t xml:space="preserve">of the way </w:t>
      </w:r>
      <w:r w:rsidRPr="00E258F5">
        <w:rPr>
          <w:rFonts w:cs="Arial"/>
          <w:szCs w:val="24"/>
        </w:rPr>
        <w:t>individual and systemic racism impact</w:t>
      </w:r>
      <w:r>
        <w:rPr>
          <w:rFonts w:cs="Arial"/>
          <w:szCs w:val="24"/>
        </w:rPr>
        <w:t>s</w:t>
      </w:r>
      <w:r w:rsidRPr="00E258F5">
        <w:rPr>
          <w:rFonts w:cs="Arial"/>
          <w:szCs w:val="24"/>
        </w:rPr>
        <w:t xml:space="preserve"> on individuals and communities.</w:t>
      </w:r>
    </w:p>
    <w:p w14:paraId="53C179A2" w14:textId="57E906F9" w:rsidR="00917E15" w:rsidRPr="00E258F5" w:rsidRDefault="00917E15" w:rsidP="00917E15">
      <w:pPr>
        <w:rPr>
          <w:rFonts w:cs="Arial"/>
          <w:szCs w:val="24"/>
        </w:rPr>
      </w:pPr>
      <w:r w:rsidRPr="00E258F5">
        <w:rPr>
          <w:rFonts w:cs="Arial"/>
          <w:szCs w:val="24"/>
        </w:rPr>
        <w:t xml:space="preserve">The training </w:t>
      </w:r>
      <w:r>
        <w:rPr>
          <w:rFonts w:cs="Arial"/>
          <w:szCs w:val="24"/>
        </w:rPr>
        <w:t xml:space="preserve">program </w:t>
      </w:r>
      <w:r w:rsidRPr="00E258F5">
        <w:rPr>
          <w:rFonts w:cs="Arial"/>
          <w:szCs w:val="24"/>
        </w:rPr>
        <w:t>was informed by consultation with Aboriginal community</w:t>
      </w:r>
      <w:r>
        <w:rPr>
          <w:rFonts w:cs="Arial"/>
          <w:szCs w:val="24"/>
        </w:rPr>
        <w:t>-</w:t>
      </w:r>
      <w:r w:rsidRPr="00E258F5">
        <w:rPr>
          <w:rFonts w:cs="Arial"/>
          <w:szCs w:val="24"/>
        </w:rPr>
        <w:t>c</w:t>
      </w:r>
      <w:r>
        <w:rPr>
          <w:rFonts w:cs="Arial"/>
          <w:szCs w:val="24"/>
        </w:rPr>
        <w:t xml:space="preserve">ontrolled organisations as well as </w:t>
      </w:r>
      <w:r w:rsidRPr="00E258F5">
        <w:rPr>
          <w:rFonts w:cs="Arial"/>
          <w:szCs w:val="24"/>
        </w:rPr>
        <w:t xml:space="preserve">submissions </w:t>
      </w:r>
      <w:r>
        <w:rPr>
          <w:rFonts w:cs="Arial"/>
          <w:szCs w:val="24"/>
        </w:rPr>
        <w:t xml:space="preserve">made </w:t>
      </w:r>
      <w:r w:rsidRPr="00E258F5">
        <w:rPr>
          <w:rFonts w:cs="Arial"/>
          <w:szCs w:val="24"/>
        </w:rPr>
        <w:t xml:space="preserve">to the Strategy. </w:t>
      </w:r>
    </w:p>
    <w:p w14:paraId="5C3EE659" w14:textId="77777777" w:rsidR="00917E15" w:rsidRDefault="00917E15" w:rsidP="00917E15">
      <w:pPr>
        <w:rPr>
          <w:rFonts w:cs="Arial"/>
          <w:szCs w:val="24"/>
        </w:rPr>
      </w:pPr>
      <w:r w:rsidRPr="002007D6">
        <w:rPr>
          <w:rFonts w:cs="Arial"/>
          <w:szCs w:val="24"/>
        </w:rPr>
        <w:t xml:space="preserve">In 2013, </w:t>
      </w:r>
      <w:r>
        <w:rPr>
          <w:rFonts w:cs="Arial"/>
          <w:szCs w:val="24"/>
        </w:rPr>
        <w:t>25 people attended two p</w:t>
      </w:r>
      <w:r w:rsidRPr="00E258F5">
        <w:rPr>
          <w:rFonts w:cs="Arial"/>
          <w:szCs w:val="24"/>
        </w:rPr>
        <w:t>ilot</w:t>
      </w:r>
      <w:r>
        <w:rPr>
          <w:rFonts w:cs="Arial"/>
          <w:szCs w:val="24"/>
        </w:rPr>
        <w:t xml:space="preserve"> sessions of the training, one held in Melbourne and one in Port Augusta. An evaluation of the pilots indicates that </w:t>
      </w:r>
      <w:r w:rsidRPr="00E258F5">
        <w:rPr>
          <w:rFonts w:cs="Arial"/>
          <w:szCs w:val="24"/>
        </w:rPr>
        <w:t xml:space="preserve">participants </w:t>
      </w:r>
      <w:r>
        <w:rPr>
          <w:rFonts w:cs="Arial"/>
          <w:szCs w:val="24"/>
        </w:rPr>
        <w:t xml:space="preserve">improved their capacity </w:t>
      </w:r>
      <w:r w:rsidRPr="00E258F5">
        <w:rPr>
          <w:rFonts w:cs="Arial"/>
          <w:szCs w:val="24"/>
        </w:rPr>
        <w:t xml:space="preserve">to:   </w:t>
      </w:r>
    </w:p>
    <w:p w14:paraId="7417D219" w14:textId="782AAAB1" w:rsidR="00917E15" w:rsidRDefault="00D32D0D" w:rsidP="00067AB4">
      <w:pPr>
        <w:pStyle w:val="ListParagraph"/>
        <w:numPr>
          <w:ilvl w:val="0"/>
          <w:numId w:val="80"/>
        </w:numPr>
      </w:pPr>
      <w:r>
        <w:t>I</w:t>
      </w:r>
      <w:r w:rsidR="00917E15" w:rsidRPr="0055438A">
        <w:t xml:space="preserve">dentify different forms of racial discrimination </w:t>
      </w:r>
    </w:p>
    <w:p w14:paraId="50E40D41" w14:textId="04759938" w:rsidR="00917E15" w:rsidRDefault="00D32D0D" w:rsidP="00067AB4">
      <w:pPr>
        <w:pStyle w:val="ListParagraph"/>
        <w:numPr>
          <w:ilvl w:val="0"/>
          <w:numId w:val="80"/>
        </w:numPr>
      </w:pPr>
      <w:r>
        <w:t>U</w:t>
      </w:r>
      <w:r w:rsidR="00917E15" w:rsidRPr="0055438A">
        <w:t xml:space="preserve">nderstand how racial discrimination can occur in service delivery </w:t>
      </w:r>
    </w:p>
    <w:p w14:paraId="57DD6056" w14:textId="0C6A2763" w:rsidR="00917E15" w:rsidRDefault="00D32D0D" w:rsidP="00067AB4">
      <w:pPr>
        <w:pStyle w:val="ListParagraph"/>
        <w:numPr>
          <w:ilvl w:val="0"/>
          <w:numId w:val="80"/>
        </w:numPr>
      </w:pPr>
      <w:r>
        <w:t>A</w:t>
      </w:r>
      <w:r w:rsidR="00917E15" w:rsidRPr="0055438A">
        <w:t>ppreciate the impact of discrim</w:t>
      </w:r>
      <w:r w:rsidR="00917E15">
        <w:t>ination on affected communities</w:t>
      </w:r>
    </w:p>
    <w:p w14:paraId="62C5A865" w14:textId="42923979" w:rsidR="00917E15" w:rsidRDefault="00D32D0D" w:rsidP="00067AB4">
      <w:pPr>
        <w:pStyle w:val="ListParagraph"/>
        <w:numPr>
          <w:ilvl w:val="0"/>
          <w:numId w:val="80"/>
        </w:numPr>
      </w:pPr>
      <w:r>
        <w:t>I</w:t>
      </w:r>
      <w:r w:rsidR="00917E15" w:rsidRPr="0055438A">
        <w:t>dentify steps to prevent or address racial discrimination in service delivery</w:t>
      </w:r>
    </w:p>
    <w:p w14:paraId="53DA0CC6" w14:textId="4C844B73" w:rsidR="00917E15" w:rsidRPr="0055438A" w:rsidRDefault="00D32D0D" w:rsidP="00067AB4">
      <w:pPr>
        <w:pStyle w:val="ListParagraph"/>
        <w:numPr>
          <w:ilvl w:val="0"/>
          <w:numId w:val="80"/>
        </w:numPr>
      </w:pPr>
      <w:r>
        <w:t>I</w:t>
      </w:r>
      <w:r w:rsidR="00917E15" w:rsidRPr="0055438A">
        <w:t xml:space="preserve">dentify how racial diversity can be supported or advanced within </w:t>
      </w:r>
      <w:proofErr w:type="spellStart"/>
      <w:r w:rsidR="00917E15" w:rsidRPr="0055438A">
        <w:t>organisations</w:t>
      </w:r>
      <w:proofErr w:type="spellEnd"/>
      <w:r w:rsidR="00917E15" w:rsidRPr="0055438A">
        <w:t>.</w:t>
      </w:r>
    </w:p>
    <w:p w14:paraId="6F28D8DA" w14:textId="1E689A5A" w:rsidR="00917E15" w:rsidRPr="00E258F5" w:rsidRDefault="00D32D0D" w:rsidP="00917E15">
      <w:pPr>
        <w:rPr>
          <w:rFonts w:cs="Arial"/>
          <w:szCs w:val="24"/>
        </w:rPr>
      </w:pPr>
      <w:r>
        <w:rPr>
          <w:rFonts w:cs="Arial"/>
          <w:szCs w:val="24"/>
        </w:rPr>
        <w:t>We have</w:t>
      </w:r>
      <w:r w:rsidR="00917E15">
        <w:rPr>
          <w:rFonts w:cs="Arial"/>
          <w:szCs w:val="24"/>
        </w:rPr>
        <w:t xml:space="preserve"> since adapted the training for use in government and educational settings and continues to explore opportunities for delivering the training.</w:t>
      </w:r>
    </w:p>
    <w:p w14:paraId="704E691D" w14:textId="32E7418A" w:rsidR="00A672BC" w:rsidRPr="00BA058D" w:rsidRDefault="00A672BC" w:rsidP="00BB5154">
      <w:pPr>
        <w:pStyle w:val="Heading3"/>
        <w:rPr>
          <w:i/>
          <w:color w:val="0070C0"/>
        </w:rPr>
      </w:pPr>
      <w:r>
        <w:lastRenderedPageBreak/>
        <w:t xml:space="preserve">National forum on </w:t>
      </w:r>
      <w:r w:rsidR="006E7D0F">
        <w:t xml:space="preserve">police </w:t>
      </w:r>
      <w:r>
        <w:t xml:space="preserve">diversity training </w:t>
      </w:r>
    </w:p>
    <w:p w14:paraId="10D56988" w14:textId="0607C53B" w:rsidR="00A672BC" w:rsidRDefault="00A672BC" w:rsidP="00DE5F3D">
      <w:pPr>
        <w:rPr>
          <w:rFonts w:cs="Arial"/>
          <w:szCs w:val="24"/>
        </w:rPr>
      </w:pPr>
      <w:r>
        <w:rPr>
          <w:rFonts w:cs="Arial"/>
          <w:szCs w:val="24"/>
        </w:rPr>
        <w:t xml:space="preserve">In October 2014 </w:t>
      </w:r>
      <w:r w:rsidR="006E7D0F">
        <w:rPr>
          <w:rFonts w:cs="Arial"/>
          <w:szCs w:val="24"/>
        </w:rPr>
        <w:t>we</w:t>
      </w:r>
      <w:r>
        <w:rPr>
          <w:rFonts w:cs="Arial"/>
          <w:szCs w:val="24"/>
        </w:rPr>
        <w:t xml:space="preserve"> </w:t>
      </w:r>
      <w:r w:rsidR="00B01A46">
        <w:rPr>
          <w:rFonts w:cs="Arial"/>
          <w:szCs w:val="24"/>
        </w:rPr>
        <w:t xml:space="preserve">partnered with NSW Police to host </w:t>
      </w:r>
      <w:r>
        <w:rPr>
          <w:rFonts w:cs="Arial"/>
          <w:szCs w:val="24"/>
        </w:rPr>
        <w:t>a two-day forum on diversity training in p</w:t>
      </w:r>
      <w:r w:rsidRPr="00BE2842">
        <w:rPr>
          <w:rFonts w:cs="Arial"/>
          <w:szCs w:val="24"/>
        </w:rPr>
        <w:t>olicing</w:t>
      </w:r>
      <w:r w:rsidR="00B01A46">
        <w:rPr>
          <w:rFonts w:cs="Arial"/>
          <w:szCs w:val="24"/>
        </w:rPr>
        <w:t>. The forum objectives were:</w:t>
      </w:r>
    </w:p>
    <w:p w14:paraId="03AB4467" w14:textId="15F00381" w:rsidR="00A672BC" w:rsidRDefault="006E7D0F" w:rsidP="00067AB4">
      <w:pPr>
        <w:pStyle w:val="ListParagraph"/>
      </w:pPr>
      <w:r>
        <w:t>T</w:t>
      </w:r>
      <w:r w:rsidR="00A672BC">
        <w:t xml:space="preserve">o </w:t>
      </w:r>
      <w:r w:rsidR="00A672BC" w:rsidRPr="00DE5F3D">
        <w:t>identify and map diversity training in police jurisdictions</w:t>
      </w:r>
    </w:p>
    <w:p w14:paraId="5175B554" w14:textId="6009191A" w:rsidR="00A672BC" w:rsidRDefault="006E7D0F" w:rsidP="00067AB4">
      <w:pPr>
        <w:pStyle w:val="ListParagraph"/>
      </w:pPr>
      <w:r>
        <w:t>T</w:t>
      </w:r>
      <w:r w:rsidR="00B01A46">
        <w:t xml:space="preserve">o </w:t>
      </w:r>
      <w:r w:rsidR="00A672BC" w:rsidRPr="00DE5F3D">
        <w:t>develop a common understanding of policing capabilities related to cultural diversity training across a range of contexts</w:t>
      </w:r>
      <w:r w:rsidR="00B01A46">
        <w:t>, and</w:t>
      </w:r>
    </w:p>
    <w:p w14:paraId="742B67A2" w14:textId="361A5869" w:rsidR="00A672BC" w:rsidRPr="00DE5F3D" w:rsidRDefault="006E7D0F" w:rsidP="00067AB4">
      <w:pPr>
        <w:pStyle w:val="ListParagraph"/>
      </w:pPr>
      <w:r>
        <w:t>T</w:t>
      </w:r>
      <w:r w:rsidR="00B01A46">
        <w:t xml:space="preserve">o </w:t>
      </w:r>
      <w:r w:rsidR="00A672BC">
        <w:t xml:space="preserve">progress towards a </w:t>
      </w:r>
      <w:r w:rsidR="00A672BC" w:rsidRPr="00DE5F3D">
        <w:t xml:space="preserve">framework for applied diversity training, and possible benchmarks, in a policing context. </w:t>
      </w:r>
    </w:p>
    <w:p w14:paraId="04B65DC5" w14:textId="77777777" w:rsidR="00B01A46" w:rsidRDefault="00B01A46" w:rsidP="002068CA">
      <w:pPr>
        <w:rPr>
          <w:rFonts w:cs="Arial"/>
          <w:szCs w:val="24"/>
        </w:rPr>
      </w:pPr>
      <w:r>
        <w:rPr>
          <w:rFonts w:cs="Arial"/>
          <w:szCs w:val="24"/>
        </w:rPr>
        <w:t xml:space="preserve">This work was based on international research already undertaken by NSW Police. </w:t>
      </w:r>
    </w:p>
    <w:p w14:paraId="3FEE25A6" w14:textId="2BBE8C7D" w:rsidR="00A672BC" w:rsidRDefault="00A672BC" w:rsidP="002068CA">
      <w:pPr>
        <w:rPr>
          <w:rFonts w:cs="Arial"/>
          <w:szCs w:val="24"/>
        </w:rPr>
      </w:pPr>
      <w:r>
        <w:rPr>
          <w:rFonts w:cs="Arial"/>
          <w:szCs w:val="24"/>
        </w:rPr>
        <w:t>It was the first time a forum like this had been held. Bringing</w:t>
      </w:r>
      <w:r w:rsidRPr="00BA058D">
        <w:rPr>
          <w:rFonts w:cs="Arial"/>
          <w:szCs w:val="24"/>
        </w:rPr>
        <w:t xml:space="preserve"> together policing jurisdictions, practitioners, academics, trainers</w:t>
      </w:r>
      <w:r>
        <w:rPr>
          <w:rFonts w:cs="Arial"/>
          <w:szCs w:val="24"/>
        </w:rPr>
        <w:t>,</w:t>
      </w:r>
      <w:r w:rsidRPr="00BA058D">
        <w:rPr>
          <w:rFonts w:cs="Arial"/>
          <w:szCs w:val="24"/>
        </w:rPr>
        <w:t xml:space="preserve"> leaders </w:t>
      </w:r>
      <w:r>
        <w:rPr>
          <w:rFonts w:cs="Arial"/>
          <w:szCs w:val="24"/>
        </w:rPr>
        <w:t>and</w:t>
      </w:r>
      <w:r w:rsidRPr="00BA058D">
        <w:rPr>
          <w:rFonts w:cs="Arial"/>
          <w:szCs w:val="24"/>
        </w:rPr>
        <w:t xml:space="preserve"> the Commission</w:t>
      </w:r>
      <w:r>
        <w:rPr>
          <w:rFonts w:cs="Arial"/>
          <w:szCs w:val="24"/>
        </w:rPr>
        <w:t xml:space="preserve"> was considered an outcome in itself. </w:t>
      </w:r>
    </w:p>
    <w:p w14:paraId="4F7A229F" w14:textId="38341E64" w:rsidR="00A672BC" w:rsidRDefault="00B01A46" w:rsidP="002068CA">
      <w:pPr>
        <w:rPr>
          <w:rFonts w:cs="Arial"/>
          <w:szCs w:val="24"/>
        </w:rPr>
      </w:pPr>
      <w:r>
        <w:rPr>
          <w:rFonts w:cs="Arial"/>
          <w:szCs w:val="24"/>
        </w:rPr>
        <w:t>The</w:t>
      </w:r>
      <w:r w:rsidR="00A672BC">
        <w:rPr>
          <w:rFonts w:cs="Arial"/>
          <w:szCs w:val="24"/>
        </w:rPr>
        <w:t xml:space="preserve"> forum was attended by</w:t>
      </w:r>
      <w:r>
        <w:rPr>
          <w:rFonts w:cs="Arial"/>
          <w:szCs w:val="24"/>
        </w:rPr>
        <w:t xml:space="preserve"> representatives of a</w:t>
      </w:r>
      <w:r w:rsidR="00A672BC">
        <w:rPr>
          <w:rFonts w:cs="Arial"/>
          <w:szCs w:val="24"/>
        </w:rPr>
        <w:t xml:space="preserve"> range of jurisdictions</w:t>
      </w:r>
      <w:r>
        <w:rPr>
          <w:rFonts w:cs="Arial"/>
          <w:szCs w:val="24"/>
        </w:rPr>
        <w:t xml:space="preserve"> across Australia and</w:t>
      </w:r>
      <w:r w:rsidR="00A672BC">
        <w:rPr>
          <w:rFonts w:cs="Arial"/>
          <w:szCs w:val="24"/>
        </w:rPr>
        <w:t xml:space="preserve"> representatives of the Australia New Zealand Policing Advisory Agency. </w:t>
      </w:r>
    </w:p>
    <w:p w14:paraId="071938AC" w14:textId="66F5EA8A" w:rsidR="00A672BC" w:rsidRDefault="00A672BC" w:rsidP="002068CA">
      <w:pPr>
        <w:rPr>
          <w:rFonts w:cs="Arial"/>
          <w:szCs w:val="24"/>
        </w:rPr>
      </w:pPr>
      <w:r>
        <w:rPr>
          <w:rFonts w:cs="Arial"/>
          <w:szCs w:val="24"/>
        </w:rPr>
        <w:t>Some of the challenges in developing a national framework with benchmarks include: the need for a whole-of-organisation response that would</w:t>
      </w:r>
      <w:r w:rsidRPr="00BA058D">
        <w:rPr>
          <w:rFonts w:cs="Arial"/>
          <w:szCs w:val="24"/>
        </w:rPr>
        <w:t xml:space="preserve"> filter across all areas of policing</w:t>
      </w:r>
      <w:r>
        <w:rPr>
          <w:rFonts w:cs="Arial"/>
          <w:szCs w:val="24"/>
        </w:rPr>
        <w:t>, and</w:t>
      </w:r>
      <w:r w:rsidRPr="00BA058D">
        <w:rPr>
          <w:rFonts w:cs="Arial"/>
          <w:szCs w:val="24"/>
        </w:rPr>
        <w:t xml:space="preserve"> </w:t>
      </w:r>
      <w:r>
        <w:rPr>
          <w:rFonts w:cs="Arial"/>
          <w:szCs w:val="24"/>
        </w:rPr>
        <w:t>a commitment to integrating</w:t>
      </w:r>
      <w:r w:rsidRPr="001A78E0">
        <w:rPr>
          <w:rFonts w:cs="Arial"/>
          <w:szCs w:val="24"/>
        </w:rPr>
        <w:t xml:space="preserve"> diversity training into police training and process</w:t>
      </w:r>
      <w:r>
        <w:rPr>
          <w:rFonts w:cs="Arial"/>
          <w:szCs w:val="24"/>
        </w:rPr>
        <w:t>es</w:t>
      </w:r>
      <w:r w:rsidRPr="00BA058D">
        <w:rPr>
          <w:rFonts w:cs="Arial"/>
          <w:szCs w:val="24"/>
        </w:rPr>
        <w:t xml:space="preserve">. </w:t>
      </w:r>
    </w:p>
    <w:p w14:paraId="2673D3C0" w14:textId="1A8840A1" w:rsidR="00A672BC" w:rsidRPr="00BA058D" w:rsidRDefault="00A672BC" w:rsidP="002068CA">
      <w:pPr>
        <w:rPr>
          <w:rFonts w:cs="Arial"/>
          <w:szCs w:val="24"/>
        </w:rPr>
      </w:pPr>
      <w:r>
        <w:rPr>
          <w:rFonts w:cs="Arial"/>
          <w:szCs w:val="24"/>
        </w:rPr>
        <w:t xml:space="preserve">NSW Police and the </w:t>
      </w:r>
      <w:r w:rsidRPr="001A78E0">
        <w:rPr>
          <w:rFonts w:cs="Arial"/>
          <w:szCs w:val="24"/>
        </w:rPr>
        <w:t>Commission</w:t>
      </w:r>
      <w:r>
        <w:rPr>
          <w:rFonts w:cs="Arial"/>
          <w:szCs w:val="24"/>
        </w:rPr>
        <w:t xml:space="preserve"> will collaborate further to progress this initiative. </w:t>
      </w:r>
    </w:p>
    <w:p w14:paraId="3AB62297" w14:textId="1AC8CDEC" w:rsidR="00A672BC" w:rsidRPr="00E258F5" w:rsidRDefault="00A672BC" w:rsidP="00BB5154">
      <w:pPr>
        <w:pStyle w:val="Heading3"/>
      </w:pPr>
      <w:r>
        <w:t xml:space="preserve">Building social cohesion in our communities </w:t>
      </w:r>
    </w:p>
    <w:p w14:paraId="07666610" w14:textId="22553D2D" w:rsidR="00A672BC" w:rsidRDefault="00A672BC" w:rsidP="005A29DC">
      <w:pPr>
        <w:pStyle w:val="Default"/>
        <w:rPr>
          <w:rFonts w:cs="Arial"/>
        </w:rPr>
      </w:pPr>
      <w:r>
        <w:rPr>
          <w:rFonts w:cs="Arial"/>
        </w:rPr>
        <w:t>In 2014</w:t>
      </w:r>
      <w:r w:rsidR="006E7D0F">
        <w:rPr>
          <w:rFonts w:cs="Arial"/>
        </w:rPr>
        <w:t xml:space="preserve"> we</w:t>
      </w:r>
      <w:r>
        <w:rPr>
          <w:rFonts w:cs="Arial"/>
        </w:rPr>
        <w:t xml:space="preserve"> engaged the </w:t>
      </w:r>
      <w:r w:rsidRPr="00E258F5">
        <w:rPr>
          <w:rFonts w:cs="Arial"/>
        </w:rPr>
        <w:t>Au</w:t>
      </w:r>
      <w:r>
        <w:rPr>
          <w:rFonts w:cs="Arial"/>
        </w:rPr>
        <w:t>stralian Centre of Excellence for</w:t>
      </w:r>
      <w:r w:rsidRPr="00E258F5">
        <w:rPr>
          <w:rFonts w:cs="Arial"/>
        </w:rPr>
        <w:t xml:space="preserve"> Local Government</w:t>
      </w:r>
      <w:r>
        <w:rPr>
          <w:rFonts w:cs="Arial"/>
        </w:rPr>
        <w:t>,</w:t>
      </w:r>
      <w:r w:rsidR="002452B6">
        <w:rPr>
          <w:rFonts w:cs="Arial"/>
        </w:rPr>
        <w:t xml:space="preserve"> </w:t>
      </w:r>
      <w:r w:rsidRPr="00E258F5">
        <w:rPr>
          <w:rFonts w:cs="Arial"/>
        </w:rPr>
        <w:t>University of Technology</w:t>
      </w:r>
      <w:r w:rsidR="006E7D0F">
        <w:rPr>
          <w:rFonts w:cs="Arial"/>
        </w:rPr>
        <w:t xml:space="preserve"> Sydney</w:t>
      </w:r>
      <w:r w:rsidR="002452B6">
        <w:rPr>
          <w:rFonts w:cs="Arial"/>
        </w:rPr>
        <w:t>,</w:t>
      </w:r>
      <w:r w:rsidRPr="00E258F5">
        <w:rPr>
          <w:rFonts w:cs="Arial"/>
        </w:rPr>
        <w:t xml:space="preserve"> </w:t>
      </w:r>
      <w:r>
        <w:rPr>
          <w:rFonts w:cs="Arial"/>
        </w:rPr>
        <w:t>to develop an online resource for local government. The resource is evidence-</w:t>
      </w:r>
      <w:r w:rsidRPr="00E258F5">
        <w:rPr>
          <w:rFonts w:cs="Arial"/>
        </w:rPr>
        <w:t>based and dr</w:t>
      </w:r>
      <w:r>
        <w:rPr>
          <w:rFonts w:cs="Arial"/>
        </w:rPr>
        <w:t xml:space="preserve">aws on </w:t>
      </w:r>
      <w:r w:rsidRPr="00E258F5">
        <w:rPr>
          <w:rFonts w:cs="Arial"/>
        </w:rPr>
        <w:t>Australia</w:t>
      </w:r>
      <w:r>
        <w:rPr>
          <w:rFonts w:cs="Arial"/>
        </w:rPr>
        <w:t>n and international best practice</w:t>
      </w:r>
      <w:r w:rsidRPr="00E258F5">
        <w:rPr>
          <w:rFonts w:cs="Arial"/>
        </w:rPr>
        <w:t>.</w:t>
      </w:r>
    </w:p>
    <w:p w14:paraId="2FB356EB" w14:textId="77777777" w:rsidR="00A672BC" w:rsidRDefault="00A672BC" w:rsidP="005A29DC">
      <w:pPr>
        <w:pStyle w:val="Default"/>
        <w:rPr>
          <w:rFonts w:cs="Arial"/>
        </w:rPr>
      </w:pPr>
    </w:p>
    <w:p w14:paraId="7859D24B" w14:textId="04400729" w:rsidR="00A672BC" w:rsidRDefault="002452B6" w:rsidP="00DD2408">
      <w:pPr>
        <w:pStyle w:val="Default"/>
        <w:rPr>
          <w:rFonts w:cs="Arial"/>
        </w:rPr>
      </w:pPr>
      <w:r>
        <w:rPr>
          <w:rFonts w:cs="Arial"/>
        </w:rPr>
        <w:t>The</w:t>
      </w:r>
      <w:r w:rsidR="00A672BC">
        <w:rPr>
          <w:rFonts w:cs="Arial"/>
        </w:rPr>
        <w:t xml:space="preserve"> resource aims to address some of the issues identified by council</w:t>
      </w:r>
      <w:r w:rsidR="00924AD5">
        <w:rPr>
          <w:rFonts w:cs="Arial"/>
        </w:rPr>
        <w:t xml:space="preserve">s engaged in the </w:t>
      </w:r>
      <w:r w:rsidR="00924AD5">
        <w:rPr>
          <w:rFonts w:cs="Arial"/>
          <w:i/>
        </w:rPr>
        <w:t xml:space="preserve">Racism. It Stops with </w:t>
      </w:r>
      <w:proofErr w:type="gramStart"/>
      <w:r w:rsidR="00924AD5">
        <w:rPr>
          <w:rFonts w:cs="Arial"/>
          <w:i/>
        </w:rPr>
        <w:t>Me</w:t>
      </w:r>
      <w:proofErr w:type="gramEnd"/>
      <w:r w:rsidR="00924AD5">
        <w:rPr>
          <w:rFonts w:cs="Arial"/>
        </w:rPr>
        <w:t xml:space="preserve"> campaign</w:t>
      </w:r>
      <w:r w:rsidR="00A672BC">
        <w:rPr>
          <w:rFonts w:cs="Arial"/>
        </w:rPr>
        <w:t xml:space="preserve"> and will help local government to:</w:t>
      </w:r>
    </w:p>
    <w:p w14:paraId="45FC8A67" w14:textId="3B29149E" w:rsidR="00A672BC" w:rsidRDefault="006E7D0F" w:rsidP="00E9117A">
      <w:pPr>
        <w:pStyle w:val="Default"/>
        <w:numPr>
          <w:ilvl w:val="0"/>
          <w:numId w:val="81"/>
        </w:numPr>
        <w:rPr>
          <w:rFonts w:cs="Arial"/>
        </w:rPr>
      </w:pPr>
      <w:r>
        <w:rPr>
          <w:rFonts w:cs="Arial"/>
        </w:rPr>
        <w:t>U</w:t>
      </w:r>
      <w:r w:rsidR="00A672BC">
        <w:rPr>
          <w:rFonts w:cs="Arial"/>
        </w:rPr>
        <w:t>nderstand communities and measure both strengths and weaknesses</w:t>
      </w:r>
    </w:p>
    <w:p w14:paraId="70EF820C" w14:textId="141F4F38" w:rsidR="00A672BC" w:rsidRDefault="006E7D0F" w:rsidP="00E9117A">
      <w:pPr>
        <w:pStyle w:val="Default"/>
        <w:numPr>
          <w:ilvl w:val="0"/>
          <w:numId w:val="81"/>
        </w:numPr>
        <w:rPr>
          <w:rFonts w:cs="Arial"/>
        </w:rPr>
      </w:pPr>
      <w:r>
        <w:rPr>
          <w:rFonts w:cs="Arial"/>
        </w:rPr>
        <w:t>E</w:t>
      </w:r>
      <w:r w:rsidR="00A672BC">
        <w:rPr>
          <w:rFonts w:cs="Arial"/>
        </w:rPr>
        <w:t>ngage communities and build partnerships between key stakeholders</w:t>
      </w:r>
    </w:p>
    <w:p w14:paraId="4398E789" w14:textId="6D97F26D" w:rsidR="00A672BC" w:rsidRDefault="006E7D0F" w:rsidP="00E9117A">
      <w:pPr>
        <w:pStyle w:val="Default"/>
        <w:numPr>
          <w:ilvl w:val="0"/>
          <w:numId w:val="81"/>
        </w:numPr>
        <w:rPr>
          <w:rFonts w:cs="Arial"/>
        </w:rPr>
      </w:pPr>
      <w:r>
        <w:rPr>
          <w:rFonts w:cs="Arial"/>
        </w:rPr>
        <w:t>P</w:t>
      </w:r>
      <w:r w:rsidR="00A672BC">
        <w:rPr>
          <w:rFonts w:cs="Arial"/>
        </w:rPr>
        <w:t xml:space="preserve">revent and respond to incidents of racism or conflict between groups </w:t>
      </w:r>
    </w:p>
    <w:p w14:paraId="77FF5D7A" w14:textId="51FB31A3" w:rsidR="00A672BC" w:rsidRDefault="006E7D0F" w:rsidP="00E9117A">
      <w:pPr>
        <w:pStyle w:val="Default"/>
        <w:numPr>
          <w:ilvl w:val="0"/>
          <w:numId w:val="81"/>
        </w:numPr>
        <w:rPr>
          <w:rFonts w:cs="Arial"/>
        </w:rPr>
      </w:pPr>
      <w:r>
        <w:rPr>
          <w:rFonts w:cs="Arial"/>
        </w:rPr>
        <w:t>S</w:t>
      </w:r>
      <w:r w:rsidR="00A672BC">
        <w:rPr>
          <w:rFonts w:cs="Arial"/>
        </w:rPr>
        <w:t>trategically plan for the evolving needs of their communities</w:t>
      </w:r>
      <w:r>
        <w:rPr>
          <w:rFonts w:cs="Arial"/>
        </w:rPr>
        <w:t>, and</w:t>
      </w:r>
      <w:r w:rsidR="00A672BC">
        <w:rPr>
          <w:rFonts w:cs="Arial"/>
        </w:rPr>
        <w:t xml:space="preserve"> </w:t>
      </w:r>
    </w:p>
    <w:p w14:paraId="4C091170" w14:textId="63CEA91F" w:rsidR="00A672BC" w:rsidRPr="00E258F5" w:rsidRDefault="006E7D0F" w:rsidP="00E9117A">
      <w:pPr>
        <w:pStyle w:val="Default"/>
        <w:numPr>
          <w:ilvl w:val="0"/>
          <w:numId w:val="81"/>
        </w:numPr>
        <w:rPr>
          <w:rFonts w:cs="Arial"/>
        </w:rPr>
      </w:pPr>
      <w:r>
        <w:rPr>
          <w:rFonts w:cs="Arial"/>
        </w:rPr>
        <w:t>M</w:t>
      </w:r>
      <w:r w:rsidR="00A672BC">
        <w:rPr>
          <w:rFonts w:cs="Arial"/>
        </w:rPr>
        <w:t xml:space="preserve">onitor, evaluate and share outcomes. </w:t>
      </w:r>
    </w:p>
    <w:p w14:paraId="02AD7B58" w14:textId="36772082" w:rsidR="00A672BC" w:rsidRPr="00E9117A" w:rsidRDefault="00A672BC" w:rsidP="00F2200D">
      <w:r>
        <w:t xml:space="preserve">This resource </w:t>
      </w:r>
      <w:r w:rsidR="006E7D0F">
        <w:t>was</w:t>
      </w:r>
      <w:r>
        <w:t xml:space="preserve"> launch</w:t>
      </w:r>
      <w:r w:rsidR="006E7D0F">
        <w:t>ed</w:t>
      </w:r>
      <w:r>
        <w:t xml:space="preserve"> in June 2015. Its impact will be evaluated in 2016.</w:t>
      </w:r>
    </w:p>
    <w:p w14:paraId="54617E10" w14:textId="57C3754F" w:rsidR="00A672BC" w:rsidRPr="00E258F5" w:rsidRDefault="003B64BD" w:rsidP="00BB5154">
      <w:pPr>
        <w:pStyle w:val="Heading2"/>
      </w:pPr>
      <w:bookmarkStart w:id="26" w:name="_Toc421096734"/>
      <w:bookmarkStart w:id="27" w:name="_Toc295332229"/>
      <w:bookmarkStart w:id="28" w:name="_Toc424817819"/>
      <w:r>
        <w:lastRenderedPageBreak/>
        <w:t xml:space="preserve">The </w:t>
      </w:r>
      <w:r w:rsidR="00A672BC" w:rsidRPr="00BB5154">
        <w:rPr>
          <w:i/>
        </w:rPr>
        <w:t>Racism. It Stops With Me</w:t>
      </w:r>
      <w:r w:rsidR="00A672BC" w:rsidRPr="00E258F5">
        <w:t xml:space="preserve"> </w:t>
      </w:r>
      <w:r w:rsidR="00A672BC">
        <w:t>c</w:t>
      </w:r>
      <w:r w:rsidR="00A672BC" w:rsidRPr="00E258F5">
        <w:t>ampaign</w:t>
      </w:r>
      <w:bookmarkEnd w:id="28"/>
      <w:r w:rsidR="00A672BC" w:rsidRPr="00E258F5">
        <w:t xml:space="preserve"> </w:t>
      </w:r>
      <w:bookmarkEnd w:id="26"/>
      <w:bookmarkEnd w:id="27"/>
    </w:p>
    <w:p w14:paraId="21C2FFAB" w14:textId="545BBA98" w:rsidR="00A672BC" w:rsidRDefault="00A672BC" w:rsidP="009130F9">
      <w:pPr>
        <w:spacing w:before="0" w:after="0"/>
        <w:rPr>
          <w:rFonts w:cs="Arial"/>
          <w:szCs w:val="24"/>
        </w:rPr>
      </w:pPr>
      <w:r w:rsidRPr="0046293A">
        <w:rPr>
          <w:rFonts w:cs="Arial"/>
          <w:i/>
          <w:szCs w:val="24"/>
        </w:rPr>
        <w:t>Racism</w:t>
      </w:r>
      <w:r>
        <w:rPr>
          <w:rFonts w:cs="Arial"/>
          <w:i/>
          <w:szCs w:val="24"/>
        </w:rPr>
        <w:t>.</w:t>
      </w:r>
      <w:r w:rsidRPr="0046293A">
        <w:rPr>
          <w:rFonts w:cs="Arial"/>
          <w:i/>
          <w:szCs w:val="24"/>
        </w:rPr>
        <w:t xml:space="preserve"> It Stops with </w:t>
      </w:r>
      <w:proofErr w:type="gramStart"/>
      <w:r w:rsidRPr="0046293A">
        <w:rPr>
          <w:rFonts w:cs="Arial"/>
          <w:i/>
          <w:szCs w:val="24"/>
        </w:rPr>
        <w:t>Me</w:t>
      </w:r>
      <w:proofErr w:type="gramEnd"/>
      <w:r w:rsidRPr="00E258F5">
        <w:rPr>
          <w:rFonts w:cs="Arial"/>
          <w:szCs w:val="24"/>
        </w:rPr>
        <w:t xml:space="preserve"> is </w:t>
      </w:r>
      <w:r>
        <w:rPr>
          <w:rFonts w:cs="Arial"/>
          <w:szCs w:val="24"/>
        </w:rPr>
        <w:t>a</w:t>
      </w:r>
      <w:r w:rsidRPr="00E258F5">
        <w:rPr>
          <w:rFonts w:cs="Arial"/>
          <w:szCs w:val="24"/>
        </w:rPr>
        <w:t xml:space="preserve"> national </w:t>
      </w:r>
      <w:r>
        <w:rPr>
          <w:rFonts w:cs="Arial"/>
          <w:szCs w:val="24"/>
        </w:rPr>
        <w:t>public-</w:t>
      </w:r>
      <w:r w:rsidRPr="00E258F5">
        <w:rPr>
          <w:rFonts w:cs="Arial"/>
          <w:szCs w:val="24"/>
        </w:rPr>
        <w:t>awareness campaign</w:t>
      </w:r>
      <w:r>
        <w:rPr>
          <w:rFonts w:cs="Arial"/>
          <w:szCs w:val="24"/>
        </w:rPr>
        <w:t xml:space="preserve"> supporting the goals of th</w:t>
      </w:r>
      <w:r w:rsidR="003B64BD">
        <w:rPr>
          <w:rFonts w:cs="Arial"/>
          <w:szCs w:val="24"/>
        </w:rPr>
        <w:t>e National Anti-Racism Strategy.</w:t>
      </w:r>
    </w:p>
    <w:p w14:paraId="5E123A36" w14:textId="77777777" w:rsidR="003B64BD" w:rsidRDefault="003B64BD" w:rsidP="009130F9">
      <w:pPr>
        <w:spacing w:before="0" w:after="0"/>
        <w:rPr>
          <w:rFonts w:cs="Arial"/>
          <w:szCs w:val="24"/>
        </w:rPr>
      </w:pPr>
    </w:p>
    <w:p w14:paraId="44D168F9" w14:textId="7C501BCE" w:rsidR="00A672BC" w:rsidRPr="00E258F5" w:rsidRDefault="00A672BC" w:rsidP="009130F9">
      <w:pPr>
        <w:spacing w:before="0" w:after="0"/>
        <w:rPr>
          <w:rFonts w:cs="Arial"/>
          <w:szCs w:val="24"/>
        </w:rPr>
      </w:pPr>
      <w:r>
        <w:rPr>
          <w:rFonts w:cs="Arial"/>
          <w:szCs w:val="24"/>
          <w:lang w:val="en-US"/>
        </w:rPr>
        <w:t>To meet the awareness-raising objectives of the Strategy</w:t>
      </w:r>
      <w:r w:rsidR="003B64BD">
        <w:rPr>
          <w:rFonts w:cs="Arial"/>
          <w:szCs w:val="24"/>
          <w:lang w:val="en-US"/>
        </w:rPr>
        <w:t>,</w:t>
      </w:r>
      <w:r>
        <w:rPr>
          <w:rFonts w:cs="Arial"/>
          <w:szCs w:val="24"/>
          <w:lang w:val="en-US"/>
        </w:rPr>
        <w:t xml:space="preserve"> the National Anti-Racism Partnership determined that a national campaign was required. Research commissioned in early 2012 produced </w:t>
      </w:r>
      <w:r w:rsidRPr="00E258F5">
        <w:rPr>
          <w:rFonts w:cs="Arial"/>
          <w:szCs w:val="24"/>
          <w:lang w:val="en-US"/>
        </w:rPr>
        <w:t xml:space="preserve">a campaign concept </w:t>
      </w:r>
      <w:r>
        <w:rPr>
          <w:rFonts w:cs="Arial"/>
          <w:szCs w:val="24"/>
          <w:lang w:val="en-US"/>
        </w:rPr>
        <w:t>that</w:t>
      </w:r>
      <w:r w:rsidRPr="00E258F5">
        <w:rPr>
          <w:rFonts w:cs="Arial"/>
          <w:szCs w:val="24"/>
          <w:lang w:val="en-US"/>
        </w:rPr>
        <w:t>:</w:t>
      </w:r>
    </w:p>
    <w:p w14:paraId="30B4E3E9" w14:textId="5FE41347" w:rsidR="00A672BC" w:rsidRPr="00E258F5" w:rsidRDefault="003B64BD" w:rsidP="00067AB4">
      <w:pPr>
        <w:pStyle w:val="ListParagraph"/>
      </w:pPr>
      <w:r>
        <w:t>T</w:t>
      </w:r>
      <w:r w:rsidR="00A672BC" w:rsidRPr="00E258F5">
        <w:t>arget</w:t>
      </w:r>
      <w:r w:rsidR="00A672BC">
        <w:t>s</w:t>
      </w:r>
      <w:r w:rsidR="00A672BC" w:rsidRPr="00E258F5">
        <w:t xml:space="preserve"> a mainstream audience</w:t>
      </w:r>
    </w:p>
    <w:p w14:paraId="2698381D" w14:textId="57CA4F8C" w:rsidR="00A672BC" w:rsidRPr="00E258F5" w:rsidRDefault="003B64BD" w:rsidP="00067AB4">
      <w:pPr>
        <w:pStyle w:val="ListParagraph"/>
      </w:pPr>
      <w:r>
        <w:t>E</w:t>
      </w:r>
      <w:r w:rsidR="00A672BC" w:rsidRPr="00E258F5">
        <w:t>ngage</w:t>
      </w:r>
      <w:r w:rsidR="00A672BC">
        <w:t>s</w:t>
      </w:r>
      <w:r w:rsidR="00A672BC" w:rsidRPr="00E258F5">
        <w:t xml:space="preserve"> </w:t>
      </w:r>
      <w:r w:rsidR="00A672BC">
        <w:t>people ‘i</w:t>
      </w:r>
      <w:r w:rsidR="00A672BC" w:rsidRPr="00E258F5">
        <w:t>n</w:t>
      </w:r>
      <w:r>
        <w:t xml:space="preserve"> </w:t>
      </w:r>
      <w:r w:rsidR="00A672BC" w:rsidRPr="00E258F5">
        <w:t>the</w:t>
      </w:r>
      <w:r>
        <w:t xml:space="preserve"> </w:t>
      </w:r>
      <w:r w:rsidR="00A672BC" w:rsidRPr="00E258F5">
        <w:t>middle</w:t>
      </w:r>
      <w:r w:rsidR="00924AD5">
        <w:t>’</w:t>
      </w:r>
      <w:r>
        <w:t xml:space="preserve"> -</w:t>
      </w:r>
      <w:r w:rsidR="00924AD5">
        <w:t xml:space="preserve"> those</w:t>
      </w:r>
      <w:r w:rsidR="00A672BC">
        <w:t xml:space="preserve"> </w:t>
      </w:r>
      <w:r w:rsidR="00A672BC" w:rsidRPr="00E258F5">
        <w:t>who are not strongly racist or strongly inclusive</w:t>
      </w:r>
      <w:r>
        <w:t>, and</w:t>
      </w:r>
    </w:p>
    <w:p w14:paraId="38AD7B8A" w14:textId="39B8314F" w:rsidR="00A672BC" w:rsidRPr="00E258F5" w:rsidRDefault="003B64BD" w:rsidP="00067AB4">
      <w:pPr>
        <w:pStyle w:val="ListParagraph"/>
      </w:pPr>
      <w:r>
        <w:t>H</w:t>
      </w:r>
      <w:r w:rsidR="00A672BC" w:rsidRPr="00E258F5">
        <w:t>a</w:t>
      </w:r>
      <w:r w:rsidR="00A672BC">
        <w:t>s</w:t>
      </w:r>
      <w:r w:rsidR="00A672BC" w:rsidRPr="00E258F5">
        <w:t xml:space="preserve"> a </w:t>
      </w:r>
      <w:r w:rsidR="00A672BC">
        <w:t>‘</w:t>
      </w:r>
      <w:r w:rsidR="00A672BC" w:rsidRPr="00E258F5">
        <w:t>call t</w:t>
      </w:r>
      <w:r w:rsidR="00A672BC">
        <w:t>o action’ that encourages</w:t>
      </w:r>
      <w:r w:rsidR="00A672BC" w:rsidRPr="00E258F5">
        <w:t xml:space="preserve"> bystanders</w:t>
      </w:r>
      <w:r w:rsidR="00A672BC">
        <w:t xml:space="preserve"> to take a stand against racism</w:t>
      </w:r>
      <w:r w:rsidR="00A672BC" w:rsidRPr="00E258F5">
        <w:t>.</w:t>
      </w:r>
    </w:p>
    <w:p w14:paraId="48692BE6" w14:textId="4C5C74E2" w:rsidR="00A672BC" w:rsidRPr="00E258F5" w:rsidRDefault="00A672BC" w:rsidP="009130F9">
      <w:pPr>
        <w:rPr>
          <w:rFonts w:cs="Arial"/>
          <w:szCs w:val="24"/>
        </w:rPr>
      </w:pPr>
      <w:r>
        <w:rPr>
          <w:rFonts w:cs="Arial"/>
          <w:szCs w:val="24"/>
          <w:lang w:val="en-US"/>
        </w:rPr>
        <w:t xml:space="preserve">The campaign </w:t>
      </w:r>
      <w:r w:rsidRPr="00E258F5">
        <w:rPr>
          <w:rFonts w:cs="Arial"/>
          <w:szCs w:val="24"/>
          <w:lang w:val="en-US"/>
        </w:rPr>
        <w:t>objectives align with and reflect those of the Strategy</w:t>
      </w:r>
      <w:r w:rsidR="003B64BD">
        <w:rPr>
          <w:rFonts w:cs="Arial"/>
          <w:szCs w:val="24"/>
          <w:lang w:val="en-US"/>
        </w:rPr>
        <w:t>. They are to:</w:t>
      </w:r>
    </w:p>
    <w:p w14:paraId="05C5E768" w14:textId="2CAE1CCD" w:rsidR="00A672BC" w:rsidRPr="00E97529" w:rsidRDefault="003B64BD" w:rsidP="00067AB4">
      <w:pPr>
        <w:pStyle w:val="ListParagraph"/>
      </w:pPr>
      <w:r>
        <w:t>E</w:t>
      </w:r>
      <w:r w:rsidR="00A672BC" w:rsidRPr="00E97529">
        <w:t xml:space="preserve">nsure more Australians </w:t>
      </w:r>
      <w:proofErr w:type="spellStart"/>
      <w:r w:rsidR="00A672BC" w:rsidRPr="00E97529">
        <w:t>recognise</w:t>
      </w:r>
      <w:proofErr w:type="spellEnd"/>
      <w:r w:rsidR="00A672BC" w:rsidRPr="00E97529">
        <w:t xml:space="preserve"> that racism is unacceptable in our community</w:t>
      </w:r>
    </w:p>
    <w:p w14:paraId="144B33E3" w14:textId="63CB1682" w:rsidR="00A672BC" w:rsidRPr="00E97529" w:rsidRDefault="003B64BD" w:rsidP="00067AB4">
      <w:pPr>
        <w:pStyle w:val="ListParagraph"/>
      </w:pPr>
      <w:r>
        <w:t>C</w:t>
      </w:r>
      <w:r w:rsidR="00A672BC" w:rsidRPr="00E97529">
        <w:t>reate tools and resources to take practical action against racism</w:t>
      </w:r>
      <w:r>
        <w:t>, and</w:t>
      </w:r>
    </w:p>
    <w:p w14:paraId="24123A4C" w14:textId="7A575438" w:rsidR="00A672BC" w:rsidRPr="00E5796A" w:rsidRDefault="003B64BD" w:rsidP="00067AB4">
      <w:pPr>
        <w:pStyle w:val="ListParagraph"/>
      </w:pPr>
      <w:r>
        <w:t>E</w:t>
      </w:r>
      <w:r w:rsidR="00A672BC" w:rsidRPr="00E97529">
        <w:t xml:space="preserve">mpower individuals and </w:t>
      </w:r>
      <w:proofErr w:type="spellStart"/>
      <w:r w:rsidR="00A672BC" w:rsidRPr="00E97529">
        <w:t>organisations</w:t>
      </w:r>
      <w:proofErr w:type="spellEnd"/>
      <w:r w:rsidR="00A672BC" w:rsidRPr="00E97529">
        <w:t xml:space="preserve"> to prevent and respond effectively to racism.</w:t>
      </w:r>
    </w:p>
    <w:p w14:paraId="662D4BF0" w14:textId="445FACB2" w:rsidR="00A672BC" w:rsidRDefault="003B64BD" w:rsidP="00BB5154">
      <w:pPr>
        <w:pStyle w:val="Heading3"/>
      </w:pPr>
      <w:r>
        <w:t>Support and partnerships</w:t>
      </w:r>
    </w:p>
    <w:p w14:paraId="3047EF1D" w14:textId="000F5F94" w:rsidR="00A672BC" w:rsidRPr="00E258F5" w:rsidRDefault="003B64BD" w:rsidP="00706198">
      <w:pPr>
        <w:rPr>
          <w:rFonts w:cs="Arial"/>
          <w:szCs w:val="24"/>
        </w:rPr>
      </w:pPr>
      <w:r>
        <w:rPr>
          <w:rFonts w:cs="Arial"/>
          <w:szCs w:val="24"/>
        </w:rPr>
        <w:t>We have</w:t>
      </w:r>
      <w:r w:rsidR="00A672BC" w:rsidRPr="00E258F5">
        <w:rPr>
          <w:rFonts w:cs="Arial"/>
          <w:szCs w:val="24"/>
        </w:rPr>
        <w:t xml:space="preserve"> </w:t>
      </w:r>
      <w:r w:rsidR="00A672BC">
        <w:rPr>
          <w:rFonts w:cs="Arial"/>
          <w:szCs w:val="24"/>
        </w:rPr>
        <w:t xml:space="preserve">invited organisations from a range of sectors to ‘sign up’ as campaign supporters. </w:t>
      </w:r>
      <w:r w:rsidR="00D24AE7">
        <w:rPr>
          <w:rFonts w:cs="Arial"/>
          <w:szCs w:val="24"/>
        </w:rPr>
        <w:t>Supporters are</w:t>
      </w:r>
      <w:r w:rsidR="00A672BC" w:rsidRPr="00E258F5">
        <w:rPr>
          <w:rFonts w:cs="Arial"/>
          <w:szCs w:val="24"/>
        </w:rPr>
        <w:t xml:space="preserve"> asked to:</w:t>
      </w:r>
    </w:p>
    <w:p w14:paraId="52ACE634" w14:textId="08E38E32" w:rsidR="00A672BC" w:rsidRPr="00D24AE7" w:rsidRDefault="00A672BC" w:rsidP="00067AB4">
      <w:pPr>
        <w:pStyle w:val="ListParagraph"/>
      </w:pPr>
      <w:r w:rsidRPr="00D24AE7">
        <w:rPr>
          <w:bCs/>
        </w:rPr>
        <w:t xml:space="preserve">Endorse </w:t>
      </w:r>
      <w:r w:rsidRPr="00D24AE7">
        <w:t xml:space="preserve">the campaign, </w:t>
      </w:r>
      <w:r w:rsidR="00D24AE7">
        <w:t>for example, by</w:t>
      </w:r>
      <w:r w:rsidRPr="00D24AE7">
        <w:t xml:space="preserve"> featuring the campaign logo on their website</w:t>
      </w:r>
    </w:p>
    <w:p w14:paraId="4E083B59" w14:textId="5F7516E7" w:rsidR="00A672BC" w:rsidRPr="00D24AE7" w:rsidRDefault="00A672BC" w:rsidP="00067AB4">
      <w:pPr>
        <w:pStyle w:val="ListParagraph"/>
      </w:pPr>
      <w:r w:rsidRPr="00D24AE7">
        <w:rPr>
          <w:bCs/>
        </w:rPr>
        <w:t xml:space="preserve">Promote </w:t>
      </w:r>
      <w:r w:rsidRPr="00D24AE7">
        <w:t>the campaign through their communications channels</w:t>
      </w:r>
      <w:r w:rsidR="00D24AE7">
        <w:t>, and</w:t>
      </w:r>
    </w:p>
    <w:p w14:paraId="06AC3F29" w14:textId="5230A2F0" w:rsidR="00A672BC" w:rsidRPr="00D24AE7" w:rsidRDefault="00A672BC" w:rsidP="00067AB4">
      <w:pPr>
        <w:pStyle w:val="ListParagraph"/>
      </w:pPr>
      <w:r w:rsidRPr="00D24AE7">
        <w:rPr>
          <w:bCs/>
        </w:rPr>
        <w:t xml:space="preserve">Identify </w:t>
      </w:r>
      <w:r w:rsidRPr="00D24AE7">
        <w:t xml:space="preserve">specific activities that </w:t>
      </w:r>
      <w:r w:rsidR="00D24AE7">
        <w:t xml:space="preserve">they can undertake in support of the campaign. </w:t>
      </w:r>
    </w:p>
    <w:p w14:paraId="18FFC244" w14:textId="6778EB0F" w:rsidR="00A672BC" w:rsidRPr="00E258F5" w:rsidRDefault="00A672BC" w:rsidP="009130F9">
      <w:pPr>
        <w:rPr>
          <w:rFonts w:cs="Arial"/>
          <w:szCs w:val="24"/>
        </w:rPr>
      </w:pPr>
      <w:r>
        <w:rPr>
          <w:rFonts w:cs="Arial"/>
          <w:szCs w:val="24"/>
        </w:rPr>
        <w:t>Many organisations have signed up as campaign supporters as a way of demonstrating a stance against racism, sometimes in response to a racist incident in their organisation or community.</w:t>
      </w:r>
    </w:p>
    <w:p w14:paraId="2CE90AAD" w14:textId="74B26206" w:rsidR="00A672BC" w:rsidRDefault="004B0277" w:rsidP="009130F9">
      <w:pPr>
        <w:rPr>
          <w:rFonts w:cs="Arial"/>
          <w:szCs w:val="24"/>
        </w:rPr>
      </w:pPr>
      <w:r>
        <w:rPr>
          <w:rFonts w:cs="Arial"/>
          <w:szCs w:val="24"/>
        </w:rPr>
        <w:t>To date, 364</w:t>
      </w:r>
      <w:r w:rsidR="00A672BC" w:rsidRPr="00E52FAF">
        <w:rPr>
          <w:rFonts w:cs="Arial"/>
          <w:szCs w:val="24"/>
        </w:rPr>
        <w:t xml:space="preserve"> organisations have pledged support to the campaign</w:t>
      </w:r>
      <w:r w:rsidR="00A672BC">
        <w:rPr>
          <w:rFonts w:cs="Arial"/>
          <w:szCs w:val="24"/>
        </w:rPr>
        <w:t xml:space="preserve">. They span </w:t>
      </w:r>
      <w:r w:rsidR="00A672BC" w:rsidRPr="00E52FAF">
        <w:rPr>
          <w:rFonts w:cs="Arial"/>
          <w:szCs w:val="24"/>
        </w:rPr>
        <w:t>sectors</w:t>
      </w:r>
      <w:r w:rsidR="00A672BC">
        <w:rPr>
          <w:rFonts w:cs="Arial"/>
          <w:szCs w:val="24"/>
        </w:rPr>
        <w:t xml:space="preserve"> as diverse as</w:t>
      </w:r>
      <w:r w:rsidR="00A672BC" w:rsidRPr="00E52FAF">
        <w:rPr>
          <w:rFonts w:cs="Arial"/>
          <w:szCs w:val="24"/>
        </w:rPr>
        <w:t xml:space="preserve"> business, sport, local government, </w:t>
      </w:r>
      <w:r w:rsidR="00C733B5">
        <w:rPr>
          <w:rFonts w:cs="Arial"/>
          <w:szCs w:val="24"/>
        </w:rPr>
        <w:t xml:space="preserve">education </w:t>
      </w:r>
      <w:r w:rsidR="00A672BC" w:rsidRPr="00E52FAF">
        <w:rPr>
          <w:rFonts w:cs="Arial"/>
          <w:szCs w:val="24"/>
        </w:rPr>
        <w:t>and the community sector.</w:t>
      </w:r>
    </w:p>
    <w:p w14:paraId="43864D4D" w14:textId="38DE7C5B" w:rsidR="00AB63E7" w:rsidRPr="00AB63E7" w:rsidRDefault="00AB63E7" w:rsidP="00AB63E7">
      <w:pPr>
        <w:rPr>
          <w:rFonts w:cs="Arial"/>
          <w:szCs w:val="24"/>
        </w:rPr>
      </w:pPr>
      <w:r w:rsidRPr="00AB63E7">
        <w:rPr>
          <w:rFonts w:cs="Arial"/>
          <w:szCs w:val="24"/>
        </w:rPr>
        <w:t>We placed great value on partnerships with supporter</w:t>
      </w:r>
      <w:r>
        <w:rPr>
          <w:rFonts w:cs="Arial"/>
          <w:szCs w:val="24"/>
        </w:rPr>
        <w:t xml:space="preserve"> </w:t>
      </w:r>
      <w:r w:rsidRPr="00AB63E7">
        <w:rPr>
          <w:rFonts w:cs="Arial"/>
          <w:szCs w:val="24"/>
        </w:rPr>
        <w:t>organisations to promote the campaign message and</w:t>
      </w:r>
      <w:r>
        <w:rPr>
          <w:rFonts w:cs="Arial"/>
          <w:szCs w:val="24"/>
        </w:rPr>
        <w:t xml:space="preserve"> </w:t>
      </w:r>
      <w:r w:rsidRPr="00AB63E7">
        <w:rPr>
          <w:rFonts w:cs="Arial"/>
          <w:szCs w:val="24"/>
        </w:rPr>
        <w:t>encourage anti-racism action. This was in part because</w:t>
      </w:r>
      <w:r>
        <w:rPr>
          <w:rFonts w:cs="Arial"/>
          <w:szCs w:val="24"/>
        </w:rPr>
        <w:t xml:space="preserve"> </w:t>
      </w:r>
      <w:r w:rsidRPr="00AB63E7">
        <w:rPr>
          <w:rFonts w:cs="Arial"/>
          <w:szCs w:val="24"/>
        </w:rPr>
        <w:t>the resourcing of the Strategy and campaign made</w:t>
      </w:r>
      <w:r>
        <w:rPr>
          <w:rFonts w:cs="Arial"/>
          <w:szCs w:val="24"/>
        </w:rPr>
        <w:t xml:space="preserve"> </w:t>
      </w:r>
      <w:r w:rsidRPr="00AB63E7">
        <w:rPr>
          <w:rFonts w:cs="Arial"/>
          <w:szCs w:val="24"/>
        </w:rPr>
        <w:t>it necessary for supporters to largely drive their own</w:t>
      </w:r>
      <w:r>
        <w:rPr>
          <w:rFonts w:cs="Arial"/>
          <w:szCs w:val="24"/>
        </w:rPr>
        <w:t xml:space="preserve"> </w:t>
      </w:r>
      <w:r w:rsidRPr="00AB63E7">
        <w:rPr>
          <w:rFonts w:cs="Arial"/>
          <w:szCs w:val="24"/>
        </w:rPr>
        <w:t>actions, but also because we felt that actions ‘owned’</w:t>
      </w:r>
      <w:r>
        <w:rPr>
          <w:rFonts w:cs="Arial"/>
          <w:szCs w:val="24"/>
        </w:rPr>
        <w:t xml:space="preserve"> </w:t>
      </w:r>
      <w:r w:rsidRPr="00AB63E7">
        <w:rPr>
          <w:rFonts w:cs="Arial"/>
          <w:szCs w:val="24"/>
        </w:rPr>
        <w:t>by supporters would have greater longevity than those</w:t>
      </w:r>
      <w:r>
        <w:rPr>
          <w:rFonts w:cs="Arial"/>
          <w:szCs w:val="24"/>
        </w:rPr>
        <w:t xml:space="preserve"> </w:t>
      </w:r>
      <w:r w:rsidRPr="00AB63E7">
        <w:rPr>
          <w:rFonts w:cs="Arial"/>
          <w:szCs w:val="24"/>
        </w:rPr>
        <w:t>dependent on our involvement.</w:t>
      </w:r>
    </w:p>
    <w:p w14:paraId="6A042BE2" w14:textId="1E6F796E" w:rsidR="00AB63E7" w:rsidRPr="00AB63E7" w:rsidRDefault="00AB63E7" w:rsidP="00AB63E7">
      <w:pPr>
        <w:rPr>
          <w:rFonts w:cs="Arial"/>
          <w:szCs w:val="24"/>
        </w:rPr>
      </w:pPr>
      <w:r w:rsidRPr="00AB63E7">
        <w:rPr>
          <w:rFonts w:cs="Arial"/>
          <w:szCs w:val="24"/>
        </w:rPr>
        <w:lastRenderedPageBreak/>
        <w:t xml:space="preserve">Nevertheless, </w:t>
      </w:r>
      <w:r>
        <w:rPr>
          <w:rFonts w:cs="Arial"/>
          <w:szCs w:val="24"/>
        </w:rPr>
        <w:t xml:space="preserve">the Campaign Secretariat at the </w:t>
      </w:r>
      <w:r w:rsidRPr="00AB63E7">
        <w:rPr>
          <w:rFonts w:cs="Arial"/>
          <w:szCs w:val="24"/>
        </w:rPr>
        <w:t>Commission provided what assistance we could to</w:t>
      </w:r>
      <w:r>
        <w:rPr>
          <w:rFonts w:cs="Arial"/>
          <w:szCs w:val="24"/>
        </w:rPr>
        <w:t xml:space="preserve"> </w:t>
      </w:r>
      <w:r w:rsidRPr="00AB63E7">
        <w:rPr>
          <w:rFonts w:cs="Arial"/>
          <w:szCs w:val="24"/>
        </w:rPr>
        <w:t>support organisations to implement activities. This</w:t>
      </w:r>
      <w:r>
        <w:rPr>
          <w:rFonts w:cs="Arial"/>
          <w:szCs w:val="24"/>
        </w:rPr>
        <w:t xml:space="preserve"> </w:t>
      </w:r>
      <w:r w:rsidRPr="00AB63E7">
        <w:rPr>
          <w:rFonts w:cs="Arial"/>
          <w:szCs w:val="24"/>
        </w:rPr>
        <w:t>included helping organisations to determine what actions</w:t>
      </w:r>
      <w:r>
        <w:rPr>
          <w:rFonts w:cs="Arial"/>
          <w:szCs w:val="24"/>
        </w:rPr>
        <w:t xml:space="preserve"> </w:t>
      </w:r>
      <w:r w:rsidRPr="00AB63E7">
        <w:rPr>
          <w:rFonts w:cs="Arial"/>
          <w:szCs w:val="24"/>
        </w:rPr>
        <w:t>were appropriate for them, providing supporter toolkits</w:t>
      </w:r>
      <w:r>
        <w:rPr>
          <w:rFonts w:cs="Arial"/>
          <w:szCs w:val="24"/>
        </w:rPr>
        <w:t xml:space="preserve"> </w:t>
      </w:r>
      <w:r w:rsidRPr="00AB63E7">
        <w:rPr>
          <w:rFonts w:cs="Arial"/>
          <w:szCs w:val="24"/>
        </w:rPr>
        <w:t>and campaign merchandise, and participation of the Race</w:t>
      </w:r>
      <w:r>
        <w:rPr>
          <w:rFonts w:cs="Arial"/>
          <w:szCs w:val="24"/>
        </w:rPr>
        <w:t xml:space="preserve"> </w:t>
      </w:r>
      <w:r w:rsidRPr="00AB63E7">
        <w:rPr>
          <w:rFonts w:cs="Arial"/>
          <w:szCs w:val="24"/>
        </w:rPr>
        <w:t>Discrimination Commissioner in supporter launch events</w:t>
      </w:r>
      <w:r>
        <w:rPr>
          <w:rFonts w:cs="Arial"/>
          <w:szCs w:val="24"/>
        </w:rPr>
        <w:t xml:space="preserve"> </w:t>
      </w:r>
      <w:r w:rsidRPr="00AB63E7">
        <w:rPr>
          <w:rFonts w:cs="Arial"/>
          <w:szCs w:val="24"/>
        </w:rPr>
        <w:t>around the country.</w:t>
      </w:r>
    </w:p>
    <w:p w14:paraId="73251D2F" w14:textId="4E5F172B" w:rsidR="00AB63E7" w:rsidRDefault="00AB63E7" w:rsidP="00AB63E7">
      <w:pPr>
        <w:rPr>
          <w:rFonts w:cs="Arial"/>
          <w:szCs w:val="24"/>
        </w:rPr>
      </w:pPr>
      <w:r w:rsidRPr="00AB63E7">
        <w:rPr>
          <w:rFonts w:cs="Arial"/>
          <w:szCs w:val="24"/>
        </w:rPr>
        <w:t>While the primary</w:t>
      </w:r>
      <w:r>
        <w:rPr>
          <w:rFonts w:cs="Arial"/>
          <w:szCs w:val="24"/>
        </w:rPr>
        <w:t xml:space="preserve"> focus of the campaign has been </w:t>
      </w:r>
      <w:r w:rsidRPr="00AB63E7">
        <w:rPr>
          <w:rFonts w:cs="Arial"/>
          <w:szCs w:val="24"/>
        </w:rPr>
        <w:t xml:space="preserve">engaging organisations, nearly </w:t>
      </w:r>
      <w:r w:rsidR="000F371F">
        <w:rPr>
          <w:rFonts w:cs="Arial"/>
          <w:szCs w:val="24"/>
        </w:rPr>
        <w:t>1</w:t>
      </w:r>
      <w:r w:rsidRPr="00AB63E7">
        <w:rPr>
          <w:rFonts w:cs="Arial"/>
          <w:szCs w:val="24"/>
        </w:rPr>
        <w:t>100 individuals have</w:t>
      </w:r>
      <w:r>
        <w:rPr>
          <w:rFonts w:cs="Arial"/>
          <w:szCs w:val="24"/>
        </w:rPr>
        <w:t xml:space="preserve"> </w:t>
      </w:r>
      <w:r w:rsidRPr="00AB63E7">
        <w:rPr>
          <w:rFonts w:cs="Arial"/>
          <w:szCs w:val="24"/>
        </w:rPr>
        <w:t>also pledged their support through a ‘photo sharer’ on the</w:t>
      </w:r>
      <w:r>
        <w:rPr>
          <w:rFonts w:cs="Arial"/>
          <w:szCs w:val="24"/>
        </w:rPr>
        <w:t xml:space="preserve"> </w:t>
      </w:r>
      <w:r w:rsidRPr="00AB63E7">
        <w:rPr>
          <w:rFonts w:cs="Arial"/>
          <w:szCs w:val="24"/>
        </w:rPr>
        <w:t>campaign website.</w:t>
      </w:r>
    </w:p>
    <w:p w14:paraId="047954D5" w14:textId="7A676388" w:rsidR="00A672BC" w:rsidRDefault="00A672BC" w:rsidP="00BB5154">
      <w:pPr>
        <w:pStyle w:val="Heading3"/>
      </w:pPr>
      <w:r>
        <w:t xml:space="preserve">Promoting the campaign </w:t>
      </w:r>
    </w:p>
    <w:p w14:paraId="034B629F" w14:textId="5020E781" w:rsidR="00A672BC" w:rsidRPr="00E258F5" w:rsidRDefault="00AB63E7" w:rsidP="009130F9">
      <w:pPr>
        <w:rPr>
          <w:rFonts w:cs="Arial"/>
          <w:szCs w:val="24"/>
        </w:rPr>
      </w:pPr>
      <w:r>
        <w:rPr>
          <w:rFonts w:cs="Arial"/>
          <w:szCs w:val="24"/>
        </w:rPr>
        <w:t>We have</w:t>
      </w:r>
      <w:r w:rsidR="00A672BC">
        <w:rPr>
          <w:rFonts w:cs="Arial"/>
          <w:szCs w:val="24"/>
        </w:rPr>
        <w:t xml:space="preserve"> used </w:t>
      </w:r>
      <w:r>
        <w:rPr>
          <w:rFonts w:cs="Arial"/>
          <w:szCs w:val="24"/>
        </w:rPr>
        <w:t>a number of c</w:t>
      </w:r>
      <w:r w:rsidR="00A672BC">
        <w:rPr>
          <w:rFonts w:cs="Arial"/>
          <w:szCs w:val="24"/>
        </w:rPr>
        <w:t xml:space="preserve">ommunication channels to promote </w:t>
      </w:r>
      <w:r w:rsidR="00A672BC" w:rsidRPr="001B00E7">
        <w:rPr>
          <w:rFonts w:cs="Arial"/>
          <w:i/>
          <w:szCs w:val="24"/>
        </w:rPr>
        <w:t>Racism. It Stops with Me</w:t>
      </w:r>
      <w:r w:rsidR="00A672BC">
        <w:rPr>
          <w:rFonts w:cs="Arial"/>
          <w:szCs w:val="24"/>
        </w:rPr>
        <w:t xml:space="preserve"> and help supporter organisations implement their own anti-racism activities.</w:t>
      </w:r>
    </w:p>
    <w:p w14:paraId="67C03CF0" w14:textId="4C37A71A" w:rsidR="00A672BC" w:rsidRPr="00DE769D" w:rsidRDefault="00AB63E7" w:rsidP="00BB5154">
      <w:pPr>
        <w:pStyle w:val="Heading4"/>
      </w:pPr>
      <w:r w:rsidRPr="00DE769D">
        <w:t>Campaign</w:t>
      </w:r>
      <w:r w:rsidR="00A672BC" w:rsidRPr="00DE769D">
        <w:t xml:space="preserve"> website</w:t>
      </w:r>
    </w:p>
    <w:p w14:paraId="7D8DD1E4" w14:textId="77777777" w:rsidR="000F371F" w:rsidRDefault="00A672BC" w:rsidP="001B00E7">
      <w:r>
        <w:t>T</w:t>
      </w:r>
      <w:r w:rsidRPr="00E258F5">
        <w:t xml:space="preserve">he website </w:t>
      </w:r>
      <w:hyperlink r:id="rId21" w:history="1">
        <w:r w:rsidR="00AB63E7" w:rsidRPr="002235F8">
          <w:rPr>
            <w:rStyle w:val="Hyperlink"/>
          </w:rPr>
          <w:t>https://itstopswithme.humanrights.gov.au</w:t>
        </w:r>
      </w:hyperlink>
      <w:r w:rsidR="00AB63E7">
        <w:t xml:space="preserve"> </w:t>
      </w:r>
      <w:r>
        <w:t>is</w:t>
      </w:r>
      <w:r w:rsidRPr="00E258F5">
        <w:t xml:space="preserve"> an important clearinghouse for information about racism and </w:t>
      </w:r>
      <w:r>
        <w:t>promot</w:t>
      </w:r>
      <w:r w:rsidR="00AB63E7">
        <w:t>ing</w:t>
      </w:r>
      <w:r>
        <w:t xml:space="preserve"> </w:t>
      </w:r>
      <w:r w:rsidRPr="00E258F5">
        <w:t xml:space="preserve">effective </w:t>
      </w:r>
      <w:r w:rsidR="00AB63E7">
        <w:t>responses to</w:t>
      </w:r>
      <w:r w:rsidRPr="00E258F5">
        <w:t xml:space="preserve"> it. </w:t>
      </w:r>
      <w:r>
        <w:t>It features g</w:t>
      </w:r>
      <w:r w:rsidRPr="00E258F5">
        <w:t xml:space="preserve">ood practice examples implemented by supporters in a range of settings </w:t>
      </w:r>
      <w:r>
        <w:t>and functions as a clearinghouse for anti-racism research and resources.</w:t>
      </w:r>
      <w:r w:rsidR="000F371F">
        <w:t xml:space="preserve"> </w:t>
      </w:r>
    </w:p>
    <w:p w14:paraId="424CFFDD" w14:textId="44BA23CB" w:rsidR="00A672BC" w:rsidRDefault="000F371F" w:rsidP="001B00E7">
      <w:r>
        <w:t>T</w:t>
      </w:r>
      <w:r w:rsidR="004B0277">
        <w:t xml:space="preserve">here have been over 750,000 views of the website, with popular pages including ‘why racism?’, ‘good practice case studies’ and ‘campaign materials’. </w:t>
      </w:r>
      <w:r w:rsidR="00A672BC" w:rsidRPr="00E258F5">
        <w:t xml:space="preserve"> </w:t>
      </w:r>
    </w:p>
    <w:p w14:paraId="0F9932DD" w14:textId="77777777" w:rsidR="00A672BC" w:rsidRDefault="00A672BC" w:rsidP="00BB5154">
      <w:pPr>
        <w:pStyle w:val="Heading4"/>
      </w:pPr>
      <w:bookmarkStart w:id="29" w:name="_Toc365464632"/>
      <w:r w:rsidRPr="00E258F5">
        <w:t>Promotional materials</w:t>
      </w:r>
      <w:bookmarkEnd w:id="29"/>
    </w:p>
    <w:p w14:paraId="0094C9AB" w14:textId="5C39B24A" w:rsidR="00A672BC" w:rsidRPr="00E258F5" w:rsidRDefault="00A672BC" w:rsidP="001B00E7">
      <w:r>
        <w:t>A</w:t>
      </w:r>
      <w:r w:rsidRPr="00E258F5">
        <w:t xml:space="preserve"> range of materials</w:t>
      </w:r>
      <w:r>
        <w:t xml:space="preserve"> have been</w:t>
      </w:r>
      <w:r w:rsidRPr="00E258F5">
        <w:t xml:space="preserve"> developed and distributed to raise awar</w:t>
      </w:r>
      <w:r>
        <w:t xml:space="preserve">eness about racism and </w:t>
      </w:r>
      <w:r w:rsidRPr="00E258F5">
        <w:t xml:space="preserve">promote </w:t>
      </w:r>
      <w:r>
        <w:t xml:space="preserve">actions </w:t>
      </w:r>
      <w:r w:rsidRPr="00E258F5">
        <w:t>that individuals and organ</w:t>
      </w:r>
      <w:r>
        <w:t>isations can take to prevent and respond to it</w:t>
      </w:r>
      <w:r w:rsidRPr="00E258F5">
        <w:t xml:space="preserve">. </w:t>
      </w:r>
      <w:r>
        <w:t xml:space="preserve">These include posters, stickers and other promotional items. </w:t>
      </w:r>
      <w:r w:rsidRPr="00E258F5">
        <w:t>These</w:t>
      </w:r>
      <w:r>
        <w:t xml:space="preserve"> materials</w:t>
      </w:r>
      <w:r w:rsidRPr="00E258F5">
        <w:t xml:space="preserve"> have been adapted for different sectors and audiences</w:t>
      </w:r>
      <w:r>
        <w:t xml:space="preserve"> and include information about cyber-racism, and bystander action against racism. </w:t>
      </w:r>
    </w:p>
    <w:p w14:paraId="3C5A149D" w14:textId="77777777" w:rsidR="00A672BC" w:rsidRDefault="00A672BC" w:rsidP="00BB5154">
      <w:pPr>
        <w:pStyle w:val="Heading4"/>
      </w:pPr>
      <w:r w:rsidRPr="00E258F5">
        <w:t>Speeches</w:t>
      </w:r>
    </w:p>
    <w:p w14:paraId="67095AD8" w14:textId="7F660A54" w:rsidR="00A672BC" w:rsidRPr="00E258F5" w:rsidRDefault="00A672BC" w:rsidP="001B00E7">
      <w:r w:rsidRPr="00E258F5">
        <w:t>The Race D</w:t>
      </w:r>
      <w:r>
        <w:t xml:space="preserve">iscrimination Commissioner has worked to boost the profile of the campaign by speaking </w:t>
      </w:r>
      <w:r w:rsidRPr="00E258F5">
        <w:t xml:space="preserve">at </w:t>
      </w:r>
      <w:r>
        <w:t>many events aligned with the National Anti-Racism Strategy in the last four years</w:t>
      </w:r>
      <w:r w:rsidR="00810D4C">
        <w:t>,</w:t>
      </w:r>
      <w:r>
        <w:t xml:space="preserve"> includ</w:t>
      </w:r>
      <w:r w:rsidR="00810D4C">
        <w:t xml:space="preserve">ing campaign supporter launch events. </w:t>
      </w:r>
    </w:p>
    <w:p w14:paraId="47723E87" w14:textId="77777777" w:rsidR="00A672BC" w:rsidRDefault="00A672BC" w:rsidP="00BB5154">
      <w:pPr>
        <w:pStyle w:val="Heading4"/>
      </w:pPr>
      <w:r w:rsidRPr="004029F4">
        <w:t>Email updates</w:t>
      </w:r>
    </w:p>
    <w:p w14:paraId="37C83A17" w14:textId="101E34B4" w:rsidR="00A672BC" w:rsidRDefault="00A672BC" w:rsidP="001B00E7">
      <w:r w:rsidRPr="004029F4">
        <w:t xml:space="preserve">The Campaign Secretariat </w:t>
      </w:r>
      <w:r>
        <w:t xml:space="preserve">sent </w:t>
      </w:r>
      <w:r w:rsidRPr="004029F4">
        <w:t>regular ema</w:t>
      </w:r>
      <w:r>
        <w:t xml:space="preserve">il communications to </w:t>
      </w:r>
      <w:r w:rsidRPr="004029F4">
        <w:t xml:space="preserve">individual and organisational </w:t>
      </w:r>
      <w:r>
        <w:t xml:space="preserve">campaign </w:t>
      </w:r>
      <w:r w:rsidRPr="004029F4">
        <w:t>supporters</w:t>
      </w:r>
      <w:r>
        <w:t xml:space="preserve"> in the last few years. Supporters have been inspired to action after receiving information about the great initiatives </w:t>
      </w:r>
      <w:r w:rsidR="00810D4C">
        <w:t>of</w:t>
      </w:r>
      <w:r w:rsidRPr="004029F4">
        <w:t xml:space="preserve"> other campaign supporters. </w:t>
      </w:r>
      <w:r>
        <w:t>I</w:t>
      </w:r>
      <w:r w:rsidRPr="004029F4">
        <w:t>nformation about new resources, initiative</w:t>
      </w:r>
      <w:r>
        <w:t>s,</w:t>
      </w:r>
      <w:r w:rsidR="004B0277">
        <w:t xml:space="preserve"> </w:t>
      </w:r>
      <w:r w:rsidRPr="004029F4">
        <w:t>events</w:t>
      </w:r>
      <w:r>
        <w:t xml:space="preserve"> and campaign developments was shared with them to encourage the growth of the network</w:t>
      </w:r>
      <w:r w:rsidRPr="004029F4">
        <w:t xml:space="preserve">. </w:t>
      </w:r>
      <w:bookmarkStart w:id="30" w:name="_Toc421096735"/>
      <w:r w:rsidR="004B0277">
        <w:t xml:space="preserve">24 email newsletters have been distributed since the launch of the campaign. </w:t>
      </w:r>
    </w:p>
    <w:p w14:paraId="0D4AE833" w14:textId="31CDAB78" w:rsidR="000F371F" w:rsidRDefault="000F371F" w:rsidP="00BB5154">
      <w:pPr>
        <w:pStyle w:val="Heading4"/>
      </w:pPr>
      <w:r w:rsidRPr="00810D4C">
        <w:lastRenderedPageBreak/>
        <w:t>Social media</w:t>
      </w:r>
      <w:r w:rsidR="00810D4C">
        <w:t xml:space="preserve"> activities</w:t>
      </w:r>
    </w:p>
    <w:bookmarkEnd w:id="30"/>
    <w:p w14:paraId="3C7B26BF" w14:textId="4C705558" w:rsidR="00FB2367" w:rsidRDefault="00FB2367" w:rsidP="00FB2367">
      <w:r>
        <w:t>Resourcing of the Strategy and campaign has meant that we have largely relied on ‘below the line’ promotion, particularly via social media. We have used social media as a platform to leverage the Strategy’s objectives and respond proactively to events of national significance.</w:t>
      </w:r>
    </w:p>
    <w:p w14:paraId="006279F1" w14:textId="118B72F0" w:rsidR="00FB2367" w:rsidRDefault="00FB2367" w:rsidP="00FB2367">
      <w:r>
        <w:t>Social media has also proven to be a fast and useful way to respond when people have sent specific requests for assistance through social media channels, for example, requests for information about the Commission’s complaints service.</w:t>
      </w:r>
    </w:p>
    <w:p w14:paraId="469669E1" w14:textId="208B7165" w:rsidR="00BE033C" w:rsidRDefault="00FB2367" w:rsidP="00FB2367">
      <w:r>
        <w:t xml:space="preserve">The campaign does not have a designated Facebook account so the pages belonging to the Australian Human Rights Commission and the Race Discrimination Commissioner are frequently used to post campaign-related updates. </w:t>
      </w:r>
    </w:p>
    <w:p w14:paraId="6377699A" w14:textId="559AA254" w:rsidR="00FB2367" w:rsidRDefault="00FB2367" w:rsidP="00FB2367">
      <w:r>
        <w:t>Much of the campaign social media activity has occurred through Twitter. We have been able to widely disseminate factsheets, media articles, and reports as a result of the effort invested in building a strong network of followers on Twitter. This includes material on the prevalence of racism and its impacts, examples of anti-racism activities and good practice initiatives, and information on various ways people can take action.</w:t>
      </w:r>
    </w:p>
    <w:p w14:paraId="697DA335" w14:textId="64A1BB92" w:rsidR="00FB2367" w:rsidRDefault="00FB2367" w:rsidP="00FB2367">
      <w:r>
        <w:t xml:space="preserve">The </w:t>
      </w:r>
      <w:r w:rsidRPr="00FB2367">
        <w:rPr>
          <w:i/>
        </w:rPr>
        <w:t xml:space="preserve">Racism. It Stops with </w:t>
      </w:r>
      <w:proofErr w:type="gramStart"/>
      <w:r w:rsidRPr="00FB2367">
        <w:rPr>
          <w:i/>
        </w:rPr>
        <w:t>Me</w:t>
      </w:r>
      <w:proofErr w:type="gramEnd"/>
      <w:r>
        <w:t xml:space="preserve"> campaign has over 5 000 followers on Twitter.</w:t>
      </w:r>
    </w:p>
    <w:p w14:paraId="2778C442" w14:textId="77777777" w:rsidR="00FB2367" w:rsidRDefault="00FB2367" w:rsidP="00067AB4">
      <w:pPr>
        <w:pStyle w:val="ListParagraph"/>
      </w:pPr>
      <w:r>
        <w:t>By follower numbers, the campaign account is ranked in the top 150 000 of global Twitter accounts and ranked 581st in Australia</w:t>
      </w:r>
    </w:p>
    <w:p w14:paraId="6995C751" w14:textId="77777777" w:rsidR="00FB2367" w:rsidRDefault="00FB2367" w:rsidP="00067AB4">
      <w:pPr>
        <w:pStyle w:val="ListParagraph"/>
      </w:pPr>
      <w:r>
        <w:t>The Twitter account ranks in the 96.8 percentile for global retweets, having received over 1 400 retweets since the account opened in October 2013</w:t>
      </w:r>
    </w:p>
    <w:p w14:paraId="13972A31" w14:textId="77777777" w:rsidR="00FB2367" w:rsidRDefault="00FB2367" w:rsidP="00067AB4">
      <w:pPr>
        <w:pStyle w:val="ListParagraph"/>
      </w:pPr>
      <w:r>
        <w:t>Tweet impressions are commonly in the thousands, and occasionally in the tens of thousands, and</w:t>
      </w:r>
    </w:p>
    <w:p w14:paraId="2089E591" w14:textId="4F77FF60" w:rsidR="00FB2367" w:rsidRDefault="00FB2367" w:rsidP="00067AB4">
      <w:pPr>
        <w:pStyle w:val="ListParagraph"/>
      </w:pPr>
      <w:r>
        <w:t xml:space="preserve">Dozens of the campaign tweets have been deemed ‘great government tweets’, which means that a tweet is in the top 50 daily tweets by government agencies in terms of retweets and </w:t>
      </w:r>
      <w:proofErr w:type="spellStart"/>
      <w:r>
        <w:t>favourites</w:t>
      </w:r>
      <w:proofErr w:type="spellEnd"/>
      <w:r>
        <w:t>; with one particular message ranked first for a tweet on 19 January 2015.</w:t>
      </w:r>
    </w:p>
    <w:p w14:paraId="07F13C36" w14:textId="61B9E11B" w:rsidR="00A672BC" w:rsidRPr="00E258F5" w:rsidRDefault="00F411DD" w:rsidP="00BB5154">
      <w:pPr>
        <w:pStyle w:val="Heading3"/>
      </w:pPr>
      <w:bookmarkStart w:id="31" w:name="_Toc295332230"/>
      <w:r>
        <w:t>S</w:t>
      </w:r>
      <w:r w:rsidR="00A672BC">
        <w:t>ocial media</w:t>
      </w:r>
      <w:bookmarkEnd w:id="31"/>
      <w:r w:rsidR="00A672BC">
        <w:t xml:space="preserve"> integration  </w:t>
      </w:r>
    </w:p>
    <w:p w14:paraId="4C9F978B" w14:textId="59B1C445" w:rsidR="00A672BC" w:rsidRPr="00E258F5" w:rsidRDefault="00A672BC" w:rsidP="00BB5154">
      <w:pPr>
        <w:pStyle w:val="Heading4"/>
      </w:pPr>
      <w:r w:rsidRPr="00E258F5">
        <w:t>2012</w:t>
      </w:r>
      <w:r w:rsidR="00F411DD">
        <w:t xml:space="preserve"> – </w:t>
      </w:r>
      <w:r w:rsidR="00F411DD" w:rsidRPr="00F411DD">
        <w:t>C</w:t>
      </w:r>
      <w:r w:rsidRPr="00F411DD">
        <w:t xml:space="preserve">ommunity </w:t>
      </w:r>
      <w:r w:rsidR="00F411DD">
        <w:t>S</w:t>
      </w:r>
      <w:r w:rsidRPr="00F411DD">
        <w:t xml:space="preserve">ervice </w:t>
      </w:r>
      <w:r w:rsidR="00F411DD">
        <w:t>A</w:t>
      </w:r>
      <w:r w:rsidRPr="00F411DD">
        <w:t>nnouncement featuring Adam Goodes</w:t>
      </w:r>
    </w:p>
    <w:p w14:paraId="1A3D6210" w14:textId="6F02E3BD" w:rsidR="00A672BC" w:rsidRPr="00E258F5" w:rsidRDefault="00A672BC" w:rsidP="00C34E88">
      <w:pPr>
        <w:rPr>
          <w:rFonts w:eastAsia="Times New Roman" w:cs="Arial"/>
          <w:color w:val="auto"/>
          <w:szCs w:val="24"/>
          <w:lang w:val="en-AU" w:eastAsia="en-AU"/>
        </w:rPr>
      </w:pPr>
      <w:r w:rsidRPr="00E258F5">
        <w:rPr>
          <w:rFonts w:eastAsia="Times New Roman" w:cs="Arial"/>
          <w:color w:val="auto"/>
          <w:szCs w:val="24"/>
          <w:lang w:val="en-AU" w:eastAsia="en-AU"/>
        </w:rPr>
        <w:t>In September 2012, the AFL Players’ Association signed on as a supporter of</w:t>
      </w:r>
      <w:r w:rsidR="00C34E88">
        <w:rPr>
          <w:rFonts w:eastAsia="Times New Roman" w:cs="Arial"/>
          <w:color w:val="auto"/>
          <w:szCs w:val="24"/>
          <w:lang w:val="en-AU" w:eastAsia="en-AU"/>
        </w:rPr>
        <w:t xml:space="preserve"> the campaign. Adam Goodes, c</w:t>
      </w:r>
      <w:r w:rsidRPr="00E258F5">
        <w:rPr>
          <w:rFonts w:eastAsia="Times New Roman" w:cs="Arial"/>
          <w:color w:val="auto"/>
          <w:szCs w:val="24"/>
          <w:lang w:val="en-AU" w:eastAsia="en-AU"/>
        </w:rPr>
        <w:t>hair of their Ind</w:t>
      </w:r>
      <w:r w:rsidR="00C34E88">
        <w:rPr>
          <w:rFonts w:eastAsia="Times New Roman" w:cs="Arial"/>
          <w:color w:val="auto"/>
          <w:szCs w:val="24"/>
          <w:lang w:val="en-AU" w:eastAsia="en-AU"/>
        </w:rPr>
        <w:t>igenous Players’ Advisory Board,</w:t>
      </w:r>
      <w:r w:rsidRPr="00E258F5">
        <w:rPr>
          <w:rFonts w:eastAsia="Times New Roman" w:cs="Arial"/>
          <w:color w:val="auto"/>
          <w:szCs w:val="24"/>
          <w:lang w:val="en-AU" w:eastAsia="en-AU"/>
        </w:rPr>
        <w:t xml:space="preserve"> agreed to be profiled on a campaig</w:t>
      </w:r>
      <w:r w:rsidR="00C34E88">
        <w:rPr>
          <w:rFonts w:eastAsia="Times New Roman" w:cs="Arial"/>
          <w:color w:val="auto"/>
          <w:szCs w:val="24"/>
          <w:lang w:val="en-AU" w:eastAsia="en-AU"/>
        </w:rPr>
        <w:t>n poster.</w:t>
      </w:r>
    </w:p>
    <w:p w14:paraId="3B2E5D82" w14:textId="419727DC" w:rsidR="00A672BC" w:rsidRPr="002756B6" w:rsidRDefault="00A672BC" w:rsidP="002756B6">
      <w:pPr>
        <w:rPr>
          <w:rFonts w:eastAsia="Times New Roman" w:cs="Arial"/>
          <w:color w:val="auto"/>
          <w:szCs w:val="24"/>
          <w:lang w:val="en-AU" w:eastAsia="en-AU"/>
        </w:rPr>
      </w:pPr>
      <w:r>
        <w:rPr>
          <w:rFonts w:eastAsia="Times New Roman" w:cs="Arial"/>
          <w:color w:val="auto"/>
          <w:szCs w:val="24"/>
          <w:lang w:val="en-AU" w:eastAsia="en-AU"/>
        </w:rPr>
        <w:t>A community service announcement (</w:t>
      </w:r>
      <w:r w:rsidRPr="00E258F5">
        <w:rPr>
          <w:rFonts w:eastAsia="Times New Roman" w:cs="Arial"/>
          <w:color w:val="auto"/>
          <w:szCs w:val="24"/>
          <w:lang w:val="en-AU" w:eastAsia="en-AU"/>
        </w:rPr>
        <w:t>CSA</w:t>
      </w:r>
      <w:r>
        <w:rPr>
          <w:rFonts w:eastAsia="Times New Roman" w:cs="Arial"/>
          <w:color w:val="auto"/>
          <w:szCs w:val="24"/>
          <w:lang w:val="en-AU" w:eastAsia="en-AU"/>
        </w:rPr>
        <w:t>)</w:t>
      </w:r>
      <w:r w:rsidRPr="00E258F5">
        <w:rPr>
          <w:rFonts w:eastAsia="Times New Roman" w:cs="Arial"/>
          <w:color w:val="auto"/>
          <w:szCs w:val="24"/>
          <w:lang w:val="en-AU" w:eastAsia="en-AU"/>
        </w:rPr>
        <w:t xml:space="preserve"> was produced in partnership with</w:t>
      </w:r>
      <w:r>
        <w:rPr>
          <w:rFonts w:eastAsia="Times New Roman" w:cs="Arial"/>
          <w:color w:val="auto"/>
          <w:szCs w:val="24"/>
          <w:lang w:val="en-AU" w:eastAsia="en-AU"/>
        </w:rPr>
        <w:t xml:space="preserve"> the</w:t>
      </w:r>
      <w:r w:rsidRPr="00E258F5">
        <w:rPr>
          <w:rFonts w:eastAsia="Times New Roman" w:cs="Arial"/>
          <w:color w:val="auto"/>
          <w:szCs w:val="24"/>
          <w:lang w:val="en-AU" w:eastAsia="en-AU"/>
        </w:rPr>
        <w:t xml:space="preserve"> </w:t>
      </w:r>
      <w:r w:rsidRPr="00C34E88">
        <w:rPr>
          <w:rFonts w:eastAsia="Times New Roman" w:cs="Arial"/>
          <w:i/>
          <w:color w:val="auto"/>
          <w:szCs w:val="24"/>
          <w:lang w:val="en-AU" w:eastAsia="en-AU"/>
        </w:rPr>
        <w:t>Play by the Rules</w:t>
      </w:r>
      <w:r>
        <w:rPr>
          <w:rFonts w:eastAsia="Times New Roman" w:cs="Arial"/>
          <w:color w:val="auto"/>
          <w:szCs w:val="24"/>
          <w:lang w:val="en-AU" w:eastAsia="en-AU"/>
        </w:rPr>
        <w:t xml:space="preserve"> program, featuring Goodes and other high profile sportspeople</w:t>
      </w:r>
      <w:r w:rsidRPr="00E258F5">
        <w:rPr>
          <w:rFonts w:eastAsia="Times New Roman" w:cs="Arial"/>
          <w:color w:val="auto"/>
          <w:szCs w:val="24"/>
          <w:lang w:val="en-AU" w:eastAsia="en-AU"/>
        </w:rPr>
        <w:t>. The</w:t>
      </w:r>
      <w:r>
        <w:rPr>
          <w:rFonts w:eastAsia="Times New Roman" w:cs="Arial"/>
          <w:color w:val="auto"/>
          <w:szCs w:val="24"/>
          <w:lang w:val="en-AU" w:eastAsia="en-AU"/>
        </w:rPr>
        <w:t xml:space="preserve"> CSA was</w:t>
      </w:r>
      <w:r w:rsidRPr="00E258F5">
        <w:rPr>
          <w:rFonts w:eastAsia="Times New Roman" w:cs="Arial"/>
          <w:color w:val="auto"/>
          <w:szCs w:val="24"/>
          <w:lang w:val="en-AU" w:eastAsia="en-AU"/>
        </w:rPr>
        <w:t xml:space="preserve"> launch</w:t>
      </w:r>
      <w:r>
        <w:rPr>
          <w:rFonts w:eastAsia="Times New Roman" w:cs="Arial"/>
          <w:color w:val="auto"/>
          <w:szCs w:val="24"/>
          <w:lang w:val="en-AU" w:eastAsia="en-AU"/>
        </w:rPr>
        <w:t>ed during the television coverage of</w:t>
      </w:r>
      <w:r w:rsidRPr="00E258F5">
        <w:rPr>
          <w:rFonts w:eastAsia="Times New Roman" w:cs="Arial"/>
          <w:color w:val="auto"/>
          <w:szCs w:val="24"/>
          <w:lang w:val="en-AU" w:eastAsia="en-AU"/>
        </w:rPr>
        <w:t xml:space="preserve"> the </w:t>
      </w:r>
      <w:r>
        <w:rPr>
          <w:rFonts w:eastAsia="Times New Roman" w:cs="Arial"/>
          <w:color w:val="auto"/>
          <w:szCs w:val="24"/>
          <w:lang w:val="en-AU" w:eastAsia="en-AU"/>
        </w:rPr>
        <w:t>‘</w:t>
      </w:r>
      <w:r w:rsidRPr="00E258F5">
        <w:rPr>
          <w:rFonts w:eastAsia="Times New Roman" w:cs="Arial"/>
          <w:color w:val="auto"/>
          <w:szCs w:val="24"/>
          <w:lang w:val="en-AU" w:eastAsia="en-AU"/>
        </w:rPr>
        <w:t>Dreamtime at the G</w:t>
      </w:r>
      <w:r>
        <w:rPr>
          <w:rFonts w:eastAsia="Times New Roman" w:cs="Arial"/>
          <w:color w:val="auto"/>
          <w:szCs w:val="24"/>
          <w:lang w:val="en-AU" w:eastAsia="en-AU"/>
        </w:rPr>
        <w:t>’</w:t>
      </w:r>
      <w:r w:rsidRPr="00E258F5">
        <w:rPr>
          <w:rFonts w:eastAsia="Times New Roman" w:cs="Arial"/>
          <w:color w:val="auto"/>
          <w:szCs w:val="24"/>
          <w:lang w:val="en-AU" w:eastAsia="en-AU"/>
        </w:rPr>
        <w:t xml:space="preserve"> game </w:t>
      </w:r>
      <w:r>
        <w:rPr>
          <w:rFonts w:eastAsia="Times New Roman" w:cs="Arial"/>
          <w:color w:val="auto"/>
          <w:szCs w:val="24"/>
          <w:lang w:val="en-AU" w:eastAsia="en-AU"/>
        </w:rPr>
        <w:t xml:space="preserve">between the Sydney Swans and Collingwood </w:t>
      </w:r>
      <w:r w:rsidRPr="00E258F5">
        <w:rPr>
          <w:rFonts w:eastAsia="Times New Roman" w:cs="Arial"/>
          <w:color w:val="auto"/>
          <w:szCs w:val="24"/>
          <w:lang w:val="en-AU" w:eastAsia="en-AU"/>
        </w:rPr>
        <w:t>on 25 May 2012</w:t>
      </w:r>
      <w:r>
        <w:rPr>
          <w:rFonts w:eastAsia="Times New Roman" w:cs="Arial"/>
          <w:color w:val="auto"/>
          <w:szCs w:val="24"/>
          <w:lang w:val="en-AU" w:eastAsia="en-AU"/>
        </w:rPr>
        <w:t>.</w:t>
      </w:r>
    </w:p>
    <w:p w14:paraId="47369023" w14:textId="6855FE3E" w:rsidR="00A672BC" w:rsidRPr="002756B6" w:rsidRDefault="00A672BC" w:rsidP="002756B6">
      <w:pPr>
        <w:rPr>
          <w:rFonts w:eastAsia="Times New Roman" w:cs="Arial"/>
          <w:color w:val="auto"/>
          <w:szCs w:val="24"/>
          <w:lang w:val="en-AU" w:eastAsia="en-AU"/>
        </w:rPr>
      </w:pPr>
      <w:r>
        <w:rPr>
          <w:rFonts w:eastAsia="Times New Roman" w:cs="Arial"/>
          <w:color w:val="auto"/>
          <w:szCs w:val="24"/>
          <w:lang w:val="en-AU" w:eastAsia="en-AU"/>
        </w:rPr>
        <w:lastRenderedPageBreak/>
        <w:t>During the game, a racist comment was directed towards Goodes by a young Collingwood fan. The</w:t>
      </w:r>
      <w:r w:rsidRPr="00E258F5">
        <w:rPr>
          <w:rFonts w:eastAsia="Times New Roman" w:cs="Arial"/>
          <w:color w:val="auto"/>
          <w:szCs w:val="24"/>
          <w:lang w:val="en-AU" w:eastAsia="en-AU"/>
        </w:rPr>
        <w:t xml:space="preserve"> incident exploded in the media and the </w:t>
      </w:r>
      <w:r>
        <w:rPr>
          <w:rFonts w:eastAsia="Times New Roman" w:cs="Arial"/>
          <w:color w:val="auto"/>
          <w:szCs w:val="24"/>
          <w:lang w:val="en-AU" w:eastAsia="en-AU"/>
        </w:rPr>
        <w:t xml:space="preserve">campaign responded via </w:t>
      </w:r>
      <w:r w:rsidRPr="00E258F5">
        <w:rPr>
          <w:rFonts w:eastAsia="Times New Roman" w:cs="Arial"/>
          <w:color w:val="auto"/>
          <w:szCs w:val="24"/>
          <w:lang w:val="en-AU" w:eastAsia="en-AU"/>
        </w:rPr>
        <w:t xml:space="preserve">Twitter </w:t>
      </w:r>
      <w:r>
        <w:rPr>
          <w:rFonts w:eastAsia="Times New Roman" w:cs="Arial"/>
          <w:color w:val="auto"/>
          <w:szCs w:val="24"/>
          <w:lang w:val="en-AU" w:eastAsia="en-AU"/>
        </w:rPr>
        <w:t>in support of Goodes, and encourag</w:t>
      </w:r>
      <w:r w:rsidR="00C34E88">
        <w:rPr>
          <w:rFonts w:eastAsia="Times New Roman" w:cs="Arial"/>
          <w:color w:val="auto"/>
          <w:szCs w:val="24"/>
          <w:lang w:val="en-AU" w:eastAsia="en-AU"/>
        </w:rPr>
        <w:t>ed</w:t>
      </w:r>
      <w:r>
        <w:rPr>
          <w:rFonts w:eastAsia="Times New Roman" w:cs="Arial"/>
          <w:color w:val="auto"/>
          <w:szCs w:val="24"/>
          <w:lang w:val="en-AU" w:eastAsia="en-AU"/>
        </w:rPr>
        <w:t xml:space="preserve"> the community to use the incident to take a stand against racism. </w:t>
      </w:r>
    </w:p>
    <w:p w14:paraId="197F5FB9" w14:textId="1AE16BBF" w:rsidR="00A672BC" w:rsidRPr="00E258F5" w:rsidRDefault="00A672BC" w:rsidP="00217DDC">
      <w:pPr>
        <w:pStyle w:val="NormalWeb"/>
        <w:spacing w:before="0" w:beforeAutospacing="0" w:after="0" w:afterAutospacing="0"/>
        <w:textAlignment w:val="baseline"/>
        <w:rPr>
          <w:rFonts w:ascii="Arial" w:eastAsiaTheme="minorHAnsi" w:hAnsi="Arial" w:cs="Arial"/>
          <w:noProof/>
          <w:color w:val="000000"/>
        </w:rPr>
      </w:pPr>
      <w:r>
        <w:rPr>
          <w:rFonts w:ascii="Arial" w:eastAsiaTheme="minorHAnsi" w:hAnsi="Arial" w:cs="Arial"/>
          <w:noProof/>
          <w:color w:val="000000"/>
        </w:rPr>
        <w:t xml:space="preserve">Use of the campaign hashtag </w:t>
      </w:r>
      <w:r w:rsidR="00C34E88">
        <w:rPr>
          <w:rFonts w:ascii="Arial" w:eastAsiaTheme="minorHAnsi" w:hAnsi="Arial" w:cs="Arial"/>
          <w:noProof/>
          <w:color w:val="000000"/>
        </w:rPr>
        <w:t xml:space="preserve">#itstopswithme </w:t>
      </w:r>
      <w:r>
        <w:rPr>
          <w:rFonts w:ascii="Arial" w:eastAsiaTheme="minorHAnsi" w:hAnsi="Arial" w:cs="Arial"/>
          <w:noProof/>
          <w:color w:val="000000"/>
        </w:rPr>
        <w:t>took off after G</w:t>
      </w:r>
      <w:r w:rsidRPr="00E258F5">
        <w:rPr>
          <w:rFonts w:ascii="Arial" w:eastAsiaTheme="minorHAnsi" w:hAnsi="Arial" w:cs="Arial"/>
          <w:noProof/>
          <w:color w:val="000000"/>
        </w:rPr>
        <w:t>oodes</w:t>
      </w:r>
      <w:r>
        <w:rPr>
          <w:rFonts w:ascii="Arial" w:eastAsiaTheme="minorHAnsi" w:hAnsi="Arial" w:cs="Arial"/>
          <w:noProof/>
          <w:color w:val="000000"/>
        </w:rPr>
        <w:t xml:space="preserve">’ </w:t>
      </w:r>
      <w:r w:rsidRPr="00E258F5">
        <w:rPr>
          <w:rFonts w:ascii="Arial" w:eastAsiaTheme="minorHAnsi" w:hAnsi="Arial" w:cs="Arial"/>
          <w:noProof/>
          <w:color w:val="000000"/>
          <w:lang w:val="en-GB"/>
        </w:rPr>
        <w:t xml:space="preserve">tweet </w:t>
      </w:r>
      <w:r>
        <w:rPr>
          <w:rFonts w:ascii="Arial" w:eastAsiaTheme="minorHAnsi" w:hAnsi="Arial" w:cs="Arial"/>
          <w:noProof/>
          <w:color w:val="000000"/>
          <w:lang w:val="en-GB"/>
        </w:rPr>
        <w:t xml:space="preserve">went out </w:t>
      </w:r>
      <w:r w:rsidRPr="00E258F5">
        <w:rPr>
          <w:rFonts w:ascii="Arial" w:eastAsiaTheme="minorHAnsi" w:hAnsi="Arial" w:cs="Arial"/>
          <w:noProof/>
          <w:color w:val="000000"/>
          <w:lang w:val="en-GB"/>
        </w:rPr>
        <w:t>the day after the inciden</w:t>
      </w:r>
      <w:r>
        <w:rPr>
          <w:rFonts w:ascii="Arial" w:eastAsiaTheme="minorHAnsi" w:hAnsi="Arial" w:cs="Arial"/>
          <w:noProof/>
          <w:color w:val="000000"/>
          <w:lang w:val="en-GB"/>
        </w:rPr>
        <w:t xml:space="preserve">t. </w:t>
      </w:r>
      <w:r w:rsidR="00C34E88">
        <w:rPr>
          <w:rFonts w:ascii="Arial" w:eastAsiaTheme="minorHAnsi" w:hAnsi="Arial" w:cs="Arial"/>
          <w:noProof/>
          <w:color w:val="000000"/>
          <w:lang w:val="en-GB"/>
        </w:rPr>
        <w:t xml:space="preserve">His tweet </w:t>
      </w:r>
      <w:r>
        <w:rPr>
          <w:rFonts w:ascii="Arial" w:eastAsiaTheme="minorHAnsi" w:hAnsi="Arial" w:cs="Arial"/>
          <w:noProof/>
          <w:color w:val="000000"/>
          <w:lang w:val="en-GB"/>
        </w:rPr>
        <w:t>included the campaign hashtag and was the campaign’s most retweeted post that day.</w:t>
      </w:r>
    </w:p>
    <w:p w14:paraId="2B611A8F" w14:textId="77777777" w:rsidR="00C34E88" w:rsidRDefault="00C34E88" w:rsidP="00B34782">
      <w:pPr>
        <w:pStyle w:val="NormalWeb"/>
        <w:spacing w:before="0" w:beforeAutospacing="0" w:after="0" w:afterAutospacing="0"/>
        <w:textAlignment w:val="baseline"/>
        <w:rPr>
          <w:rFonts w:ascii="Arial" w:hAnsi="Arial" w:cs="Arial"/>
          <w:b/>
          <w:i/>
        </w:rPr>
      </w:pPr>
    </w:p>
    <w:p w14:paraId="68EBB3C5" w14:textId="7708E5B4" w:rsidR="00A672BC" w:rsidRPr="00E258F5" w:rsidRDefault="00A672BC" w:rsidP="00B34782">
      <w:pPr>
        <w:pStyle w:val="NormalWeb"/>
        <w:spacing w:before="0" w:beforeAutospacing="0" w:after="0" w:afterAutospacing="0"/>
        <w:textAlignment w:val="baseline"/>
        <w:rPr>
          <w:rFonts w:ascii="Arial" w:eastAsiaTheme="minorHAnsi" w:hAnsi="Arial" w:cs="Arial"/>
          <w:noProof/>
          <w:color w:val="000000"/>
        </w:rPr>
      </w:pPr>
      <w:r>
        <w:rPr>
          <w:rFonts w:ascii="Arial" w:eastAsiaTheme="minorHAnsi" w:hAnsi="Arial" w:cs="Arial"/>
          <w:noProof/>
          <w:color w:val="000000"/>
        </w:rPr>
        <w:t xml:space="preserve">A number of high profile messages of support followed, including one from the </w:t>
      </w:r>
      <w:r w:rsidR="00C34E88">
        <w:rPr>
          <w:rFonts w:ascii="Arial" w:eastAsiaTheme="minorHAnsi" w:hAnsi="Arial" w:cs="Arial"/>
          <w:noProof/>
          <w:color w:val="000000"/>
        </w:rPr>
        <w:t xml:space="preserve">then </w:t>
      </w:r>
      <w:r>
        <w:rPr>
          <w:rFonts w:ascii="Arial" w:eastAsiaTheme="minorHAnsi" w:hAnsi="Arial" w:cs="Arial"/>
          <w:noProof/>
          <w:color w:val="000000"/>
        </w:rPr>
        <w:t xml:space="preserve">Prime Minister. </w:t>
      </w:r>
    </w:p>
    <w:p w14:paraId="02E9D1BF" w14:textId="0D187E68" w:rsidR="00A672BC" w:rsidRDefault="00A672BC" w:rsidP="005F5E62">
      <w:pPr>
        <w:rPr>
          <w:rFonts w:eastAsia="Times New Roman" w:cs="Arial"/>
          <w:color w:val="auto"/>
          <w:szCs w:val="24"/>
          <w:lang w:val="en-AU" w:eastAsia="en-AU"/>
        </w:rPr>
      </w:pPr>
      <w:r>
        <w:rPr>
          <w:rFonts w:eastAsia="Times New Roman" w:cs="Arial"/>
          <w:color w:val="auto"/>
          <w:szCs w:val="24"/>
          <w:lang w:val="en-AU" w:eastAsia="en-AU"/>
        </w:rPr>
        <w:t>Not all engagement was positive</w:t>
      </w:r>
      <w:r w:rsidRPr="00E258F5">
        <w:rPr>
          <w:rFonts w:eastAsia="Times New Roman" w:cs="Arial"/>
          <w:color w:val="auto"/>
          <w:szCs w:val="24"/>
          <w:lang w:val="en-AU" w:eastAsia="en-AU"/>
        </w:rPr>
        <w:t>,</w:t>
      </w:r>
      <w:r>
        <w:rPr>
          <w:rFonts w:eastAsia="Times New Roman" w:cs="Arial"/>
          <w:color w:val="auto"/>
          <w:szCs w:val="24"/>
          <w:lang w:val="en-AU" w:eastAsia="en-AU"/>
        </w:rPr>
        <w:t xml:space="preserve"> with the Commission required to disable comments on the CSA’s YouTube page due to the number and nature of racist comments posted.</w:t>
      </w:r>
      <w:r w:rsidRPr="00E258F5">
        <w:rPr>
          <w:rFonts w:eastAsia="Times New Roman" w:cs="Arial"/>
          <w:color w:val="auto"/>
          <w:szCs w:val="24"/>
          <w:lang w:val="en-AU" w:eastAsia="en-AU"/>
        </w:rPr>
        <w:t xml:space="preserve"> </w:t>
      </w:r>
    </w:p>
    <w:p w14:paraId="35028A75" w14:textId="321F917D" w:rsidR="00A672BC" w:rsidRPr="00E258F5" w:rsidRDefault="00C34E88" w:rsidP="005F5E62">
      <w:pPr>
        <w:rPr>
          <w:rFonts w:eastAsia="Times New Roman" w:cs="Arial"/>
          <w:szCs w:val="24"/>
        </w:rPr>
      </w:pPr>
      <w:r>
        <w:rPr>
          <w:rFonts w:eastAsia="Times New Roman" w:cs="Arial"/>
          <w:color w:val="auto"/>
          <w:szCs w:val="24"/>
          <w:lang w:val="en-AU" w:eastAsia="en-AU"/>
        </w:rPr>
        <w:t xml:space="preserve">Use of the campaign hashtag at this time resulted in: </w:t>
      </w:r>
    </w:p>
    <w:p w14:paraId="3D868970" w14:textId="629035CB" w:rsidR="00A672BC" w:rsidRPr="00E258F5" w:rsidRDefault="00A672BC" w:rsidP="005F5E62">
      <w:pPr>
        <w:numPr>
          <w:ilvl w:val="0"/>
          <w:numId w:val="55"/>
        </w:numPr>
        <w:rPr>
          <w:rFonts w:cs="Arial"/>
          <w:szCs w:val="24"/>
          <w:lang w:val="en-AU"/>
        </w:rPr>
      </w:pPr>
      <w:r w:rsidRPr="00E258F5">
        <w:rPr>
          <w:rFonts w:cs="Arial"/>
          <w:szCs w:val="24"/>
          <w:lang w:val="en-AU"/>
        </w:rPr>
        <w:t>240</w:t>
      </w:r>
      <w:r>
        <w:rPr>
          <w:rFonts w:cs="Arial"/>
          <w:szCs w:val="24"/>
          <w:lang w:val="en-AU"/>
        </w:rPr>
        <w:t xml:space="preserve"> </w:t>
      </w:r>
      <w:r w:rsidRPr="00E258F5">
        <w:rPr>
          <w:rFonts w:cs="Arial"/>
          <w:szCs w:val="24"/>
          <w:lang w:val="en-AU"/>
        </w:rPr>
        <w:t>000</w:t>
      </w:r>
      <w:r>
        <w:rPr>
          <w:rFonts w:cs="Arial"/>
          <w:szCs w:val="24"/>
          <w:lang w:val="en-AU"/>
        </w:rPr>
        <w:t xml:space="preserve"> ‘hits’ on the YouTube video over the weekend of the incident</w:t>
      </w:r>
    </w:p>
    <w:p w14:paraId="6D536CD8" w14:textId="6E0CED1D" w:rsidR="00A672BC" w:rsidRPr="00E258F5" w:rsidRDefault="00512D5A" w:rsidP="005F5E62">
      <w:pPr>
        <w:numPr>
          <w:ilvl w:val="0"/>
          <w:numId w:val="55"/>
        </w:numPr>
        <w:rPr>
          <w:rFonts w:cs="Arial"/>
          <w:szCs w:val="24"/>
          <w:lang w:val="en-AU"/>
        </w:rPr>
      </w:pPr>
      <w:r>
        <w:rPr>
          <w:rFonts w:cs="Arial"/>
          <w:szCs w:val="24"/>
          <w:lang w:val="en-AU"/>
        </w:rPr>
        <w:t xml:space="preserve">30-40 per cent </w:t>
      </w:r>
      <w:r w:rsidR="00A672BC" w:rsidRPr="00E258F5">
        <w:rPr>
          <w:rFonts w:cs="Arial"/>
          <w:szCs w:val="24"/>
          <w:lang w:val="en-AU"/>
        </w:rPr>
        <w:t>increase in Twitter followers</w:t>
      </w:r>
      <w:r w:rsidR="00C34E88">
        <w:rPr>
          <w:rFonts w:cs="Arial"/>
          <w:szCs w:val="24"/>
          <w:lang w:val="en-AU"/>
        </w:rPr>
        <w:t>, and</w:t>
      </w:r>
    </w:p>
    <w:p w14:paraId="105C1EAD" w14:textId="516BD5E1" w:rsidR="00A672BC" w:rsidRPr="00C34E88" w:rsidRDefault="00C34E88" w:rsidP="00540D2F">
      <w:pPr>
        <w:numPr>
          <w:ilvl w:val="0"/>
          <w:numId w:val="55"/>
        </w:numPr>
        <w:rPr>
          <w:rFonts w:cs="Arial"/>
          <w:szCs w:val="24"/>
          <w:lang w:val="en-AU"/>
        </w:rPr>
      </w:pPr>
      <w:r>
        <w:rPr>
          <w:rFonts w:cs="Arial"/>
          <w:szCs w:val="24"/>
          <w:lang w:val="en-AU"/>
        </w:rPr>
        <w:t>W</w:t>
      </w:r>
      <w:r w:rsidR="00A672BC" w:rsidRPr="00E258F5">
        <w:rPr>
          <w:rFonts w:cs="Arial"/>
          <w:szCs w:val="24"/>
          <w:lang w:val="en-AU"/>
        </w:rPr>
        <w:t>idespread media coverage</w:t>
      </w:r>
      <w:r w:rsidR="00A672BC">
        <w:rPr>
          <w:rFonts w:cs="Arial"/>
          <w:szCs w:val="24"/>
          <w:lang w:val="en-AU"/>
        </w:rPr>
        <w:t xml:space="preserve"> </w:t>
      </w:r>
      <w:r w:rsidR="00A672BC" w:rsidRPr="00E258F5">
        <w:rPr>
          <w:rFonts w:cs="Arial"/>
          <w:szCs w:val="24"/>
          <w:lang w:val="en-AU"/>
        </w:rPr>
        <w:t xml:space="preserve">including the front page of the </w:t>
      </w:r>
      <w:r w:rsidR="00A672BC" w:rsidRPr="003460B5">
        <w:rPr>
          <w:rFonts w:cs="Arial"/>
          <w:i/>
          <w:szCs w:val="24"/>
          <w:lang w:val="en-AU"/>
        </w:rPr>
        <w:t>Sunday</w:t>
      </w:r>
      <w:r>
        <w:rPr>
          <w:rFonts w:cs="Arial"/>
          <w:i/>
          <w:szCs w:val="24"/>
          <w:lang w:val="en-AU"/>
        </w:rPr>
        <w:t xml:space="preserve"> </w:t>
      </w:r>
      <w:r w:rsidR="00A672BC" w:rsidRPr="003460B5">
        <w:rPr>
          <w:rFonts w:cs="Arial"/>
          <w:i/>
          <w:szCs w:val="24"/>
          <w:lang w:val="en-AU"/>
        </w:rPr>
        <w:t>Telegraph</w:t>
      </w:r>
      <w:r>
        <w:rPr>
          <w:rFonts w:cs="Arial"/>
          <w:i/>
          <w:szCs w:val="24"/>
          <w:lang w:val="en-AU"/>
        </w:rPr>
        <w:t>.</w:t>
      </w:r>
    </w:p>
    <w:p w14:paraId="210A799D" w14:textId="66A1E70C" w:rsidR="00A672BC" w:rsidRPr="0085297E" w:rsidRDefault="00A672BC" w:rsidP="00BB5154">
      <w:pPr>
        <w:pStyle w:val="Heading4"/>
      </w:pPr>
      <w:r>
        <w:t xml:space="preserve">2013 – </w:t>
      </w:r>
      <w:r w:rsidRPr="00BB5154">
        <w:rPr>
          <w:i w:val="0"/>
        </w:rPr>
        <w:t>What You Say Matters</w:t>
      </w:r>
      <w:r w:rsidRPr="0085297E">
        <w:t xml:space="preserve"> youth resources</w:t>
      </w:r>
    </w:p>
    <w:p w14:paraId="2C70BF02" w14:textId="3A7CF215" w:rsidR="0085297E" w:rsidRPr="00DE769D" w:rsidRDefault="0085297E" w:rsidP="00DE769D">
      <w:pPr>
        <w:pStyle w:val="Heading3"/>
        <w:rPr>
          <w:b w:val="0"/>
        </w:rPr>
      </w:pPr>
      <w:r w:rsidRPr="00DE769D">
        <w:rPr>
          <w:b w:val="0"/>
        </w:rPr>
        <w:t>Development and promotion of the What You Say Matters youth resources also utilised social media in an integrated way.</w:t>
      </w:r>
    </w:p>
    <w:p w14:paraId="6FF6D67E" w14:textId="61811B03" w:rsidR="0085297E" w:rsidRPr="00DE769D" w:rsidRDefault="0085297E" w:rsidP="00DE769D">
      <w:pPr>
        <w:pStyle w:val="Heading3"/>
        <w:rPr>
          <w:b w:val="0"/>
        </w:rPr>
      </w:pPr>
      <w:r w:rsidRPr="00DE769D">
        <w:rPr>
          <w:b w:val="0"/>
        </w:rPr>
        <w:t>With the support of ‘The Line’ and a major social media provider, the Commission was able to survey a large number of young people in a short period of time. This provided invaluable information that contributed to the development of the resources.</w:t>
      </w:r>
    </w:p>
    <w:p w14:paraId="3021386A" w14:textId="7BD63A9A" w:rsidR="0085297E" w:rsidRPr="00DE769D" w:rsidRDefault="0085297E" w:rsidP="00DE769D">
      <w:pPr>
        <w:pStyle w:val="Heading3"/>
        <w:rPr>
          <w:b w:val="0"/>
        </w:rPr>
      </w:pPr>
      <w:r w:rsidRPr="00DE769D">
        <w:rPr>
          <w:b w:val="0"/>
        </w:rPr>
        <w:t>The What You Say Matters video has achieved over 50 000 views to date, with a longer than average viewing time at 2.54 minutes.</w:t>
      </w:r>
    </w:p>
    <w:p w14:paraId="5CBFDA7D" w14:textId="1EE18549" w:rsidR="004B0277" w:rsidRPr="00DE769D" w:rsidRDefault="0085297E" w:rsidP="00DE769D">
      <w:pPr>
        <w:pStyle w:val="Heading3"/>
        <w:rPr>
          <w:b w:val="0"/>
        </w:rPr>
      </w:pPr>
      <w:r w:rsidRPr="00DE769D">
        <w:rPr>
          <w:b w:val="0"/>
        </w:rPr>
        <w:t>More than 3 330 unique viewers came to the What You Say Matters website in the week following its launch, equating to 70 per cent of campaign website traffic. The Twitter reach was estimated at approximately 50 000.</w:t>
      </w:r>
    </w:p>
    <w:p w14:paraId="71EAB300" w14:textId="043BA7B5" w:rsidR="00A672BC" w:rsidRPr="00E258F5" w:rsidRDefault="00DC3D89" w:rsidP="00BB5154">
      <w:pPr>
        <w:pStyle w:val="Heading4"/>
      </w:pPr>
      <w:r>
        <w:t>2014</w:t>
      </w:r>
      <w:r w:rsidR="00A672BC">
        <w:t xml:space="preserve"> – </w:t>
      </w:r>
      <w:r w:rsidR="00A672BC" w:rsidRPr="0085297E">
        <w:t xml:space="preserve">Rant </w:t>
      </w:r>
      <w:proofErr w:type="gramStart"/>
      <w:r w:rsidR="00A672BC" w:rsidRPr="0085297E">
        <w:t>Against</w:t>
      </w:r>
      <w:proofErr w:type="gramEnd"/>
      <w:r w:rsidR="00A672BC" w:rsidRPr="0085297E">
        <w:t xml:space="preserve"> Racism</w:t>
      </w:r>
    </w:p>
    <w:p w14:paraId="53E20BD9" w14:textId="2582FC5C" w:rsidR="00A672BC" w:rsidRPr="00E258F5" w:rsidRDefault="0085297E" w:rsidP="008601E3">
      <w:pPr>
        <w:rPr>
          <w:rFonts w:eastAsia="Times New Roman" w:cs="Arial"/>
          <w:color w:val="auto"/>
          <w:szCs w:val="24"/>
          <w:lang w:val="en-AU" w:eastAsia="en-AU"/>
        </w:rPr>
      </w:pPr>
      <w:r>
        <w:rPr>
          <w:rFonts w:eastAsia="Times New Roman" w:cs="Arial"/>
          <w:color w:val="auto"/>
          <w:szCs w:val="24"/>
          <w:lang w:val="en-AU" w:eastAsia="en-AU"/>
        </w:rPr>
        <w:t xml:space="preserve">The </w:t>
      </w:r>
      <w:r w:rsidR="00A672BC" w:rsidRPr="00E258F5">
        <w:rPr>
          <w:rFonts w:eastAsia="Times New Roman" w:cs="Arial"/>
          <w:color w:val="auto"/>
          <w:szCs w:val="24"/>
          <w:lang w:val="en-AU" w:eastAsia="en-AU"/>
        </w:rPr>
        <w:t>Rant Against Racism</w:t>
      </w:r>
      <w:r w:rsidR="00A672BC">
        <w:rPr>
          <w:rFonts w:eastAsia="Times New Roman" w:cs="Arial"/>
          <w:color w:val="auto"/>
          <w:szCs w:val="24"/>
          <w:lang w:val="en-AU" w:eastAsia="en-AU"/>
        </w:rPr>
        <w:t xml:space="preserve"> competition was run by the Aust</w:t>
      </w:r>
      <w:r w:rsidR="00144D1C">
        <w:rPr>
          <w:rFonts w:eastAsia="Times New Roman" w:cs="Arial"/>
          <w:color w:val="auto"/>
          <w:szCs w:val="24"/>
          <w:lang w:val="en-AU" w:eastAsia="en-AU"/>
        </w:rPr>
        <w:t>ralian Human Rights Commission and Victorian Equal Opportunity and Human Rights Commission</w:t>
      </w:r>
      <w:r w:rsidR="00A672BC">
        <w:rPr>
          <w:rFonts w:eastAsia="Times New Roman" w:cs="Arial"/>
          <w:color w:val="auto"/>
          <w:szCs w:val="24"/>
          <w:lang w:val="en-AU" w:eastAsia="en-AU"/>
        </w:rPr>
        <w:t xml:space="preserve"> in June 2014 with the aim of generating real-life stories of people taking a stand against racism ‘using wit, humour or by quietly making their point’</w:t>
      </w:r>
      <w:r w:rsidR="00A672BC" w:rsidRPr="00E258F5">
        <w:rPr>
          <w:rFonts w:eastAsia="Times New Roman" w:cs="Arial"/>
          <w:color w:val="auto"/>
          <w:szCs w:val="24"/>
          <w:lang w:val="en-AU" w:eastAsia="en-AU"/>
        </w:rPr>
        <w:t>.</w:t>
      </w:r>
    </w:p>
    <w:p w14:paraId="439ED57D" w14:textId="77777777" w:rsidR="00DD20D7" w:rsidRDefault="00A672BC" w:rsidP="00DD20D7">
      <w:pPr>
        <w:rPr>
          <w:rFonts w:eastAsia="Times New Roman" w:cs="Arial"/>
          <w:color w:val="auto"/>
          <w:szCs w:val="24"/>
          <w:lang w:val="en-AU" w:eastAsia="en-AU"/>
        </w:rPr>
      </w:pPr>
      <w:r>
        <w:rPr>
          <w:rFonts w:eastAsia="Times New Roman" w:cs="Arial"/>
          <w:color w:val="auto"/>
          <w:szCs w:val="24"/>
          <w:lang w:val="en-AU" w:eastAsia="en-AU"/>
        </w:rPr>
        <w:lastRenderedPageBreak/>
        <w:t>The</w:t>
      </w:r>
      <w:r w:rsidRPr="00E258F5">
        <w:rPr>
          <w:rFonts w:eastAsia="Times New Roman" w:cs="Arial"/>
          <w:color w:val="auto"/>
          <w:szCs w:val="24"/>
          <w:lang w:val="en-AU" w:eastAsia="en-AU"/>
        </w:rPr>
        <w:t xml:space="preserve"> </w:t>
      </w:r>
      <w:r w:rsidR="0085297E">
        <w:rPr>
          <w:rFonts w:eastAsia="Times New Roman" w:cs="Arial"/>
          <w:color w:val="auto"/>
          <w:szCs w:val="24"/>
          <w:lang w:val="en-AU" w:eastAsia="en-AU"/>
        </w:rPr>
        <w:t>competitio</w:t>
      </w:r>
      <w:r w:rsidRPr="00E258F5">
        <w:rPr>
          <w:rFonts w:eastAsia="Times New Roman" w:cs="Arial"/>
          <w:color w:val="auto"/>
          <w:szCs w:val="24"/>
          <w:lang w:val="en-AU" w:eastAsia="en-AU"/>
        </w:rPr>
        <w:t>n</w:t>
      </w:r>
      <w:r>
        <w:rPr>
          <w:rFonts w:eastAsia="Times New Roman" w:cs="Arial"/>
          <w:color w:val="auto"/>
          <w:szCs w:val="24"/>
          <w:lang w:val="en-AU" w:eastAsia="en-AU"/>
        </w:rPr>
        <w:t xml:space="preserve"> was advertised through</w:t>
      </w:r>
      <w:r w:rsidRPr="00E258F5">
        <w:rPr>
          <w:rFonts w:eastAsia="Times New Roman" w:cs="Arial"/>
          <w:color w:val="auto"/>
          <w:szCs w:val="24"/>
          <w:lang w:val="en-AU" w:eastAsia="en-AU"/>
        </w:rPr>
        <w:t xml:space="preserve"> Fac</w:t>
      </w:r>
      <w:r>
        <w:rPr>
          <w:rFonts w:eastAsia="Times New Roman" w:cs="Arial"/>
          <w:color w:val="auto"/>
          <w:szCs w:val="24"/>
          <w:lang w:val="en-AU" w:eastAsia="en-AU"/>
        </w:rPr>
        <w:t>ebook promoted posts and</w:t>
      </w:r>
      <w:r w:rsidRPr="00E258F5">
        <w:rPr>
          <w:rFonts w:eastAsia="Times New Roman" w:cs="Arial"/>
          <w:color w:val="auto"/>
          <w:szCs w:val="24"/>
          <w:lang w:val="en-AU" w:eastAsia="en-AU"/>
        </w:rPr>
        <w:t xml:space="preserve"> through the </w:t>
      </w:r>
      <w:r w:rsidRPr="00E258F5">
        <w:rPr>
          <w:rFonts w:eastAsia="Times New Roman" w:cs="Arial"/>
          <w:i/>
          <w:color w:val="auto"/>
          <w:szCs w:val="24"/>
          <w:lang w:val="en-AU" w:eastAsia="en-AU"/>
        </w:rPr>
        <w:t>Racism. It Stops With Me</w:t>
      </w:r>
      <w:r w:rsidRPr="00E258F5">
        <w:rPr>
          <w:rFonts w:eastAsia="Times New Roman" w:cs="Arial"/>
          <w:color w:val="auto"/>
          <w:szCs w:val="24"/>
          <w:lang w:val="en-AU" w:eastAsia="en-AU"/>
        </w:rPr>
        <w:t xml:space="preserve"> campaign’s Twitter account. </w:t>
      </w:r>
    </w:p>
    <w:p w14:paraId="0B82953C" w14:textId="636BC60C" w:rsidR="00A672BC" w:rsidRDefault="00DD20D7" w:rsidP="00DD20D7">
      <w:pPr>
        <w:rPr>
          <w:rFonts w:eastAsia="Times New Roman" w:cs="Arial"/>
          <w:color w:val="auto"/>
          <w:szCs w:val="24"/>
          <w:lang w:val="en-AU" w:eastAsia="en-AU"/>
        </w:rPr>
      </w:pPr>
      <w:r>
        <w:rPr>
          <w:rFonts w:eastAsia="Times New Roman" w:cs="Arial"/>
          <w:color w:val="auto"/>
          <w:szCs w:val="24"/>
          <w:lang w:val="en-AU" w:eastAsia="en-AU"/>
        </w:rPr>
        <w:t>We</w:t>
      </w:r>
      <w:r w:rsidR="00A672BC" w:rsidRPr="00E258F5">
        <w:rPr>
          <w:rFonts w:eastAsia="Times New Roman" w:cs="Arial"/>
          <w:color w:val="auto"/>
          <w:szCs w:val="24"/>
          <w:lang w:val="en-AU" w:eastAsia="en-AU"/>
        </w:rPr>
        <w:t xml:space="preserve"> received 70 individual ‘rants’ and selected five winners</w:t>
      </w:r>
      <w:r>
        <w:rPr>
          <w:rFonts w:eastAsia="Times New Roman" w:cs="Arial"/>
          <w:color w:val="auto"/>
          <w:szCs w:val="24"/>
          <w:lang w:val="en-AU" w:eastAsia="en-AU"/>
        </w:rPr>
        <w:t>, including the examples below</w:t>
      </w:r>
      <w:r w:rsidR="00A672BC" w:rsidRPr="00E258F5">
        <w:rPr>
          <w:rFonts w:eastAsia="Times New Roman" w:cs="Arial"/>
          <w:color w:val="auto"/>
          <w:szCs w:val="24"/>
          <w:lang w:val="en-AU" w:eastAsia="en-AU"/>
        </w:rPr>
        <w:t xml:space="preserve">. </w:t>
      </w:r>
    </w:p>
    <w:p w14:paraId="4B44E236" w14:textId="77777777" w:rsidR="00FE4AB8" w:rsidRDefault="00FE4AB8" w:rsidP="00DD20D7">
      <w:pPr>
        <w:rPr>
          <w:rFonts w:eastAsia="Times New Roman" w:cs="Arial"/>
          <w:color w:val="auto"/>
          <w:szCs w:val="24"/>
          <w:lang w:val="en-AU" w:eastAsia="en-AU"/>
        </w:rPr>
      </w:pPr>
    </w:p>
    <w:p w14:paraId="2CA70F5B" w14:textId="77777777" w:rsidR="00FE4AB8" w:rsidRDefault="00FE4AB8" w:rsidP="00DD20D7">
      <w:pPr>
        <w:rPr>
          <w:rFonts w:eastAsia="Times New Roman" w:cs="Arial"/>
          <w:color w:val="auto"/>
          <w:szCs w:val="24"/>
          <w:lang w:val="en-AU" w:eastAsia="en-AU"/>
        </w:rPr>
      </w:pPr>
    </w:p>
    <w:p w14:paraId="2004D274" w14:textId="77777777" w:rsidR="00FE4AB8" w:rsidRPr="00E258F5" w:rsidRDefault="00FE4AB8" w:rsidP="00DD20D7">
      <w:pPr>
        <w:rPr>
          <w:rFonts w:eastAsia="Times New Roman" w:cs="Arial"/>
          <w:color w:val="auto"/>
          <w:szCs w:val="24"/>
          <w:lang w:val="en-AU" w:eastAsia="en-AU"/>
        </w:rPr>
      </w:pPr>
    </w:p>
    <w:p w14:paraId="6DC5E890" w14:textId="77777777" w:rsidR="00637C52" w:rsidRPr="00637C52" w:rsidRDefault="00637C52" w:rsidP="00637C52">
      <w:pPr>
        <w:spacing w:line="360" w:lineRule="auto"/>
        <w:rPr>
          <w:rFonts w:eastAsia="Times New Roman" w:cs="Arial"/>
          <w:b/>
          <w:i/>
          <w:color w:val="auto"/>
          <w:szCs w:val="24"/>
          <w:lang w:val="en-AU" w:eastAsia="en-AU"/>
        </w:rPr>
      </w:pPr>
      <w:proofErr w:type="spellStart"/>
      <w:r w:rsidRPr="00637C52">
        <w:rPr>
          <w:rFonts w:eastAsia="Times New Roman" w:cs="Arial"/>
          <w:b/>
          <w:i/>
          <w:color w:val="auto"/>
          <w:szCs w:val="24"/>
          <w:lang w:val="en-AU" w:eastAsia="en-AU"/>
        </w:rPr>
        <w:t>Sanket</w:t>
      </w:r>
      <w:proofErr w:type="spellEnd"/>
      <w:r w:rsidRPr="00637C52">
        <w:rPr>
          <w:rFonts w:eastAsia="Times New Roman" w:cs="Arial"/>
          <w:b/>
          <w:i/>
          <w:color w:val="auto"/>
          <w:szCs w:val="24"/>
          <w:lang w:val="en-AU" w:eastAsia="en-AU"/>
        </w:rPr>
        <w:t>, 27</w:t>
      </w:r>
    </w:p>
    <w:p w14:paraId="66874C0E" w14:textId="0DACA556" w:rsidR="00637C52" w:rsidRPr="00637C52" w:rsidRDefault="00637C52" w:rsidP="00637C52">
      <w:pPr>
        <w:spacing w:line="360" w:lineRule="auto"/>
        <w:rPr>
          <w:rFonts w:eastAsia="Times New Roman" w:cs="Arial"/>
          <w:i/>
          <w:color w:val="auto"/>
          <w:szCs w:val="24"/>
          <w:lang w:val="en-AU" w:eastAsia="en-AU"/>
        </w:rPr>
      </w:pPr>
      <w:r w:rsidRPr="00637C52">
        <w:rPr>
          <w:rFonts w:eastAsia="Times New Roman" w:cs="Arial"/>
          <w:i/>
          <w:color w:val="auto"/>
          <w:szCs w:val="24"/>
          <w:lang w:val="en-AU" w:eastAsia="en-AU"/>
        </w:rPr>
        <w:t>I was working part time for (</w:t>
      </w:r>
      <w:proofErr w:type="gramStart"/>
      <w:r w:rsidRPr="00637C52">
        <w:rPr>
          <w:rFonts w:eastAsia="Times New Roman" w:cs="Arial"/>
          <w:i/>
          <w:color w:val="auto"/>
          <w:szCs w:val="24"/>
          <w:lang w:val="en-AU" w:eastAsia="en-AU"/>
        </w:rPr>
        <w:t>telecommunications</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company</w:t>
      </w:r>
      <w:proofErr w:type="gramEnd"/>
      <w:r w:rsidRPr="00637C52">
        <w:rPr>
          <w:rFonts w:eastAsia="Times New Roman" w:cs="Arial"/>
          <w:i/>
          <w:color w:val="auto"/>
          <w:szCs w:val="24"/>
          <w:lang w:val="en-AU" w:eastAsia="en-AU"/>
        </w:rPr>
        <w:t>) two years back when I came across this</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customer on a call who wanted to speak to the CEO or</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the highest authority of the company as he had a billing</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dispute for (a) huge amount. However, while I was trying</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to help him he started shouting at me that he wouldn’t</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want to speak to, or deal with, an Indian and wanted</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to speak to the CEO of the company. I was quite upset</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by the way he said it as I was trying to help him and</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nothing more. He again asked me to transfer the call</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to the CEO or someone who could speak English and I</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thought this was the perfect chance to rant against his</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racist attitude, so I said “the CEO is Indian. Are you still</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keen to still speak to (the) CEO?” He was quiet for a</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moment and then apologised and said that he did not</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want to be rude. I think he learnt his lesson that day.</w:t>
      </w:r>
    </w:p>
    <w:p w14:paraId="6F7DA88C" w14:textId="77777777" w:rsidR="00637C52" w:rsidRPr="00637C52" w:rsidRDefault="00637C52" w:rsidP="00637C52">
      <w:pPr>
        <w:spacing w:line="360" w:lineRule="auto"/>
        <w:rPr>
          <w:rFonts w:eastAsia="Times New Roman" w:cs="Arial"/>
          <w:b/>
          <w:i/>
          <w:color w:val="auto"/>
          <w:szCs w:val="24"/>
          <w:lang w:val="en-AU" w:eastAsia="en-AU"/>
        </w:rPr>
      </w:pPr>
      <w:r w:rsidRPr="00637C52">
        <w:rPr>
          <w:rFonts w:eastAsia="Times New Roman" w:cs="Arial"/>
          <w:b/>
          <w:i/>
          <w:color w:val="auto"/>
          <w:szCs w:val="24"/>
          <w:lang w:val="en-AU" w:eastAsia="en-AU"/>
        </w:rPr>
        <w:t>Jodie, 42</w:t>
      </w:r>
    </w:p>
    <w:p w14:paraId="347CD85C" w14:textId="6A5CFD32" w:rsidR="00637C52" w:rsidRPr="00637C52" w:rsidRDefault="00637C52" w:rsidP="00637C52">
      <w:pPr>
        <w:spacing w:line="360" w:lineRule="auto"/>
        <w:rPr>
          <w:rFonts w:eastAsia="Times New Roman" w:cs="Arial"/>
          <w:i/>
          <w:color w:val="auto"/>
          <w:szCs w:val="24"/>
          <w:lang w:val="en-AU" w:eastAsia="en-AU"/>
        </w:rPr>
      </w:pPr>
      <w:r w:rsidRPr="00637C52">
        <w:rPr>
          <w:rFonts w:eastAsia="Times New Roman" w:cs="Arial"/>
          <w:i/>
          <w:color w:val="auto"/>
          <w:szCs w:val="24"/>
          <w:lang w:val="en-AU" w:eastAsia="en-AU"/>
        </w:rPr>
        <w:t>I lead (the) Cultural Manners (program) for our</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workplace. My team members had received all kinds</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of inappropriate, ignorant and hurtful comments and</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questions as Aboriginal guides working at a tourism</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attraction. We documented all the commonly asked</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stupid questions and our insightful and humorous</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answers to them into a handout so now our visitors pick</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up their “manners” on the way into our park to improve</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the psychological safety of our workplace for our team.</w:t>
      </w:r>
    </w:p>
    <w:p w14:paraId="34850C20" w14:textId="77777777" w:rsidR="00637C52" w:rsidRPr="00637C52" w:rsidRDefault="00637C52" w:rsidP="00637C52">
      <w:pPr>
        <w:spacing w:line="360" w:lineRule="auto"/>
        <w:rPr>
          <w:rFonts w:eastAsia="Times New Roman" w:cs="Arial"/>
          <w:b/>
          <w:i/>
          <w:color w:val="auto"/>
          <w:szCs w:val="24"/>
          <w:lang w:val="en-AU" w:eastAsia="en-AU"/>
        </w:rPr>
      </w:pPr>
      <w:r w:rsidRPr="00637C52">
        <w:rPr>
          <w:rFonts w:eastAsia="Times New Roman" w:cs="Arial"/>
          <w:b/>
          <w:i/>
          <w:color w:val="auto"/>
          <w:szCs w:val="24"/>
          <w:lang w:val="en-AU" w:eastAsia="en-AU"/>
        </w:rPr>
        <w:t>Josh, 24</w:t>
      </w:r>
    </w:p>
    <w:p w14:paraId="2BA3DBB7" w14:textId="29976969" w:rsidR="00A672BC" w:rsidRPr="00637C52" w:rsidRDefault="00637C52" w:rsidP="00637C52">
      <w:pPr>
        <w:spacing w:line="360" w:lineRule="auto"/>
        <w:rPr>
          <w:rFonts w:eastAsia="Times New Roman" w:cs="Arial"/>
          <w:i/>
          <w:color w:val="auto"/>
          <w:szCs w:val="24"/>
          <w:lang w:val="en-AU" w:eastAsia="en-AU"/>
        </w:rPr>
      </w:pPr>
      <w:r w:rsidRPr="00637C52">
        <w:rPr>
          <w:rFonts w:eastAsia="Times New Roman" w:cs="Arial"/>
          <w:i/>
          <w:color w:val="auto"/>
          <w:szCs w:val="24"/>
          <w:lang w:val="en-AU" w:eastAsia="en-AU"/>
        </w:rPr>
        <w:t>I was working in a department store and this middle</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aged Caucasian woman came up to me, gestured</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wildly at a vacuum cleaner and said loudly, “Do you</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know how this works?” with obvious exaggerated</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 xml:space="preserve">pause between each word and intentional </w:t>
      </w:r>
      <w:proofErr w:type="spellStart"/>
      <w:r w:rsidRPr="00637C52">
        <w:rPr>
          <w:rFonts w:eastAsia="Times New Roman" w:cs="Arial"/>
          <w:i/>
          <w:color w:val="auto"/>
          <w:szCs w:val="24"/>
          <w:lang w:val="en-AU" w:eastAsia="en-AU"/>
        </w:rPr>
        <w:t>overpronunciation</w:t>
      </w:r>
      <w:proofErr w:type="spellEnd"/>
      <w:r w:rsidRPr="00637C52">
        <w:rPr>
          <w:rFonts w:eastAsia="Times New Roman" w:cs="Arial"/>
          <w:i/>
          <w:color w:val="auto"/>
          <w:szCs w:val="24"/>
          <w:lang w:val="en-AU" w:eastAsia="en-AU"/>
        </w:rPr>
        <w:t>.</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When I replied calmly “Yes, of course –</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would you like me to show you?” she exclaimed, “Oh!</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 xml:space="preserve">You speaks English!” I honestly would not have </w:t>
      </w:r>
      <w:r w:rsidRPr="00637C52">
        <w:rPr>
          <w:rFonts w:eastAsia="Times New Roman" w:cs="Arial"/>
          <w:i/>
          <w:color w:val="auto"/>
          <w:szCs w:val="24"/>
          <w:lang w:val="en-AU" w:eastAsia="en-AU"/>
        </w:rPr>
        <w:lastRenderedPageBreak/>
        <w:t>minded</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the first question, however rudely it was articulated,</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but when she used grammatically incorrect English to</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express surprise at MY ability to comprehend HER,</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it was like striking a match in the heart of a forest.</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So I answered calmly, “English may not be my first</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language, but I’m pretty sure I still speak it better than</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you. All you have to do is press the ON button” and</w:t>
      </w:r>
      <w:r>
        <w:rPr>
          <w:rFonts w:eastAsia="Times New Roman" w:cs="Arial"/>
          <w:i/>
          <w:color w:val="auto"/>
          <w:szCs w:val="24"/>
          <w:lang w:val="en-AU" w:eastAsia="en-AU"/>
        </w:rPr>
        <w:t xml:space="preserve"> </w:t>
      </w:r>
      <w:r w:rsidRPr="00637C52">
        <w:rPr>
          <w:rFonts w:eastAsia="Times New Roman" w:cs="Arial"/>
          <w:i/>
          <w:color w:val="auto"/>
          <w:szCs w:val="24"/>
          <w:lang w:val="en-AU" w:eastAsia="en-AU"/>
        </w:rPr>
        <w:t>proceeded to show her how to operate the vacuum.</w:t>
      </w:r>
    </w:p>
    <w:p w14:paraId="69972456" w14:textId="57FAAF5D" w:rsidR="00A672BC" w:rsidRPr="000D1D43" w:rsidRDefault="00DC3D89" w:rsidP="00BB5154">
      <w:pPr>
        <w:pStyle w:val="Heading4"/>
      </w:pPr>
      <w:r>
        <w:t>2015</w:t>
      </w:r>
      <w:r w:rsidR="00A672BC">
        <w:t xml:space="preserve"> – M</w:t>
      </w:r>
      <w:r w:rsidR="00A672BC" w:rsidRPr="000D1D43">
        <w:t>erchandise give-aways</w:t>
      </w:r>
    </w:p>
    <w:p w14:paraId="6659F605" w14:textId="77AC4326" w:rsidR="00A672BC" w:rsidRPr="00E258F5" w:rsidRDefault="00637C52" w:rsidP="00AF02CE">
      <w:pPr>
        <w:rPr>
          <w:rFonts w:eastAsia="Times New Roman" w:cs="Arial"/>
          <w:color w:val="auto"/>
          <w:szCs w:val="24"/>
          <w:lang w:val="en-AU" w:eastAsia="en-AU"/>
        </w:rPr>
      </w:pPr>
      <w:r>
        <w:rPr>
          <w:rFonts w:eastAsia="Times New Roman" w:cs="Arial"/>
          <w:color w:val="auto"/>
          <w:szCs w:val="24"/>
          <w:lang w:val="en-AU" w:eastAsia="en-AU"/>
        </w:rPr>
        <w:t>We have run</w:t>
      </w:r>
      <w:r w:rsidR="00A672BC">
        <w:rPr>
          <w:rFonts w:eastAsia="Times New Roman" w:cs="Arial"/>
          <w:color w:val="auto"/>
          <w:szCs w:val="24"/>
          <w:lang w:val="en-AU" w:eastAsia="en-AU"/>
        </w:rPr>
        <w:t xml:space="preserve"> </w:t>
      </w:r>
      <w:r w:rsidR="00A672BC" w:rsidRPr="00E258F5">
        <w:rPr>
          <w:rFonts w:eastAsia="Times New Roman" w:cs="Arial"/>
          <w:color w:val="auto"/>
          <w:szCs w:val="24"/>
          <w:lang w:val="en-AU" w:eastAsia="en-AU"/>
        </w:rPr>
        <w:t>several short-term merchandise giveaway campaigns on Twitter since launching t</w:t>
      </w:r>
      <w:r w:rsidR="00A672BC">
        <w:rPr>
          <w:rFonts w:eastAsia="Times New Roman" w:cs="Arial"/>
          <w:color w:val="auto"/>
          <w:szCs w:val="24"/>
          <w:lang w:val="en-AU" w:eastAsia="en-AU"/>
        </w:rPr>
        <w:t>he #</w:t>
      </w:r>
      <w:proofErr w:type="spellStart"/>
      <w:r w:rsidR="00A672BC">
        <w:rPr>
          <w:rFonts w:eastAsia="Times New Roman" w:cs="Arial"/>
          <w:color w:val="auto"/>
          <w:szCs w:val="24"/>
          <w:lang w:val="en-AU" w:eastAsia="en-AU"/>
        </w:rPr>
        <w:t>ItStopsWithMe</w:t>
      </w:r>
      <w:proofErr w:type="spellEnd"/>
      <w:r w:rsidR="00A672BC">
        <w:rPr>
          <w:rFonts w:eastAsia="Times New Roman" w:cs="Arial"/>
          <w:color w:val="auto"/>
          <w:szCs w:val="24"/>
          <w:lang w:val="en-AU" w:eastAsia="en-AU"/>
        </w:rPr>
        <w:t xml:space="preserve"> hashtag. People are asked</w:t>
      </w:r>
      <w:r w:rsidR="00A672BC" w:rsidRPr="00E258F5">
        <w:rPr>
          <w:rFonts w:eastAsia="Times New Roman" w:cs="Arial"/>
          <w:color w:val="auto"/>
          <w:szCs w:val="24"/>
          <w:lang w:val="en-AU" w:eastAsia="en-AU"/>
        </w:rPr>
        <w:t xml:space="preserve"> for</w:t>
      </w:r>
      <w:r w:rsidR="00A672BC">
        <w:rPr>
          <w:rFonts w:eastAsia="Times New Roman" w:cs="Arial"/>
          <w:color w:val="auto"/>
          <w:szCs w:val="24"/>
          <w:lang w:val="en-AU" w:eastAsia="en-AU"/>
        </w:rPr>
        <w:t xml:space="preserve"> things like</w:t>
      </w:r>
      <w:r w:rsidR="00A672BC" w:rsidRPr="00E258F5">
        <w:rPr>
          <w:rFonts w:eastAsia="Times New Roman" w:cs="Arial"/>
          <w:color w:val="auto"/>
          <w:szCs w:val="24"/>
          <w:lang w:val="en-AU" w:eastAsia="en-AU"/>
        </w:rPr>
        <w:t xml:space="preserve"> retweets</w:t>
      </w:r>
      <w:r w:rsidR="00A672BC">
        <w:rPr>
          <w:rFonts w:eastAsia="Times New Roman" w:cs="Arial"/>
          <w:color w:val="auto"/>
          <w:szCs w:val="24"/>
          <w:lang w:val="en-AU" w:eastAsia="en-AU"/>
        </w:rPr>
        <w:t>,</w:t>
      </w:r>
      <w:r w:rsidR="00A672BC" w:rsidRPr="00E258F5">
        <w:rPr>
          <w:rFonts w:eastAsia="Times New Roman" w:cs="Arial"/>
          <w:color w:val="auto"/>
          <w:szCs w:val="24"/>
          <w:lang w:val="en-AU" w:eastAsia="en-AU"/>
        </w:rPr>
        <w:t xml:space="preserve"> </w:t>
      </w:r>
      <w:r w:rsidR="00A672BC">
        <w:rPr>
          <w:rFonts w:eastAsia="Times New Roman" w:cs="Arial"/>
          <w:color w:val="auto"/>
          <w:szCs w:val="24"/>
          <w:lang w:val="en-AU" w:eastAsia="en-AU"/>
        </w:rPr>
        <w:t>specific input into</w:t>
      </w:r>
      <w:r w:rsidR="00A672BC" w:rsidRPr="00E258F5">
        <w:rPr>
          <w:rFonts w:eastAsia="Times New Roman" w:cs="Arial"/>
          <w:color w:val="auto"/>
          <w:szCs w:val="24"/>
          <w:lang w:val="en-AU" w:eastAsia="en-AU"/>
        </w:rPr>
        <w:t xml:space="preserve"> new posters</w:t>
      </w:r>
      <w:r w:rsidR="00A672BC">
        <w:rPr>
          <w:rFonts w:eastAsia="Times New Roman" w:cs="Arial"/>
          <w:color w:val="auto"/>
          <w:szCs w:val="24"/>
          <w:lang w:val="en-AU" w:eastAsia="en-AU"/>
        </w:rPr>
        <w:t>,</w:t>
      </w:r>
      <w:r w:rsidR="00A672BC" w:rsidRPr="00E258F5">
        <w:rPr>
          <w:rFonts w:eastAsia="Times New Roman" w:cs="Arial"/>
          <w:color w:val="auto"/>
          <w:szCs w:val="24"/>
          <w:lang w:val="en-AU" w:eastAsia="en-AU"/>
        </w:rPr>
        <w:t xml:space="preserve"> or individual anti-racism pledges. </w:t>
      </w:r>
    </w:p>
    <w:p w14:paraId="2440048C" w14:textId="77777777" w:rsidR="00A672BC" w:rsidRPr="003460B5" w:rsidRDefault="00A672BC" w:rsidP="003460B5">
      <w:pPr>
        <w:ind w:left="360"/>
        <w:contextualSpacing/>
        <w:rPr>
          <w:rFonts w:eastAsia="Times New Roman" w:cs="Arial"/>
          <w:i/>
          <w:color w:val="auto"/>
          <w:sz w:val="22"/>
          <w:szCs w:val="22"/>
          <w:lang w:val="en-AU" w:eastAsia="en-AU"/>
        </w:rPr>
      </w:pPr>
      <w:r w:rsidRPr="003460B5">
        <w:rPr>
          <w:rFonts w:eastAsia="Times New Roman" w:cs="Arial"/>
          <w:i/>
          <w:color w:val="auto"/>
          <w:sz w:val="22"/>
          <w:szCs w:val="22"/>
          <w:lang w:val="en-AU" w:eastAsia="en-AU"/>
        </w:rPr>
        <w:t xml:space="preserve">Tell us who U want 2see on </w:t>
      </w:r>
      <w:proofErr w:type="gramStart"/>
      <w:r w:rsidRPr="003460B5">
        <w:rPr>
          <w:rFonts w:eastAsia="Times New Roman" w:cs="Arial"/>
          <w:i/>
          <w:color w:val="auto"/>
          <w:sz w:val="22"/>
          <w:szCs w:val="22"/>
          <w:lang w:val="en-AU" w:eastAsia="en-AU"/>
        </w:rPr>
        <w:t>an</w:t>
      </w:r>
      <w:proofErr w:type="gramEnd"/>
      <w:r w:rsidRPr="003460B5">
        <w:rPr>
          <w:rFonts w:eastAsia="Times New Roman" w:cs="Arial"/>
          <w:i/>
          <w:color w:val="auto"/>
          <w:sz w:val="22"/>
          <w:szCs w:val="22"/>
          <w:lang w:val="en-AU" w:eastAsia="en-AU"/>
        </w:rPr>
        <w:t xml:space="preserve"> #</w:t>
      </w:r>
      <w:proofErr w:type="spellStart"/>
      <w:r w:rsidRPr="003460B5">
        <w:rPr>
          <w:rFonts w:eastAsia="Times New Roman" w:cs="Arial"/>
          <w:i/>
          <w:color w:val="auto"/>
          <w:sz w:val="22"/>
          <w:szCs w:val="22"/>
          <w:lang w:val="en-AU" w:eastAsia="en-AU"/>
        </w:rPr>
        <w:t>ItStopsWithMe</w:t>
      </w:r>
      <w:proofErr w:type="spellEnd"/>
      <w:r w:rsidRPr="003460B5">
        <w:rPr>
          <w:rFonts w:eastAsia="Times New Roman" w:cs="Arial"/>
          <w:i/>
          <w:color w:val="auto"/>
          <w:sz w:val="22"/>
          <w:szCs w:val="22"/>
          <w:lang w:val="en-AU" w:eastAsia="en-AU"/>
        </w:rPr>
        <w:t xml:space="preserve"> poster by 31 Oct for a chance2win campaign </w:t>
      </w:r>
      <w:proofErr w:type="spellStart"/>
      <w:r w:rsidRPr="003460B5">
        <w:rPr>
          <w:rFonts w:eastAsia="Times New Roman" w:cs="Arial"/>
          <w:i/>
          <w:color w:val="auto"/>
          <w:sz w:val="22"/>
          <w:szCs w:val="22"/>
          <w:lang w:val="en-AU" w:eastAsia="en-AU"/>
        </w:rPr>
        <w:t>merch</w:t>
      </w:r>
      <w:proofErr w:type="spellEnd"/>
      <w:r w:rsidRPr="003460B5">
        <w:rPr>
          <w:rFonts w:eastAsia="Times New Roman" w:cs="Arial"/>
          <w:i/>
          <w:color w:val="auto"/>
          <w:sz w:val="22"/>
          <w:szCs w:val="22"/>
          <w:lang w:val="en-AU" w:eastAsia="en-AU"/>
        </w:rPr>
        <w:t xml:space="preserve">! </w:t>
      </w:r>
    </w:p>
    <w:p w14:paraId="46FB2375" w14:textId="77777777" w:rsidR="00A672BC" w:rsidRPr="003460B5" w:rsidRDefault="00A672BC" w:rsidP="004F405C">
      <w:pPr>
        <w:ind w:left="720"/>
        <w:contextualSpacing/>
        <w:rPr>
          <w:rFonts w:eastAsia="Times New Roman" w:cs="Arial"/>
          <w:i/>
          <w:color w:val="auto"/>
          <w:sz w:val="22"/>
          <w:szCs w:val="22"/>
          <w:lang w:val="en-AU" w:eastAsia="en-AU"/>
        </w:rPr>
      </w:pPr>
    </w:p>
    <w:p w14:paraId="2B8C2CFA" w14:textId="7618BFF4" w:rsidR="00A672BC" w:rsidRPr="003460B5" w:rsidRDefault="00A672BC" w:rsidP="003460B5">
      <w:pPr>
        <w:ind w:left="360"/>
        <w:contextualSpacing/>
        <w:rPr>
          <w:rFonts w:eastAsia="Times New Roman" w:cs="Arial"/>
          <w:i/>
          <w:color w:val="auto"/>
          <w:sz w:val="22"/>
          <w:szCs w:val="22"/>
          <w:lang w:val="en-AU" w:eastAsia="en-AU"/>
        </w:rPr>
      </w:pPr>
      <w:r w:rsidRPr="003460B5">
        <w:rPr>
          <w:rFonts w:eastAsia="Times New Roman" w:cs="Arial"/>
          <w:i/>
          <w:color w:val="auto"/>
          <w:sz w:val="22"/>
          <w:szCs w:val="22"/>
          <w:lang w:val="en-AU" w:eastAsia="en-AU"/>
        </w:rPr>
        <w:t>#</w:t>
      </w:r>
      <w:proofErr w:type="spellStart"/>
      <w:r w:rsidRPr="003460B5">
        <w:rPr>
          <w:rFonts w:eastAsia="Times New Roman" w:cs="Arial"/>
          <w:i/>
          <w:color w:val="auto"/>
          <w:sz w:val="22"/>
          <w:szCs w:val="22"/>
          <w:lang w:val="en-AU" w:eastAsia="en-AU"/>
        </w:rPr>
        <w:t>ItStopsWithMe</w:t>
      </w:r>
      <w:proofErr w:type="spellEnd"/>
      <w:r w:rsidRPr="003460B5">
        <w:rPr>
          <w:rFonts w:eastAsia="Times New Roman" w:cs="Arial"/>
          <w:i/>
          <w:color w:val="auto"/>
          <w:sz w:val="22"/>
          <w:szCs w:val="22"/>
          <w:lang w:val="en-AU" w:eastAsia="en-AU"/>
        </w:rPr>
        <w:t xml:space="preserve"> is now 2 years old! Be one of the 1st 10 people 2 tweet us happy </w:t>
      </w:r>
      <w:proofErr w:type="spellStart"/>
      <w:r w:rsidRPr="003460B5">
        <w:rPr>
          <w:rFonts w:eastAsia="Times New Roman" w:cs="Arial"/>
          <w:i/>
          <w:color w:val="auto"/>
          <w:sz w:val="22"/>
          <w:szCs w:val="22"/>
          <w:lang w:val="en-AU" w:eastAsia="en-AU"/>
        </w:rPr>
        <w:t>bday</w:t>
      </w:r>
      <w:proofErr w:type="spellEnd"/>
      <w:r w:rsidRPr="003460B5">
        <w:rPr>
          <w:rFonts w:eastAsia="Times New Roman" w:cs="Arial"/>
          <w:i/>
          <w:color w:val="auto"/>
          <w:sz w:val="22"/>
          <w:szCs w:val="22"/>
          <w:lang w:val="en-AU" w:eastAsia="en-AU"/>
        </w:rPr>
        <w:t xml:space="preserve"> &amp; we'll send u a campaign mug! </w:t>
      </w:r>
    </w:p>
    <w:p w14:paraId="3BA634C2" w14:textId="77777777" w:rsidR="00A672BC" w:rsidRPr="003460B5" w:rsidRDefault="00A672BC" w:rsidP="004F405C">
      <w:pPr>
        <w:ind w:left="720"/>
        <w:contextualSpacing/>
        <w:rPr>
          <w:rFonts w:eastAsia="Times New Roman" w:cs="Arial"/>
          <w:i/>
          <w:color w:val="auto"/>
          <w:sz w:val="22"/>
          <w:szCs w:val="22"/>
          <w:lang w:val="en-AU" w:eastAsia="en-AU"/>
        </w:rPr>
      </w:pPr>
    </w:p>
    <w:p w14:paraId="7242CA52" w14:textId="77777777" w:rsidR="00A672BC" w:rsidRPr="003460B5" w:rsidRDefault="00A672BC" w:rsidP="003460B5">
      <w:pPr>
        <w:ind w:left="360"/>
        <w:contextualSpacing/>
        <w:rPr>
          <w:rFonts w:eastAsia="Times New Roman" w:cs="Arial"/>
          <w:i/>
          <w:color w:val="auto"/>
          <w:sz w:val="22"/>
          <w:szCs w:val="22"/>
          <w:lang w:val="en-AU" w:eastAsia="en-AU"/>
        </w:rPr>
      </w:pPr>
      <w:r w:rsidRPr="003460B5">
        <w:rPr>
          <w:rFonts w:eastAsia="Times New Roman" w:cs="Arial"/>
          <w:i/>
          <w:color w:val="auto"/>
          <w:sz w:val="22"/>
          <w:szCs w:val="22"/>
          <w:lang w:val="en-AU" w:eastAsia="en-AU"/>
        </w:rPr>
        <w:t>Happy Friday!! Free stickers for the first 15 re-tweets :)</w:t>
      </w:r>
    </w:p>
    <w:p w14:paraId="6D8E4451" w14:textId="77777777" w:rsidR="00A672BC" w:rsidRDefault="00A672BC" w:rsidP="003460B5">
      <w:pPr>
        <w:contextualSpacing/>
        <w:rPr>
          <w:rFonts w:eastAsia="Times New Roman" w:cs="Arial"/>
          <w:i/>
          <w:color w:val="auto"/>
          <w:szCs w:val="24"/>
          <w:lang w:val="en-AU" w:eastAsia="en-AU"/>
        </w:rPr>
      </w:pPr>
    </w:p>
    <w:p w14:paraId="5F9A7E3D" w14:textId="7A0DE83C" w:rsidR="00A672BC" w:rsidRPr="00E258F5" w:rsidRDefault="00A672BC" w:rsidP="000A7089">
      <w:pPr>
        <w:rPr>
          <w:rFonts w:eastAsia="Times New Roman" w:cs="Arial"/>
          <w:color w:val="auto"/>
          <w:szCs w:val="24"/>
          <w:lang w:val="en-AU" w:eastAsia="en-AU"/>
        </w:rPr>
      </w:pPr>
      <w:r w:rsidRPr="00E258F5">
        <w:rPr>
          <w:rFonts w:eastAsia="Times New Roman" w:cs="Arial"/>
          <w:color w:val="auto"/>
          <w:szCs w:val="24"/>
          <w:lang w:val="en-AU" w:eastAsia="en-AU"/>
        </w:rPr>
        <w:t>To mark Twitter Australia’s support of t</w:t>
      </w:r>
      <w:r>
        <w:rPr>
          <w:rFonts w:eastAsia="Times New Roman" w:cs="Arial"/>
          <w:color w:val="auto"/>
          <w:szCs w:val="24"/>
          <w:lang w:val="en-AU" w:eastAsia="en-AU"/>
        </w:rPr>
        <w:t xml:space="preserve">he campaign, the Commission </w:t>
      </w:r>
      <w:r w:rsidRPr="00E258F5">
        <w:rPr>
          <w:rFonts w:eastAsia="Times New Roman" w:cs="Arial"/>
          <w:color w:val="auto"/>
          <w:szCs w:val="24"/>
          <w:lang w:val="en-AU" w:eastAsia="en-AU"/>
        </w:rPr>
        <w:t xml:space="preserve">ran a competition </w:t>
      </w:r>
      <w:r>
        <w:rPr>
          <w:rFonts w:eastAsia="Times New Roman" w:cs="Arial"/>
          <w:color w:val="auto"/>
          <w:szCs w:val="24"/>
          <w:lang w:val="en-AU" w:eastAsia="en-AU"/>
        </w:rPr>
        <w:t xml:space="preserve">in January 2015. It asked </w:t>
      </w:r>
      <w:r w:rsidRPr="00E258F5">
        <w:rPr>
          <w:rFonts w:eastAsia="Times New Roman" w:cs="Arial"/>
          <w:color w:val="auto"/>
          <w:szCs w:val="24"/>
          <w:lang w:val="en-AU" w:eastAsia="en-AU"/>
        </w:rPr>
        <w:t>individuals to make personal pledges against racism on Twitter</w:t>
      </w:r>
      <w:r>
        <w:rPr>
          <w:rFonts w:eastAsia="Times New Roman" w:cs="Arial"/>
          <w:color w:val="auto"/>
          <w:szCs w:val="24"/>
          <w:lang w:val="en-AU" w:eastAsia="en-AU"/>
        </w:rPr>
        <w:t xml:space="preserve"> and al</w:t>
      </w:r>
      <w:r w:rsidRPr="00E258F5">
        <w:rPr>
          <w:rFonts w:eastAsia="Times New Roman" w:cs="Arial"/>
          <w:color w:val="auto"/>
          <w:szCs w:val="24"/>
          <w:lang w:val="en-AU" w:eastAsia="en-AU"/>
        </w:rPr>
        <w:t>most 40</w:t>
      </w:r>
      <w:r>
        <w:rPr>
          <w:rFonts w:eastAsia="Times New Roman" w:cs="Arial"/>
          <w:color w:val="auto"/>
          <w:szCs w:val="24"/>
          <w:lang w:val="en-AU" w:eastAsia="en-AU"/>
        </w:rPr>
        <w:t xml:space="preserve"> were received. The</w:t>
      </w:r>
      <w:r w:rsidRPr="00E258F5">
        <w:rPr>
          <w:rFonts w:eastAsia="Times New Roman" w:cs="Arial"/>
          <w:color w:val="auto"/>
          <w:szCs w:val="24"/>
          <w:lang w:val="en-AU" w:eastAsia="en-AU"/>
        </w:rPr>
        <w:t xml:space="preserve"> top </w:t>
      </w:r>
      <w:r>
        <w:rPr>
          <w:rFonts w:eastAsia="Times New Roman" w:cs="Arial"/>
          <w:color w:val="auto"/>
          <w:szCs w:val="24"/>
          <w:lang w:val="en-AU" w:eastAsia="en-AU"/>
        </w:rPr>
        <w:t>ten</w:t>
      </w:r>
      <w:r w:rsidRPr="00E258F5">
        <w:rPr>
          <w:rFonts w:eastAsia="Times New Roman" w:cs="Arial"/>
          <w:color w:val="auto"/>
          <w:szCs w:val="24"/>
          <w:lang w:val="en-AU" w:eastAsia="en-AU"/>
        </w:rPr>
        <w:t xml:space="preserve"> pledges</w:t>
      </w:r>
      <w:r>
        <w:rPr>
          <w:rFonts w:eastAsia="Times New Roman" w:cs="Arial"/>
          <w:color w:val="auto"/>
          <w:szCs w:val="24"/>
          <w:lang w:val="en-AU" w:eastAsia="en-AU"/>
        </w:rPr>
        <w:t xml:space="preserve"> were sent</w:t>
      </w:r>
      <w:r w:rsidRPr="00E258F5">
        <w:rPr>
          <w:rFonts w:eastAsia="Times New Roman" w:cs="Arial"/>
          <w:color w:val="auto"/>
          <w:szCs w:val="24"/>
          <w:lang w:val="en-AU" w:eastAsia="en-AU"/>
        </w:rPr>
        <w:t xml:space="preserve"> a free merchandise pack. </w:t>
      </w:r>
      <w:r w:rsidRPr="00E258F5">
        <w:rPr>
          <w:rFonts w:eastAsia="Times New Roman" w:cs="Arial"/>
          <w:color w:val="auto"/>
          <w:szCs w:val="24"/>
          <w:lang w:val="en-AU" w:eastAsia="en-AU"/>
        </w:rPr>
        <w:br/>
      </w:r>
    </w:p>
    <w:p w14:paraId="743B4D82" w14:textId="2699105A" w:rsidR="00A672BC" w:rsidRPr="00E258F5" w:rsidRDefault="00A672BC" w:rsidP="006C1EA4">
      <w:pPr>
        <w:spacing w:line="360" w:lineRule="auto"/>
        <w:jc w:val="center"/>
        <w:rPr>
          <w:rFonts w:cs="Arial"/>
          <w:b/>
          <w:szCs w:val="24"/>
        </w:rPr>
      </w:pPr>
    </w:p>
    <w:p w14:paraId="22196E49" w14:textId="77777777" w:rsidR="00A672BC" w:rsidRPr="00E258F5" w:rsidRDefault="00A672BC" w:rsidP="009D708E">
      <w:pPr>
        <w:spacing w:before="0" w:after="200" w:line="276" w:lineRule="auto"/>
        <w:rPr>
          <w:rFonts w:cs="Arial"/>
          <w:b/>
          <w:szCs w:val="24"/>
        </w:rPr>
      </w:pPr>
    </w:p>
    <w:p w14:paraId="50E2950F" w14:textId="591516CC" w:rsidR="00A672BC" w:rsidRDefault="00A672BC">
      <w:pPr>
        <w:rPr>
          <w:rFonts w:cs="Arial"/>
          <w:b/>
          <w:smallCaps/>
          <w:color w:val="auto"/>
          <w:spacing w:val="-10"/>
          <w:szCs w:val="24"/>
        </w:rPr>
      </w:pPr>
      <w:bookmarkStart w:id="32" w:name="_Toc421096737"/>
      <w:r>
        <w:br w:type="page"/>
      </w:r>
    </w:p>
    <w:p w14:paraId="534EC2EF" w14:textId="140339B3" w:rsidR="00A672BC" w:rsidRPr="00E258F5" w:rsidRDefault="00A672BC" w:rsidP="00EA6F76">
      <w:pPr>
        <w:pStyle w:val="Heading1"/>
      </w:pPr>
      <w:bookmarkStart w:id="33" w:name="_Toc295332231"/>
      <w:bookmarkStart w:id="34" w:name="_Toc424817820"/>
      <w:r w:rsidRPr="00C67348">
        <w:lastRenderedPageBreak/>
        <w:t>Evaluating the Strategy</w:t>
      </w:r>
      <w:bookmarkEnd w:id="32"/>
      <w:bookmarkEnd w:id="33"/>
      <w:bookmarkEnd w:id="34"/>
    </w:p>
    <w:p w14:paraId="0F9932AE" w14:textId="3AFB0B06" w:rsidR="00A672BC" w:rsidRPr="00E258F5" w:rsidRDefault="00A672BC" w:rsidP="005C5486">
      <w:pPr>
        <w:pStyle w:val="Heading2"/>
      </w:pPr>
      <w:bookmarkStart w:id="35" w:name="_Toc421096738"/>
      <w:bookmarkStart w:id="36" w:name="_Toc295332232"/>
      <w:bookmarkStart w:id="37" w:name="_Toc424817821"/>
      <w:r w:rsidRPr="00E258F5">
        <w:t>Context</w:t>
      </w:r>
      <w:bookmarkEnd w:id="35"/>
      <w:bookmarkEnd w:id="36"/>
      <w:bookmarkEnd w:id="37"/>
    </w:p>
    <w:p w14:paraId="0339E740" w14:textId="580EF0FF" w:rsidR="00A672BC" w:rsidRPr="006C2F9E" w:rsidRDefault="00A672BC" w:rsidP="0080291E">
      <w:pPr>
        <w:rPr>
          <w:rFonts w:cs="Arial"/>
          <w:i/>
          <w:szCs w:val="24"/>
        </w:rPr>
      </w:pPr>
      <w:r w:rsidRPr="00E258F5">
        <w:rPr>
          <w:rFonts w:cs="Arial"/>
          <w:szCs w:val="24"/>
        </w:rPr>
        <w:t>In 2013 a detailed evaluation framework was developed to create a measurable ‘line of sight’ between the overarching objectives of the Natio</w:t>
      </w:r>
      <w:r>
        <w:rPr>
          <w:rFonts w:cs="Arial"/>
          <w:szCs w:val="24"/>
        </w:rPr>
        <w:t xml:space="preserve">nal Anti-Racism Strategy </w:t>
      </w:r>
      <w:r w:rsidRPr="00E258F5">
        <w:rPr>
          <w:rFonts w:cs="Arial"/>
          <w:szCs w:val="24"/>
        </w:rPr>
        <w:t>and the range of proj</w:t>
      </w:r>
      <w:r>
        <w:rPr>
          <w:rFonts w:cs="Arial"/>
          <w:szCs w:val="24"/>
        </w:rPr>
        <w:t xml:space="preserve">ects </w:t>
      </w:r>
      <w:proofErr w:type="spellStart"/>
      <w:r>
        <w:rPr>
          <w:rFonts w:cs="Arial"/>
          <w:szCs w:val="24"/>
        </w:rPr>
        <w:t>auspiced</w:t>
      </w:r>
      <w:proofErr w:type="spellEnd"/>
      <w:r>
        <w:rPr>
          <w:rFonts w:cs="Arial"/>
          <w:szCs w:val="24"/>
        </w:rPr>
        <w:t xml:space="preserve"> by the Strategy, </w:t>
      </w:r>
      <w:r w:rsidRPr="00E258F5">
        <w:rPr>
          <w:rFonts w:cs="Arial"/>
          <w:szCs w:val="24"/>
        </w:rPr>
        <w:t xml:space="preserve">and the campaign </w:t>
      </w:r>
      <w:r w:rsidRPr="006C2F9E">
        <w:rPr>
          <w:rFonts w:cs="Arial"/>
          <w:i/>
          <w:szCs w:val="24"/>
        </w:rPr>
        <w:t>Racism. It Stops With Me.</w:t>
      </w:r>
    </w:p>
    <w:p w14:paraId="5F6931E7" w14:textId="1DD7C834" w:rsidR="00A672BC" w:rsidRPr="00E258F5" w:rsidRDefault="00A672BC" w:rsidP="0080291E">
      <w:pPr>
        <w:rPr>
          <w:rFonts w:cs="Arial"/>
          <w:szCs w:val="24"/>
        </w:rPr>
      </w:pPr>
      <w:r w:rsidRPr="00E258F5">
        <w:rPr>
          <w:rFonts w:cs="Arial"/>
          <w:szCs w:val="24"/>
        </w:rPr>
        <w:t xml:space="preserve">Careful thought was given to achieving a robust framework </w:t>
      </w:r>
      <w:r w:rsidR="002F7031">
        <w:rPr>
          <w:rFonts w:cs="Arial"/>
          <w:szCs w:val="24"/>
        </w:rPr>
        <w:t>and feasible evaluation plan</w:t>
      </w:r>
      <w:r w:rsidRPr="00E258F5">
        <w:rPr>
          <w:rFonts w:cs="Arial"/>
          <w:szCs w:val="24"/>
        </w:rPr>
        <w:t xml:space="preserve"> which also took into account the following issues</w:t>
      </w:r>
      <w:r w:rsidR="002F7031">
        <w:rPr>
          <w:rFonts w:cs="Arial"/>
          <w:szCs w:val="24"/>
        </w:rPr>
        <w:t>. These</w:t>
      </w:r>
      <w:r w:rsidR="00FD212A">
        <w:rPr>
          <w:rFonts w:cs="Arial"/>
          <w:szCs w:val="24"/>
        </w:rPr>
        <w:t xml:space="preserve"> </w:t>
      </w:r>
      <w:r w:rsidRPr="00E258F5">
        <w:rPr>
          <w:rFonts w:cs="Arial"/>
          <w:szCs w:val="24"/>
        </w:rPr>
        <w:t xml:space="preserve">issues are present to a lesser </w:t>
      </w:r>
      <w:r w:rsidR="002F7031">
        <w:rPr>
          <w:rFonts w:cs="Arial"/>
          <w:szCs w:val="24"/>
        </w:rPr>
        <w:t>or</w:t>
      </w:r>
      <w:r w:rsidR="002F7031" w:rsidRPr="00E258F5">
        <w:rPr>
          <w:rFonts w:cs="Arial"/>
          <w:szCs w:val="24"/>
        </w:rPr>
        <w:t xml:space="preserve"> </w:t>
      </w:r>
      <w:r w:rsidRPr="00E258F5">
        <w:rPr>
          <w:rFonts w:cs="Arial"/>
          <w:szCs w:val="24"/>
        </w:rPr>
        <w:t xml:space="preserve">greater degree in the evaluation of any large and long term project, where the objective is behaviour change. </w:t>
      </w:r>
    </w:p>
    <w:p w14:paraId="61AC58D7" w14:textId="799C7ED4" w:rsidR="00A672BC" w:rsidRPr="00E258F5" w:rsidRDefault="00A672BC" w:rsidP="00067AB4">
      <w:pPr>
        <w:pStyle w:val="ListParagraph"/>
        <w:numPr>
          <w:ilvl w:val="0"/>
          <w:numId w:val="6"/>
        </w:numPr>
        <w:rPr>
          <w:i/>
        </w:rPr>
      </w:pPr>
      <w:r>
        <w:t xml:space="preserve">The Strategy </w:t>
      </w:r>
      <w:r w:rsidRPr="00E258F5">
        <w:t xml:space="preserve">is aspirational. There is great value in aspirational plans and strategies, but also some dangers as such strategies and plans often raise unrealistic expectations. </w:t>
      </w:r>
      <w:r>
        <w:t xml:space="preserve">For example, as its </w:t>
      </w:r>
      <w:r w:rsidRPr="00E258F5">
        <w:t>objectives ind</w:t>
      </w:r>
      <w:r>
        <w:t>icate, the Strategy</w:t>
      </w:r>
      <w:r w:rsidRPr="00E258F5">
        <w:t xml:space="preserve"> was developed not just to ensure Australians became aware, or more aware of racism, </w:t>
      </w:r>
      <w:r>
        <w:t xml:space="preserve">and not just to </w:t>
      </w:r>
      <w:r w:rsidRPr="00E258F5">
        <w:t xml:space="preserve">change attitudes to racism, but ultimately to </w:t>
      </w:r>
      <w:r w:rsidRPr="00E258F5">
        <w:rPr>
          <w:i/>
        </w:rPr>
        <w:t xml:space="preserve">change </w:t>
      </w:r>
      <w:proofErr w:type="spellStart"/>
      <w:r w:rsidRPr="00E258F5">
        <w:rPr>
          <w:i/>
        </w:rPr>
        <w:t>behaviour</w:t>
      </w:r>
      <w:proofErr w:type="spellEnd"/>
      <w:r>
        <w:t xml:space="preserve"> so that where</w:t>
      </w:r>
      <w:r w:rsidRPr="00E258F5">
        <w:t xml:space="preserve"> racist attitudes are expressed</w:t>
      </w:r>
      <w:r w:rsidR="00C67348">
        <w:t xml:space="preserve"> and</w:t>
      </w:r>
      <w:r w:rsidRPr="00E258F5">
        <w:t xml:space="preserve"> racist </w:t>
      </w:r>
      <w:proofErr w:type="spellStart"/>
      <w:r w:rsidRPr="00E258F5">
        <w:t>behaviour</w:t>
      </w:r>
      <w:proofErr w:type="spellEnd"/>
      <w:r w:rsidRPr="00E258F5">
        <w:t xml:space="preserve"> occurs</w:t>
      </w:r>
      <w:r w:rsidR="00C67348">
        <w:t>,</w:t>
      </w:r>
      <w:r w:rsidRPr="00E258F5">
        <w:t xml:space="preserve"> it is not only </w:t>
      </w:r>
      <w:proofErr w:type="spellStart"/>
      <w:r w:rsidRPr="00E258F5">
        <w:t>recognised</w:t>
      </w:r>
      <w:proofErr w:type="spellEnd"/>
      <w:r w:rsidRPr="00E258F5">
        <w:t xml:space="preserve"> as unfair and unjust</w:t>
      </w:r>
      <w:r w:rsidR="00C67348">
        <w:t>,</w:t>
      </w:r>
      <w:r w:rsidRPr="00E258F5">
        <w:t xml:space="preserve"> it is </w:t>
      </w:r>
      <w:r w:rsidRPr="00E258F5">
        <w:rPr>
          <w:i/>
        </w:rPr>
        <w:t xml:space="preserve">addressed. </w:t>
      </w:r>
      <w:r w:rsidRPr="00E258F5">
        <w:t>This is highly aspirational in three years</w:t>
      </w:r>
      <w:r>
        <w:t xml:space="preserve"> with minimal resourcing, es</w:t>
      </w:r>
      <w:r w:rsidRPr="00E258F5">
        <w:t>pecially given inte</w:t>
      </w:r>
      <w:r>
        <w:t>rvening factors in the Australian community over which the Strategy</w:t>
      </w:r>
      <w:r w:rsidRPr="00E258F5">
        <w:t xml:space="preserve"> has no control.</w:t>
      </w:r>
    </w:p>
    <w:p w14:paraId="3FCFB389" w14:textId="77777777" w:rsidR="00C67348" w:rsidRDefault="00A672BC" w:rsidP="00067AB4">
      <w:pPr>
        <w:pStyle w:val="ListParagraph"/>
        <w:numPr>
          <w:ilvl w:val="0"/>
          <w:numId w:val="6"/>
        </w:numPr>
      </w:pPr>
      <w:r w:rsidRPr="00E258F5">
        <w:t>There are</w:t>
      </w:r>
      <w:r w:rsidR="00C67348">
        <w:t xml:space="preserve"> many examples of the time, </w:t>
      </w:r>
      <w:r w:rsidRPr="00E258F5">
        <w:t>resources and the multifactorial efforts that have been required to</w:t>
      </w:r>
      <w:r w:rsidR="00C67348">
        <w:t xml:space="preserve"> achieve the desired outcomes of</w:t>
      </w:r>
      <w:r w:rsidRPr="00E258F5">
        <w:t xml:space="preserve"> successful campaigns such as reducing </w:t>
      </w:r>
      <w:r w:rsidR="00C67348">
        <w:t>smoking</w:t>
      </w:r>
      <w:r w:rsidRPr="00E258F5">
        <w:t xml:space="preserve">, </w:t>
      </w:r>
      <w:r w:rsidR="00C67348">
        <w:t xml:space="preserve">encouraging </w:t>
      </w:r>
      <w:r w:rsidRPr="00E258F5">
        <w:t>sun protection, or the wearing of seatbelts. While each of these campaigns must be considered highly successful, they have taken substantial resour</w:t>
      </w:r>
      <w:r>
        <w:t xml:space="preserve">ces and many years to </w:t>
      </w:r>
      <w:r w:rsidR="00C67348">
        <w:t xml:space="preserve">achieve their objectives. Further, in each case, constant vigilance </w:t>
      </w:r>
      <w:r w:rsidRPr="00E258F5">
        <w:t xml:space="preserve">and ongoing strategies are required </w:t>
      </w:r>
      <w:r w:rsidR="00C67348">
        <w:t>to ensure results are sustained.</w:t>
      </w:r>
    </w:p>
    <w:p w14:paraId="40C11630" w14:textId="577DD0C7" w:rsidR="00A672BC" w:rsidRPr="00E258F5" w:rsidRDefault="00A672BC" w:rsidP="00067AB4">
      <w:pPr>
        <w:pStyle w:val="ListParagraph"/>
        <w:numPr>
          <w:ilvl w:val="0"/>
          <w:numId w:val="6"/>
        </w:numPr>
      </w:pPr>
      <w:r>
        <w:t xml:space="preserve">The National Anti-Racism Strategy </w:t>
      </w:r>
      <w:r w:rsidRPr="00E258F5">
        <w:t>is a government intervention. Many government programs are delivered in complex environments that are constantly changing and evolving. As history tells us, governments have a</w:t>
      </w:r>
      <w:r w:rsidR="00131F0D">
        <w:t xml:space="preserve">n important role to play, but </w:t>
      </w:r>
      <w:r w:rsidRPr="00E258F5">
        <w:t>limited capacity and limited control to</w:t>
      </w:r>
      <w:r w:rsidR="00131F0D">
        <w:t xml:space="preserve"> </w:t>
      </w:r>
      <w:r w:rsidRPr="00E258F5">
        <w:t xml:space="preserve">change </w:t>
      </w:r>
      <w:r w:rsidR="00131F0D">
        <w:t>behavior by themselves</w:t>
      </w:r>
      <w:r w:rsidRPr="00E258F5">
        <w:t>. This ra</w:t>
      </w:r>
      <w:r w:rsidR="00131F0D">
        <w:t>i</w:t>
      </w:r>
      <w:r w:rsidR="00325BDC">
        <w:t>ses the issue of ‘attribution’ and the question of</w:t>
      </w:r>
      <w:r w:rsidR="00131F0D">
        <w:t xml:space="preserve"> </w:t>
      </w:r>
      <w:r w:rsidR="00325BDC">
        <w:t>the extent to which</w:t>
      </w:r>
      <w:r w:rsidRPr="00E258F5">
        <w:t xml:space="preserve"> outcomes</w:t>
      </w:r>
      <w:r w:rsidR="00325BDC">
        <w:t>, particularly</w:t>
      </w:r>
      <w:r w:rsidRPr="00E258F5">
        <w:t xml:space="preserve"> longer team outcomes</w:t>
      </w:r>
      <w:r w:rsidR="00325BDC">
        <w:t>,</w:t>
      </w:r>
      <w:r w:rsidRPr="00E258F5">
        <w:t xml:space="preserve"> can be attributed to only one factor or program. </w:t>
      </w:r>
    </w:p>
    <w:p w14:paraId="4A7D162A" w14:textId="14B0F38C" w:rsidR="00A672BC" w:rsidRPr="00E258F5" w:rsidRDefault="00A672BC" w:rsidP="00067AB4">
      <w:pPr>
        <w:pStyle w:val="ListParagraph"/>
        <w:numPr>
          <w:ilvl w:val="0"/>
          <w:numId w:val="6"/>
        </w:numPr>
      </w:pPr>
      <w:r w:rsidRPr="00E258F5">
        <w:t xml:space="preserve">Community attitudes to </w:t>
      </w:r>
      <w:r w:rsidR="00325BDC">
        <w:t>issues</w:t>
      </w:r>
      <w:r w:rsidRPr="00E258F5">
        <w:t xml:space="preserve"> such as racism are not static</w:t>
      </w:r>
      <w:r w:rsidR="00325BDC">
        <w:t>; t</w:t>
      </w:r>
      <w:r w:rsidRPr="00E258F5">
        <w:t xml:space="preserve">hey ebb and flow and are dependent on </w:t>
      </w:r>
      <w:r w:rsidR="00325BDC">
        <w:t>a range of factors.</w:t>
      </w:r>
      <w:r w:rsidRPr="00E258F5">
        <w:t xml:space="preserve"> </w:t>
      </w:r>
      <w:r w:rsidR="00325BDC">
        <w:t>Similarly,</w:t>
      </w:r>
      <w:r w:rsidRPr="00E258F5">
        <w:t xml:space="preserve"> </w:t>
      </w:r>
      <w:r w:rsidR="00325BDC">
        <w:t>the</w:t>
      </w:r>
      <w:r>
        <w:t xml:space="preserve"> achievements of the Strategy</w:t>
      </w:r>
      <w:r w:rsidRPr="00E258F5">
        <w:t xml:space="preserve"> will not be static – they too will </w:t>
      </w:r>
      <w:r w:rsidR="00325BDC">
        <w:t>change in response to</w:t>
      </w:r>
      <w:r w:rsidRPr="00E258F5">
        <w:t xml:space="preserve"> external factors. A long term perspective needs to be adopted</w:t>
      </w:r>
      <w:r w:rsidR="00325BDC">
        <w:t xml:space="preserve"> and</w:t>
      </w:r>
      <w:r w:rsidRPr="00E258F5">
        <w:t xml:space="preserve"> change should be measured with </w:t>
      </w:r>
      <w:r w:rsidR="00325BDC">
        <w:t>these issues in mind</w:t>
      </w:r>
      <w:r w:rsidRPr="00E258F5">
        <w:t xml:space="preserve">.  </w:t>
      </w:r>
    </w:p>
    <w:p w14:paraId="5173B0EA" w14:textId="0B51DE78" w:rsidR="00E37448" w:rsidRPr="00F06E22" w:rsidRDefault="00A672BC" w:rsidP="00325BDC">
      <w:r w:rsidRPr="00E258F5">
        <w:lastRenderedPageBreak/>
        <w:t>These points</w:t>
      </w:r>
      <w:r w:rsidR="00325BDC">
        <w:t xml:space="preserve"> should be regarded only as a ‘reality check’ and</w:t>
      </w:r>
      <w:r w:rsidRPr="00E258F5">
        <w:t xml:space="preserve"> a reminder of the challenges inherent in delivering national campaigns in changing environments with limited </w:t>
      </w:r>
      <w:r>
        <w:t>resources. In this context the Strategy</w:t>
      </w:r>
      <w:r w:rsidRPr="00E258F5">
        <w:t xml:space="preserve"> has achieved a great deal, particularly given the Commission’s limited resources.  In the future</w:t>
      </w:r>
      <w:r>
        <w:t xml:space="preserve"> implementation of the Strategy it will be</w:t>
      </w:r>
      <w:r w:rsidRPr="00E258F5">
        <w:t xml:space="preserve"> important to manage expectations and to be realistic when undertaking large initiatives such as </w:t>
      </w:r>
      <w:r w:rsidRPr="00F06E22">
        <w:t xml:space="preserve">this. </w:t>
      </w:r>
    </w:p>
    <w:p w14:paraId="6B293C68" w14:textId="0E9F7DD7" w:rsidR="00436B2D" w:rsidRPr="005E3316" w:rsidRDefault="00E37448" w:rsidP="005C5486">
      <w:pPr>
        <w:pStyle w:val="Heading2"/>
      </w:pPr>
      <w:bookmarkStart w:id="38" w:name="_Toc424817822"/>
      <w:r w:rsidRPr="00F06E22">
        <w:t>Evaluation and future planning</w:t>
      </w:r>
      <w:bookmarkEnd w:id="38"/>
    </w:p>
    <w:p w14:paraId="51867BFB" w14:textId="7FEAE772" w:rsidR="00E37448" w:rsidRPr="00E37448" w:rsidRDefault="00E37448" w:rsidP="00E37448">
      <w:r w:rsidRPr="00E37448">
        <w:rPr>
          <w:bCs/>
        </w:rPr>
        <w:t>Th</w:t>
      </w:r>
      <w:r>
        <w:rPr>
          <w:bCs/>
        </w:rPr>
        <w:t>is evaluation is a critica</w:t>
      </w:r>
      <w:r w:rsidRPr="00E37448">
        <w:rPr>
          <w:bCs/>
        </w:rPr>
        <w:t xml:space="preserve">l foundation for planning the future direction of the Strategy. </w:t>
      </w:r>
      <w:r>
        <w:rPr>
          <w:bCs/>
        </w:rPr>
        <w:t>In addition to the evaluation activities outlined below,</w:t>
      </w:r>
      <w:r w:rsidRPr="00E37448">
        <w:rPr>
          <w:bCs/>
        </w:rPr>
        <w:t xml:space="preserve"> </w:t>
      </w:r>
      <w:r w:rsidR="00F5310A">
        <w:rPr>
          <w:bCs/>
        </w:rPr>
        <w:t xml:space="preserve">a series of </w:t>
      </w:r>
      <w:r w:rsidRPr="00E37448">
        <w:rPr>
          <w:bCs/>
        </w:rPr>
        <w:t xml:space="preserve">structured interviews were undertaken with 12 ‘thought leaders’ with expertise in the priority areas of the Strategy and issues of race and cultural diversity. These were conducted by the external evaluation expert in early 2015.  </w:t>
      </w:r>
      <w:r w:rsidR="00F5310A">
        <w:rPr>
          <w:bCs/>
        </w:rPr>
        <w:t>While the</w:t>
      </w:r>
      <w:r w:rsidR="00FD212A">
        <w:rPr>
          <w:bCs/>
        </w:rPr>
        <w:t xml:space="preserve"> </w:t>
      </w:r>
      <w:r w:rsidR="0070111E">
        <w:rPr>
          <w:bCs/>
        </w:rPr>
        <w:t>findings</w:t>
      </w:r>
      <w:r w:rsidR="00FD212A">
        <w:rPr>
          <w:bCs/>
        </w:rPr>
        <w:t xml:space="preserve"> are confidential, </w:t>
      </w:r>
      <w:r w:rsidR="0070111E">
        <w:rPr>
          <w:bCs/>
        </w:rPr>
        <w:t>they</w:t>
      </w:r>
      <w:r w:rsidR="00F5310A">
        <w:rPr>
          <w:bCs/>
        </w:rPr>
        <w:t xml:space="preserve"> were extremely beneficial to the National Anti-Racism Partnership in considering priorities of the next phase of the Strategy.  </w:t>
      </w:r>
    </w:p>
    <w:p w14:paraId="082265D1" w14:textId="31A86741" w:rsidR="00A672BC" w:rsidRPr="00E258F5" w:rsidRDefault="00A672BC" w:rsidP="000D1D43">
      <w:pPr>
        <w:pStyle w:val="Heading2"/>
        <w:rPr>
          <w:lang w:eastAsia="zh-CN"/>
        </w:rPr>
      </w:pPr>
      <w:bookmarkStart w:id="39" w:name="_Toc421096739"/>
      <w:bookmarkStart w:id="40" w:name="_Toc295332233"/>
      <w:bookmarkStart w:id="41" w:name="_Toc424817823"/>
      <w:r w:rsidRPr="00E258F5">
        <w:t xml:space="preserve">The </w:t>
      </w:r>
      <w:r>
        <w:t>e</w:t>
      </w:r>
      <w:r w:rsidRPr="00E258F5">
        <w:t xml:space="preserve">valuation </w:t>
      </w:r>
      <w:r>
        <w:t>f</w:t>
      </w:r>
      <w:r w:rsidRPr="00E258F5">
        <w:t>ramework</w:t>
      </w:r>
      <w:bookmarkEnd w:id="39"/>
      <w:bookmarkEnd w:id="40"/>
      <w:bookmarkEnd w:id="41"/>
      <w:r w:rsidRPr="00E258F5">
        <w:rPr>
          <w:lang w:eastAsia="zh-CN"/>
        </w:rPr>
        <w:t xml:space="preserve"> </w:t>
      </w:r>
    </w:p>
    <w:p w14:paraId="78AD635C" w14:textId="77777777" w:rsidR="007231C4" w:rsidRDefault="00A672BC" w:rsidP="0080291E">
      <w:pPr>
        <w:rPr>
          <w:rFonts w:cs="Arial"/>
          <w:szCs w:val="24"/>
          <w:lang w:eastAsia="zh-CN"/>
        </w:rPr>
      </w:pPr>
      <w:r w:rsidRPr="00E258F5">
        <w:rPr>
          <w:rFonts w:cs="Arial"/>
          <w:szCs w:val="24"/>
          <w:lang w:eastAsia="zh-CN"/>
        </w:rPr>
        <w:t xml:space="preserve">The evaluation framework was the guiding document that mapped out all of the elements of the evaluation that needed to be taken into account over the three year evaluation period. It was developed by Commission staff working with an independent evaluation expert. </w:t>
      </w:r>
    </w:p>
    <w:p w14:paraId="09ED2E89" w14:textId="17AB5230" w:rsidR="007231C4" w:rsidRDefault="00A672BC" w:rsidP="0080291E">
      <w:pPr>
        <w:rPr>
          <w:rFonts w:cs="Arial"/>
          <w:szCs w:val="24"/>
          <w:lang w:eastAsia="zh-CN"/>
        </w:rPr>
      </w:pPr>
      <w:r w:rsidRPr="00E258F5">
        <w:rPr>
          <w:rFonts w:cs="Arial"/>
          <w:szCs w:val="24"/>
          <w:lang w:eastAsia="zh-CN"/>
        </w:rPr>
        <w:t xml:space="preserve">This process had several benefits including; ensuring that the Commission retained a level of independence and objectivity during the evaluation process and an assurance that best practice underpinned all aspects of the development and the implementation of the evaluation. </w:t>
      </w:r>
    </w:p>
    <w:p w14:paraId="2AA8C4DD" w14:textId="6B1EEFAB" w:rsidR="00A672BC" w:rsidRPr="00E258F5" w:rsidRDefault="00A672BC" w:rsidP="0080291E">
      <w:pPr>
        <w:rPr>
          <w:rFonts w:cs="Arial"/>
          <w:szCs w:val="24"/>
          <w:lang w:eastAsia="zh-CN"/>
        </w:rPr>
      </w:pPr>
      <w:r w:rsidRPr="00E258F5">
        <w:rPr>
          <w:rFonts w:cs="Arial"/>
          <w:szCs w:val="24"/>
          <w:lang w:eastAsia="zh-CN"/>
        </w:rPr>
        <w:t>It included the following elements:</w:t>
      </w:r>
    </w:p>
    <w:p w14:paraId="1FE4A3A5" w14:textId="653E5D47" w:rsidR="00A672BC" w:rsidRPr="00E258F5" w:rsidRDefault="00A672BC" w:rsidP="00DE769D">
      <w:pPr>
        <w:pStyle w:val="Heading3"/>
      </w:pPr>
      <w:bookmarkStart w:id="42" w:name="_Toc421096740"/>
      <w:bookmarkStart w:id="43" w:name="_Toc295332234"/>
      <w:r w:rsidRPr="00E258F5">
        <w:t>Theory of change</w:t>
      </w:r>
      <w:r w:rsidR="001633BF">
        <w:t>, sphere of influence</w:t>
      </w:r>
      <w:r w:rsidRPr="00E258F5">
        <w:t xml:space="preserve"> and logic model</w:t>
      </w:r>
      <w:bookmarkEnd w:id="42"/>
      <w:bookmarkEnd w:id="43"/>
    </w:p>
    <w:p w14:paraId="13B9F902" w14:textId="77777777" w:rsidR="001633BF" w:rsidRDefault="00A672BC" w:rsidP="0080291E">
      <w:pPr>
        <w:rPr>
          <w:rFonts w:cs="Arial"/>
          <w:szCs w:val="24"/>
          <w:lang w:eastAsia="zh-CN"/>
        </w:rPr>
      </w:pPr>
      <w:r w:rsidRPr="00E258F5">
        <w:rPr>
          <w:rFonts w:cs="Arial"/>
          <w:szCs w:val="24"/>
          <w:lang w:eastAsia="zh-CN"/>
        </w:rPr>
        <w:t>Underpinning th</w:t>
      </w:r>
      <w:r>
        <w:rPr>
          <w:rFonts w:cs="Arial"/>
          <w:szCs w:val="24"/>
          <w:lang w:eastAsia="zh-CN"/>
        </w:rPr>
        <w:t>e evaluation framework of the Strategy</w:t>
      </w:r>
      <w:r w:rsidRPr="00E258F5">
        <w:rPr>
          <w:rFonts w:cs="Arial"/>
          <w:szCs w:val="24"/>
          <w:lang w:eastAsia="zh-CN"/>
        </w:rPr>
        <w:t xml:space="preserve"> is a ‘theory of change’ that articulates the</w:t>
      </w:r>
      <w:r>
        <w:rPr>
          <w:rFonts w:cs="Arial"/>
          <w:szCs w:val="24"/>
          <w:lang w:eastAsia="zh-CN"/>
        </w:rPr>
        <w:t xml:space="preserve"> understanding of how the Strategy </w:t>
      </w:r>
      <w:r w:rsidRPr="00E258F5">
        <w:rPr>
          <w:rFonts w:cs="Arial"/>
          <w:szCs w:val="24"/>
          <w:lang w:eastAsia="zh-CN"/>
        </w:rPr>
        <w:t>objectives will be achieved</w:t>
      </w:r>
      <w:r w:rsidR="001633BF">
        <w:rPr>
          <w:rFonts w:cs="Arial"/>
          <w:szCs w:val="24"/>
          <w:lang w:eastAsia="zh-CN"/>
        </w:rPr>
        <w:t>,</w:t>
      </w:r>
      <w:r w:rsidRPr="00E258F5">
        <w:rPr>
          <w:rFonts w:cs="Arial"/>
          <w:szCs w:val="24"/>
          <w:lang w:eastAsia="zh-CN"/>
        </w:rPr>
        <w:t xml:space="preserve"> and a l</w:t>
      </w:r>
      <w:r w:rsidR="001633BF">
        <w:rPr>
          <w:rFonts w:cs="Arial"/>
          <w:szCs w:val="24"/>
          <w:lang w:eastAsia="zh-CN"/>
        </w:rPr>
        <w:t xml:space="preserve">ogic model that articulates </w:t>
      </w:r>
      <w:r w:rsidRPr="00E258F5">
        <w:rPr>
          <w:rFonts w:cs="Arial"/>
          <w:szCs w:val="24"/>
          <w:lang w:eastAsia="zh-CN"/>
        </w:rPr>
        <w:t xml:space="preserve">how the input and activities lead to outputs and the expected outcomes. </w:t>
      </w:r>
    </w:p>
    <w:p w14:paraId="2166BABF" w14:textId="609279B2" w:rsidR="00A672BC" w:rsidRPr="00E258F5" w:rsidRDefault="00A672BC" w:rsidP="0080291E">
      <w:pPr>
        <w:rPr>
          <w:rFonts w:cs="Arial"/>
          <w:szCs w:val="24"/>
          <w:lang w:eastAsia="zh-CN"/>
        </w:rPr>
      </w:pPr>
      <w:r w:rsidRPr="00E258F5">
        <w:rPr>
          <w:rFonts w:cs="Arial"/>
          <w:szCs w:val="24"/>
        </w:rPr>
        <w:t>The theory of c</w:t>
      </w:r>
      <w:r>
        <w:rPr>
          <w:rFonts w:cs="Arial"/>
          <w:szCs w:val="24"/>
        </w:rPr>
        <w:t xml:space="preserve">hange at the heart of the Strategy </w:t>
      </w:r>
      <w:r w:rsidRPr="00E258F5">
        <w:rPr>
          <w:rFonts w:cs="Arial"/>
          <w:szCs w:val="24"/>
        </w:rPr>
        <w:t xml:space="preserve">is that: </w:t>
      </w:r>
    </w:p>
    <w:p w14:paraId="7D170800" w14:textId="33AF55A6" w:rsidR="00A672BC" w:rsidRPr="00E258F5" w:rsidRDefault="00A672BC" w:rsidP="00E97529">
      <w:pPr>
        <w:ind w:left="720"/>
        <w:rPr>
          <w:rFonts w:cs="Arial"/>
          <w:i/>
          <w:color w:val="000000" w:themeColor="text1"/>
          <w:szCs w:val="24"/>
        </w:rPr>
      </w:pPr>
      <w:r w:rsidRPr="00E258F5">
        <w:rPr>
          <w:rFonts w:cs="Arial"/>
          <w:szCs w:val="24"/>
        </w:rPr>
        <w:t>‘</w:t>
      </w:r>
      <w:proofErr w:type="gramStart"/>
      <w:r w:rsidRPr="00E258F5">
        <w:rPr>
          <w:rFonts w:cs="Arial"/>
          <w:i/>
          <w:szCs w:val="24"/>
        </w:rPr>
        <w:t>if</w:t>
      </w:r>
      <w:proofErr w:type="gramEnd"/>
      <w:r w:rsidRPr="00E258F5">
        <w:rPr>
          <w:rFonts w:cs="Arial"/>
          <w:i/>
          <w:szCs w:val="24"/>
        </w:rPr>
        <w:t xml:space="preserve"> the Commission and its partners can raise awareness and understanding of racism; promote what works; and guide action; they will engage stakeholders to take action to reduce and prevent racism in their spheres of influence</w:t>
      </w:r>
      <w:r w:rsidRPr="00E258F5">
        <w:rPr>
          <w:rFonts w:cs="Arial"/>
          <w:szCs w:val="24"/>
        </w:rPr>
        <w:t xml:space="preserve">. </w:t>
      </w:r>
      <w:r w:rsidRPr="00E258F5">
        <w:rPr>
          <w:rFonts w:cs="Arial"/>
          <w:i/>
          <w:szCs w:val="24"/>
        </w:rPr>
        <w:t>This will eventually create a broader environment of systemic change within organisations and</w:t>
      </w:r>
      <w:r>
        <w:rPr>
          <w:rFonts w:cs="Arial"/>
          <w:i/>
          <w:szCs w:val="24"/>
        </w:rPr>
        <w:t xml:space="preserve"> constituencies reached by the Strategy</w:t>
      </w:r>
      <w:r w:rsidRPr="00E258F5">
        <w:rPr>
          <w:rFonts w:cs="Arial"/>
          <w:i/>
          <w:szCs w:val="24"/>
        </w:rPr>
        <w:t xml:space="preserve"> and in which people will no longer accept nor tolerate racism. If sustained, this will ultimately reach the broader Australian </w:t>
      </w:r>
      <w:r w:rsidRPr="00E258F5">
        <w:rPr>
          <w:rFonts w:cs="Arial"/>
          <w:i/>
          <w:color w:val="000000" w:themeColor="text1"/>
          <w:szCs w:val="24"/>
        </w:rPr>
        <w:t>community and the systems, practice and policy that enable racism’.</w:t>
      </w:r>
    </w:p>
    <w:p w14:paraId="1B6B1806" w14:textId="2CCBB195" w:rsidR="00A672BC" w:rsidRPr="005C5486" w:rsidRDefault="00C520EA" w:rsidP="0080291E">
      <w:pPr>
        <w:rPr>
          <w:rFonts w:cs="Arial"/>
          <w:szCs w:val="24"/>
        </w:rPr>
      </w:pPr>
      <w:r w:rsidRPr="00C520EA">
        <w:rPr>
          <w:rFonts w:cs="Arial"/>
          <w:szCs w:val="24"/>
        </w:rPr>
        <w:lastRenderedPageBreak/>
        <w:t>This theory of change assumes that the Strategy’s desired objectives will be realise</w:t>
      </w:r>
      <w:r>
        <w:rPr>
          <w:rFonts w:cs="Arial"/>
          <w:szCs w:val="24"/>
        </w:rPr>
        <w:t xml:space="preserve">d as a result of achievement of </w:t>
      </w:r>
      <w:r w:rsidRPr="00C520EA">
        <w:rPr>
          <w:rFonts w:cs="Arial"/>
          <w:szCs w:val="24"/>
        </w:rPr>
        <w:t>specific short, medium and long term outcomes set out in the logic model, and will occur in conjunction with Strategy’s</w:t>
      </w:r>
      <w:r>
        <w:rPr>
          <w:rFonts w:cs="Arial"/>
          <w:szCs w:val="24"/>
        </w:rPr>
        <w:t xml:space="preserve"> </w:t>
      </w:r>
      <w:r w:rsidRPr="00C520EA">
        <w:rPr>
          <w:rFonts w:cs="Arial"/>
          <w:szCs w:val="24"/>
        </w:rPr>
        <w:t>widening ‘sphere of influence.’ The theory of change underpins both the Strategy implementation and evaluation. The</w:t>
      </w:r>
      <w:r>
        <w:rPr>
          <w:rFonts w:cs="Arial"/>
          <w:szCs w:val="24"/>
        </w:rPr>
        <w:t xml:space="preserve"> </w:t>
      </w:r>
      <w:r w:rsidRPr="00C520EA">
        <w:rPr>
          <w:rFonts w:cs="Arial"/>
          <w:szCs w:val="24"/>
        </w:rPr>
        <w:t xml:space="preserve">Strategy’s logic model below is a recognised approach to plan, monitor and evaluate strategies such as </w:t>
      </w:r>
      <w:r w:rsidRPr="009C4C56">
        <w:rPr>
          <w:rFonts w:cs="Arial"/>
          <w:szCs w:val="24"/>
        </w:rPr>
        <w:t>this.</w:t>
      </w:r>
      <w:r w:rsidRPr="009C4C56">
        <w:rPr>
          <w:rFonts w:cs="Arial"/>
          <w:szCs w:val="24"/>
          <w:vertAlign w:val="superscript"/>
        </w:rPr>
        <w:t>13</w:t>
      </w:r>
    </w:p>
    <w:p w14:paraId="0CA86631" w14:textId="25C16BCB" w:rsidR="00A672BC" w:rsidRPr="001633BF" w:rsidRDefault="00C520EA" w:rsidP="005C5486">
      <w:pPr>
        <w:pStyle w:val="Heading3"/>
      </w:pPr>
      <w:r>
        <w:t>National Anti-Racism Strategy s</w:t>
      </w:r>
      <w:r w:rsidR="00A672BC" w:rsidRPr="001633BF">
        <w:t xml:space="preserve">phere of </w:t>
      </w:r>
      <w:r w:rsidR="002858B0">
        <w:t>i</w:t>
      </w:r>
      <w:r w:rsidR="00A672BC" w:rsidRPr="001633BF">
        <w:t>nfluence</w:t>
      </w:r>
    </w:p>
    <w:p w14:paraId="33652AF6" w14:textId="77777777" w:rsidR="00A672BC" w:rsidRPr="00E258F5" w:rsidRDefault="00A672BC" w:rsidP="0080291E">
      <w:pPr>
        <w:jc w:val="center"/>
        <w:rPr>
          <w:rFonts w:cs="Arial"/>
          <w:szCs w:val="24"/>
        </w:rPr>
      </w:pPr>
      <w:r w:rsidRPr="00E258F5">
        <w:rPr>
          <w:rFonts w:cs="Arial"/>
          <w:noProof/>
          <w:szCs w:val="24"/>
          <w:lang w:val="en-AU" w:eastAsia="en-AU"/>
        </w:rPr>
        <w:drawing>
          <wp:inline distT="0" distB="0" distL="0" distR="0" wp14:anchorId="235070D7" wp14:editId="70F0CF4D">
            <wp:extent cx="5276850" cy="4405745"/>
            <wp:effectExtent l="114300" t="0" r="133350" b="13970"/>
            <wp:docPr id="290" name="Diagram 2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B2DEBF2" w14:textId="77777777" w:rsidR="00A672BC" w:rsidRPr="00E258F5" w:rsidRDefault="00A672BC" w:rsidP="0080291E">
      <w:pPr>
        <w:jc w:val="center"/>
        <w:rPr>
          <w:rFonts w:cs="Arial"/>
          <w:szCs w:val="24"/>
        </w:rPr>
      </w:pPr>
    </w:p>
    <w:p w14:paraId="3BC16ED1" w14:textId="77777777" w:rsidR="00A672BC" w:rsidRPr="00E258F5" w:rsidRDefault="00A672BC" w:rsidP="0080291E">
      <w:pPr>
        <w:jc w:val="center"/>
        <w:rPr>
          <w:rFonts w:cs="Arial"/>
          <w:szCs w:val="24"/>
        </w:rPr>
      </w:pPr>
    </w:p>
    <w:p w14:paraId="06C521D8" w14:textId="77777777" w:rsidR="00A672BC" w:rsidRPr="00E258F5" w:rsidRDefault="00A672BC" w:rsidP="0080291E">
      <w:pPr>
        <w:rPr>
          <w:rFonts w:cs="Arial"/>
          <w:szCs w:val="24"/>
        </w:rPr>
      </w:pPr>
    </w:p>
    <w:p w14:paraId="0500CF85" w14:textId="77777777" w:rsidR="00A672BC" w:rsidRPr="00E258F5" w:rsidRDefault="00A672BC" w:rsidP="0080291E">
      <w:pPr>
        <w:rPr>
          <w:rFonts w:cs="Arial"/>
          <w:szCs w:val="24"/>
        </w:rPr>
      </w:pPr>
    </w:p>
    <w:p w14:paraId="0B25CE47" w14:textId="77777777" w:rsidR="00A672BC" w:rsidRPr="00E258F5" w:rsidRDefault="00A672BC" w:rsidP="0080291E">
      <w:pPr>
        <w:rPr>
          <w:rFonts w:cs="Arial"/>
          <w:szCs w:val="24"/>
        </w:rPr>
      </w:pPr>
    </w:p>
    <w:p w14:paraId="44672CAB" w14:textId="77777777" w:rsidR="00A672BC" w:rsidRPr="00E258F5" w:rsidRDefault="00A672BC" w:rsidP="0080291E">
      <w:pPr>
        <w:rPr>
          <w:rFonts w:cs="Arial"/>
          <w:szCs w:val="24"/>
        </w:rPr>
        <w:sectPr w:rsidR="00A672BC" w:rsidRPr="00E258F5" w:rsidSect="00BB5154">
          <w:headerReference w:type="default" r:id="rId27"/>
          <w:footerReference w:type="even" r:id="rId28"/>
          <w:footerReference w:type="default" r:id="rId29"/>
          <w:endnotePr>
            <w:numFmt w:val="decimal"/>
          </w:endnotePr>
          <w:pgSz w:w="11907" w:h="16839" w:code="9"/>
          <w:pgMar w:top="1061" w:right="1440" w:bottom="1440" w:left="1440" w:header="720" w:footer="0" w:gutter="0"/>
          <w:pgNumType w:start="1"/>
          <w:cols w:space="360"/>
          <w:docGrid w:linePitch="360"/>
        </w:sectPr>
      </w:pPr>
    </w:p>
    <w:p w14:paraId="648AB9EC" w14:textId="76E5010F" w:rsidR="00A672BC" w:rsidRPr="005C5486" w:rsidRDefault="00720F9A" w:rsidP="005C5486">
      <w:pPr>
        <w:pStyle w:val="Heading3"/>
        <w:sectPr w:rsidR="00A672BC" w:rsidRPr="005C5486" w:rsidSect="0083564F">
          <w:endnotePr>
            <w:numFmt w:val="decimal"/>
          </w:endnotePr>
          <w:pgSz w:w="16838" w:h="11906" w:orient="landscape" w:code="9"/>
          <w:pgMar w:top="1440" w:right="1440" w:bottom="1440" w:left="1440" w:header="709" w:footer="569" w:gutter="0"/>
          <w:cols w:space="708"/>
          <w:docGrid w:linePitch="360"/>
        </w:sectPr>
      </w:pPr>
      <w:bookmarkStart w:id="44" w:name="_Toc421096742"/>
      <w:bookmarkStart w:id="45" w:name="_Toc295332236"/>
      <w:r w:rsidRPr="005C5486">
        <mc:AlternateContent>
          <mc:Choice Requires="wps">
            <w:drawing>
              <wp:anchor distT="0" distB="0" distL="114300" distR="114300" simplePos="0" relativeHeight="251743744" behindDoc="0" locked="0" layoutInCell="1" allowOverlap="1" wp14:anchorId="13F9C6CB" wp14:editId="33F4A8CF">
                <wp:simplePos x="0" y="0"/>
                <wp:positionH relativeFrom="column">
                  <wp:posOffset>6377049</wp:posOffset>
                </wp:positionH>
                <wp:positionV relativeFrom="paragraph">
                  <wp:posOffset>653142</wp:posOffset>
                </wp:positionV>
                <wp:extent cx="1565910" cy="4381995"/>
                <wp:effectExtent l="0" t="0" r="15240" b="19050"/>
                <wp:wrapNone/>
                <wp:docPr id="29" name="Rounded Rectangle 29"/>
                <wp:cNvGraphicFramePr/>
                <a:graphic xmlns:a="http://schemas.openxmlformats.org/drawingml/2006/main">
                  <a:graphicData uri="http://schemas.microsoft.com/office/word/2010/wordprocessingShape">
                    <wps:wsp>
                      <wps:cNvSpPr/>
                      <wps:spPr>
                        <a:xfrm>
                          <a:off x="0" y="0"/>
                          <a:ext cx="1565910" cy="4381995"/>
                        </a:xfrm>
                        <a:prstGeom prst="roundRect">
                          <a:avLst/>
                        </a:prstGeom>
                        <a:solidFill>
                          <a:sysClr val="window" lastClr="FFFFFF"/>
                        </a:solidFill>
                        <a:ln w="25400" cap="flat" cmpd="sng" algn="ctr">
                          <a:solidFill>
                            <a:srgbClr val="4F81BD"/>
                          </a:solidFill>
                          <a:prstDash val="solid"/>
                        </a:ln>
                        <a:effectLst/>
                      </wps:spPr>
                      <wps:txbx>
                        <w:txbxContent>
                          <w:p w14:paraId="30B878C8" w14:textId="782B5200" w:rsidR="00786218" w:rsidRPr="006E7CAA" w:rsidRDefault="00786218" w:rsidP="0080291E">
                            <w:pPr>
                              <w:pStyle w:val="Date"/>
                              <w:spacing w:before="0" w:after="0"/>
                              <w:jc w:val="center"/>
                              <w:rPr>
                                <w:color w:val="auto"/>
                                <w:sz w:val="28"/>
                                <w:szCs w:val="28"/>
                              </w:rPr>
                            </w:pPr>
                            <w:r w:rsidRPr="006E7CAA">
                              <w:rPr>
                                <w:b/>
                                <w:color w:val="auto"/>
                                <w:sz w:val="28"/>
                                <w:szCs w:val="28"/>
                              </w:rPr>
                              <w:t>I</w:t>
                            </w:r>
                            <w:r>
                              <w:rPr>
                                <w:b/>
                                <w:color w:val="auto"/>
                                <w:sz w:val="28"/>
                                <w:szCs w:val="28"/>
                              </w:rPr>
                              <w:t>ntermediate o</w:t>
                            </w:r>
                            <w:r w:rsidRPr="006E7CAA">
                              <w:rPr>
                                <w:b/>
                                <w:color w:val="auto"/>
                                <w:sz w:val="28"/>
                                <w:szCs w:val="28"/>
                              </w:rPr>
                              <w:t>utcomes</w:t>
                            </w:r>
                            <w:r w:rsidRPr="006E7CAA">
                              <w:rPr>
                                <w:color w:val="auto"/>
                                <w:sz w:val="28"/>
                                <w:szCs w:val="28"/>
                              </w:rPr>
                              <w:t xml:space="preserve"> </w:t>
                            </w:r>
                          </w:p>
                          <w:p w14:paraId="3605E84B" w14:textId="629484A0" w:rsidR="00786218" w:rsidRDefault="00786218" w:rsidP="0080291E">
                            <w:pPr>
                              <w:spacing w:before="0" w:after="0"/>
                              <w:rPr>
                                <w:sz w:val="20"/>
                                <w:szCs w:val="20"/>
                              </w:rPr>
                            </w:pPr>
                            <w:r>
                              <w:rPr>
                                <w:sz w:val="20"/>
                                <w:szCs w:val="20"/>
                              </w:rPr>
                              <w:t>Continued engagement in anti-racism action by Racism It Stops with Me supporters and project stakeholders</w:t>
                            </w:r>
                          </w:p>
                          <w:p w14:paraId="76B0E269" w14:textId="77777777" w:rsidR="00786218" w:rsidRDefault="00786218" w:rsidP="0080291E">
                            <w:pPr>
                              <w:spacing w:before="0" w:after="0"/>
                              <w:rPr>
                                <w:sz w:val="20"/>
                                <w:szCs w:val="20"/>
                              </w:rPr>
                            </w:pPr>
                          </w:p>
                          <w:p w14:paraId="7AEAD2BF" w14:textId="6A1329AD" w:rsidR="00786218" w:rsidRDefault="00786218" w:rsidP="0080291E">
                            <w:pPr>
                              <w:spacing w:before="0" w:after="0"/>
                              <w:rPr>
                                <w:sz w:val="20"/>
                                <w:szCs w:val="20"/>
                              </w:rPr>
                            </w:pPr>
                            <w:r>
                              <w:rPr>
                                <w:sz w:val="20"/>
                                <w:szCs w:val="20"/>
                              </w:rPr>
                              <w:t>Those with more understanding of racism positively change their attitudes, and this influences their behaviour</w:t>
                            </w:r>
                          </w:p>
                          <w:p w14:paraId="1B140511" w14:textId="77777777" w:rsidR="00786218" w:rsidRDefault="00786218" w:rsidP="0080291E">
                            <w:pPr>
                              <w:spacing w:before="0" w:after="0"/>
                              <w:rPr>
                                <w:sz w:val="20"/>
                                <w:szCs w:val="20"/>
                              </w:rPr>
                            </w:pPr>
                          </w:p>
                          <w:p w14:paraId="7C32BD24" w14:textId="28C4AAAA" w:rsidR="00786218" w:rsidRDefault="00786218" w:rsidP="0080291E">
                            <w:pPr>
                              <w:spacing w:before="0" w:after="0"/>
                              <w:rPr>
                                <w:sz w:val="20"/>
                                <w:szCs w:val="20"/>
                              </w:rPr>
                            </w:pPr>
                            <w:r>
                              <w:rPr>
                                <w:sz w:val="20"/>
                                <w:szCs w:val="20"/>
                              </w:rPr>
                              <w:t>Those vulnerable to racism and bystanders feel empowered and confident to respond effectively to racism</w:t>
                            </w:r>
                          </w:p>
                          <w:p w14:paraId="418F127A" w14:textId="77777777" w:rsidR="00786218" w:rsidRDefault="00786218" w:rsidP="0080291E">
                            <w:pPr>
                              <w:spacing w:before="0" w:after="0"/>
                              <w:rPr>
                                <w:sz w:val="20"/>
                                <w:szCs w:val="20"/>
                              </w:rPr>
                            </w:pPr>
                          </w:p>
                          <w:p w14:paraId="1BD3F528" w14:textId="2D70B841" w:rsidR="00786218" w:rsidRDefault="00786218" w:rsidP="0080291E">
                            <w:pPr>
                              <w:spacing w:before="0" w:after="0"/>
                              <w:rPr>
                                <w:sz w:val="20"/>
                                <w:szCs w:val="20"/>
                              </w:rPr>
                            </w:pPr>
                            <w:r>
                              <w:rPr>
                                <w:sz w:val="20"/>
                                <w:szCs w:val="20"/>
                              </w:rPr>
                              <w:t>Taking action leads to individual and systemic changes</w:t>
                            </w:r>
                          </w:p>
                          <w:p w14:paraId="672F04C2" w14:textId="77777777" w:rsidR="00786218" w:rsidRDefault="00786218" w:rsidP="0080291E">
                            <w:pPr>
                              <w:spacing w:before="0" w:after="0"/>
                              <w:rPr>
                                <w:sz w:val="20"/>
                                <w:szCs w:val="20"/>
                              </w:rPr>
                            </w:pPr>
                          </w:p>
                          <w:p w14:paraId="6AD4B717" w14:textId="77777777" w:rsidR="00786218" w:rsidRDefault="00786218" w:rsidP="0080291E">
                            <w:pPr>
                              <w:spacing w:before="0" w:after="0"/>
                              <w:rPr>
                                <w:sz w:val="20"/>
                                <w:szCs w:val="20"/>
                              </w:rPr>
                            </w:pPr>
                          </w:p>
                          <w:p w14:paraId="7D80F01A" w14:textId="77777777" w:rsidR="00786218" w:rsidRPr="00675D7F" w:rsidRDefault="00786218" w:rsidP="0080291E">
                            <w:pPr>
                              <w:spacing w:before="0" w:after="0"/>
                              <w:rPr>
                                <w:sz w:val="18"/>
                                <w:szCs w:val="18"/>
                              </w:rPr>
                            </w:pPr>
                          </w:p>
                          <w:p w14:paraId="1BAD53B3" w14:textId="77777777" w:rsidR="00786218" w:rsidRPr="006E7CAA" w:rsidRDefault="00786218" w:rsidP="0080291E">
                            <w:pP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3F9C6CB" id="Rounded Rectangle 29" o:spid="_x0000_s1027" style="position:absolute;margin-left:502.15pt;margin-top:51.45pt;width:123.3pt;height:345.05pt;z-index:25174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" fillcolor="window" strokecolor="#4f81bd" strokeweight="2pt">
                <v:textbox>
                  <w:txbxContent>
                    <w:p w14:paraId="30B878C8" w14:textId="782B5200" w:rsidR="00786218" w:rsidRPr="006E7CAA" w:rsidRDefault="00786218" w:rsidP="0080291E">
                      <w:pPr>
                        <w:pStyle w:val="Date"/>
                        <w:spacing w:before="0" w:after="0"/>
                        <w:jc w:val="center"/>
                        <w:rPr>
                          <w:color w:val="auto"/>
                          <w:sz w:val="28"/>
                          <w:szCs w:val="28"/>
                        </w:rPr>
                      </w:pPr>
                      <w:r w:rsidRPr="006E7CAA">
                        <w:rPr>
                          <w:b/>
                          <w:color w:val="auto"/>
                          <w:sz w:val="28"/>
                          <w:szCs w:val="28"/>
                        </w:rPr>
                        <w:t>I</w:t>
                      </w:r>
                      <w:r>
                        <w:rPr>
                          <w:b/>
                          <w:color w:val="auto"/>
                          <w:sz w:val="28"/>
                          <w:szCs w:val="28"/>
                        </w:rPr>
                        <w:t>ntermediate o</w:t>
                      </w:r>
                      <w:r w:rsidRPr="006E7CAA">
                        <w:rPr>
                          <w:b/>
                          <w:color w:val="auto"/>
                          <w:sz w:val="28"/>
                          <w:szCs w:val="28"/>
                        </w:rPr>
                        <w:t>utcomes</w:t>
                      </w:r>
                      <w:r w:rsidRPr="006E7CAA">
                        <w:rPr>
                          <w:color w:val="auto"/>
                          <w:sz w:val="28"/>
                          <w:szCs w:val="28"/>
                        </w:rPr>
                        <w:t xml:space="preserve"> </w:t>
                      </w:r>
                    </w:p>
                    <w:p w14:paraId="3605E84B" w14:textId="629484A0" w:rsidR="00786218" w:rsidRDefault="00786218" w:rsidP="0080291E">
                      <w:pPr>
                        <w:spacing w:before="0" w:after="0"/>
                        <w:rPr>
                          <w:sz w:val="20"/>
                          <w:szCs w:val="20"/>
                        </w:rPr>
                      </w:pPr>
                      <w:r>
                        <w:rPr>
                          <w:sz w:val="20"/>
                          <w:szCs w:val="20"/>
                        </w:rPr>
                        <w:t>Continued engagement in anti-racism action by Racism It Stops with Me supporters and project stakeholders</w:t>
                      </w:r>
                    </w:p>
                    <w:p w14:paraId="76B0E269" w14:textId="77777777" w:rsidR="00786218" w:rsidRDefault="00786218" w:rsidP="0080291E">
                      <w:pPr>
                        <w:spacing w:before="0" w:after="0"/>
                        <w:rPr>
                          <w:sz w:val="20"/>
                          <w:szCs w:val="20"/>
                        </w:rPr>
                      </w:pPr>
                    </w:p>
                    <w:p w14:paraId="7AEAD2BF" w14:textId="6A1329AD" w:rsidR="00786218" w:rsidRDefault="00786218" w:rsidP="0080291E">
                      <w:pPr>
                        <w:spacing w:before="0" w:after="0"/>
                        <w:rPr>
                          <w:sz w:val="20"/>
                          <w:szCs w:val="20"/>
                        </w:rPr>
                      </w:pPr>
                      <w:r>
                        <w:rPr>
                          <w:sz w:val="20"/>
                          <w:szCs w:val="20"/>
                        </w:rPr>
                        <w:t>Those with more understanding of racism positively change their attitudes, and this influences their behaviour</w:t>
                      </w:r>
                    </w:p>
                    <w:p w14:paraId="1B140511" w14:textId="77777777" w:rsidR="00786218" w:rsidRDefault="00786218" w:rsidP="0080291E">
                      <w:pPr>
                        <w:spacing w:before="0" w:after="0"/>
                        <w:rPr>
                          <w:sz w:val="20"/>
                          <w:szCs w:val="20"/>
                        </w:rPr>
                      </w:pPr>
                    </w:p>
                    <w:p w14:paraId="7C32BD24" w14:textId="28C4AAAA" w:rsidR="00786218" w:rsidRDefault="00786218" w:rsidP="0080291E">
                      <w:pPr>
                        <w:spacing w:before="0" w:after="0"/>
                        <w:rPr>
                          <w:sz w:val="20"/>
                          <w:szCs w:val="20"/>
                        </w:rPr>
                      </w:pPr>
                      <w:r>
                        <w:rPr>
                          <w:sz w:val="20"/>
                          <w:szCs w:val="20"/>
                        </w:rPr>
                        <w:t>Those vulnerable to racism and bystanders feel empowered and confident to respond effectively to racism</w:t>
                      </w:r>
                    </w:p>
                    <w:p w14:paraId="418F127A" w14:textId="77777777" w:rsidR="00786218" w:rsidRDefault="00786218" w:rsidP="0080291E">
                      <w:pPr>
                        <w:spacing w:before="0" w:after="0"/>
                        <w:rPr>
                          <w:sz w:val="20"/>
                          <w:szCs w:val="20"/>
                        </w:rPr>
                      </w:pPr>
                    </w:p>
                    <w:p w14:paraId="1BD3F528" w14:textId="2D70B841" w:rsidR="00786218" w:rsidRDefault="00786218" w:rsidP="0080291E">
                      <w:pPr>
                        <w:spacing w:before="0" w:after="0"/>
                        <w:rPr>
                          <w:sz w:val="20"/>
                          <w:szCs w:val="20"/>
                        </w:rPr>
                      </w:pPr>
                      <w:r>
                        <w:rPr>
                          <w:sz w:val="20"/>
                          <w:szCs w:val="20"/>
                        </w:rPr>
                        <w:t>Taking action leads to individual and systemic changes</w:t>
                      </w:r>
                    </w:p>
                    <w:p w14:paraId="672F04C2" w14:textId="77777777" w:rsidR="00786218" w:rsidRDefault="00786218" w:rsidP="0080291E">
                      <w:pPr>
                        <w:spacing w:before="0" w:after="0"/>
                        <w:rPr>
                          <w:sz w:val="20"/>
                          <w:szCs w:val="20"/>
                        </w:rPr>
                      </w:pPr>
                    </w:p>
                    <w:p w14:paraId="6AD4B717" w14:textId="77777777" w:rsidR="00786218" w:rsidRDefault="00786218" w:rsidP="0080291E">
                      <w:pPr>
                        <w:spacing w:before="0" w:after="0"/>
                        <w:rPr>
                          <w:sz w:val="20"/>
                          <w:szCs w:val="20"/>
                        </w:rPr>
                      </w:pPr>
                    </w:p>
                    <w:p w14:paraId="7D80F01A" w14:textId="77777777" w:rsidR="00786218" w:rsidRPr="00675D7F" w:rsidRDefault="00786218" w:rsidP="0080291E">
                      <w:pPr>
                        <w:spacing w:before="0" w:after="0"/>
                        <w:rPr>
                          <w:sz w:val="18"/>
                          <w:szCs w:val="18"/>
                        </w:rPr>
                      </w:pPr>
                    </w:p>
                    <w:p w14:paraId="1BAD53B3" w14:textId="77777777" w:rsidR="00786218" w:rsidRPr="006E7CAA" w:rsidRDefault="00786218" w:rsidP="0080291E">
                      <w:pPr>
                        <w:rPr>
                          <w:szCs w:val="20"/>
                        </w:rPr>
                      </w:pPr>
                    </w:p>
                  </w:txbxContent>
                </v:textbox>
              </v:roundrect>
            </w:pict>
          </mc:Fallback>
        </mc:AlternateContent>
      </w:r>
      <w:r w:rsidR="0007290A" w:rsidRPr="005C5486">
        <mc:AlternateContent>
          <mc:Choice Requires="wps">
            <w:drawing>
              <wp:anchor distT="0" distB="0" distL="114300" distR="114300" simplePos="0" relativeHeight="251745792" behindDoc="0" locked="0" layoutInCell="1" allowOverlap="1" wp14:anchorId="5514136F" wp14:editId="0AB524E8">
                <wp:simplePos x="0" y="0"/>
                <wp:positionH relativeFrom="column">
                  <wp:posOffset>2375065</wp:posOffset>
                </wp:positionH>
                <wp:positionV relativeFrom="paragraph">
                  <wp:posOffset>570016</wp:posOffset>
                </wp:positionV>
                <wp:extent cx="1524635" cy="4413819"/>
                <wp:effectExtent l="0" t="0" r="18415" b="25400"/>
                <wp:wrapNone/>
                <wp:docPr id="12" name="Rounded Rectangle 12"/>
                <wp:cNvGraphicFramePr/>
                <a:graphic xmlns:a="http://schemas.openxmlformats.org/drawingml/2006/main">
                  <a:graphicData uri="http://schemas.microsoft.com/office/word/2010/wordprocessingShape">
                    <wps:wsp>
                      <wps:cNvSpPr/>
                      <wps:spPr>
                        <a:xfrm>
                          <a:off x="0" y="0"/>
                          <a:ext cx="1524635" cy="4413819"/>
                        </a:xfrm>
                        <a:prstGeom prst="roundRect">
                          <a:avLst/>
                        </a:prstGeom>
                        <a:solidFill>
                          <a:sysClr val="window" lastClr="FFFFFF"/>
                        </a:solidFill>
                        <a:ln w="25400" cap="flat" cmpd="sng" algn="ctr">
                          <a:solidFill>
                            <a:srgbClr val="4F81BD"/>
                          </a:solidFill>
                          <a:prstDash val="solid"/>
                        </a:ln>
                        <a:effectLst/>
                      </wps:spPr>
                      <wps:txbx>
                        <w:txbxContent>
                          <w:p w14:paraId="44A8BC50" w14:textId="597A20F3" w:rsidR="00786218" w:rsidRPr="006E7CAA" w:rsidRDefault="00786218" w:rsidP="0007290A">
                            <w:pPr>
                              <w:pStyle w:val="Date"/>
                              <w:jc w:val="center"/>
                              <w:rPr>
                                <w:b/>
                                <w:color w:val="auto"/>
                                <w:sz w:val="28"/>
                                <w:szCs w:val="28"/>
                              </w:rPr>
                            </w:pPr>
                            <w:r w:rsidRPr="006E7CAA">
                              <w:rPr>
                                <w:b/>
                                <w:color w:val="auto"/>
                                <w:sz w:val="28"/>
                                <w:szCs w:val="28"/>
                              </w:rPr>
                              <w:t>Outputs</w:t>
                            </w:r>
                          </w:p>
                          <w:p w14:paraId="23565BE4" w14:textId="43100522" w:rsidR="00786218" w:rsidRDefault="00786218" w:rsidP="0080291E">
                            <w:pPr>
                              <w:rPr>
                                <w:rFonts w:cs="Arial"/>
                                <w:color w:val="auto"/>
                                <w:sz w:val="20"/>
                                <w:szCs w:val="20"/>
                              </w:rPr>
                            </w:pPr>
                            <w:r>
                              <w:rPr>
                                <w:rFonts w:cs="Arial"/>
                                <w:color w:val="auto"/>
                                <w:sz w:val="20"/>
                                <w:szCs w:val="20"/>
                              </w:rPr>
                              <w:t>Evidence base to support Strategy and campaign</w:t>
                            </w:r>
                          </w:p>
                          <w:p w14:paraId="34E55039" w14:textId="0A498682" w:rsidR="00786218" w:rsidRDefault="00786218" w:rsidP="0080291E">
                            <w:pPr>
                              <w:pStyle w:val="Date"/>
                              <w:spacing w:before="0" w:after="0"/>
                              <w:jc w:val="left"/>
                              <w:rPr>
                                <w:rFonts w:cs="Arial"/>
                                <w:color w:val="auto"/>
                                <w:sz w:val="20"/>
                                <w:szCs w:val="20"/>
                              </w:rPr>
                            </w:pPr>
                            <w:r>
                              <w:rPr>
                                <w:rFonts w:cs="Arial"/>
                                <w:color w:val="auto"/>
                                <w:sz w:val="20"/>
                                <w:szCs w:val="20"/>
                              </w:rPr>
                              <w:t>Launches and stakeholder events</w:t>
                            </w:r>
                            <w:r w:rsidRPr="005E3316">
                              <w:rPr>
                                <w:rFonts w:cs="Arial"/>
                                <w:color w:val="auto"/>
                                <w:sz w:val="20"/>
                                <w:szCs w:val="20"/>
                              </w:rPr>
                              <w:t xml:space="preserve"> </w:t>
                            </w:r>
                          </w:p>
                          <w:p w14:paraId="22BB51F5" w14:textId="77777777" w:rsidR="00786218" w:rsidRDefault="00786218" w:rsidP="0080291E">
                            <w:pPr>
                              <w:pStyle w:val="Date"/>
                              <w:spacing w:before="0" w:after="0"/>
                              <w:jc w:val="left"/>
                              <w:rPr>
                                <w:rFonts w:cs="Arial"/>
                                <w:color w:val="auto"/>
                                <w:sz w:val="20"/>
                                <w:szCs w:val="20"/>
                              </w:rPr>
                            </w:pPr>
                          </w:p>
                          <w:p w14:paraId="0743DE01" w14:textId="77777777" w:rsidR="00786218" w:rsidRDefault="00786218" w:rsidP="0080291E">
                            <w:pPr>
                              <w:pStyle w:val="Date"/>
                              <w:spacing w:before="0" w:after="0"/>
                              <w:jc w:val="left"/>
                              <w:rPr>
                                <w:rFonts w:cs="Arial"/>
                                <w:color w:val="auto"/>
                                <w:sz w:val="20"/>
                                <w:szCs w:val="20"/>
                              </w:rPr>
                            </w:pPr>
                            <w:r>
                              <w:rPr>
                                <w:rFonts w:cs="Arial"/>
                                <w:color w:val="auto"/>
                                <w:sz w:val="20"/>
                                <w:szCs w:val="20"/>
                              </w:rPr>
                              <w:t>Project-specific products and resources</w:t>
                            </w:r>
                          </w:p>
                          <w:p w14:paraId="45E187F0" w14:textId="77777777" w:rsidR="00786218" w:rsidRDefault="00786218" w:rsidP="0080291E">
                            <w:pPr>
                              <w:pStyle w:val="Date"/>
                              <w:spacing w:before="0" w:after="0"/>
                              <w:jc w:val="left"/>
                              <w:rPr>
                                <w:rFonts w:cs="Arial"/>
                                <w:color w:val="auto"/>
                                <w:sz w:val="20"/>
                                <w:szCs w:val="20"/>
                              </w:rPr>
                            </w:pPr>
                          </w:p>
                          <w:p w14:paraId="34C382E3" w14:textId="77777777" w:rsidR="00786218" w:rsidRDefault="00786218" w:rsidP="0080291E">
                            <w:pPr>
                              <w:pStyle w:val="Date"/>
                              <w:spacing w:before="0" w:after="0"/>
                              <w:jc w:val="left"/>
                              <w:rPr>
                                <w:sz w:val="20"/>
                                <w:szCs w:val="20"/>
                              </w:rPr>
                            </w:pPr>
                            <w:r>
                              <w:rPr>
                                <w:sz w:val="20"/>
                                <w:szCs w:val="20"/>
                              </w:rPr>
                              <w:t xml:space="preserve">Racism It Stops with </w:t>
                            </w:r>
                            <w:proofErr w:type="gramStart"/>
                            <w:r>
                              <w:rPr>
                                <w:sz w:val="20"/>
                                <w:szCs w:val="20"/>
                              </w:rPr>
                              <w:t>Me</w:t>
                            </w:r>
                            <w:proofErr w:type="gramEnd"/>
                            <w:r>
                              <w:rPr>
                                <w:sz w:val="20"/>
                                <w:szCs w:val="20"/>
                              </w:rPr>
                              <w:t xml:space="preserve"> website</w:t>
                            </w:r>
                          </w:p>
                          <w:p w14:paraId="31606797" w14:textId="77777777" w:rsidR="00786218" w:rsidRDefault="00786218" w:rsidP="0080291E">
                            <w:pPr>
                              <w:pStyle w:val="Date"/>
                              <w:spacing w:before="0" w:after="0"/>
                              <w:jc w:val="left"/>
                              <w:rPr>
                                <w:sz w:val="20"/>
                                <w:szCs w:val="20"/>
                              </w:rPr>
                            </w:pPr>
                          </w:p>
                          <w:p w14:paraId="00ACBFD6" w14:textId="77777777" w:rsidR="00786218" w:rsidRDefault="00786218" w:rsidP="0080291E">
                            <w:pPr>
                              <w:pStyle w:val="Date"/>
                              <w:spacing w:before="0" w:after="0"/>
                              <w:jc w:val="left"/>
                              <w:rPr>
                                <w:sz w:val="20"/>
                                <w:szCs w:val="20"/>
                              </w:rPr>
                            </w:pPr>
                            <w:r>
                              <w:rPr>
                                <w:sz w:val="20"/>
                                <w:szCs w:val="20"/>
                              </w:rPr>
                              <w:t xml:space="preserve">Racism It Stops with </w:t>
                            </w:r>
                            <w:proofErr w:type="gramStart"/>
                            <w:r>
                              <w:rPr>
                                <w:sz w:val="20"/>
                                <w:szCs w:val="20"/>
                              </w:rPr>
                              <w:t>Me</w:t>
                            </w:r>
                            <w:proofErr w:type="gramEnd"/>
                            <w:r>
                              <w:rPr>
                                <w:sz w:val="20"/>
                                <w:szCs w:val="20"/>
                              </w:rPr>
                              <w:t xml:space="preserve"> resources and activities</w:t>
                            </w:r>
                          </w:p>
                          <w:p w14:paraId="32CB4C0B" w14:textId="77777777" w:rsidR="00786218" w:rsidRDefault="00786218" w:rsidP="0080291E">
                            <w:pPr>
                              <w:pStyle w:val="Date"/>
                              <w:spacing w:before="0" w:after="0"/>
                              <w:jc w:val="left"/>
                              <w:rPr>
                                <w:sz w:val="20"/>
                                <w:szCs w:val="20"/>
                              </w:rPr>
                            </w:pPr>
                          </w:p>
                          <w:p w14:paraId="375B0D84" w14:textId="114C42F7" w:rsidR="00786218" w:rsidRPr="003B7881" w:rsidRDefault="00786218" w:rsidP="0080291E">
                            <w:pPr>
                              <w:pStyle w:val="Date"/>
                              <w:spacing w:before="0" w:after="0"/>
                              <w:jc w:val="left"/>
                              <w:rPr>
                                <w:rFonts w:cs="Arial"/>
                                <w:color w:val="auto"/>
                                <w:sz w:val="20"/>
                                <w:szCs w:val="20"/>
                              </w:rPr>
                            </w:pPr>
                            <w:r>
                              <w:rPr>
                                <w:sz w:val="20"/>
                                <w:szCs w:val="20"/>
                              </w:rPr>
                              <w:t xml:space="preserve">Racism It Stops with </w:t>
                            </w:r>
                            <w:proofErr w:type="gramStart"/>
                            <w:r>
                              <w:rPr>
                                <w:sz w:val="20"/>
                                <w:szCs w:val="20"/>
                              </w:rPr>
                              <w:t>Me</w:t>
                            </w:r>
                            <w:proofErr w:type="gramEnd"/>
                            <w:r>
                              <w:rPr>
                                <w:sz w:val="20"/>
                                <w:szCs w:val="20"/>
                              </w:rPr>
                              <w:t xml:space="preserve"> supporter activities</w:t>
                            </w:r>
                          </w:p>
                          <w:p w14:paraId="3B225540" w14:textId="77777777" w:rsidR="00786218" w:rsidRPr="003B7881" w:rsidRDefault="00786218" w:rsidP="0080291E">
                            <w:pPr>
                              <w:spacing w:before="0" w:after="0"/>
                              <w:rPr>
                                <w:rFonts w:cs="Arial"/>
                                <w:sz w:val="20"/>
                                <w:szCs w:val="20"/>
                              </w:rPr>
                            </w:pPr>
                          </w:p>
                          <w:p w14:paraId="2F2D38FD" w14:textId="77777777" w:rsidR="00786218" w:rsidRPr="00FB5A09" w:rsidRDefault="00786218" w:rsidP="0080291E">
                            <w:pPr>
                              <w:spacing w:before="0" w:after="0"/>
                              <w:rPr>
                                <w:sz w:val="18"/>
                                <w:szCs w:val="18"/>
                              </w:rPr>
                            </w:pPr>
                          </w:p>
                          <w:p w14:paraId="74F01959" w14:textId="77777777" w:rsidR="00786218" w:rsidRPr="006E7CAA" w:rsidRDefault="00786218" w:rsidP="0080291E">
                            <w:pPr>
                              <w:spacing w:before="0" w:after="0"/>
                              <w:rPr>
                                <w:sz w:val="18"/>
                                <w:szCs w:val="18"/>
                              </w:rPr>
                            </w:pPr>
                          </w:p>
                          <w:p w14:paraId="3A096A90" w14:textId="77777777" w:rsidR="00786218" w:rsidRPr="006E7CAA" w:rsidRDefault="00786218" w:rsidP="0080291E">
                            <w:pPr>
                              <w:spacing w:before="0" w:after="0"/>
                              <w:rPr>
                                <w:sz w:val="18"/>
                                <w:szCs w:val="18"/>
                              </w:rPr>
                            </w:pPr>
                          </w:p>
                          <w:p w14:paraId="1649DA46" w14:textId="77777777" w:rsidR="00786218" w:rsidRPr="006E7CAA" w:rsidRDefault="00786218" w:rsidP="0080291E">
                            <w:pPr>
                              <w:spacing w:before="0" w:after="0"/>
                              <w:rPr>
                                <w:sz w:val="18"/>
                                <w:szCs w:val="18"/>
                              </w:rPr>
                            </w:pPr>
                          </w:p>
                          <w:p w14:paraId="2A477F9B" w14:textId="77777777" w:rsidR="00786218" w:rsidRPr="006E7CAA" w:rsidRDefault="00786218" w:rsidP="0080291E">
                            <w:pPr>
                              <w:spacing w:before="0" w:after="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514136F" id="Rounded Rectangle 12" o:spid="_x0000_s1028" style="position:absolute;margin-left:187pt;margin-top:44.9pt;width:120.05pt;height:347.55pt;z-index:25174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" fillcolor="window" strokecolor="#4f81bd" strokeweight="2pt">
                <v:textbox>
                  <w:txbxContent>
                    <w:p w14:paraId="44A8BC50" w14:textId="597A20F3" w:rsidR="00786218" w:rsidRPr="006E7CAA" w:rsidRDefault="00786218" w:rsidP="0007290A">
                      <w:pPr>
                        <w:pStyle w:val="Date"/>
                        <w:jc w:val="center"/>
                        <w:rPr>
                          <w:b/>
                          <w:color w:val="auto"/>
                          <w:sz w:val="28"/>
                          <w:szCs w:val="28"/>
                        </w:rPr>
                      </w:pPr>
                      <w:r w:rsidRPr="006E7CAA">
                        <w:rPr>
                          <w:b/>
                          <w:color w:val="auto"/>
                          <w:sz w:val="28"/>
                          <w:szCs w:val="28"/>
                        </w:rPr>
                        <w:t>Outputs</w:t>
                      </w:r>
                    </w:p>
                    <w:p w14:paraId="23565BE4" w14:textId="43100522" w:rsidR="00786218" w:rsidRDefault="00786218" w:rsidP="0080291E">
                      <w:pPr>
                        <w:rPr>
                          <w:rFonts w:cs="Arial"/>
                          <w:color w:val="auto"/>
                          <w:sz w:val="20"/>
                          <w:szCs w:val="20"/>
                        </w:rPr>
                      </w:pPr>
                      <w:r>
                        <w:rPr>
                          <w:rFonts w:cs="Arial"/>
                          <w:color w:val="auto"/>
                          <w:sz w:val="20"/>
                          <w:szCs w:val="20"/>
                        </w:rPr>
                        <w:t>Evidence base to support Strategy and campaign</w:t>
                      </w:r>
                    </w:p>
                    <w:p w14:paraId="34E55039" w14:textId="0A498682" w:rsidR="00786218" w:rsidRDefault="00786218" w:rsidP="0080291E">
                      <w:pPr>
                        <w:pStyle w:val="Date"/>
                        <w:spacing w:before="0" w:after="0"/>
                        <w:jc w:val="left"/>
                        <w:rPr>
                          <w:rFonts w:cs="Arial"/>
                          <w:color w:val="auto"/>
                          <w:sz w:val="20"/>
                          <w:szCs w:val="20"/>
                        </w:rPr>
                      </w:pPr>
                      <w:r>
                        <w:rPr>
                          <w:rFonts w:cs="Arial"/>
                          <w:color w:val="auto"/>
                          <w:sz w:val="20"/>
                          <w:szCs w:val="20"/>
                        </w:rPr>
                        <w:t>Launches and stakeholder events</w:t>
                      </w:r>
                      <w:r w:rsidRPr="005E3316">
                        <w:rPr>
                          <w:rFonts w:cs="Arial"/>
                          <w:color w:val="auto"/>
                          <w:sz w:val="20"/>
                          <w:szCs w:val="20"/>
                        </w:rPr>
                        <w:t xml:space="preserve"> </w:t>
                      </w:r>
                    </w:p>
                    <w:p w14:paraId="22BB51F5" w14:textId="77777777" w:rsidR="00786218" w:rsidRDefault="00786218" w:rsidP="0080291E">
                      <w:pPr>
                        <w:pStyle w:val="Date"/>
                        <w:spacing w:before="0" w:after="0"/>
                        <w:jc w:val="left"/>
                        <w:rPr>
                          <w:rFonts w:cs="Arial"/>
                          <w:color w:val="auto"/>
                          <w:sz w:val="20"/>
                          <w:szCs w:val="20"/>
                        </w:rPr>
                      </w:pPr>
                    </w:p>
                    <w:p w14:paraId="0743DE01" w14:textId="77777777" w:rsidR="00786218" w:rsidRDefault="00786218" w:rsidP="0080291E">
                      <w:pPr>
                        <w:pStyle w:val="Date"/>
                        <w:spacing w:before="0" w:after="0"/>
                        <w:jc w:val="left"/>
                        <w:rPr>
                          <w:rFonts w:cs="Arial"/>
                          <w:color w:val="auto"/>
                          <w:sz w:val="20"/>
                          <w:szCs w:val="20"/>
                        </w:rPr>
                      </w:pPr>
                      <w:r>
                        <w:rPr>
                          <w:rFonts w:cs="Arial"/>
                          <w:color w:val="auto"/>
                          <w:sz w:val="20"/>
                          <w:szCs w:val="20"/>
                        </w:rPr>
                        <w:t>Project-specific products and resources</w:t>
                      </w:r>
                    </w:p>
                    <w:p w14:paraId="45E187F0" w14:textId="77777777" w:rsidR="00786218" w:rsidRDefault="00786218" w:rsidP="0080291E">
                      <w:pPr>
                        <w:pStyle w:val="Date"/>
                        <w:spacing w:before="0" w:after="0"/>
                        <w:jc w:val="left"/>
                        <w:rPr>
                          <w:rFonts w:cs="Arial"/>
                          <w:color w:val="auto"/>
                          <w:sz w:val="20"/>
                          <w:szCs w:val="20"/>
                        </w:rPr>
                      </w:pPr>
                    </w:p>
                    <w:p w14:paraId="34C382E3" w14:textId="77777777" w:rsidR="00786218" w:rsidRDefault="00786218" w:rsidP="0080291E">
                      <w:pPr>
                        <w:pStyle w:val="Date"/>
                        <w:spacing w:before="0" w:after="0"/>
                        <w:jc w:val="left"/>
                        <w:rPr>
                          <w:sz w:val="20"/>
                          <w:szCs w:val="20"/>
                        </w:rPr>
                      </w:pPr>
                      <w:r>
                        <w:rPr>
                          <w:sz w:val="20"/>
                          <w:szCs w:val="20"/>
                        </w:rPr>
                        <w:t xml:space="preserve">Racism It Stops with </w:t>
                      </w:r>
                      <w:proofErr w:type="gramStart"/>
                      <w:r>
                        <w:rPr>
                          <w:sz w:val="20"/>
                          <w:szCs w:val="20"/>
                        </w:rPr>
                        <w:t>Me</w:t>
                      </w:r>
                      <w:proofErr w:type="gramEnd"/>
                      <w:r>
                        <w:rPr>
                          <w:sz w:val="20"/>
                          <w:szCs w:val="20"/>
                        </w:rPr>
                        <w:t xml:space="preserve"> website</w:t>
                      </w:r>
                    </w:p>
                    <w:p w14:paraId="31606797" w14:textId="77777777" w:rsidR="00786218" w:rsidRDefault="00786218" w:rsidP="0080291E">
                      <w:pPr>
                        <w:pStyle w:val="Date"/>
                        <w:spacing w:before="0" w:after="0"/>
                        <w:jc w:val="left"/>
                        <w:rPr>
                          <w:sz w:val="20"/>
                          <w:szCs w:val="20"/>
                        </w:rPr>
                      </w:pPr>
                    </w:p>
                    <w:p w14:paraId="00ACBFD6" w14:textId="77777777" w:rsidR="00786218" w:rsidRDefault="00786218" w:rsidP="0080291E">
                      <w:pPr>
                        <w:pStyle w:val="Date"/>
                        <w:spacing w:before="0" w:after="0"/>
                        <w:jc w:val="left"/>
                        <w:rPr>
                          <w:sz w:val="20"/>
                          <w:szCs w:val="20"/>
                        </w:rPr>
                      </w:pPr>
                      <w:r>
                        <w:rPr>
                          <w:sz w:val="20"/>
                          <w:szCs w:val="20"/>
                        </w:rPr>
                        <w:t xml:space="preserve">Racism It Stops with </w:t>
                      </w:r>
                      <w:proofErr w:type="gramStart"/>
                      <w:r>
                        <w:rPr>
                          <w:sz w:val="20"/>
                          <w:szCs w:val="20"/>
                        </w:rPr>
                        <w:t>Me</w:t>
                      </w:r>
                      <w:proofErr w:type="gramEnd"/>
                      <w:r>
                        <w:rPr>
                          <w:sz w:val="20"/>
                          <w:szCs w:val="20"/>
                        </w:rPr>
                        <w:t xml:space="preserve"> resources and activities</w:t>
                      </w:r>
                    </w:p>
                    <w:p w14:paraId="32CB4C0B" w14:textId="77777777" w:rsidR="00786218" w:rsidRDefault="00786218" w:rsidP="0080291E">
                      <w:pPr>
                        <w:pStyle w:val="Date"/>
                        <w:spacing w:before="0" w:after="0"/>
                        <w:jc w:val="left"/>
                        <w:rPr>
                          <w:sz w:val="20"/>
                          <w:szCs w:val="20"/>
                        </w:rPr>
                      </w:pPr>
                    </w:p>
                    <w:p w14:paraId="375B0D84" w14:textId="114C42F7" w:rsidR="00786218" w:rsidRPr="003B7881" w:rsidRDefault="00786218" w:rsidP="0080291E">
                      <w:pPr>
                        <w:pStyle w:val="Date"/>
                        <w:spacing w:before="0" w:after="0"/>
                        <w:jc w:val="left"/>
                        <w:rPr>
                          <w:rFonts w:cs="Arial"/>
                          <w:color w:val="auto"/>
                          <w:sz w:val="20"/>
                          <w:szCs w:val="20"/>
                        </w:rPr>
                      </w:pPr>
                      <w:r>
                        <w:rPr>
                          <w:sz w:val="20"/>
                          <w:szCs w:val="20"/>
                        </w:rPr>
                        <w:t xml:space="preserve">Racism It Stops with </w:t>
                      </w:r>
                      <w:proofErr w:type="gramStart"/>
                      <w:r>
                        <w:rPr>
                          <w:sz w:val="20"/>
                          <w:szCs w:val="20"/>
                        </w:rPr>
                        <w:t>Me</w:t>
                      </w:r>
                      <w:proofErr w:type="gramEnd"/>
                      <w:r>
                        <w:rPr>
                          <w:sz w:val="20"/>
                          <w:szCs w:val="20"/>
                        </w:rPr>
                        <w:t xml:space="preserve"> supporter activities</w:t>
                      </w:r>
                    </w:p>
                    <w:p w14:paraId="3B225540" w14:textId="77777777" w:rsidR="00786218" w:rsidRPr="003B7881" w:rsidRDefault="00786218" w:rsidP="0080291E">
                      <w:pPr>
                        <w:spacing w:before="0" w:after="0"/>
                        <w:rPr>
                          <w:rFonts w:cs="Arial"/>
                          <w:sz w:val="20"/>
                          <w:szCs w:val="20"/>
                        </w:rPr>
                      </w:pPr>
                    </w:p>
                    <w:p w14:paraId="2F2D38FD" w14:textId="77777777" w:rsidR="00786218" w:rsidRPr="00FB5A09" w:rsidRDefault="00786218" w:rsidP="0080291E">
                      <w:pPr>
                        <w:spacing w:before="0" w:after="0"/>
                        <w:rPr>
                          <w:sz w:val="18"/>
                          <w:szCs w:val="18"/>
                        </w:rPr>
                      </w:pPr>
                    </w:p>
                    <w:p w14:paraId="74F01959" w14:textId="77777777" w:rsidR="00786218" w:rsidRPr="006E7CAA" w:rsidRDefault="00786218" w:rsidP="0080291E">
                      <w:pPr>
                        <w:spacing w:before="0" w:after="0"/>
                        <w:rPr>
                          <w:sz w:val="18"/>
                          <w:szCs w:val="18"/>
                        </w:rPr>
                      </w:pPr>
                    </w:p>
                    <w:p w14:paraId="3A096A90" w14:textId="77777777" w:rsidR="00786218" w:rsidRPr="006E7CAA" w:rsidRDefault="00786218" w:rsidP="0080291E">
                      <w:pPr>
                        <w:spacing w:before="0" w:after="0"/>
                        <w:rPr>
                          <w:sz w:val="18"/>
                          <w:szCs w:val="18"/>
                        </w:rPr>
                      </w:pPr>
                    </w:p>
                    <w:p w14:paraId="1649DA46" w14:textId="77777777" w:rsidR="00786218" w:rsidRPr="006E7CAA" w:rsidRDefault="00786218" w:rsidP="0080291E">
                      <w:pPr>
                        <w:spacing w:before="0" w:after="0"/>
                        <w:rPr>
                          <w:sz w:val="18"/>
                          <w:szCs w:val="18"/>
                        </w:rPr>
                      </w:pPr>
                    </w:p>
                    <w:p w14:paraId="2A477F9B" w14:textId="77777777" w:rsidR="00786218" w:rsidRPr="006E7CAA" w:rsidRDefault="00786218" w:rsidP="0080291E">
                      <w:pPr>
                        <w:spacing w:before="0" w:after="0"/>
                        <w:rPr>
                          <w:sz w:val="18"/>
                          <w:szCs w:val="18"/>
                        </w:rPr>
                      </w:pPr>
                    </w:p>
                  </w:txbxContent>
                </v:textbox>
              </v:roundrect>
            </w:pict>
          </mc:Fallback>
        </mc:AlternateContent>
      </w:r>
      <w:r w:rsidR="00A672BC" w:rsidRPr="005C5486">
        <w:drawing>
          <wp:anchor distT="0" distB="0" distL="114300" distR="114300" simplePos="0" relativeHeight="251747840" behindDoc="0" locked="0" layoutInCell="1" allowOverlap="1" wp14:anchorId="284357D1" wp14:editId="32E6FAE1">
            <wp:simplePos x="0" y="0"/>
            <wp:positionH relativeFrom="column">
              <wp:posOffset>-428625</wp:posOffset>
            </wp:positionH>
            <wp:positionV relativeFrom="paragraph">
              <wp:posOffset>358140</wp:posOffset>
            </wp:positionV>
            <wp:extent cx="9867900" cy="371475"/>
            <wp:effectExtent l="0" t="38100" r="0" b="66675"/>
            <wp:wrapNone/>
            <wp:docPr id="297" name="Diagram 29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page">
              <wp14:pctWidth>0</wp14:pctWidth>
            </wp14:sizeRelH>
            <wp14:sizeRelV relativeFrom="page">
              <wp14:pctHeight>0</wp14:pctHeight>
            </wp14:sizeRelV>
          </wp:anchor>
        </w:drawing>
      </w:r>
      <w:r w:rsidR="00A672BC" w:rsidRPr="005C5486">
        <mc:AlternateContent>
          <mc:Choice Requires="wps">
            <w:drawing>
              <wp:anchor distT="0" distB="0" distL="114300" distR="114300" simplePos="0" relativeHeight="251746816" behindDoc="0" locked="0" layoutInCell="1" allowOverlap="1" wp14:anchorId="228D81D3" wp14:editId="6F02391F">
                <wp:simplePos x="0" y="0"/>
                <wp:positionH relativeFrom="column">
                  <wp:posOffset>904875</wp:posOffset>
                </wp:positionH>
                <wp:positionV relativeFrom="paragraph">
                  <wp:posOffset>684530</wp:posOffset>
                </wp:positionV>
                <wp:extent cx="1392555" cy="4000500"/>
                <wp:effectExtent l="0" t="0" r="29845" b="38100"/>
                <wp:wrapNone/>
                <wp:docPr id="21" name="Rounded Rectangle 21"/>
                <wp:cNvGraphicFramePr/>
                <a:graphic xmlns:a="http://schemas.openxmlformats.org/drawingml/2006/main">
                  <a:graphicData uri="http://schemas.microsoft.com/office/word/2010/wordprocessingShape">
                    <wps:wsp>
                      <wps:cNvSpPr/>
                      <wps:spPr>
                        <a:xfrm>
                          <a:off x="0" y="0"/>
                          <a:ext cx="1392555" cy="4000500"/>
                        </a:xfrm>
                        <a:prstGeom prst="roundRect">
                          <a:avLst/>
                        </a:prstGeom>
                        <a:solidFill>
                          <a:sysClr val="window" lastClr="FFFFFF"/>
                        </a:solidFill>
                        <a:ln w="25400" cap="flat" cmpd="sng" algn="ctr">
                          <a:solidFill>
                            <a:srgbClr val="4F81BD"/>
                          </a:solidFill>
                          <a:prstDash val="solid"/>
                        </a:ln>
                        <a:effectLst/>
                      </wps:spPr>
                      <wps:txbx>
                        <w:txbxContent>
                          <w:p w14:paraId="0A56E928" w14:textId="77777777" w:rsidR="00786218" w:rsidRPr="006E7CAA" w:rsidRDefault="00786218" w:rsidP="0080291E">
                            <w:pPr>
                              <w:pStyle w:val="Date"/>
                              <w:spacing w:before="0" w:after="0"/>
                              <w:jc w:val="center"/>
                              <w:rPr>
                                <w:b/>
                                <w:color w:val="auto"/>
                                <w:sz w:val="28"/>
                                <w:szCs w:val="28"/>
                              </w:rPr>
                            </w:pPr>
                            <w:r>
                              <w:rPr>
                                <w:b/>
                                <w:color w:val="auto"/>
                                <w:sz w:val="28"/>
                                <w:szCs w:val="28"/>
                              </w:rPr>
                              <w:t xml:space="preserve">Activities </w:t>
                            </w:r>
                          </w:p>
                          <w:p w14:paraId="433B67CB" w14:textId="77777777" w:rsidR="00786218" w:rsidRPr="00675D7F" w:rsidRDefault="00786218" w:rsidP="0080291E">
                            <w:pPr>
                              <w:spacing w:before="0" w:after="0"/>
                              <w:rPr>
                                <w:sz w:val="18"/>
                                <w:szCs w:val="18"/>
                              </w:rPr>
                            </w:pPr>
                          </w:p>
                          <w:p w14:paraId="59099C6E" w14:textId="7C2A5875" w:rsidR="00786218" w:rsidRPr="003B7881" w:rsidRDefault="00786218" w:rsidP="0080291E">
                            <w:pPr>
                              <w:spacing w:before="0" w:after="0"/>
                              <w:rPr>
                                <w:sz w:val="20"/>
                                <w:szCs w:val="20"/>
                              </w:rPr>
                            </w:pPr>
                            <w:r>
                              <w:rPr>
                                <w:sz w:val="20"/>
                                <w:szCs w:val="20"/>
                              </w:rPr>
                              <w:t>Racism It Stops with Me c</w:t>
                            </w:r>
                            <w:r w:rsidRPr="003B7881">
                              <w:rPr>
                                <w:sz w:val="20"/>
                                <w:szCs w:val="20"/>
                              </w:rPr>
                              <w:t xml:space="preserve">ampaign </w:t>
                            </w:r>
                          </w:p>
                          <w:p w14:paraId="60C2FEF3" w14:textId="77777777" w:rsidR="00786218" w:rsidRPr="003B7881" w:rsidRDefault="00786218" w:rsidP="0080291E">
                            <w:pPr>
                              <w:spacing w:before="0" w:after="0"/>
                              <w:rPr>
                                <w:sz w:val="20"/>
                                <w:szCs w:val="20"/>
                              </w:rPr>
                            </w:pPr>
                          </w:p>
                          <w:p w14:paraId="33BBAC0F" w14:textId="77777777" w:rsidR="00786218" w:rsidRPr="003B7881" w:rsidRDefault="00786218" w:rsidP="0080291E">
                            <w:pPr>
                              <w:spacing w:before="0" w:after="0"/>
                              <w:rPr>
                                <w:sz w:val="20"/>
                                <w:szCs w:val="20"/>
                              </w:rPr>
                            </w:pPr>
                            <w:r w:rsidRPr="003B7881">
                              <w:rPr>
                                <w:sz w:val="20"/>
                                <w:szCs w:val="20"/>
                              </w:rPr>
                              <w:t>Targeted projects</w:t>
                            </w:r>
                          </w:p>
                          <w:p w14:paraId="41C497FC" w14:textId="77777777" w:rsidR="00786218" w:rsidRPr="003B7881" w:rsidRDefault="00786218" w:rsidP="0080291E">
                            <w:pPr>
                              <w:spacing w:before="0" w:after="0"/>
                              <w:rPr>
                                <w:sz w:val="20"/>
                                <w:szCs w:val="20"/>
                              </w:rPr>
                            </w:pPr>
                          </w:p>
                          <w:p w14:paraId="2E0784E6" w14:textId="7F9083B3" w:rsidR="00786218" w:rsidRPr="00F12571" w:rsidRDefault="00786218" w:rsidP="0080291E">
                            <w:pPr>
                              <w:spacing w:before="0" w:after="0"/>
                              <w:rPr>
                                <w:sz w:val="20"/>
                                <w:szCs w:val="20"/>
                              </w:rPr>
                            </w:pPr>
                            <w:r w:rsidRPr="00F12571">
                              <w:rPr>
                                <w:sz w:val="20"/>
                                <w:szCs w:val="20"/>
                              </w:rPr>
                              <w:t xml:space="preserve">Social media </w:t>
                            </w:r>
                            <w:r>
                              <w:rPr>
                                <w:sz w:val="20"/>
                                <w:szCs w:val="20"/>
                              </w:rPr>
                              <w:t>presence</w:t>
                            </w:r>
                          </w:p>
                          <w:p w14:paraId="71824A09" w14:textId="77777777" w:rsidR="00786218" w:rsidRPr="00F12571" w:rsidRDefault="00786218" w:rsidP="0080291E">
                            <w:pPr>
                              <w:spacing w:before="0" w:after="0"/>
                              <w:rPr>
                                <w:sz w:val="20"/>
                                <w:szCs w:val="20"/>
                              </w:rPr>
                            </w:pPr>
                          </w:p>
                          <w:p w14:paraId="2E5F3D59" w14:textId="66196C53" w:rsidR="00786218" w:rsidRPr="00F12571" w:rsidRDefault="00786218" w:rsidP="0080291E">
                            <w:pPr>
                              <w:spacing w:before="0" w:after="0"/>
                              <w:rPr>
                                <w:sz w:val="20"/>
                                <w:szCs w:val="20"/>
                              </w:rPr>
                            </w:pPr>
                            <w:r>
                              <w:rPr>
                                <w:sz w:val="20"/>
                                <w:szCs w:val="20"/>
                              </w:rPr>
                              <w:t xml:space="preserve">Race Discrimination Commissioner </w:t>
                            </w:r>
                            <w:proofErr w:type="gramStart"/>
                            <w:r>
                              <w:rPr>
                                <w:sz w:val="20"/>
                                <w:szCs w:val="20"/>
                              </w:rPr>
                              <w:t>activities</w:t>
                            </w:r>
                            <w:proofErr w:type="gramEnd"/>
                          </w:p>
                          <w:p w14:paraId="16C13F66" w14:textId="77777777" w:rsidR="00786218" w:rsidRPr="00F12571" w:rsidRDefault="00786218" w:rsidP="0080291E">
                            <w:pPr>
                              <w:spacing w:before="0" w:after="0"/>
                              <w:rPr>
                                <w:sz w:val="20"/>
                                <w:szCs w:val="20"/>
                              </w:rPr>
                            </w:pPr>
                          </w:p>
                          <w:p w14:paraId="765693B4" w14:textId="0A5D9E29" w:rsidR="00786218" w:rsidRPr="003B7881" w:rsidRDefault="00786218" w:rsidP="0080291E">
                            <w:pPr>
                              <w:spacing w:before="0" w:after="0"/>
                              <w:rPr>
                                <w:sz w:val="20"/>
                                <w:szCs w:val="20"/>
                              </w:rPr>
                            </w:pPr>
                            <w:r>
                              <w:rPr>
                                <w:sz w:val="20"/>
                                <w:szCs w:val="20"/>
                              </w:rPr>
                              <w:t xml:space="preserve">National Anti-Racism Partnership governance </w:t>
                            </w:r>
                          </w:p>
                          <w:p w14:paraId="726D68AF" w14:textId="77777777" w:rsidR="00786218" w:rsidRPr="003B7881" w:rsidRDefault="00786218" w:rsidP="0080291E">
                            <w:pPr>
                              <w:spacing w:before="0" w:after="0"/>
                              <w:rPr>
                                <w:sz w:val="20"/>
                                <w:szCs w:val="20"/>
                              </w:rPr>
                            </w:pPr>
                          </w:p>
                          <w:p w14:paraId="6A55EAFF" w14:textId="77777777" w:rsidR="00786218" w:rsidRPr="006E7CAA" w:rsidRDefault="00786218" w:rsidP="0080291E">
                            <w:pPr>
                              <w:spacing w:before="0" w:after="0"/>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28D81D3" id="Rounded Rectangle 21" o:spid="_x0000_s1029" style="position:absolute;margin-left:71.25pt;margin-top:53.9pt;width:109.65pt;height:315pt;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" fillcolor="window" strokecolor="#4f81bd" strokeweight="2pt">
                <v:textbox>
                  <w:txbxContent>
                    <w:p w14:paraId="0A56E928" w14:textId="77777777" w:rsidR="00786218" w:rsidRPr="006E7CAA" w:rsidRDefault="00786218" w:rsidP="0080291E">
                      <w:pPr>
                        <w:pStyle w:val="Date"/>
                        <w:spacing w:before="0" w:after="0"/>
                        <w:jc w:val="center"/>
                        <w:rPr>
                          <w:b/>
                          <w:color w:val="auto"/>
                          <w:sz w:val="28"/>
                          <w:szCs w:val="28"/>
                        </w:rPr>
                      </w:pPr>
                      <w:r>
                        <w:rPr>
                          <w:b/>
                          <w:color w:val="auto"/>
                          <w:sz w:val="28"/>
                          <w:szCs w:val="28"/>
                        </w:rPr>
                        <w:t xml:space="preserve">Activities </w:t>
                      </w:r>
                    </w:p>
                    <w:p w14:paraId="433B67CB" w14:textId="77777777" w:rsidR="00786218" w:rsidRPr="00675D7F" w:rsidRDefault="00786218" w:rsidP="0080291E">
                      <w:pPr>
                        <w:spacing w:before="0" w:after="0"/>
                        <w:rPr>
                          <w:sz w:val="18"/>
                          <w:szCs w:val="18"/>
                        </w:rPr>
                      </w:pPr>
                    </w:p>
                    <w:p w14:paraId="59099C6E" w14:textId="7C2A5875" w:rsidR="00786218" w:rsidRPr="003B7881" w:rsidRDefault="00786218" w:rsidP="0080291E">
                      <w:pPr>
                        <w:spacing w:before="0" w:after="0"/>
                        <w:rPr>
                          <w:sz w:val="20"/>
                          <w:szCs w:val="20"/>
                        </w:rPr>
                      </w:pPr>
                      <w:r>
                        <w:rPr>
                          <w:sz w:val="20"/>
                          <w:szCs w:val="20"/>
                        </w:rPr>
                        <w:t>Racism It Stops with Me c</w:t>
                      </w:r>
                      <w:r w:rsidRPr="003B7881">
                        <w:rPr>
                          <w:sz w:val="20"/>
                          <w:szCs w:val="20"/>
                        </w:rPr>
                        <w:t xml:space="preserve">ampaign </w:t>
                      </w:r>
                    </w:p>
                    <w:p w14:paraId="60C2FEF3" w14:textId="77777777" w:rsidR="00786218" w:rsidRPr="003B7881" w:rsidRDefault="00786218" w:rsidP="0080291E">
                      <w:pPr>
                        <w:spacing w:before="0" w:after="0"/>
                        <w:rPr>
                          <w:sz w:val="20"/>
                          <w:szCs w:val="20"/>
                        </w:rPr>
                      </w:pPr>
                    </w:p>
                    <w:p w14:paraId="33BBAC0F" w14:textId="77777777" w:rsidR="00786218" w:rsidRPr="003B7881" w:rsidRDefault="00786218" w:rsidP="0080291E">
                      <w:pPr>
                        <w:spacing w:before="0" w:after="0"/>
                        <w:rPr>
                          <w:sz w:val="20"/>
                          <w:szCs w:val="20"/>
                        </w:rPr>
                      </w:pPr>
                      <w:r w:rsidRPr="003B7881">
                        <w:rPr>
                          <w:sz w:val="20"/>
                          <w:szCs w:val="20"/>
                        </w:rPr>
                        <w:t>Targeted projects</w:t>
                      </w:r>
                    </w:p>
                    <w:p w14:paraId="41C497FC" w14:textId="77777777" w:rsidR="00786218" w:rsidRPr="003B7881" w:rsidRDefault="00786218" w:rsidP="0080291E">
                      <w:pPr>
                        <w:spacing w:before="0" w:after="0"/>
                        <w:rPr>
                          <w:sz w:val="20"/>
                          <w:szCs w:val="20"/>
                        </w:rPr>
                      </w:pPr>
                    </w:p>
                    <w:p w14:paraId="2E0784E6" w14:textId="7F9083B3" w:rsidR="00786218" w:rsidRPr="00F12571" w:rsidRDefault="00786218" w:rsidP="0080291E">
                      <w:pPr>
                        <w:spacing w:before="0" w:after="0"/>
                        <w:rPr>
                          <w:sz w:val="20"/>
                          <w:szCs w:val="20"/>
                        </w:rPr>
                      </w:pPr>
                      <w:r w:rsidRPr="00F12571">
                        <w:rPr>
                          <w:sz w:val="20"/>
                          <w:szCs w:val="20"/>
                        </w:rPr>
                        <w:t xml:space="preserve">Social media </w:t>
                      </w:r>
                      <w:r>
                        <w:rPr>
                          <w:sz w:val="20"/>
                          <w:szCs w:val="20"/>
                        </w:rPr>
                        <w:t>presence</w:t>
                      </w:r>
                    </w:p>
                    <w:p w14:paraId="71824A09" w14:textId="77777777" w:rsidR="00786218" w:rsidRPr="00F12571" w:rsidRDefault="00786218" w:rsidP="0080291E">
                      <w:pPr>
                        <w:spacing w:before="0" w:after="0"/>
                        <w:rPr>
                          <w:sz w:val="20"/>
                          <w:szCs w:val="20"/>
                        </w:rPr>
                      </w:pPr>
                    </w:p>
                    <w:p w14:paraId="2E5F3D59" w14:textId="66196C53" w:rsidR="00786218" w:rsidRPr="00F12571" w:rsidRDefault="00786218" w:rsidP="0080291E">
                      <w:pPr>
                        <w:spacing w:before="0" w:after="0"/>
                        <w:rPr>
                          <w:sz w:val="20"/>
                          <w:szCs w:val="20"/>
                        </w:rPr>
                      </w:pPr>
                      <w:r>
                        <w:rPr>
                          <w:sz w:val="20"/>
                          <w:szCs w:val="20"/>
                        </w:rPr>
                        <w:t xml:space="preserve">Race Discrimination Commissioner </w:t>
                      </w:r>
                      <w:proofErr w:type="gramStart"/>
                      <w:r>
                        <w:rPr>
                          <w:sz w:val="20"/>
                          <w:szCs w:val="20"/>
                        </w:rPr>
                        <w:t>activities</w:t>
                      </w:r>
                      <w:proofErr w:type="gramEnd"/>
                    </w:p>
                    <w:p w14:paraId="16C13F66" w14:textId="77777777" w:rsidR="00786218" w:rsidRPr="00F12571" w:rsidRDefault="00786218" w:rsidP="0080291E">
                      <w:pPr>
                        <w:spacing w:before="0" w:after="0"/>
                        <w:rPr>
                          <w:sz w:val="20"/>
                          <w:szCs w:val="20"/>
                        </w:rPr>
                      </w:pPr>
                    </w:p>
                    <w:p w14:paraId="765693B4" w14:textId="0A5D9E29" w:rsidR="00786218" w:rsidRPr="003B7881" w:rsidRDefault="00786218" w:rsidP="0080291E">
                      <w:pPr>
                        <w:spacing w:before="0" w:after="0"/>
                        <w:rPr>
                          <w:sz w:val="20"/>
                          <w:szCs w:val="20"/>
                        </w:rPr>
                      </w:pPr>
                      <w:r>
                        <w:rPr>
                          <w:sz w:val="20"/>
                          <w:szCs w:val="20"/>
                        </w:rPr>
                        <w:t xml:space="preserve">National Anti-Racism Partnership governance </w:t>
                      </w:r>
                    </w:p>
                    <w:p w14:paraId="726D68AF" w14:textId="77777777" w:rsidR="00786218" w:rsidRPr="003B7881" w:rsidRDefault="00786218" w:rsidP="0080291E">
                      <w:pPr>
                        <w:spacing w:before="0" w:after="0"/>
                        <w:rPr>
                          <w:sz w:val="20"/>
                          <w:szCs w:val="20"/>
                        </w:rPr>
                      </w:pPr>
                    </w:p>
                    <w:p w14:paraId="6A55EAFF" w14:textId="77777777" w:rsidR="00786218" w:rsidRPr="006E7CAA" w:rsidRDefault="00786218" w:rsidP="0080291E">
                      <w:pPr>
                        <w:spacing w:before="0" w:after="0"/>
                        <w:rPr>
                          <w:szCs w:val="20"/>
                        </w:rPr>
                      </w:pPr>
                    </w:p>
                  </w:txbxContent>
                </v:textbox>
              </v:roundrect>
            </w:pict>
          </mc:Fallback>
        </mc:AlternateContent>
      </w:r>
      <w:r w:rsidR="00A672BC" w:rsidRPr="005C5486">
        <mc:AlternateContent>
          <mc:Choice Requires="wps">
            <w:drawing>
              <wp:anchor distT="0" distB="0" distL="114300" distR="114300" simplePos="0" relativeHeight="251742720" behindDoc="0" locked="0" layoutInCell="1" allowOverlap="1" wp14:anchorId="6C29978C" wp14:editId="12A7C56E">
                <wp:simplePos x="0" y="0"/>
                <wp:positionH relativeFrom="column">
                  <wp:posOffset>-558140</wp:posOffset>
                </wp:positionH>
                <wp:positionV relativeFrom="paragraph">
                  <wp:posOffset>691499</wp:posOffset>
                </wp:positionV>
                <wp:extent cx="1479550" cy="3740727"/>
                <wp:effectExtent l="0" t="0" r="25400" b="12700"/>
                <wp:wrapNone/>
                <wp:docPr id="25" name="Rounded Rectangle 25"/>
                <wp:cNvGraphicFramePr/>
                <a:graphic xmlns:a="http://schemas.openxmlformats.org/drawingml/2006/main">
                  <a:graphicData uri="http://schemas.microsoft.com/office/word/2010/wordprocessingShape">
                    <wps:wsp>
                      <wps:cNvSpPr/>
                      <wps:spPr>
                        <a:xfrm>
                          <a:off x="0" y="0"/>
                          <a:ext cx="1479550" cy="3740727"/>
                        </a:xfrm>
                        <a:prstGeom prst="roundRect">
                          <a:avLst/>
                        </a:prstGeom>
                        <a:solidFill>
                          <a:sysClr val="window" lastClr="FFFFFF"/>
                        </a:solidFill>
                        <a:ln w="25400" cap="flat" cmpd="sng" algn="ctr">
                          <a:solidFill>
                            <a:srgbClr val="4F81BD"/>
                          </a:solidFill>
                          <a:prstDash val="solid"/>
                        </a:ln>
                        <a:effectLst/>
                      </wps:spPr>
                      <wps:txbx>
                        <w:txbxContent>
                          <w:p w14:paraId="1589FE3B" w14:textId="77777777" w:rsidR="00786218" w:rsidRPr="006E7CAA" w:rsidRDefault="00786218" w:rsidP="0080291E">
                            <w:pPr>
                              <w:pStyle w:val="Date"/>
                              <w:spacing w:before="0" w:after="0"/>
                              <w:jc w:val="center"/>
                              <w:rPr>
                                <w:color w:val="auto"/>
                                <w:sz w:val="22"/>
                                <w:szCs w:val="22"/>
                              </w:rPr>
                            </w:pPr>
                            <w:r w:rsidRPr="006E7CAA">
                              <w:rPr>
                                <w:b/>
                                <w:color w:val="auto"/>
                                <w:sz w:val="28"/>
                                <w:szCs w:val="28"/>
                              </w:rPr>
                              <w:t xml:space="preserve">Inputs </w:t>
                            </w:r>
                            <w:r w:rsidRPr="00675D7F">
                              <w:rPr>
                                <w:rFonts w:ascii="Century Gothic" w:hAnsi="Century Gothic"/>
                                <w:color w:val="auto"/>
                                <w:sz w:val="20"/>
                                <w:szCs w:val="20"/>
                              </w:rPr>
                              <w:t>(Resources)</w:t>
                            </w:r>
                          </w:p>
                          <w:p w14:paraId="69EAE8E2" w14:textId="77777777" w:rsidR="00786218" w:rsidRPr="006E7CAA" w:rsidRDefault="00786218" w:rsidP="0080291E">
                            <w:pPr>
                              <w:pStyle w:val="Date"/>
                              <w:spacing w:before="0" w:after="0"/>
                              <w:jc w:val="left"/>
                              <w:rPr>
                                <w:color w:val="auto"/>
                                <w:sz w:val="22"/>
                                <w:szCs w:val="22"/>
                              </w:rPr>
                            </w:pPr>
                          </w:p>
                          <w:p w14:paraId="73F522EE" w14:textId="44893FA5" w:rsidR="00786218" w:rsidRPr="003B7881" w:rsidRDefault="00786218" w:rsidP="0080291E">
                            <w:pPr>
                              <w:pStyle w:val="Date"/>
                              <w:jc w:val="left"/>
                              <w:rPr>
                                <w:rFonts w:cs="Arial"/>
                                <w:color w:val="auto"/>
                                <w:sz w:val="20"/>
                                <w:szCs w:val="20"/>
                              </w:rPr>
                            </w:pPr>
                            <w:r>
                              <w:rPr>
                                <w:rFonts w:cs="Arial"/>
                                <w:color w:val="auto"/>
                                <w:sz w:val="20"/>
                                <w:szCs w:val="20"/>
                              </w:rPr>
                              <w:t>Strategy budget</w:t>
                            </w:r>
                          </w:p>
                          <w:p w14:paraId="1E49F5D4" w14:textId="2F30B09B" w:rsidR="00786218" w:rsidRPr="003B7881" w:rsidRDefault="00786218" w:rsidP="0080291E">
                            <w:pPr>
                              <w:rPr>
                                <w:rFonts w:cs="Arial"/>
                                <w:sz w:val="20"/>
                                <w:szCs w:val="20"/>
                              </w:rPr>
                            </w:pPr>
                            <w:r>
                              <w:rPr>
                                <w:rFonts w:cs="Arial"/>
                                <w:sz w:val="20"/>
                                <w:szCs w:val="20"/>
                              </w:rPr>
                              <w:t>National Anti-Racism</w:t>
                            </w:r>
                            <w:r w:rsidRPr="003B7881">
                              <w:rPr>
                                <w:rFonts w:cs="Arial"/>
                                <w:sz w:val="20"/>
                                <w:szCs w:val="20"/>
                              </w:rPr>
                              <w:t xml:space="preserve"> </w:t>
                            </w:r>
                            <w:r>
                              <w:rPr>
                                <w:rFonts w:cs="Arial"/>
                                <w:sz w:val="20"/>
                                <w:szCs w:val="20"/>
                              </w:rPr>
                              <w:t>P</w:t>
                            </w:r>
                            <w:r w:rsidRPr="003B7881">
                              <w:rPr>
                                <w:rFonts w:cs="Arial"/>
                                <w:sz w:val="20"/>
                                <w:szCs w:val="20"/>
                              </w:rPr>
                              <w:t>artnership</w:t>
                            </w:r>
                          </w:p>
                          <w:p w14:paraId="1668991D" w14:textId="79F3FEE6" w:rsidR="00786218" w:rsidRPr="003B7881" w:rsidRDefault="00786218" w:rsidP="0080291E">
                            <w:pPr>
                              <w:pStyle w:val="Date"/>
                              <w:jc w:val="left"/>
                              <w:rPr>
                                <w:rFonts w:cs="Arial"/>
                                <w:color w:val="auto"/>
                                <w:sz w:val="20"/>
                                <w:szCs w:val="20"/>
                              </w:rPr>
                            </w:pPr>
                            <w:r>
                              <w:rPr>
                                <w:rFonts w:cs="Arial"/>
                                <w:color w:val="auto"/>
                                <w:sz w:val="20"/>
                                <w:szCs w:val="20"/>
                              </w:rPr>
                              <w:t xml:space="preserve">National Anti-Racism Strategy and Campaign Secretariat (at </w:t>
                            </w:r>
                            <w:r w:rsidRPr="00882621">
                              <w:rPr>
                                <w:rFonts w:cs="Arial"/>
                                <w:color w:val="auto"/>
                                <w:sz w:val="20"/>
                                <w:szCs w:val="20"/>
                              </w:rPr>
                              <w:t>Australian Human Rights Commission</w:t>
                            </w:r>
                            <w:r>
                              <w:rPr>
                                <w:rFonts w:cs="Arial"/>
                                <w:color w:val="auto"/>
                                <w:sz w:val="20"/>
                                <w:szCs w:val="20"/>
                              </w:rPr>
                              <w:t>)</w:t>
                            </w:r>
                          </w:p>
                          <w:p w14:paraId="45C6B1DF" w14:textId="2086C088" w:rsidR="00786218" w:rsidRPr="00882621" w:rsidRDefault="00786218" w:rsidP="0080291E">
                            <w:pPr>
                              <w:pStyle w:val="Date"/>
                              <w:jc w:val="left"/>
                              <w:rPr>
                                <w:rFonts w:cs="Arial"/>
                                <w:color w:val="auto"/>
                                <w:sz w:val="20"/>
                                <w:szCs w:val="20"/>
                              </w:rPr>
                            </w:pPr>
                            <w:r w:rsidRPr="005E3316">
                              <w:rPr>
                                <w:rFonts w:cs="Arial"/>
                                <w:color w:val="auto"/>
                                <w:sz w:val="20"/>
                                <w:szCs w:val="20"/>
                              </w:rPr>
                              <w:t xml:space="preserve">Community consultation </w:t>
                            </w:r>
                            <w:r>
                              <w:rPr>
                                <w:rFonts w:cs="Arial"/>
                                <w:color w:val="auto"/>
                                <w:sz w:val="20"/>
                                <w:szCs w:val="20"/>
                              </w:rPr>
                              <w:t>and</w:t>
                            </w:r>
                            <w:r w:rsidRPr="005E3316">
                              <w:rPr>
                                <w:rFonts w:cs="Arial"/>
                                <w:color w:val="auto"/>
                                <w:sz w:val="20"/>
                                <w:szCs w:val="20"/>
                              </w:rPr>
                              <w:t xml:space="preserve"> research</w:t>
                            </w:r>
                          </w:p>
                          <w:p w14:paraId="72A284A9" w14:textId="77777777" w:rsidR="00786218" w:rsidRPr="00675D7F" w:rsidRDefault="00786218" w:rsidP="0080291E">
                            <w:pPr>
                              <w:rPr>
                                <w:rFonts w:asciiTheme="minorHAnsi" w:hAnsiTheme="minorHAnsi"/>
                                <w:sz w:val="18"/>
                                <w:szCs w:val="18"/>
                              </w:rPr>
                            </w:pPr>
                          </w:p>
                          <w:p w14:paraId="5FC840A0" w14:textId="77777777" w:rsidR="00786218" w:rsidRPr="00675D7F" w:rsidRDefault="00786218" w:rsidP="0080291E">
                            <w:pPr>
                              <w:rPr>
                                <w:rFonts w:asciiTheme="minorHAnsi" w:hAnsiTheme="minorHAnsi"/>
                                <w:sz w:val="18"/>
                                <w:szCs w:val="18"/>
                              </w:rPr>
                            </w:pPr>
                          </w:p>
                          <w:p w14:paraId="2064366F" w14:textId="77777777" w:rsidR="00786218" w:rsidRPr="006E7CAA" w:rsidRDefault="00786218" w:rsidP="0080291E">
                            <w:pPr>
                              <w:rPr>
                                <w:szCs w:val="22"/>
                              </w:rPr>
                            </w:pPr>
                          </w:p>
                          <w:p w14:paraId="3F8900EA" w14:textId="77777777" w:rsidR="00786218" w:rsidRPr="006E7CAA" w:rsidRDefault="00786218" w:rsidP="0080291E">
                            <w:pPr>
                              <w:rPr>
                                <w:szCs w:val="22"/>
                              </w:rPr>
                            </w:pPr>
                          </w:p>
                          <w:p w14:paraId="05F4DA84" w14:textId="77777777" w:rsidR="00786218" w:rsidRPr="006E7CAA" w:rsidRDefault="00786218" w:rsidP="0080291E">
                            <w:pPr>
                              <w:rPr>
                                <w:szCs w:val="22"/>
                              </w:rPr>
                            </w:pPr>
                          </w:p>
                          <w:p w14:paraId="1D6FB4B3" w14:textId="77777777" w:rsidR="00786218" w:rsidRPr="006E7CAA" w:rsidRDefault="00786218" w:rsidP="0080291E">
                            <w:pPr>
                              <w:spacing w:before="0" w:after="0"/>
                              <w:rPr>
                                <w:szCs w:val="22"/>
                              </w:rPr>
                            </w:pPr>
                          </w:p>
                          <w:p w14:paraId="6173FA16" w14:textId="77777777" w:rsidR="00786218" w:rsidRPr="006E7CAA" w:rsidRDefault="00786218" w:rsidP="0080291E">
                            <w:pPr>
                              <w:spacing w:before="0" w:after="0"/>
                              <w:rPr>
                                <w:szCs w:val="22"/>
                              </w:rPr>
                            </w:pPr>
                          </w:p>
                          <w:p w14:paraId="394E0DA3" w14:textId="77777777" w:rsidR="00786218" w:rsidRPr="006E7CAA" w:rsidRDefault="00786218" w:rsidP="0080291E">
                            <w:pPr>
                              <w:spacing w:before="0" w:after="0"/>
                              <w:rPr>
                                <w:szCs w:val="22"/>
                              </w:rPr>
                            </w:pPr>
                          </w:p>
                          <w:p w14:paraId="026DF26C" w14:textId="77777777" w:rsidR="00786218" w:rsidRPr="006E7CAA" w:rsidRDefault="00786218" w:rsidP="0080291E">
                            <w:pPr>
                              <w:spacing w:before="0" w:after="0"/>
                              <w:rPr>
                                <w:szCs w:val="22"/>
                              </w:rPr>
                            </w:pPr>
                          </w:p>
                          <w:p w14:paraId="4EF9C24B" w14:textId="77777777" w:rsidR="00786218" w:rsidRPr="006E7CAA" w:rsidRDefault="00786218" w:rsidP="0080291E">
                            <w:pPr>
                              <w:spacing w:before="0" w:after="0"/>
                              <w:rPr>
                                <w:szCs w:val="22"/>
                              </w:rPr>
                            </w:pPr>
                          </w:p>
                          <w:p w14:paraId="5E9FA5C4" w14:textId="77777777" w:rsidR="00786218" w:rsidRPr="006E7CAA" w:rsidRDefault="00786218" w:rsidP="0080291E">
                            <w:pPr>
                              <w:spacing w:before="0" w:after="0"/>
                              <w:rPr>
                                <w:szCs w:val="22"/>
                              </w:rPr>
                            </w:pPr>
                          </w:p>
                          <w:p w14:paraId="2DA73DF9" w14:textId="77777777" w:rsidR="00786218" w:rsidRPr="006E7CAA" w:rsidRDefault="00786218" w:rsidP="0080291E">
                            <w:pPr>
                              <w:pStyle w:val="Date"/>
                              <w:spacing w:before="0" w:after="0"/>
                              <w:jc w:val="center"/>
                              <w:rPr>
                                <w:sz w:val="22"/>
                                <w:szCs w:val="22"/>
                              </w:rPr>
                            </w:pPr>
                            <w:r w:rsidRPr="006E7CAA">
                              <w:rPr>
                                <w:sz w:val="22"/>
                                <w:szCs w:val="22"/>
                              </w:rPr>
                              <w:t xml:space="preserve"> </w:t>
                            </w:r>
                            <w:r w:rsidRPr="006E7CAA">
                              <w:rPr>
                                <w:sz w:val="22"/>
                                <w:szCs w:val="22"/>
                              </w:rPr>
                              <w:br/>
                            </w:r>
                          </w:p>
                          <w:p w14:paraId="04015745" w14:textId="77777777" w:rsidR="00786218" w:rsidRPr="006E7CAA" w:rsidRDefault="00786218" w:rsidP="0080291E">
                            <w:pPr>
                              <w:spacing w:before="0" w:after="0"/>
                              <w:rPr>
                                <w:szCs w:val="22"/>
                              </w:rPr>
                            </w:pPr>
                          </w:p>
                          <w:p w14:paraId="427DB56D" w14:textId="77777777" w:rsidR="00786218" w:rsidRPr="006E7CAA" w:rsidRDefault="00786218" w:rsidP="0080291E">
                            <w:pPr>
                              <w:spacing w:before="0" w:after="0"/>
                              <w:rPr>
                                <w:szCs w:val="22"/>
                              </w:rPr>
                            </w:pPr>
                          </w:p>
                          <w:p w14:paraId="6BA5FBC0" w14:textId="77777777" w:rsidR="00786218" w:rsidRPr="006E7CAA" w:rsidRDefault="00786218" w:rsidP="0080291E">
                            <w:pPr>
                              <w:spacing w:before="0" w:after="0"/>
                              <w:rPr>
                                <w:szCs w:val="22"/>
                              </w:rPr>
                            </w:pPr>
                          </w:p>
                          <w:p w14:paraId="59B7D6D4" w14:textId="77777777" w:rsidR="00786218" w:rsidRPr="006E7CAA" w:rsidRDefault="00786218" w:rsidP="0080291E">
                            <w:pPr>
                              <w:spacing w:before="0" w:after="0"/>
                              <w:rPr>
                                <w:szCs w:val="22"/>
                              </w:rPr>
                            </w:pPr>
                          </w:p>
                          <w:p w14:paraId="7CB97A5F" w14:textId="77777777" w:rsidR="00786218" w:rsidRPr="006E7CAA" w:rsidRDefault="00786218" w:rsidP="0080291E">
                            <w:pPr>
                              <w:spacing w:before="0" w:after="0"/>
                              <w:rPr>
                                <w:szCs w:val="22"/>
                              </w:rPr>
                            </w:pPr>
                          </w:p>
                          <w:p w14:paraId="72989C46" w14:textId="77777777" w:rsidR="00786218" w:rsidRPr="006E7CAA" w:rsidRDefault="00786218" w:rsidP="0080291E">
                            <w:pPr>
                              <w:spacing w:before="0" w:after="0"/>
                              <w:rPr>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C29978C" id="Rounded Rectangle 25" o:spid="_x0000_s1030" style="position:absolute;margin-left:-43.95pt;margin-top:54.45pt;width:116.5pt;height:294.55pt;z-index:25174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" fillcolor="window" strokecolor="#4f81bd" strokeweight="2pt">
                <v:textbox>
                  <w:txbxContent>
                    <w:p w14:paraId="1589FE3B" w14:textId="77777777" w:rsidR="00786218" w:rsidRPr="006E7CAA" w:rsidRDefault="00786218" w:rsidP="0080291E">
                      <w:pPr>
                        <w:pStyle w:val="Date"/>
                        <w:spacing w:before="0" w:after="0"/>
                        <w:jc w:val="center"/>
                        <w:rPr>
                          <w:color w:val="auto"/>
                          <w:sz w:val="22"/>
                          <w:szCs w:val="22"/>
                        </w:rPr>
                      </w:pPr>
                      <w:r w:rsidRPr="006E7CAA">
                        <w:rPr>
                          <w:b/>
                          <w:color w:val="auto"/>
                          <w:sz w:val="28"/>
                          <w:szCs w:val="28"/>
                        </w:rPr>
                        <w:t xml:space="preserve">Inputs </w:t>
                      </w:r>
                      <w:r w:rsidRPr="00675D7F">
                        <w:rPr>
                          <w:rFonts w:ascii="Century Gothic" w:hAnsi="Century Gothic"/>
                          <w:color w:val="auto"/>
                          <w:sz w:val="20"/>
                          <w:szCs w:val="20"/>
                        </w:rPr>
                        <w:t>(Resources)</w:t>
                      </w:r>
                    </w:p>
                    <w:p w14:paraId="69EAE8E2" w14:textId="77777777" w:rsidR="00786218" w:rsidRPr="006E7CAA" w:rsidRDefault="00786218" w:rsidP="0080291E">
                      <w:pPr>
                        <w:pStyle w:val="Date"/>
                        <w:spacing w:before="0" w:after="0"/>
                        <w:jc w:val="left"/>
                        <w:rPr>
                          <w:color w:val="auto"/>
                          <w:sz w:val="22"/>
                          <w:szCs w:val="22"/>
                        </w:rPr>
                      </w:pPr>
                    </w:p>
                    <w:p w14:paraId="73F522EE" w14:textId="44893FA5" w:rsidR="00786218" w:rsidRPr="003B7881" w:rsidRDefault="00786218" w:rsidP="0080291E">
                      <w:pPr>
                        <w:pStyle w:val="Date"/>
                        <w:jc w:val="left"/>
                        <w:rPr>
                          <w:rFonts w:cs="Arial"/>
                          <w:color w:val="auto"/>
                          <w:sz w:val="20"/>
                          <w:szCs w:val="20"/>
                        </w:rPr>
                      </w:pPr>
                      <w:r>
                        <w:rPr>
                          <w:rFonts w:cs="Arial"/>
                          <w:color w:val="auto"/>
                          <w:sz w:val="20"/>
                          <w:szCs w:val="20"/>
                        </w:rPr>
                        <w:t>Strategy budget</w:t>
                      </w:r>
                    </w:p>
                    <w:p w14:paraId="1E49F5D4" w14:textId="2F30B09B" w:rsidR="00786218" w:rsidRPr="003B7881" w:rsidRDefault="00786218" w:rsidP="0080291E">
                      <w:pPr>
                        <w:rPr>
                          <w:rFonts w:cs="Arial"/>
                          <w:sz w:val="20"/>
                          <w:szCs w:val="20"/>
                        </w:rPr>
                      </w:pPr>
                      <w:r>
                        <w:rPr>
                          <w:rFonts w:cs="Arial"/>
                          <w:sz w:val="20"/>
                          <w:szCs w:val="20"/>
                        </w:rPr>
                        <w:t>National Anti-Racism</w:t>
                      </w:r>
                      <w:r w:rsidRPr="003B7881">
                        <w:rPr>
                          <w:rFonts w:cs="Arial"/>
                          <w:sz w:val="20"/>
                          <w:szCs w:val="20"/>
                        </w:rPr>
                        <w:t xml:space="preserve"> </w:t>
                      </w:r>
                      <w:r>
                        <w:rPr>
                          <w:rFonts w:cs="Arial"/>
                          <w:sz w:val="20"/>
                          <w:szCs w:val="20"/>
                        </w:rPr>
                        <w:t>P</w:t>
                      </w:r>
                      <w:r w:rsidRPr="003B7881">
                        <w:rPr>
                          <w:rFonts w:cs="Arial"/>
                          <w:sz w:val="20"/>
                          <w:szCs w:val="20"/>
                        </w:rPr>
                        <w:t>artnership</w:t>
                      </w:r>
                    </w:p>
                    <w:p w14:paraId="1668991D" w14:textId="79F3FEE6" w:rsidR="00786218" w:rsidRPr="003B7881" w:rsidRDefault="00786218" w:rsidP="0080291E">
                      <w:pPr>
                        <w:pStyle w:val="Date"/>
                        <w:jc w:val="left"/>
                        <w:rPr>
                          <w:rFonts w:cs="Arial"/>
                          <w:color w:val="auto"/>
                          <w:sz w:val="20"/>
                          <w:szCs w:val="20"/>
                        </w:rPr>
                      </w:pPr>
                      <w:r>
                        <w:rPr>
                          <w:rFonts w:cs="Arial"/>
                          <w:color w:val="auto"/>
                          <w:sz w:val="20"/>
                          <w:szCs w:val="20"/>
                        </w:rPr>
                        <w:t xml:space="preserve">National Anti-Racism Strategy and Campaign Secretariat (at </w:t>
                      </w:r>
                      <w:r w:rsidRPr="00882621">
                        <w:rPr>
                          <w:rFonts w:cs="Arial"/>
                          <w:color w:val="auto"/>
                          <w:sz w:val="20"/>
                          <w:szCs w:val="20"/>
                        </w:rPr>
                        <w:t>Australian Human Rights Commission</w:t>
                      </w:r>
                      <w:r>
                        <w:rPr>
                          <w:rFonts w:cs="Arial"/>
                          <w:color w:val="auto"/>
                          <w:sz w:val="20"/>
                          <w:szCs w:val="20"/>
                        </w:rPr>
                        <w:t>)</w:t>
                      </w:r>
                    </w:p>
                    <w:p w14:paraId="45C6B1DF" w14:textId="2086C088" w:rsidR="00786218" w:rsidRPr="00882621" w:rsidRDefault="00786218" w:rsidP="0080291E">
                      <w:pPr>
                        <w:pStyle w:val="Date"/>
                        <w:jc w:val="left"/>
                        <w:rPr>
                          <w:rFonts w:cs="Arial"/>
                          <w:color w:val="auto"/>
                          <w:sz w:val="20"/>
                          <w:szCs w:val="20"/>
                        </w:rPr>
                      </w:pPr>
                      <w:r w:rsidRPr="005E3316">
                        <w:rPr>
                          <w:rFonts w:cs="Arial"/>
                          <w:color w:val="auto"/>
                          <w:sz w:val="20"/>
                          <w:szCs w:val="20"/>
                        </w:rPr>
                        <w:t xml:space="preserve">Community consultation </w:t>
                      </w:r>
                      <w:r>
                        <w:rPr>
                          <w:rFonts w:cs="Arial"/>
                          <w:color w:val="auto"/>
                          <w:sz w:val="20"/>
                          <w:szCs w:val="20"/>
                        </w:rPr>
                        <w:t>and</w:t>
                      </w:r>
                      <w:r w:rsidRPr="005E3316">
                        <w:rPr>
                          <w:rFonts w:cs="Arial"/>
                          <w:color w:val="auto"/>
                          <w:sz w:val="20"/>
                          <w:szCs w:val="20"/>
                        </w:rPr>
                        <w:t xml:space="preserve"> research</w:t>
                      </w:r>
                    </w:p>
                    <w:p w14:paraId="72A284A9" w14:textId="77777777" w:rsidR="00786218" w:rsidRPr="00675D7F" w:rsidRDefault="00786218" w:rsidP="0080291E">
                      <w:pPr>
                        <w:rPr>
                          <w:rFonts w:asciiTheme="minorHAnsi" w:hAnsiTheme="minorHAnsi"/>
                          <w:sz w:val="18"/>
                          <w:szCs w:val="18"/>
                        </w:rPr>
                      </w:pPr>
                    </w:p>
                    <w:p w14:paraId="5FC840A0" w14:textId="77777777" w:rsidR="00786218" w:rsidRPr="00675D7F" w:rsidRDefault="00786218" w:rsidP="0080291E">
                      <w:pPr>
                        <w:rPr>
                          <w:rFonts w:asciiTheme="minorHAnsi" w:hAnsiTheme="minorHAnsi"/>
                          <w:sz w:val="18"/>
                          <w:szCs w:val="18"/>
                        </w:rPr>
                      </w:pPr>
                    </w:p>
                    <w:p w14:paraId="2064366F" w14:textId="77777777" w:rsidR="00786218" w:rsidRPr="006E7CAA" w:rsidRDefault="00786218" w:rsidP="0080291E">
                      <w:pPr>
                        <w:rPr>
                          <w:szCs w:val="22"/>
                        </w:rPr>
                      </w:pPr>
                    </w:p>
                    <w:p w14:paraId="3F8900EA" w14:textId="77777777" w:rsidR="00786218" w:rsidRPr="006E7CAA" w:rsidRDefault="00786218" w:rsidP="0080291E">
                      <w:pPr>
                        <w:rPr>
                          <w:szCs w:val="22"/>
                        </w:rPr>
                      </w:pPr>
                    </w:p>
                    <w:p w14:paraId="05F4DA84" w14:textId="77777777" w:rsidR="00786218" w:rsidRPr="006E7CAA" w:rsidRDefault="00786218" w:rsidP="0080291E">
                      <w:pPr>
                        <w:rPr>
                          <w:szCs w:val="22"/>
                        </w:rPr>
                      </w:pPr>
                    </w:p>
                    <w:p w14:paraId="1D6FB4B3" w14:textId="77777777" w:rsidR="00786218" w:rsidRPr="006E7CAA" w:rsidRDefault="00786218" w:rsidP="0080291E">
                      <w:pPr>
                        <w:spacing w:before="0" w:after="0"/>
                        <w:rPr>
                          <w:szCs w:val="22"/>
                        </w:rPr>
                      </w:pPr>
                    </w:p>
                    <w:p w14:paraId="6173FA16" w14:textId="77777777" w:rsidR="00786218" w:rsidRPr="006E7CAA" w:rsidRDefault="00786218" w:rsidP="0080291E">
                      <w:pPr>
                        <w:spacing w:before="0" w:after="0"/>
                        <w:rPr>
                          <w:szCs w:val="22"/>
                        </w:rPr>
                      </w:pPr>
                    </w:p>
                    <w:p w14:paraId="394E0DA3" w14:textId="77777777" w:rsidR="00786218" w:rsidRPr="006E7CAA" w:rsidRDefault="00786218" w:rsidP="0080291E">
                      <w:pPr>
                        <w:spacing w:before="0" w:after="0"/>
                        <w:rPr>
                          <w:szCs w:val="22"/>
                        </w:rPr>
                      </w:pPr>
                    </w:p>
                    <w:p w14:paraId="026DF26C" w14:textId="77777777" w:rsidR="00786218" w:rsidRPr="006E7CAA" w:rsidRDefault="00786218" w:rsidP="0080291E">
                      <w:pPr>
                        <w:spacing w:before="0" w:after="0"/>
                        <w:rPr>
                          <w:szCs w:val="22"/>
                        </w:rPr>
                      </w:pPr>
                    </w:p>
                    <w:p w14:paraId="4EF9C24B" w14:textId="77777777" w:rsidR="00786218" w:rsidRPr="006E7CAA" w:rsidRDefault="00786218" w:rsidP="0080291E">
                      <w:pPr>
                        <w:spacing w:before="0" w:after="0"/>
                        <w:rPr>
                          <w:szCs w:val="22"/>
                        </w:rPr>
                      </w:pPr>
                    </w:p>
                    <w:p w14:paraId="5E9FA5C4" w14:textId="77777777" w:rsidR="00786218" w:rsidRPr="006E7CAA" w:rsidRDefault="00786218" w:rsidP="0080291E">
                      <w:pPr>
                        <w:spacing w:before="0" w:after="0"/>
                        <w:rPr>
                          <w:szCs w:val="22"/>
                        </w:rPr>
                      </w:pPr>
                    </w:p>
                    <w:p w14:paraId="2DA73DF9" w14:textId="77777777" w:rsidR="00786218" w:rsidRPr="006E7CAA" w:rsidRDefault="00786218" w:rsidP="0080291E">
                      <w:pPr>
                        <w:pStyle w:val="Date"/>
                        <w:spacing w:before="0" w:after="0"/>
                        <w:jc w:val="center"/>
                        <w:rPr>
                          <w:sz w:val="22"/>
                          <w:szCs w:val="22"/>
                        </w:rPr>
                      </w:pPr>
                      <w:r w:rsidRPr="006E7CAA">
                        <w:rPr>
                          <w:sz w:val="22"/>
                          <w:szCs w:val="22"/>
                        </w:rPr>
                        <w:t xml:space="preserve"> </w:t>
                      </w:r>
                      <w:r w:rsidRPr="006E7CAA">
                        <w:rPr>
                          <w:sz w:val="22"/>
                          <w:szCs w:val="22"/>
                        </w:rPr>
                        <w:br/>
                      </w:r>
                    </w:p>
                    <w:p w14:paraId="04015745" w14:textId="77777777" w:rsidR="00786218" w:rsidRPr="006E7CAA" w:rsidRDefault="00786218" w:rsidP="0080291E">
                      <w:pPr>
                        <w:spacing w:before="0" w:after="0"/>
                        <w:rPr>
                          <w:szCs w:val="22"/>
                        </w:rPr>
                      </w:pPr>
                    </w:p>
                    <w:p w14:paraId="427DB56D" w14:textId="77777777" w:rsidR="00786218" w:rsidRPr="006E7CAA" w:rsidRDefault="00786218" w:rsidP="0080291E">
                      <w:pPr>
                        <w:spacing w:before="0" w:after="0"/>
                        <w:rPr>
                          <w:szCs w:val="22"/>
                        </w:rPr>
                      </w:pPr>
                    </w:p>
                    <w:p w14:paraId="6BA5FBC0" w14:textId="77777777" w:rsidR="00786218" w:rsidRPr="006E7CAA" w:rsidRDefault="00786218" w:rsidP="0080291E">
                      <w:pPr>
                        <w:spacing w:before="0" w:after="0"/>
                        <w:rPr>
                          <w:szCs w:val="22"/>
                        </w:rPr>
                      </w:pPr>
                    </w:p>
                    <w:p w14:paraId="59B7D6D4" w14:textId="77777777" w:rsidR="00786218" w:rsidRPr="006E7CAA" w:rsidRDefault="00786218" w:rsidP="0080291E">
                      <w:pPr>
                        <w:spacing w:before="0" w:after="0"/>
                        <w:rPr>
                          <w:szCs w:val="22"/>
                        </w:rPr>
                      </w:pPr>
                    </w:p>
                    <w:p w14:paraId="7CB97A5F" w14:textId="77777777" w:rsidR="00786218" w:rsidRPr="006E7CAA" w:rsidRDefault="00786218" w:rsidP="0080291E">
                      <w:pPr>
                        <w:spacing w:before="0" w:after="0"/>
                        <w:rPr>
                          <w:szCs w:val="22"/>
                        </w:rPr>
                      </w:pPr>
                    </w:p>
                    <w:p w14:paraId="72989C46" w14:textId="77777777" w:rsidR="00786218" w:rsidRPr="006E7CAA" w:rsidRDefault="00786218" w:rsidP="0080291E">
                      <w:pPr>
                        <w:spacing w:before="0" w:after="0"/>
                        <w:rPr>
                          <w:szCs w:val="22"/>
                        </w:rPr>
                      </w:pPr>
                    </w:p>
                  </w:txbxContent>
                </v:textbox>
              </v:roundrect>
            </w:pict>
          </mc:Fallback>
        </mc:AlternateContent>
      </w:r>
      <w:r w:rsidR="00A672BC" w:rsidRPr="005C5486">
        <mc:AlternateContent>
          <mc:Choice Requires="wps">
            <w:drawing>
              <wp:anchor distT="0" distB="0" distL="114300" distR="114300" simplePos="0" relativeHeight="251744768" behindDoc="0" locked="0" layoutInCell="1" allowOverlap="1" wp14:anchorId="494DD245" wp14:editId="4A66A4F8">
                <wp:simplePos x="0" y="0"/>
                <wp:positionH relativeFrom="column">
                  <wp:posOffset>7946390</wp:posOffset>
                </wp:positionH>
                <wp:positionV relativeFrom="paragraph">
                  <wp:posOffset>655320</wp:posOffset>
                </wp:positionV>
                <wp:extent cx="1418590" cy="4283710"/>
                <wp:effectExtent l="0" t="0" r="10160" b="21590"/>
                <wp:wrapNone/>
                <wp:docPr id="27" name="Rounded Rectangle 27"/>
                <wp:cNvGraphicFramePr/>
                <a:graphic xmlns:a="http://schemas.openxmlformats.org/drawingml/2006/main">
                  <a:graphicData uri="http://schemas.microsoft.com/office/word/2010/wordprocessingShape">
                    <wps:wsp>
                      <wps:cNvSpPr/>
                      <wps:spPr>
                        <a:xfrm>
                          <a:off x="0" y="0"/>
                          <a:ext cx="1418590" cy="4283710"/>
                        </a:xfrm>
                        <a:prstGeom prst="roundRect">
                          <a:avLst/>
                        </a:prstGeom>
                        <a:solidFill>
                          <a:sysClr val="window" lastClr="FFFFFF"/>
                        </a:solidFill>
                        <a:ln w="25400" cap="flat" cmpd="sng" algn="ctr">
                          <a:solidFill>
                            <a:srgbClr val="4F81BD"/>
                          </a:solidFill>
                          <a:prstDash val="solid"/>
                        </a:ln>
                        <a:effectLst/>
                      </wps:spPr>
                      <wps:txbx>
                        <w:txbxContent>
                          <w:p w14:paraId="764B93D7" w14:textId="419F3EFF" w:rsidR="00786218" w:rsidRPr="003B7881" w:rsidRDefault="00786218" w:rsidP="0080291E">
                            <w:pPr>
                              <w:pStyle w:val="Date"/>
                              <w:spacing w:before="0" w:after="0"/>
                              <w:jc w:val="center"/>
                              <w:rPr>
                                <w:color w:val="auto"/>
                                <w:sz w:val="20"/>
                                <w:szCs w:val="20"/>
                              </w:rPr>
                            </w:pPr>
                            <w:r w:rsidRPr="006E7CAA">
                              <w:rPr>
                                <w:b/>
                                <w:color w:val="auto"/>
                                <w:sz w:val="28"/>
                                <w:szCs w:val="28"/>
                              </w:rPr>
                              <w:t>L</w:t>
                            </w:r>
                            <w:r>
                              <w:rPr>
                                <w:b/>
                                <w:color w:val="auto"/>
                                <w:sz w:val="28"/>
                                <w:szCs w:val="28"/>
                              </w:rPr>
                              <w:t>onger term i</w:t>
                            </w:r>
                            <w:r w:rsidRPr="006E7CAA">
                              <w:rPr>
                                <w:b/>
                                <w:color w:val="auto"/>
                                <w:sz w:val="28"/>
                                <w:szCs w:val="28"/>
                              </w:rPr>
                              <w:t xml:space="preserve">mpact </w:t>
                            </w:r>
                            <w:r w:rsidRPr="006E7CAA">
                              <w:rPr>
                                <w:b/>
                                <w:color w:val="auto"/>
                                <w:sz w:val="20"/>
                                <w:szCs w:val="20"/>
                              </w:rPr>
                              <w:br/>
                            </w:r>
                          </w:p>
                          <w:p w14:paraId="4C7391BF" w14:textId="77777777" w:rsidR="00786218" w:rsidRPr="003B7881" w:rsidRDefault="00786218" w:rsidP="0080291E">
                            <w:pPr>
                              <w:spacing w:before="0" w:after="0"/>
                              <w:rPr>
                                <w:sz w:val="20"/>
                                <w:szCs w:val="20"/>
                              </w:rPr>
                            </w:pPr>
                          </w:p>
                          <w:p w14:paraId="6A213FCC" w14:textId="73124936" w:rsidR="00786218" w:rsidRDefault="00786218" w:rsidP="0080291E">
                            <w:pPr>
                              <w:spacing w:before="0" w:after="0"/>
                              <w:rPr>
                                <w:sz w:val="20"/>
                                <w:szCs w:val="20"/>
                              </w:rPr>
                            </w:pPr>
                            <w:r>
                              <w:rPr>
                                <w:sz w:val="20"/>
                                <w:szCs w:val="20"/>
                              </w:rPr>
                              <w:t xml:space="preserve">More individuals and organisations are empowered to take more action against racism </w:t>
                            </w:r>
                          </w:p>
                          <w:p w14:paraId="73405981" w14:textId="77777777" w:rsidR="00786218" w:rsidRDefault="00786218" w:rsidP="0080291E">
                            <w:pPr>
                              <w:spacing w:before="0" w:after="0"/>
                              <w:rPr>
                                <w:sz w:val="20"/>
                                <w:szCs w:val="20"/>
                              </w:rPr>
                            </w:pPr>
                          </w:p>
                          <w:p w14:paraId="2784CD10" w14:textId="3410053C" w:rsidR="00786218" w:rsidRDefault="00786218" w:rsidP="0080291E">
                            <w:pPr>
                              <w:spacing w:before="0" w:after="0"/>
                              <w:rPr>
                                <w:sz w:val="20"/>
                                <w:szCs w:val="20"/>
                              </w:rPr>
                            </w:pPr>
                            <w:r>
                              <w:rPr>
                                <w:sz w:val="20"/>
                                <w:szCs w:val="20"/>
                              </w:rPr>
                              <w:t>Actions result in positive change in community attitudes</w:t>
                            </w:r>
                          </w:p>
                          <w:p w14:paraId="2CBB9A02" w14:textId="77777777" w:rsidR="00786218" w:rsidRDefault="00786218" w:rsidP="0080291E">
                            <w:pPr>
                              <w:spacing w:before="0" w:after="0"/>
                              <w:rPr>
                                <w:sz w:val="20"/>
                                <w:szCs w:val="20"/>
                              </w:rPr>
                            </w:pPr>
                          </w:p>
                          <w:p w14:paraId="65A5A5B6" w14:textId="19C6968F" w:rsidR="00786218" w:rsidRDefault="00786218" w:rsidP="0080291E">
                            <w:pPr>
                              <w:spacing w:before="0" w:after="0"/>
                              <w:rPr>
                                <w:sz w:val="20"/>
                                <w:szCs w:val="20"/>
                              </w:rPr>
                            </w:pPr>
                            <w:r>
                              <w:rPr>
                                <w:sz w:val="20"/>
                                <w:szCs w:val="20"/>
                              </w:rPr>
                              <w:t>A reduction in racism occurs</w:t>
                            </w:r>
                          </w:p>
                          <w:p w14:paraId="6ECBC161" w14:textId="77777777" w:rsidR="00786218" w:rsidRDefault="00786218" w:rsidP="0080291E">
                            <w:pPr>
                              <w:spacing w:before="0" w:after="0"/>
                              <w:rPr>
                                <w:sz w:val="20"/>
                                <w:szCs w:val="20"/>
                              </w:rPr>
                            </w:pPr>
                          </w:p>
                          <w:p w14:paraId="728AAA36" w14:textId="7B9FAF29" w:rsidR="00786218" w:rsidRPr="003B7881" w:rsidRDefault="00786218" w:rsidP="0080291E">
                            <w:pPr>
                              <w:spacing w:before="0" w:after="0"/>
                              <w:rPr>
                                <w:sz w:val="20"/>
                                <w:szCs w:val="20"/>
                              </w:rPr>
                            </w:pPr>
                            <w:r>
                              <w:rPr>
                                <w:sz w:val="20"/>
                                <w:szCs w:val="20"/>
                              </w:rPr>
                              <w:t xml:space="preserve">The lives of those vulnerable to racism are improved </w:t>
                            </w:r>
                          </w:p>
                          <w:p w14:paraId="18995878" w14:textId="77777777" w:rsidR="00786218" w:rsidRPr="006E7CAA" w:rsidRDefault="00786218" w:rsidP="0080291E">
                            <w:pPr>
                              <w:spacing w:before="0" w:after="0"/>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494DD245" id="Rounded Rectangle 27" o:spid="_x0000_s1031" style="position:absolute;margin-left:625.7pt;margin-top:51.6pt;width:111.7pt;height:337.3pt;z-index:2517447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" fillcolor="window" strokecolor="#4f81bd" strokeweight="2pt">
                <v:textbox>
                  <w:txbxContent>
                    <w:p w14:paraId="764B93D7" w14:textId="419F3EFF" w:rsidR="00786218" w:rsidRPr="003B7881" w:rsidRDefault="00786218" w:rsidP="0080291E">
                      <w:pPr>
                        <w:pStyle w:val="Date"/>
                        <w:spacing w:before="0" w:after="0"/>
                        <w:jc w:val="center"/>
                        <w:rPr>
                          <w:color w:val="auto"/>
                          <w:sz w:val="20"/>
                          <w:szCs w:val="20"/>
                        </w:rPr>
                      </w:pPr>
                      <w:r w:rsidRPr="006E7CAA">
                        <w:rPr>
                          <w:b/>
                          <w:color w:val="auto"/>
                          <w:sz w:val="28"/>
                          <w:szCs w:val="28"/>
                        </w:rPr>
                        <w:t>L</w:t>
                      </w:r>
                      <w:r>
                        <w:rPr>
                          <w:b/>
                          <w:color w:val="auto"/>
                          <w:sz w:val="28"/>
                          <w:szCs w:val="28"/>
                        </w:rPr>
                        <w:t>onger term i</w:t>
                      </w:r>
                      <w:r w:rsidRPr="006E7CAA">
                        <w:rPr>
                          <w:b/>
                          <w:color w:val="auto"/>
                          <w:sz w:val="28"/>
                          <w:szCs w:val="28"/>
                        </w:rPr>
                        <w:t xml:space="preserve">mpact </w:t>
                      </w:r>
                      <w:r w:rsidRPr="006E7CAA">
                        <w:rPr>
                          <w:b/>
                          <w:color w:val="auto"/>
                          <w:sz w:val="20"/>
                          <w:szCs w:val="20"/>
                        </w:rPr>
                        <w:br/>
                      </w:r>
                    </w:p>
                    <w:p w14:paraId="4C7391BF" w14:textId="77777777" w:rsidR="00786218" w:rsidRPr="003B7881" w:rsidRDefault="00786218" w:rsidP="0080291E">
                      <w:pPr>
                        <w:spacing w:before="0" w:after="0"/>
                        <w:rPr>
                          <w:sz w:val="20"/>
                          <w:szCs w:val="20"/>
                        </w:rPr>
                      </w:pPr>
                    </w:p>
                    <w:p w14:paraId="6A213FCC" w14:textId="73124936" w:rsidR="00786218" w:rsidRDefault="00786218" w:rsidP="0080291E">
                      <w:pPr>
                        <w:spacing w:before="0" w:after="0"/>
                        <w:rPr>
                          <w:sz w:val="20"/>
                          <w:szCs w:val="20"/>
                        </w:rPr>
                      </w:pPr>
                      <w:r>
                        <w:rPr>
                          <w:sz w:val="20"/>
                          <w:szCs w:val="20"/>
                        </w:rPr>
                        <w:t xml:space="preserve">More individuals and organisations are empowered to take more action against racism </w:t>
                      </w:r>
                    </w:p>
                    <w:p w14:paraId="73405981" w14:textId="77777777" w:rsidR="00786218" w:rsidRDefault="00786218" w:rsidP="0080291E">
                      <w:pPr>
                        <w:spacing w:before="0" w:after="0"/>
                        <w:rPr>
                          <w:sz w:val="20"/>
                          <w:szCs w:val="20"/>
                        </w:rPr>
                      </w:pPr>
                    </w:p>
                    <w:p w14:paraId="2784CD10" w14:textId="3410053C" w:rsidR="00786218" w:rsidRDefault="00786218" w:rsidP="0080291E">
                      <w:pPr>
                        <w:spacing w:before="0" w:after="0"/>
                        <w:rPr>
                          <w:sz w:val="20"/>
                          <w:szCs w:val="20"/>
                        </w:rPr>
                      </w:pPr>
                      <w:r>
                        <w:rPr>
                          <w:sz w:val="20"/>
                          <w:szCs w:val="20"/>
                        </w:rPr>
                        <w:t>Actions result in positive change in community attitudes</w:t>
                      </w:r>
                    </w:p>
                    <w:p w14:paraId="2CBB9A02" w14:textId="77777777" w:rsidR="00786218" w:rsidRDefault="00786218" w:rsidP="0080291E">
                      <w:pPr>
                        <w:spacing w:before="0" w:after="0"/>
                        <w:rPr>
                          <w:sz w:val="20"/>
                          <w:szCs w:val="20"/>
                        </w:rPr>
                      </w:pPr>
                    </w:p>
                    <w:p w14:paraId="65A5A5B6" w14:textId="19C6968F" w:rsidR="00786218" w:rsidRDefault="00786218" w:rsidP="0080291E">
                      <w:pPr>
                        <w:spacing w:before="0" w:after="0"/>
                        <w:rPr>
                          <w:sz w:val="20"/>
                          <w:szCs w:val="20"/>
                        </w:rPr>
                      </w:pPr>
                      <w:r>
                        <w:rPr>
                          <w:sz w:val="20"/>
                          <w:szCs w:val="20"/>
                        </w:rPr>
                        <w:t>A reduction in racism occurs</w:t>
                      </w:r>
                    </w:p>
                    <w:p w14:paraId="6ECBC161" w14:textId="77777777" w:rsidR="00786218" w:rsidRDefault="00786218" w:rsidP="0080291E">
                      <w:pPr>
                        <w:spacing w:before="0" w:after="0"/>
                        <w:rPr>
                          <w:sz w:val="20"/>
                          <w:szCs w:val="20"/>
                        </w:rPr>
                      </w:pPr>
                    </w:p>
                    <w:p w14:paraId="728AAA36" w14:textId="7B9FAF29" w:rsidR="00786218" w:rsidRPr="003B7881" w:rsidRDefault="00786218" w:rsidP="0080291E">
                      <w:pPr>
                        <w:spacing w:before="0" w:after="0"/>
                        <w:rPr>
                          <w:sz w:val="20"/>
                          <w:szCs w:val="20"/>
                        </w:rPr>
                      </w:pPr>
                      <w:r>
                        <w:rPr>
                          <w:sz w:val="20"/>
                          <w:szCs w:val="20"/>
                        </w:rPr>
                        <w:t xml:space="preserve">The lives of those vulnerable to racism are improved </w:t>
                      </w:r>
                    </w:p>
                    <w:p w14:paraId="18995878" w14:textId="77777777" w:rsidR="00786218" w:rsidRPr="006E7CAA" w:rsidRDefault="00786218" w:rsidP="0080291E">
                      <w:pPr>
                        <w:spacing w:before="0" w:after="0"/>
                        <w:rPr>
                          <w:szCs w:val="20"/>
                        </w:rPr>
                      </w:pPr>
                    </w:p>
                  </w:txbxContent>
                </v:textbox>
              </v:roundrect>
            </w:pict>
          </mc:Fallback>
        </mc:AlternateContent>
      </w:r>
      <w:r w:rsidR="00A672BC" w:rsidRPr="005C5486">
        <mc:AlternateContent>
          <mc:Choice Requires="wps">
            <w:drawing>
              <wp:anchor distT="0" distB="0" distL="114300" distR="114300" simplePos="0" relativeHeight="251741696" behindDoc="0" locked="0" layoutInCell="1" allowOverlap="1" wp14:anchorId="30C3B3F5" wp14:editId="2DED87EB">
                <wp:simplePos x="0" y="0"/>
                <wp:positionH relativeFrom="column">
                  <wp:posOffset>3886736</wp:posOffset>
                </wp:positionH>
                <wp:positionV relativeFrom="paragraph">
                  <wp:posOffset>655320</wp:posOffset>
                </wp:positionV>
                <wp:extent cx="2492829" cy="4284194"/>
                <wp:effectExtent l="0" t="0" r="22225" b="21590"/>
                <wp:wrapNone/>
                <wp:docPr id="31" name="Rounded Rectangle 31"/>
                <wp:cNvGraphicFramePr/>
                <a:graphic xmlns:a="http://schemas.openxmlformats.org/drawingml/2006/main">
                  <a:graphicData uri="http://schemas.microsoft.com/office/word/2010/wordprocessingShape">
                    <wps:wsp>
                      <wps:cNvSpPr/>
                      <wps:spPr>
                        <a:xfrm>
                          <a:off x="0" y="0"/>
                          <a:ext cx="2492829" cy="4284194"/>
                        </a:xfrm>
                        <a:prstGeom prst="roundRect">
                          <a:avLst/>
                        </a:prstGeom>
                        <a:solidFill>
                          <a:sysClr val="window" lastClr="FFFFFF"/>
                        </a:solidFill>
                        <a:ln w="25400" cap="flat" cmpd="sng" algn="ctr">
                          <a:solidFill>
                            <a:srgbClr val="4F81BD"/>
                          </a:solidFill>
                          <a:prstDash val="solid"/>
                        </a:ln>
                        <a:effectLst/>
                      </wps:spPr>
                      <wps:txbx>
                        <w:txbxContent>
                          <w:p w14:paraId="75C293C3" w14:textId="77777777" w:rsidR="00786218" w:rsidRPr="006E7CAA" w:rsidRDefault="00786218" w:rsidP="0080291E">
                            <w:pPr>
                              <w:pStyle w:val="Date"/>
                              <w:spacing w:before="0" w:after="0"/>
                              <w:jc w:val="center"/>
                              <w:rPr>
                                <w:b/>
                                <w:color w:val="auto"/>
                                <w:sz w:val="28"/>
                                <w:szCs w:val="28"/>
                              </w:rPr>
                            </w:pPr>
                            <w:r>
                              <w:rPr>
                                <w:b/>
                                <w:color w:val="auto"/>
                                <w:sz w:val="28"/>
                                <w:szCs w:val="28"/>
                              </w:rPr>
                              <w:t>Shorter term o</w:t>
                            </w:r>
                            <w:r w:rsidRPr="006E7CAA">
                              <w:rPr>
                                <w:b/>
                                <w:color w:val="auto"/>
                                <w:sz w:val="28"/>
                                <w:szCs w:val="28"/>
                              </w:rPr>
                              <w:t xml:space="preserve">utcomes </w:t>
                            </w:r>
                          </w:p>
                          <w:p w14:paraId="0860E993" w14:textId="77777777" w:rsidR="00786218" w:rsidRPr="003B7881" w:rsidRDefault="00786218" w:rsidP="0080291E">
                            <w:pPr>
                              <w:spacing w:before="0" w:after="0"/>
                              <w:rPr>
                                <w:sz w:val="20"/>
                                <w:szCs w:val="20"/>
                              </w:rPr>
                            </w:pPr>
                          </w:p>
                          <w:p w14:paraId="08ED6A99" w14:textId="5F11898C" w:rsidR="00786218" w:rsidRPr="003B7881" w:rsidRDefault="00786218" w:rsidP="0080291E">
                            <w:pPr>
                              <w:spacing w:before="0" w:after="0"/>
                              <w:rPr>
                                <w:sz w:val="20"/>
                                <w:szCs w:val="20"/>
                              </w:rPr>
                            </w:pPr>
                            <w:r w:rsidRPr="003B7881">
                              <w:rPr>
                                <w:sz w:val="20"/>
                                <w:szCs w:val="20"/>
                              </w:rPr>
                              <w:t xml:space="preserve">Organisations </w:t>
                            </w:r>
                            <w:r>
                              <w:rPr>
                                <w:sz w:val="20"/>
                                <w:szCs w:val="20"/>
                              </w:rPr>
                              <w:t xml:space="preserve">sign on to support the Racism It Stops with </w:t>
                            </w:r>
                            <w:proofErr w:type="gramStart"/>
                            <w:r>
                              <w:rPr>
                                <w:sz w:val="20"/>
                                <w:szCs w:val="20"/>
                              </w:rPr>
                              <w:t>Me</w:t>
                            </w:r>
                            <w:proofErr w:type="gramEnd"/>
                            <w:r>
                              <w:rPr>
                                <w:sz w:val="20"/>
                                <w:szCs w:val="20"/>
                              </w:rPr>
                              <w:t xml:space="preserve"> campaign</w:t>
                            </w:r>
                          </w:p>
                          <w:p w14:paraId="171F19EB" w14:textId="77777777" w:rsidR="00786218" w:rsidRPr="003B7881" w:rsidRDefault="00786218" w:rsidP="0080291E">
                            <w:pPr>
                              <w:spacing w:before="0" w:after="0"/>
                              <w:rPr>
                                <w:sz w:val="20"/>
                                <w:szCs w:val="20"/>
                              </w:rPr>
                            </w:pPr>
                          </w:p>
                          <w:p w14:paraId="5313A56A" w14:textId="05A37306" w:rsidR="00786218" w:rsidRDefault="00786218" w:rsidP="0080291E">
                            <w:pPr>
                              <w:spacing w:before="0" w:after="0"/>
                              <w:rPr>
                                <w:sz w:val="20"/>
                                <w:szCs w:val="20"/>
                              </w:rPr>
                            </w:pPr>
                            <w:r>
                              <w:rPr>
                                <w:sz w:val="20"/>
                                <w:szCs w:val="20"/>
                              </w:rPr>
                              <w:t>More understanding and awareness of racism and racism prevention and response among:</w:t>
                            </w:r>
                          </w:p>
                          <w:p w14:paraId="0248E901" w14:textId="04A3BB3A" w:rsidR="00786218" w:rsidRPr="0007290A" w:rsidRDefault="00786218" w:rsidP="00067AB4">
                            <w:pPr>
                              <w:pStyle w:val="ListParagraph"/>
                            </w:pPr>
                            <w:r w:rsidRPr="0007290A">
                              <w:t>Racism It Stops with Me supporters and their constituencies</w:t>
                            </w:r>
                          </w:p>
                          <w:p w14:paraId="72B0D336" w14:textId="1852563F" w:rsidR="00786218" w:rsidRPr="0007290A" w:rsidRDefault="00786218" w:rsidP="00067AB4">
                            <w:pPr>
                              <w:pStyle w:val="ListParagraph"/>
                            </w:pPr>
                            <w:r w:rsidRPr="0007290A">
                              <w:t>Project stakeholders and audiences</w:t>
                            </w:r>
                          </w:p>
                          <w:p w14:paraId="4D3AD0D0" w14:textId="6BB47309" w:rsidR="00786218" w:rsidRDefault="00786218" w:rsidP="0080291E">
                            <w:pPr>
                              <w:spacing w:before="0" w:after="0"/>
                              <w:rPr>
                                <w:sz w:val="20"/>
                                <w:szCs w:val="20"/>
                              </w:rPr>
                            </w:pPr>
                            <w:r>
                              <w:rPr>
                                <w:sz w:val="20"/>
                                <w:szCs w:val="20"/>
                              </w:rPr>
                              <w:t xml:space="preserve">Racism It Stops with </w:t>
                            </w:r>
                            <w:proofErr w:type="gramStart"/>
                            <w:r>
                              <w:rPr>
                                <w:sz w:val="20"/>
                                <w:szCs w:val="20"/>
                              </w:rPr>
                              <w:t>Me</w:t>
                            </w:r>
                            <w:proofErr w:type="gramEnd"/>
                            <w:r>
                              <w:rPr>
                                <w:sz w:val="20"/>
                                <w:szCs w:val="20"/>
                              </w:rPr>
                              <w:t xml:space="preserve"> supporters are motivated to utilise the campaign to speak up and take action against racism, and do so</w:t>
                            </w:r>
                          </w:p>
                          <w:p w14:paraId="593BF1B4" w14:textId="77777777" w:rsidR="00786218" w:rsidRDefault="00786218" w:rsidP="0080291E">
                            <w:pPr>
                              <w:spacing w:before="0" w:after="0"/>
                              <w:rPr>
                                <w:sz w:val="20"/>
                                <w:szCs w:val="20"/>
                              </w:rPr>
                            </w:pPr>
                          </w:p>
                          <w:p w14:paraId="04AE08A6" w14:textId="382935D6" w:rsidR="00786218" w:rsidRPr="006E7CAA" w:rsidRDefault="00786218" w:rsidP="0080291E">
                            <w:pPr>
                              <w:spacing w:before="0" w:after="0"/>
                              <w:rPr>
                                <w:szCs w:val="20"/>
                              </w:rPr>
                            </w:pPr>
                            <w:r>
                              <w:rPr>
                                <w:sz w:val="20"/>
                                <w:szCs w:val="20"/>
                              </w:rPr>
                              <w:t>Indirectly targeted audiences have more awareness of racism, its impacts, and how to respond to it</w:t>
                            </w:r>
                          </w:p>
                          <w:p w14:paraId="6469A68F" w14:textId="77777777" w:rsidR="00786218" w:rsidRPr="006E7CAA" w:rsidRDefault="00786218" w:rsidP="0080291E">
                            <w:pPr>
                              <w:spacing w:before="0" w:after="0"/>
                              <w:rPr>
                                <w:szCs w:val="20"/>
                              </w:rPr>
                            </w:pPr>
                          </w:p>
                          <w:p w14:paraId="4427A479" w14:textId="77777777" w:rsidR="00786218" w:rsidRPr="006E7CAA" w:rsidRDefault="00786218" w:rsidP="0080291E">
                            <w:pPr>
                              <w:spacing w:before="0" w:after="0"/>
                              <w:rPr>
                                <w:szCs w:val="20"/>
                              </w:rPr>
                            </w:pPr>
                          </w:p>
                          <w:p w14:paraId="3FDD9EB5" w14:textId="77777777" w:rsidR="00786218" w:rsidRPr="006E7CAA" w:rsidRDefault="00786218" w:rsidP="0080291E">
                            <w:pPr>
                              <w:spacing w:before="0" w:after="0"/>
                              <w:rPr>
                                <w:szCs w:val="20"/>
                              </w:rPr>
                            </w:pPr>
                          </w:p>
                          <w:p w14:paraId="341E5D0C" w14:textId="77777777" w:rsidR="00786218" w:rsidRPr="006E7CAA" w:rsidRDefault="00786218" w:rsidP="0080291E">
                            <w:pPr>
                              <w:spacing w:before="0" w:after="0"/>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30C3B3F5" id="Rounded Rectangle 31" o:spid="_x0000_s1032" style="position:absolute;margin-left:306.05pt;margin-top:51.6pt;width:196.3pt;height:337.35pt;z-index:2517416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" fillcolor="window" strokecolor="#4f81bd" strokeweight="2pt">
                <v:textbox>
                  <w:txbxContent>
                    <w:p w14:paraId="75C293C3" w14:textId="77777777" w:rsidR="00786218" w:rsidRPr="006E7CAA" w:rsidRDefault="00786218" w:rsidP="0080291E">
                      <w:pPr>
                        <w:pStyle w:val="Date"/>
                        <w:spacing w:before="0" w:after="0"/>
                        <w:jc w:val="center"/>
                        <w:rPr>
                          <w:b/>
                          <w:color w:val="auto"/>
                          <w:sz w:val="28"/>
                          <w:szCs w:val="28"/>
                        </w:rPr>
                      </w:pPr>
                      <w:r>
                        <w:rPr>
                          <w:b/>
                          <w:color w:val="auto"/>
                          <w:sz w:val="28"/>
                          <w:szCs w:val="28"/>
                        </w:rPr>
                        <w:t>Shorter term o</w:t>
                      </w:r>
                      <w:r w:rsidRPr="006E7CAA">
                        <w:rPr>
                          <w:b/>
                          <w:color w:val="auto"/>
                          <w:sz w:val="28"/>
                          <w:szCs w:val="28"/>
                        </w:rPr>
                        <w:t xml:space="preserve">utcomes </w:t>
                      </w:r>
                    </w:p>
                    <w:p w14:paraId="0860E993" w14:textId="77777777" w:rsidR="00786218" w:rsidRPr="003B7881" w:rsidRDefault="00786218" w:rsidP="0080291E">
                      <w:pPr>
                        <w:spacing w:before="0" w:after="0"/>
                        <w:rPr>
                          <w:sz w:val="20"/>
                          <w:szCs w:val="20"/>
                        </w:rPr>
                      </w:pPr>
                    </w:p>
                    <w:p w14:paraId="08ED6A99" w14:textId="5F11898C" w:rsidR="00786218" w:rsidRPr="003B7881" w:rsidRDefault="00786218" w:rsidP="0080291E">
                      <w:pPr>
                        <w:spacing w:before="0" w:after="0"/>
                        <w:rPr>
                          <w:sz w:val="20"/>
                          <w:szCs w:val="20"/>
                        </w:rPr>
                      </w:pPr>
                      <w:r w:rsidRPr="003B7881">
                        <w:rPr>
                          <w:sz w:val="20"/>
                          <w:szCs w:val="20"/>
                        </w:rPr>
                        <w:t xml:space="preserve">Organisations </w:t>
                      </w:r>
                      <w:r>
                        <w:rPr>
                          <w:sz w:val="20"/>
                          <w:szCs w:val="20"/>
                        </w:rPr>
                        <w:t xml:space="preserve">sign on to support the Racism It Stops with </w:t>
                      </w:r>
                      <w:proofErr w:type="gramStart"/>
                      <w:r>
                        <w:rPr>
                          <w:sz w:val="20"/>
                          <w:szCs w:val="20"/>
                        </w:rPr>
                        <w:t>Me</w:t>
                      </w:r>
                      <w:proofErr w:type="gramEnd"/>
                      <w:r>
                        <w:rPr>
                          <w:sz w:val="20"/>
                          <w:szCs w:val="20"/>
                        </w:rPr>
                        <w:t xml:space="preserve"> campaign</w:t>
                      </w:r>
                    </w:p>
                    <w:p w14:paraId="171F19EB" w14:textId="77777777" w:rsidR="00786218" w:rsidRPr="003B7881" w:rsidRDefault="00786218" w:rsidP="0080291E">
                      <w:pPr>
                        <w:spacing w:before="0" w:after="0"/>
                        <w:rPr>
                          <w:sz w:val="20"/>
                          <w:szCs w:val="20"/>
                        </w:rPr>
                      </w:pPr>
                    </w:p>
                    <w:p w14:paraId="5313A56A" w14:textId="05A37306" w:rsidR="00786218" w:rsidRDefault="00786218" w:rsidP="0080291E">
                      <w:pPr>
                        <w:spacing w:before="0" w:after="0"/>
                        <w:rPr>
                          <w:sz w:val="20"/>
                          <w:szCs w:val="20"/>
                        </w:rPr>
                      </w:pPr>
                      <w:r>
                        <w:rPr>
                          <w:sz w:val="20"/>
                          <w:szCs w:val="20"/>
                        </w:rPr>
                        <w:t>More understanding and awareness of racism and racism prevention and response among:</w:t>
                      </w:r>
                    </w:p>
                    <w:p w14:paraId="0248E901" w14:textId="04A3BB3A" w:rsidR="00786218" w:rsidRPr="0007290A" w:rsidRDefault="00786218" w:rsidP="00067AB4">
                      <w:pPr>
                        <w:pStyle w:val="ListParagraph"/>
                      </w:pPr>
                      <w:r w:rsidRPr="0007290A">
                        <w:t>Racism It Stops with Me supporters and their constituencies</w:t>
                      </w:r>
                    </w:p>
                    <w:p w14:paraId="72B0D336" w14:textId="1852563F" w:rsidR="00786218" w:rsidRPr="0007290A" w:rsidRDefault="00786218" w:rsidP="00067AB4">
                      <w:pPr>
                        <w:pStyle w:val="ListParagraph"/>
                      </w:pPr>
                      <w:r w:rsidRPr="0007290A">
                        <w:t>Project stakeholders and audiences</w:t>
                      </w:r>
                    </w:p>
                    <w:p w14:paraId="4D3AD0D0" w14:textId="6BB47309" w:rsidR="00786218" w:rsidRDefault="00786218" w:rsidP="0080291E">
                      <w:pPr>
                        <w:spacing w:before="0" w:after="0"/>
                        <w:rPr>
                          <w:sz w:val="20"/>
                          <w:szCs w:val="20"/>
                        </w:rPr>
                      </w:pPr>
                      <w:r>
                        <w:rPr>
                          <w:sz w:val="20"/>
                          <w:szCs w:val="20"/>
                        </w:rPr>
                        <w:t xml:space="preserve">Racism It Stops with </w:t>
                      </w:r>
                      <w:proofErr w:type="gramStart"/>
                      <w:r>
                        <w:rPr>
                          <w:sz w:val="20"/>
                          <w:szCs w:val="20"/>
                        </w:rPr>
                        <w:t>Me</w:t>
                      </w:r>
                      <w:proofErr w:type="gramEnd"/>
                      <w:r>
                        <w:rPr>
                          <w:sz w:val="20"/>
                          <w:szCs w:val="20"/>
                        </w:rPr>
                        <w:t xml:space="preserve"> supporters are motivated to utilise the campaign to speak up and take action against racism, and do so</w:t>
                      </w:r>
                    </w:p>
                    <w:p w14:paraId="593BF1B4" w14:textId="77777777" w:rsidR="00786218" w:rsidRDefault="00786218" w:rsidP="0080291E">
                      <w:pPr>
                        <w:spacing w:before="0" w:after="0"/>
                        <w:rPr>
                          <w:sz w:val="20"/>
                          <w:szCs w:val="20"/>
                        </w:rPr>
                      </w:pPr>
                    </w:p>
                    <w:p w14:paraId="04AE08A6" w14:textId="382935D6" w:rsidR="00786218" w:rsidRPr="006E7CAA" w:rsidRDefault="00786218" w:rsidP="0080291E">
                      <w:pPr>
                        <w:spacing w:before="0" w:after="0"/>
                        <w:rPr>
                          <w:szCs w:val="20"/>
                        </w:rPr>
                      </w:pPr>
                      <w:r>
                        <w:rPr>
                          <w:sz w:val="20"/>
                          <w:szCs w:val="20"/>
                        </w:rPr>
                        <w:t>Indirectly targeted audiences have more awareness of racism, its impacts, and how to respond to it</w:t>
                      </w:r>
                    </w:p>
                    <w:p w14:paraId="6469A68F" w14:textId="77777777" w:rsidR="00786218" w:rsidRPr="006E7CAA" w:rsidRDefault="00786218" w:rsidP="0080291E">
                      <w:pPr>
                        <w:spacing w:before="0" w:after="0"/>
                        <w:rPr>
                          <w:szCs w:val="20"/>
                        </w:rPr>
                      </w:pPr>
                    </w:p>
                    <w:p w14:paraId="4427A479" w14:textId="77777777" w:rsidR="00786218" w:rsidRPr="006E7CAA" w:rsidRDefault="00786218" w:rsidP="0080291E">
                      <w:pPr>
                        <w:spacing w:before="0" w:after="0"/>
                        <w:rPr>
                          <w:szCs w:val="20"/>
                        </w:rPr>
                      </w:pPr>
                    </w:p>
                    <w:p w14:paraId="3FDD9EB5" w14:textId="77777777" w:rsidR="00786218" w:rsidRPr="006E7CAA" w:rsidRDefault="00786218" w:rsidP="0080291E">
                      <w:pPr>
                        <w:spacing w:before="0" w:after="0"/>
                        <w:rPr>
                          <w:szCs w:val="20"/>
                        </w:rPr>
                      </w:pPr>
                    </w:p>
                    <w:p w14:paraId="341E5D0C" w14:textId="77777777" w:rsidR="00786218" w:rsidRPr="006E7CAA" w:rsidRDefault="00786218" w:rsidP="0080291E">
                      <w:pPr>
                        <w:spacing w:before="0" w:after="0"/>
                        <w:rPr>
                          <w:szCs w:val="20"/>
                        </w:rPr>
                      </w:pPr>
                    </w:p>
                  </w:txbxContent>
                </v:textbox>
              </v:roundrect>
            </w:pict>
          </mc:Fallback>
        </mc:AlternateContent>
      </w:r>
      <w:bookmarkEnd w:id="44"/>
      <w:bookmarkEnd w:id="45"/>
      <w:r w:rsidR="00E41942" w:rsidRPr="005C5486">
        <w:t>National Anti-Racism Strategy logic model</w:t>
      </w:r>
    </w:p>
    <w:p w14:paraId="398D7ECA" w14:textId="77777777" w:rsidR="00B06AF7" w:rsidRDefault="00B06AF7" w:rsidP="0080291E">
      <w:pPr>
        <w:spacing w:before="0" w:after="0"/>
        <w:rPr>
          <w:rFonts w:cs="Arial"/>
          <w:szCs w:val="24"/>
          <w:lang w:eastAsia="zh-CN"/>
        </w:rPr>
      </w:pPr>
    </w:p>
    <w:p w14:paraId="27BEDE40" w14:textId="77777777" w:rsidR="00844AAA" w:rsidRDefault="00844AAA" w:rsidP="0080291E">
      <w:pPr>
        <w:spacing w:before="0" w:after="0"/>
        <w:rPr>
          <w:rFonts w:cs="Arial"/>
          <w:szCs w:val="24"/>
          <w:lang w:eastAsia="zh-CN"/>
        </w:rPr>
      </w:pPr>
    </w:p>
    <w:p w14:paraId="5E266DE8" w14:textId="77777777" w:rsidR="00844AAA" w:rsidRPr="00E258F5" w:rsidRDefault="00844AAA" w:rsidP="00DE769D">
      <w:pPr>
        <w:pStyle w:val="Heading3"/>
      </w:pPr>
      <w:bookmarkStart w:id="46" w:name="_Toc295332239"/>
      <w:r w:rsidRPr="00E258F5">
        <w:t>Methodology and data collection</w:t>
      </w:r>
      <w:bookmarkEnd w:id="46"/>
    </w:p>
    <w:p w14:paraId="03534BCE" w14:textId="69210E6D" w:rsidR="00844AAA" w:rsidRPr="00E258F5" w:rsidRDefault="00844AAA" w:rsidP="00844AAA">
      <w:pPr>
        <w:contextualSpacing/>
        <w:rPr>
          <w:rFonts w:cs="Arial"/>
          <w:szCs w:val="24"/>
        </w:rPr>
      </w:pPr>
      <w:r w:rsidRPr="00E258F5">
        <w:rPr>
          <w:rFonts w:cs="Arial"/>
          <w:szCs w:val="24"/>
        </w:rPr>
        <w:t xml:space="preserve">A triangulated approach </w:t>
      </w:r>
      <w:r>
        <w:rPr>
          <w:rFonts w:cs="Arial"/>
          <w:szCs w:val="24"/>
        </w:rPr>
        <w:t xml:space="preserve">was taken which </w:t>
      </w:r>
      <w:r w:rsidR="000E4D76">
        <w:rPr>
          <w:rFonts w:cs="Arial"/>
          <w:szCs w:val="24"/>
        </w:rPr>
        <w:t>used both qualitative (</w:t>
      </w:r>
      <w:r w:rsidRPr="00E258F5">
        <w:rPr>
          <w:rFonts w:cs="Arial"/>
          <w:szCs w:val="24"/>
        </w:rPr>
        <w:t xml:space="preserve">case studies and </w:t>
      </w:r>
      <w:r>
        <w:rPr>
          <w:rFonts w:cs="Arial"/>
          <w:szCs w:val="24"/>
        </w:rPr>
        <w:t>key informant interviews</w:t>
      </w:r>
      <w:r w:rsidRPr="00B06AF7">
        <w:rPr>
          <w:rFonts w:cs="Arial"/>
          <w:szCs w:val="24"/>
        </w:rPr>
        <w:t>)</w:t>
      </w:r>
      <w:r w:rsidRPr="00E258F5">
        <w:rPr>
          <w:rFonts w:cs="Arial"/>
          <w:szCs w:val="24"/>
        </w:rPr>
        <w:t xml:space="preserve"> and quantitative (surveys) methods. </w:t>
      </w:r>
      <w:r w:rsidRPr="00E258F5">
        <w:rPr>
          <w:rFonts w:cs="Arial"/>
          <w:bCs/>
          <w:color w:val="000000" w:themeColor="text1"/>
          <w:szCs w:val="24"/>
        </w:rPr>
        <w:t xml:space="preserve">Using both approaches helped corroborate the findings and increased the robustness of the evaluation. </w:t>
      </w:r>
    </w:p>
    <w:p w14:paraId="2D8FCE3E" w14:textId="77777777" w:rsidR="00844AAA" w:rsidRPr="00E258F5" w:rsidRDefault="00844AAA" w:rsidP="00844AAA">
      <w:pPr>
        <w:spacing w:before="0" w:after="0"/>
        <w:rPr>
          <w:rFonts w:cs="Arial"/>
          <w:bCs/>
          <w:szCs w:val="24"/>
        </w:rPr>
      </w:pPr>
    </w:p>
    <w:p w14:paraId="00E7E10B" w14:textId="77777777" w:rsidR="00844AAA" w:rsidRDefault="00844AAA" w:rsidP="00844AAA">
      <w:pPr>
        <w:spacing w:before="0" w:after="0"/>
        <w:rPr>
          <w:rFonts w:cs="Arial"/>
          <w:bCs/>
          <w:szCs w:val="24"/>
        </w:rPr>
      </w:pPr>
      <w:r w:rsidRPr="00E258F5">
        <w:rPr>
          <w:rFonts w:cs="Arial"/>
          <w:bCs/>
          <w:szCs w:val="24"/>
        </w:rPr>
        <w:t xml:space="preserve">The data collection methods included: </w:t>
      </w:r>
    </w:p>
    <w:p w14:paraId="5AB1162C" w14:textId="7F443BDD" w:rsidR="00844AAA" w:rsidRPr="00BD5513" w:rsidRDefault="00844AAA" w:rsidP="00067AB4">
      <w:pPr>
        <w:pStyle w:val="ListParagraph"/>
        <w:rPr>
          <w:bCs/>
        </w:rPr>
      </w:pPr>
      <w:r w:rsidRPr="00C653ED">
        <w:t xml:space="preserve">Meta-analysis of projects and documents </w:t>
      </w:r>
      <w:r w:rsidRPr="00E258F5">
        <w:t>– A document analysis of over 30 available project reports and key documents from the Strategy was conducted by the external evaluator. Overall the review included the cons</w:t>
      </w:r>
      <w:r>
        <w:t>ultation and set up phase, campaign and p</w:t>
      </w:r>
      <w:r w:rsidRPr="00E258F5">
        <w:t>rojects</w:t>
      </w:r>
      <w:r>
        <w:t>, and aligned</w:t>
      </w:r>
      <w:r w:rsidRPr="00E258F5">
        <w:t xml:space="preserve"> </w:t>
      </w:r>
      <w:r>
        <w:t>activities conducted under the S</w:t>
      </w:r>
      <w:r w:rsidRPr="00E258F5">
        <w:t xml:space="preserve">trategy. </w:t>
      </w:r>
    </w:p>
    <w:p w14:paraId="56AC7225" w14:textId="51B03F0D" w:rsidR="00844AAA" w:rsidRPr="00BD5513" w:rsidRDefault="00844AAA" w:rsidP="00067AB4">
      <w:pPr>
        <w:pStyle w:val="ListParagraph"/>
      </w:pPr>
      <w:r w:rsidRPr="00B420AB">
        <w:t>Annual online survey –</w:t>
      </w:r>
      <w:r>
        <w:t xml:space="preserve"> sent to over </w:t>
      </w:r>
      <w:r w:rsidR="00A05F8A">
        <w:t xml:space="preserve">280 </w:t>
      </w:r>
      <w:r>
        <w:t>campaign supporters</w:t>
      </w:r>
      <w:r w:rsidRPr="00E258F5">
        <w:t xml:space="preserve"> using </w:t>
      </w:r>
      <w:proofErr w:type="spellStart"/>
      <w:r w:rsidRPr="00E258F5">
        <w:t>SurveyMonkey</w:t>
      </w:r>
      <w:proofErr w:type="spellEnd"/>
      <w:r w:rsidRPr="00E258F5">
        <w:t xml:space="preserve">. This evaluation drew data from the 2014 survey. </w:t>
      </w:r>
    </w:p>
    <w:p w14:paraId="30A3EAC8" w14:textId="6386E64E" w:rsidR="00844AAA" w:rsidRDefault="00844AAA" w:rsidP="00067AB4">
      <w:pPr>
        <w:pStyle w:val="ListParagraph"/>
      </w:pPr>
      <w:r w:rsidRPr="00013D55">
        <w:t>Supporter key informant interviews</w:t>
      </w:r>
      <w:r w:rsidRPr="00E258F5">
        <w:t xml:space="preserve"> –15 semi-structured inter</w:t>
      </w:r>
      <w:r>
        <w:t xml:space="preserve">views were conducted with purposively selected supporters of the </w:t>
      </w:r>
      <w:r w:rsidRPr="00A05F8A">
        <w:rPr>
          <w:i/>
        </w:rPr>
        <w:t xml:space="preserve">Racism It Stops with </w:t>
      </w:r>
      <w:proofErr w:type="gramStart"/>
      <w:r w:rsidRPr="00A05F8A">
        <w:rPr>
          <w:i/>
        </w:rPr>
        <w:t>Me</w:t>
      </w:r>
      <w:proofErr w:type="gramEnd"/>
      <w:r>
        <w:t xml:space="preserve"> campaign</w:t>
      </w:r>
      <w:r w:rsidRPr="00E258F5">
        <w:t>.</w:t>
      </w:r>
      <w:r>
        <w:t xml:space="preserve"> Supporters from the business, government, NGO and education sectors were selected to reflect the breadth of the supporter base, and to complement the sectors represented in</w:t>
      </w:r>
      <w:r w:rsidR="00A05F8A">
        <w:t xml:space="preserve"> the case studies</w:t>
      </w:r>
      <w:r>
        <w:t xml:space="preserve">. Interviews </w:t>
      </w:r>
      <w:r w:rsidRPr="00E258F5">
        <w:t>were conducted by</w:t>
      </w:r>
      <w:r>
        <w:t xml:space="preserve"> phone by Commission staff</w:t>
      </w:r>
      <w:r w:rsidRPr="00E258F5">
        <w:t>.</w:t>
      </w:r>
    </w:p>
    <w:p w14:paraId="1B72BF5E" w14:textId="4FA13A48" w:rsidR="00844AAA" w:rsidRPr="005A50E1" w:rsidRDefault="00844AAA" w:rsidP="00067AB4">
      <w:pPr>
        <w:pStyle w:val="ListParagraph"/>
        <w:rPr>
          <w:bCs/>
        </w:rPr>
      </w:pPr>
      <w:r w:rsidRPr="00C653ED">
        <w:t>Case studies</w:t>
      </w:r>
      <w:r>
        <w:t xml:space="preserve"> – seven</w:t>
      </w:r>
      <w:r w:rsidRPr="00E258F5">
        <w:t xml:space="preserve"> supporter </w:t>
      </w:r>
      <w:proofErr w:type="spellStart"/>
      <w:r w:rsidRPr="00E258F5">
        <w:t>organisations</w:t>
      </w:r>
      <w:proofErr w:type="spellEnd"/>
      <w:r w:rsidRPr="00E258F5">
        <w:t xml:space="preserve"> were recruited to participate in the evaluation as case studies. The case studies provided a detailed picture of both the successes and the challenges experienced in implementing and building on</w:t>
      </w:r>
      <w:r>
        <w:t xml:space="preserve"> the campaign.</w:t>
      </w:r>
      <w:r w:rsidRPr="00E258F5">
        <w:t xml:space="preserve"> The case studies were based on in-depth interviews and document analysis conducted by the external evaluator</w:t>
      </w:r>
      <w:r>
        <w:t xml:space="preserve"> (</w:t>
      </w:r>
      <w:r w:rsidRPr="005A50E1">
        <w:t xml:space="preserve">see </w:t>
      </w:r>
      <w:r w:rsidR="000760FB" w:rsidRPr="005A50E1">
        <w:t>A</w:t>
      </w:r>
      <w:r w:rsidR="00A05F8A" w:rsidRPr="005A50E1">
        <w:t>ppendix</w:t>
      </w:r>
      <w:r w:rsidR="000760FB" w:rsidRPr="005A50E1">
        <w:t xml:space="preserve"> A</w:t>
      </w:r>
      <w:r w:rsidRPr="005A50E1">
        <w:t>)</w:t>
      </w:r>
      <w:r w:rsidR="000760FB" w:rsidRPr="005A50E1">
        <w:t>.</w:t>
      </w:r>
    </w:p>
    <w:p w14:paraId="57B149DE" w14:textId="186D5659" w:rsidR="00844AAA" w:rsidRPr="009C4C56" w:rsidRDefault="00844AAA" w:rsidP="009C4C56">
      <w:r w:rsidRPr="00C4054F">
        <w:t>In selecting participants for the key informant interviews and case studies, care was taken to ensure inclusion of different sized organisations</w:t>
      </w:r>
      <w:r>
        <w:t>, representation of supporters in different</w:t>
      </w:r>
      <w:r w:rsidRPr="00C4054F">
        <w:t xml:space="preserve"> states and</w:t>
      </w:r>
      <w:r>
        <w:t xml:space="preserve"> in </w:t>
      </w:r>
      <w:r w:rsidRPr="00C4054F">
        <w:t>metropolitan and regional areas.</w:t>
      </w:r>
      <w:r>
        <w:t xml:space="preserve">  </w:t>
      </w:r>
    </w:p>
    <w:p w14:paraId="5896E34A" w14:textId="3CE4F2E2" w:rsidR="00A672BC" w:rsidRPr="00E258F5" w:rsidRDefault="00A672BC" w:rsidP="00DE769D">
      <w:pPr>
        <w:pStyle w:val="Heading3"/>
      </w:pPr>
      <w:bookmarkStart w:id="47" w:name="_Toc421096744"/>
      <w:bookmarkStart w:id="48" w:name="_Toc295332238"/>
      <w:r w:rsidRPr="00E258F5">
        <w:t>Evaluation questions</w:t>
      </w:r>
      <w:bookmarkEnd w:id="47"/>
      <w:bookmarkEnd w:id="48"/>
      <w:r w:rsidRPr="00E258F5">
        <w:t xml:space="preserve"> </w:t>
      </w:r>
    </w:p>
    <w:p w14:paraId="2F130942" w14:textId="03936D55" w:rsidR="00A672BC" w:rsidRDefault="004C535A" w:rsidP="0080291E">
      <w:pPr>
        <w:spacing w:before="0" w:line="276" w:lineRule="auto"/>
        <w:rPr>
          <w:rFonts w:cs="Arial"/>
          <w:szCs w:val="24"/>
          <w:lang w:eastAsia="zh-CN"/>
        </w:rPr>
      </w:pPr>
      <w:r>
        <w:rPr>
          <w:rFonts w:cs="Arial"/>
          <w:szCs w:val="24"/>
          <w:lang w:eastAsia="zh-CN"/>
        </w:rPr>
        <w:t>The evaluation was framed by the three key questions and seven auxiliary questions below. The latter were</w:t>
      </w:r>
      <w:r w:rsidR="00A672BC" w:rsidRPr="00E258F5">
        <w:rPr>
          <w:rFonts w:cs="Arial"/>
          <w:szCs w:val="24"/>
          <w:lang w:eastAsia="zh-CN"/>
        </w:rPr>
        <w:t xml:space="preserve"> used to guide data collection and the more detailed questions asked of stakeholders </w:t>
      </w:r>
      <w:r w:rsidR="000760FB">
        <w:rPr>
          <w:rFonts w:cs="Arial"/>
          <w:szCs w:val="24"/>
          <w:lang w:eastAsia="zh-CN"/>
        </w:rPr>
        <w:t>in the interviews, case studies and surveys.</w:t>
      </w:r>
      <w:r w:rsidR="00A672BC" w:rsidRPr="00E258F5">
        <w:rPr>
          <w:rFonts w:cs="Arial"/>
          <w:szCs w:val="24"/>
          <w:lang w:eastAsia="zh-CN"/>
        </w:rPr>
        <w:t xml:space="preserve"> </w:t>
      </w:r>
    </w:p>
    <w:p w14:paraId="2F9A7A28" w14:textId="30C7B589" w:rsidR="00A672BC" w:rsidRDefault="00A672BC" w:rsidP="0080291E">
      <w:pPr>
        <w:spacing w:before="0" w:line="276" w:lineRule="auto"/>
        <w:rPr>
          <w:rFonts w:cs="Arial"/>
          <w:szCs w:val="24"/>
          <w:lang w:eastAsia="zh-CN"/>
        </w:rPr>
      </w:pPr>
    </w:p>
    <w:p w14:paraId="788C25D4" w14:textId="77777777" w:rsidR="000760FB" w:rsidRDefault="000760FB" w:rsidP="0080291E">
      <w:pPr>
        <w:spacing w:before="0" w:line="276" w:lineRule="auto"/>
        <w:rPr>
          <w:rFonts w:cs="Arial"/>
          <w:szCs w:val="24"/>
          <w:lang w:eastAsia="zh-CN"/>
        </w:rPr>
      </w:pPr>
    </w:p>
    <w:p w14:paraId="35965213" w14:textId="77777777" w:rsidR="009C4C56" w:rsidRDefault="009C4C56" w:rsidP="0080291E">
      <w:pPr>
        <w:spacing w:before="0" w:line="276" w:lineRule="auto"/>
        <w:rPr>
          <w:rFonts w:cs="Arial"/>
          <w:szCs w:val="24"/>
          <w:lang w:eastAsia="zh-CN"/>
        </w:rPr>
      </w:pPr>
    </w:p>
    <w:p w14:paraId="339426C9" w14:textId="77777777" w:rsidR="000760FB" w:rsidRPr="00E258F5" w:rsidRDefault="000760FB" w:rsidP="0080291E">
      <w:pPr>
        <w:spacing w:before="0" w:line="276" w:lineRule="auto"/>
        <w:rPr>
          <w:rFonts w:cs="Arial"/>
          <w:szCs w:val="24"/>
          <w:lang w:eastAsia="zh-CN"/>
        </w:rPr>
      </w:pPr>
    </w:p>
    <w:tbl>
      <w:tblPr>
        <w:tblStyle w:val="MediumGrid1-Accent1"/>
        <w:tblW w:w="0" w:type="auto"/>
        <w:tblLook w:val="04A0" w:firstRow="1" w:lastRow="0" w:firstColumn="1" w:lastColumn="0" w:noHBand="0" w:noVBand="1"/>
      </w:tblPr>
      <w:tblGrid>
        <w:gridCol w:w="2117"/>
        <w:gridCol w:w="7125"/>
      </w:tblGrid>
      <w:tr w:rsidR="00A672BC" w:rsidRPr="00E258F5" w14:paraId="3A09DC18" w14:textId="77777777" w:rsidTr="00844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shd w:val="clear" w:color="auto" w:fill="99CCFF"/>
          </w:tcPr>
          <w:p w14:paraId="544D1610" w14:textId="77777777" w:rsidR="00A672BC" w:rsidRPr="00E258F5" w:rsidRDefault="00A672BC" w:rsidP="003F4614">
            <w:pPr>
              <w:rPr>
                <w:rFonts w:cs="Arial"/>
                <w:szCs w:val="24"/>
              </w:rPr>
            </w:pPr>
            <w:r w:rsidRPr="00E258F5">
              <w:rPr>
                <w:rFonts w:cs="Arial"/>
                <w:szCs w:val="24"/>
              </w:rPr>
              <w:lastRenderedPageBreak/>
              <w:t>Framework</w:t>
            </w:r>
          </w:p>
        </w:tc>
        <w:tc>
          <w:tcPr>
            <w:tcW w:w="7125" w:type="dxa"/>
            <w:shd w:val="clear" w:color="auto" w:fill="CCECFF"/>
          </w:tcPr>
          <w:p w14:paraId="2C54533B" w14:textId="6F85B166" w:rsidR="00A672BC" w:rsidRPr="00E258F5" w:rsidRDefault="00A672BC" w:rsidP="003F4614">
            <w:pPr>
              <w:cnfStyle w:val="100000000000" w:firstRow="1" w:lastRow="0" w:firstColumn="0" w:lastColumn="0" w:oddVBand="0" w:evenVBand="0" w:oddHBand="0" w:evenHBand="0" w:firstRowFirstColumn="0" w:firstRowLastColumn="0" w:lastRowFirstColumn="0" w:lastRowLastColumn="0"/>
              <w:rPr>
                <w:rFonts w:cs="Arial"/>
                <w:szCs w:val="24"/>
              </w:rPr>
            </w:pPr>
            <w:r w:rsidRPr="00E258F5">
              <w:rPr>
                <w:rFonts w:cs="Arial"/>
                <w:szCs w:val="24"/>
              </w:rPr>
              <w:t>Data collection focus</w:t>
            </w:r>
          </w:p>
        </w:tc>
      </w:tr>
      <w:tr w:rsidR="00A672BC" w:rsidRPr="00E258F5" w14:paraId="053FEA0B" w14:textId="77777777" w:rsidTr="00844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shd w:val="clear" w:color="auto" w:fill="99CCFF"/>
          </w:tcPr>
          <w:p w14:paraId="5E7C2242" w14:textId="76F38D1D" w:rsidR="00A672BC" w:rsidRPr="00E258F5" w:rsidRDefault="00A672BC" w:rsidP="003F4614">
            <w:pPr>
              <w:rPr>
                <w:rFonts w:cs="Arial"/>
                <w:b w:val="0"/>
                <w:szCs w:val="24"/>
              </w:rPr>
            </w:pPr>
            <w:r w:rsidRPr="00E258F5">
              <w:rPr>
                <w:rFonts w:cs="Arial"/>
                <w:b w:val="0"/>
                <w:szCs w:val="24"/>
              </w:rPr>
              <w:t>What did the Strategy deliver?</w:t>
            </w:r>
          </w:p>
        </w:tc>
        <w:tc>
          <w:tcPr>
            <w:tcW w:w="7125" w:type="dxa"/>
            <w:shd w:val="clear" w:color="auto" w:fill="CCECFF"/>
          </w:tcPr>
          <w:p w14:paraId="5B3B1F4F" w14:textId="77777777" w:rsidR="00A672BC" w:rsidRPr="00E258F5" w:rsidRDefault="00A672BC" w:rsidP="00067AB4">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rsidRPr="00E258F5">
              <w:t>What have been the inputs/outputs of the Strategy?</w:t>
            </w:r>
          </w:p>
          <w:p w14:paraId="062CF1AB" w14:textId="77777777" w:rsidR="00A672BC" w:rsidRPr="00E258F5" w:rsidRDefault="00A672BC" w:rsidP="003F4614">
            <w:pPr>
              <w:cnfStyle w:val="000000100000" w:firstRow="0" w:lastRow="0" w:firstColumn="0" w:lastColumn="0" w:oddVBand="0" w:evenVBand="0" w:oddHBand="1" w:evenHBand="0" w:firstRowFirstColumn="0" w:firstRowLastColumn="0" w:lastRowFirstColumn="0" w:lastRowLastColumn="0"/>
              <w:rPr>
                <w:rFonts w:cs="Arial"/>
                <w:b/>
                <w:szCs w:val="24"/>
              </w:rPr>
            </w:pPr>
          </w:p>
        </w:tc>
      </w:tr>
      <w:tr w:rsidR="00A672BC" w:rsidRPr="00E258F5" w14:paraId="47D8D4CE" w14:textId="77777777" w:rsidTr="00844AAA">
        <w:trPr>
          <w:trHeight w:val="311"/>
        </w:trPr>
        <w:tc>
          <w:tcPr>
            <w:cnfStyle w:val="001000000000" w:firstRow="0" w:lastRow="0" w:firstColumn="1" w:lastColumn="0" w:oddVBand="0" w:evenVBand="0" w:oddHBand="0" w:evenHBand="0" w:firstRowFirstColumn="0" w:firstRowLastColumn="0" w:lastRowFirstColumn="0" w:lastRowLastColumn="0"/>
            <w:tcW w:w="2117" w:type="dxa"/>
            <w:shd w:val="clear" w:color="auto" w:fill="99CCFF"/>
          </w:tcPr>
          <w:p w14:paraId="00024EF7" w14:textId="0C0B40E7" w:rsidR="00A672BC" w:rsidRPr="00E258F5" w:rsidRDefault="00A672BC" w:rsidP="003F4614">
            <w:pPr>
              <w:rPr>
                <w:rFonts w:cs="Arial"/>
                <w:b w:val="0"/>
                <w:szCs w:val="24"/>
              </w:rPr>
            </w:pPr>
            <w:r w:rsidRPr="00E258F5">
              <w:rPr>
                <w:rFonts w:cs="Arial"/>
                <w:b w:val="0"/>
                <w:szCs w:val="24"/>
              </w:rPr>
              <w:t>How well was</w:t>
            </w:r>
            <w:r w:rsidR="00844AAA">
              <w:rPr>
                <w:rFonts w:cs="Arial"/>
                <w:b w:val="0"/>
                <w:szCs w:val="24"/>
              </w:rPr>
              <w:t xml:space="preserve"> the</w:t>
            </w:r>
            <w:r w:rsidRPr="00E258F5">
              <w:rPr>
                <w:rFonts w:cs="Arial"/>
                <w:b w:val="0"/>
                <w:szCs w:val="24"/>
              </w:rPr>
              <w:t xml:space="preserve"> Strategy implemented?</w:t>
            </w:r>
          </w:p>
        </w:tc>
        <w:tc>
          <w:tcPr>
            <w:tcW w:w="7125" w:type="dxa"/>
            <w:shd w:val="clear" w:color="auto" w:fill="CCECFF"/>
          </w:tcPr>
          <w:p w14:paraId="739BF839" w14:textId="77777777" w:rsidR="00A672BC" w:rsidRPr="00E258F5" w:rsidRDefault="00A672BC" w:rsidP="00067AB4">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rsidRPr="00E258F5">
              <w:t>To what extent have the activities reached their target audiences?</w:t>
            </w:r>
          </w:p>
          <w:p w14:paraId="418EA023" w14:textId="57E73518" w:rsidR="00A672BC" w:rsidRPr="00E258F5" w:rsidRDefault="00A672BC" w:rsidP="00067AB4">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rsidRPr="00E258F5">
              <w:t>How satisfied are stakeholders with the activities they have experienced?</w:t>
            </w:r>
          </w:p>
          <w:p w14:paraId="17A2490A" w14:textId="77777777" w:rsidR="00A672BC" w:rsidRPr="00E258F5" w:rsidRDefault="00A672BC" w:rsidP="003F4614">
            <w:pPr>
              <w:cnfStyle w:val="000000000000" w:firstRow="0" w:lastRow="0" w:firstColumn="0" w:lastColumn="0" w:oddVBand="0" w:evenVBand="0" w:oddHBand="0" w:evenHBand="0" w:firstRowFirstColumn="0" w:firstRowLastColumn="0" w:lastRowFirstColumn="0" w:lastRowLastColumn="0"/>
              <w:rPr>
                <w:rFonts w:cs="Arial"/>
                <w:szCs w:val="24"/>
              </w:rPr>
            </w:pPr>
          </w:p>
        </w:tc>
      </w:tr>
      <w:tr w:rsidR="00A672BC" w:rsidRPr="00E258F5" w14:paraId="602B3E23" w14:textId="77777777" w:rsidTr="00844AAA">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117" w:type="dxa"/>
            <w:shd w:val="clear" w:color="auto" w:fill="99CCFF"/>
          </w:tcPr>
          <w:p w14:paraId="6468CA4F" w14:textId="77777777" w:rsidR="00A672BC" w:rsidRPr="00E258F5" w:rsidRDefault="00A672BC" w:rsidP="003F4614">
            <w:pPr>
              <w:rPr>
                <w:rFonts w:cs="Arial"/>
                <w:b w:val="0"/>
                <w:color w:val="000000" w:themeColor="text1"/>
                <w:szCs w:val="24"/>
              </w:rPr>
            </w:pPr>
            <w:r w:rsidRPr="00E258F5">
              <w:rPr>
                <w:rFonts w:cs="Arial"/>
                <w:b w:val="0"/>
                <w:color w:val="000000" w:themeColor="text1"/>
                <w:szCs w:val="24"/>
              </w:rPr>
              <w:t>What difference has the Strategy made?</w:t>
            </w:r>
          </w:p>
          <w:p w14:paraId="232632FC" w14:textId="77777777" w:rsidR="00A672BC" w:rsidRPr="00E258F5" w:rsidRDefault="00A672BC" w:rsidP="003F4614">
            <w:pPr>
              <w:rPr>
                <w:rFonts w:cs="Arial"/>
                <w:b w:val="0"/>
                <w:color w:val="000000" w:themeColor="text1"/>
                <w:szCs w:val="24"/>
              </w:rPr>
            </w:pPr>
          </w:p>
        </w:tc>
        <w:tc>
          <w:tcPr>
            <w:tcW w:w="7125" w:type="dxa"/>
            <w:shd w:val="clear" w:color="auto" w:fill="CCECFF"/>
          </w:tcPr>
          <w:p w14:paraId="0B7EB1CF" w14:textId="77777777" w:rsidR="00A672BC" w:rsidRPr="00E258F5" w:rsidRDefault="00A672BC" w:rsidP="00067AB4">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rsidRPr="00E258F5">
              <w:t xml:space="preserve">To what extent have the activities influenced stakeholders? </w:t>
            </w:r>
          </w:p>
          <w:p w14:paraId="167817E3" w14:textId="77777777" w:rsidR="00A672BC" w:rsidRPr="00E258F5" w:rsidRDefault="00A672BC" w:rsidP="00067AB4">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rsidRPr="00E258F5">
              <w:t>To what extent have the activities influenced the constituencies and audiences targeted by stakeholder activities?</w:t>
            </w:r>
          </w:p>
          <w:p w14:paraId="18391019" w14:textId="77777777" w:rsidR="00A672BC" w:rsidRPr="00E258F5" w:rsidRDefault="00A672BC" w:rsidP="00067AB4">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rsidRPr="00E258F5">
              <w:t>In what ways could the Strategy be improved and its impact increased?</w:t>
            </w:r>
          </w:p>
        </w:tc>
      </w:tr>
    </w:tbl>
    <w:p w14:paraId="0F4CBF06" w14:textId="18899A42" w:rsidR="00A672BC" w:rsidRPr="00E258F5" w:rsidRDefault="000760FB" w:rsidP="0080291E">
      <w:pPr>
        <w:rPr>
          <w:rFonts w:cs="Arial"/>
          <w:bCs/>
          <w:szCs w:val="24"/>
        </w:rPr>
      </w:pPr>
      <w:r>
        <w:rPr>
          <w:rFonts w:cs="Arial"/>
          <w:szCs w:val="24"/>
          <w:lang w:eastAsia="zh-CN"/>
        </w:rPr>
        <w:t>Information about what the S</w:t>
      </w:r>
      <w:r w:rsidRPr="00E258F5">
        <w:rPr>
          <w:rFonts w:cs="Arial"/>
          <w:szCs w:val="24"/>
          <w:lang w:eastAsia="zh-CN"/>
        </w:rPr>
        <w:t>trategy delivered has been covered in th</w:t>
      </w:r>
      <w:r>
        <w:rPr>
          <w:rFonts w:cs="Arial"/>
          <w:szCs w:val="24"/>
          <w:lang w:eastAsia="zh-CN"/>
        </w:rPr>
        <w:t xml:space="preserve">e first half of this report. </w:t>
      </w:r>
      <w:r w:rsidR="004B160C">
        <w:rPr>
          <w:rFonts w:cs="Arial"/>
          <w:szCs w:val="24"/>
          <w:lang w:eastAsia="zh-CN"/>
        </w:rPr>
        <w:t>Discussion below</w:t>
      </w:r>
      <w:r>
        <w:rPr>
          <w:rFonts w:cs="Arial"/>
          <w:szCs w:val="24"/>
          <w:lang w:eastAsia="zh-CN"/>
        </w:rPr>
        <w:t xml:space="preserve"> </w:t>
      </w:r>
      <w:r w:rsidRPr="00E258F5">
        <w:rPr>
          <w:rFonts w:cs="Arial"/>
          <w:szCs w:val="24"/>
          <w:lang w:eastAsia="zh-CN"/>
        </w:rPr>
        <w:t>focuse</w:t>
      </w:r>
      <w:r>
        <w:rPr>
          <w:rFonts w:cs="Arial"/>
          <w:szCs w:val="24"/>
          <w:lang w:eastAsia="zh-CN"/>
        </w:rPr>
        <w:t>s on the outcomes of the S</w:t>
      </w:r>
      <w:r w:rsidR="004B160C">
        <w:rPr>
          <w:rFonts w:cs="Arial"/>
          <w:szCs w:val="24"/>
          <w:lang w:eastAsia="zh-CN"/>
        </w:rPr>
        <w:t>trategy,</w:t>
      </w:r>
      <w:r>
        <w:rPr>
          <w:rFonts w:cs="Arial"/>
          <w:szCs w:val="24"/>
          <w:lang w:eastAsia="zh-CN"/>
        </w:rPr>
        <w:t xml:space="preserve"> how well</w:t>
      </w:r>
      <w:r w:rsidRPr="00E258F5">
        <w:rPr>
          <w:rFonts w:cs="Arial"/>
          <w:szCs w:val="24"/>
          <w:lang w:eastAsia="zh-CN"/>
        </w:rPr>
        <w:t xml:space="preserve"> </w:t>
      </w:r>
      <w:r w:rsidR="004B160C">
        <w:rPr>
          <w:rFonts w:cs="Arial"/>
          <w:szCs w:val="24"/>
          <w:lang w:eastAsia="zh-CN"/>
        </w:rPr>
        <w:t>it was implemented</w:t>
      </w:r>
      <w:r>
        <w:rPr>
          <w:rFonts w:cs="Arial"/>
          <w:szCs w:val="24"/>
          <w:lang w:eastAsia="zh-CN"/>
        </w:rPr>
        <w:t xml:space="preserve"> and what difference it made</w:t>
      </w:r>
      <w:r w:rsidRPr="00E258F5">
        <w:rPr>
          <w:rFonts w:cs="Arial"/>
          <w:szCs w:val="24"/>
          <w:lang w:eastAsia="zh-CN"/>
        </w:rPr>
        <w:t>.</w:t>
      </w:r>
    </w:p>
    <w:p w14:paraId="4B607E96" w14:textId="1CB743CD" w:rsidR="00A672BC" w:rsidRDefault="004B160C" w:rsidP="00A23D86">
      <w:pPr>
        <w:pStyle w:val="Heading2"/>
      </w:pPr>
      <w:bookmarkStart w:id="49" w:name="_Toc424817824"/>
      <w:r w:rsidRPr="002B2B42">
        <w:t>Evaluation findings – how well, and what difference?</w:t>
      </w:r>
      <w:bookmarkEnd w:id="49"/>
      <w:r>
        <w:t xml:space="preserve"> </w:t>
      </w:r>
    </w:p>
    <w:p w14:paraId="4E640ECD" w14:textId="7DFD4B66" w:rsidR="002B2B42" w:rsidRPr="002B2B42" w:rsidRDefault="002B2B42" w:rsidP="002B2B42">
      <w:pPr>
        <w:rPr>
          <w:lang w:val="en-AU"/>
        </w:rPr>
      </w:pPr>
      <w:r w:rsidRPr="002B2B42">
        <w:rPr>
          <w:lang w:val="en-AU"/>
        </w:rPr>
        <w:t>As the Strategy projects are still in the early</w:t>
      </w:r>
      <w:r>
        <w:rPr>
          <w:lang w:val="en-AU"/>
        </w:rPr>
        <w:t xml:space="preserve"> </w:t>
      </w:r>
      <w:r w:rsidRPr="002B2B42">
        <w:rPr>
          <w:lang w:val="en-AU"/>
        </w:rPr>
        <w:t>implementation phase it is too early to answer these</w:t>
      </w:r>
      <w:r>
        <w:rPr>
          <w:lang w:val="en-AU"/>
        </w:rPr>
        <w:t xml:space="preserve"> </w:t>
      </w:r>
      <w:r w:rsidRPr="002B2B42">
        <w:rPr>
          <w:lang w:val="en-AU"/>
        </w:rPr>
        <w:t>questions in relation to these initiatives. They will be</w:t>
      </w:r>
      <w:r>
        <w:rPr>
          <w:lang w:val="en-AU"/>
        </w:rPr>
        <w:t xml:space="preserve"> </w:t>
      </w:r>
      <w:r w:rsidRPr="002B2B42">
        <w:rPr>
          <w:lang w:val="en-AU"/>
        </w:rPr>
        <w:t>considered as each project is evaluated. It will be possible</w:t>
      </w:r>
      <w:r>
        <w:rPr>
          <w:lang w:val="en-AU"/>
        </w:rPr>
        <w:t xml:space="preserve"> </w:t>
      </w:r>
      <w:r w:rsidRPr="002B2B42">
        <w:rPr>
          <w:lang w:val="en-AU"/>
        </w:rPr>
        <w:t>to assess, for example, the number of organisations that</w:t>
      </w:r>
      <w:r>
        <w:rPr>
          <w:lang w:val="en-AU"/>
        </w:rPr>
        <w:t xml:space="preserve"> </w:t>
      </w:r>
      <w:r w:rsidRPr="002B2B42">
        <w:rPr>
          <w:lang w:val="en-AU"/>
        </w:rPr>
        <w:t>have implemented the Workplace Cultural Diversity Tool</w:t>
      </w:r>
      <w:r>
        <w:rPr>
          <w:lang w:val="en-AU"/>
        </w:rPr>
        <w:t xml:space="preserve"> </w:t>
      </w:r>
      <w:r w:rsidRPr="002B2B42">
        <w:rPr>
          <w:lang w:val="en-AU"/>
        </w:rPr>
        <w:t>or used the Building Social Cohesion in our Communities</w:t>
      </w:r>
      <w:r>
        <w:rPr>
          <w:lang w:val="en-AU"/>
        </w:rPr>
        <w:t xml:space="preserve"> </w:t>
      </w:r>
      <w:r w:rsidRPr="002B2B42">
        <w:rPr>
          <w:lang w:val="en-AU"/>
        </w:rPr>
        <w:t>resource, and the changes to which these resources have</w:t>
      </w:r>
      <w:r>
        <w:rPr>
          <w:lang w:val="en-AU"/>
        </w:rPr>
        <w:t xml:space="preserve"> </w:t>
      </w:r>
      <w:r w:rsidRPr="002B2B42">
        <w:rPr>
          <w:lang w:val="en-AU"/>
        </w:rPr>
        <w:t>contributed.</w:t>
      </w:r>
    </w:p>
    <w:p w14:paraId="2EDC42A4" w14:textId="1125BB6B" w:rsidR="002B2B42" w:rsidRPr="002B2B42" w:rsidRDefault="002B2B42" w:rsidP="002B2B42">
      <w:pPr>
        <w:rPr>
          <w:lang w:val="en-AU"/>
        </w:rPr>
      </w:pPr>
      <w:r w:rsidRPr="002B2B42">
        <w:rPr>
          <w:lang w:val="en-AU"/>
        </w:rPr>
        <w:t>Much of the data at this stage focuses on the reach and</w:t>
      </w:r>
      <w:r>
        <w:rPr>
          <w:lang w:val="en-AU"/>
        </w:rPr>
        <w:t xml:space="preserve"> </w:t>
      </w:r>
      <w:r w:rsidRPr="002B2B42">
        <w:rPr>
          <w:lang w:val="en-AU"/>
        </w:rPr>
        <w:t xml:space="preserve">the impact of the </w:t>
      </w:r>
      <w:r w:rsidRPr="002B2B42">
        <w:rPr>
          <w:i/>
          <w:iCs/>
          <w:lang w:val="en-AU"/>
        </w:rPr>
        <w:t xml:space="preserve">Racism. It Stops with </w:t>
      </w:r>
      <w:proofErr w:type="gramStart"/>
      <w:r w:rsidRPr="002B2B42">
        <w:rPr>
          <w:i/>
          <w:iCs/>
          <w:lang w:val="en-AU"/>
        </w:rPr>
        <w:t>Me</w:t>
      </w:r>
      <w:proofErr w:type="gramEnd"/>
      <w:r w:rsidRPr="002B2B42">
        <w:rPr>
          <w:i/>
          <w:iCs/>
          <w:lang w:val="en-AU"/>
        </w:rPr>
        <w:t xml:space="preserve"> </w:t>
      </w:r>
      <w:r w:rsidRPr="002B2B42">
        <w:rPr>
          <w:lang w:val="en-AU"/>
        </w:rPr>
        <w:t>campaign. The</w:t>
      </w:r>
      <w:r>
        <w:rPr>
          <w:lang w:val="en-AU"/>
        </w:rPr>
        <w:t xml:space="preserve"> </w:t>
      </w:r>
      <w:r w:rsidRPr="002B2B42">
        <w:rPr>
          <w:lang w:val="en-AU"/>
        </w:rPr>
        <w:t>questions of how well the campaign was implemented</w:t>
      </w:r>
      <w:r>
        <w:rPr>
          <w:lang w:val="en-AU"/>
        </w:rPr>
        <w:t xml:space="preserve"> </w:t>
      </w:r>
      <w:r w:rsidRPr="002B2B42">
        <w:rPr>
          <w:lang w:val="en-AU"/>
        </w:rPr>
        <w:t>and what difference it made should be considered with</w:t>
      </w:r>
      <w:r>
        <w:rPr>
          <w:lang w:val="en-AU"/>
        </w:rPr>
        <w:t xml:space="preserve"> </w:t>
      </w:r>
      <w:r w:rsidRPr="002B2B42">
        <w:rPr>
          <w:lang w:val="en-AU"/>
        </w:rPr>
        <w:t>reference to the campaign objectives:</w:t>
      </w:r>
    </w:p>
    <w:p w14:paraId="1D321B23" w14:textId="77777777" w:rsidR="002B2B42" w:rsidRPr="002B2B42" w:rsidRDefault="002B2B42" w:rsidP="00067AB4">
      <w:pPr>
        <w:pStyle w:val="ListParagraph"/>
      </w:pPr>
      <w:r w:rsidRPr="002B2B42">
        <w:t xml:space="preserve">Ensure more Australians </w:t>
      </w:r>
      <w:proofErr w:type="spellStart"/>
      <w:r w:rsidRPr="002B2B42">
        <w:t>recognise</w:t>
      </w:r>
      <w:proofErr w:type="spellEnd"/>
      <w:r w:rsidRPr="002B2B42">
        <w:t xml:space="preserve"> that racism is</w:t>
      </w:r>
      <w:r>
        <w:t xml:space="preserve"> </w:t>
      </w:r>
      <w:r w:rsidRPr="002B2B42">
        <w:rPr>
          <w:lang w:val="en-AU"/>
        </w:rPr>
        <w:t>unacceptable in our community</w:t>
      </w:r>
    </w:p>
    <w:p w14:paraId="3C9FAEF5" w14:textId="77777777" w:rsidR="002B2B42" w:rsidRPr="002B2B42" w:rsidRDefault="002B2B42" w:rsidP="00067AB4">
      <w:pPr>
        <w:pStyle w:val="ListParagraph"/>
      </w:pPr>
      <w:r w:rsidRPr="002B2B42">
        <w:t>Create tools and re</w:t>
      </w:r>
      <w:r>
        <w:t xml:space="preserve">sources to take practical action </w:t>
      </w:r>
      <w:r w:rsidRPr="002B2B42">
        <w:t>against racism, and</w:t>
      </w:r>
    </w:p>
    <w:p w14:paraId="05DECD1D" w14:textId="512FE939" w:rsidR="002B2B42" w:rsidRPr="002B2B42" w:rsidRDefault="002B2B42" w:rsidP="00067AB4">
      <w:pPr>
        <w:pStyle w:val="ListParagraph"/>
      </w:pPr>
      <w:r w:rsidRPr="002B2B42">
        <w:t xml:space="preserve">Empower individuals and </w:t>
      </w:r>
      <w:proofErr w:type="spellStart"/>
      <w:r w:rsidRPr="002B2B42">
        <w:t>organisations</w:t>
      </w:r>
      <w:proofErr w:type="spellEnd"/>
      <w:r w:rsidRPr="002B2B42">
        <w:t xml:space="preserve"> to prevent</w:t>
      </w:r>
      <w:r>
        <w:t xml:space="preserve"> </w:t>
      </w:r>
      <w:r w:rsidRPr="002B2B42">
        <w:t>and respond effectively to racism.</w:t>
      </w:r>
    </w:p>
    <w:p w14:paraId="71723EB3" w14:textId="77777777" w:rsidR="00FE4AB8" w:rsidRDefault="00FE4AB8" w:rsidP="005C5486">
      <w:pPr>
        <w:pStyle w:val="Heading3"/>
      </w:pPr>
    </w:p>
    <w:p w14:paraId="46DC5901" w14:textId="77777777" w:rsidR="00FE4AB8" w:rsidRDefault="00FE4AB8" w:rsidP="005C5486">
      <w:pPr>
        <w:pStyle w:val="Heading3"/>
      </w:pPr>
    </w:p>
    <w:p w14:paraId="4F6F8469" w14:textId="77777777" w:rsidR="002B2B42" w:rsidRPr="002B2B42" w:rsidRDefault="002B2B42" w:rsidP="005C5486">
      <w:pPr>
        <w:pStyle w:val="Heading3"/>
      </w:pPr>
      <w:bookmarkStart w:id="50" w:name="_GoBack"/>
      <w:bookmarkEnd w:id="50"/>
      <w:r w:rsidRPr="002B2B42">
        <w:t>Supporter survey results</w:t>
      </w:r>
    </w:p>
    <w:p w14:paraId="35203588" w14:textId="37C66EA0" w:rsidR="002B2B42" w:rsidRPr="002B2B42" w:rsidRDefault="002B2B42" w:rsidP="002B2B42">
      <w:pPr>
        <w:rPr>
          <w:lang w:val="en-AU"/>
        </w:rPr>
      </w:pPr>
      <w:r w:rsidRPr="002B2B42">
        <w:rPr>
          <w:lang w:val="en-AU"/>
        </w:rPr>
        <w:t>The most recent annual survey of campaign supporters</w:t>
      </w:r>
      <w:r>
        <w:rPr>
          <w:lang w:val="en-AU"/>
        </w:rPr>
        <w:t xml:space="preserve"> </w:t>
      </w:r>
      <w:r w:rsidRPr="002B2B42">
        <w:rPr>
          <w:lang w:val="en-AU"/>
        </w:rPr>
        <w:t>was sent to over 280 organisations in 2014 and had a</w:t>
      </w:r>
      <w:r w:rsidR="00040CA4">
        <w:rPr>
          <w:lang w:val="en-AU"/>
        </w:rPr>
        <w:t xml:space="preserve"> </w:t>
      </w:r>
      <w:r w:rsidRPr="002B2B42">
        <w:rPr>
          <w:lang w:val="en-AU"/>
        </w:rPr>
        <w:t>response rate of 21 per cent. It found that 84 per cent of</w:t>
      </w:r>
      <w:r w:rsidR="00040CA4">
        <w:rPr>
          <w:lang w:val="en-AU"/>
        </w:rPr>
        <w:t xml:space="preserve"> </w:t>
      </w:r>
      <w:r w:rsidRPr="002B2B42">
        <w:rPr>
          <w:lang w:val="en-AU"/>
        </w:rPr>
        <w:t>respondents felt the campaign had had a positive impact.</w:t>
      </w:r>
      <w:r w:rsidR="00040CA4">
        <w:rPr>
          <w:lang w:val="en-AU"/>
        </w:rPr>
        <w:t xml:space="preserve"> </w:t>
      </w:r>
      <w:r w:rsidRPr="002B2B42">
        <w:rPr>
          <w:lang w:val="en-AU"/>
        </w:rPr>
        <w:t>No respondents indicated a negative impact.</w:t>
      </w:r>
    </w:p>
    <w:p w14:paraId="738CFFED" w14:textId="77777777" w:rsidR="00040CA4" w:rsidRDefault="002B2B42" w:rsidP="002B2B42">
      <w:pPr>
        <w:rPr>
          <w:lang w:val="en-AU"/>
        </w:rPr>
      </w:pPr>
      <w:r w:rsidRPr="002B2B42">
        <w:rPr>
          <w:lang w:val="en-AU"/>
        </w:rPr>
        <w:lastRenderedPageBreak/>
        <w:t>Other key findings were:</w:t>
      </w:r>
    </w:p>
    <w:p w14:paraId="1256DD74" w14:textId="77777777" w:rsidR="00040CA4" w:rsidRPr="00040CA4" w:rsidRDefault="002B2B42" w:rsidP="00067AB4">
      <w:pPr>
        <w:pStyle w:val="ListParagraph"/>
      </w:pPr>
      <w:r w:rsidRPr="002B2B42">
        <w:t>Since joining the campaign, respondents had done,</w:t>
      </w:r>
      <w:r w:rsidR="00040CA4">
        <w:t xml:space="preserve"> </w:t>
      </w:r>
      <w:r w:rsidRPr="00040CA4">
        <w:rPr>
          <w:lang w:val="en-AU"/>
        </w:rPr>
        <w:t>or were planning to do, the following:</w:t>
      </w:r>
    </w:p>
    <w:p w14:paraId="736ADA14" w14:textId="77777777" w:rsidR="00040CA4" w:rsidRPr="00040CA4" w:rsidRDefault="002B2B42" w:rsidP="00067AB4">
      <w:pPr>
        <w:pStyle w:val="ListParagraph"/>
      </w:pPr>
      <w:r w:rsidRPr="00040CA4">
        <w:t>Informed their staff or volunteers (93 per cent)</w:t>
      </w:r>
      <w:r w:rsidR="00040CA4">
        <w:t xml:space="preserve"> </w:t>
      </w:r>
      <w:r w:rsidRPr="00040CA4">
        <w:t>and/or clients or service users about their</w:t>
      </w:r>
      <w:r w:rsidR="00040CA4">
        <w:t xml:space="preserve"> </w:t>
      </w:r>
      <w:r w:rsidRPr="00040CA4">
        <w:t>support for the campaign (80 per cent)</w:t>
      </w:r>
    </w:p>
    <w:p w14:paraId="3A9DFF3B" w14:textId="77777777" w:rsidR="00040CA4" w:rsidRPr="00040CA4" w:rsidRDefault="002B2B42" w:rsidP="00067AB4">
      <w:pPr>
        <w:pStyle w:val="ListParagraph"/>
      </w:pPr>
      <w:r w:rsidRPr="00040CA4">
        <w:t>Used the campaign to initiate anti-racism</w:t>
      </w:r>
      <w:r w:rsidR="00040CA4">
        <w:t xml:space="preserve"> </w:t>
      </w:r>
      <w:r w:rsidRPr="00040CA4">
        <w:t>policies, training or other initiatives in their</w:t>
      </w:r>
      <w:r w:rsidR="00040CA4">
        <w:t xml:space="preserve"> </w:t>
      </w:r>
      <w:proofErr w:type="spellStart"/>
      <w:r w:rsidRPr="00040CA4">
        <w:t>organisation</w:t>
      </w:r>
      <w:proofErr w:type="spellEnd"/>
      <w:r w:rsidRPr="00040CA4">
        <w:t xml:space="preserve"> (58 per cent)</w:t>
      </w:r>
    </w:p>
    <w:p w14:paraId="71927DDC" w14:textId="77777777" w:rsidR="00040CA4" w:rsidRPr="00040CA4" w:rsidRDefault="002B2B42" w:rsidP="00067AB4">
      <w:pPr>
        <w:pStyle w:val="ListParagraph"/>
      </w:pPr>
      <w:r w:rsidRPr="00040CA4">
        <w:t>Held an event to launch their support for the</w:t>
      </w:r>
      <w:r w:rsidR="00040CA4">
        <w:t xml:space="preserve"> </w:t>
      </w:r>
      <w:r w:rsidRPr="00040CA4">
        <w:t>campaign (35 per cent)</w:t>
      </w:r>
    </w:p>
    <w:p w14:paraId="285626C2" w14:textId="35F2B002" w:rsidR="002B2B42" w:rsidRPr="00040CA4" w:rsidRDefault="002B2B42" w:rsidP="00067AB4">
      <w:pPr>
        <w:pStyle w:val="ListParagraph"/>
      </w:pPr>
      <w:r w:rsidRPr="00040CA4">
        <w:t>Held another kind of event or activity to promote</w:t>
      </w:r>
      <w:r w:rsidR="00040CA4">
        <w:t xml:space="preserve"> </w:t>
      </w:r>
      <w:r w:rsidRPr="00040CA4">
        <w:t>their support for the campaign (50 per cent).</w:t>
      </w:r>
    </w:p>
    <w:p w14:paraId="0155E4CD" w14:textId="77777777" w:rsidR="004F1A59" w:rsidRPr="004F1A59" w:rsidRDefault="002B2B42" w:rsidP="00067AB4">
      <w:pPr>
        <w:pStyle w:val="ListParagraph"/>
      </w:pPr>
      <w:r w:rsidRPr="00040CA4">
        <w:t>57 per cent of respondents had anti-racism</w:t>
      </w:r>
      <w:r w:rsidR="00040CA4">
        <w:t xml:space="preserve"> </w:t>
      </w:r>
      <w:r w:rsidRPr="00040CA4">
        <w:t>policies, procedures or projects in place prior</w:t>
      </w:r>
      <w:r w:rsidR="004F1A59">
        <w:t xml:space="preserve"> </w:t>
      </w:r>
      <w:r w:rsidRPr="004F1A59">
        <w:t>to joining the campaign. 70 per cent of these</w:t>
      </w:r>
      <w:r w:rsidR="004F1A59">
        <w:t xml:space="preserve"> </w:t>
      </w:r>
      <w:r w:rsidRPr="004F1A59">
        <w:t>thought that the campaign had been beneficial in</w:t>
      </w:r>
      <w:r w:rsidR="004F1A59">
        <w:t xml:space="preserve"> </w:t>
      </w:r>
      <w:r w:rsidRPr="004F1A59">
        <w:t>reinforcing or leveraging support for these, and</w:t>
      </w:r>
    </w:p>
    <w:p w14:paraId="1333B3F8" w14:textId="44AAC2E3" w:rsidR="002B2B42" w:rsidRPr="004F1A59" w:rsidRDefault="002B2B42" w:rsidP="00067AB4">
      <w:pPr>
        <w:pStyle w:val="ListParagraph"/>
      </w:pPr>
      <w:r w:rsidRPr="004F1A59">
        <w:t>76 per cent of respondents thought the campaign</w:t>
      </w:r>
      <w:r w:rsidR="004F1A59">
        <w:t xml:space="preserve"> </w:t>
      </w:r>
      <w:r w:rsidRPr="004F1A59">
        <w:t>had been useful to their staff/volunteers and 65</w:t>
      </w:r>
      <w:r w:rsidR="004F1A59">
        <w:t xml:space="preserve"> </w:t>
      </w:r>
      <w:r w:rsidRPr="004F1A59">
        <w:t>per cent thought it had been useful to their clients/</w:t>
      </w:r>
      <w:r w:rsidR="004F1A59">
        <w:t xml:space="preserve"> </w:t>
      </w:r>
      <w:r w:rsidRPr="004F1A59">
        <w:t>service users.</w:t>
      </w:r>
    </w:p>
    <w:p w14:paraId="2FB27C5E" w14:textId="2B39D022" w:rsidR="002B2B42" w:rsidRPr="002B2B42" w:rsidRDefault="002B2B42" w:rsidP="002B2B42">
      <w:pPr>
        <w:rPr>
          <w:lang w:val="en-AU"/>
        </w:rPr>
      </w:pPr>
      <w:r w:rsidRPr="002B2B42">
        <w:rPr>
          <w:lang w:val="en-AU"/>
        </w:rPr>
        <w:t>The primary reasons identified by campaign supporters</w:t>
      </w:r>
      <w:r w:rsidR="004F1A59">
        <w:rPr>
          <w:lang w:val="en-AU"/>
        </w:rPr>
        <w:t xml:space="preserve"> </w:t>
      </w:r>
      <w:r w:rsidRPr="002B2B42">
        <w:rPr>
          <w:lang w:val="en-AU"/>
        </w:rPr>
        <w:t>for joining the campaign were:</w:t>
      </w:r>
    </w:p>
    <w:p w14:paraId="5280333B" w14:textId="77777777" w:rsidR="000B144E" w:rsidRPr="000B144E" w:rsidRDefault="002B2B42" w:rsidP="00067AB4">
      <w:pPr>
        <w:pStyle w:val="ListParagraph"/>
      </w:pPr>
      <w:r w:rsidRPr="002B2B42">
        <w:t>To increase awareness of racism amongst staff/</w:t>
      </w:r>
      <w:r w:rsidR="000B144E">
        <w:t xml:space="preserve"> </w:t>
      </w:r>
      <w:r w:rsidRPr="000B144E">
        <w:rPr>
          <w:lang w:val="en-AU"/>
        </w:rPr>
        <w:t>volunteers and/or clients/service users, and</w:t>
      </w:r>
    </w:p>
    <w:p w14:paraId="4A8906DC" w14:textId="78D9AD1A" w:rsidR="002B2B42" w:rsidRPr="000B144E" w:rsidRDefault="002B2B42" w:rsidP="00067AB4">
      <w:pPr>
        <w:pStyle w:val="ListParagraph"/>
      </w:pPr>
      <w:r w:rsidRPr="000B144E">
        <w:t>To encourage s</w:t>
      </w:r>
      <w:r w:rsidR="000B144E">
        <w:t xml:space="preserve">taff, volunteers, clients and/or </w:t>
      </w:r>
      <w:r w:rsidRPr="000B144E">
        <w:t>service users not to tolerate racism and to speak</w:t>
      </w:r>
      <w:r w:rsidR="000B144E">
        <w:t xml:space="preserve"> </w:t>
      </w:r>
      <w:r w:rsidRPr="000B144E">
        <w:t>up when they encounter it.</w:t>
      </w:r>
    </w:p>
    <w:p w14:paraId="3B27BB93" w14:textId="0C3E0831" w:rsidR="002B2B42" w:rsidRPr="002B2B42" w:rsidRDefault="002B2B42" w:rsidP="002B2B42">
      <w:pPr>
        <w:rPr>
          <w:lang w:val="en-AU"/>
        </w:rPr>
      </w:pPr>
      <w:r w:rsidRPr="002B2B42">
        <w:rPr>
          <w:lang w:val="en-AU"/>
        </w:rPr>
        <w:t>There were very few negative comments from supporters</w:t>
      </w:r>
      <w:r w:rsidR="000B144E">
        <w:rPr>
          <w:lang w:val="en-AU"/>
        </w:rPr>
        <w:t xml:space="preserve"> </w:t>
      </w:r>
      <w:r w:rsidRPr="002B2B42">
        <w:rPr>
          <w:lang w:val="en-AU"/>
        </w:rPr>
        <w:t>about the implementation of the campaign. Those that</w:t>
      </w:r>
      <w:r w:rsidR="000B144E">
        <w:rPr>
          <w:lang w:val="en-AU"/>
        </w:rPr>
        <w:t xml:space="preserve"> </w:t>
      </w:r>
      <w:r w:rsidRPr="002B2B42">
        <w:rPr>
          <w:lang w:val="en-AU"/>
        </w:rPr>
        <w:t>were provided related to the desire for greater resourcing</w:t>
      </w:r>
      <w:r w:rsidR="000B144E">
        <w:rPr>
          <w:lang w:val="en-AU"/>
        </w:rPr>
        <w:t xml:space="preserve"> </w:t>
      </w:r>
      <w:r w:rsidRPr="002B2B42">
        <w:rPr>
          <w:lang w:val="en-AU"/>
        </w:rPr>
        <w:t>to help supporters do more in support of the campaign –</w:t>
      </w:r>
      <w:r w:rsidR="000B144E">
        <w:rPr>
          <w:lang w:val="en-AU"/>
        </w:rPr>
        <w:t xml:space="preserve"> </w:t>
      </w:r>
      <w:r w:rsidRPr="002B2B42">
        <w:rPr>
          <w:lang w:val="en-AU"/>
        </w:rPr>
        <w:t>as one survey respondent stated:</w:t>
      </w:r>
    </w:p>
    <w:p w14:paraId="5CE45386" w14:textId="05585ADE" w:rsidR="002B2B42" w:rsidRPr="002B2B42" w:rsidRDefault="002B2B42" w:rsidP="000B144E">
      <w:pPr>
        <w:ind w:left="720"/>
        <w:rPr>
          <w:i/>
          <w:iCs/>
          <w:lang w:val="en-AU"/>
        </w:rPr>
      </w:pPr>
      <w:r w:rsidRPr="002B2B42">
        <w:rPr>
          <w:i/>
          <w:iCs/>
          <w:lang w:val="en-AU"/>
        </w:rPr>
        <w:t>We really care about this campaign and are</w:t>
      </w:r>
      <w:r w:rsidR="000B144E">
        <w:rPr>
          <w:i/>
          <w:iCs/>
          <w:lang w:val="en-AU"/>
        </w:rPr>
        <w:t xml:space="preserve"> </w:t>
      </w:r>
      <w:r w:rsidRPr="002B2B42">
        <w:rPr>
          <w:i/>
          <w:iCs/>
          <w:lang w:val="en-AU"/>
        </w:rPr>
        <w:t>committed, we just struggle with the implementation</w:t>
      </w:r>
      <w:r w:rsidR="000B144E">
        <w:rPr>
          <w:i/>
          <w:iCs/>
          <w:lang w:val="en-AU"/>
        </w:rPr>
        <w:t xml:space="preserve"> </w:t>
      </w:r>
      <w:r w:rsidRPr="002B2B42">
        <w:rPr>
          <w:i/>
          <w:iCs/>
          <w:lang w:val="en-AU"/>
        </w:rPr>
        <w:t>due to significant resource constraints.</w:t>
      </w:r>
    </w:p>
    <w:p w14:paraId="303C7001" w14:textId="6491A5B0" w:rsidR="002B2B42" w:rsidRPr="002B2B42" w:rsidRDefault="002B2B42" w:rsidP="002B2B42">
      <w:pPr>
        <w:rPr>
          <w:lang w:val="en-AU"/>
        </w:rPr>
      </w:pPr>
      <w:r w:rsidRPr="002B2B42">
        <w:rPr>
          <w:lang w:val="en-AU"/>
        </w:rPr>
        <w:t>Yet for some – particularly smaller community</w:t>
      </w:r>
      <w:r w:rsidR="000B144E">
        <w:rPr>
          <w:lang w:val="en-AU"/>
        </w:rPr>
        <w:t xml:space="preserve"> </w:t>
      </w:r>
      <w:r w:rsidRPr="002B2B42">
        <w:rPr>
          <w:lang w:val="en-AU"/>
        </w:rPr>
        <w:t>organisations – the low obligation placed on campaign</w:t>
      </w:r>
      <w:r w:rsidR="000B144E">
        <w:rPr>
          <w:lang w:val="en-AU"/>
        </w:rPr>
        <w:t xml:space="preserve"> </w:t>
      </w:r>
      <w:r w:rsidRPr="002B2B42">
        <w:rPr>
          <w:lang w:val="en-AU"/>
        </w:rPr>
        <w:t>supporters was seen as a positive.</w:t>
      </w:r>
    </w:p>
    <w:p w14:paraId="73606F65" w14:textId="2C0AC0C7" w:rsidR="002B2B42" w:rsidRPr="002B2B42" w:rsidRDefault="002B2B42" w:rsidP="000B144E">
      <w:pPr>
        <w:ind w:left="720"/>
        <w:rPr>
          <w:i/>
          <w:iCs/>
          <w:lang w:val="en-AU"/>
        </w:rPr>
      </w:pPr>
      <w:r w:rsidRPr="002B2B42">
        <w:rPr>
          <w:i/>
          <w:iCs/>
          <w:lang w:val="en-AU"/>
        </w:rPr>
        <w:t>The campaign was good in that organisations could</w:t>
      </w:r>
      <w:r w:rsidR="000B144E">
        <w:rPr>
          <w:i/>
          <w:iCs/>
          <w:lang w:val="en-AU"/>
        </w:rPr>
        <w:t xml:space="preserve"> </w:t>
      </w:r>
      <w:r w:rsidRPr="002B2B42">
        <w:rPr>
          <w:i/>
          <w:iCs/>
          <w:lang w:val="en-AU"/>
        </w:rPr>
        <w:t>sign up and not necessarily have to do much more…It</w:t>
      </w:r>
      <w:r w:rsidR="000B144E">
        <w:rPr>
          <w:i/>
          <w:iCs/>
          <w:lang w:val="en-AU"/>
        </w:rPr>
        <w:t xml:space="preserve"> </w:t>
      </w:r>
      <w:r w:rsidRPr="002B2B42">
        <w:rPr>
          <w:i/>
          <w:iCs/>
          <w:lang w:val="en-AU"/>
        </w:rPr>
        <w:t>was good just to be able to put the posters up and get</w:t>
      </w:r>
      <w:r w:rsidR="000B144E">
        <w:rPr>
          <w:i/>
          <w:iCs/>
          <w:lang w:val="en-AU"/>
        </w:rPr>
        <w:t xml:space="preserve"> </w:t>
      </w:r>
      <w:r w:rsidRPr="002B2B42">
        <w:rPr>
          <w:i/>
          <w:iCs/>
          <w:lang w:val="en-AU"/>
        </w:rPr>
        <w:t>the message out there.</w:t>
      </w:r>
    </w:p>
    <w:p w14:paraId="0BD9AA22" w14:textId="582C66D7" w:rsidR="002B2B42" w:rsidRPr="000B144E" w:rsidRDefault="002B2B42" w:rsidP="002B2B42">
      <w:pPr>
        <w:rPr>
          <w:lang w:val="en-AU"/>
        </w:rPr>
      </w:pPr>
      <w:r w:rsidRPr="002B2B42">
        <w:rPr>
          <w:lang w:val="en-AU"/>
        </w:rPr>
        <w:t>Suggestions for improvement to the campaign’s</w:t>
      </w:r>
      <w:r w:rsidR="000B144E">
        <w:rPr>
          <w:lang w:val="en-AU"/>
        </w:rPr>
        <w:t xml:space="preserve"> </w:t>
      </w:r>
      <w:r w:rsidRPr="002B2B42">
        <w:rPr>
          <w:lang w:val="en-AU"/>
        </w:rPr>
        <w:t>implementation included a greater diversity of campaign</w:t>
      </w:r>
      <w:r w:rsidR="000B144E">
        <w:rPr>
          <w:lang w:val="en-AU"/>
        </w:rPr>
        <w:t xml:space="preserve"> </w:t>
      </w:r>
      <w:r w:rsidRPr="002B2B42">
        <w:rPr>
          <w:lang w:val="en-AU"/>
        </w:rPr>
        <w:t>‘champions’ and more face-to-face engagement between</w:t>
      </w:r>
      <w:r w:rsidR="000B144E">
        <w:rPr>
          <w:lang w:val="en-AU"/>
        </w:rPr>
        <w:t xml:space="preserve"> </w:t>
      </w:r>
      <w:r w:rsidRPr="002B2B42">
        <w:rPr>
          <w:lang w:val="en-AU"/>
        </w:rPr>
        <w:t>supporters. We tried where possible to act on these</w:t>
      </w:r>
      <w:r w:rsidR="000B144E">
        <w:rPr>
          <w:lang w:val="en-AU"/>
        </w:rPr>
        <w:t xml:space="preserve"> </w:t>
      </w:r>
      <w:r w:rsidRPr="002B2B42">
        <w:rPr>
          <w:lang w:val="en-AU"/>
        </w:rPr>
        <w:t>suggestions. For example, in response to the request</w:t>
      </w:r>
      <w:r w:rsidR="000B144E">
        <w:rPr>
          <w:lang w:val="en-AU"/>
        </w:rPr>
        <w:t xml:space="preserve"> </w:t>
      </w:r>
      <w:r w:rsidRPr="002B2B42">
        <w:rPr>
          <w:lang w:val="en-AU"/>
        </w:rPr>
        <w:t>for greater supporter engagement, the Commission held</w:t>
      </w:r>
      <w:r w:rsidR="000B144E">
        <w:rPr>
          <w:lang w:val="en-AU"/>
        </w:rPr>
        <w:t xml:space="preserve"> </w:t>
      </w:r>
      <w:r w:rsidRPr="002B2B42">
        <w:rPr>
          <w:lang w:val="en-AU"/>
        </w:rPr>
        <w:t>‘supporter recognition events’ in most states in 2015.</w:t>
      </w:r>
    </w:p>
    <w:p w14:paraId="346D5B36" w14:textId="3CDC1832" w:rsidR="00A672BC" w:rsidRPr="005C5486" w:rsidRDefault="00A672BC" w:rsidP="005C5486">
      <w:pPr>
        <w:pStyle w:val="Heading3"/>
      </w:pPr>
      <w:r w:rsidRPr="005C5486">
        <w:t>Strategy - thematic analysis of impact</w:t>
      </w:r>
    </w:p>
    <w:p w14:paraId="625108C5" w14:textId="1FBD52CD" w:rsidR="00A672BC" w:rsidRPr="00E258F5" w:rsidRDefault="00A672BC" w:rsidP="00570263">
      <w:pPr>
        <w:rPr>
          <w:rFonts w:cs="Arial"/>
          <w:szCs w:val="24"/>
          <w:lang w:eastAsia="zh-CN"/>
        </w:rPr>
      </w:pPr>
      <w:r>
        <w:rPr>
          <w:rFonts w:cs="Arial"/>
          <w:szCs w:val="24"/>
          <w:lang w:eastAsia="zh-CN"/>
        </w:rPr>
        <w:lastRenderedPageBreak/>
        <w:t>The National Anti-Racism Strategy</w:t>
      </w:r>
      <w:r w:rsidRPr="00E258F5">
        <w:rPr>
          <w:rFonts w:cs="Arial"/>
          <w:szCs w:val="24"/>
          <w:lang w:eastAsia="zh-CN"/>
        </w:rPr>
        <w:t xml:space="preserve"> involves a wide variety of activities using different delivery arms and target audiences. There is a need to bring the results of all of these different components together to gain an understanding of the impact of the </w:t>
      </w:r>
      <w:r w:rsidRPr="00E258F5">
        <w:rPr>
          <w:rFonts w:cs="Arial"/>
          <w:i/>
          <w:szCs w:val="24"/>
          <w:lang w:eastAsia="zh-CN"/>
        </w:rPr>
        <w:t>Strategy as a whole</w:t>
      </w:r>
      <w:r w:rsidRPr="00E258F5">
        <w:rPr>
          <w:rFonts w:cs="Arial"/>
          <w:szCs w:val="24"/>
          <w:lang w:eastAsia="zh-CN"/>
        </w:rPr>
        <w:t xml:space="preserve">, as well as its </w:t>
      </w:r>
      <w:r w:rsidR="000B144E">
        <w:rPr>
          <w:rFonts w:cs="Arial"/>
          <w:szCs w:val="24"/>
          <w:lang w:eastAsia="zh-CN"/>
        </w:rPr>
        <w:t xml:space="preserve">specific </w:t>
      </w:r>
      <w:r w:rsidRPr="00E258F5">
        <w:rPr>
          <w:rFonts w:cs="Arial"/>
          <w:szCs w:val="24"/>
          <w:lang w:eastAsia="zh-CN"/>
        </w:rPr>
        <w:t>components.</w:t>
      </w:r>
    </w:p>
    <w:p w14:paraId="59CA6BD2" w14:textId="6F366FF6" w:rsidR="00A672BC" w:rsidRPr="00E258F5" w:rsidRDefault="00735F30" w:rsidP="00570263">
      <w:pPr>
        <w:rPr>
          <w:rFonts w:cs="Arial"/>
          <w:szCs w:val="24"/>
          <w:lang w:eastAsia="zh-CN"/>
        </w:rPr>
      </w:pPr>
      <w:r>
        <w:rPr>
          <w:rFonts w:cs="Arial"/>
          <w:szCs w:val="24"/>
          <w:lang w:eastAsia="zh-CN"/>
        </w:rPr>
        <w:t>To answer the question ‘What dif</w:t>
      </w:r>
      <w:r w:rsidR="000B144E">
        <w:rPr>
          <w:rFonts w:cs="Arial"/>
          <w:szCs w:val="24"/>
          <w:lang w:eastAsia="zh-CN"/>
        </w:rPr>
        <w:t>ference did the Strategy make?’</w:t>
      </w:r>
      <w:r>
        <w:rPr>
          <w:rFonts w:cs="Arial"/>
          <w:szCs w:val="24"/>
          <w:lang w:eastAsia="zh-CN"/>
        </w:rPr>
        <w:t xml:space="preserve"> a</w:t>
      </w:r>
      <w:r w:rsidR="00A672BC" w:rsidRPr="00E258F5">
        <w:rPr>
          <w:rFonts w:cs="Arial"/>
          <w:szCs w:val="24"/>
          <w:lang w:eastAsia="zh-CN"/>
        </w:rPr>
        <w:t xml:space="preserve"> thematic analysis was </w:t>
      </w:r>
      <w:r w:rsidR="000B144E">
        <w:rPr>
          <w:rFonts w:cs="Arial"/>
          <w:szCs w:val="24"/>
          <w:lang w:eastAsia="zh-CN"/>
        </w:rPr>
        <w:t>undertaken</w:t>
      </w:r>
      <w:r w:rsidR="00A672BC" w:rsidRPr="00E258F5">
        <w:rPr>
          <w:rFonts w:cs="Arial"/>
          <w:szCs w:val="24"/>
          <w:lang w:eastAsia="zh-CN"/>
        </w:rPr>
        <w:t xml:space="preserve">. The themes have been developed from an examination of the available findings from the different projects and the </w:t>
      </w:r>
      <w:r w:rsidR="00A672BC" w:rsidRPr="000B144E">
        <w:rPr>
          <w:rFonts w:cs="Arial"/>
          <w:i/>
          <w:szCs w:val="24"/>
          <w:lang w:eastAsia="zh-CN"/>
        </w:rPr>
        <w:t>Racism It Stops with Me</w:t>
      </w:r>
      <w:r w:rsidR="00A672BC" w:rsidRPr="00E258F5">
        <w:rPr>
          <w:rFonts w:cs="Arial"/>
          <w:szCs w:val="24"/>
          <w:lang w:eastAsia="zh-CN"/>
        </w:rPr>
        <w:t xml:space="preserve"> evaluation data.</w:t>
      </w:r>
    </w:p>
    <w:p w14:paraId="24A60C6F" w14:textId="26FA1003" w:rsidR="00A672BC" w:rsidRPr="00B36FF6" w:rsidRDefault="00A672BC" w:rsidP="000050A3">
      <w:pPr>
        <w:rPr>
          <w:rFonts w:cs="Arial"/>
          <w:szCs w:val="24"/>
          <w:lang w:eastAsia="zh-CN"/>
        </w:rPr>
      </w:pPr>
      <w:r w:rsidRPr="00E258F5">
        <w:rPr>
          <w:rFonts w:cs="Arial"/>
          <w:szCs w:val="24"/>
          <w:lang w:eastAsia="zh-CN"/>
        </w:rPr>
        <w:t>The f</w:t>
      </w:r>
      <w:r w:rsidR="00B36FF6">
        <w:rPr>
          <w:rFonts w:cs="Arial"/>
          <w:szCs w:val="24"/>
          <w:lang w:eastAsia="zh-CN"/>
        </w:rPr>
        <w:t>indings in this section of the r</w:t>
      </w:r>
      <w:r w:rsidRPr="00E258F5">
        <w:rPr>
          <w:rFonts w:cs="Arial"/>
          <w:szCs w:val="24"/>
          <w:lang w:eastAsia="zh-CN"/>
        </w:rPr>
        <w:t xml:space="preserve">eport reflect the extent to which the Strategy and its associated activities have influenced stakeholders and the constituencies and audiences targeted by those activities.  Given the relatively short time frame since the launch of the Strategy the focus </w:t>
      </w:r>
      <w:r w:rsidR="00B36FF6">
        <w:rPr>
          <w:rFonts w:cs="Arial"/>
          <w:szCs w:val="24"/>
          <w:lang w:eastAsia="zh-CN"/>
        </w:rPr>
        <w:t>is</w:t>
      </w:r>
      <w:r w:rsidRPr="00E258F5">
        <w:rPr>
          <w:rFonts w:cs="Arial"/>
          <w:szCs w:val="24"/>
          <w:lang w:eastAsia="zh-CN"/>
        </w:rPr>
        <w:t xml:space="preserve"> on the achievement of the Strategy’s </w:t>
      </w:r>
      <w:r w:rsidR="00B36FF6">
        <w:rPr>
          <w:rFonts w:cs="Arial"/>
          <w:szCs w:val="24"/>
          <w:lang w:eastAsia="zh-CN"/>
        </w:rPr>
        <w:t>short to medium outcomes</w:t>
      </w:r>
      <w:r w:rsidRPr="00E258F5">
        <w:rPr>
          <w:rFonts w:cs="Arial"/>
          <w:szCs w:val="24"/>
          <w:lang w:eastAsia="zh-CN"/>
        </w:rPr>
        <w:t xml:space="preserve">.  The results have been segmented into key themes reflecting the Strategy’s objectives. </w:t>
      </w:r>
      <w:bookmarkStart w:id="51" w:name="_Toc421096752"/>
      <w:bookmarkStart w:id="52" w:name="_Toc295332244"/>
    </w:p>
    <w:p w14:paraId="184FDE51" w14:textId="5A3E6A57" w:rsidR="00A672BC" w:rsidRDefault="00A672BC" w:rsidP="005C5486">
      <w:pPr>
        <w:pStyle w:val="Heading3"/>
      </w:pPr>
      <w:r w:rsidRPr="00E258F5">
        <w:t>Theme 1</w:t>
      </w:r>
      <w:bookmarkEnd w:id="51"/>
      <w:bookmarkEnd w:id="52"/>
      <w:r>
        <w:t xml:space="preserve">: </w:t>
      </w:r>
      <w:r w:rsidRPr="00E258F5">
        <w:t xml:space="preserve">Increasing awareness of </w:t>
      </w:r>
      <w:r>
        <w:t>r</w:t>
      </w:r>
      <w:r w:rsidRPr="00E258F5">
        <w:t xml:space="preserve">acism – facilitating conversations </w:t>
      </w:r>
    </w:p>
    <w:p w14:paraId="4EF992EE" w14:textId="3F1FE4AD" w:rsidR="00B50EA3" w:rsidRPr="00B50EA3" w:rsidRDefault="00B50EA3" w:rsidP="00B50EA3">
      <w:pPr>
        <w:rPr>
          <w:lang w:val="en-AU"/>
        </w:rPr>
      </w:pPr>
      <w:r w:rsidRPr="00B50EA3">
        <w:rPr>
          <w:lang w:val="en-AU"/>
        </w:rPr>
        <w:t>Data suggests the Strategy, particularly the campaign, has</w:t>
      </w:r>
      <w:r>
        <w:rPr>
          <w:lang w:val="en-AU"/>
        </w:rPr>
        <w:t xml:space="preserve"> </w:t>
      </w:r>
      <w:r w:rsidRPr="00B50EA3">
        <w:rPr>
          <w:lang w:val="en-AU"/>
        </w:rPr>
        <w:t>been successful in starting conversations about racism,</w:t>
      </w:r>
      <w:r>
        <w:rPr>
          <w:lang w:val="en-AU"/>
        </w:rPr>
        <w:t xml:space="preserve"> </w:t>
      </w:r>
      <w:r w:rsidRPr="00B50EA3">
        <w:rPr>
          <w:lang w:val="en-AU"/>
        </w:rPr>
        <w:t>legitimatising what can often be a difficult topic. In the</w:t>
      </w:r>
      <w:r>
        <w:rPr>
          <w:lang w:val="en-AU"/>
        </w:rPr>
        <w:t xml:space="preserve"> </w:t>
      </w:r>
      <w:r w:rsidRPr="00B50EA3">
        <w:rPr>
          <w:lang w:val="en-AU"/>
        </w:rPr>
        <w:t>words of online survey respondents:</w:t>
      </w:r>
    </w:p>
    <w:p w14:paraId="60A36AEB" w14:textId="716C5EB1" w:rsidR="00B50EA3" w:rsidRPr="00B50EA3" w:rsidRDefault="00B50EA3" w:rsidP="00B50EA3">
      <w:pPr>
        <w:ind w:left="720"/>
        <w:rPr>
          <w:i/>
          <w:iCs/>
          <w:lang w:val="en-AU"/>
        </w:rPr>
      </w:pPr>
      <w:r w:rsidRPr="00B50EA3">
        <w:rPr>
          <w:i/>
          <w:iCs/>
          <w:lang w:val="en-AU"/>
        </w:rPr>
        <w:t>The campaign almost legitimises people to feel more</w:t>
      </w:r>
      <w:r>
        <w:rPr>
          <w:i/>
          <w:iCs/>
          <w:lang w:val="en-AU"/>
        </w:rPr>
        <w:t xml:space="preserve"> </w:t>
      </w:r>
      <w:r w:rsidRPr="00B50EA3">
        <w:rPr>
          <w:i/>
          <w:iCs/>
          <w:lang w:val="en-AU"/>
        </w:rPr>
        <w:t>comfortable in talking about racism.</w:t>
      </w:r>
    </w:p>
    <w:p w14:paraId="3BF175A6" w14:textId="0751A8D2" w:rsidR="00B50EA3" w:rsidRPr="00B50EA3" w:rsidRDefault="00B50EA3" w:rsidP="00B50EA3">
      <w:pPr>
        <w:ind w:firstLine="720"/>
        <w:rPr>
          <w:i/>
          <w:iCs/>
          <w:lang w:val="en-AU"/>
        </w:rPr>
      </w:pPr>
      <w:r w:rsidRPr="00B50EA3">
        <w:rPr>
          <w:i/>
          <w:iCs/>
          <w:lang w:val="en-AU"/>
        </w:rPr>
        <w:t>The campaign helps to bring the issue of racism to a</w:t>
      </w:r>
      <w:r>
        <w:rPr>
          <w:i/>
          <w:iCs/>
          <w:lang w:val="en-AU"/>
        </w:rPr>
        <w:t xml:space="preserve"> </w:t>
      </w:r>
      <w:r w:rsidRPr="00B50EA3">
        <w:rPr>
          <w:i/>
          <w:iCs/>
          <w:lang w:val="en-AU"/>
        </w:rPr>
        <w:t>conversational level.</w:t>
      </w:r>
    </w:p>
    <w:p w14:paraId="393B35C0" w14:textId="77777777" w:rsidR="00B50EA3" w:rsidRPr="00B50EA3" w:rsidRDefault="00B50EA3" w:rsidP="00B50EA3">
      <w:pPr>
        <w:ind w:firstLine="720"/>
        <w:rPr>
          <w:i/>
          <w:iCs/>
          <w:lang w:val="en-AU"/>
        </w:rPr>
      </w:pPr>
      <w:r w:rsidRPr="00B50EA3">
        <w:rPr>
          <w:i/>
          <w:iCs/>
          <w:lang w:val="en-AU"/>
        </w:rPr>
        <w:t>I talk about the campaign wherever I go.</w:t>
      </w:r>
    </w:p>
    <w:p w14:paraId="405EE856" w14:textId="0ACB76D6" w:rsidR="00B50EA3" w:rsidRPr="00B50EA3" w:rsidRDefault="00B50EA3" w:rsidP="00B50EA3">
      <w:pPr>
        <w:ind w:left="720"/>
        <w:rPr>
          <w:i/>
          <w:iCs/>
          <w:lang w:val="en-AU"/>
        </w:rPr>
      </w:pPr>
      <w:r w:rsidRPr="00B50EA3">
        <w:rPr>
          <w:i/>
          <w:iCs/>
          <w:lang w:val="en-AU"/>
        </w:rPr>
        <w:t>It’s been good to be a supporter of such a nationally</w:t>
      </w:r>
      <w:r>
        <w:rPr>
          <w:i/>
          <w:iCs/>
          <w:lang w:val="en-AU"/>
        </w:rPr>
        <w:t xml:space="preserve"> </w:t>
      </w:r>
      <w:r w:rsidRPr="00B50EA3">
        <w:rPr>
          <w:i/>
          <w:iCs/>
          <w:lang w:val="en-AU"/>
        </w:rPr>
        <w:t>recognised campaign. That shows we are committed</w:t>
      </w:r>
      <w:r>
        <w:rPr>
          <w:i/>
          <w:iCs/>
          <w:lang w:val="en-AU"/>
        </w:rPr>
        <w:t xml:space="preserve"> </w:t>
      </w:r>
      <w:r w:rsidRPr="00B50EA3">
        <w:rPr>
          <w:i/>
          <w:iCs/>
          <w:lang w:val="en-AU"/>
        </w:rPr>
        <w:t>to raising awareness of race-based discrimination as</w:t>
      </w:r>
      <w:r>
        <w:rPr>
          <w:i/>
          <w:iCs/>
          <w:lang w:val="en-AU"/>
        </w:rPr>
        <w:t xml:space="preserve"> </w:t>
      </w:r>
      <w:r w:rsidRPr="00B50EA3">
        <w:rPr>
          <w:i/>
          <w:iCs/>
          <w:lang w:val="en-AU"/>
        </w:rPr>
        <w:t>well as providing education, support and advocacy.</w:t>
      </w:r>
    </w:p>
    <w:p w14:paraId="3623CFFA" w14:textId="2C705EC6" w:rsidR="00B50EA3" w:rsidRPr="00B50EA3" w:rsidRDefault="00B50EA3" w:rsidP="00B50EA3">
      <w:pPr>
        <w:rPr>
          <w:lang w:val="en-AU"/>
        </w:rPr>
      </w:pPr>
      <w:r w:rsidRPr="00B50EA3">
        <w:rPr>
          <w:lang w:val="en-AU"/>
        </w:rPr>
        <w:t>Campaign resources like posters and lapel pins were</w:t>
      </w:r>
      <w:r>
        <w:rPr>
          <w:lang w:val="en-AU"/>
        </w:rPr>
        <w:t xml:space="preserve"> </w:t>
      </w:r>
      <w:r w:rsidRPr="00B50EA3">
        <w:rPr>
          <w:lang w:val="en-AU"/>
        </w:rPr>
        <w:t>helpful in starting conversations in sports clubs, schools,</w:t>
      </w:r>
      <w:r>
        <w:rPr>
          <w:lang w:val="en-AU"/>
        </w:rPr>
        <w:t xml:space="preserve"> </w:t>
      </w:r>
      <w:proofErr w:type="gramStart"/>
      <w:r w:rsidRPr="00B50EA3">
        <w:rPr>
          <w:lang w:val="en-AU"/>
        </w:rPr>
        <w:t>workplaces</w:t>
      </w:r>
      <w:proofErr w:type="gramEnd"/>
      <w:r w:rsidRPr="00B50EA3">
        <w:rPr>
          <w:lang w:val="en-AU"/>
        </w:rPr>
        <w:t xml:space="preserve"> and in the community.</w:t>
      </w:r>
    </w:p>
    <w:p w14:paraId="3624EFDB" w14:textId="40C6C578" w:rsidR="00B50EA3" w:rsidRPr="00B50EA3" w:rsidRDefault="00B50EA3" w:rsidP="00B50EA3">
      <w:pPr>
        <w:ind w:left="720"/>
        <w:rPr>
          <w:i/>
          <w:iCs/>
          <w:lang w:val="en-AU"/>
        </w:rPr>
      </w:pPr>
      <w:r w:rsidRPr="00B50EA3">
        <w:rPr>
          <w:i/>
          <w:iCs/>
          <w:lang w:val="en-AU"/>
        </w:rPr>
        <w:t>People get talking and they ask what the pin is about.</w:t>
      </w:r>
      <w:r>
        <w:rPr>
          <w:i/>
          <w:iCs/>
          <w:lang w:val="en-AU"/>
        </w:rPr>
        <w:t xml:space="preserve"> </w:t>
      </w:r>
      <w:r w:rsidRPr="00B50EA3">
        <w:rPr>
          <w:i/>
          <w:iCs/>
          <w:lang w:val="en-AU"/>
        </w:rPr>
        <w:t>It invites a conversation. It puts the whole issue of race</w:t>
      </w:r>
      <w:r>
        <w:rPr>
          <w:i/>
          <w:iCs/>
          <w:lang w:val="en-AU"/>
        </w:rPr>
        <w:t xml:space="preserve"> </w:t>
      </w:r>
      <w:r w:rsidRPr="00B50EA3">
        <w:rPr>
          <w:i/>
          <w:iCs/>
          <w:lang w:val="en-AU"/>
        </w:rPr>
        <w:t>much more into my thinking. I feel more comfortable</w:t>
      </w:r>
      <w:r>
        <w:rPr>
          <w:i/>
          <w:iCs/>
          <w:lang w:val="en-AU"/>
        </w:rPr>
        <w:t xml:space="preserve"> </w:t>
      </w:r>
      <w:r w:rsidRPr="00B50EA3">
        <w:rPr>
          <w:i/>
          <w:iCs/>
          <w:lang w:val="en-AU"/>
        </w:rPr>
        <w:t xml:space="preserve">talking about it now. </w:t>
      </w:r>
      <w:r w:rsidRPr="00B50EA3">
        <w:rPr>
          <w:lang w:val="en-AU"/>
        </w:rPr>
        <w:t>(Supporter key informant 15)</w:t>
      </w:r>
    </w:p>
    <w:p w14:paraId="4378976D" w14:textId="3431AB02" w:rsidR="00B50EA3" w:rsidRPr="00B50EA3" w:rsidRDefault="00B50EA3" w:rsidP="00B50EA3">
      <w:pPr>
        <w:ind w:left="720"/>
        <w:rPr>
          <w:i/>
          <w:iCs/>
          <w:lang w:val="en-AU"/>
        </w:rPr>
      </w:pPr>
      <w:r w:rsidRPr="00B50EA3">
        <w:rPr>
          <w:i/>
          <w:iCs/>
          <w:lang w:val="en-AU"/>
        </w:rPr>
        <w:t>It (the campaign) helps to open up the conversation</w:t>
      </w:r>
      <w:r>
        <w:rPr>
          <w:i/>
          <w:iCs/>
          <w:lang w:val="en-AU"/>
        </w:rPr>
        <w:t xml:space="preserve"> </w:t>
      </w:r>
      <w:r w:rsidRPr="00B50EA3">
        <w:rPr>
          <w:i/>
          <w:iCs/>
          <w:lang w:val="en-AU"/>
        </w:rPr>
        <w:t>and get the message out there. Stickers and flyers</w:t>
      </w:r>
      <w:r>
        <w:rPr>
          <w:i/>
          <w:iCs/>
          <w:lang w:val="en-AU"/>
        </w:rPr>
        <w:t xml:space="preserve"> </w:t>
      </w:r>
      <w:r w:rsidRPr="00B50EA3">
        <w:rPr>
          <w:i/>
          <w:iCs/>
          <w:lang w:val="en-AU"/>
        </w:rPr>
        <w:t>were useful because we could give them out and get</w:t>
      </w:r>
      <w:r>
        <w:rPr>
          <w:i/>
          <w:iCs/>
          <w:lang w:val="en-AU"/>
        </w:rPr>
        <w:t xml:space="preserve"> </w:t>
      </w:r>
      <w:r w:rsidRPr="00B50EA3">
        <w:rPr>
          <w:i/>
          <w:iCs/>
          <w:lang w:val="en-AU"/>
        </w:rPr>
        <w:t xml:space="preserve">people talking. </w:t>
      </w:r>
      <w:r w:rsidRPr="00B50EA3">
        <w:rPr>
          <w:lang w:val="en-AU"/>
        </w:rPr>
        <w:t>(Supporter key informant 12)</w:t>
      </w:r>
    </w:p>
    <w:p w14:paraId="407536F0" w14:textId="0F5C8641" w:rsidR="00B50EA3" w:rsidRPr="00B50EA3" w:rsidRDefault="00B50EA3" w:rsidP="00B50EA3">
      <w:pPr>
        <w:rPr>
          <w:lang w:val="en-AU"/>
        </w:rPr>
      </w:pPr>
      <w:r w:rsidRPr="00B50EA3">
        <w:rPr>
          <w:lang w:val="en-AU"/>
        </w:rPr>
        <w:t>In some cases, joining the campaign mandated</w:t>
      </w:r>
      <w:r>
        <w:rPr>
          <w:lang w:val="en-AU"/>
        </w:rPr>
        <w:t xml:space="preserve"> </w:t>
      </w:r>
      <w:r w:rsidRPr="00B50EA3">
        <w:rPr>
          <w:lang w:val="en-AU"/>
        </w:rPr>
        <w:t>conversations about racism and an organisation’s</w:t>
      </w:r>
      <w:r>
        <w:rPr>
          <w:lang w:val="en-AU"/>
        </w:rPr>
        <w:t xml:space="preserve"> </w:t>
      </w:r>
      <w:r w:rsidRPr="00B50EA3">
        <w:rPr>
          <w:lang w:val="en-AU"/>
        </w:rPr>
        <w:t>response to it.</w:t>
      </w:r>
    </w:p>
    <w:p w14:paraId="63D719D8" w14:textId="21AB24FD" w:rsidR="00B50EA3" w:rsidRPr="00B50EA3" w:rsidRDefault="00B50EA3" w:rsidP="00B50EA3">
      <w:pPr>
        <w:ind w:left="720"/>
        <w:rPr>
          <w:i/>
          <w:iCs/>
          <w:lang w:val="en-AU"/>
        </w:rPr>
      </w:pPr>
      <w:r w:rsidRPr="00B50EA3">
        <w:rPr>
          <w:i/>
          <w:iCs/>
          <w:lang w:val="en-AU"/>
        </w:rPr>
        <w:t>Referees were obliged to discuss zero tolerance to</w:t>
      </w:r>
      <w:r>
        <w:rPr>
          <w:i/>
          <w:iCs/>
          <w:lang w:val="en-AU"/>
        </w:rPr>
        <w:t xml:space="preserve"> </w:t>
      </w:r>
      <w:r w:rsidRPr="00B50EA3">
        <w:rPr>
          <w:i/>
          <w:iCs/>
          <w:lang w:val="en-AU"/>
        </w:rPr>
        <w:t>racism and talk about what players and spectators could</w:t>
      </w:r>
      <w:r>
        <w:rPr>
          <w:i/>
          <w:iCs/>
          <w:lang w:val="en-AU"/>
        </w:rPr>
        <w:t xml:space="preserve"> </w:t>
      </w:r>
      <w:r w:rsidRPr="00B50EA3">
        <w:rPr>
          <w:i/>
          <w:iCs/>
          <w:lang w:val="en-AU"/>
        </w:rPr>
        <w:t xml:space="preserve">do if an incident occurred. </w:t>
      </w:r>
      <w:r w:rsidRPr="00B50EA3">
        <w:rPr>
          <w:lang w:val="en-AU"/>
        </w:rPr>
        <w:t>(Football Federation Victoria)</w:t>
      </w:r>
    </w:p>
    <w:p w14:paraId="0D41126E" w14:textId="25FC266A" w:rsidR="00B50EA3" w:rsidRPr="00B50EA3" w:rsidRDefault="00B50EA3" w:rsidP="00B50EA3">
      <w:pPr>
        <w:rPr>
          <w:lang w:val="en-AU"/>
        </w:rPr>
      </w:pPr>
      <w:r w:rsidRPr="00B50EA3">
        <w:rPr>
          <w:lang w:val="en-AU"/>
        </w:rPr>
        <w:t>In other cases such conversations were not compulsory,</w:t>
      </w:r>
      <w:r>
        <w:rPr>
          <w:lang w:val="en-AU"/>
        </w:rPr>
        <w:t xml:space="preserve"> </w:t>
      </w:r>
      <w:r w:rsidRPr="00B50EA3">
        <w:rPr>
          <w:lang w:val="en-AU"/>
        </w:rPr>
        <w:t>but nevertheless occurred.</w:t>
      </w:r>
    </w:p>
    <w:p w14:paraId="44EFE7F6" w14:textId="57FE7DFB" w:rsidR="00B50EA3" w:rsidRPr="00B50EA3" w:rsidRDefault="00B50EA3" w:rsidP="00B50EA3">
      <w:pPr>
        <w:ind w:left="720"/>
        <w:rPr>
          <w:i/>
          <w:iCs/>
          <w:lang w:val="en-AU"/>
        </w:rPr>
      </w:pPr>
      <w:r w:rsidRPr="00B50EA3">
        <w:rPr>
          <w:i/>
          <w:iCs/>
          <w:lang w:val="en-AU"/>
        </w:rPr>
        <w:lastRenderedPageBreak/>
        <w:t>Since the team [of refugees] has joined the Club and</w:t>
      </w:r>
      <w:r>
        <w:rPr>
          <w:i/>
          <w:iCs/>
          <w:lang w:val="en-AU"/>
        </w:rPr>
        <w:t xml:space="preserve"> </w:t>
      </w:r>
      <w:r w:rsidRPr="00B50EA3">
        <w:rPr>
          <w:i/>
          <w:iCs/>
          <w:lang w:val="en-AU"/>
        </w:rPr>
        <w:t>other club members had the opportunity to meet</w:t>
      </w:r>
      <w:r>
        <w:rPr>
          <w:i/>
          <w:iCs/>
          <w:lang w:val="en-AU"/>
        </w:rPr>
        <w:t xml:space="preserve"> </w:t>
      </w:r>
      <w:r w:rsidRPr="00B50EA3">
        <w:rPr>
          <w:i/>
          <w:iCs/>
          <w:lang w:val="en-AU"/>
        </w:rPr>
        <w:t>the new arrivals and hear of their experiences, many</w:t>
      </w:r>
      <w:r>
        <w:rPr>
          <w:i/>
          <w:iCs/>
          <w:lang w:val="en-AU"/>
        </w:rPr>
        <w:t xml:space="preserve"> </w:t>
      </w:r>
      <w:r w:rsidRPr="00B50EA3">
        <w:rPr>
          <w:i/>
          <w:iCs/>
          <w:lang w:val="en-AU"/>
        </w:rPr>
        <w:t>club members who had given little thought to racial</w:t>
      </w:r>
      <w:r>
        <w:rPr>
          <w:i/>
          <w:iCs/>
          <w:lang w:val="en-AU"/>
        </w:rPr>
        <w:t xml:space="preserve"> </w:t>
      </w:r>
      <w:r w:rsidRPr="00B50EA3">
        <w:rPr>
          <w:i/>
          <w:iCs/>
          <w:lang w:val="en-AU"/>
        </w:rPr>
        <w:t>discrimination started to think and speak about it, and</w:t>
      </w:r>
      <w:r>
        <w:rPr>
          <w:i/>
          <w:iCs/>
          <w:lang w:val="en-AU"/>
        </w:rPr>
        <w:t xml:space="preserve"> </w:t>
      </w:r>
      <w:r w:rsidRPr="00B50EA3">
        <w:rPr>
          <w:i/>
          <w:iCs/>
          <w:lang w:val="en-AU"/>
        </w:rPr>
        <w:t>to understand the consequences of discriminatory</w:t>
      </w:r>
      <w:r>
        <w:rPr>
          <w:i/>
          <w:iCs/>
          <w:lang w:val="en-AU"/>
        </w:rPr>
        <w:t xml:space="preserve"> </w:t>
      </w:r>
      <w:r w:rsidRPr="00B50EA3">
        <w:rPr>
          <w:i/>
          <w:iCs/>
          <w:lang w:val="en-AU"/>
        </w:rPr>
        <w:t xml:space="preserve">behaviour. </w:t>
      </w:r>
      <w:r w:rsidRPr="00B50EA3">
        <w:rPr>
          <w:lang w:val="en-AU"/>
        </w:rPr>
        <w:t>(Newington Gunners Football Club)</w:t>
      </w:r>
    </w:p>
    <w:p w14:paraId="6E4600A2" w14:textId="0FBBED87" w:rsidR="00A672BC" w:rsidRDefault="00A672BC" w:rsidP="005C5486">
      <w:pPr>
        <w:pStyle w:val="Heading3"/>
      </w:pPr>
      <w:bookmarkStart w:id="53" w:name="_Toc421096753"/>
      <w:bookmarkStart w:id="54" w:name="_Toc295332245"/>
      <w:r w:rsidRPr="00E258F5">
        <w:t>Theme 2</w:t>
      </w:r>
      <w:bookmarkEnd w:id="53"/>
      <w:bookmarkEnd w:id="54"/>
      <w:r>
        <w:t xml:space="preserve">: </w:t>
      </w:r>
      <w:r w:rsidRPr="00E258F5">
        <w:t>Send</w:t>
      </w:r>
      <w:r w:rsidR="00B50EA3">
        <w:t>ing</w:t>
      </w:r>
      <w:r w:rsidRPr="00E258F5">
        <w:t xml:space="preserve"> a message </w:t>
      </w:r>
    </w:p>
    <w:p w14:paraId="7CA2843A" w14:textId="4261D2D3" w:rsidR="00154053" w:rsidRPr="00154053" w:rsidRDefault="00154053" w:rsidP="00154053">
      <w:pPr>
        <w:rPr>
          <w:i/>
          <w:iCs/>
          <w:lang w:val="en-AU"/>
        </w:rPr>
      </w:pPr>
      <w:r w:rsidRPr="00154053">
        <w:rPr>
          <w:lang w:val="en-AU"/>
        </w:rPr>
        <w:t xml:space="preserve">The rationale for the campaign slogan </w:t>
      </w:r>
      <w:r w:rsidRPr="00154053">
        <w:rPr>
          <w:i/>
          <w:iCs/>
          <w:lang w:val="en-AU"/>
        </w:rPr>
        <w:t>Racism. It Stops</w:t>
      </w:r>
      <w:r>
        <w:rPr>
          <w:i/>
          <w:iCs/>
          <w:lang w:val="en-AU"/>
        </w:rPr>
        <w:t xml:space="preserve"> </w:t>
      </w:r>
      <w:proofErr w:type="gramStart"/>
      <w:r w:rsidRPr="00154053">
        <w:rPr>
          <w:i/>
          <w:iCs/>
          <w:lang w:val="en-AU"/>
        </w:rPr>
        <w:t>With</w:t>
      </w:r>
      <w:proofErr w:type="gramEnd"/>
      <w:r w:rsidRPr="00154053">
        <w:rPr>
          <w:i/>
          <w:iCs/>
          <w:lang w:val="en-AU"/>
        </w:rPr>
        <w:t xml:space="preserve"> Me </w:t>
      </w:r>
      <w:r w:rsidRPr="00154053">
        <w:rPr>
          <w:lang w:val="en-AU"/>
        </w:rPr>
        <w:t>was to encourage individuals and organisations</w:t>
      </w:r>
      <w:r>
        <w:rPr>
          <w:i/>
          <w:iCs/>
          <w:lang w:val="en-AU"/>
        </w:rPr>
        <w:t xml:space="preserve"> </w:t>
      </w:r>
      <w:r w:rsidRPr="00154053">
        <w:rPr>
          <w:lang w:val="en-AU"/>
        </w:rPr>
        <w:t>to take responsibility for ensuring that racism does not</w:t>
      </w:r>
      <w:r>
        <w:rPr>
          <w:i/>
          <w:iCs/>
          <w:lang w:val="en-AU"/>
        </w:rPr>
        <w:t xml:space="preserve"> </w:t>
      </w:r>
      <w:r w:rsidRPr="00154053">
        <w:rPr>
          <w:lang w:val="en-AU"/>
        </w:rPr>
        <w:t>occur, or for doing something about it when it does. Many</w:t>
      </w:r>
      <w:r>
        <w:rPr>
          <w:i/>
          <w:iCs/>
          <w:lang w:val="en-AU"/>
        </w:rPr>
        <w:t xml:space="preserve"> </w:t>
      </w:r>
      <w:r w:rsidRPr="00154053">
        <w:rPr>
          <w:lang w:val="en-AU"/>
        </w:rPr>
        <w:t>organisations joined the campaign to send a message</w:t>
      </w:r>
      <w:r>
        <w:rPr>
          <w:i/>
          <w:iCs/>
          <w:lang w:val="en-AU"/>
        </w:rPr>
        <w:t xml:space="preserve"> </w:t>
      </w:r>
      <w:r w:rsidRPr="00154053">
        <w:rPr>
          <w:lang w:val="en-AU"/>
        </w:rPr>
        <w:t>– to their staff, or their community – that they would not</w:t>
      </w:r>
      <w:r>
        <w:rPr>
          <w:i/>
          <w:iCs/>
          <w:lang w:val="en-AU"/>
        </w:rPr>
        <w:t xml:space="preserve"> </w:t>
      </w:r>
      <w:r w:rsidRPr="00154053">
        <w:rPr>
          <w:lang w:val="en-AU"/>
        </w:rPr>
        <w:t>condone racism.</w:t>
      </w:r>
    </w:p>
    <w:p w14:paraId="6F81F79E" w14:textId="316B09D5" w:rsidR="00154053" w:rsidRPr="00154053" w:rsidRDefault="00154053" w:rsidP="00154053">
      <w:pPr>
        <w:ind w:left="720"/>
        <w:rPr>
          <w:i/>
          <w:iCs/>
          <w:lang w:val="en-AU"/>
        </w:rPr>
      </w:pPr>
      <w:r w:rsidRPr="00154053">
        <w:rPr>
          <w:i/>
          <w:iCs/>
          <w:lang w:val="en-AU"/>
        </w:rPr>
        <w:t>We want all who attend our site not to be at risk of</w:t>
      </w:r>
      <w:r>
        <w:rPr>
          <w:i/>
          <w:iCs/>
          <w:lang w:val="en-AU"/>
        </w:rPr>
        <w:t xml:space="preserve"> </w:t>
      </w:r>
      <w:r w:rsidRPr="00154053">
        <w:rPr>
          <w:i/>
          <w:iCs/>
          <w:lang w:val="en-AU"/>
        </w:rPr>
        <w:t xml:space="preserve">any racially based taunting or abuse. </w:t>
      </w:r>
      <w:r w:rsidRPr="00154053">
        <w:rPr>
          <w:lang w:val="en-AU"/>
        </w:rPr>
        <w:t>(Supporter key</w:t>
      </w:r>
      <w:r>
        <w:rPr>
          <w:i/>
          <w:iCs/>
          <w:lang w:val="en-AU"/>
        </w:rPr>
        <w:t xml:space="preserve"> </w:t>
      </w:r>
      <w:r w:rsidRPr="00154053">
        <w:rPr>
          <w:lang w:val="en-AU"/>
        </w:rPr>
        <w:t>informant 12)</w:t>
      </w:r>
    </w:p>
    <w:p w14:paraId="16F6EE32" w14:textId="2B89C104" w:rsidR="00154053" w:rsidRPr="00154053" w:rsidRDefault="00154053" w:rsidP="00154053">
      <w:pPr>
        <w:ind w:left="720"/>
        <w:rPr>
          <w:i/>
          <w:iCs/>
          <w:lang w:val="en-AU"/>
        </w:rPr>
      </w:pPr>
      <w:r w:rsidRPr="00154053">
        <w:rPr>
          <w:i/>
          <w:iCs/>
          <w:lang w:val="en-AU"/>
        </w:rPr>
        <w:t>(The) underlying message (of the campaign is) we have</w:t>
      </w:r>
      <w:r>
        <w:rPr>
          <w:i/>
          <w:iCs/>
          <w:lang w:val="en-AU"/>
        </w:rPr>
        <w:t xml:space="preserve"> </w:t>
      </w:r>
      <w:r w:rsidRPr="00154053">
        <w:rPr>
          <w:i/>
          <w:iCs/>
          <w:lang w:val="en-AU"/>
        </w:rPr>
        <w:t>to be brave enough to call it out when it happens.</w:t>
      </w:r>
      <w:r>
        <w:rPr>
          <w:i/>
          <w:iCs/>
          <w:lang w:val="en-AU"/>
        </w:rPr>
        <w:t xml:space="preserve"> </w:t>
      </w:r>
      <w:r w:rsidRPr="00154053">
        <w:rPr>
          <w:lang w:val="en-AU"/>
        </w:rPr>
        <w:t>(Supporter key informant 15)</w:t>
      </w:r>
    </w:p>
    <w:p w14:paraId="05FFE998" w14:textId="3BF004A7" w:rsidR="00154053" w:rsidRPr="00154053" w:rsidRDefault="00154053" w:rsidP="00154053">
      <w:pPr>
        <w:ind w:left="720"/>
        <w:rPr>
          <w:i/>
          <w:iCs/>
          <w:lang w:val="en-AU"/>
        </w:rPr>
      </w:pPr>
      <w:r w:rsidRPr="00154053">
        <w:rPr>
          <w:i/>
          <w:iCs/>
          <w:lang w:val="en-AU"/>
        </w:rPr>
        <w:t>Being a part of this campaign sends a strong message</w:t>
      </w:r>
      <w:r>
        <w:rPr>
          <w:i/>
          <w:iCs/>
          <w:lang w:val="en-AU"/>
        </w:rPr>
        <w:t xml:space="preserve"> </w:t>
      </w:r>
      <w:r w:rsidRPr="00154053">
        <w:rPr>
          <w:i/>
          <w:iCs/>
          <w:lang w:val="en-AU"/>
        </w:rPr>
        <w:t>to our community that we support its cultural diversity</w:t>
      </w:r>
      <w:r>
        <w:rPr>
          <w:i/>
          <w:iCs/>
          <w:lang w:val="en-AU"/>
        </w:rPr>
        <w:t xml:space="preserve"> </w:t>
      </w:r>
      <w:r w:rsidRPr="00154053">
        <w:rPr>
          <w:i/>
          <w:iCs/>
          <w:lang w:val="en-AU"/>
        </w:rPr>
        <w:t>and we, as a community, will bear no tolerance for</w:t>
      </w:r>
      <w:r>
        <w:rPr>
          <w:i/>
          <w:iCs/>
          <w:lang w:val="en-AU"/>
        </w:rPr>
        <w:t xml:space="preserve"> </w:t>
      </w:r>
      <w:r w:rsidRPr="00154053">
        <w:rPr>
          <w:i/>
          <w:iCs/>
          <w:lang w:val="en-AU"/>
        </w:rPr>
        <w:t>racism. Our cultural diversity is our strength and the</w:t>
      </w:r>
      <w:r>
        <w:rPr>
          <w:i/>
          <w:iCs/>
          <w:lang w:val="en-AU"/>
        </w:rPr>
        <w:t xml:space="preserve"> </w:t>
      </w:r>
      <w:r w:rsidRPr="00154053">
        <w:rPr>
          <w:i/>
          <w:iCs/>
          <w:lang w:val="en-AU"/>
        </w:rPr>
        <w:t>Shire will continue to employ methods to ensure that</w:t>
      </w:r>
      <w:r>
        <w:rPr>
          <w:i/>
          <w:iCs/>
          <w:lang w:val="en-AU"/>
        </w:rPr>
        <w:t xml:space="preserve"> </w:t>
      </w:r>
      <w:r w:rsidRPr="00154053">
        <w:rPr>
          <w:i/>
          <w:iCs/>
          <w:lang w:val="en-AU"/>
        </w:rPr>
        <w:t>racism does not have a place in our community.</w:t>
      </w:r>
      <w:r>
        <w:rPr>
          <w:i/>
          <w:iCs/>
          <w:lang w:val="en-AU"/>
        </w:rPr>
        <w:t xml:space="preserve"> </w:t>
      </w:r>
      <w:r w:rsidRPr="00154053">
        <w:rPr>
          <w:lang w:val="en-AU"/>
        </w:rPr>
        <w:t>(Online survey respondent)</w:t>
      </w:r>
    </w:p>
    <w:p w14:paraId="3450E169" w14:textId="55955061" w:rsidR="00154053" w:rsidRPr="00154053" w:rsidRDefault="00154053" w:rsidP="00154053">
      <w:pPr>
        <w:rPr>
          <w:lang w:val="en-AU"/>
        </w:rPr>
      </w:pPr>
      <w:r w:rsidRPr="00154053">
        <w:rPr>
          <w:lang w:val="en-AU"/>
        </w:rPr>
        <w:t>Several supporters commented on the visibility of the</w:t>
      </w:r>
      <w:r>
        <w:rPr>
          <w:lang w:val="en-AU"/>
        </w:rPr>
        <w:t xml:space="preserve"> </w:t>
      </w:r>
      <w:r w:rsidRPr="00154053">
        <w:rPr>
          <w:lang w:val="en-AU"/>
        </w:rPr>
        <w:t>campaign in driving home its message:</w:t>
      </w:r>
    </w:p>
    <w:p w14:paraId="773F9A52" w14:textId="588F6979" w:rsidR="00154053" w:rsidRPr="00154053" w:rsidRDefault="00154053" w:rsidP="00154053">
      <w:pPr>
        <w:ind w:left="720"/>
        <w:rPr>
          <w:i/>
          <w:iCs/>
          <w:lang w:val="en-AU"/>
        </w:rPr>
      </w:pPr>
      <w:r w:rsidRPr="00154053">
        <w:rPr>
          <w:i/>
          <w:iCs/>
          <w:lang w:val="en-AU"/>
        </w:rPr>
        <w:t>Just the fact that the logo and message are out there</w:t>
      </w:r>
      <w:r>
        <w:rPr>
          <w:i/>
          <w:iCs/>
          <w:lang w:val="en-AU"/>
        </w:rPr>
        <w:t xml:space="preserve"> </w:t>
      </w:r>
      <w:r w:rsidRPr="00154053">
        <w:rPr>
          <w:i/>
          <w:iCs/>
          <w:lang w:val="en-AU"/>
        </w:rPr>
        <w:t>constantly and very visible is important for normalising</w:t>
      </w:r>
      <w:r>
        <w:rPr>
          <w:i/>
          <w:iCs/>
          <w:lang w:val="en-AU"/>
        </w:rPr>
        <w:t xml:space="preserve"> </w:t>
      </w:r>
      <w:r w:rsidRPr="00154053">
        <w:rPr>
          <w:i/>
          <w:iCs/>
          <w:lang w:val="en-AU"/>
        </w:rPr>
        <w:t>the issue. The message starts to stick and people start</w:t>
      </w:r>
      <w:r>
        <w:rPr>
          <w:i/>
          <w:iCs/>
          <w:lang w:val="en-AU"/>
        </w:rPr>
        <w:t xml:space="preserve"> </w:t>
      </w:r>
      <w:r w:rsidRPr="00154053">
        <w:rPr>
          <w:i/>
          <w:iCs/>
          <w:lang w:val="en-AU"/>
        </w:rPr>
        <w:t xml:space="preserve">thinking twice about racism. </w:t>
      </w:r>
      <w:r w:rsidRPr="00154053">
        <w:rPr>
          <w:lang w:val="en-AU"/>
        </w:rPr>
        <w:t>(Supporter key informant</w:t>
      </w:r>
      <w:r>
        <w:rPr>
          <w:i/>
          <w:iCs/>
          <w:lang w:val="en-AU"/>
        </w:rPr>
        <w:t xml:space="preserve"> </w:t>
      </w:r>
      <w:r w:rsidRPr="00154053">
        <w:rPr>
          <w:lang w:val="en-AU"/>
        </w:rPr>
        <w:t>10)</w:t>
      </w:r>
    </w:p>
    <w:p w14:paraId="67A468B0" w14:textId="39C0E4E3" w:rsidR="00154053" w:rsidRPr="00154053" w:rsidRDefault="00154053" w:rsidP="00154053">
      <w:pPr>
        <w:rPr>
          <w:lang w:val="en-AU"/>
        </w:rPr>
      </w:pPr>
      <w:r w:rsidRPr="00154053">
        <w:rPr>
          <w:lang w:val="en-AU"/>
        </w:rPr>
        <w:t>Some case study participants identified resources</w:t>
      </w:r>
      <w:r>
        <w:rPr>
          <w:lang w:val="en-AU"/>
        </w:rPr>
        <w:t xml:space="preserve"> provided by the Commission as </w:t>
      </w:r>
      <w:r w:rsidRPr="00154053">
        <w:rPr>
          <w:lang w:val="en-AU"/>
        </w:rPr>
        <w:t>particularly beneficial in</w:t>
      </w:r>
      <w:r>
        <w:rPr>
          <w:lang w:val="en-AU"/>
        </w:rPr>
        <w:t xml:space="preserve"> </w:t>
      </w:r>
      <w:r w:rsidRPr="00154053">
        <w:rPr>
          <w:lang w:val="en-AU"/>
        </w:rPr>
        <w:t>helping them spread the campaign message.</w:t>
      </w:r>
    </w:p>
    <w:p w14:paraId="3229B80A" w14:textId="76050654" w:rsidR="00154053" w:rsidRPr="00154053" w:rsidRDefault="00154053" w:rsidP="00154053">
      <w:pPr>
        <w:ind w:left="720"/>
        <w:rPr>
          <w:i/>
          <w:iCs/>
          <w:lang w:val="en-AU"/>
        </w:rPr>
      </w:pPr>
      <w:r w:rsidRPr="00154053">
        <w:rPr>
          <w:i/>
          <w:iCs/>
          <w:lang w:val="en-AU"/>
        </w:rPr>
        <w:t>In addition to the pivotal role played by the Australian</w:t>
      </w:r>
      <w:r>
        <w:rPr>
          <w:i/>
          <w:iCs/>
          <w:lang w:val="en-AU"/>
        </w:rPr>
        <w:t xml:space="preserve"> </w:t>
      </w:r>
      <w:r w:rsidRPr="00154053">
        <w:rPr>
          <w:i/>
          <w:iCs/>
          <w:lang w:val="en-AU"/>
        </w:rPr>
        <w:t>Human Rights Commission’s Race Discrimination</w:t>
      </w:r>
      <w:r>
        <w:rPr>
          <w:i/>
          <w:iCs/>
          <w:lang w:val="en-AU"/>
        </w:rPr>
        <w:t xml:space="preserve"> </w:t>
      </w:r>
      <w:r w:rsidRPr="00154053">
        <w:rPr>
          <w:i/>
          <w:iCs/>
          <w:lang w:val="en-AU"/>
        </w:rPr>
        <w:t>Commissioner, the support provided by Commission</w:t>
      </w:r>
      <w:r>
        <w:rPr>
          <w:i/>
          <w:iCs/>
          <w:lang w:val="en-AU"/>
        </w:rPr>
        <w:t xml:space="preserve"> </w:t>
      </w:r>
      <w:r w:rsidRPr="00154053">
        <w:rPr>
          <w:i/>
          <w:iCs/>
          <w:lang w:val="en-AU"/>
        </w:rPr>
        <w:t>staff, the resources they provided and the access to</w:t>
      </w:r>
      <w:r>
        <w:rPr>
          <w:i/>
          <w:iCs/>
          <w:lang w:val="en-AU"/>
        </w:rPr>
        <w:t xml:space="preserve"> </w:t>
      </w:r>
      <w:r w:rsidRPr="00154053">
        <w:rPr>
          <w:i/>
          <w:iCs/>
          <w:lang w:val="en-AU"/>
        </w:rPr>
        <w:t>other resources on the webpage were identified by</w:t>
      </w:r>
      <w:r>
        <w:rPr>
          <w:i/>
          <w:iCs/>
          <w:lang w:val="en-AU"/>
        </w:rPr>
        <w:t xml:space="preserve"> </w:t>
      </w:r>
      <w:r w:rsidRPr="00154053">
        <w:rPr>
          <w:i/>
          <w:iCs/>
          <w:lang w:val="en-AU"/>
        </w:rPr>
        <w:t>Council staff as invaluable in terms of maximising the</w:t>
      </w:r>
      <w:r>
        <w:rPr>
          <w:i/>
          <w:iCs/>
          <w:lang w:val="en-AU"/>
        </w:rPr>
        <w:t xml:space="preserve"> </w:t>
      </w:r>
      <w:r w:rsidRPr="00154053">
        <w:rPr>
          <w:i/>
          <w:iCs/>
          <w:lang w:val="en-AU"/>
        </w:rPr>
        <w:t xml:space="preserve">impact of Racism. It Stops with Me. </w:t>
      </w:r>
      <w:r w:rsidRPr="00154053">
        <w:rPr>
          <w:lang w:val="en-AU"/>
        </w:rPr>
        <w:t>(Greater Bendigo</w:t>
      </w:r>
      <w:r>
        <w:rPr>
          <w:i/>
          <w:iCs/>
          <w:lang w:val="en-AU"/>
        </w:rPr>
        <w:t xml:space="preserve"> </w:t>
      </w:r>
      <w:r w:rsidRPr="00154053">
        <w:rPr>
          <w:lang w:val="en-AU"/>
        </w:rPr>
        <w:t>City Council)</w:t>
      </w:r>
    </w:p>
    <w:p w14:paraId="0586379F" w14:textId="77777777" w:rsidR="00154053" w:rsidRPr="00154053" w:rsidRDefault="00154053" w:rsidP="00154053">
      <w:pPr>
        <w:rPr>
          <w:lang w:val="en-AU"/>
        </w:rPr>
      </w:pPr>
      <w:r w:rsidRPr="00154053">
        <w:rPr>
          <w:lang w:val="en-AU"/>
        </w:rPr>
        <w:t>Netball Australia felt that:</w:t>
      </w:r>
    </w:p>
    <w:p w14:paraId="4AA2B9BA" w14:textId="131DDDED" w:rsidR="00154053" w:rsidRPr="00154053" w:rsidRDefault="00154053" w:rsidP="00154053">
      <w:pPr>
        <w:ind w:left="720"/>
        <w:rPr>
          <w:i/>
          <w:iCs/>
          <w:lang w:val="en-AU"/>
        </w:rPr>
      </w:pPr>
      <w:r w:rsidRPr="00154053">
        <w:rPr>
          <w:i/>
          <w:iCs/>
          <w:lang w:val="en-AU"/>
        </w:rPr>
        <w:t>…the Australian Human Rights Commission’s national</w:t>
      </w:r>
      <w:r>
        <w:rPr>
          <w:i/>
          <w:iCs/>
          <w:lang w:val="en-AU"/>
        </w:rPr>
        <w:t xml:space="preserve"> </w:t>
      </w:r>
      <w:r w:rsidRPr="00154053">
        <w:rPr>
          <w:i/>
          <w:iCs/>
          <w:lang w:val="en-AU"/>
        </w:rPr>
        <w:t>campaign against racism was an excellent vehicle</w:t>
      </w:r>
      <w:r>
        <w:rPr>
          <w:i/>
          <w:iCs/>
          <w:lang w:val="en-AU"/>
        </w:rPr>
        <w:t xml:space="preserve"> </w:t>
      </w:r>
      <w:r w:rsidRPr="00154053">
        <w:rPr>
          <w:i/>
          <w:iCs/>
          <w:lang w:val="en-AU"/>
        </w:rPr>
        <w:t>that the national body could use to promote their</w:t>
      </w:r>
      <w:r>
        <w:rPr>
          <w:i/>
          <w:iCs/>
          <w:lang w:val="en-AU"/>
        </w:rPr>
        <w:t xml:space="preserve"> </w:t>
      </w:r>
      <w:r w:rsidRPr="00154053">
        <w:rPr>
          <w:i/>
          <w:iCs/>
          <w:lang w:val="en-AU"/>
        </w:rPr>
        <w:t>message of diversity and social cohesion, especially</w:t>
      </w:r>
      <w:r>
        <w:rPr>
          <w:i/>
          <w:iCs/>
          <w:lang w:val="en-AU"/>
        </w:rPr>
        <w:t xml:space="preserve"> </w:t>
      </w:r>
      <w:r w:rsidRPr="00154053">
        <w:rPr>
          <w:i/>
          <w:iCs/>
          <w:lang w:val="en-AU"/>
        </w:rPr>
        <w:t>(the) posters (featuring) Australian Diamonds players to</w:t>
      </w:r>
      <w:r>
        <w:rPr>
          <w:i/>
          <w:iCs/>
          <w:lang w:val="en-AU"/>
        </w:rPr>
        <w:t xml:space="preserve"> </w:t>
      </w:r>
      <w:r w:rsidRPr="00154053">
        <w:rPr>
          <w:i/>
          <w:iCs/>
          <w:lang w:val="en-AU"/>
        </w:rPr>
        <w:t>promote and disseminate its key messages.</w:t>
      </w:r>
    </w:p>
    <w:p w14:paraId="09C7B202" w14:textId="3803BB7B" w:rsidR="00154053" w:rsidRPr="00154053" w:rsidRDefault="00154053" w:rsidP="00154053">
      <w:pPr>
        <w:rPr>
          <w:lang w:val="en-AU"/>
        </w:rPr>
      </w:pPr>
      <w:r w:rsidRPr="00154053">
        <w:rPr>
          <w:lang w:val="en-AU"/>
        </w:rPr>
        <w:t>Many campaign supporters produced their own</w:t>
      </w:r>
      <w:r>
        <w:rPr>
          <w:lang w:val="en-AU"/>
        </w:rPr>
        <w:t xml:space="preserve"> </w:t>
      </w:r>
      <w:r w:rsidRPr="00154053">
        <w:rPr>
          <w:lang w:val="en-AU"/>
        </w:rPr>
        <w:t>resources. For example, the Newington Gunners Football</w:t>
      </w:r>
      <w:r>
        <w:rPr>
          <w:lang w:val="en-AU"/>
        </w:rPr>
        <w:t xml:space="preserve"> </w:t>
      </w:r>
      <w:r w:rsidRPr="00154053">
        <w:rPr>
          <w:lang w:val="en-AU"/>
        </w:rPr>
        <w:t>Club paid for a large banner for permanent display at the</w:t>
      </w:r>
      <w:r>
        <w:rPr>
          <w:lang w:val="en-AU"/>
        </w:rPr>
        <w:t xml:space="preserve"> </w:t>
      </w:r>
      <w:r w:rsidRPr="00154053">
        <w:rPr>
          <w:lang w:val="en-AU"/>
        </w:rPr>
        <w:t xml:space="preserve">club’s home </w:t>
      </w:r>
      <w:r w:rsidRPr="00154053">
        <w:rPr>
          <w:lang w:val="en-AU"/>
        </w:rPr>
        <w:lastRenderedPageBreak/>
        <w:t>ground.</w:t>
      </w:r>
      <w:r>
        <w:rPr>
          <w:lang w:val="en-AU"/>
        </w:rPr>
        <w:t xml:space="preserve"> </w:t>
      </w:r>
      <w:r w:rsidRPr="00154053">
        <w:rPr>
          <w:lang w:val="en-AU"/>
        </w:rPr>
        <w:t>The banner is used to “proudly show the Club’s stance</w:t>
      </w:r>
      <w:r w:rsidR="00596687">
        <w:rPr>
          <w:lang w:val="en-AU"/>
        </w:rPr>
        <w:t xml:space="preserve"> </w:t>
      </w:r>
      <w:r w:rsidRPr="00154053">
        <w:rPr>
          <w:lang w:val="en-AU"/>
        </w:rPr>
        <w:t>on racism to both its own players and members and to</w:t>
      </w:r>
      <w:r w:rsidR="00596687">
        <w:rPr>
          <w:lang w:val="en-AU"/>
        </w:rPr>
        <w:t xml:space="preserve"> </w:t>
      </w:r>
      <w:r w:rsidRPr="00154053">
        <w:rPr>
          <w:lang w:val="en-AU"/>
        </w:rPr>
        <w:t>visiting clubs”</w:t>
      </w:r>
      <w:r w:rsidRPr="00154053">
        <w:rPr>
          <w:i/>
          <w:iCs/>
          <w:lang w:val="en-AU"/>
        </w:rPr>
        <w:t xml:space="preserve">. </w:t>
      </w:r>
      <w:r w:rsidRPr="00154053">
        <w:rPr>
          <w:lang w:val="en-AU"/>
        </w:rPr>
        <w:t>(Newington Gunners Football Club)</w:t>
      </w:r>
    </w:p>
    <w:p w14:paraId="4639279D" w14:textId="5964B5C9" w:rsidR="00154053" w:rsidRPr="00154053" w:rsidRDefault="00154053" w:rsidP="00154053">
      <w:pPr>
        <w:rPr>
          <w:lang w:val="en-AU"/>
        </w:rPr>
      </w:pPr>
      <w:r w:rsidRPr="00154053">
        <w:rPr>
          <w:lang w:val="en-AU"/>
        </w:rPr>
        <w:t>The Club launched the banner on its Facebook page with</w:t>
      </w:r>
      <w:r w:rsidR="00596687">
        <w:rPr>
          <w:lang w:val="en-AU"/>
        </w:rPr>
        <w:t xml:space="preserve"> </w:t>
      </w:r>
      <w:r w:rsidRPr="00154053">
        <w:rPr>
          <w:lang w:val="en-AU"/>
        </w:rPr>
        <w:t>the following message:</w:t>
      </w:r>
    </w:p>
    <w:p w14:paraId="7A497546" w14:textId="77777777" w:rsidR="00596687" w:rsidRDefault="00596687" w:rsidP="00596687">
      <w:pPr>
        <w:ind w:firstLine="720"/>
        <w:rPr>
          <w:i/>
          <w:iCs/>
          <w:lang w:val="en-AU"/>
        </w:rPr>
      </w:pPr>
      <w:r>
        <w:rPr>
          <w:i/>
          <w:iCs/>
          <w:lang w:val="en-AU"/>
        </w:rPr>
        <w:t>Our banner is in place</w:t>
      </w:r>
    </w:p>
    <w:p w14:paraId="7638A1FA" w14:textId="77777777" w:rsidR="00596687" w:rsidRDefault="00154053" w:rsidP="00596687">
      <w:pPr>
        <w:ind w:firstLine="720"/>
        <w:rPr>
          <w:i/>
          <w:iCs/>
          <w:lang w:val="en-AU"/>
        </w:rPr>
      </w:pPr>
      <w:r w:rsidRPr="00154053">
        <w:rPr>
          <w:i/>
          <w:iCs/>
          <w:lang w:val="en-AU"/>
        </w:rPr>
        <w:t>The message is clear,</w:t>
      </w:r>
    </w:p>
    <w:p w14:paraId="6E7BD70A" w14:textId="75AAE7BB" w:rsidR="00B50EA3" w:rsidRDefault="00154053" w:rsidP="00596687">
      <w:pPr>
        <w:ind w:firstLine="720"/>
        <w:rPr>
          <w:i/>
          <w:iCs/>
          <w:lang w:val="en-AU"/>
        </w:rPr>
      </w:pPr>
      <w:r w:rsidRPr="00154053">
        <w:rPr>
          <w:i/>
          <w:iCs/>
          <w:lang w:val="en-AU"/>
        </w:rPr>
        <w:t>There is no place for racism here.</w:t>
      </w:r>
    </w:p>
    <w:p w14:paraId="21AAEEA7" w14:textId="77B88172" w:rsidR="00154053" w:rsidRPr="00154053" w:rsidRDefault="00154053" w:rsidP="00154053">
      <w:pPr>
        <w:rPr>
          <w:lang w:val="en-AU"/>
        </w:rPr>
      </w:pPr>
      <w:r w:rsidRPr="00154053">
        <w:rPr>
          <w:lang w:val="en-AU"/>
        </w:rPr>
        <w:t>Developing and displaying campaign posters on transport</w:t>
      </w:r>
      <w:r w:rsidR="00596687">
        <w:rPr>
          <w:lang w:val="en-AU"/>
        </w:rPr>
        <w:t xml:space="preserve"> </w:t>
      </w:r>
      <w:r w:rsidRPr="00154053">
        <w:rPr>
          <w:lang w:val="en-AU"/>
        </w:rPr>
        <w:t>networks was the most popular activity undertaken by</w:t>
      </w:r>
      <w:r w:rsidR="00596687">
        <w:rPr>
          <w:lang w:val="en-AU"/>
        </w:rPr>
        <w:t xml:space="preserve"> </w:t>
      </w:r>
      <w:r w:rsidRPr="00154053">
        <w:rPr>
          <w:lang w:val="en-AU"/>
        </w:rPr>
        <w:t>the campaign’s transport supporters, enabling them to</w:t>
      </w:r>
      <w:r w:rsidR="00596687">
        <w:rPr>
          <w:lang w:val="en-AU"/>
        </w:rPr>
        <w:t xml:space="preserve"> </w:t>
      </w:r>
      <w:r w:rsidRPr="00154053">
        <w:rPr>
          <w:lang w:val="en-AU"/>
        </w:rPr>
        <w:t>effectively and efficiently communicate a strong message</w:t>
      </w:r>
      <w:r w:rsidR="00596687">
        <w:rPr>
          <w:lang w:val="en-AU"/>
        </w:rPr>
        <w:t xml:space="preserve"> </w:t>
      </w:r>
      <w:r w:rsidRPr="00154053">
        <w:rPr>
          <w:lang w:val="en-AU"/>
        </w:rPr>
        <w:t>to commuters.</w:t>
      </w:r>
    </w:p>
    <w:p w14:paraId="60162E69" w14:textId="0C0F9F2D" w:rsidR="00154053" w:rsidRPr="00154053" w:rsidRDefault="00154053" w:rsidP="00154053">
      <w:pPr>
        <w:rPr>
          <w:lang w:val="en-AU"/>
        </w:rPr>
      </w:pPr>
      <w:r w:rsidRPr="00154053">
        <w:rPr>
          <w:lang w:val="en-AU"/>
        </w:rPr>
        <w:t xml:space="preserve">For example, </w:t>
      </w:r>
      <w:proofErr w:type="spellStart"/>
      <w:r w:rsidRPr="00154053">
        <w:rPr>
          <w:lang w:val="en-AU"/>
        </w:rPr>
        <w:t>Transdev’s</w:t>
      </w:r>
      <w:proofErr w:type="spellEnd"/>
      <w:r w:rsidRPr="00154053">
        <w:rPr>
          <w:lang w:val="en-AU"/>
        </w:rPr>
        <w:t xml:space="preserve"> campaign advertisements</w:t>
      </w:r>
      <w:r w:rsidR="00596687">
        <w:rPr>
          <w:lang w:val="en-AU"/>
        </w:rPr>
        <w:t xml:space="preserve"> </w:t>
      </w:r>
      <w:r w:rsidRPr="00154053">
        <w:rPr>
          <w:lang w:val="en-AU"/>
        </w:rPr>
        <w:t>feature the slogan ‘The bus is for everyone’. As its NSW</w:t>
      </w:r>
      <w:r w:rsidR="00596687">
        <w:rPr>
          <w:lang w:val="en-AU"/>
        </w:rPr>
        <w:t xml:space="preserve"> </w:t>
      </w:r>
      <w:r w:rsidRPr="00154053">
        <w:rPr>
          <w:lang w:val="en-AU"/>
        </w:rPr>
        <w:t>Managing Director said:</w:t>
      </w:r>
    </w:p>
    <w:p w14:paraId="5CCD2320" w14:textId="26B9EA92" w:rsidR="00154053" w:rsidRPr="00596687" w:rsidRDefault="00154053" w:rsidP="005A4032">
      <w:pPr>
        <w:ind w:left="720"/>
        <w:rPr>
          <w:i/>
          <w:iCs/>
          <w:lang w:val="en-AU"/>
        </w:rPr>
      </w:pPr>
      <w:r w:rsidRPr="00154053">
        <w:rPr>
          <w:i/>
          <w:iCs/>
          <w:lang w:val="en-AU"/>
        </w:rPr>
        <w:t>The campaign is a great initiative for both our drivers</w:t>
      </w:r>
      <w:r w:rsidR="00596687">
        <w:rPr>
          <w:i/>
          <w:iCs/>
          <w:lang w:val="en-AU"/>
        </w:rPr>
        <w:t xml:space="preserve"> </w:t>
      </w:r>
      <w:r w:rsidRPr="00154053">
        <w:rPr>
          <w:i/>
          <w:iCs/>
          <w:lang w:val="en-AU"/>
        </w:rPr>
        <w:t>and customers. We are committed to making sure our</w:t>
      </w:r>
      <w:r w:rsidR="00596687">
        <w:rPr>
          <w:i/>
          <w:iCs/>
          <w:lang w:val="en-AU"/>
        </w:rPr>
        <w:t xml:space="preserve"> </w:t>
      </w:r>
      <w:r w:rsidRPr="00154053">
        <w:rPr>
          <w:i/>
          <w:iCs/>
          <w:lang w:val="en-AU"/>
        </w:rPr>
        <w:t>services are safe and discrimination is not acceptable</w:t>
      </w:r>
      <w:r w:rsidR="00596687">
        <w:rPr>
          <w:i/>
          <w:iCs/>
          <w:lang w:val="en-AU"/>
        </w:rPr>
        <w:t xml:space="preserve"> </w:t>
      </w:r>
      <w:r w:rsidRPr="00154053">
        <w:rPr>
          <w:i/>
          <w:iCs/>
          <w:lang w:val="en-AU"/>
        </w:rPr>
        <w:t xml:space="preserve">on </w:t>
      </w:r>
      <w:proofErr w:type="spellStart"/>
      <w:r w:rsidRPr="00154053">
        <w:rPr>
          <w:i/>
          <w:iCs/>
          <w:lang w:val="en-AU"/>
        </w:rPr>
        <w:t>Transdev</w:t>
      </w:r>
      <w:proofErr w:type="spellEnd"/>
      <w:r w:rsidRPr="00154053">
        <w:rPr>
          <w:i/>
          <w:iCs/>
          <w:lang w:val="en-AU"/>
        </w:rPr>
        <w:t xml:space="preserve"> buses.</w:t>
      </w:r>
      <w:r w:rsidR="005A4032">
        <w:rPr>
          <w:rStyle w:val="EndnoteReference"/>
          <w:i/>
          <w:iCs/>
          <w:lang w:val="en-AU"/>
        </w:rPr>
        <w:endnoteReference w:id="13"/>
      </w:r>
    </w:p>
    <w:p w14:paraId="071BD12B" w14:textId="77799094" w:rsidR="00A672BC" w:rsidRDefault="00A672BC" w:rsidP="005C5486">
      <w:pPr>
        <w:pStyle w:val="Heading3"/>
      </w:pPr>
      <w:bookmarkStart w:id="55" w:name="_Toc421096754"/>
      <w:bookmarkStart w:id="56" w:name="_Toc295332246"/>
      <w:r w:rsidRPr="00E258F5">
        <w:t>Theme 3</w:t>
      </w:r>
      <w:bookmarkEnd w:id="55"/>
      <w:bookmarkEnd w:id="56"/>
      <w:r>
        <w:t>: Provision of l</w:t>
      </w:r>
      <w:r w:rsidRPr="00E258F5">
        <w:t>eadership</w:t>
      </w:r>
    </w:p>
    <w:p w14:paraId="30D56759" w14:textId="55F79014" w:rsidR="00416508" w:rsidRPr="00416508" w:rsidRDefault="00416508" w:rsidP="00416508">
      <w:pPr>
        <w:rPr>
          <w:lang w:val="en-AU"/>
        </w:rPr>
      </w:pPr>
      <w:r w:rsidRPr="00416508">
        <w:rPr>
          <w:lang w:val="en-AU"/>
        </w:rPr>
        <w:t>There was broad recognition by supporters of the</w:t>
      </w:r>
      <w:r>
        <w:rPr>
          <w:lang w:val="en-AU"/>
        </w:rPr>
        <w:t xml:space="preserve"> </w:t>
      </w:r>
      <w:r w:rsidRPr="00416508">
        <w:rPr>
          <w:lang w:val="en-AU"/>
        </w:rPr>
        <w:t>Commission’s leadership in developing a national</w:t>
      </w:r>
      <w:r>
        <w:rPr>
          <w:lang w:val="en-AU"/>
        </w:rPr>
        <w:t xml:space="preserve"> </w:t>
      </w:r>
      <w:r w:rsidRPr="00416508">
        <w:rPr>
          <w:lang w:val="en-AU"/>
        </w:rPr>
        <w:t>strategy:</w:t>
      </w:r>
    </w:p>
    <w:p w14:paraId="39A044CD" w14:textId="29A696AE" w:rsidR="00416508" w:rsidRPr="00416508" w:rsidRDefault="00416508" w:rsidP="00416508">
      <w:pPr>
        <w:ind w:left="720"/>
        <w:rPr>
          <w:i/>
          <w:iCs/>
          <w:lang w:val="en-AU"/>
        </w:rPr>
      </w:pPr>
      <w:r w:rsidRPr="00416508">
        <w:rPr>
          <w:i/>
          <w:iCs/>
          <w:lang w:val="en-AU"/>
        </w:rPr>
        <w:t>This is an excellent initiative. We commend the</w:t>
      </w:r>
      <w:r>
        <w:rPr>
          <w:i/>
          <w:iCs/>
          <w:lang w:val="en-AU"/>
        </w:rPr>
        <w:t xml:space="preserve"> </w:t>
      </w:r>
      <w:r w:rsidRPr="00416508">
        <w:rPr>
          <w:i/>
          <w:iCs/>
          <w:lang w:val="en-AU"/>
        </w:rPr>
        <w:t xml:space="preserve">Commission for its leadership. </w:t>
      </w:r>
      <w:r w:rsidRPr="00416508">
        <w:rPr>
          <w:lang w:val="en-AU"/>
        </w:rPr>
        <w:t>(Online survey</w:t>
      </w:r>
      <w:r>
        <w:rPr>
          <w:i/>
          <w:iCs/>
          <w:lang w:val="en-AU"/>
        </w:rPr>
        <w:t xml:space="preserve"> </w:t>
      </w:r>
      <w:r w:rsidRPr="00416508">
        <w:rPr>
          <w:lang w:val="en-AU"/>
        </w:rPr>
        <w:t>respondent)</w:t>
      </w:r>
    </w:p>
    <w:p w14:paraId="2890EC82" w14:textId="5F72C07E" w:rsidR="00416508" w:rsidRPr="00416508" w:rsidRDefault="00416508" w:rsidP="00416508">
      <w:pPr>
        <w:rPr>
          <w:lang w:val="en-AU"/>
        </w:rPr>
      </w:pPr>
      <w:r w:rsidRPr="00416508">
        <w:rPr>
          <w:lang w:val="en-AU"/>
        </w:rPr>
        <w:t>Also evident were the ways in which the Strategy,</w:t>
      </w:r>
      <w:r>
        <w:rPr>
          <w:lang w:val="en-AU"/>
        </w:rPr>
        <w:t xml:space="preserve"> </w:t>
      </w:r>
      <w:r w:rsidRPr="00416508">
        <w:rPr>
          <w:lang w:val="en-AU"/>
        </w:rPr>
        <w:t>particularly the campaign, assisted supporter</w:t>
      </w:r>
      <w:r>
        <w:rPr>
          <w:lang w:val="en-AU"/>
        </w:rPr>
        <w:t xml:space="preserve"> </w:t>
      </w:r>
      <w:r w:rsidRPr="00416508">
        <w:rPr>
          <w:lang w:val="en-AU"/>
        </w:rPr>
        <w:t>organisations to demonstrate leadership against racism:</w:t>
      </w:r>
    </w:p>
    <w:p w14:paraId="3FBE794E" w14:textId="7B272877" w:rsidR="00416508" w:rsidRPr="00416508" w:rsidRDefault="00416508" w:rsidP="00416508">
      <w:pPr>
        <w:ind w:left="720"/>
        <w:rPr>
          <w:i/>
          <w:iCs/>
          <w:lang w:val="en-AU"/>
        </w:rPr>
      </w:pPr>
      <w:r w:rsidRPr="00416508">
        <w:rPr>
          <w:i/>
          <w:iCs/>
          <w:lang w:val="en-AU"/>
        </w:rPr>
        <w:t>It helps us to show leadership in this area because</w:t>
      </w:r>
      <w:r>
        <w:rPr>
          <w:i/>
          <w:iCs/>
          <w:lang w:val="en-AU"/>
        </w:rPr>
        <w:t xml:space="preserve"> </w:t>
      </w:r>
      <w:r w:rsidRPr="00416508">
        <w:rPr>
          <w:i/>
          <w:iCs/>
          <w:lang w:val="en-AU"/>
        </w:rPr>
        <w:t>it is important for us to show leadership in this area.</w:t>
      </w:r>
      <w:r>
        <w:rPr>
          <w:i/>
          <w:iCs/>
          <w:lang w:val="en-AU"/>
        </w:rPr>
        <w:t xml:space="preserve"> </w:t>
      </w:r>
      <w:r w:rsidRPr="00416508">
        <w:rPr>
          <w:lang w:val="en-AU"/>
        </w:rPr>
        <w:t>(Supporter key informant 15)</w:t>
      </w:r>
    </w:p>
    <w:p w14:paraId="09408300" w14:textId="77777777" w:rsidR="00416508" w:rsidRPr="00416508" w:rsidRDefault="00416508" w:rsidP="00416508">
      <w:pPr>
        <w:rPr>
          <w:lang w:val="en-AU"/>
        </w:rPr>
      </w:pPr>
      <w:r w:rsidRPr="00416508">
        <w:rPr>
          <w:lang w:val="en-AU"/>
        </w:rPr>
        <w:t>As Metro Tasmania’s Chief Executive Officer said,</w:t>
      </w:r>
    </w:p>
    <w:p w14:paraId="7E15D9D1" w14:textId="776E6458" w:rsidR="00416508" w:rsidRPr="00416508" w:rsidRDefault="00416508" w:rsidP="00416508">
      <w:pPr>
        <w:ind w:left="720"/>
        <w:rPr>
          <w:i/>
          <w:iCs/>
          <w:lang w:val="en-AU"/>
        </w:rPr>
      </w:pPr>
      <w:r w:rsidRPr="00416508">
        <w:rPr>
          <w:i/>
          <w:iCs/>
          <w:lang w:val="en-AU"/>
        </w:rPr>
        <w:t>We want to be out there in the public face and show</w:t>
      </w:r>
      <w:r>
        <w:rPr>
          <w:i/>
          <w:iCs/>
          <w:lang w:val="en-AU"/>
        </w:rPr>
        <w:t xml:space="preserve"> </w:t>
      </w:r>
      <w:r w:rsidRPr="00416508">
        <w:rPr>
          <w:i/>
          <w:iCs/>
          <w:lang w:val="en-AU"/>
        </w:rPr>
        <w:t>that if there is any racism out there we’ve got to stop it</w:t>
      </w:r>
      <w:r>
        <w:rPr>
          <w:i/>
          <w:iCs/>
          <w:lang w:val="en-AU"/>
        </w:rPr>
        <w:t xml:space="preserve"> </w:t>
      </w:r>
      <w:r w:rsidRPr="00416508">
        <w:rPr>
          <w:i/>
          <w:iCs/>
          <w:lang w:val="en-AU"/>
        </w:rPr>
        <w:t>and we don’t want it.</w:t>
      </w:r>
      <w:r w:rsidR="005A4032" w:rsidRPr="0032339C">
        <w:rPr>
          <w:rStyle w:val="EndnoteReference"/>
          <w:iCs/>
          <w:lang w:val="en-AU"/>
        </w:rPr>
        <w:endnoteReference w:id="14"/>
      </w:r>
    </w:p>
    <w:p w14:paraId="156EF1D7" w14:textId="36706193" w:rsidR="00416508" w:rsidRPr="00416508" w:rsidRDefault="00416508" w:rsidP="00416508">
      <w:pPr>
        <w:rPr>
          <w:lang w:val="en-AU"/>
        </w:rPr>
      </w:pPr>
      <w:r w:rsidRPr="00416508">
        <w:rPr>
          <w:lang w:val="en-AU"/>
        </w:rPr>
        <w:t>Similarly, the Newington Gunners Football Club wanted to</w:t>
      </w:r>
      <w:r>
        <w:rPr>
          <w:lang w:val="en-AU"/>
        </w:rPr>
        <w:t xml:space="preserve"> </w:t>
      </w:r>
      <w:r w:rsidRPr="00416508">
        <w:rPr>
          <w:lang w:val="en-AU"/>
        </w:rPr>
        <w:t>show their community that:</w:t>
      </w:r>
    </w:p>
    <w:p w14:paraId="38FCA6FD" w14:textId="0E768C87" w:rsidR="00416508" w:rsidRPr="00416508" w:rsidRDefault="00416508" w:rsidP="00416508">
      <w:pPr>
        <w:ind w:left="720"/>
        <w:rPr>
          <w:i/>
          <w:iCs/>
          <w:lang w:val="en-AU"/>
        </w:rPr>
      </w:pPr>
      <w:r w:rsidRPr="00416508">
        <w:rPr>
          <w:i/>
          <w:iCs/>
          <w:lang w:val="en-AU"/>
        </w:rPr>
        <w:t>Anti-racism and diversity are a part of our culture – this</w:t>
      </w:r>
      <w:r>
        <w:rPr>
          <w:i/>
          <w:iCs/>
          <w:lang w:val="en-AU"/>
        </w:rPr>
        <w:t xml:space="preserve"> </w:t>
      </w:r>
      <w:r w:rsidRPr="00416508">
        <w:rPr>
          <w:i/>
          <w:iCs/>
          <w:lang w:val="en-AU"/>
        </w:rPr>
        <w:t>is nothing special – it’s the way we do business around</w:t>
      </w:r>
      <w:r>
        <w:rPr>
          <w:i/>
          <w:iCs/>
          <w:lang w:val="en-AU"/>
        </w:rPr>
        <w:t xml:space="preserve"> </w:t>
      </w:r>
      <w:r w:rsidRPr="00416508">
        <w:rPr>
          <w:i/>
          <w:iCs/>
          <w:lang w:val="en-AU"/>
        </w:rPr>
        <w:t>here.</w:t>
      </w:r>
    </w:p>
    <w:p w14:paraId="213CE9AB" w14:textId="309B624E" w:rsidR="00416508" w:rsidRPr="00416508" w:rsidRDefault="00416508" w:rsidP="00416508">
      <w:pPr>
        <w:rPr>
          <w:lang w:val="en-AU"/>
        </w:rPr>
      </w:pPr>
      <w:r w:rsidRPr="00416508">
        <w:rPr>
          <w:lang w:val="en-AU"/>
        </w:rPr>
        <w:t>In some cases, the campaign enabled supporters to</w:t>
      </w:r>
      <w:r>
        <w:rPr>
          <w:lang w:val="en-AU"/>
        </w:rPr>
        <w:t xml:space="preserve"> </w:t>
      </w:r>
      <w:r w:rsidRPr="00416508">
        <w:rPr>
          <w:lang w:val="en-AU"/>
        </w:rPr>
        <w:t>support leadership in the broader community.</w:t>
      </w:r>
    </w:p>
    <w:p w14:paraId="26D4584E" w14:textId="275686DB" w:rsidR="00416508" w:rsidRPr="00416508" w:rsidRDefault="00416508" w:rsidP="00416508">
      <w:pPr>
        <w:ind w:left="720"/>
        <w:rPr>
          <w:i/>
          <w:iCs/>
          <w:lang w:val="en-AU"/>
        </w:rPr>
      </w:pPr>
      <w:r w:rsidRPr="00416508">
        <w:rPr>
          <w:lang w:val="en-AU"/>
        </w:rPr>
        <w:t xml:space="preserve">(After becoming a campaign supporter) </w:t>
      </w:r>
      <w:r w:rsidRPr="00416508">
        <w:rPr>
          <w:i/>
          <w:iCs/>
          <w:lang w:val="en-AU"/>
        </w:rPr>
        <w:t>The Council</w:t>
      </w:r>
      <w:r>
        <w:rPr>
          <w:i/>
          <w:iCs/>
          <w:lang w:val="en-AU"/>
        </w:rPr>
        <w:t xml:space="preserve"> </w:t>
      </w:r>
      <w:r w:rsidRPr="00416508">
        <w:rPr>
          <w:i/>
          <w:iCs/>
          <w:lang w:val="en-AU"/>
        </w:rPr>
        <w:t>began to be more proactive in reaching out to</w:t>
      </w:r>
      <w:r>
        <w:rPr>
          <w:i/>
          <w:iCs/>
          <w:lang w:val="en-AU"/>
        </w:rPr>
        <w:t xml:space="preserve"> </w:t>
      </w:r>
      <w:r w:rsidRPr="00416508">
        <w:rPr>
          <w:i/>
          <w:iCs/>
          <w:lang w:val="en-AU"/>
        </w:rPr>
        <w:t>the community and supporting and encouraging</w:t>
      </w:r>
      <w:r>
        <w:rPr>
          <w:i/>
          <w:iCs/>
          <w:lang w:val="en-AU"/>
        </w:rPr>
        <w:t xml:space="preserve"> </w:t>
      </w:r>
      <w:r w:rsidRPr="00416508">
        <w:rPr>
          <w:i/>
          <w:iCs/>
          <w:lang w:val="en-AU"/>
        </w:rPr>
        <w:t xml:space="preserve">community leaders </w:t>
      </w:r>
      <w:r w:rsidRPr="00416508">
        <w:rPr>
          <w:i/>
          <w:iCs/>
          <w:lang w:val="en-AU"/>
        </w:rPr>
        <w:lastRenderedPageBreak/>
        <w:t>to take a more supportive stance</w:t>
      </w:r>
      <w:r>
        <w:rPr>
          <w:i/>
          <w:iCs/>
          <w:lang w:val="en-AU"/>
        </w:rPr>
        <w:t xml:space="preserve"> </w:t>
      </w:r>
      <w:r w:rsidRPr="00416508">
        <w:rPr>
          <w:i/>
          <w:iCs/>
          <w:lang w:val="en-AU"/>
        </w:rPr>
        <w:t>in their support of cultural diversity in our community.</w:t>
      </w:r>
      <w:r>
        <w:rPr>
          <w:i/>
          <w:iCs/>
          <w:lang w:val="en-AU"/>
        </w:rPr>
        <w:t xml:space="preserve"> </w:t>
      </w:r>
      <w:r w:rsidRPr="00416508">
        <w:rPr>
          <w:lang w:val="en-AU"/>
        </w:rPr>
        <w:t>(Greater Bendigo City Council)</w:t>
      </w:r>
    </w:p>
    <w:p w14:paraId="0E5C2ACF" w14:textId="02C1BED1" w:rsidR="00416508" w:rsidRPr="00416508" w:rsidRDefault="00416508" w:rsidP="00416508">
      <w:pPr>
        <w:rPr>
          <w:lang w:val="en-AU"/>
        </w:rPr>
      </w:pPr>
      <w:r w:rsidRPr="00416508">
        <w:rPr>
          <w:lang w:val="en-AU"/>
        </w:rPr>
        <w:t>Many people highlighted the leadership of campaign</w:t>
      </w:r>
      <w:r>
        <w:rPr>
          <w:lang w:val="en-AU"/>
        </w:rPr>
        <w:t xml:space="preserve"> </w:t>
      </w:r>
      <w:r w:rsidRPr="00416508">
        <w:rPr>
          <w:lang w:val="en-AU"/>
        </w:rPr>
        <w:t>ambassador Adam Goodes as important as influencing</w:t>
      </w:r>
      <w:r>
        <w:rPr>
          <w:lang w:val="en-AU"/>
        </w:rPr>
        <w:t xml:space="preserve"> </w:t>
      </w:r>
      <w:r w:rsidRPr="00416508">
        <w:rPr>
          <w:lang w:val="en-AU"/>
        </w:rPr>
        <w:t>attitudes about racism.</w:t>
      </w:r>
    </w:p>
    <w:p w14:paraId="711CA752" w14:textId="77777777" w:rsidR="00A46BCA" w:rsidRDefault="00A672BC" w:rsidP="005C5486">
      <w:pPr>
        <w:pStyle w:val="Heading3"/>
      </w:pPr>
      <w:bookmarkStart w:id="57" w:name="_Toc421096755"/>
      <w:bookmarkStart w:id="58" w:name="_Toc295332247"/>
      <w:r w:rsidRPr="00E258F5">
        <w:t>Theme 4</w:t>
      </w:r>
      <w:bookmarkEnd w:id="57"/>
      <w:bookmarkEnd w:id="58"/>
      <w:r>
        <w:t xml:space="preserve">: Empowering </w:t>
      </w:r>
      <w:r w:rsidR="00CA3E3C">
        <w:t xml:space="preserve">action </w:t>
      </w:r>
    </w:p>
    <w:p w14:paraId="553C2502" w14:textId="5A3B9A1B" w:rsidR="00A46BCA" w:rsidRPr="00A46BCA" w:rsidRDefault="00A46BCA" w:rsidP="00A46BCA">
      <w:pPr>
        <w:pStyle w:val="Heading2"/>
        <w:rPr>
          <w:b w:val="0"/>
          <w:sz w:val="24"/>
        </w:rPr>
      </w:pPr>
      <w:bookmarkStart w:id="59" w:name="_Toc424815060"/>
      <w:bookmarkStart w:id="60" w:name="_Toc424817825"/>
      <w:r w:rsidRPr="00A46BCA">
        <w:rPr>
          <w:b w:val="0"/>
          <w:sz w:val="24"/>
        </w:rPr>
        <w:t>One of the most consistent findings was that the Strategy,</w:t>
      </w:r>
      <w:r>
        <w:rPr>
          <w:b w:val="0"/>
          <w:sz w:val="24"/>
        </w:rPr>
        <w:t xml:space="preserve"> </w:t>
      </w:r>
      <w:r w:rsidRPr="00A46BCA">
        <w:rPr>
          <w:b w:val="0"/>
          <w:sz w:val="24"/>
        </w:rPr>
        <w:t>particularly the campaign, initiated organisations taking</w:t>
      </w:r>
      <w:r>
        <w:rPr>
          <w:b w:val="0"/>
          <w:sz w:val="24"/>
        </w:rPr>
        <w:t xml:space="preserve"> </w:t>
      </w:r>
      <w:r w:rsidRPr="00A46BCA">
        <w:rPr>
          <w:b w:val="0"/>
          <w:sz w:val="24"/>
        </w:rPr>
        <w:t>anti-racist action and helped to strengthen existing antiracism</w:t>
      </w:r>
      <w:r>
        <w:rPr>
          <w:b w:val="0"/>
          <w:sz w:val="24"/>
        </w:rPr>
        <w:t xml:space="preserve"> </w:t>
      </w:r>
      <w:r w:rsidRPr="00A46BCA">
        <w:rPr>
          <w:b w:val="0"/>
          <w:sz w:val="24"/>
        </w:rPr>
        <w:t>activities.</w:t>
      </w:r>
      <w:bookmarkEnd w:id="59"/>
      <w:bookmarkEnd w:id="60"/>
    </w:p>
    <w:p w14:paraId="280BC1CD" w14:textId="2E32F7DC" w:rsidR="00A46BCA" w:rsidRPr="00F965D3" w:rsidRDefault="00A46BCA" w:rsidP="00F965D3">
      <w:pPr>
        <w:ind w:left="720"/>
        <w:rPr>
          <w:i/>
        </w:rPr>
      </w:pPr>
      <w:r w:rsidRPr="00F965D3">
        <w:rPr>
          <w:i/>
        </w:rPr>
        <w:t xml:space="preserve">Being part of a national campaign and the national Strategy demonstrates that we are not lone wolves and gives added strength to what we are saying. </w:t>
      </w:r>
      <w:r w:rsidRPr="009C4C56">
        <w:t>(Supporter key informant 12)</w:t>
      </w:r>
    </w:p>
    <w:p w14:paraId="31808DD0" w14:textId="06303A6E" w:rsidR="00A46BCA" w:rsidRPr="00F965D3" w:rsidRDefault="00A46BCA" w:rsidP="00F965D3">
      <w:pPr>
        <w:ind w:left="720"/>
        <w:rPr>
          <w:i/>
        </w:rPr>
      </w:pPr>
      <w:r w:rsidRPr="00F965D3">
        <w:rPr>
          <w:i/>
        </w:rPr>
        <w:t xml:space="preserve">The university already had a project (to encourage reporting of racism) and it seemed like a good idea to run the campaign and the project in conjunction to promote both. The campaign was a good way to leverage what we were already doing. </w:t>
      </w:r>
      <w:r w:rsidRPr="009C4C56">
        <w:t>(Supporter key informant 14)</w:t>
      </w:r>
    </w:p>
    <w:p w14:paraId="39617BCC" w14:textId="2A7A72F4" w:rsidR="00A46BCA" w:rsidRPr="00F965D3" w:rsidRDefault="00A46BCA" w:rsidP="00F965D3">
      <w:pPr>
        <w:ind w:left="720"/>
        <w:rPr>
          <w:i/>
        </w:rPr>
      </w:pPr>
      <w:r w:rsidRPr="00F965D3">
        <w:rPr>
          <w:i/>
        </w:rPr>
        <w:t>Support for the national campaign has provided added</w:t>
      </w:r>
      <w:r w:rsidR="003F0260" w:rsidRPr="00F965D3">
        <w:rPr>
          <w:i/>
        </w:rPr>
        <w:t xml:space="preserve"> </w:t>
      </w:r>
      <w:r w:rsidRPr="00F965D3">
        <w:rPr>
          <w:i/>
        </w:rPr>
        <w:t>context and official branding and support for our</w:t>
      </w:r>
      <w:r w:rsidR="003F0260" w:rsidRPr="00F965D3">
        <w:rPr>
          <w:i/>
        </w:rPr>
        <w:t xml:space="preserve"> </w:t>
      </w:r>
      <w:r w:rsidRPr="00F965D3">
        <w:rPr>
          <w:i/>
        </w:rPr>
        <w:t xml:space="preserve">own local iteration of the campaign. </w:t>
      </w:r>
      <w:r w:rsidRPr="009C4C56">
        <w:t>(Online survey</w:t>
      </w:r>
      <w:r w:rsidR="003F0260" w:rsidRPr="009C4C56">
        <w:t xml:space="preserve"> </w:t>
      </w:r>
      <w:r w:rsidRPr="009C4C56">
        <w:t>respondent)</w:t>
      </w:r>
    </w:p>
    <w:p w14:paraId="4A7163BA" w14:textId="20F7B1D7" w:rsidR="00A46BCA" w:rsidRPr="00F965D3" w:rsidRDefault="00A46BCA" w:rsidP="00F965D3">
      <w:pPr>
        <w:ind w:left="720"/>
        <w:rPr>
          <w:i/>
        </w:rPr>
      </w:pPr>
      <w:r w:rsidRPr="00F965D3">
        <w:rPr>
          <w:i/>
        </w:rPr>
        <w:t>The campaign helped us to create a platform to</w:t>
      </w:r>
      <w:r w:rsidR="003F0260" w:rsidRPr="00F965D3">
        <w:rPr>
          <w:i/>
        </w:rPr>
        <w:t xml:space="preserve"> </w:t>
      </w:r>
      <w:r w:rsidRPr="00F965D3">
        <w:rPr>
          <w:i/>
        </w:rPr>
        <w:t>get the message across: if you hear something, say</w:t>
      </w:r>
      <w:r w:rsidR="003F0260" w:rsidRPr="00F965D3">
        <w:rPr>
          <w:i/>
        </w:rPr>
        <w:t xml:space="preserve"> </w:t>
      </w:r>
      <w:r w:rsidRPr="00F965D3">
        <w:rPr>
          <w:i/>
        </w:rPr>
        <w:t xml:space="preserve">something. </w:t>
      </w:r>
      <w:r w:rsidRPr="009C4C56">
        <w:t>(Supporter key informant 17)</w:t>
      </w:r>
    </w:p>
    <w:p w14:paraId="27285217" w14:textId="369574CC" w:rsidR="00A46BCA" w:rsidRPr="00F965D3" w:rsidRDefault="00A46BCA" w:rsidP="00F965D3">
      <w:pPr>
        <w:ind w:left="720"/>
        <w:rPr>
          <w:i/>
        </w:rPr>
      </w:pPr>
      <w:r w:rsidRPr="00F965D3">
        <w:rPr>
          <w:i/>
        </w:rPr>
        <w:t>It has reinforced our existing policies and procedures,</w:t>
      </w:r>
      <w:r w:rsidR="003F0260" w:rsidRPr="00F965D3">
        <w:rPr>
          <w:i/>
        </w:rPr>
        <w:t xml:space="preserve"> </w:t>
      </w:r>
      <w:r w:rsidRPr="00F965D3">
        <w:rPr>
          <w:i/>
        </w:rPr>
        <w:t>as well as relevant parts of our Code of Conduct.</w:t>
      </w:r>
      <w:r w:rsidR="003F0260" w:rsidRPr="00F965D3">
        <w:rPr>
          <w:i/>
        </w:rPr>
        <w:t xml:space="preserve"> </w:t>
      </w:r>
      <w:r w:rsidRPr="009C4C56">
        <w:t>(Online survey respondent)</w:t>
      </w:r>
    </w:p>
    <w:p w14:paraId="0B85F8D5" w14:textId="0EEB4B2C" w:rsidR="00A46BCA" w:rsidRPr="00A46BCA" w:rsidRDefault="00A46BCA" w:rsidP="00A46BCA">
      <w:pPr>
        <w:pStyle w:val="Heading2"/>
        <w:rPr>
          <w:b w:val="0"/>
          <w:sz w:val="24"/>
        </w:rPr>
      </w:pPr>
      <w:bookmarkStart w:id="61" w:name="_Toc424815061"/>
      <w:bookmarkStart w:id="62" w:name="_Toc424817826"/>
      <w:r w:rsidRPr="00A46BCA">
        <w:rPr>
          <w:b w:val="0"/>
          <w:sz w:val="24"/>
        </w:rPr>
        <w:t>Supporters undertook a variety of activities appropriate to</w:t>
      </w:r>
      <w:r w:rsidR="00015910">
        <w:rPr>
          <w:b w:val="0"/>
          <w:sz w:val="24"/>
        </w:rPr>
        <w:t xml:space="preserve"> </w:t>
      </w:r>
      <w:r w:rsidRPr="00A46BCA">
        <w:rPr>
          <w:b w:val="0"/>
          <w:sz w:val="24"/>
        </w:rPr>
        <w:t>their organisation and context.</w:t>
      </w:r>
      <w:bookmarkEnd w:id="61"/>
      <w:bookmarkEnd w:id="62"/>
    </w:p>
    <w:p w14:paraId="04FF0240" w14:textId="1516BA76" w:rsidR="00A46BCA" w:rsidRPr="00F965D3" w:rsidRDefault="00A46BCA" w:rsidP="00F965D3">
      <w:pPr>
        <w:ind w:left="720"/>
        <w:rPr>
          <w:i/>
        </w:rPr>
      </w:pPr>
      <w:r w:rsidRPr="00F965D3">
        <w:rPr>
          <w:i/>
        </w:rPr>
        <w:t>It’s early days, but (we’re) hoping to develop</w:t>
      </w:r>
      <w:r w:rsidR="00015910" w:rsidRPr="00F965D3">
        <w:rPr>
          <w:i/>
        </w:rPr>
        <w:t xml:space="preserve"> </w:t>
      </w:r>
      <w:r w:rsidRPr="00F965D3">
        <w:rPr>
          <w:i/>
        </w:rPr>
        <w:t>workshops for schools, film resources for educational</w:t>
      </w:r>
      <w:r w:rsidR="00015910" w:rsidRPr="00F965D3">
        <w:rPr>
          <w:i/>
        </w:rPr>
        <w:t xml:space="preserve"> </w:t>
      </w:r>
      <w:r w:rsidRPr="00F965D3">
        <w:rPr>
          <w:i/>
        </w:rPr>
        <w:t>purposes to combat racism, and hoping to hold a</w:t>
      </w:r>
      <w:r w:rsidR="00015910" w:rsidRPr="00F965D3">
        <w:rPr>
          <w:i/>
        </w:rPr>
        <w:t xml:space="preserve"> </w:t>
      </w:r>
      <w:r w:rsidRPr="00F965D3">
        <w:rPr>
          <w:i/>
        </w:rPr>
        <w:t xml:space="preserve">Harmony Day event. </w:t>
      </w:r>
      <w:r w:rsidRPr="009C4C56">
        <w:t>(Supporter key informant 9)</w:t>
      </w:r>
    </w:p>
    <w:p w14:paraId="40A846F5" w14:textId="4592BE62" w:rsidR="00A46BCA" w:rsidRPr="00F965D3" w:rsidRDefault="00A46BCA" w:rsidP="00F965D3">
      <w:pPr>
        <w:ind w:left="720"/>
        <w:rPr>
          <w:i/>
        </w:rPr>
      </w:pPr>
      <w:r w:rsidRPr="00F965D3">
        <w:rPr>
          <w:i/>
        </w:rPr>
        <w:t>We have collaborated with (local community agency)</w:t>
      </w:r>
      <w:r w:rsidR="00015910" w:rsidRPr="00F965D3">
        <w:rPr>
          <w:i/>
        </w:rPr>
        <w:t xml:space="preserve"> </w:t>
      </w:r>
      <w:r w:rsidRPr="00F965D3">
        <w:rPr>
          <w:i/>
        </w:rPr>
        <w:t>and the youth hip hop group made a video (and)</w:t>
      </w:r>
      <w:r w:rsidR="00015910" w:rsidRPr="00F965D3">
        <w:rPr>
          <w:i/>
        </w:rPr>
        <w:t xml:space="preserve"> </w:t>
      </w:r>
      <w:r w:rsidRPr="00F965D3">
        <w:rPr>
          <w:i/>
        </w:rPr>
        <w:t>performed for community. We have had a very positive</w:t>
      </w:r>
      <w:r w:rsidR="00015910" w:rsidRPr="00F965D3">
        <w:rPr>
          <w:i/>
        </w:rPr>
        <w:t xml:space="preserve"> </w:t>
      </w:r>
      <w:r w:rsidRPr="00F965D3">
        <w:rPr>
          <w:i/>
        </w:rPr>
        <w:t xml:space="preserve">response. </w:t>
      </w:r>
      <w:r w:rsidRPr="009C4C56">
        <w:t>(Supporter key informant 13)</w:t>
      </w:r>
    </w:p>
    <w:p w14:paraId="3DA47165" w14:textId="4AAE456A" w:rsidR="00A46BCA" w:rsidRPr="009C4C56" w:rsidRDefault="00A46BCA" w:rsidP="00F965D3">
      <w:pPr>
        <w:ind w:left="720"/>
      </w:pPr>
      <w:r w:rsidRPr="00F965D3">
        <w:rPr>
          <w:i/>
        </w:rPr>
        <w:t>We have paired younger and older people from</w:t>
      </w:r>
      <w:r w:rsidR="00015910" w:rsidRPr="00F965D3">
        <w:rPr>
          <w:i/>
        </w:rPr>
        <w:t xml:space="preserve"> </w:t>
      </w:r>
      <w:r w:rsidRPr="00F965D3">
        <w:rPr>
          <w:i/>
        </w:rPr>
        <w:t>different backgrounds to learn new skills and try and</w:t>
      </w:r>
      <w:r w:rsidR="00015910" w:rsidRPr="00F965D3">
        <w:rPr>
          <w:i/>
        </w:rPr>
        <w:t xml:space="preserve"> </w:t>
      </w:r>
      <w:r w:rsidRPr="00F965D3">
        <w:rPr>
          <w:i/>
        </w:rPr>
        <w:t xml:space="preserve">break down stereotypes. </w:t>
      </w:r>
      <w:r w:rsidRPr="009C4C56">
        <w:t>(Supporter key informant 10)</w:t>
      </w:r>
    </w:p>
    <w:p w14:paraId="136B4539" w14:textId="77777777" w:rsidR="00A900CF" w:rsidRPr="00F965D3" w:rsidRDefault="00A46BCA" w:rsidP="00F965D3">
      <w:pPr>
        <w:ind w:left="720"/>
        <w:rPr>
          <w:i/>
        </w:rPr>
      </w:pPr>
      <w:r w:rsidRPr="00F965D3">
        <w:rPr>
          <w:i/>
        </w:rPr>
        <w:t>We have done the following:</w:t>
      </w:r>
    </w:p>
    <w:p w14:paraId="34648329" w14:textId="77777777" w:rsidR="00A900CF" w:rsidRPr="00F965D3" w:rsidRDefault="00A46BCA" w:rsidP="00F965D3">
      <w:pPr>
        <w:pStyle w:val="ListParagraph"/>
        <w:numPr>
          <w:ilvl w:val="0"/>
          <w:numId w:val="104"/>
        </w:numPr>
        <w:rPr>
          <w:i/>
        </w:rPr>
      </w:pPr>
      <w:r w:rsidRPr="00F965D3">
        <w:rPr>
          <w:i/>
        </w:rPr>
        <w:t>partnered with the local council and displaying</w:t>
      </w:r>
      <w:r w:rsidR="00A900CF" w:rsidRPr="00F965D3">
        <w:rPr>
          <w:i/>
        </w:rPr>
        <w:t xml:space="preserve"> </w:t>
      </w:r>
      <w:r w:rsidRPr="00F965D3">
        <w:rPr>
          <w:i/>
        </w:rPr>
        <w:t>campaign resources at events</w:t>
      </w:r>
    </w:p>
    <w:p w14:paraId="3CADA45C" w14:textId="77777777" w:rsidR="00A900CF" w:rsidRPr="00F965D3" w:rsidRDefault="00A46BCA" w:rsidP="00F965D3">
      <w:pPr>
        <w:pStyle w:val="ListParagraph"/>
        <w:numPr>
          <w:ilvl w:val="0"/>
          <w:numId w:val="104"/>
        </w:numPr>
        <w:rPr>
          <w:i/>
        </w:rPr>
      </w:pPr>
      <w:r w:rsidRPr="00F965D3">
        <w:rPr>
          <w:i/>
        </w:rPr>
        <w:t xml:space="preserve">(held) anti-racism roundtables for </w:t>
      </w:r>
      <w:proofErr w:type="spellStart"/>
      <w:r w:rsidRPr="00F965D3">
        <w:rPr>
          <w:i/>
        </w:rPr>
        <w:t>organisations</w:t>
      </w:r>
      <w:proofErr w:type="spellEnd"/>
      <w:r w:rsidR="00A900CF" w:rsidRPr="00F965D3">
        <w:rPr>
          <w:i/>
        </w:rPr>
        <w:t xml:space="preserve"> </w:t>
      </w:r>
      <w:r w:rsidRPr="00F965D3">
        <w:rPr>
          <w:i/>
        </w:rPr>
        <w:t>to think about how to address campaign</w:t>
      </w:r>
      <w:r w:rsidR="00A900CF" w:rsidRPr="00F965D3">
        <w:rPr>
          <w:i/>
        </w:rPr>
        <w:t xml:space="preserve"> </w:t>
      </w:r>
      <w:r w:rsidRPr="00F965D3">
        <w:rPr>
          <w:i/>
        </w:rPr>
        <w:t>priorities</w:t>
      </w:r>
    </w:p>
    <w:p w14:paraId="0253D28B" w14:textId="77777777" w:rsidR="00A900CF" w:rsidRPr="00F965D3" w:rsidRDefault="00A46BCA" w:rsidP="00F965D3">
      <w:pPr>
        <w:pStyle w:val="ListParagraph"/>
        <w:numPr>
          <w:ilvl w:val="0"/>
          <w:numId w:val="104"/>
        </w:numPr>
        <w:rPr>
          <w:i/>
        </w:rPr>
      </w:pPr>
      <w:r w:rsidRPr="00F965D3">
        <w:rPr>
          <w:i/>
        </w:rPr>
        <w:lastRenderedPageBreak/>
        <w:t>(held) meetings for people to discuss how</w:t>
      </w:r>
      <w:r w:rsidR="00A900CF" w:rsidRPr="00F965D3">
        <w:rPr>
          <w:i/>
        </w:rPr>
        <w:t xml:space="preserve"> </w:t>
      </w:r>
      <w:r w:rsidRPr="00F965D3">
        <w:rPr>
          <w:i/>
        </w:rPr>
        <w:t>they’ve supported the campaign, and</w:t>
      </w:r>
    </w:p>
    <w:p w14:paraId="061EAE13" w14:textId="4CEDA88D" w:rsidR="00A46BCA" w:rsidRPr="00F965D3" w:rsidRDefault="00A46BCA" w:rsidP="00F965D3">
      <w:pPr>
        <w:pStyle w:val="ListParagraph"/>
        <w:numPr>
          <w:ilvl w:val="0"/>
          <w:numId w:val="104"/>
        </w:numPr>
        <w:rPr>
          <w:i/>
        </w:rPr>
      </w:pPr>
      <w:proofErr w:type="gramStart"/>
      <w:r w:rsidRPr="00F965D3">
        <w:rPr>
          <w:i/>
        </w:rPr>
        <w:t>encouraged</w:t>
      </w:r>
      <w:proofErr w:type="gramEnd"/>
      <w:r w:rsidRPr="00F965D3">
        <w:rPr>
          <w:i/>
        </w:rPr>
        <w:t xml:space="preserve"> </w:t>
      </w:r>
      <w:proofErr w:type="spellStart"/>
      <w:r w:rsidRPr="00F965D3">
        <w:rPr>
          <w:i/>
        </w:rPr>
        <w:t>organisations</w:t>
      </w:r>
      <w:proofErr w:type="spellEnd"/>
      <w:r w:rsidRPr="00F965D3">
        <w:rPr>
          <w:i/>
        </w:rPr>
        <w:t xml:space="preserve"> like TAFE and</w:t>
      </w:r>
      <w:r w:rsidR="00A900CF" w:rsidRPr="00F965D3">
        <w:rPr>
          <w:i/>
        </w:rPr>
        <w:t xml:space="preserve"> </w:t>
      </w:r>
      <w:r w:rsidRPr="00F965D3">
        <w:rPr>
          <w:i/>
        </w:rPr>
        <w:t>universities to sign up to the campaign.</w:t>
      </w:r>
      <w:r w:rsidR="00A900CF" w:rsidRPr="00F965D3">
        <w:rPr>
          <w:i/>
        </w:rPr>
        <w:t xml:space="preserve"> </w:t>
      </w:r>
      <w:r w:rsidRPr="009C4C56">
        <w:t>(Supporter key informant 16)</w:t>
      </w:r>
    </w:p>
    <w:p w14:paraId="3B40FD9E" w14:textId="26D72CB8" w:rsidR="00A46BCA" w:rsidRPr="00F965D3" w:rsidRDefault="00A46BCA" w:rsidP="00F965D3">
      <w:pPr>
        <w:ind w:left="720"/>
        <w:rPr>
          <w:i/>
        </w:rPr>
      </w:pPr>
      <w:r w:rsidRPr="00F965D3">
        <w:rPr>
          <w:i/>
        </w:rPr>
        <w:t>We are…collecting written pledges at festivals, and</w:t>
      </w:r>
      <w:r w:rsidR="00A900CF" w:rsidRPr="00F965D3">
        <w:rPr>
          <w:i/>
        </w:rPr>
        <w:t xml:space="preserve"> </w:t>
      </w:r>
      <w:r w:rsidRPr="00F965D3">
        <w:rPr>
          <w:i/>
        </w:rPr>
        <w:t>are writing to private boys schools to seek their pledge</w:t>
      </w:r>
      <w:r w:rsidR="00A900CF" w:rsidRPr="00F965D3">
        <w:rPr>
          <w:i/>
        </w:rPr>
        <w:t xml:space="preserve"> </w:t>
      </w:r>
      <w:r w:rsidRPr="00F965D3">
        <w:rPr>
          <w:i/>
        </w:rPr>
        <w:t>commitment. We did a 1.5 hour racism activity as</w:t>
      </w:r>
      <w:r w:rsidR="00A900CF" w:rsidRPr="00F965D3">
        <w:rPr>
          <w:i/>
        </w:rPr>
        <w:t xml:space="preserve"> </w:t>
      </w:r>
      <w:r w:rsidRPr="00F965D3">
        <w:rPr>
          <w:i/>
        </w:rPr>
        <w:t>part of Social Justice Week. We are very active and</w:t>
      </w:r>
      <w:r w:rsidR="00A900CF" w:rsidRPr="00F965D3">
        <w:rPr>
          <w:i/>
        </w:rPr>
        <w:t xml:space="preserve"> </w:t>
      </w:r>
      <w:r w:rsidRPr="00F965D3">
        <w:rPr>
          <w:i/>
        </w:rPr>
        <w:t>have done all of this with few resources because</w:t>
      </w:r>
      <w:r w:rsidR="00A900CF" w:rsidRPr="00F965D3">
        <w:rPr>
          <w:i/>
        </w:rPr>
        <w:t xml:space="preserve"> </w:t>
      </w:r>
      <w:r w:rsidRPr="00F965D3">
        <w:rPr>
          <w:i/>
        </w:rPr>
        <w:t>we believe it is worthwhile because people actively</w:t>
      </w:r>
      <w:r w:rsidR="00A900CF" w:rsidRPr="00F965D3">
        <w:rPr>
          <w:i/>
        </w:rPr>
        <w:t xml:space="preserve"> </w:t>
      </w:r>
      <w:r w:rsidRPr="00F965D3">
        <w:rPr>
          <w:i/>
        </w:rPr>
        <w:t>engage (particularly at festivals), and it starts lots of</w:t>
      </w:r>
      <w:r w:rsidR="00A900CF" w:rsidRPr="00F965D3">
        <w:rPr>
          <w:i/>
        </w:rPr>
        <w:t xml:space="preserve"> </w:t>
      </w:r>
      <w:r w:rsidRPr="00F965D3">
        <w:rPr>
          <w:i/>
        </w:rPr>
        <w:t xml:space="preserve">conversations. </w:t>
      </w:r>
      <w:r w:rsidRPr="009C4C56">
        <w:t>(Supporter key informant 11)</w:t>
      </w:r>
    </w:p>
    <w:p w14:paraId="772E1FA1" w14:textId="03B3C85C" w:rsidR="00A46BCA" w:rsidRPr="00A46BCA" w:rsidRDefault="00A46BCA" w:rsidP="00F965D3">
      <w:r w:rsidRPr="00A46BCA">
        <w:t>Sometimes a specific incident prompted an organisation</w:t>
      </w:r>
      <w:r w:rsidR="00A900CF">
        <w:t xml:space="preserve"> </w:t>
      </w:r>
      <w:r w:rsidRPr="00A46BCA">
        <w:t>to join the campaign and take action. For example,</w:t>
      </w:r>
      <w:r w:rsidR="00A900CF">
        <w:t xml:space="preserve"> </w:t>
      </w:r>
      <w:r w:rsidRPr="00A46BCA">
        <w:t>following a serious racial attack against school children</w:t>
      </w:r>
      <w:r w:rsidR="00A900CF">
        <w:t xml:space="preserve"> </w:t>
      </w:r>
      <w:r w:rsidRPr="00A46BCA">
        <w:t>on a Sydney bus, the NSW Minister for Citizenship and</w:t>
      </w:r>
      <w:r w:rsidR="00A900CF">
        <w:t xml:space="preserve"> </w:t>
      </w:r>
      <w:r w:rsidRPr="00A46BCA">
        <w:t xml:space="preserve">Communities and the Member for </w:t>
      </w:r>
      <w:proofErr w:type="spellStart"/>
      <w:r w:rsidRPr="00A46BCA">
        <w:t>Coogee</w:t>
      </w:r>
      <w:proofErr w:type="spellEnd"/>
      <w:r w:rsidRPr="00A46BCA">
        <w:t xml:space="preserve"> announced</w:t>
      </w:r>
      <w:r w:rsidR="00A900CF">
        <w:t xml:space="preserve"> </w:t>
      </w:r>
      <w:r w:rsidRPr="00A46BCA">
        <w:t xml:space="preserve">the rollout of Racism. It Stops with </w:t>
      </w:r>
      <w:proofErr w:type="gramStart"/>
      <w:r w:rsidRPr="00A46BCA">
        <w:t>Me</w:t>
      </w:r>
      <w:proofErr w:type="gramEnd"/>
      <w:r w:rsidRPr="00A46BCA">
        <w:t xml:space="preserve"> posters on 30 bus</w:t>
      </w:r>
      <w:r w:rsidR="00A900CF">
        <w:t xml:space="preserve"> </w:t>
      </w:r>
      <w:r w:rsidRPr="00A46BCA">
        <w:t>stops and 500 buses across eastern Sydney in December</w:t>
      </w:r>
      <w:r w:rsidR="00A900CF">
        <w:t xml:space="preserve"> </w:t>
      </w:r>
      <w:r w:rsidRPr="00A46BCA">
        <w:t>2014. The posters encouraged people to report public</w:t>
      </w:r>
      <w:r w:rsidR="00A900CF">
        <w:t xml:space="preserve"> </w:t>
      </w:r>
      <w:r w:rsidRPr="00A46BCA">
        <w:t>incidents of race and religious-based harassment to the</w:t>
      </w:r>
      <w:r w:rsidR="00A900CF">
        <w:t xml:space="preserve"> </w:t>
      </w:r>
      <w:r w:rsidRPr="00A46BCA">
        <w:t>Multicultural NSW Speak-Out Hotline.</w:t>
      </w:r>
    </w:p>
    <w:p w14:paraId="33F56A95" w14:textId="1E181B26" w:rsidR="00A46BCA" w:rsidRPr="00A46BCA" w:rsidRDefault="00A46BCA" w:rsidP="00F965D3">
      <w:r w:rsidRPr="00A46BCA">
        <w:t>Ventura Buses also produced and displayed posters</w:t>
      </w:r>
      <w:r w:rsidR="00A900CF">
        <w:t xml:space="preserve"> </w:t>
      </w:r>
      <w:r w:rsidRPr="00A46BCA">
        <w:t>following racial abuse on one of their buses in Melbourne,</w:t>
      </w:r>
      <w:r w:rsidR="00A900CF">
        <w:t xml:space="preserve"> </w:t>
      </w:r>
      <w:r w:rsidRPr="00A46BCA">
        <w:t>providing information about what passengers can do if</w:t>
      </w:r>
      <w:r w:rsidR="00A900CF">
        <w:t xml:space="preserve"> </w:t>
      </w:r>
      <w:r w:rsidRPr="00A46BCA">
        <w:t>they witness a racist incident. Ventura also implemented</w:t>
      </w:r>
      <w:r w:rsidR="00A900CF">
        <w:t xml:space="preserve"> </w:t>
      </w:r>
      <w:r w:rsidRPr="00A46BCA">
        <w:t>protocols to assist drivers to respond to racist incidents.</w:t>
      </w:r>
    </w:p>
    <w:p w14:paraId="1FDE3DE2" w14:textId="3CE8A350" w:rsidR="00A672BC" w:rsidRPr="00984901" w:rsidRDefault="00A672BC" w:rsidP="003460B5">
      <w:pPr>
        <w:pStyle w:val="Heading1"/>
      </w:pPr>
      <w:r w:rsidRPr="00A46BCA">
        <w:rPr>
          <w:b w:val="0"/>
        </w:rPr>
        <w:br w:type="page"/>
      </w:r>
      <w:bookmarkStart w:id="63" w:name="_Toc424817827"/>
      <w:r w:rsidRPr="00471B38">
        <w:lastRenderedPageBreak/>
        <w:t>Conclusion</w:t>
      </w:r>
      <w:bookmarkEnd w:id="63"/>
      <w:r w:rsidRPr="00984901">
        <w:t xml:space="preserve"> </w:t>
      </w:r>
    </w:p>
    <w:p w14:paraId="373F3BF2" w14:textId="77777777" w:rsidR="00471B38" w:rsidRDefault="00471B38" w:rsidP="00471B38">
      <w:pPr>
        <w:rPr>
          <w:rFonts w:cs="Arial"/>
          <w:noProof/>
          <w:szCs w:val="24"/>
          <w:lang w:val="en-AU"/>
        </w:rPr>
      </w:pPr>
      <w:r w:rsidRPr="00471B38">
        <w:rPr>
          <w:rFonts w:cs="Arial"/>
          <w:noProof/>
          <w:szCs w:val="24"/>
          <w:lang w:val="en-AU"/>
        </w:rPr>
        <w:t>This evaluation report demonstrates that the Commission has done ‘a lot with a little’ by</w:t>
      </w:r>
      <w:r>
        <w:rPr>
          <w:rFonts w:cs="Arial"/>
          <w:noProof/>
          <w:szCs w:val="24"/>
          <w:lang w:val="en-AU"/>
        </w:rPr>
        <w:t xml:space="preserve"> </w:t>
      </w:r>
      <w:r w:rsidRPr="00471B38">
        <w:rPr>
          <w:rFonts w:cs="Arial"/>
          <w:noProof/>
          <w:szCs w:val="24"/>
          <w:lang w:val="en-AU"/>
        </w:rPr>
        <w:t>creating a network of partners and supporters taking action against racism and encouraging</w:t>
      </w:r>
      <w:r>
        <w:rPr>
          <w:rFonts w:cs="Arial"/>
          <w:noProof/>
          <w:szCs w:val="24"/>
          <w:lang w:val="en-AU"/>
        </w:rPr>
        <w:t xml:space="preserve"> </w:t>
      </w:r>
      <w:r w:rsidRPr="00471B38">
        <w:rPr>
          <w:rFonts w:cs="Arial"/>
          <w:noProof/>
          <w:szCs w:val="24"/>
          <w:lang w:val="en-AU"/>
        </w:rPr>
        <w:t>communities to use the campaign to support their individual and organisational efforts.</w:t>
      </w:r>
      <w:r>
        <w:rPr>
          <w:rFonts w:cs="Arial"/>
          <w:noProof/>
          <w:szCs w:val="24"/>
          <w:lang w:val="en-AU"/>
        </w:rPr>
        <w:t xml:space="preserve"> </w:t>
      </w:r>
    </w:p>
    <w:p w14:paraId="082BE5EF" w14:textId="332AAA2C" w:rsidR="00471B38" w:rsidRPr="00471B38" w:rsidRDefault="00471B38" w:rsidP="00471B38">
      <w:pPr>
        <w:rPr>
          <w:rFonts w:cs="Arial"/>
          <w:noProof/>
          <w:szCs w:val="24"/>
          <w:lang w:val="en-AU"/>
        </w:rPr>
      </w:pPr>
      <w:r w:rsidRPr="00471B38">
        <w:rPr>
          <w:rFonts w:cs="Arial"/>
          <w:noProof/>
          <w:szCs w:val="24"/>
          <w:lang w:val="en-AU"/>
        </w:rPr>
        <w:t>Some activities under the Strategy are still in the early implementation phase so it is too</w:t>
      </w:r>
      <w:r>
        <w:rPr>
          <w:rFonts w:cs="Arial"/>
          <w:noProof/>
          <w:szCs w:val="24"/>
          <w:lang w:val="en-AU"/>
        </w:rPr>
        <w:t xml:space="preserve"> </w:t>
      </w:r>
      <w:r w:rsidRPr="00471B38">
        <w:rPr>
          <w:rFonts w:cs="Arial"/>
          <w:noProof/>
          <w:szCs w:val="24"/>
          <w:lang w:val="en-AU"/>
        </w:rPr>
        <w:t>early to assess their effectiveness. However, it is clear that the Commission has built strong</w:t>
      </w:r>
      <w:r>
        <w:rPr>
          <w:rFonts w:cs="Arial"/>
          <w:noProof/>
          <w:szCs w:val="24"/>
          <w:lang w:val="en-AU"/>
        </w:rPr>
        <w:t xml:space="preserve"> </w:t>
      </w:r>
      <w:r w:rsidRPr="00471B38">
        <w:rPr>
          <w:rFonts w:cs="Arial"/>
          <w:noProof/>
          <w:szCs w:val="24"/>
          <w:lang w:val="en-AU"/>
        </w:rPr>
        <w:t>partnerships, demonstrated leadership, shared knowledge and leveraged opportunities.</w:t>
      </w:r>
    </w:p>
    <w:p w14:paraId="57A0E899" w14:textId="64829B55" w:rsidR="00471B38" w:rsidRPr="00471B38" w:rsidRDefault="00471B38" w:rsidP="00471B38">
      <w:pPr>
        <w:rPr>
          <w:rFonts w:cs="Arial"/>
          <w:noProof/>
          <w:szCs w:val="24"/>
          <w:lang w:val="en-AU"/>
        </w:rPr>
      </w:pPr>
      <w:r w:rsidRPr="00471B38">
        <w:rPr>
          <w:rFonts w:cs="Arial"/>
          <w:noProof/>
          <w:szCs w:val="24"/>
          <w:lang w:val="en-AU"/>
        </w:rPr>
        <w:t>The Commission was provided with a budget of $1.7 million over four years to develop and</w:t>
      </w:r>
      <w:r>
        <w:rPr>
          <w:rFonts w:cs="Arial"/>
          <w:noProof/>
          <w:szCs w:val="24"/>
          <w:lang w:val="en-AU"/>
        </w:rPr>
        <w:t xml:space="preserve"> </w:t>
      </w:r>
      <w:r w:rsidRPr="00471B38">
        <w:rPr>
          <w:rFonts w:cs="Arial"/>
          <w:noProof/>
          <w:szCs w:val="24"/>
          <w:lang w:val="en-AU"/>
        </w:rPr>
        <w:t>implement the Strategy. It is hard to see how much more could have been achieved given</w:t>
      </w:r>
      <w:r>
        <w:rPr>
          <w:rFonts w:cs="Arial"/>
          <w:noProof/>
          <w:szCs w:val="24"/>
          <w:lang w:val="en-AU"/>
        </w:rPr>
        <w:t xml:space="preserve"> </w:t>
      </w:r>
      <w:r w:rsidRPr="00471B38">
        <w:rPr>
          <w:rFonts w:cs="Arial"/>
          <w:noProof/>
          <w:szCs w:val="24"/>
          <w:lang w:val="en-AU"/>
        </w:rPr>
        <w:t>this level of resourcing. The Campaign Secretariat has spent a great deal of time researching</w:t>
      </w:r>
      <w:r>
        <w:rPr>
          <w:rFonts w:cs="Arial"/>
          <w:noProof/>
          <w:szCs w:val="24"/>
          <w:lang w:val="en-AU"/>
        </w:rPr>
        <w:t xml:space="preserve"> </w:t>
      </w:r>
      <w:r w:rsidRPr="00471B38">
        <w:rPr>
          <w:rFonts w:cs="Arial"/>
          <w:noProof/>
          <w:szCs w:val="24"/>
          <w:lang w:val="en-AU"/>
        </w:rPr>
        <w:t>and promoting best practice, and consulting with stakeholders to ensure optimum efficiency</w:t>
      </w:r>
      <w:r>
        <w:rPr>
          <w:rFonts w:cs="Arial"/>
          <w:noProof/>
          <w:szCs w:val="24"/>
          <w:lang w:val="en-AU"/>
        </w:rPr>
        <w:t xml:space="preserve"> </w:t>
      </w:r>
      <w:r w:rsidRPr="00471B38">
        <w:rPr>
          <w:rFonts w:cs="Arial"/>
          <w:noProof/>
          <w:szCs w:val="24"/>
          <w:lang w:val="en-AU"/>
        </w:rPr>
        <w:t>and effectiveness.</w:t>
      </w:r>
    </w:p>
    <w:p w14:paraId="2AB6B1C8" w14:textId="5B92BB16" w:rsidR="00471B38" w:rsidRPr="00471B38" w:rsidRDefault="00471B38" w:rsidP="00471B38">
      <w:pPr>
        <w:rPr>
          <w:rFonts w:cs="Arial"/>
          <w:noProof/>
          <w:szCs w:val="24"/>
          <w:lang w:val="en-AU"/>
        </w:rPr>
      </w:pPr>
      <w:r w:rsidRPr="00471B38">
        <w:rPr>
          <w:rFonts w:cs="Arial"/>
          <w:noProof/>
          <w:szCs w:val="24"/>
          <w:lang w:val="en-AU"/>
        </w:rPr>
        <w:t>With greater resources, more could have been achieved, such as broader reach and greater</w:t>
      </w:r>
      <w:r>
        <w:rPr>
          <w:rFonts w:cs="Arial"/>
          <w:noProof/>
          <w:szCs w:val="24"/>
          <w:lang w:val="en-AU"/>
        </w:rPr>
        <w:t xml:space="preserve"> </w:t>
      </w:r>
      <w:r w:rsidRPr="00471B38">
        <w:rPr>
          <w:rFonts w:cs="Arial"/>
          <w:noProof/>
          <w:szCs w:val="24"/>
          <w:lang w:val="en-AU"/>
        </w:rPr>
        <w:t>systemic change. However, our approach has been to share responsibility and resources</w:t>
      </w:r>
      <w:r>
        <w:rPr>
          <w:rFonts w:cs="Arial"/>
          <w:noProof/>
          <w:szCs w:val="24"/>
          <w:lang w:val="en-AU"/>
        </w:rPr>
        <w:t xml:space="preserve"> </w:t>
      </w:r>
      <w:r w:rsidRPr="00471B38">
        <w:rPr>
          <w:rFonts w:cs="Arial"/>
          <w:noProof/>
          <w:szCs w:val="24"/>
          <w:lang w:val="en-AU"/>
        </w:rPr>
        <w:t>and to use our status and leadership to encourage and support local initiatives, rather than</w:t>
      </w:r>
      <w:r>
        <w:rPr>
          <w:rFonts w:cs="Arial"/>
          <w:noProof/>
          <w:szCs w:val="24"/>
          <w:lang w:val="en-AU"/>
        </w:rPr>
        <w:t xml:space="preserve"> </w:t>
      </w:r>
      <w:r w:rsidRPr="00471B38">
        <w:rPr>
          <w:rFonts w:cs="Arial"/>
          <w:noProof/>
          <w:szCs w:val="24"/>
          <w:lang w:val="en-AU"/>
        </w:rPr>
        <w:t>try to do ‘everything for everyone’.</w:t>
      </w:r>
    </w:p>
    <w:p w14:paraId="3D07C8F4" w14:textId="2BCFAF6D" w:rsidR="00471B38" w:rsidRPr="00471B38" w:rsidRDefault="00471B38" w:rsidP="00471B38">
      <w:pPr>
        <w:rPr>
          <w:rFonts w:cs="Arial"/>
          <w:noProof/>
          <w:szCs w:val="24"/>
          <w:lang w:val="en-AU"/>
        </w:rPr>
      </w:pPr>
      <w:r w:rsidRPr="00471B38">
        <w:rPr>
          <w:rFonts w:cs="Arial"/>
          <w:noProof/>
          <w:szCs w:val="24"/>
          <w:lang w:val="en-AU"/>
        </w:rPr>
        <w:t>It’s unrealistic to argue that the Strategy was solely responsible for creating change where it</w:t>
      </w:r>
      <w:r>
        <w:rPr>
          <w:rFonts w:cs="Arial"/>
          <w:noProof/>
          <w:szCs w:val="24"/>
          <w:lang w:val="en-AU"/>
        </w:rPr>
        <w:t xml:space="preserve"> </w:t>
      </w:r>
      <w:r w:rsidRPr="00471B38">
        <w:rPr>
          <w:rFonts w:cs="Arial"/>
          <w:noProof/>
          <w:szCs w:val="24"/>
          <w:lang w:val="en-AU"/>
        </w:rPr>
        <w:t>occurred, given the allocated resources and strong focus on partnerships. However, many</w:t>
      </w:r>
      <w:r>
        <w:rPr>
          <w:rFonts w:cs="Arial"/>
          <w:noProof/>
          <w:szCs w:val="24"/>
          <w:lang w:val="en-AU"/>
        </w:rPr>
        <w:t xml:space="preserve"> </w:t>
      </w:r>
      <w:r w:rsidRPr="00471B38">
        <w:rPr>
          <w:rFonts w:cs="Arial"/>
          <w:noProof/>
          <w:szCs w:val="24"/>
          <w:lang w:val="en-AU"/>
        </w:rPr>
        <w:t>supporters were clearly aware of the advantages and value added to local efforts of an</w:t>
      </w:r>
      <w:r>
        <w:rPr>
          <w:rFonts w:cs="Arial"/>
          <w:noProof/>
          <w:szCs w:val="24"/>
          <w:lang w:val="en-AU"/>
        </w:rPr>
        <w:t xml:space="preserve"> </w:t>
      </w:r>
      <w:r w:rsidRPr="00471B38">
        <w:rPr>
          <w:rFonts w:cs="Arial"/>
          <w:noProof/>
          <w:szCs w:val="24"/>
          <w:lang w:val="en-AU"/>
        </w:rPr>
        <w:t>association with the campaign.</w:t>
      </w:r>
    </w:p>
    <w:p w14:paraId="3197CAE5" w14:textId="699A5991" w:rsidR="00A672BC" w:rsidRPr="00471B38" w:rsidRDefault="00471B38" w:rsidP="00471B38">
      <w:pPr>
        <w:rPr>
          <w:rFonts w:cs="Arial"/>
          <w:noProof/>
          <w:szCs w:val="24"/>
          <w:lang w:val="en-AU"/>
        </w:rPr>
      </w:pPr>
      <w:r w:rsidRPr="00471B38">
        <w:rPr>
          <w:rFonts w:cs="Arial"/>
          <w:noProof/>
          <w:szCs w:val="24"/>
          <w:lang w:val="en-AU"/>
        </w:rPr>
        <w:t>Further, there is good evidence that some short to medium term outcomes of the Strategy</w:t>
      </w:r>
      <w:r>
        <w:rPr>
          <w:rFonts w:cs="Arial"/>
          <w:noProof/>
          <w:szCs w:val="24"/>
          <w:lang w:val="en-AU"/>
        </w:rPr>
        <w:t xml:space="preserve"> </w:t>
      </w:r>
      <w:r w:rsidRPr="00471B38">
        <w:rPr>
          <w:rFonts w:cs="Arial"/>
          <w:noProof/>
          <w:szCs w:val="24"/>
          <w:lang w:val="en-AU"/>
        </w:rPr>
        <w:t>have been achieved in a relatively short timeframe. That is, awareness of racism and how</w:t>
      </w:r>
      <w:r>
        <w:rPr>
          <w:rFonts w:cs="Arial"/>
          <w:noProof/>
          <w:szCs w:val="24"/>
          <w:lang w:val="en-AU"/>
        </w:rPr>
        <w:t xml:space="preserve"> </w:t>
      </w:r>
      <w:r w:rsidRPr="00471B38">
        <w:rPr>
          <w:rFonts w:cs="Arial"/>
          <w:noProof/>
          <w:szCs w:val="24"/>
          <w:lang w:val="en-AU"/>
        </w:rPr>
        <w:t>best to respond to it is growing, and behaviour change is occurring, within individuals,</w:t>
      </w:r>
      <w:r>
        <w:rPr>
          <w:rFonts w:cs="Arial"/>
          <w:noProof/>
          <w:szCs w:val="24"/>
          <w:lang w:val="en-AU"/>
        </w:rPr>
        <w:t xml:space="preserve"> </w:t>
      </w:r>
      <w:r w:rsidRPr="00471B38">
        <w:rPr>
          <w:rFonts w:cs="Arial"/>
          <w:noProof/>
          <w:szCs w:val="24"/>
          <w:lang w:val="en-AU"/>
        </w:rPr>
        <w:t>organisations and communities reached by the Strategy.</w:t>
      </w:r>
    </w:p>
    <w:p w14:paraId="42B8AFCB" w14:textId="77777777" w:rsidR="006759D1" w:rsidRDefault="006759D1">
      <w:pPr>
        <w:spacing w:before="120" w:after="120" w:line="264" w:lineRule="auto"/>
        <w:rPr>
          <w:rFonts w:cs="Arial"/>
          <w:b/>
          <w:bCs/>
          <w:noProof/>
          <w:color w:val="auto"/>
          <w:spacing w:val="-10"/>
          <w:sz w:val="36"/>
          <w:szCs w:val="36"/>
        </w:rPr>
      </w:pPr>
      <w:r>
        <w:rPr>
          <w:noProof/>
        </w:rPr>
        <w:br w:type="page"/>
      </w:r>
    </w:p>
    <w:p w14:paraId="53EC1EAD" w14:textId="2CA8AC23" w:rsidR="00A672BC" w:rsidRPr="002016A7" w:rsidRDefault="00A672BC" w:rsidP="00EA6F76">
      <w:pPr>
        <w:pStyle w:val="Heading1"/>
        <w:rPr>
          <w:noProof/>
        </w:rPr>
      </w:pPr>
      <w:bookmarkStart w:id="64" w:name="_Toc424817828"/>
      <w:r w:rsidRPr="007E0605">
        <w:rPr>
          <w:noProof/>
        </w:rPr>
        <w:lastRenderedPageBreak/>
        <w:t>Future direction</w:t>
      </w:r>
      <w:bookmarkEnd w:id="64"/>
    </w:p>
    <w:p w14:paraId="711B0E2C" w14:textId="09652A63" w:rsidR="007E0605" w:rsidRPr="007E0605" w:rsidRDefault="007E0605" w:rsidP="007E0605">
      <w:pPr>
        <w:spacing w:before="0" w:after="0"/>
        <w:rPr>
          <w:lang w:val="en-AU"/>
        </w:rPr>
      </w:pPr>
      <w:r w:rsidRPr="007E0605">
        <w:rPr>
          <w:lang w:val="en-AU"/>
        </w:rPr>
        <w:t>This evaluation has been critical to the National Anti-</w:t>
      </w:r>
      <w:r>
        <w:rPr>
          <w:lang w:val="en-AU"/>
        </w:rPr>
        <w:t xml:space="preserve"> </w:t>
      </w:r>
      <w:r w:rsidRPr="007E0605">
        <w:rPr>
          <w:lang w:val="en-AU"/>
        </w:rPr>
        <w:t>Racism Partnership in planning the future direction of</w:t>
      </w:r>
      <w:r>
        <w:rPr>
          <w:lang w:val="en-AU"/>
        </w:rPr>
        <w:t xml:space="preserve"> </w:t>
      </w:r>
      <w:r w:rsidRPr="007E0605">
        <w:rPr>
          <w:lang w:val="en-AU"/>
        </w:rPr>
        <w:t>the Strategy. Future planning has also been also been</w:t>
      </w:r>
      <w:r>
        <w:rPr>
          <w:lang w:val="en-AU"/>
        </w:rPr>
        <w:t xml:space="preserve"> </w:t>
      </w:r>
      <w:r w:rsidRPr="007E0605">
        <w:rPr>
          <w:lang w:val="en-AU"/>
        </w:rPr>
        <w:t>informed by research on the prevalence of racism,</w:t>
      </w:r>
      <w:r>
        <w:rPr>
          <w:lang w:val="en-AU"/>
        </w:rPr>
        <w:t xml:space="preserve"> </w:t>
      </w:r>
      <w:r w:rsidRPr="007E0605">
        <w:rPr>
          <w:lang w:val="en-AU"/>
        </w:rPr>
        <w:t>trends in complaints to the Commission, and the Race</w:t>
      </w:r>
      <w:r>
        <w:rPr>
          <w:lang w:val="en-AU"/>
        </w:rPr>
        <w:t xml:space="preserve"> </w:t>
      </w:r>
      <w:r w:rsidRPr="007E0605">
        <w:rPr>
          <w:lang w:val="en-AU"/>
        </w:rPr>
        <w:t>Discrimination Commissioner’s engagement with</w:t>
      </w:r>
      <w:r>
        <w:rPr>
          <w:lang w:val="en-AU"/>
        </w:rPr>
        <w:t xml:space="preserve"> </w:t>
      </w:r>
      <w:r w:rsidRPr="007E0605">
        <w:rPr>
          <w:lang w:val="en-AU"/>
        </w:rPr>
        <w:t>communities affected by racism and discrimination.</w:t>
      </w:r>
      <w:r>
        <w:rPr>
          <w:lang w:val="en-AU"/>
        </w:rPr>
        <w:t xml:space="preserve"> </w:t>
      </w:r>
      <w:r w:rsidRPr="007E0605">
        <w:rPr>
          <w:lang w:val="en-AU"/>
        </w:rPr>
        <w:t>Additionally, a series of structured interviews with ‘thought</w:t>
      </w:r>
      <w:r>
        <w:rPr>
          <w:lang w:val="en-AU"/>
        </w:rPr>
        <w:t xml:space="preserve"> leaders’ was </w:t>
      </w:r>
      <w:r w:rsidRPr="007E0605">
        <w:rPr>
          <w:lang w:val="en-AU"/>
        </w:rPr>
        <w:t>conducted in 2015. Their expertise in the</w:t>
      </w:r>
      <w:r>
        <w:rPr>
          <w:lang w:val="en-AU"/>
        </w:rPr>
        <w:t xml:space="preserve"> </w:t>
      </w:r>
      <w:r w:rsidRPr="007E0605">
        <w:rPr>
          <w:lang w:val="en-AU"/>
        </w:rPr>
        <w:t>priority areas of the Strategy and in race and cultural</w:t>
      </w:r>
      <w:r>
        <w:rPr>
          <w:lang w:val="en-AU"/>
        </w:rPr>
        <w:t xml:space="preserve"> </w:t>
      </w:r>
      <w:r w:rsidRPr="007E0605">
        <w:rPr>
          <w:lang w:val="en-AU"/>
        </w:rPr>
        <w:t>diversity has been extremely beneficial.</w:t>
      </w:r>
    </w:p>
    <w:p w14:paraId="0917D9C1" w14:textId="77777777" w:rsidR="007E0605" w:rsidRDefault="007E0605" w:rsidP="007E0605">
      <w:pPr>
        <w:spacing w:before="0" w:after="0"/>
        <w:rPr>
          <w:lang w:val="en-AU"/>
        </w:rPr>
      </w:pPr>
    </w:p>
    <w:p w14:paraId="13AC754F" w14:textId="4F8DB6B6" w:rsidR="007E0605" w:rsidRPr="007E0605" w:rsidRDefault="007E0605" w:rsidP="007E0605">
      <w:pPr>
        <w:spacing w:before="0" w:after="0"/>
        <w:rPr>
          <w:lang w:val="en-AU"/>
        </w:rPr>
      </w:pPr>
      <w:r w:rsidRPr="007E0605">
        <w:rPr>
          <w:lang w:val="en-AU"/>
        </w:rPr>
        <w:t>In leading the next stage of the Strategy and campaign,</w:t>
      </w:r>
      <w:r>
        <w:rPr>
          <w:lang w:val="en-AU"/>
        </w:rPr>
        <w:t xml:space="preserve"> </w:t>
      </w:r>
      <w:r w:rsidRPr="007E0605">
        <w:rPr>
          <w:lang w:val="en-AU"/>
        </w:rPr>
        <w:t>the Commission will build on its efforts in the areas of:</w:t>
      </w:r>
    </w:p>
    <w:p w14:paraId="640AB27A" w14:textId="77777777" w:rsidR="007E0605" w:rsidRDefault="007E0605" w:rsidP="00067AB4">
      <w:pPr>
        <w:pStyle w:val="ListParagraph"/>
      </w:pPr>
      <w:r w:rsidRPr="007E0605">
        <w:t>Employment</w:t>
      </w:r>
    </w:p>
    <w:p w14:paraId="0F4A041A" w14:textId="77777777" w:rsidR="007E0605" w:rsidRPr="007E0605" w:rsidRDefault="007E0605" w:rsidP="00067AB4">
      <w:pPr>
        <w:pStyle w:val="ListParagraph"/>
      </w:pPr>
      <w:r w:rsidRPr="007E0605">
        <w:t>Education</w:t>
      </w:r>
    </w:p>
    <w:p w14:paraId="61AF7C76" w14:textId="77777777" w:rsidR="007E0605" w:rsidRPr="007E0605" w:rsidRDefault="007E0605" w:rsidP="00067AB4">
      <w:pPr>
        <w:pStyle w:val="ListParagraph"/>
      </w:pPr>
      <w:r w:rsidRPr="007E0605">
        <w:t>Media</w:t>
      </w:r>
    </w:p>
    <w:p w14:paraId="7F88DC55" w14:textId="77777777" w:rsidR="007E0605" w:rsidRPr="007E0605" w:rsidRDefault="007E0605" w:rsidP="00067AB4">
      <w:pPr>
        <w:pStyle w:val="ListParagraph"/>
      </w:pPr>
      <w:r w:rsidRPr="007E0605">
        <w:t>Government service provision</w:t>
      </w:r>
    </w:p>
    <w:p w14:paraId="43D460A2" w14:textId="77777777" w:rsidR="007E0605" w:rsidRPr="007E0605" w:rsidRDefault="007E0605" w:rsidP="00067AB4">
      <w:pPr>
        <w:pStyle w:val="ListParagraph"/>
      </w:pPr>
      <w:r w:rsidRPr="007E0605">
        <w:t>Sport, and</w:t>
      </w:r>
    </w:p>
    <w:p w14:paraId="01414B32" w14:textId="458BFE11" w:rsidR="007E0605" w:rsidRPr="007E0605" w:rsidRDefault="007E0605" w:rsidP="00067AB4">
      <w:pPr>
        <w:pStyle w:val="ListParagraph"/>
      </w:pPr>
      <w:r w:rsidRPr="007E0605">
        <w:t>The online environment.</w:t>
      </w:r>
    </w:p>
    <w:p w14:paraId="40EE6B78" w14:textId="77777777" w:rsidR="007E0605" w:rsidRPr="007E0605" w:rsidRDefault="007E0605" w:rsidP="007E0605">
      <w:pPr>
        <w:spacing w:before="0" w:after="0"/>
        <w:rPr>
          <w:lang w:val="en-AU"/>
        </w:rPr>
      </w:pPr>
      <w:r w:rsidRPr="007E0605">
        <w:rPr>
          <w:lang w:val="en-AU"/>
        </w:rPr>
        <w:t>We will also focus on communities and public places.</w:t>
      </w:r>
    </w:p>
    <w:p w14:paraId="269EBC80" w14:textId="77777777" w:rsidR="007E0605" w:rsidRDefault="007E0605" w:rsidP="007E0605">
      <w:pPr>
        <w:spacing w:before="0" w:after="0"/>
        <w:rPr>
          <w:lang w:val="en-AU"/>
        </w:rPr>
      </w:pPr>
    </w:p>
    <w:p w14:paraId="5F9592A5" w14:textId="7CE78FF5" w:rsidR="007E0605" w:rsidRPr="007E0605" w:rsidRDefault="007E0605" w:rsidP="007E0605">
      <w:pPr>
        <w:spacing w:before="0" w:after="0"/>
        <w:rPr>
          <w:lang w:val="en-AU"/>
        </w:rPr>
      </w:pPr>
      <w:r w:rsidRPr="007E0605">
        <w:rPr>
          <w:lang w:val="en-AU"/>
        </w:rPr>
        <w:t>Work will fall under two distinct but complementary</w:t>
      </w:r>
      <w:r>
        <w:rPr>
          <w:lang w:val="en-AU"/>
        </w:rPr>
        <w:t xml:space="preserve"> </w:t>
      </w:r>
      <w:r w:rsidRPr="007E0605">
        <w:rPr>
          <w:lang w:val="en-AU"/>
        </w:rPr>
        <w:t>themes:</w:t>
      </w:r>
    </w:p>
    <w:p w14:paraId="01D0FD3B" w14:textId="77777777" w:rsidR="005A0310" w:rsidRDefault="007E0605" w:rsidP="00067AB4">
      <w:pPr>
        <w:pStyle w:val="ListParagraph"/>
      </w:pPr>
      <w:r w:rsidRPr="007E0605">
        <w:t>Combating racism and discrimination, and</w:t>
      </w:r>
    </w:p>
    <w:p w14:paraId="778B7D65" w14:textId="498F7568" w:rsidR="007E0605" w:rsidRPr="005A0310" w:rsidRDefault="007E0605" w:rsidP="00067AB4">
      <w:pPr>
        <w:pStyle w:val="ListParagraph"/>
      </w:pPr>
      <w:r w:rsidRPr="005A0310">
        <w:t>Supporting diversity and inclusion.</w:t>
      </w:r>
    </w:p>
    <w:p w14:paraId="3D569350" w14:textId="77777777" w:rsidR="007E0605" w:rsidRPr="007E0605" w:rsidRDefault="007E0605" w:rsidP="007E0605">
      <w:pPr>
        <w:spacing w:before="0" w:after="0"/>
        <w:rPr>
          <w:lang w:val="en-AU"/>
        </w:rPr>
      </w:pPr>
      <w:r w:rsidRPr="007E0605">
        <w:rPr>
          <w:lang w:val="en-AU"/>
        </w:rPr>
        <w:t>We will prioritise the following activities:</w:t>
      </w:r>
    </w:p>
    <w:p w14:paraId="7B287D19" w14:textId="77777777" w:rsidR="005A0310" w:rsidRPr="005A0310" w:rsidRDefault="007E0605" w:rsidP="00067AB4">
      <w:pPr>
        <w:pStyle w:val="ListParagraph"/>
      </w:pPr>
      <w:r w:rsidRPr="007E0605">
        <w:t>Developing and promoting education, training an</w:t>
      </w:r>
      <w:r w:rsidR="005A0310">
        <w:t xml:space="preserve">d </w:t>
      </w:r>
      <w:r w:rsidRPr="005A0310">
        <w:t>resources addressing systemic issues of racism,</w:t>
      </w:r>
      <w:r w:rsidR="005A0310">
        <w:t xml:space="preserve"> </w:t>
      </w:r>
      <w:r w:rsidRPr="005A0310">
        <w:t>discrimination, diversity and inclusion</w:t>
      </w:r>
    </w:p>
    <w:p w14:paraId="4250FF42" w14:textId="77777777" w:rsidR="005A0310" w:rsidRPr="005A0310" w:rsidRDefault="007E0605" w:rsidP="00067AB4">
      <w:pPr>
        <w:pStyle w:val="ListParagraph"/>
      </w:pPr>
      <w:r w:rsidRPr="005A0310">
        <w:t>Supporting research and good practice in racism</w:t>
      </w:r>
      <w:r w:rsidR="005A0310">
        <w:t xml:space="preserve"> </w:t>
      </w:r>
      <w:r w:rsidRPr="005A0310">
        <w:t>prevention and reduction</w:t>
      </w:r>
    </w:p>
    <w:p w14:paraId="39B7769A" w14:textId="77777777" w:rsidR="005A0310" w:rsidRPr="005A0310" w:rsidRDefault="007E0605" w:rsidP="00067AB4">
      <w:pPr>
        <w:pStyle w:val="ListParagraph"/>
      </w:pPr>
      <w:r w:rsidRPr="005A0310">
        <w:t>Building and strengthening partnerships with those</w:t>
      </w:r>
      <w:r w:rsidR="005A0310">
        <w:t xml:space="preserve"> </w:t>
      </w:r>
      <w:r w:rsidRPr="005A0310">
        <w:t>committed to combating racism and discrimination</w:t>
      </w:r>
      <w:r w:rsidR="005A0310">
        <w:t xml:space="preserve"> </w:t>
      </w:r>
      <w:r w:rsidRPr="005A0310">
        <w:t>and supporting diversity and inclusion, and</w:t>
      </w:r>
    </w:p>
    <w:p w14:paraId="6610AFBA" w14:textId="6360C2CE" w:rsidR="007E0605" w:rsidRPr="005A0310" w:rsidRDefault="007E0605" w:rsidP="00067AB4">
      <w:pPr>
        <w:pStyle w:val="ListParagraph"/>
      </w:pPr>
      <w:r w:rsidRPr="005A0310">
        <w:t>Promoting community awareness of racism and</w:t>
      </w:r>
      <w:r w:rsidR="005A0310">
        <w:t xml:space="preserve"> </w:t>
      </w:r>
      <w:r w:rsidRPr="005A0310">
        <w:t>how to prevent and respond to it.</w:t>
      </w:r>
    </w:p>
    <w:p w14:paraId="0B23A349" w14:textId="4FED79D1" w:rsidR="00A672BC" w:rsidRPr="005A0310" w:rsidRDefault="007E0605" w:rsidP="007E0605">
      <w:pPr>
        <w:spacing w:before="0" w:after="0"/>
        <w:rPr>
          <w:lang w:val="en-AU"/>
        </w:rPr>
      </w:pPr>
      <w:r w:rsidRPr="007E0605">
        <w:rPr>
          <w:lang w:val="en-AU"/>
        </w:rPr>
        <w:t>The National Anti-Racism Partnership will continue to</w:t>
      </w:r>
      <w:r w:rsidR="005A0310">
        <w:rPr>
          <w:lang w:val="en-AU"/>
        </w:rPr>
        <w:t xml:space="preserve"> </w:t>
      </w:r>
      <w:r w:rsidRPr="007E0605">
        <w:rPr>
          <w:lang w:val="en-AU"/>
        </w:rPr>
        <w:t>support implementation of the Strategy and campaign,</w:t>
      </w:r>
      <w:r w:rsidR="005A0310">
        <w:rPr>
          <w:lang w:val="en-AU"/>
        </w:rPr>
        <w:t xml:space="preserve"> </w:t>
      </w:r>
      <w:r w:rsidRPr="007E0605">
        <w:rPr>
          <w:lang w:val="en-AU"/>
        </w:rPr>
        <w:t>and will be expanded to enable more effective</w:t>
      </w:r>
      <w:r w:rsidR="005A0310">
        <w:rPr>
          <w:lang w:val="en-AU"/>
        </w:rPr>
        <w:t xml:space="preserve"> </w:t>
      </w:r>
      <w:r w:rsidRPr="007E0605">
        <w:rPr>
          <w:lang w:val="en-AU"/>
        </w:rPr>
        <w:t>engagement with priority sectors.</w:t>
      </w:r>
    </w:p>
    <w:p w14:paraId="325D6049" w14:textId="6D20C9B5" w:rsidR="00A672BC" w:rsidRDefault="00A672BC" w:rsidP="00EA6F76">
      <w:pPr>
        <w:pStyle w:val="Heading1"/>
        <w:rPr>
          <w:noProof/>
        </w:rPr>
      </w:pPr>
      <w:r>
        <w:rPr>
          <w:noProof/>
          <w:szCs w:val="24"/>
        </w:rPr>
        <w:br w:type="page"/>
      </w:r>
      <w:bookmarkStart w:id="65" w:name="_Toc424817829"/>
      <w:r w:rsidR="001F724A">
        <w:rPr>
          <w:noProof/>
        </w:rPr>
        <w:lastRenderedPageBreak/>
        <w:t>Appendix A</w:t>
      </w:r>
      <w:r>
        <w:rPr>
          <w:noProof/>
        </w:rPr>
        <w:t xml:space="preserve"> – case studies</w:t>
      </w:r>
      <w:bookmarkEnd w:id="65"/>
      <w:r>
        <w:rPr>
          <w:noProof/>
        </w:rPr>
        <w:tab/>
      </w:r>
    </w:p>
    <w:p w14:paraId="3A6A0395" w14:textId="63690A31" w:rsidR="00A672BC" w:rsidRPr="00071D00" w:rsidRDefault="00E06349" w:rsidP="005C5486">
      <w:pPr>
        <w:pStyle w:val="Heading2"/>
      </w:pPr>
      <w:bookmarkStart w:id="66" w:name="_Toc424817830"/>
      <w:r w:rsidRPr="00071D00">
        <w:t>Greater Bendigo City Council</w:t>
      </w:r>
      <w:bookmarkEnd w:id="66"/>
    </w:p>
    <w:p w14:paraId="598C9C11" w14:textId="77777777" w:rsidR="00A672BC" w:rsidRPr="00EB14FE" w:rsidRDefault="00A672BC" w:rsidP="00D770EA">
      <w:pPr>
        <w:rPr>
          <w:rFonts w:cs="Arial"/>
          <w:szCs w:val="24"/>
          <w:lang w:val="en-US"/>
        </w:rPr>
      </w:pPr>
      <w:r w:rsidRPr="00EB14FE">
        <w:rPr>
          <w:rFonts w:cs="Arial"/>
          <w:szCs w:val="24"/>
          <w:lang w:val="en-US"/>
        </w:rPr>
        <w:t>The City of Greater Bendigo has a population of 105,000, and is the third largest urban area in Victoria. The city is governed by the Greater Bendigo City Council.</w:t>
      </w:r>
    </w:p>
    <w:p w14:paraId="3BD4AFB2" w14:textId="59DEB7C7" w:rsidR="00A672BC" w:rsidRPr="00EB14FE" w:rsidRDefault="00A672BC" w:rsidP="00D770EA">
      <w:pPr>
        <w:rPr>
          <w:rFonts w:cs="Arial"/>
          <w:szCs w:val="24"/>
        </w:rPr>
      </w:pPr>
      <w:r w:rsidRPr="00EB14FE">
        <w:rPr>
          <w:rFonts w:cs="Arial"/>
          <w:szCs w:val="24"/>
        </w:rPr>
        <w:t xml:space="preserve">Greater Bendigo is less ethnically and religiously diverse than other regional areas of Victoria and </w:t>
      </w:r>
      <w:r w:rsidR="00512D5A">
        <w:rPr>
          <w:rFonts w:cs="Arial"/>
          <w:szCs w:val="24"/>
        </w:rPr>
        <w:t>the Victorian average. Only 1.2 per cent</w:t>
      </w:r>
      <w:r w:rsidRPr="00EB14FE">
        <w:rPr>
          <w:rFonts w:cs="Arial"/>
          <w:szCs w:val="24"/>
        </w:rPr>
        <w:t xml:space="preserve"> of the population have a religi</w:t>
      </w:r>
      <w:r w:rsidR="00E06349">
        <w:rPr>
          <w:rFonts w:cs="Arial"/>
          <w:szCs w:val="24"/>
        </w:rPr>
        <w:t>on other than Christianity,</w:t>
      </w:r>
      <w:r w:rsidR="00512D5A">
        <w:rPr>
          <w:rFonts w:cs="Arial"/>
          <w:szCs w:val="24"/>
        </w:rPr>
        <w:t xml:space="preserve"> 5.3 per cent</w:t>
      </w:r>
      <w:r w:rsidRPr="00EB14FE">
        <w:rPr>
          <w:rFonts w:cs="Arial"/>
          <w:szCs w:val="24"/>
        </w:rPr>
        <w:t xml:space="preserve"> of populati</w:t>
      </w:r>
      <w:r w:rsidR="00512D5A">
        <w:rPr>
          <w:rFonts w:cs="Arial"/>
          <w:szCs w:val="24"/>
        </w:rPr>
        <w:t xml:space="preserve">on were born overseas, </w:t>
      </w:r>
      <w:r w:rsidR="00E06349">
        <w:rPr>
          <w:rFonts w:cs="Arial"/>
          <w:szCs w:val="24"/>
        </w:rPr>
        <w:t xml:space="preserve">and </w:t>
      </w:r>
      <w:r w:rsidR="00512D5A">
        <w:rPr>
          <w:rFonts w:cs="Arial"/>
          <w:szCs w:val="24"/>
        </w:rPr>
        <w:t>only 2.1 per cent</w:t>
      </w:r>
      <w:r w:rsidRPr="00EB14FE">
        <w:rPr>
          <w:rFonts w:cs="Arial"/>
          <w:szCs w:val="24"/>
        </w:rPr>
        <w:t xml:space="preserve"> </w:t>
      </w:r>
      <w:r w:rsidR="00E06349">
        <w:rPr>
          <w:rFonts w:cs="Arial"/>
          <w:szCs w:val="24"/>
        </w:rPr>
        <w:t xml:space="preserve">are </w:t>
      </w:r>
      <w:r w:rsidRPr="00EB14FE">
        <w:rPr>
          <w:rFonts w:cs="Arial"/>
          <w:szCs w:val="24"/>
        </w:rPr>
        <w:t xml:space="preserve">from non-English speaking backgrounds. </w:t>
      </w:r>
    </w:p>
    <w:p w14:paraId="638DF532" w14:textId="503D246F" w:rsidR="00A672BC" w:rsidRPr="00EB14FE" w:rsidRDefault="00A672BC" w:rsidP="00D770EA">
      <w:pPr>
        <w:rPr>
          <w:rFonts w:cs="Arial"/>
          <w:szCs w:val="24"/>
        </w:rPr>
      </w:pPr>
      <w:r w:rsidRPr="00EB14FE">
        <w:rPr>
          <w:rFonts w:cs="Arial"/>
          <w:szCs w:val="24"/>
        </w:rPr>
        <w:t>However, cultural and religious diversity is changing rapidly. This includes the emergence of different places of faith such as the Great Stupa of Univer</w:t>
      </w:r>
      <w:r>
        <w:rPr>
          <w:rFonts w:cs="Arial"/>
          <w:szCs w:val="24"/>
        </w:rPr>
        <w:t xml:space="preserve">sal Compassion, </w:t>
      </w:r>
      <w:r w:rsidR="00E06349">
        <w:rPr>
          <w:rFonts w:cs="Arial"/>
          <w:szCs w:val="24"/>
        </w:rPr>
        <w:t xml:space="preserve">a </w:t>
      </w:r>
      <w:r>
        <w:rPr>
          <w:rFonts w:cs="Arial"/>
          <w:szCs w:val="24"/>
        </w:rPr>
        <w:t>proposal for a m</w:t>
      </w:r>
      <w:r w:rsidRPr="00EB14FE">
        <w:rPr>
          <w:rFonts w:cs="Arial"/>
          <w:szCs w:val="24"/>
        </w:rPr>
        <w:t>onastery, and the approved appl</w:t>
      </w:r>
      <w:r>
        <w:rPr>
          <w:rFonts w:cs="Arial"/>
          <w:szCs w:val="24"/>
        </w:rPr>
        <w:t>ication to build a m</w:t>
      </w:r>
      <w:r w:rsidRPr="00EB14FE">
        <w:rPr>
          <w:rFonts w:cs="Arial"/>
          <w:szCs w:val="24"/>
        </w:rPr>
        <w:t xml:space="preserve">osque. </w:t>
      </w:r>
    </w:p>
    <w:p w14:paraId="3CF38936" w14:textId="77777777" w:rsidR="00A672BC" w:rsidRPr="00EB14FE" w:rsidRDefault="00A672BC" w:rsidP="00D770EA">
      <w:pPr>
        <w:pStyle w:val="Default"/>
        <w:rPr>
          <w:rFonts w:cs="Arial"/>
        </w:rPr>
      </w:pPr>
      <w:r w:rsidRPr="00EB14FE">
        <w:rPr>
          <w:rFonts w:cs="Arial"/>
        </w:rPr>
        <w:t>The Bendigo Islamic community is small, approximately 200 people, and extremely diverse in ethnicities and cultures. In December 2013 the Bendigo Islamic Association submitted a planning application to build a mosque in an industrial zone of Bendigo. The application was the catalyst for a challenge by some members of the Bendigo community to the rights of people to practice their own faith – specifically the rights of Muslims to practice Islam.</w:t>
      </w:r>
    </w:p>
    <w:p w14:paraId="6D3188C9" w14:textId="56337C81" w:rsidR="00A672BC" w:rsidRPr="00EB14FE" w:rsidRDefault="00A672BC" w:rsidP="00D770EA">
      <w:pPr>
        <w:autoSpaceDE w:val="0"/>
        <w:autoSpaceDN w:val="0"/>
        <w:adjustRightInd w:val="0"/>
        <w:rPr>
          <w:rFonts w:cs="Arial"/>
          <w:szCs w:val="24"/>
          <w:lang w:eastAsia="ja-JP"/>
        </w:rPr>
      </w:pPr>
      <w:r w:rsidRPr="00EB14FE">
        <w:rPr>
          <w:rFonts w:cs="Arial"/>
          <w:szCs w:val="24"/>
          <w:lang w:eastAsia="ja-JP"/>
        </w:rPr>
        <w:t>Soon after the application was lodged, a “Stop the</w:t>
      </w:r>
      <w:r>
        <w:rPr>
          <w:rFonts w:cs="Arial"/>
          <w:szCs w:val="24"/>
          <w:lang w:eastAsia="ja-JP"/>
        </w:rPr>
        <w:t xml:space="preserve"> Mosque” group was formed. The g</w:t>
      </w:r>
      <w:r w:rsidRPr="00EB14FE">
        <w:rPr>
          <w:rFonts w:cs="Arial"/>
          <w:szCs w:val="24"/>
          <w:lang w:eastAsia="ja-JP"/>
        </w:rPr>
        <w:t>roup was connected to e</w:t>
      </w:r>
      <w:r w:rsidR="00E06349">
        <w:rPr>
          <w:rFonts w:cs="Arial"/>
          <w:szCs w:val="24"/>
          <w:lang w:eastAsia="ja-JP"/>
        </w:rPr>
        <w:t xml:space="preserve">xternal anti-Islam groups such as </w:t>
      </w:r>
      <w:r w:rsidRPr="00EB14FE">
        <w:rPr>
          <w:rFonts w:cs="Arial"/>
          <w:szCs w:val="24"/>
          <w:lang w:eastAsia="ja-JP"/>
        </w:rPr>
        <w:t>Restore Australia</w:t>
      </w:r>
      <w:r w:rsidRPr="00EB14FE">
        <w:rPr>
          <w:rFonts w:cs="Arial"/>
          <w:szCs w:val="24"/>
        </w:rPr>
        <w:t xml:space="preserve"> and the </w:t>
      </w:r>
      <w:r w:rsidRPr="00EB14FE">
        <w:rPr>
          <w:rFonts w:cs="Arial"/>
          <w:szCs w:val="24"/>
          <w:lang w:eastAsia="ja-JP"/>
        </w:rPr>
        <w:t xml:space="preserve">Australian Defence League. The Group was well organised and appeared to be well funded. </w:t>
      </w:r>
    </w:p>
    <w:p w14:paraId="21137C04" w14:textId="77777777" w:rsidR="00A672BC" w:rsidRPr="00EB14FE" w:rsidRDefault="00A672BC" w:rsidP="00D770EA">
      <w:pPr>
        <w:autoSpaceDE w:val="0"/>
        <w:autoSpaceDN w:val="0"/>
        <w:adjustRightInd w:val="0"/>
        <w:rPr>
          <w:rFonts w:eastAsiaTheme="minorEastAsia" w:cs="Arial"/>
          <w:szCs w:val="24"/>
          <w:lang w:eastAsia="ja-JP"/>
        </w:rPr>
      </w:pPr>
      <w:r w:rsidRPr="00EB14FE">
        <w:rPr>
          <w:rFonts w:cs="Arial"/>
          <w:szCs w:val="24"/>
          <w:lang w:eastAsia="ja-JP"/>
        </w:rPr>
        <w:t xml:space="preserve">Although those objecting to the mosque said they were doing so on planning rather than religious grounds, </w:t>
      </w:r>
      <w:r w:rsidRPr="00EB14FE">
        <w:rPr>
          <w:rFonts w:cs="Arial"/>
          <w:szCs w:val="24"/>
        </w:rPr>
        <w:t>Council documents showed that the majority of complaints related to concerns over the influence of Islam, citing the threat of terrorism, the introduction of Sharia and the dilution of "Christian values".</w:t>
      </w:r>
    </w:p>
    <w:p w14:paraId="4B38E530" w14:textId="36A22D59" w:rsidR="00A672BC" w:rsidRPr="00EB14FE" w:rsidRDefault="00A672BC" w:rsidP="00D770EA">
      <w:pPr>
        <w:pStyle w:val="Default"/>
        <w:rPr>
          <w:rFonts w:cs="Arial"/>
        </w:rPr>
      </w:pPr>
      <w:r w:rsidRPr="00EB14FE">
        <w:rPr>
          <w:rFonts w:cs="Arial"/>
        </w:rPr>
        <w:t>The ‘Stop the Mosque’ gro</w:t>
      </w:r>
      <w:r>
        <w:rPr>
          <w:rFonts w:cs="Arial"/>
        </w:rPr>
        <w:t>up engaged in strong lobbying of</w:t>
      </w:r>
      <w:r w:rsidRPr="00EB14FE">
        <w:rPr>
          <w:rFonts w:cs="Arial"/>
        </w:rPr>
        <w:t xml:space="preserve"> councillors and media, and undertook activities such as placing black balloons with tags stating “Mosque Busters” around the municipality. They held protests, including a very strong presence at the Council meeting on June 18th when the mosque application was approved by Council. </w:t>
      </w:r>
    </w:p>
    <w:p w14:paraId="60BD3C0D" w14:textId="77777777" w:rsidR="00A672BC" w:rsidRPr="00EB14FE" w:rsidRDefault="00A672BC" w:rsidP="00D770EA">
      <w:pPr>
        <w:pStyle w:val="Default"/>
        <w:rPr>
          <w:rFonts w:cs="Arial"/>
        </w:rPr>
      </w:pPr>
    </w:p>
    <w:p w14:paraId="7E908F8D" w14:textId="70A46C0B" w:rsidR="00A672BC" w:rsidRPr="00EB14FE" w:rsidRDefault="00A672BC" w:rsidP="00D770EA">
      <w:pPr>
        <w:pStyle w:val="Default"/>
        <w:rPr>
          <w:rFonts w:cs="Arial"/>
          <w:lang w:eastAsia="en-AU"/>
        </w:rPr>
      </w:pPr>
      <w:r w:rsidRPr="00EB14FE">
        <w:rPr>
          <w:rFonts w:cs="Arial"/>
        </w:rPr>
        <w:t>Although Council approved the mosque at the June Council meeting, a member of the anti-</w:t>
      </w:r>
      <w:r>
        <w:rPr>
          <w:rFonts w:cs="Arial"/>
        </w:rPr>
        <w:t>mosque group lodged a complaint with the</w:t>
      </w:r>
      <w:r w:rsidRPr="00EB14FE">
        <w:rPr>
          <w:rFonts w:cs="Arial"/>
          <w:lang w:eastAsia="en-AU"/>
        </w:rPr>
        <w:t xml:space="preserve"> Victorian and Civil Administrative Tribunal (VCA</w:t>
      </w:r>
      <w:r>
        <w:rPr>
          <w:rFonts w:cs="Arial"/>
          <w:lang w:eastAsia="en-AU"/>
        </w:rPr>
        <w:t>T).</w:t>
      </w:r>
    </w:p>
    <w:p w14:paraId="31403195" w14:textId="285B5541" w:rsidR="00A672BC" w:rsidRPr="00071D00" w:rsidRDefault="00A672BC" w:rsidP="005C5486">
      <w:pPr>
        <w:pStyle w:val="Heading3"/>
      </w:pPr>
      <w:r w:rsidRPr="00071D00">
        <w:t xml:space="preserve">The role of Council </w:t>
      </w:r>
    </w:p>
    <w:p w14:paraId="5063E155" w14:textId="25A0AFD0" w:rsidR="00A672BC" w:rsidRPr="00EB14FE" w:rsidRDefault="00A672BC" w:rsidP="00D770EA">
      <w:pPr>
        <w:rPr>
          <w:rFonts w:cs="Arial"/>
          <w:szCs w:val="24"/>
          <w:lang w:eastAsia="ja-JP"/>
        </w:rPr>
      </w:pPr>
      <w:r w:rsidRPr="00EB14FE">
        <w:rPr>
          <w:rFonts w:cs="Arial"/>
          <w:szCs w:val="24"/>
          <w:lang w:eastAsia="ja-JP"/>
        </w:rPr>
        <w:t>During the period lea</w:t>
      </w:r>
      <w:r>
        <w:rPr>
          <w:rFonts w:cs="Arial"/>
          <w:szCs w:val="24"/>
          <w:lang w:eastAsia="ja-JP"/>
        </w:rPr>
        <w:t>ding up to the approval of the m</w:t>
      </w:r>
      <w:r w:rsidRPr="00EB14FE">
        <w:rPr>
          <w:rFonts w:cs="Arial"/>
          <w:szCs w:val="24"/>
          <w:lang w:eastAsia="ja-JP"/>
        </w:rPr>
        <w:t>osque application, the Council had not taken a publi</w:t>
      </w:r>
      <w:r>
        <w:rPr>
          <w:rFonts w:cs="Arial"/>
          <w:szCs w:val="24"/>
          <w:lang w:eastAsia="ja-JP"/>
        </w:rPr>
        <w:t>c stand on the issue of peoples’</w:t>
      </w:r>
      <w:r w:rsidRPr="00EB14FE">
        <w:rPr>
          <w:rFonts w:cs="Arial"/>
          <w:szCs w:val="24"/>
          <w:lang w:eastAsia="ja-JP"/>
        </w:rPr>
        <w:t xml:space="preserve"> rights to practice their own faith, nor had it said where it stood politically, preferring to work quietly promoting the various strategies it had for community engagement and social cohesion.</w:t>
      </w:r>
      <w:r>
        <w:rPr>
          <w:rFonts w:cs="Arial"/>
          <w:szCs w:val="24"/>
          <w:lang w:eastAsia="ja-JP"/>
        </w:rPr>
        <w:t xml:space="preserve"> </w:t>
      </w:r>
    </w:p>
    <w:p w14:paraId="17B4EDA5" w14:textId="403FBF06" w:rsidR="00A672BC" w:rsidRPr="00EB14FE" w:rsidRDefault="00A672BC" w:rsidP="00D770EA">
      <w:pPr>
        <w:rPr>
          <w:rFonts w:cs="Arial"/>
          <w:szCs w:val="24"/>
          <w:lang w:eastAsia="ja-JP"/>
        </w:rPr>
      </w:pPr>
      <w:r w:rsidRPr="00EB14FE">
        <w:rPr>
          <w:rFonts w:cs="Arial"/>
          <w:szCs w:val="24"/>
          <w:lang w:eastAsia="ja-JP"/>
        </w:rPr>
        <w:lastRenderedPageBreak/>
        <w:t xml:space="preserve">In the meantime community leaders and community members combined to </w:t>
      </w:r>
      <w:r w:rsidRPr="00EB14FE">
        <w:rPr>
          <w:rFonts w:cs="Arial"/>
          <w:szCs w:val="24"/>
        </w:rPr>
        <w:t xml:space="preserve">establish the “This is Bendigo” campaign aimed at acknowledging and celebrating diversity in Bendigo. This group also started a petition to support multiculturalism and diversity </w:t>
      </w:r>
      <w:r>
        <w:rPr>
          <w:rFonts w:cs="Arial"/>
          <w:szCs w:val="24"/>
        </w:rPr>
        <w:t>which received 2,000 signatures. At this time,</w:t>
      </w:r>
      <w:r w:rsidRPr="00EB14FE">
        <w:rPr>
          <w:rFonts w:cs="Arial"/>
          <w:szCs w:val="24"/>
        </w:rPr>
        <w:t xml:space="preserve"> Bendigo Bank</w:t>
      </w:r>
      <w:r w:rsidR="00E06349">
        <w:rPr>
          <w:rFonts w:cs="Arial"/>
          <w:szCs w:val="24"/>
        </w:rPr>
        <w:t xml:space="preserve"> acted to close the “</w:t>
      </w:r>
      <w:r>
        <w:rPr>
          <w:rFonts w:cs="Arial"/>
          <w:szCs w:val="24"/>
        </w:rPr>
        <w:t>Stop the Mosque</w:t>
      </w:r>
      <w:r w:rsidR="00E06349">
        <w:rPr>
          <w:rFonts w:cs="Arial"/>
          <w:szCs w:val="24"/>
        </w:rPr>
        <w:t>”</w:t>
      </w:r>
      <w:r w:rsidRPr="00EB14FE">
        <w:rPr>
          <w:rFonts w:cs="Arial"/>
          <w:szCs w:val="24"/>
        </w:rPr>
        <w:t xml:space="preserve"> group’s account.</w:t>
      </w:r>
    </w:p>
    <w:p w14:paraId="0AE191EA" w14:textId="00981D9A" w:rsidR="00A672BC" w:rsidRPr="00EB14FE" w:rsidRDefault="00A672BC" w:rsidP="00D770EA">
      <w:pPr>
        <w:rPr>
          <w:rFonts w:cs="Arial"/>
          <w:szCs w:val="24"/>
          <w:lang w:eastAsia="ja-JP"/>
        </w:rPr>
      </w:pPr>
      <w:r>
        <w:rPr>
          <w:rFonts w:cs="Arial"/>
          <w:szCs w:val="24"/>
          <w:lang w:eastAsia="ja-JP"/>
        </w:rPr>
        <w:t xml:space="preserve">It became </w:t>
      </w:r>
      <w:r w:rsidRPr="00EB14FE">
        <w:rPr>
          <w:rFonts w:cs="Arial"/>
          <w:szCs w:val="24"/>
          <w:lang w:eastAsia="ja-JP"/>
        </w:rPr>
        <w:t>clear to Council that approval of the mosque</w:t>
      </w:r>
      <w:r>
        <w:rPr>
          <w:rFonts w:cs="Arial"/>
          <w:szCs w:val="24"/>
          <w:lang w:eastAsia="ja-JP"/>
        </w:rPr>
        <w:t xml:space="preserve"> </w:t>
      </w:r>
      <w:r w:rsidRPr="00EB14FE">
        <w:rPr>
          <w:rFonts w:cs="Arial"/>
          <w:szCs w:val="24"/>
          <w:lang w:eastAsia="ja-JP"/>
        </w:rPr>
        <w:t>would not make this issue di</w:t>
      </w:r>
      <w:r>
        <w:rPr>
          <w:rFonts w:cs="Arial"/>
          <w:szCs w:val="24"/>
          <w:lang w:eastAsia="ja-JP"/>
        </w:rPr>
        <w:t>sappear, and, furthermore, if</w:t>
      </w:r>
      <w:r w:rsidRPr="00EB14FE">
        <w:rPr>
          <w:rFonts w:cs="Arial"/>
          <w:szCs w:val="24"/>
          <w:lang w:eastAsia="ja-JP"/>
        </w:rPr>
        <w:t xml:space="preserve"> Council did not demonstrate leadership and a public stance towards the promotion of multiculturalism, there was a risk that community conflict could spread and become an issue of even greater concern.</w:t>
      </w:r>
    </w:p>
    <w:p w14:paraId="324752A1" w14:textId="7BF2B01D" w:rsidR="00A672BC" w:rsidRPr="00254996" w:rsidRDefault="00A672BC" w:rsidP="00254996">
      <w:pPr>
        <w:rPr>
          <w:rFonts w:cs="Arial"/>
          <w:szCs w:val="24"/>
          <w:lang w:eastAsia="ja-JP"/>
        </w:rPr>
      </w:pPr>
      <w:r w:rsidRPr="00EB14FE">
        <w:rPr>
          <w:rFonts w:cs="Arial"/>
          <w:szCs w:val="24"/>
          <w:lang w:eastAsia="ja-JP"/>
        </w:rPr>
        <w:t>Council began to be mor</w:t>
      </w:r>
      <w:r>
        <w:rPr>
          <w:rFonts w:cs="Arial"/>
          <w:szCs w:val="24"/>
          <w:lang w:eastAsia="ja-JP"/>
        </w:rPr>
        <w:t>e pro</w:t>
      </w:r>
      <w:r w:rsidRPr="00EB14FE">
        <w:rPr>
          <w:rFonts w:cs="Arial"/>
          <w:szCs w:val="24"/>
          <w:lang w:eastAsia="ja-JP"/>
        </w:rPr>
        <w:t>active i</w:t>
      </w:r>
      <w:r w:rsidR="00E06349">
        <w:rPr>
          <w:rFonts w:cs="Arial"/>
          <w:szCs w:val="24"/>
          <w:lang w:eastAsia="ja-JP"/>
        </w:rPr>
        <w:t>n reaching out to the community</w:t>
      </w:r>
      <w:r w:rsidRPr="00EB14FE">
        <w:rPr>
          <w:rFonts w:cs="Arial"/>
          <w:szCs w:val="24"/>
          <w:lang w:eastAsia="ja-JP"/>
        </w:rPr>
        <w:t xml:space="preserve"> and supporting and encouraging community leaders to take a more public stance in their support of cultural diversity. This resulted in several c</w:t>
      </w:r>
      <w:r>
        <w:rPr>
          <w:rFonts w:cs="Arial"/>
          <w:szCs w:val="24"/>
          <w:lang w:eastAsia="ja-JP"/>
        </w:rPr>
        <w:t>ommunity initiatives including:</w:t>
      </w:r>
    </w:p>
    <w:p w14:paraId="7245D03F" w14:textId="3EB0B6D5" w:rsidR="00A672BC" w:rsidRPr="00C20B18" w:rsidRDefault="00A672BC" w:rsidP="00067AB4">
      <w:pPr>
        <w:pStyle w:val="ListParagraph"/>
      </w:pPr>
      <w:r w:rsidRPr="00C20B18">
        <w:t xml:space="preserve">A public commitment to engage business and community leaders to take action to increase social inclusion. This group of leaders will be involved in the development of the City’s Cultural Diversity Strategy. </w:t>
      </w:r>
    </w:p>
    <w:p w14:paraId="2AAAAC57" w14:textId="1915689F" w:rsidR="00A672BC" w:rsidRPr="00C20B18" w:rsidRDefault="00A672BC" w:rsidP="00067AB4">
      <w:pPr>
        <w:pStyle w:val="ListParagraph"/>
      </w:pPr>
      <w:r>
        <w:t>T</w:t>
      </w:r>
      <w:r w:rsidRPr="00C20B18">
        <w:t xml:space="preserve">he development of a local interfaith council involving faith leaders and representatives from the following faith-based communities: Catholic, Jewish, Muslim, Buddhist, Sikh, and other Christian denominations. </w:t>
      </w:r>
    </w:p>
    <w:p w14:paraId="718FB5D9" w14:textId="655B5C20" w:rsidR="00A672BC" w:rsidRDefault="00A672BC" w:rsidP="00D770EA">
      <w:pPr>
        <w:rPr>
          <w:rFonts w:cs="Arial"/>
          <w:b/>
          <w:szCs w:val="24"/>
        </w:rPr>
      </w:pPr>
      <w:r w:rsidRPr="00EB14FE">
        <w:rPr>
          <w:rFonts w:cs="Arial"/>
          <w:szCs w:val="24"/>
        </w:rPr>
        <w:t>These activities coincided with the development of the City of Greater Bendigo’s Human Rights Charter</w:t>
      </w:r>
      <w:r>
        <w:rPr>
          <w:rFonts w:cs="Arial"/>
          <w:szCs w:val="24"/>
        </w:rPr>
        <w:t xml:space="preserve">, endorsed by Council in </w:t>
      </w:r>
      <w:r w:rsidRPr="00EB14FE">
        <w:rPr>
          <w:rFonts w:cs="Arial"/>
          <w:szCs w:val="24"/>
        </w:rPr>
        <w:t>October 2014</w:t>
      </w:r>
      <w:r>
        <w:rPr>
          <w:rFonts w:cs="Arial"/>
          <w:szCs w:val="24"/>
        </w:rPr>
        <w:t>.</w:t>
      </w:r>
    </w:p>
    <w:p w14:paraId="0C1E444C" w14:textId="49F1F07B" w:rsidR="00A672BC" w:rsidRPr="00254996" w:rsidRDefault="00A672BC" w:rsidP="005C5486">
      <w:pPr>
        <w:pStyle w:val="Heading3"/>
      </w:pPr>
      <w:r w:rsidRPr="00EB14FE">
        <w:t xml:space="preserve">Becoming </w:t>
      </w:r>
      <w:r>
        <w:t xml:space="preserve">a campaign supporter </w:t>
      </w:r>
    </w:p>
    <w:p w14:paraId="1C4372E9" w14:textId="0D21FB10" w:rsidR="00A672BC" w:rsidRPr="00254996" w:rsidRDefault="00A672BC" w:rsidP="00254996">
      <w:pPr>
        <w:pStyle w:val="Default"/>
        <w:rPr>
          <w:rFonts w:cs="Arial"/>
        </w:rPr>
      </w:pPr>
      <w:r w:rsidRPr="00EB14FE">
        <w:rPr>
          <w:rFonts w:cs="Arial"/>
        </w:rPr>
        <w:t>Following the experience of community opposition to the mosque, Council felt that it needed to be proactive and take a lead on addressing discrimination in Greater Bendigo.  It therefore made a decision to broaden the issue from one narrow</w:t>
      </w:r>
      <w:r w:rsidR="00E06349">
        <w:rPr>
          <w:rFonts w:cs="Arial"/>
        </w:rPr>
        <w:t>ly</w:t>
      </w:r>
      <w:r w:rsidRPr="00EB14FE">
        <w:rPr>
          <w:rFonts w:cs="Arial"/>
        </w:rPr>
        <w:t xml:space="preserve"> focus</w:t>
      </w:r>
      <w:r w:rsidR="00E06349">
        <w:rPr>
          <w:rFonts w:cs="Arial"/>
        </w:rPr>
        <w:t>ed</w:t>
      </w:r>
      <w:r w:rsidRPr="00EB14FE">
        <w:rPr>
          <w:rFonts w:cs="Arial"/>
        </w:rPr>
        <w:t xml:space="preserve"> on</w:t>
      </w:r>
      <w:r w:rsidR="00E06349">
        <w:rPr>
          <w:rFonts w:cs="Arial"/>
        </w:rPr>
        <w:t xml:space="preserve"> religious intolerance to </w:t>
      </w:r>
      <w:r>
        <w:rPr>
          <w:rFonts w:cs="Arial"/>
        </w:rPr>
        <w:t>broader issue</w:t>
      </w:r>
      <w:r w:rsidR="00E06349">
        <w:rPr>
          <w:rFonts w:cs="Arial"/>
        </w:rPr>
        <w:t>s</w:t>
      </w:r>
      <w:r>
        <w:rPr>
          <w:rFonts w:cs="Arial"/>
        </w:rPr>
        <w:t xml:space="preserve"> of human r</w:t>
      </w:r>
      <w:r w:rsidRPr="00EB14FE">
        <w:rPr>
          <w:rFonts w:cs="Arial"/>
        </w:rPr>
        <w:t>ights. By doing this Council felt that there would be greater community understanding of the importance of the right of all people to ‘</w:t>
      </w:r>
      <w:r w:rsidRPr="00EB14FE">
        <w:rPr>
          <w:rFonts w:cs="Arial"/>
          <w:i/>
        </w:rPr>
        <w:t xml:space="preserve">live a life of dignity and freedom without fear, have equal opportunities, and </w:t>
      </w:r>
      <w:r w:rsidR="00E06349">
        <w:rPr>
          <w:rFonts w:cs="Arial"/>
          <w:i/>
        </w:rPr>
        <w:t>(be)</w:t>
      </w:r>
      <w:r w:rsidRPr="00EB14FE">
        <w:rPr>
          <w:rFonts w:cs="Arial"/>
          <w:i/>
        </w:rPr>
        <w:t xml:space="preserve"> respected members of  the community’</w:t>
      </w:r>
      <w:r w:rsidRPr="00EB14FE">
        <w:rPr>
          <w:rFonts w:cs="Arial"/>
        </w:rPr>
        <w:t>,</w:t>
      </w:r>
      <w:r w:rsidRPr="00EB14FE">
        <w:rPr>
          <w:rStyle w:val="EndnoteReference"/>
          <w:rFonts w:cs="Arial"/>
        </w:rPr>
        <w:endnoteReference w:id="15"/>
      </w:r>
      <w:r w:rsidRPr="00EB14FE">
        <w:rPr>
          <w:rFonts w:cs="Arial"/>
        </w:rPr>
        <w:t xml:space="preserve"> and that there would be greater levels of community commitment </w:t>
      </w:r>
      <w:r w:rsidR="00E06349">
        <w:rPr>
          <w:rFonts w:cs="Arial"/>
        </w:rPr>
        <w:t>to</w:t>
      </w:r>
      <w:r w:rsidRPr="00EB14FE">
        <w:rPr>
          <w:rFonts w:cs="Arial"/>
        </w:rPr>
        <w:t xml:space="preserve"> creati</w:t>
      </w:r>
      <w:r>
        <w:rPr>
          <w:rFonts w:cs="Arial"/>
        </w:rPr>
        <w:t>ng such a community in Bendigo.</w:t>
      </w:r>
    </w:p>
    <w:p w14:paraId="14E09779" w14:textId="0B2CB87B" w:rsidR="00A672BC" w:rsidRPr="00EB14FE" w:rsidRDefault="00A672BC" w:rsidP="00D770EA">
      <w:pPr>
        <w:rPr>
          <w:rFonts w:cs="Arial"/>
          <w:szCs w:val="24"/>
          <w:lang w:val="en-US"/>
        </w:rPr>
      </w:pPr>
      <w:r w:rsidRPr="00EB14FE">
        <w:rPr>
          <w:rFonts w:cs="Arial"/>
          <w:szCs w:val="24"/>
          <w:lang w:val="en-US"/>
        </w:rPr>
        <w:t xml:space="preserve">The two </w:t>
      </w:r>
      <w:r w:rsidR="00D544E1">
        <w:rPr>
          <w:rFonts w:cs="Arial"/>
          <w:szCs w:val="24"/>
          <w:lang w:val="en-US"/>
        </w:rPr>
        <w:t>i</w:t>
      </w:r>
      <w:r w:rsidRPr="00EB14FE">
        <w:rPr>
          <w:rFonts w:cs="Arial"/>
          <w:szCs w:val="24"/>
          <w:lang w:val="en-US"/>
        </w:rPr>
        <w:t>nitial initiatives that Council chose to adopt were:</w:t>
      </w:r>
      <w:r>
        <w:rPr>
          <w:rFonts w:cs="Arial"/>
          <w:szCs w:val="24"/>
          <w:lang w:val="en-US"/>
        </w:rPr>
        <w:t xml:space="preserve"> </w:t>
      </w:r>
    </w:p>
    <w:p w14:paraId="071FC9C3" w14:textId="22D36C7D" w:rsidR="00A672BC" w:rsidRPr="00EB14FE" w:rsidRDefault="00D544E1" w:rsidP="00067AB4">
      <w:pPr>
        <w:pStyle w:val="ListParagraph"/>
      </w:pPr>
      <w:r>
        <w:t>A public launch of</w:t>
      </w:r>
      <w:r w:rsidR="00A672BC">
        <w:t xml:space="preserve"> support</w:t>
      </w:r>
      <w:r>
        <w:t xml:space="preserve"> for</w:t>
      </w:r>
      <w:r w:rsidR="00A672BC">
        <w:t xml:space="preserve"> the </w:t>
      </w:r>
      <w:r w:rsidR="00A672BC" w:rsidRPr="00D544E1">
        <w:rPr>
          <w:i/>
        </w:rPr>
        <w:t>Racism It Stops with</w:t>
      </w:r>
      <w:r w:rsidR="00A672BC">
        <w:t xml:space="preserve"> Me campaign</w:t>
      </w:r>
      <w:r>
        <w:t>, and</w:t>
      </w:r>
      <w:r w:rsidR="00A672BC" w:rsidRPr="00EB14FE">
        <w:t xml:space="preserve"> </w:t>
      </w:r>
    </w:p>
    <w:p w14:paraId="6CBA2624" w14:textId="581F32A7" w:rsidR="00A672BC" w:rsidRPr="00EB14FE" w:rsidRDefault="00D544E1" w:rsidP="00067AB4">
      <w:pPr>
        <w:pStyle w:val="ListParagraph"/>
      </w:pPr>
      <w:proofErr w:type="gramStart"/>
      <w:r>
        <w:t>t</w:t>
      </w:r>
      <w:r w:rsidR="00A672BC">
        <w:t>he</w:t>
      </w:r>
      <w:proofErr w:type="gramEnd"/>
      <w:r w:rsidR="00A672BC">
        <w:t xml:space="preserve"> launch of Bendigo’s</w:t>
      </w:r>
      <w:r w:rsidR="00A672BC" w:rsidRPr="00EB14FE">
        <w:t xml:space="preserve"> Human Rights Charter</w:t>
      </w:r>
      <w:r>
        <w:t>.</w:t>
      </w:r>
    </w:p>
    <w:p w14:paraId="3C56274B" w14:textId="33B1CAC3" w:rsidR="00A672BC" w:rsidRPr="00EB14FE" w:rsidRDefault="00A672BC" w:rsidP="00D770EA">
      <w:pPr>
        <w:rPr>
          <w:rFonts w:cs="Arial"/>
          <w:b/>
          <w:bCs/>
          <w:szCs w:val="24"/>
        </w:rPr>
      </w:pPr>
      <w:r w:rsidRPr="00EB14FE">
        <w:rPr>
          <w:rFonts w:cs="Arial"/>
          <w:szCs w:val="24"/>
          <w:lang w:eastAsia="ja-JP"/>
        </w:rPr>
        <w:t xml:space="preserve">Race Discrimination Commissioner </w:t>
      </w:r>
      <w:r w:rsidRPr="00EB14FE">
        <w:rPr>
          <w:rFonts w:cs="Arial"/>
          <w:szCs w:val="24"/>
        </w:rPr>
        <w:t>Dr Tim Soutphommasane</w:t>
      </w:r>
      <w:r>
        <w:rPr>
          <w:rFonts w:cs="Arial"/>
          <w:szCs w:val="24"/>
        </w:rPr>
        <w:t xml:space="preserve"> wrote to the Mayor of Bendigo </w:t>
      </w:r>
      <w:r w:rsidRPr="00EB14FE">
        <w:rPr>
          <w:rFonts w:cs="Arial"/>
          <w:szCs w:val="24"/>
        </w:rPr>
        <w:t>soon after Council’s decision to approve the mosque application, commending Council on its strong leadership and inviting the Council to join the national campaign. This mobilised the Council. The Mayor was quick to respond and was supported by other elected members, senior management and Council staff.  Council felt that the invitation from the Commission was an important initi</w:t>
      </w:r>
      <w:r w:rsidR="00D544E1">
        <w:rPr>
          <w:rFonts w:cs="Arial"/>
          <w:szCs w:val="24"/>
        </w:rPr>
        <w:t>ative and the timing was right,</w:t>
      </w:r>
      <w:r w:rsidRPr="00EB14FE">
        <w:rPr>
          <w:rFonts w:cs="Arial"/>
          <w:szCs w:val="24"/>
        </w:rPr>
        <w:t xml:space="preserve"> especially as the </w:t>
      </w:r>
      <w:r w:rsidRPr="00EB14FE">
        <w:rPr>
          <w:rFonts w:cs="Arial"/>
          <w:szCs w:val="24"/>
        </w:rPr>
        <w:lastRenderedPageBreak/>
        <w:t xml:space="preserve">meeting to </w:t>
      </w:r>
      <w:r w:rsidR="00D544E1">
        <w:rPr>
          <w:rFonts w:cs="Arial"/>
          <w:szCs w:val="24"/>
        </w:rPr>
        <w:t>consider the</w:t>
      </w:r>
      <w:r w:rsidRPr="00EB14FE">
        <w:rPr>
          <w:rFonts w:cs="Arial"/>
          <w:szCs w:val="24"/>
        </w:rPr>
        <w:t xml:space="preserve"> mosque </w:t>
      </w:r>
      <w:r w:rsidR="00D544E1">
        <w:rPr>
          <w:rFonts w:cs="Arial"/>
          <w:szCs w:val="24"/>
        </w:rPr>
        <w:t xml:space="preserve">application </w:t>
      </w:r>
      <w:r w:rsidRPr="00EB14FE">
        <w:rPr>
          <w:rFonts w:cs="Arial"/>
          <w:szCs w:val="24"/>
        </w:rPr>
        <w:t xml:space="preserve">had been very challenging and demonstrated the need for greater leadership by Council. </w:t>
      </w:r>
    </w:p>
    <w:p w14:paraId="2AF00160" w14:textId="764B0B3C" w:rsidR="00A672BC" w:rsidRPr="00254996" w:rsidRDefault="0099479D" w:rsidP="00254996">
      <w:pPr>
        <w:pStyle w:val="Default"/>
        <w:rPr>
          <w:rFonts w:cs="Arial"/>
        </w:rPr>
      </w:pPr>
      <w:proofErr w:type="spellStart"/>
      <w:r>
        <w:rPr>
          <w:rFonts w:cs="Arial"/>
        </w:rPr>
        <w:t>Counil</w:t>
      </w:r>
      <w:proofErr w:type="spellEnd"/>
      <w:r w:rsidR="00A672BC" w:rsidRPr="00EB14FE">
        <w:rPr>
          <w:rFonts w:cs="Arial"/>
        </w:rPr>
        <w:t xml:space="preserve"> formally became a supporter of the </w:t>
      </w:r>
      <w:r w:rsidR="00A672BC" w:rsidRPr="00D544E1">
        <w:rPr>
          <w:rFonts w:cs="Arial"/>
          <w:i/>
        </w:rPr>
        <w:t>Racism</w:t>
      </w:r>
      <w:r w:rsidR="00D544E1">
        <w:rPr>
          <w:rFonts w:cs="Arial"/>
          <w:i/>
        </w:rPr>
        <w:t>.</w:t>
      </w:r>
      <w:r w:rsidR="00A672BC" w:rsidRPr="00D544E1">
        <w:rPr>
          <w:rFonts w:cs="Arial"/>
          <w:i/>
          <w:iCs/>
        </w:rPr>
        <w:t xml:space="preserve"> </w:t>
      </w:r>
      <w:r>
        <w:rPr>
          <w:rFonts w:cs="Arial"/>
          <w:i/>
          <w:iCs/>
        </w:rPr>
        <w:t>It Stops w</w:t>
      </w:r>
      <w:r w:rsidR="00A672BC" w:rsidRPr="00D544E1">
        <w:rPr>
          <w:rFonts w:cs="Arial"/>
          <w:i/>
          <w:iCs/>
        </w:rPr>
        <w:t xml:space="preserve">ith </w:t>
      </w:r>
      <w:proofErr w:type="gramStart"/>
      <w:r w:rsidR="00A672BC" w:rsidRPr="00D544E1">
        <w:rPr>
          <w:rFonts w:cs="Arial"/>
          <w:i/>
          <w:iCs/>
        </w:rPr>
        <w:t>Me</w:t>
      </w:r>
      <w:proofErr w:type="gramEnd"/>
      <w:r w:rsidR="00A672BC" w:rsidRPr="00EB14FE">
        <w:rPr>
          <w:rFonts w:cs="Arial"/>
        </w:rPr>
        <w:t xml:space="preserve"> campaign in J</w:t>
      </w:r>
      <w:r w:rsidR="00A672BC">
        <w:rPr>
          <w:rFonts w:cs="Arial"/>
        </w:rPr>
        <w:t xml:space="preserve">uly 2014.  To promote the </w:t>
      </w:r>
      <w:r w:rsidR="00A672BC" w:rsidRPr="00EB14FE">
        <w:rPr>
          <w:rFonts w:cs="Arial"/>
        </w:rPr>
        <w:t xml:space="preserve">campaign, </w:t>
      </w:r>
      <w:r>
        <w:rPr>
          <w:rFonts w:cs="Arial"/>
        </w:rPr>
        <w:t>Council</w:t>
      </w:r>
      <w:r w:rsidR="00A672BC" w:rsidRPr="00EB14FE">
        <w:rPr>
          <w:rFonts w:cs="Arial"/>
        </w:rPr>
        <w:t xml:space="preserve"> held a large communi</w:t>
      </w:r>
      <w:r w:rsidR="00A672BC">
        <w:rPr>
          <w:rFonts w:cs="Arial"/>
        </w:rPr>
        <w:t xml:space="preserve">ty event in the mall in the centre of town where residents </w:t>
      </w:r>
      <w:r w:rsidR="00A672BC" w:rsidRPr="00EB14FE">
        <w:rPr>
          <w:rFonts w:cs="Arial"/>
        </w:rPr>
        <w:t>pledge</w:t>
      </w:r>
      <w:r w:rsidR="00A672BC">
        <w:rPr>
          <w:rFonts w:cs="Arial"/>
        </w:rPr>
        <w:t>d their</w:t>
      </w:r>
      <w:r w:rsidR="00A672BC" w:rsidRPr="00EB14FE">
        <w:rPr>
          <w:rFonts w:cs="Arial"/>
        </w:rPr>
        <w:t xml:space="preserve"> support </w:t>
      </w:r>
      <w:r w:rsidR="00295E54">
        <w:rPr>
          <w:rFonts w:cs="Arial"/>
        </w:rPr>
        <w:t xml:space="preserve">for </w:t>
      </w:r>
      <w:r w:rsidR="00A672BC" w:rsidRPr="00EB14FE">
        <w:rPr>
          <w:rFonts w:cs="Arial"/>
        </w:rPr>
        <w:t>the national campaign. An official pledge and speech was also made</w:t>
      </w:r>
      <w:r w:rsidR="00A672BC">
        <w:rPr>
          <w:rFonts w:cs="Arial"/>
        </w:rPr>
        <w:t xml:space="preserve"> by the Mayor.</w:t>
      </w:r>
    </w:p>
    <w:p w14:paraId="104CEC38" w14:textId="6D1197AF" w:rsidR="00A672BC" w:rsidRPr="00EB14FE" w:rsidRDefault="00A672BC" w:rsidP="00295E54">
      <w:r w:rsidRPr="00EB14FE">
        <w:t xml:space="preserve">A social media campaign was </w:t>
      </w:r>
      <w:r w:rsidR="00295E54">
        <w:t xml:space="preserve">also </w:t>
      </w:r>
      <w:r w:rsidRPr="00EB14FE">
        <w:t xml:space="preserve">launched prior to the launch to </w:t>
      </w:r>
      <w:r>
        <w:t>pro</w:t>
      </w:r>
      <w:r w:rsidRPr="00EB14FE">
        <w:t>mote the event. At the launch</w:t>
      </w:r>
      <w:r w:rsidR="00295E54">
        <w:t xml:space="preserve">, </w:t>
      </w:r>
      <w:r w:rsidRPr="00EB14FE">
        <w:t>co</w:t>
      </w:r>
      <w:r w:rsidR="00295E54">
        <w:t xml:space="preserve">mmunity members, organisations and </w:t>
      </w:r>
      <w:r w:rsidRPr="00EB14FE">
        <w:t xml:space="preserve">businesses took </w:t>
      </w:r>
      <w:r w:rsidR="00295E54">
        <w:t>‘</w:t>
      </w:r>
      <w:r w:rsidRPr="00EB14FE">
        <w:t>selfies</w:t>
      </w:r>
      <w:r w:rsidR="00295E54">
        <w:t>’</w:t>
      </w:r>
      <w:r w:rsidRPr="00EB14FE">
        <w:t xml:space="preserve"> or group photos </w:t>
      </w:r>
      <w:r w:rsidR="00295E54">
        <w:t xml:space="preserve">while they were signing the campaign ‘pledge’ and shared these using the hashtag </w:t>
      </w:r>
      <w:r w:rsidRPr="00EB14FE">
        <w:t>#</w:t>
      </w:r>
      <w:proofErr w:type="spellStart"/>
      <w:r w:rsidRPr="00EB14FE">
        <w:t>itstopswithmebendigo</w:t>
      </w:r>
      <w:proofErr w:type="spellEnd"/>
      <w:r w:rsidRPr="00EB14FE">
        <w:t xml:space="preserve">.  </w:t>
      </w:r>
      <w:r w:rsidR="00295E54">
        <w:t xml:space="preserve">For </w:t>
      </w:r>
      <w:r w:rsidRPr="00EB14FE">
        <w:t>example, Bendigo Bank organised</w:t>
      </w:r>
      <w:r w:rsidR="00295E54">
        <w:t xml:space="preserve"> a photo of 250 of its staff taking</w:t>
      </w:r>
      <w:r w:rsidRPr="00EB14FE">
        <w:t xml:space="preserve"> the pledge</w:t>
      </w:r>
      <w:r w:rsidR="00295E54">
        <w:t xml:space="preserve"> and shared it via social media</w:t>
      </w:r>
      <w:r w:rsidRPr="00EB14FE">
        <w:t>.</w:t>
      </w:r>
    </w:p>
    <w:p w14:paraId="7A7ACBC3" w14:textId="0F0FCFCD" w:rsidR="00A672BC" w:rsidRPr="00EB14FE" w:rsidRDefault="00A672BC" w:rsidP="00254996">
      <w:pPr>
        <w:rPr>
          <w:rFonts w:cs="Arial"/>
          <w:szCs w:val="24"/>
        </w:rPr>
      </w:pPr>
      <w:r w:rsidRPr="00EB14FE">
        <w:rPr>
          <w:rFonts w:cs="Arial"/>
          <w:szCs w:val="24"/>
        </w:rPr>
        <w:t>C</w:t>
      </w:r>
      <w:r>
        <w:rPr>
          <w:rFonts w:cs="Arial"/>
          <w:szCs w:val="24"/>
        </w:rPr>
        <w:t>ouncil staff downloaded posters and other campaign</w:t>
      </w:r>
      <w:r w:rsidRPr="00EB14FE">
        <w:rPr>
          <w:rFonts w:cs="Arial"/>
          <w:szCs w:val="24"/>
        </w:rPr>
        <w:t xml:space="preserve"> resources were provided by the Australian Human Rights Commission. At the </w:t>
      </w:r>
      <w:r>
        <w:rPr>
          <w:rFonts w:cs="Arial"/>
          <w:szCs w:val="24"/>
        </w:rPr>
        <w:t>launch photos of posters and</w:t>
      </w:r>
      <w:r w:rsidRPr="00EB14FE">
        <w:rPr>
          <w:rFonts w:cs="Arial"/>
          <w:szCs w:val="24"/>
        </w:rPr>
        <w:t xml:space="preserve"> pledge</w:t>
      </w:r>
      <w:r>
        <w:rPr>
          <w:rFonts w:cs="Arial"/>
          <w:szCs w:val="24"/>
        </w:rPr>
        <w:t>s</w:t>
      </w:r>
      <w:r w:rsidRPr="00EB14FE">
        <w:rPr>
          <w:rFonts w:cs="Arial"/>
          <w:szCs w:val="24"/>
        </w:rPr>
        <w:t xml:space="preserve"> were </w:t>
      </w:r>
      <w:r w:rsidR="00295E54">
        <w:rPr>
          <w:rFonts w:cs="Arial"/>
          <w:szCs w:val="24"/>
        </w:rPr>
        <w:t xml:space="preserve">projected onto a large screen, </w:t>
      </w:r>
      <w:r w:rsidRPr="00EB14FE">
        <w:rPr>
          <w:rFonts w:cs="Arial"/>
          <w:szCs w:val="24"/>
        </w:rPr>
        <w:t xml:space="preserve">which elicited a positive response from the community. </w:t>
      </w:r>
      <w:r w:rsidR="00295E54">
        <w:rPr>
          <w:rFonts w:cs="Arial"/>
          <w:szCs w:val="24"/>
        </w:rPr>
        <w:t xml:space="preserve">Other campaign resources </w:t>
      </w:r>
      <w:r>
        <w:rPr>
          <w:rFonts w:cs="Arial"/>
          <w:szCs w:val="24"/>
        </w:rPr>
        <w:t>were ‘snapped up very quickly’,</w:t>
      </w:r>
      <w:r w:rsidRPr="00EB14FE">
        <w:rPr>
          <w:rFonts w:cs="Arial"/>
          <w:szCs w:val="24"/>
        </w:rPr>
        <w:t xml:space="preserve"> particularly by teachers, for displays in schools and for discussions abo</w:t>
      </w:r>
      <w:r>
        <w:rPr>
          <w:rFonts w:cs="Arial"/>
          <w:szCs w:val="24"/>
        </w:rPr>
        <w:t xml:space="preserve">ut racism with their students. </w:t>
      </w:r>
    </w:p>
    <w:p w14:paraId="046B9806" w14:textId="3F26D4EC" w:rsidR="00A672BC" w:rsidRPr="00C20B18" w:rsidRDefault="00A672BC" w:rsidP="00C20B18">
      <w:r w:rsidRPr="00C20B18">
        <w:t>The campaign and the launch gave community members the opportunity to express their position publicly. It b</w:t>
      </w:r>
      <w:r w:rsidR="00295E54">
        <w:t xml:space="preserve">uilt on the previous </w:t>
      </w:r>
      <w:r w:rsidRPr="00C20B18">
        <w:t xml:space="preserve">“This is Bendigo” </w:t>
      </w:r>
      <w:r w:rsidR="00295E54">
        <w:t xml:space="preserve">event held by community leaders </w:t>
      </w:r>
      <w:r w:rsidRPr="00C20B18">
        <w:t xml:space="preserve">to support multiculturalism. The social media campaign also served to build up momentum for the </w:t>
      </w:r>
      <w:r w:rsidR="00295E54">
        <w:t>upcoming</w:t>
      </w:r>
      <w:r w:rsidRPr="00C20B18">
        <w:t xml:space="preserve"> public launch of the </w:t>
      </w:r>
      <w:r w:rsidR="00295E54">
        <w:t xml:space="preserve">City of Greater Bendigo </w:t>
      </w:r>
      <w:r w:rsidRPr="00C20B18">
        <w:t xml:space="preserve">Human </w:t>
      </w:r>
      <w:r w:rsidR="00295E54">
        <w:t>Rights</w:t>
      </w:r>
      <w:r w:rsidRPr="00C20B18">
        <w:t xml:space="preserve"> Charter.  At that launch over 500 people</w:t>
      </w:r>
      <w:r w:rsidR="00D335B9">
        <w:t xml:space="preserve"> also</w:t>
      </w:r>
      <w:r w:rsidRPr="00C20B18">
        <w:t xml:space="preserve"> signed </w:t>
      </w:r>
      <w:r w:rsidR="00D335B9">
        <w:t xml:space="preserve">a </w:t>
      </w:r>
      <w:r w:rsidRPr="00C20B18">
        <w:t xml:space="preserve">pledge against racism. </w:t>
      </w:r>
    </w:p>
    <w:p w14:paraId="43C108BB" w14:textId="43354262" w:rsidR="00A672BC" w:rsidRPr="00EB14FE" w:rsidRDefault="00A672BC" w:rsidP="00D770EA">
      <w:pPr>
        <w:rPr>
          <w:rFonts w:cs="Arial"/>
          <w:szCs w:val="24"/>
        </w:rPr>
      </w:pPr>
      <w:r>
        <w:rPr>
          <w:rFonts w:cs="Arial"/>
          <w:szCs w:val="24"/>
        </w:rPr>
        <w:t>In addition to the role of</w:t>
      </w:r>
      <w:r w:rsidRPr="00EB14FE">
        <w:rPr>
          <w:rFonts w:cs="Arial"/>
          <w:szCs w:val="24"/>
        </w:rPr>
        <w:t xml:space="preserve"> the Race Discrimination Commissioner, the suppo</w:t>
      </w:r>
      <w:r w:rsidR="00AB15A0">
        <w:rPr>
          <w:rFonts w:cs="Arial"/>
          <w:szCs w:val="24"/>
        </w:rPr>
        <w:t>rt of Commission staff and</w:t>
      </w:r>
      <w:r w:rsidRPr="00EB14FE">
        <w:rPr>
          <w:rFonts w:cs="Arial"/>
          <w:szCs w:val="24"/>
        </w:rPr>
        <w:t xml:space="preserve"> the resources they provided were identified by Council staff as invaluable in terms of maximising the impact of the </w:t>
      </w:r>
      <w:r w:rsidRPr="00AB15A0">
        <w:rPr>
          <w:rFonts w:cs="Arial"/>
          <w:i/>
          <w:szCs w:val="24"/>
        </w:rPr>
        <w:t xml:space="preserve">Racism. It Stops with </w:t>
      </w:r>
      <w:proofErr w:type="gramStart"/>
      <w:r w:rsidRPr="00AB15A0">
        <w:rPr>
          <w:rFonts w:cs="Arial"/>
          <w:i/>
          <w:szCs w:val="24"/>
        </w:rPr>
        <w:t>Me</w:t>
      </w:r>
      <w:proofErr w:type="gramEnd"/>
      <w:r>
        <w:rPr>
          <w:rFonts w:cs="Arial"/>
          <w:szCs w:val="24"/>
        </w:rPr>
        <w:t xml:space="preserve"> campaign. </w:t>
      </w:r>
    </w:p>
    <w:p w14:paraId="5F78B544" w14:textId="2CD6CE03" w:rsidR="00A672BC" w:rsidRPr="00EB14FE" w:rsidRDefault="00A672BC" w:rsidP="005C5486">
      <w:pPr>
        <w:pStyle w:val="Heading3"/>
      </w:pPr>
      <w:bookmarkStart w:id="67" w:name="_Toc295332249"/>
      <w:r>
        <w:t xml:space="preserve">City of </w:t>
      </w:r>
      <w:r w:rsidRPr="00EB14FE">
        <w:t>Greater Bendigo</w:t>
      </w:r>
      <w:r>
        <w:t xml:space="preserve"> Human Rights Charter</w:t>
      </w:r>
      <w:bookmarkEnd w:id="67"/>
    </w:p>
    <w:p w14:paraId="2F76DFF0" w14:textId="3463CB73" w:rsidR="00A672BC" w:rsidRPr="00EB14FE" w:rsidRDefault="00A672BC" w:rsidP="008D670E">
      <w:pPr>
        <w:pStyle w:val="Default"/>
        <w:rPr>
          <w:rFonts w:cs="Arial"/>
          <w:lang w:eastAsia="ja-JP"/>
        </w:rPr>
      </w:pPr>
      <w:r w:rsidRPr="00EB14FE">
        <w:rPr>
          <w:rFonts w:cs="Arial"/>
        </w:rPr>
        <w:t>Bendigo’s Charter of Human Rights</w:t>
      </w:r>
      <w:r>
        <w:rPr>
          <w:rFonts w:cs="Arial"/>
        </w:rPr>
        <w:t xml:space="preserve"> </w:t>
      </w:r>
      <w:r w:rsidRPr="00EB14FE">
        <w:rPr>
          <w:rFonts w:cs="Arial"/>
        </w:rPr>
        <w:t xml:space="preserve">is underpinned by the fundamental philosophy that everyone </w:t>
      </w:r>
      <w:r>
        <w:rPr>
          <w:rFonts w:cs="Arial"/>
        </w:rPr>
        <w:t xml:space="preserve">is responsible for human rights. </w:t>
      </w:r>
      <w:r w:rsidRPr="00EB14FE">
        <w:rPr>
          <w:rFonts w:cs="Arial"/>
        </w:rPr>
        <w:t>T</w:t>
      </w:r>
      <w:r>
        <w:rPr>
          <w:rFonts w:cs="Arial"/>
        </w:rPr>
        <w:t xml:space="preserve">he Charter focuses on the </w:t>
      </w:r>
      <w:r w:rsidRPr="00EB14FE">
        <w:rPr>
          <w:rFonts w:cs="Arial"/>
        </w:rPr>
        <w:t xml:space="preserve">areas for which Council has specific responsibility </w:t>
      </w:r>
      <w:r>
        <w:rPr>
          <w:rFonts w:cs="Arial"/>
        </w:rPr>
        <w:t xml:space="preserve">and </w:t>
      </w:r>
      <w:r>
        <w:rPr>
          <w:rFonts w:cs="Arial"/>
          <w:lang w:eastAsia="ja-JP"/>
        </w:rPr>
        <w:t>sets out</w:t>
      </w:r>
      <w:r w:rsidRPr="00EB14FE">
        <w:rPr>
          <w:rFonts w:cs="Arial"/>
          <w:lang w:eastAsia="ja-JP"/>
        </w:rPr>
        <w:t xml:space="preserve"> the four principles</w:t>
      </w:r>
      <w:r>
        <w:rPr>
          <w:rFonts w:cs="Arial"/>
          <w:lang w:eastAsia="ja-JP"/>
        </w:rPr>
        <w:t xml:space="preserve"> of human rights</w:t>
      </w:r>
      <w:r w:rsidR="00AB15A0">
        <w:rPr>
          <w:rFonts w:cs="Arial"/>
          <w:lang w:eastAsia="ja-JP"/>
        </w:rPr>
        <w:t xml:space="preserve"> - </w:t>
      </w:r>
      <w:r w:rsidRPr="00EB14FE">
        <w:rPr>
          <w:rFonts w:cs="Arial"/>
          <w:lang w:eastAsia="ja-JP"/>
        </w:rPr>
        <w:t>freedom</w:t>
      </w:r>
      <w:r w:rsidR="00AB15A0">
        <w:rPr>
          <w:rFonts w:cs="Arial"/>
          <w:lang w:eastAsia="ja-JP"/>
        </w:rPr>
        <w:t>, respect, quality and dignity - and their relevance to</w:t>
      </w:r>
      <w:r w:rsidRPr="00EB14FE">
        <w:rPr>
          <w:rFonts w:cs="Arial"/>
          <w:lang w:eastAsia="ja-JP"/>
        </w:rPr>
        <w:t xml:space="preserve"> Greater Bendigo.</w:t>
      </w:r>
    </w:p>
    <w:p w14:paraId="17D3FF3A" w14:textId="22164E60" w:rsidR="00A672BC" w:rsidRPr="008D670E" w:rsidRDefault="00A672BC" w:rsidP="00D770EA">
      <w:pPr>
        <w:rPr>
          <w:rFonts w:cs="Arial"/>
          <w:szCs w:val="24"/>
        </w:rPr>
      </w:pPr>
      <w:r w:rsidRPr="00EB14FE">
        <w:rPr>
          <w:rFonts w:cs="Arial"/>
          <w:szCs w:val="24"/>
        </w:rPr>
        <w:t xml:space="preserve">The Charter was endorsed by Council on </w:t>
      </w:r>
      <w:r>
        <w:rPr>
          <w:rFonts w:cs="Arial"/>
          <w:szCs w:val="24"/>
        </w:rPr>
        <w:t>22 October 2014 and</w:t>
      </w:r>
      <w:r w:rsidRPr="00EB14FE">
        <w:rPr>
          <w:rFonts w:cs="Arial"/>
          <w:szCs w:val="24"/>
        </w:rPr>
        <w:t xml:space="preserve"> formally launched on </w:t>
      </w:r>
      <w:r>
        <w:rPr>
          <w:rFonts w:cs="Arial"/>
          <w:szCs w:val="24"/>
        </w:rPr>
        <w:t xml:space="preserve">11 November </w:t>
      </w:r>
      <w:r w:rsidRPr="00EB14FE">
        <w:rPr>
          <w:rFonts w:cs="Arial"/>
          <w:szCs w:val="24"/>
        </w:rPr>
        <w:t xml:space="preserve">at a </w:t>
      </w:r>
      <w:r>
        <w:rPr>
          <w:rFonts w:cs="Arial"/>
          <w:szCs w:val="24"/>
        </w:rPr>
        <w:t>f</w:t>
      </w:r>
      <w:r w:rsidRPr="00EB14FE">
        <w:rPr>
          <w:rFonts w:cs="Arial"/>
          <w:szCs w:val="24"/>
        </w:rPr>
        <w:t xml:space="preserve">orum in the Bendigo Town Hall. </w:t>
      </w:r>
      <w:r>
        <w:rPr>
          <w:rFonts w:cs="Arial"/>
          <w:szCs w:val="24"/>
        </w:rPr>
        <w:t xml:space="preserve">The </w:t>
      </w:r>
      <w:r w:rsidRPr="00AB15A0">
        <w:rPr>
          <w:rFonts w:cs="Arial"/>
          <w:i/>
          <w:szCs w:val="24"/>
        </w:rPr>
        <w:t xml:space="preserve">Racism. It Stops with </w:t>
      </w:r>
      <w:proofErr w:type="gramStart"/>
      <w:r w:rsidRPr="00AB15A0">
        <w:rPr>
          <w:rFonts w:cs="Arial"/>
          <w:i/>
          <w:szCs w:val="24"/>
        </w:rPr>
        <w:t>Me</w:t>
      </w:r>
      <w:proofErr w:type="gramEnd"/>
      <w:r w:rsidR="00AB15A0">
        <w:rPr>
          <w:rFonts w:cs="Arial"/>
          <w:szCs w:val="24"/>
        </w:rPr>
        <w:t xml:space="preserve"> c</w:t>
      </w:r>
      <w:r w:rsidRPr="00EB14FE">
        <w:rPr>
          <w:rFonts w:cs="Arial"/>
          <w:szCs w:val="24"/>
        </w:rPr>
        <w:t xml:space="preserve">ampaign was referred to in all of the material promoting the </w:t>
      </w:r>
      <w:r w:rsidR="00AB15A0">
        <w:rPr>
          <w:rFonts w:cs="Arial"/>
          <w:szCs w:val="24"/>
        </w:rPr>
        <w:t>forum</w:t>
      </w:r>
      <w:r w:rsidRPr="00EB14FE">
        <w:rPr>
          <w:rFonts w:cs="Arial"/>
          <w:szCs w:val="24"/>
        </w:rPr>
        <w:t xml:space="preserve">.  </w:t>
      </w:r>
    </w:p>
    <w:p w14:paraId="4E2F162F" w14:textId="61695BEA" w:rsidR="00A672BC" w:rsidRPr="00EB14FE" w:rsidRDefault="00A672BC" w:rsidP="00D770EA">
      <w:pPr>
        <w:rPr>
          <w:rFonts w:cs="Arial"/>
          <w:szCs w:val="24"/>
        </w:rPr>
      </w:pPr>
      <w:r w:rsidRPr="00EB14FE">
        <w:rPr>
          <w:rFonts w:cs="Arial"/>
          <w:szCs w:val="24"/>
        </w:rPr>
        <w:t xml:space="preserve">Both of these events had to be </w:t>
      </w:r>
      <w:r w:rsidR="00AB15A0">
        <w:rPr>
          <w:rFonts w:cs="Arial"/>
          <w:szCs w:val="24"/>
        </w:rPr>
        <w:t>resourced from</w:t>
      </w:r>
      <w:r>
        <w:rPr>
          <w:rFonts w:cs="Arial"/>
          <w:szCs w:val="24"/>
        </w:rPr>
        <w:t xml:space="preserve"> existing Council budgets,</w:t>
      </w:r>
      <w:r w:rsidRPr="00EB14FE">
        <w:rPr>
          <w:rFonts w:cs="Arial"/>
          <w:szCs w:val="24"/>
        </w:rPr>
        <w:t xml:space="preserve"> although some in kind support was provided. Council staff volunteered their time and support was also provided from people in the community. </w:t>
      </w:r>
      <w:r w:rsidR="00F5452B">
        <w:rPr>
          <w:rFonts w:cs="Arial"/>
          <w:szCs w:val="24"/>
        </w:rPr>
        <w:t>Promotional resources were</w:t>
      </w:r>
      <w:r w:rsidRPr="00EB14FE">
        <w:rPr>
          <w:rFonts w:cs="Arial"/>
          <w:szCs w:val="24"/>
        </w:rPr>
        <w:t xml:space="preserve"> limited, so much of the promotion was done through ind</w:t>
      </w:r>
      <w:r>
        <w:rPr>
          <w:rFonts w:cs="Arial"/>
          <w:szCs w:val="24"/>
        </w:rPr>
        <w:t>ividual and community networks.</w:t>
      </w:r>
    </w:p>
    <w:p w14:paraId="1D490C5C" w14:textId="6EDED614" w:rsidR="00A672BC" w:rsidRPr="008D670E" w:rsidRDefault="00A672BC" w:rsidP="00D770EA">
      <w:pPr>
        <w:rPr>
          <w:rFonts w:cs="Arial"/>
          <w:szCs w:val="24"/>
        </w:rPr>
      </w:pPr>
      <w:r w:rsidRPr="00EB14FE">
        <w:rPr>
          <w:rFonts w:cs="Arial"/>
          <w:szCs w:val="24"/>
        </w:rPr>
        <w:t xml:space="preserve">While </w:t>
      </w:r>
      <w:r w:rsidR="00813310">
        <w:rPr>
          <w:rFonts w:cs="Arial"/>
          <w:szCs w:val="24"/>
        </w:rPr>
        <w:t xml:space="preserve">resourcing </w:t>
      </w:r>
      <w:r w:rsidR="00647BC0">
        <w:rPr>
          <w:rFonts w:cs="Arial"/>
          <w:szCs w:val="24"/>
        </w:rPr>
        <w:t>these events presented</w:t>
      </w:r>
      <w:r w:rsidRPr="00EB14FE">
        <w:rPr>
          <w:rFonts w:cs="Arial"/>
          <w:szCs w:val="24"/>
        </w:rPr>
        <w:t xml:space="preserve"> a considerable financial challenge, from Council’s perspective </w:t>
      </w:r>
      <w:r w:rsidR="00647BC0">
        <w:rPr>
          <w:rFonts w:cs="Arial"/>
          <w:szCs w:val="24"/>
        </w:rPr>
        <w:t>they were</w:t>
      </w:r>
      <w:r w:rsidRPr="00EB14FE">
        <w:rPr>
          <w:rFonts w:cs="Arial"/>
          <w:szCs w:val="24"/>
        </w:rPr>
        <w:t xml:space="preserve"> well worth the time and effort </w:t>
      </w:r>
      <w:r w:rsidR="00647BC0">
        <w:rPr>
          <w:rFonts w:cs="Arial"/>
          <w:szCs w:val="24"/>
        </w:rPr>
        <w:t>as they had</w:t>
      </w:r>
      <w:r w:rsidRPr="00EB14FE">
        <w:rPr>
          <w:rFonts w:cs="Arial"/>
          <w:szCs w:val="24"/>
        </w:rPr>
        <w:t xml:space="preserve"> the desired effect </w:t>
      </w:r>
      <w:r w:rsidRPr="00EB14FE">
        <w:rPr>
          <w:rFonts w:cs="Arial"/>
          <w:szCs w:val="24"/>
        </w:rPr>
        <w:lastRenderedPageBreak/>
        <w:t xml:space="preserve">of making it easier for </w:t>
      </w:r>
      <w:r w:rsidR="00647BC0">
        <w:rPr>
          <w:rFonts w:cs="Arial"/>
          <w:szCs w:val="24"/>
        </w:rPr>
        <w:t>the community to express its</w:t>
      </w:r>
      <w:r w:rsidRPr="00EB14FE">
        <w:rPr>
          <w:rFonts w:cs="Arial"/>
          <w:szCs w:val="24"/>
        </w:rPr>
        <w:t xml:space="preserve"> support for equality and multiculturalism.</w:t>
      </w:r>
      <w:r>
        <w:rPr>
          <w:rFonts w:cs="Arial"/>
          <w:szCs w:val="24"/>
        </w:rPr>
        <w:t xml:space="preserve">  </w:t>
      </w:r>
    </w:p>
    <w:p w14:paraId="166BEA0F" w14:textId="0891E688" w:rsidR="00A672BC" w:rsidRPr="00EB14FE" w:rsidRDefault="00A672BC" w:rsidP="005C5486">
      <w:pPr>
        <w:pStyle w:val="Heading3"/>
      </w:pPr>
      <w:r>
        <w:t>The future</w:t>
      </w:r>
    </w:p>
    <w:p w14:paraId="55A7189F" w14:textId="1AE548E6" w:rsidR="00A672BC" w:rsidRPr="008D670E" w:rsidRDefault="00A672BC" w:rsidP="00D770EA">
      <w:pPr>
        <w:rPr>
          <w:rFonts w:cs="Arial"/>
          <w:szCs w:val="24"/>
        </w:rPr>
      </w:pPr>
      <w:r w:rsidRPr="00EB14FE">
        <w:rPr>
          <w:rFonts w:cs="Arial"/>
          <w:szCs w:val="24"/>
        </w:rPr>
        <w:t>These i</w:t>
      </w:r>
      <w:r>
        <w:rPr>
          <w:rFonts w:cs="Arial"/>
          <w:szCs w:val="24"/>
        </w:rPr>
        <w:t>nitiatives have been important, not just for the c</w:t>
      </w:r>
      <w:r w:rsidR="00274C82">
        <w:rPr>
          <w:rFonts w:cs="Arial"/>
          <w:szCs w:val="24"/>
        </w:rPr>
        <w:t>ouncil but also for the g</w:t>
      </w:r>
      <w:r w:rsidRPr="00EB14FE">
        <w:rPr>
          <w:rFonts w:cs="Arial"/>
          <w:szCs w:val="24"/>
        </w:rPr>
        <w:t>reater Bendigo community. They have empowered the community so they do not feel, as some had feared, ‘tarnished’ by</w:t>
      </w:r>
      <w:r w:rsidR="00274C82">
        <w:rPr>
          <w:rFonts w:cs="Arial"/>
          <w:szCs w:val="24"/>
        </w:rPr>
        <w:t xml:space="preserve"> the actions of the “</w:t>
      </w:r>
      <w:r w:rsidRPr="00EB14FE">
        <w:rPr>
          <w:rFonts w:cs="Arial"/>
          <w:szCs w:val="24"/>
        </w:rPr>
        <w:t>Stop the Mosque</w:t>
      </w:r>
      <w:r w:rsidR="00274C82">
        <w:rPr>
          <w:rFonts w:cs="Arial"/>
          <w:szCs w:val="24"/>
        </w:rPr>
        <w:t>”</w:t>
      </w:r>
      <w:r w:rsidRPr="00EB14FE">
        <w:rPr>
          <w:rFonts w:cs="Arial"/>
          <w:szCs w:val="24"/>
        </w:rPr>
        <w:t xml:space="preserve"> group. Rather they have enabled the community to demonstrate</w:t>
      </w:r>
      <w:r w:rsidR="00274C82">
        <w:rPr>
          <w:rFonts w:cs="Arial"/>
          <w:szCs w:val="24"/>
        </w:rPr>
        <w:t xml:space="preserve"> its support</w:t>
      </w:r>
      <w:r w:rsidRPr="00EB14FE">
        <w:rPr>
          <w:rFonts w:cs="Arial"/>
          <w:szCs w:val="24"/>
        </w:rPr>
        <w:t xml:space="preserve"> of multicu</w:t>
      </w:r>
      <w:r w:rsidR="00274C82">
        <w:rPr>
          <w:rFonts w:cs="Arial"/>
          <w:szCs w:val="24"/>
        </w:rPr>
        <w:t xml:space="preserve">lturalism and that it </w:t>
      </w:r>
      <w:r>
        <w:rPr>
          <w:rFonts w:cs="Arial"/>
          <w:szCs w:val="24"/>
        </w:rPr>
        <w:t>value</w:t>
      </w:r>
      <w:r w:rsidR="00274C82">
        <w:rPr>
          <w:rFonts w:cs="Arial"/>
          <w:szCs w:val="24"/>
        </w:rPr>
        <w:t>s</w:t>
      </w:r>
      <w:r>
        <w:rPr>
          <w:rFonts w:cs="Arial"/>
          <w:szCs w:val="24"/>
        </w:rPr>
        <w:t xml:space="preserve"> </w:t>
      </w:r>
      <w:r w:rsidRPr="00EB14FE">
        <w:rPr>
          <w:rFonts w:cs="Arial"/>
          <w:szCs w:val="24"/>
        </w:rPr>
        <w:t>difference</w:t>
      </w:r>
      <w:r>
        <w:rPr>
          <w:rFonts w:cs="Arial"/>
          <w:szCs w:val="24"/>
        </w:rPr>
        <w:t xml:space="preserve">.  </w:t>
      </w:r>
    </w:p>
    <w:p w14:paraId="6CE963CE" w14:textId="776F6416" w:rsidR="00A672BC" w:rsidRPr="00EB14FE" w:rsidRDefault="00A672BC" w:rsidP="00D770EA">
      <w:pPr>
        <w:rPr>
          <w:rFonts w:cs="Arial"/>
          <w:szCs w:val="24"/>
          <w:lang w:val="en-US" w:eastAsia="ja-JP"/>
        </w:rPr>
      </w:pPr>
      <w:r w:rsidRPr="00EB14FE">
        <w:rPr>
          <w:rFonts w:cs="Arial"/>
          <w:szCs w:val="24"/>
          <w:lang w:val="en-US" w:eastAsia="ja-JP"/>
        </w:rPr>
        <w:t xml:space="preserve">Although the Council has experienced significant challenges in its efforts to reduce racism and to build a community that is respectful of </w:t>
      </w:r>
      <w:r>
        <w:rPr>
          <w:rFonts w:cs="Arial"/>
          <w:szCs w:val="24"/>
          <w:lang w:val="en-US" w:eastAsia="ja-JP"/>
        </w:rPr>
        <w:t>difference</w:t>
      </w:r>
      <w:r w:rsidRPr="00EB14FE">
        <w:rPr>
          <w:rFonts w:cs="Arial"/>
          <w:szCs w:val="24"/>
          <w:lang w:val="en-US" w:eastAsia="ja-JP"/>
        </w:rPr>
        <w:t xml:space="preserve">, it has also achieved a great deal. </w:t>
      </w:r>
      <w:r w:rsidRPr="00EB14FE">
        <w:rPr>
          <w:rFonts w:cs="Arial"/>
          <w:szCs w:val="24"/>
        </w:rPr>
        <w:t xml:space="preserve">Council has received positive feedback from the community for demonstrating leadership in addressing a complex and difficult social problem, and is committed to continue to demonstrate such leadership. </w:t>
      </w:r>
    </w:p>
    <w:p w14:paraId="2B1D9301" w14:textId="443930B1" w:rsidR="00A672BC" w:rsidRPr="008D670E" w:rsidRDefault="00A672BC" w:rsidP="008D670E">
      <w:pPr>
        <w:pStyle w:val="CommentText"/>
        <w:rPr>
          <w:rFonts w:cs="Arial"/>
          <w:szCs w:val="24"/>
        </w:rPr>
      </w:pPr>
      <w:r w:rsidRPr="00EB14FE">
        <w:rPr>
          <w:rFonts w:cs="Arial"/>
          <w:szCs w:val="24"/>
          <w:lang w:val="en-US" w:eastAsia="ja-JP"/>
        </w:rPr>
        <w:t>Council will continue to maintain</w:t>
      </w:r>
      <w:r>
        <w:rPr>
          <w:rFonts w:cs="Arial"/>
          <w:szCs w:val="24"/>
          <w:lang w:val="en-US" w:eastAsia="ja-JP"/>
        </w:rPr>
        <w:t xml:space="preserve"> its commitment to</w:t>
      </w:r>
      <w:r w:rsidRPr="00EB14FE">
        <w:rPr>
          <w:rFonts w:cs="Arial"/>
          <w:szCs w:val="24"/>
          <w:lang w:val="en-US" w:eastAsia="ja-JP"/>
        </w:rPr>
        <w:t xml:space="preserve"> </w:t>
      </w:r>
      <w:r w:rsidR="00274C82">
        <w:rPr>
          <w:rFonts w:cs="Arial"/>
          <w:i/>
          <w:szCs w:val="24"/>
          <w:lang w:val="en-US" w:eastAsia="ja-JP"/>
        </w:rPr>
        <w:t>Racism. It Stops w</w:t>
      </w:r>
      <w:r w:rsidRPr="00274C82">
        <w:rPr>
          <w:rFonts w:cs="Arial"/>
          <w:i/>
          <w:szCs w:val="24"/>
          <w:lang w:val="en-US" w:eastAsia="ja-JP"/>
        </w:rPr>
        <w:t>ith Me</w:t>
      </w:r>
      <w:r w:rsidRPr="00EB14FE">
        <w:rPr>
          <w:rFonts w:cs="Arial"/>
          <w:szCs w:val="24"/>
          <w:lang w:val="en-US" w:eastAsia="ja-JP"/>
        </w:rPr>
        <w:t xml:space="preserve">. It will be </w:t>
      </w:r>
      <w:r>
        <w:rPr>
          <w:rFonts w:cs="Arial"/>
          <w:szCs w:val="24"/>
        </w:rPr>
        <w:t>incorporated into other human rights work promoted by c</w:t>
      </w:r>
      <w:r w:rsidRPr="00EB14FE">
        <w:rPr>
          <w:rFonts w:cs="Arial"/>
          <w:szCs w:val="24"/>
        </w:rPr>
        <w:t>ouncil</w:t>
      </w:r>
      <w:r>
        <w:rPr>
          <w:rFonts w:cs="Arial"/>
          <w:szCs w:val="24"/>
        </w:rPr>
        <w:t xml:space="preserve"> and linked to a </w:t>
      </w:r>
      <w:r w:rsidRPr="00EB14FE">
        <w:rPr>
          <w:rFonts w:cs="Arial"/>
          <w:szCs w:val="24"/>
          <w:lang w:val="en-US" w:eastAsia="ja-JP"/>
        </w:rPr>
        <w:t>range of local initiatives.</w:t>
      </w:r>
      <w:r w:rsidRPr="00EB14FE">
        <w:rPr>
          <w:rFonts w:cs="Arial"/>
          <w:szCs w:val="24"/>
        </w:rPr>
        <w:t xml:space="preserve">  </w:t>
      </w:r>
      <w:r w:rsidRPr="00EB14FE">
        <w:rPr>
          <w:rFonts w:cs="Arial"/>
          <w:szCs w:val="24"/>
          <w:lang w:val="en-US" w:eastAsia="ja-JP"/>
        </w:rPr>
        <w:t>These will include:</w:t>
      </w:r>
    </w:p>
    <w:p w14:paraId="289D47A9" w14:textId="090D04AE" w:rsidR="00A672BC" w:rsidRPr="00EB14FE" w:rsidRDefault="00A672BC" w:rsidP="00067AB4">
      <w:pPr>
        <w:pStyle w:val="ListParagraph"/>
        <w:numPr>
          <w:ilvl w:val="0"/>
          <w:numId w:val="39"/>
        </w:numPr>
        <w:rPr>
          <w:rFonts w:eastAsiaTheme="minorEastAsia"/>
        </w:rPr>
      </w:pPr>
      <w:r w:rsidRPr="00EB14FE">
        <w:t>Supporting the devel</w:t>
      </w:r>
      <w:r>
        <w:t>opment of a multicultural round</w:t>
      </w:r>
      <w:r w:rsidRPr="00EB14FE">
        <w:t xml:space="preserve">table including </w:t>
      </w:r>
      <w:r>
        <w:t xml:space="preserve">representatives of business, government and not for profit </w:t>
      </w:r>
      <w:proofErr w:type="spellStart"/>
      <w:r>
        <w:t>organisations</w:t>
      </w:r>
      <w:proofErr w:type="spellEnd"/>
    </w:p>
    <w:p w14:paraId="17594DCE" w14:textId="53794BD8" w:rsidR="00A672BC" w:rsidRPr="00EB14FE" w:rsidRDefault="00A672BC" w:rsidP="00067AB4">
      <w:pPr>
        <w:pStyle w:val="ListParagraph"/>
        <w:numPr>
          <w:ilvl w:val="0"/>
          <w:numId w:val="39"/>
        </w:numPr>
        <w:rPr>
          <w:rFonts w:eastAsiaTheme="minorEastAsia"/>
        </w:rPr>
      </w:pPr>
      <w:r>
        <w:t>The development of a</w:t>
      </w:r>
      <w:r w:rsidRPr="00EB14FE">
        <w:t xml:space="preserve"> Cultural Diversity and Inclusion Plan</w:t>
      </w:r>
    </w:p>
    <w:p w14:paraId="333F9027" w14:textId="6099D854" w:rsidR="00A672BC" w:rsidRPr="008D670E" w:rsidRDefault="00A672BC" w:rsidP="00067AB4">
      <w:pPr>
        <w:pStyle w:val="ListParagraph"/>
        <w:numPr>
          <w:ilvl w:val="0"/>
          <w:numId w:val="39"/>
        </w:numPr>
        <w:rPr>
          <w:rFonts w:eastAsiaTheme="minorEastAsia"/>
        </w:rPr>
      </w:pPr>
      <w:r w:rsidRPr="008D670E">
        <w:t xml:space="preserve">Continuing to support the Interfaith Council which was </w:t>
      </w:r>
      <w:r w:rsidR="00274C82">
        <w:t>established as a result of the “</w:t>
      </w:r>
      <w:r w:rsidRPr="008D670E">
        <w:t>Stop the Mosque</w:t>
      </w:r>
      <w:r w:rsidR="00274C82">
        <w:t>”</w:t>
      </w:r>
      <w:r w:rsidRPr="008D670E">
        <w:t xml:space="preserve"> Campaign, and</w:t>
      </w:r>
    </w:p>
    <w:p w14:paraId="3EEB500C" w14:textId="13A22A95" w:rsidR="00A672BC" w:rsidRPr="008D670E" w:rsidRDefault="00A672BC" w:rsidP="00067AB4">
      <w:pPr>
        <w:pStyle w:val="ListParagraph"/>
        <w:numPr>
          <w:ilvl w:val="0"/>
          <w:numId w:val="39"/>
        </w:numPr>
        <w:rPr>
          <w:rFonts w:eastAsiaTheme="minorEastAsia"/>
        </w:rPr>
      </w:pPr>
      <w:r w:rsidRPr="008D670E">
        <w:t>Publicly support</w:t>
      </w:r>
      <w:r>
        <w:t>ing</w:t>
      </w:r>
      <w:r w:rsidRPr="008D670E">
        <w:t xml:space="preserve"> those </w:t>
      </w:r>
      <w:proofErr w:type="spellStart"/>
      <w:r w:rsidRPr="008D670E">
        <w:t>organisations</w:t>
      </w:r>
      <w:proofErr w:type="spellEnd"/>
      <w:r w:rsidRPr="008D670E">
        <w:t xml:space="preserve"> that have stood up and taken action. For example</w:t>
      </w:r>
      <w:r>
        <w:t>,</w:t>
      </w:r>
      <w:r w:rsidRPr="008D670E">
        <w:t xml:space="preserve"> </w:t>
      </w:r>
      <w:r>
        <w:t xml:space="preserve">a number of local faith and community </w:t>
      </w:r>
      <w:proofErr w:type="spellStart"/>
      <w:r>
        <w:t>organisations</w:t>
      </w:r>
      <w:proofErr w:type="spellEnd"/>
      <w:r>
        <w:t xml:space="preserve"> have run interfaith sessions that have received a very strong response. </w:t>
      </w:r>
    </w:p>
    <w:p w14:paraId="646AA33D" w14:textId="183E111D" w:rsidR="00A672BC" w:rsidRPr="00EB14FE" w:rsidRDefault="00A672BC" w:rsidP="00D770EA">
      <w:pPr>
        <w:pStyle w:val="CommentText"/>
        <w:rPr>
          <w:rFonts w:cs="Arial"/>
          <w:szCs w:val="24"/>
        </w:rPr>
      </w:pPr>
      <w:r w:rsidRPr="00EB14FE">
        <w:rPr>
          <w:rFonts w:cs="Arial"/>
          <w:szCs w:val="24"/>
        </w:rPr>
        <w:t>While grateful for the assistance and resources provided by the Australian Human Rights Commission, the Greater Bendigo City Council hopes that the Commission will c</w:t>
      </w:r>
      <w:r>
        <w:rPr>
          <w:rFonts w:cs="Arial"/>
          <w:szCs w:val="24"/>
        </w:rPr>
        <w:t xml:space="preserve">ontinue to provide leadership and resources </w:t>
      </w:r>
      <w:r w:rsidRPr="00EB14FE">
        <w:rPr>
          <w:rFonts w:cs="Arial"/>
          <w:szCs w:val="24"/>
        </w:rPr>
        <w:t>for the continuation of</w:t>
      </w:r>
      <w:r>
        <w:rPr>
          <w:rFonts w:cs="Arial"/>
          <w:szCs w:val="24"/>
        </w:rPr>
        <w:t xml:space="preserve"> the</w:t>
      </w:r>
      <w:r w:rsidRPr="00EB14FE">
        <w:rPr>
          <w:rFonts w:cs="Arial"/>
          <w:szCs w:val="24"/>
        </w:rPr>
        <w:t xml:space="preserve"> </w:t>
      </w:r>
      <w:r w:rsidRPr="00104AB2">
        <w:rPr>
          <w:rFonts w:cs="Arial"/>
          <w:i/>
          <w:szCs w:val="24"/>
        </w:rPr>
        <w:t>Raci</w:t>
      </w:r>
      <w:r w:rsidR="00104AB2" w:rsidRPr="00104AB2">
        <w:rPr>
          <w:rFonts w:cs="Arial"/>
          <w:i/>
          <w:szCs w:val="24"/>
        </w:rPr>
        <w:t>sm. It Stops w</w:t>
      </w:r>
      <w:r w:rsidRPr="00104AB2">
        <w:rPr>
          <w:rFonts w:cs="Arial"/>
          <w:i/>
          <w:szCs w:val="24"/>
        </w:rPr>
        <w:t xml:space="preserve">ith </w:t>
      </w:r>
      <w:proofErr w:type="gramStart"/>
      <w:r w:rsidRPr="00104AB2">
        <w:rPr>
          <w:rFonts w:cs="Arial"/>
          <w:i/>
          <w:szCs w:val="24"/>
        </w:rPr>
        <w:t>Me</w:t>
      </w:r>
      <w:proofErr w:type="gramEnd"/>
      <w:r>
        <w:rPr>
          <w:rFonts w:cs="Arial"/>
          <w:szCs w:val="24"/>
        </w:rPr>
        <w:t xml:space="preserve"> campaign</w:t>
      </w:r>
      <w:r w:rsidRPr="00EB14FE">
        <w:rPr>
          <w:rFonts w:cs="Arial"/>
          <w:szCs w:val="24"/>
        </w:rPr>
        <w:t xml:space="preserve">. In particular Council would welcome </w:t>
      </w:r>
      <w:r>
        <w:rPr>
          <w:rFonts w:cs="Arial"/>
          <w:szCs w:val="24"/>
        </w:rPr>
        <w:t xml:space="preserve">additional </w:t>
      </w:r>
      <w:r w:rsidRPr="00EB14FE">
        <w:rPr>
          <w:rFonts w:cs="Arial"/>
          <w:szCs w:val="24"/>
        </w:rPr>
        <w:t xml:space="preserve">resources </w:t>
      </w:r>
      <w:r>
        <w:rPr>
          <w:rFonts w:cs="Arial"/>
          <w:szCs w:val="24"/>
        </w:rPr>
        <w:t>to support bystander action and a</w:t>
      </w:r>
      <w:r w:rsidRPr="00EB14FE">
        <w:rPr>
          <w:rFonts w:cs="Arial"/>
          <w:szCs w:val="24"/>
        </w:rPr>
        <w:t>ddress systemic racism.</w:t>
      </w:r>
    </w:p>
    <w:p w14:paraId="56E12926" w14:textId="294EE845" w:rsidR="00A672BC" w:rsidRPr="00A6325B" w:rsidRDefault="00A672BC" w:rsidP="005C5486">
      <w:pPr>
        <w:pStyle w:val="Heading2"/>
      </w:pPr>
      <w:bookmarkStart w:id="68" w:name="_Toc424817831"/>
      <w:r w:rsidRPr="00C20B18">
        <w:t>Football Federation</w:t>
      </w:r>
      <w:r w:rsidR="00C2437A">
        <w:t xml:space="preserve"> </w:t>
      </w:r>
      <w:r w:rsidRPr="00C20B18">
        <w:t>Victoria</w:t>
      </w:r>
      <w:bookmarkEnd w:id="68"/>
      <w:r w:rsidRPr="00C20B18">
        <w:t xml:space="preserve"> </w:t>
      </w:r>
    </w:p>
    <w:p w14:paraId="19BD6583" w14:textId="612E5471" w:rsidR="00A672BC" w:rsidRPr="00A6325B" w:rsidRDefault="00A672BC" w:rsidP="00A6325B">
      <w:pPr>
        <w:spacing w:before="0" w:after="0"/>
        <w:rPr>
          <w:rFonts w:eastAsia="Calisto MT" w:cs="Arial"/>
          <w:color w:val="auto"/>
          <w:szCs w:val="24"/>
        </w:rPr>
      </w:pPr>
      <w:r w:rsidRPr="00A6325B">
        <w:rPr>
          <w:rFonts w:eastAsia="Calisto MT" w:cs="Arial"/>
          <w:color w:val="auto"/>
          <w:szCs w:val="24"/>
        </w:rPr>
        <w:t xml:space="preserve">In 2014 the Football Federation Victoria (FFV) and </w:t>
      </w:r>
      <w:r w:rsidR="00C2437A">
        <w:rPr>
          <w:rFonts w:eastAsia="Calisto MT" w:cs="Arial"/>
          <w:color w:val="auto"/>
          <w:szCs w:val="24"/>
        </w:rPr>
        <w:t>Victorian Health Promotion Foundation (V</w:t>
      </w:r>
      <w:r w:rsidRPr="00A6325B">
        <w:rPr>
          <w:rFonts w:eastAsia="Calisto MT" w:cs="Arial"/>
          <w:color w:val="auto"/>
          <w:szCs w:val="24"/>
        </w:rPr>
        <w:t>icHealth</w:t>
      </w:r>
      <w:r w:rsidR="00C2437A">
        <w:rPr>
          <w:rFonts w:eastAsia="Calisto MT" w:cs="Arial"/>
          <w:color w:val="auto"/>
          <w:szCs w:val="24"/>
        </w:rPr>
        <w:t>)</w:t>
      </w:r>
      <w:r w:rsidRPr="00A6325B">
        <w:rPr>
          <w:rFonts w:eastAsia="Calisto MT" w:cs="Arial"/>
          <w:color w:val="auto"/>
          <w:szCs w:val="24"/>
        </w:rPr>
        <w:t xml:space="preserve"> joine</w:t>
      </w:r>
      <w:r>
        <w:rPr>
          <w:rFonts w:eastAsia="Calisto MT" w:cs="Arial"/>
          <w:color w:val="auto"/>
          <w:szCs w:val="24"/>
        </w:rPr>
        <w:t>d together to empower soccer</w:t>
      </w:r>
      <w:r w:rsidRPr="00A6325B">
        <w:rPr>
          <w:rFonts w:eastAsia="Calisto MT" w:cs="Arial"/>
          <w:color w:val="auto"/>
          <w:szCs w:val="24"/>
        </w:rPr>
        <w:t xml:space="preserve"> clubs and their players, officials and spectators to respond and intervene safely when racism is seen or heard. FFV is the first </w:t>
      </w:r>
      <w:r>
        <w:rPr>
          <w:rFonts w:eastAsia="Calisto MT" w:cs="Arial"/>
          <w:color w:val="auto"/>
          <w:szCs w:val="24"/>
        </w:rPr>
        <w:t>sporting body in Victoria to partner</w:t>
      </w:r>
      <w:r w:rsidR="00C2437A">
        <w:rPr>
          <w:rFonts w:eastAsia="Calisto MT" w:cs="Arial"/>
          <w:color w:val="auto"/>
          <w:szCs w:val="24"/>
        </w:rPr>
        <w:t xml:space="preserve"> with VicHealth on </w:t>
      </w:r>
      <w:r w:rsidRPr="00A6325B">
        <w:rPr>
          <w:rFonts w:eastAsia="Calisto MT" w:cs="Arial"/>
          <w:color w:val="auto"/>
          <w:szCs w:val="24"/>
        </w:rPr>
        <w:t xml:space="preserve">bystander </w:t>
      </w:r>
      <w:r w:rsidR="00C2437A">
        <w:rPr>
          <w:rFonts w:eastAsia="Calisto MT" w:cs="Arial"/>
          <w:color w:val="auto"/>
          <w:szCs w:val="24"/>
        </w:rPr>
        <w:t xml:space="preserve">anti-racism </w:t>
      </w:r>
      <w:proofErr w:type="spellStart"/>
      <w:r w:rsidRPr="00A6325B">
        <w:rPr>
          <w:rFonts w:eastAsia="Calisto MT" w:cs="Arial"/>
          <w:color w:val="auto"/>
          <w:szCs w:val="24"/>
        </w:rPr>
        <w:t>ntervention</w:t>
      </w:r>
      <w:proofErr w:type="spellEnd"/>
      <w:r w:rsidRPr="00A6325B">
        <w:rPr>
          <w:rFonts w:eastAsia="Calisto MT" w:cs="Arial"/>
          <w:color w:val="auto"/>
          <w:szCs w:val="24"/>
        </w:rPr>
        <w:t>. This partnership builds on</w:t>
      </w:r>
      <w:r w:rsidR="00C2437A">
        <w:rPr>
          <w:rFonts w:eastAsia="Calisto MT" w:cs="Arial"/>
          <w:color w:val="auto"/>
          <w:szCs w:val="24"/>
        </w:rPr>
        <w:t xml:space="preserve"> the VicHealth “</w:t>
      </w:r>
      <w:r>
        <w:rPr>
          <w:rFonts w:eastAsia="Calisto MT" w:cs="Arial"/>
          <w:color w:val="auto"/>
          <w:szCs w:val="24"/>
        </w:rPr>
        <w:t>Choose to Act</w:t>
      </w:r>
      <w:r w:rsidR="00C2437A">
        <w:rPr>
          <w:rFonts w:eastAsia="Calisto MT" w:cs="Arial"/>
          <w:color w:val="auto"/>
          <w:szCs w:val="24"/>
        </w:rPr>
        <w:t>”</w:t>
      </w:r>
      <w:r>
        <w:rPr>
          <w:rFonts w:eastAsia="Calisto MT" w:cs="Arial"/>
          <w:color w:val="auto"/>
          <w:szCs w:val="24"/>
        </w:rPr>
        <w:t xml:space="preserve"> r</w:t>
      </w:r>
      <w:r w:rsidRPr="00A6325B">
        <w:rPr>
          <w:rFonts w:eastAsia="Calisto MT" w:cs="Arial"/>
          <w:color w:val="auto"/>
          <w:szCs w:val="24"/>
        </w:rPr>
        <w:t xml:space="preserve">eport that found that every </w:t>
      </w:r>
      <w:r>
        <w:rPr>
          <w:rFonts w:eastAsia="Calisto MT" w:cs="Arial"/>
          <w:color w:val="auto"/>
          <w:szCs w:val="24"/>
        </w:rPr>
        <w:t>racist incident</w:t>
      </w:r>
      <w:r w:rsidRPr="00A6325B">
        <w:rPr>
          <w:rFonts w:eastAsia="Calisto MT" w:cs="Arial"/>
          <w:color w:val="auto"/>
          <w:szCs w:val="24"/>
        </w:rPr>
        <w:t xml:space="preserve"> that can be prevented diminishes the risk of mental illness.</w:t>
      </w:r>
    </w:p>
    <w:p w14:paraId="11EC09D1" w14:textId="77777777" w:rsidR="00A672BC" w:rsidRPr="00A6325B" w:rsidRDefault="00A672BC" w:rsidP="00A6325B">
      <w:pPr>
        <w:spacing w:before="0" w:after="0"/>
        <w:rPr>
          <w:rFonts w:eastAsia="Calisto MT" w:cs="Arial"/>
          <w:color w:val="auto"/>
          <w:szCs w:val="24"/>
        </w:rPr>
      </w:pPr>
    </w:p>
    <w:p w14:paraId="27414562" w14:textId="4397D9F7" w:rsidR="00A672BC" w:rsidRPr="00A6325B" w:rsidRDefault="00C2437A" w:rsidP="00A6325B">
      <w:pPr>
        <w:spacing w:before="0" w:after="0"/>
        <w:rPr>
          <w:rFonts w:eastAsia="Calisto MT" w:cs="Arial"/>
          <w:color w:val="auto"/>
          <w:szCs w:val="24"/>
        </w:rPr>
      </w:pPr>
      <w:r>
        <w:rPr>
          <w:rFonts w:eastAsia="Calisto MT" w:cs="Arial"/>
          <w:color w:val="auto"/>
          <w:szCs w:val="24"/>
        </w:rPr>
        <w:t>FFV’s</w:t>
      </w:r>
      <w:r w:rsidR="00A672BC" w:rsidRPr="00A6325B">
        <w:rPr>
          <w:rFonts w:eastAsia="Calisto MT" w:cs="Arial"/>
          <w:color w:val="auto"/>
          <w:szCs w:val="24"/>
        </w:rPr>
        <w:t xml:space="preserve"> bystander intervention program</w:t>
      </w:r>
      <w:r w:rsidR="00A672BC" w:rsidRPr="00A6325B">
        <w:rPr>
          <w:rFonts w:eastAsia="Calisto MT" w:cs="Arial"/>
          <w:i/>
          <w:color w:val="auto"/>
          <w:szCs w:val="24"/>
        </w:rPr>
        <w:t xml:space="preserve"> Don’t Stand By. Stand Up! </w:t>
      </w:r>
      <w:proofErr w:type="gramStart"/>
      <w:r w:rsidR="00A672BC" w:rsidRPr="00A6325B">
        <w:rPr>
          <w:rFonts w:eastAsia="Calisto MT" w:cs="Arial"/>
          <w:color w:val="auto"/>
          <w:szCs w:val="24"/>
        </w:rPr>
        <w:t>is</w:t>
      </w:r>
      <w:proofErr w:type="gramEnd"/>
      <w:r w:rsidR="00A672BC" w:rsidRPr="00A6325B">
        <w:rPr>
          <w:rFonts w:eastAsia="Calisto MT" w:cs="Arial"/>
          <w:color w:val="auto"/>
          <w:szCs w:val="24"/>
        </w:rPr>
        <w:t xml:space="preserve"> supported by A-League and W-League ambassadors, Melbo</w:t>
      </w:r>
      <w:r>
        <w:rPr>
          <w:rFonts w:eastAsia="Calisto MT" w:cs="Arial"/>
          <w:color w:val="auto"/>
          <w:szCs w:val="24"/>
        </w:rPr>
        <w:t xml:space="preserve">urne Victory’s </w:t>
      </w:r>
      <w:proofErr w:type="spellStart"/>
      <w:r>
        <w:rPr>
          <w:rFonts w:eastAsia="Calisto MT" w:cs="Arial"/>
          <w:color w:val="auto"/>
          <w:szCs w:val="24"/>
        </w:rPr>
        <w:t>Gulcan</w:t>
      </w:r>
      <w:proofErr w:type="spellEnd"/>
      <w:r>
        <w:rPr>
          <w:rFonts w:eastAsia="Calisto MT" w:cs="Arial"/>
          <w:color w:val="auto"/>
          <w:szCs w:val="24"/>
        </w:rPr>
        <w:t xml:space="preserve"> </w:t>
      </w:r>
      <w:proofErr w:type="spellStart"/>
      <w:r>
        <w:rPr>
          <w:rFonts w:eastAsia="Calisto MT" w:cs="Arial"/>
          <w:color w:val="auto"/>
          <w:szCs w:val="24"/>
        </w:rPr>
        <w:t>Koca</w:t>
      </w:r>
      <w:proofErr w:type="spellEnd"/>
      <w:r>
        <w:rPr>
          <w:rFonts w:eastAsia="Calisto MT" w:cs="Arial"/>
          <w:color w:val="auto"/>
          <w:szCs w:val="24"/>
        </w:rPr>
        <w:t xml:space="preserve"> and </w:t>
      </w:r>
      <w:r w:rsidR="00A672BC" w:rsidRPr="00A6325B">
        <w:rPr>
          <w:rFonts w:eastAsia="Calisto MT" w:cs="Arial"/>
          <w:color w:val="auto"/>
          <w:szCs w:val="24"/>
        </w:rPr>
        <w:t xml:space="preserve">Andrew </w:t>
      </w:r>
      <w:proofErr w:type="spellStart"/>
      <w:r w:rsidR="00A672BC" w:rsidRPr="00A6325B">
        <w:rPr>
          <w:rFonts w:eastAsia="Calisto MT" w:cs="Arial"/>
          <w:color w:val="auto"/>
          <w:szCs w:val="24"/>
        </w:rPr>
        <w:t>Nabbout</w:t>
      </w:r>
      <w:proofErr w:type="spellEnd"/>
      <w:r w:rsidR="00A672BC" w:rsidRPr="00A6325B">
        <w:rPr>
          <w:rFonts w:eastAsia="Calisto MT" w:cs="Arial"/>
          <w:color w:val="auto"/>
          <w:szCs w:val="24"/>
        </w:rPr>
        <w:t>, and Melbourne City’s (formerly Melbourne Heart) Jason Hoffman.</w:t>
      </w:r>
    </w:p>
    <w:p w14:paraId="0E0F8BC2" w14:textId="77777777" w:rsidR="00A672BC" w:rsidRPr="00A6325B" w:rsidRDefault="00A672BC" w:rsidP="00A6325B">
      <w:pPr>
        <w:spacing w:before="0" w:after="0"/>
        <w:rPr>
          <w:rFonts w:eastAsia="Calisto MT" w:cs="Arial"/>
          <w:color w:val="auto"/>
          <w:szCs w:val="24"/>
        </w:rPr>
      </w:pPr>
    </w:p>
    <w:p w14:paraId="05714C13" w14:textId="07D45DEA" w:rsidR="00A672BC" w:rsidRPr="00A6325B" w:rsidRDefault="00A672BC" w:rsidP="00A6325B">
      <w:pPr>
        <w:spacing w:before="0" w:after="0"/>
        <w:rPr>
          <w:rFonts w:eastAsia="Calisto MT" w:cs="Arial"/>
          <w:color w:val="auto"/>
          <w:szCs w:val="24"/>
        </w:rPr>
      </w:pPr>
      <w:r w:rsidRPr="00A6325B">
        <w:rPr>
          <w:rFonts w:eastAsia="Calisto MT" w:cs="Arial"/>
          <w:i/>
          <w:color w:val="auto"/>
          <w:szCs w:val="24"/>
        </w:rPr>
        <w:lastRenderedPageBreak/>
        <w:t>Don’t Stand By. Stand Up!</w:t>
      </w:r>
      <w:r w:rsidRPr="00A6325B">
        <w:rPr>
          <w:rFonts w:eastAsia="Calisto MT" w:cs="Arial"/>
          <w:color w:val="auto"/>
          <w:szCs w:val="24"/>
        </w:rPr>
        <w:t xml:space="preserve"> </w:t>
      </w:r>
      <w:r w:rsidR="00C2437A">
        <w:rPr>
          <w:rFonts w:eastAsia="Calisto MT" w:cs="Arial"/>
          <w:color w:val="auto"/>
          <w:szCs w:val="24"/>
        </w:rPr>
        <w:t>has been embedded in</w:t>
      </w:r>
      <w:r w:rsidRPr="00A6325B">
        <w:rPr>
          <w:rFonts w:eastAsia="Calisto MT" w:cs="Arial"/>
          <w:color w:val="auto"/>
          <w:szCs w:val="24"/>
        </w:rPr>
        <w:t xml:space="preserve"> FFV’s</w:t>
      </w:r>
      <w:r w:rsidR="00C2437A">
        <w:rPr>
          <w:rFonts w:eastAsia="Calisto MT" w:cs="Arial"/>
          <w:color w:val="auto"/>
          <w:szCs w:val="24"/>
        </w:rPr>
        <w:t xml:space="preserve"> Discipline and Tribunal By-Laws and</w:t>
      </w:r>
      <w:r w:rsidRPr="00A6325B">
        <w:rPr>
          <w:rFonts w:eastAsia="Calisto MT" w:cs="Arial"/>
          <w:color w:val="auto"/>
          <w:szCs w:val="24"/>
        </w:rPr>
        <w:t xml:space="preserve"> Rules</w:t>
      </w:r>
      <w:r>
        <w:rPr>
          <w:rFonts w:eastAsia="Calisto MT" w:cs="Arial"/>
          <w:color w:val="auto"/>
          <w:szCs w:val="24"/>
        </w:rPr>
        <w:t xml:space="preserve"> of Competition and a new anti-d</w:t>
      </w:r>
      <w:r w:rsidRPr="00A6325B">
        <w:rPr>
          <w:rFonts w:eastAsia="Calisto MT" w:cs="Arial"/>
          <w:color w:val="auto"/>
          <w:szCs w:val="24"/>
        </w:rPr>
        <w:t xml:space="preserve">iscrimination </w:t>
      </w:r>
      <w:r>
        <w:rPr>
          <w:rFonts w:eastAsia="Calisto MT" w:cs="Arial"/>
          <w:color w:val="auto"/>
          <w:szCs w:val="24"/>
        </w:rPr>
        <w:t>tribunal and mediation panel have</w:t>
      </w:r>
      <w:r w:rsidRPr="00A6325B">
        <w:rPr>
          <w:rFonts w:eastAsia="Calisto MT" w:cs="Arial"/>
          <w:color w:val="auto"/>
          <w:szCs w:val="24"/>
        </w:rPr>
        <w:t xml:space="preserve"> been established.</w:t>
      </w:r>
    </w:p>
    <w:p w14:paraId="66802A06" w14:textId="77777777" w:rsidR="00A672BC" w:rsidRPr="00A6325B" w:rsidRDefault="00A672BC" w:rsidP="00A6325B">
      <w:pPr>
        <w:spacing w:before="0" w:after="0"/>
        <w:rPr>
          <w:rFonts w:eastAsia="Calisto MT" w:cs="Arial"/>
          <w:color w:val="auto"/>
          <w:szCs w:val="24"/>
        </w:rPr>
      </w:pPr>
    </w:p>
    <w:p w14:paraId="5DD92010" w14:textId="611C2AC1" w:rsidR="00A672BC" w:rsidRPr="00A6325B" w:rsidRDefault="00A672BC" w:rsidP="00A6325B">
      <w:pPr>
        <w:spacing w:before="0" w:after="0"/>
        <w:rPr>
          <w:rFonts w:eastAsia="Calisto MT" w:cs="Arial"/>
          <w:color w:val="auto"/>
          <w:szCs w:val="24"/>
        </w:rPr>
      </w:pPr>
      <w:r w:rsidRPr="00A6325B">
        <w:rPr>
          <w:rFonts w:eastAsia="Calisto MT" w:cs="Arial"/>
          <w:color w:val="auto"/>
          <w:szCs w:val="24"/>
        </w:rPr>
        <w:t>The CEO of FFV signed</w:t>
      </w:r>
      <w:r>
        <w:rPr>
          <w:rFonts w:eastAsia="Calisto MT" w:cs="Arial"/>
          <w:color w:val="auto"/>
          <w:szCs w:val="24"/>
        </w:rPr>
        <w:t xml:space="preserve"> an agreement to support the</w:t>
      </w:r>
      <w:r w:rsidRPr="00A6325B">
        <w:rPr>
          <w:rFonts w:eastAsia="Calisto MT" w:cs="Arial"/>
          <w:color w:val="auto"/>
          <w:szCs w:val="24"/>
        </w:rPr>
        <w:t xml:space="preserve"> </w:t>
      </w:r>
      <w:r w:rsidRPr="00C2437A">
        <w:rPr>
          <w:rFonts w:eastAsia="Calisto MT" w:cs="Arial"/>
          <w:i/>
          <w:color w:val="auto"/>
          <w:szCs w:val="24"/>
        </w:rPr>
        <w:t>Racism. It Stops</w:t>
      </w:r>
      <w:r w:rsidR="00C2437A">
        <w:rPr>
          <w:rFonts w:eastAsia="Calisto MT" w:cs="Arial"/>
          <w:i/>
          <w:color w:val="auto"/>
          <w:szCs w:val="24"/>
        </w:rPr>
        <w:t xml:space="preserve"> w</w:t>
      </w:r>
      <w:r w:rsidRPr="00C2437A">
        <w:rPr>
          <w:rFonts w:eastAsia="Calisto MT" w:cs="Arial"/>
          <w:i/>
          <w:color w:val="auto"/>
          <w:szCs w:val="24"/>
        </w:rPr>
        <w:t xml:space="preserve">ith </w:t>
      </w:r>
      <w:proofErr w:type="gramStart"/>
      <w:r w:rsidRPr="00C2437A">
        <w:rPr>
          <w:rFonts w:eastAsia="Calisto MT" w:cs="Arial"/>
          <w:i/>
          <w:color w:val="auto"/>
          <w:szCs w:val="24"/>
        </w:rPr>
        <w:t>Me</w:t>
      </w:r>
      <w:proofErr w:type="gramEnd"/>
      <w:r>
        <w:rPr>
          <w:rFonts w:eastAsia="Calisto MT" w:cs="Arial"/>
          <w:color w:val="auto"/>
          <w:szCs w:val="24"/>
        </w:rPr>
        <w:t xml:space="preserve"> campaign. The Federation felt that </w:t>
      </w:r>
      <w:r w:rsidR="00C2437A">
        <w:rPr>
          <w:rFonts w:eastAsia="Calisto MT" w:cs="Arial"/>
          <w:color w:val="auto"/>
          <w:szCs w:val="24"/>
        </w:rPr>
        <w:t xml:space="preserve">the </w:t>
      </w:r>
      <w:r>
        <w:rPr>
          <w:rFonts w:eastAsia="Calisto MT" w:cs="Arial"/>
          <w:color w:val="auto"/>
          <w:szCs w:val="24"/>
        </w:rPr>
        <w:t>campaign</w:t>
      </w:r>
      <w:r w:rsidRPr="00A6325B">
        <w:rPr>
          <w:rFonts w:eastAsia="Calisto MT" w:cs="Arial"/>
          <w:color w:val="auto"/>
          <w:szCs w:val="24"/>
        </w:rPr>
        <w:t xml:space="preserve"> would provide the perfect platform on which to build and strengthen its bystander intervention program, and would also give greater credibility to </w:t>
      </w:r>
      <w:r w:rsidRPr="00A6325B">
        <w:rPr>
          <w:rFonts w:eastAsia="Calisto MT" w:cs="Arial"/>
          <w:i/>
          <w:color w:val="auto"/>
          <w:szCs w:val="24"/>
        </w:rPr>
        <w:t>Don’t Stand By. Stand Up!</w:t>
      </w:r>
    </w:p>
    <w:p w14:paraId="69D1F4AC" w14:textId="77777777" w:rsidR="00A672BC" w:rsidRPr="00A6325B" w:rsidRDefault="00A672BC" w:rsidP="005C5486">
      <w:pPr>
        <w:pStyle w:val="Heading3"/>
      </w:pPr>
      <w:r w:rsidRPr="00A6325B">
        <w:t>Developing the campaign</w:t>
      </w:r>
    </w:p>
    <w:p w14:paraId="2B66127D" w14:textId="2AF02ADE" w:rsidR="00A672BC" w:rsidRPr="00A6325B" w:rsidRDefault="00A672BC" w:rsidP="00A6325B">
      <w:pPr>
        <w:spacing w:before="0" w:after="0"/>
        <w:rPr>
          <w:rFonts w:eastAsia="Calisto MT" w:cs="Arial"/>
          <w:color w:val="auto"/>
          <w:szCs w:val="24"/>
        </w:rPr>
      </w:pPr>
      <w:r>
        <w:rPr>
          <w:rFonts w:eastAsia="Calisto MT" w:cs="Arial"/>
          <w:color w:val="auto"/>
          <w:szCs w:val="24"/>
          <w:lang w:val="en-US"/>
        </w:rPr>
        <w:t>T</w:t>
      </w:r>
      <w:r w:rsidRPr="00A6325B">
        <w:rPr>
          <w:rFonts w:eastAsia="Calisto MT" w:cs="Arial"/>
          <w:color w:val="auto"/>
          <w:szCs w:val="24"/>
          <w:lang w:val="en-US"/>
        </w:rPr>
        <w:t xml:space="preserve">he catalysts for the development of the FFV campaign were multifaceted. </w:t>
      </w:r>
      <w:r>
        <w:rPr>
          <w:rFonts w:eastAsia="Calisto MT" w:cs="Arial"/>
          <w:color w:val="auto"/>
          <w:szCs w:val="24"/>
          <w:lang w:val="en-US"/>
        </w:rPr>
        <w:t xml:space="preserve">For example, </w:t>
      </w:r>
      <w:r w:rsidRPr="00A6325B">
        <w:rPr>
          <w:rFonts w:eastAsia="Calisto MT" w:cs="Arial"/>
          <w:color w:val="auto"/>
          <w:szCs w:val="24"/>
          <w:lang w:val="en-US"/>
        </w:rPr>
        <w:t>VicHealth had underta</w:t>
      </w:r>
      <w:r>
        <w:rPr>
          <w:rFonts w:eastAsia="Calisto MT" w:cs="Arial"/>
          <w:color w:val="auto"/>
          <w:szCs w:val="24"/>
          <w:lang w:val="en-US"/>
        </w:rPr>
        <w:t>ken research which indicated that, although racism is prevalent in the Australian community,</w:t>
      </w:r>
      <w:r w:rsidRPr="00A6325B">
        <w:rPr>
          <w:rFonts w:eastAsia="Calisto MT" w:cs="Arial"/>
          <w:color w:val="auto"/>
          <w:szCs w:val="24"/>
          <w:lang w:val="en-US"/>
        </w:rPr>
        <w:t xml:space="preserve"> </w:t>
      </w:r>
      <w:r w:rsidRPr="00A6325B">
        <w:rPr>
          <w:rFonts w:eastAsia="Calisto MT" w:cs="Arial"/>
          <w:color w:val="auto"/>
          <w:szCs w:val="24"/>
        </w:rPr>
        <w:t xml:space="preserve">most </w:t>
      </w:r>
      <w:r w:rsidR="00BB5F04">
        <w:rPr>
          <w:rFonts w:eastAsia="Calisto MT" w:cs="Arial"/>
          <w:color w:val="auto"/>
          <w:szCs w:val="24"/>
        </w:rPr>
        <w:t>people</w:t>
      </w:r>
      <w:r w:rsidRPr="00A6325B">
        <w:rPr>
          <w:rFonts w:eastAsia="Calisto MT" w:cs="Arial"/>
          <w:color w:val="auto"/>
          <w:szCs w:val="24"/>
        </w:rPr>
        <w:t xml:space="preserve"> surveyed were not confident about when and how to intervene safely </w:t>
      </w:r>
      <w:r>
        <w:rPr>
          <w:rFonts w:eastAsia="Calisto MT" w:cs="Arial"/>
          <w:color w:val="auto"/>
          <w:szCs w:val="24"/>
        </w:rPr>
        <w:t>in a racist situation.</w:t>
      </w:r>
    </w:p>
    <w:p w14:paraId="05E020E7" w14:textId="77777777" w:rsidR="00A672BC" w:rsidRPr="00A6325B" w:rsidRDefault="00A672BC" w:rsidP="00A6325B">
      <w:pPr>
        <w:spacing w:before="0" w:after="0"/>
        <w:rPr>
          <w:rFonts w:eastAsia="Calisto MT" w:cs="Arial"/>
          <w:color w:val="auto"/>
          <w:szCs w:val="24"/>
        </w:rPr>
      </w:pPr>
    </w:p>
    <w:p w14:paraId="025AE915" w14:textId="19A1CDD1" w:rsidR="00A672BC" w:rsidRPr="00A6325B" w:rsidRDefault="00A672BC" w:rsidP="00A6325B">
      <w:pPr>
        <w:spacing w:before="0" w:after="0"/>
        <w:rPr>
          <w:rFonts w:eastAsia="Calisto MT" w:cs="Arial"/>
          <w:color w:val="auto"/>
          <w:szCs w:val="24"/>
        </w:rPr>
      </w:pPr>
      <w:r w:rsidRPr="00A6325B">
        <w:rPr>
          <w:rFonts w:eastAsia="Calisto MT" w:cs="Arial"/>
          <w:color w:val="auto"/>
          <w:szCs w:val="24"/>
        </w:rPr>
        <w:t>VicHealth had also undertaken research which indicated that victims of racism were more likely to turn to unhealthy behaviours to cope with mental health problems and had developed and implemented several programs addressing racial discrimination</w:t>
      </w:r>
      <w:r w:rsidR="00BB5F04">
        <w:rPr>
          <w:rFonts w:eastAsia="Calisto MT" w:cs="Arial"/>
          <w:color w:val="auto"/>
          <w:szCs w:val="24"/>
        </w:rPr>
        <w:t>. These included</w:t>
      </w:r>
      <w:r w:rsidRPr="00A6325B">
        <w:rPr>
          <w:rFonts w:eastAsia="Calisto MT" w:cs="Arial"/>
          <w:color w:val="auto"/>
          <w:szCs w:val="24"/>
        </w:rPr>
        <w:t xml:space="preserve"> </w:t>
      </w:r>
      <w:r w:rsidR="00BB5F04">
        <w:rPr>
          <w:rFonts w:eastAsia="Calisto MT" w:cs="Arial"/>
          <w:color w:val="auto"/>
          <w:szCs w:val="24"/>
        </w:rPr>
        <w:t>the</w:t>
      </w:r>
      <w:r w:rsidRPr="00A6325B">
        <w:rPr>
          <w:rFonts w:eastAsia="Calisto MT" w:cs="Arial"/>
          <w:color w:val="auto"/>
          <w:szCs w:val="24"/>
        </w:rPr>
        <w:t xml:space="preserve"> ‘Localities Embracin</w:t>
      </w:r>
      <w:r w:rsidR="00BB5F04">
        <w:rPr>
          <w:rFonts w:eastAsia="Calisto MT" w:cs="Arial"/>
          <w:color w:val="auto"/>
          <w:szCs w:val="24"/>
        </w:rPr>
        <w:t>g and Accepting Diversity’ program which had a particular focus on local government</w:t>
      </w:r>
      <w:r w:rsidRPr="00A6325B">
        <w:rPr>
          <w:rFonts w:eastAsia="Calisto MT" w:cs="Arial"/>
          <w:color w:val="auto"/>
          <w:szCs w:val="24"/>
        </w:rPr>
        <w:t>. VicHealth wanted to expand the work they were doing to include sports clubs, as they saw that athletes were often admired as community role models. Additionally, while sport was often a site</w:t>
      </w:r>
      <w:r>
        <w:rPr>
          <w:rFonts w:eastAsia="Calisto MT" w:cs="Arial"/>
          <w:color w:val="auto"/>
          <w:szCs w:val="24"/>
        </w:rPr>
        <w:t xml:space="preserve"> of racism, it was also a multi</w:t>
      </w:r>
      <w:r w:rsidRPr="00A6325B">
        <w:rPr>
          <w:rFonts w:eastAsia="Calisto MT" w:cs="Arial"/>
          <w:color w:val="auto"/>
          <w:szCs w:val="24"/>
        </w:rPr>
        <w:t xml:space="preserve">cultural space </w:t>
      </w:r>
      <w:r w:rsidR="00BB5F04">
        <w:rPr>
          <w:rFonts w:eastAsia="Calisto MT" w:cs="Arial"/>
          <w:color w:val="auto"/>
          <w:szCs w:val="24"/>
        </w:rPr>
        <w:t>with</w:t>
      </w:r>
      <w:r w:rsidRPr="00A6325B">
        <w:rPr>
          <w:rFonts w:eastAsia="Calisto MT" w:cs="Arial"/>
          <w:color w:val="auto"/>
          <w:szCs w:val="24"/>
        </w:rPr>
        <w:t xml:space="preserve"> high profile athletes from different cultural backgrounds.</w:t>
      </w:r>
    </w:p>
    <w:p w14:paraId="74AC6FB7" w14:textId="77777777" w:rsidR="00A672BC" w:rsidRPr="00A6325B" w:rsidRDefault="00A672BC" w:rsidP="00A6325B">
      <w:pPr>
        <w:spacing w:before="0" w:after="0"/>
        <w:rPr>
          <w:rFonts w:eastAsia="Calisto MT" w:cs="Arial"/>
          <w:color w:val="auto"/>
          <w:szCs w:val="24"/>
        </w:rPr>
      </w:pPr>
    </w:p>
    <w:p w14:paraId="1646BC51" w14:textId="7F8E10EA" w:rsidR="00A672BC" w:rsidRPr="00A6325B" w:rsidRDefault="00A672BC" w:rsidP="00A6325B">
      <w:pPr>
        <w:spacing w:before="0" w:after="0"/>
        <w:rPr>
          <w:rFonts w:eastAsia="Calisto MT" w:cs="Arial"/>
          <w:i/>
          <w:color w:val="auto"/>
          <w:szCs w:val="24"/>
        </w:rPr>
      </w:pPr>
      <w:r>
        <w:rPr>
          <w:rFonts w:eastAsia="Calisto MT" w:cs="Arial"/>
          <w:color w:val="auto"/>
          <w:szCs w:val="24"/>
        </w:rPr>
        <w:t xml:space="preserve">VicHealth provided funding to </w:t>
      </w:r>
      <w:r w:rsidR="00BB5F04">
        <w:rPr>
          <w:rFonts w:eastAsia="Calisto MT" w:cs="Arial"/>
          <w:color w:val="auto"/>
          <w:szCs w:val="24"/>
        </w:rPr>
        <w:t>FFV</w:t>
      </w:r>
      <w:r>
        <w:rPr>
          <w:rFonts w:eastAsia="Calisto MT" w:cs="Arial"/>
          <w:color w:val="auto"/>
          <w:szCs w:val="24"/>
        </w:rPr>
        <w:t xml:space="preserve"> </w:t>
      </w:r>
      <w:r w:rsidRPr="00A6325B">
        <w:rPr>
          <w:rFonts w:eastAsia="Calisto MT" w:cs="Arial"/>
          <w:color w:val="auto"/>
          <w:szCs w:val="24"/>
        </w:rPr>
        <w:t xml:space="preserve">to assist with the development and implementation of </w:t>
      </w:r>
      <w:r w:rsidRPr="00A6325B">
        <w:rPr>
          <w:rFonts w:eastAsia="Calisto MT" w:cs="Arial"/>
          <w:i/>
          <w:color w:val="auto"/>
          <w:szCs w:val="24"/>
        </w:rPr>
        <w:t>Don’t Stand By. Stand Up!</w:t>
      </w:r>
    </w:p>
    <w:p w14:paraId="2FC2D4FA" w14:textId="1EA646C9" w:rsidR="00A672BC" w:rsidRPr="00A6325B" w:rsidRDefault="00A672BC" w:rsidP="005C5486">
      <w:pPr>
        <w:pStyle w:val="Heading3"/>
      </w:pPr>
      <w:r w:rsidRPr="00A6325B">
        <w:t>Don’t Stand By, Stand Up!</w:t>
      </w:r>
    </w:p>
    <w:p w14:paraId="4A20D86A" w14:textId="3E5DCE61" w:rsidR="00A672BC" w:rsidRPr="00A6325B" w:rsidRDefault="00A672BC" w:rsidP="00A6325B">
      <w:pPr>
        <w:spacing w:before="0" w:after="0"/>
        <w:rPr>
          <w:rFonts w:eastAsia="Calisto MT" w:cs="Arial"/>
          <w:color w:val="auto"/>
          <w:szCs w:val="24"/>
        </w:rPr>
      </w:pPr>
      <w:r w:rsidRPr="00A6325B">
        <w:rPr>
          <w:rFonts w:eastAsia="Calisto MT" w:cs="Arial"/>
          <w:i/>
          <w:color w:val="auto"/>
          <w:szCs w:val="24"/>
        </w:rPr>
        <w:t>Don’t Stand By. Stand Up!</w:t>
      </w:r>
      <w:r>
        <w:rPr>
          <w:rFonts w:eastAsia="Calisto MT" w:cs="Arial"/>
          <w:i/>
          <w:color w:val="auto"/>
          <w:szCs w:val="24"/>
        </w:rPr>
        <w:t xml:space="preserve"> </w:t>
      </w:r>
      <w:proofErr w:type="gramStart"/>
      <w:r w:rsidRPr="00A6325B">
        <w:rPr>
          <w:rFonts w:eastAsia="Calisto MT" w:cs="Arial"/>
          <w:color w:val="auto"/>
          <w:szCs w:val="24"/>
        </w:rPr>
        <w:t>has</w:t>
      </w:r>
      <w:proofErr w:type="gramEnd"/>
      <w:r w:rsidRPr="00A6325B">
        <w:rPr>
          <w:rFonts w:eastAsia="Calisto MT" w:cs="Arial"/>
          <w:color w:val="auto"/>
          <w:szCs w:val="24"/>
        </w:rPr>
        <w:t xml:space="preserve"> been developed as a multi-faceted</w:t>
      </w:r>
      <w:r>
        <w:rPr>
          <w:rFonts w:eastAsia="Calisto MT" w:cs="Arial"/>
          <w:color w:val="auto"/>
          <w:szCs w:val="24"/>
        </w:rPr>
        <w:t xml:space="preserve"> </w:t>
      </w:r>
      <w:r w:rsidRPr="00A6325B">
        <w:rPr>
          <w:rFonts w:eastAsia="Calisto MT" w:cs="Arial"/>
          <w:color w:val="auto"/>
          <w:szCs w:val="24"/>
        </w:rPr>
        <w:t>education and promotion cam</w:t>
      </w:r>
      <w:r>
        <w:rPr>
          <w:rFonts w:eastAsia="Calisto MT" w:cs="Arial"/>
          <w:color w:val="auto"/>
          <w:szCs w:val="24"/>
        </w:rPr>
        <w:t>paign aimed at empowering the soccer</w:t>
      </w:r>
      <w:r w:rsidRPr="00A6325B">
        <w:rPr>
          <w:rFonts w:eastAsia="Calisto MT" w:cs="Arial"/>
          <w:color w:val="auto"/>
          <w:szCs w:val="24"/>
        </w:rPr>
        <w:t xml:space="preserve"> community to respond and intervene safel</w:t>
      </w:r>
      <w:r>
        <w:rPr>
          <w:rFonts w:eastAsia="Calisto MT" w:cs="Arial"/>
          <w:color w:val="auto"/>
          <w:szCs w:val="24"/>
        </w:rPr>
        <w:t>y when racism is seen or heard,</w:t>
      </w:r>
      <w:r w:rsidRPr="00A6325B">
        <w:rPr>
          <w:rFonts w:eastAsia="Calisto MT" w:cs="Arial"/>
          <w:color w:val="auto"/>
          <w:szCs w:val="24"/>
        </w:rPr>
        <w:t xml:space="preserve"> on or off the pitch.</w:t>
      </w:r>
      <w:r>
        <w:rPr>
          <w:rFonts w:eastAsia="Calisto MT" w:cs="Arial"/>
          <w:color w:val="auto"/>
          <w:szCs w:val="24"/>
        </w:rPr>
        <w:t xml:space="preserve"> The campaign includes</w:t>
      </w:r>
      <w:r w:rsidRPr="00A6325B">
        <w:rPr>
          <w:rFonts w:eastAsia="Calisto MT" w:cs="Arial"/>
          <w:color w:val="auto"/>
          <w:szCs w:val="24"/>
        </w:rPr>
        <w:t xml:space="preserve"> the following elements:</w:t>
      </w:r>
    </w:p>
    <w:p w14:paraId="691B48E0" w14:textId="14EA77B2" w:rsidR="00A672BC" w:rsidRPr="00C20B18" w:rsidRDefault="00A672BC" w:rsidP="00067AB4">
      <w:pPr>
        <w:pStyle w:val="ListParagraph"/>
      </w:pPr>
      <w:r w:rsidRPr="00C20B18">
        <w:t>A website containing information about actions people can take if th</w:t>
      </w:r>
      <w:r w:rsidR="00BB5F04">
        <w:t>ey observe or experience racism</w:t>
      </w:r>
    </w:p>
    <w:p w14:paraId="56C7A891" w14:textId="22D14060" w:rsidR="00A672BC" w:rsidRPr="00C20B18" w:rsidRDefault="00A672BC" w:rsidP="00067AB4">
      <w:pPr>
        <w:pStyle w:val="ListParagraph"/>
      </w:pPr>
      <w:r w:rsidRPr="00C20B18">
        <w:t>Promotion on social media</w:t>
      </w:r>
      <w:r w:rsidR="00BB5F04">
        <w:t xml:space="preserve"> networks</w:t>
      </w:r>
    </w:p>
    <w:p w14:paraId="449AB1CB" w14:textId="27BAF50C" w:rsidR="00A672BC" w:rsidRPr="00C20B18" w:rsidRDefault="00A672BC" w:rsidP="00067AB4">
      <w:pPr>
        <w:pStyle w:val="ListParagraph"/>
      </w:pPr>
      <w:r w:rsidRPr="00C20B18">
        <w:t>An educational video where high profile footballers speak about attitudes regarding racism in sport, and the damage done through racist behavior</w:t>
      </w:r>
    </w:p>
    <w:p w14:paraId="7DA3A0E5" w14:textId="2854E30D" w:rsidR="00A672BC" w:rsidRPr="00C20B18" w:rsidRDefault="00A672BC" w:rsidP="00067AB4">
      <w:pPr>
        <w:pStyle w:val="ListParagraph"/>
      </w:pPr>
      <w:r w:rsidRPr="00C20B18">
        <w:t>Marketing and promotional materials</w:t>
      </w:r>
    </w:p>
    <w:p w14:paraId="09605D77" w14:textId="1B47806C" w:rsidR="00A672BC" w:rsidRPr="00C20B18" w:rsidRDefault="00A672BC" w:rsidP="00067AB4">
      <w:pPr>
        <w:pStyle w:val="ListParagraph"/>
      </w:pPr>
      <w:r w:rsidRPr="00C20B18">
        <w:t xml:space="preserve">An updated </w:t>
      </w:r>
      <w:r w:rsidR="00BB5F04">
        <w:t>“</w:t>
      </w:r>
      <w:r w:rsidRPr="00C20B18">
        <w:t>Respect and Responsibility</w:t>
      </w:r>
      <w:r w:rsidR="00BB5F04">
        <w:t>”</w:t>
      </w:r>
      <w:r w:rsidRPr="00C20B18">
        <w:t xml:space="preserve"> course targeted at  club administrators</w:t>
      </w:r>
    </w:p>
    <w:p w14:paraId="6478FF21" w14:textId="403E5CD4" w:rsidR="00A672BC" w:rsidRPr="00C20B18" w:rsidRDefault="00A672BC" w:rsidP="00067AB4">
      <w:pPr>
        <w:pStyle w:val="ListParagraph"/>
      </w:pPr>
      <w:r w:rsidRPr="00C20B18">
        <w:t xml:space="preserve">The </w:t>
      </w:r>
      <w:r w:rsidR="00BB5F04">
        <w:t>“</w:t>
      </w:r>
      <w:r w:rsidRPr="00C20B18">
        <w:t>My Pledge</w:t>
      </w:r>
      <w:r w:rsidR="00BB5F04">
        <w:t>”</w:t>
      </w:r>
      <w:r w:rsidRPr="00C20B18">
        <w:t xml:space="preserve"> </w:t>
      </w:r>
      <w:r w:rsidR="00BB5F04">
        <w:t>p</w:t>
      </w:r>
      <w:r w:rsidRPr="00C20B18">
        <w:t xml:space="preserve">rogram, adapted from the </w:t>
      </w:r>
      <w:r w:rsidRPr="00BB5F04">
        <w:rPr>
          <w:i/>
        </w:rPr>
        <w:t>Racism It Stops with Me</w:t>
      </w:r>
      <w:r w:rsidRPr="00C20B18">
        <w:t xml:space="preserve"> pledge initiative</w:t>
      </w:r>
    </w:p>
    <w:p w14:paraId="10E06E88" w14:textId="337C101A" w:rsidR="00A672BC" w:rsidRPr="00C20B18" w:rsidRDefault="00A672BC" w:rsidP="00067AB4">
      <w:pPr>
        <w:pStyle w:val="ListParagraph"/>
      </w:pPr>
      <w:r w:rsidRPr="00C20B18">
        <w:t>Recruitment of high profile male and female football ambassadors</w:t>
      </w:r>
      <w:r w:rsidR="00BB5F04">
        <w:t>, and</w:t>
      </w:r>
    </w:p>
    <w:p w14:paraId="0CFD0D35" w14:textId="62B1DED2" w:rsidR="00A672BC" w:rsidRPr="00C20B18" w:rsidRDefault="00BB5F04" w:rsidP="00067AB4">
      <w:pPr>
        <w:pStyle w:val="ListParagraph"/>
      </w:pPr>
      <w:r>
        <w:t>E</w:t>
      </w:r>
      <w:r w:rsidR="00A672BC" w:rsidRPr="00C20B18">
        <w:t>stablishment of the Anti-Discrimination Mediation and Tri</w:t>
      </w:r>
      <w:r>
        <w:t xml:space="preserve">bunal Panel and amendments </w:t>
      </w:r>
      <w:r w:rsidR="00A672BC" w:rsidRPr="00C20B18">
        <w:t>t</w:t>
      </w:r>
      <w:r>
        <w:t xml:space="preserve">o the Tribunal </w:t>
      </w:r>
      <w:r w:rsidR="00A672BC" w:rsidRPr="00C20B18">
        <w:t xml:space="preserve">By-Laws and Rules of Competition that have </w:t>
      </w:r>
      <w:r w:rsidR="00AF3E24">
        <w:t xml:space="preserve">now been embedded in all </w:t>
      </w:r>
      <w:r w:rsidR="00A672BC" w:rsidRPr="00C20B18">
        <w:t xml:space="preserve">administrative and compliance areas </w:t>
      </w:r>
      <w:r w:rsidR="00AF3E24">
        <w:t>affecting FFV competition</w:t>
      </w:r>
      <w:r w:rsidR="00A672BC" w:rsidRPr="00C20B18">
        <w:t>.</w:t>
      </w:r>
    </w:p>
    <w:p w14:paraId="2B63F2ED" w14:textId="619B26CA" w:rsidR="00A672BC" w:rsidRDefault="00A672BC" w:rsidP="00A6325B">
      <w:pPr>
        <w:spacing w:before="0" w:after="0"/>
        <w:rPr>
          <w:rFonts w:eastAsia="Calisto MT" w:cs="Arial"/>
          <w:color w:val="auto"/>
          <w:szCs w:val="24"/>
        </w:rPr>
      </w:pPr>
      <w:r w:rsidRPr="00A6325B">
        <w:rPr>
          <w:rFonts w:eastAsia="Calisto MT" w:cs="Arial"/>
          <w:color w:val="auto"/>
          <w:szCs w:val="24"/>
        </w:rPr>
        <w:lastRenderedPageBreak/>
        <w:t xml:space="preserve">One of the key elements of </w:t>
      </w:r>
      <w:r w:rsidRPr="00A6325B">
        <w:rPr>
          <w:rFonts w:eastAsia="Calisto MT" w:cs="Arial"/>
          <w:i/>
          <w:color w:val="auto"/>
          <w:szCs w:val="24"/>
        </w:rPr>
        <w:t>Don’t Stand By. Stand Up!</w:t>
      </w:r>
      <w:r>
        <w:rPr>
          <w:rFonts w:eastAsia="Calisto MT" w:cs="Arial"/>
          <w:i/>
          <w:color w:val="auto"/>
          <w:szCs w:val="24"/>
        </w:rPr>
        <w:t xml:space="preserve"> </w:t>
      </w:r>
      <w:proofErr w:type="gramStart"/>
      <w:r>
        <w:rPr>
          <w:rFonts w:eastAsia="Calisto MT" w:cs="Arial"/>
          <w:color w:val="auto"/>
          <w:szCs w:val="24"/>
        </w:rPr>
        <w:t>was</w:t>
      </w:r>
      <w:proofErr w:type="gramEnd"/>
      <w:r>
        <w:rPr>
          <w:rFonts w:eastAsia="Calisto MT" w:cs="Arial"/>
          <w:color w:val="auto"/>
          <w:szCs w:val="24"/>
        </w:rPr>
        <w:t xml:space="preserve"> the pledge program. For a club to take the p</w:t>
      </w:r>
      <w:r w:rsidRPr="00A6325B">
        <w:rPr>
          <w:rFonts w:eastAsia="Calisto MT" w:cs="Arial"/>
          <w:color w:val="auto"/>
          <w:szCs w:val="24"/>
        </w:rPr>
        <w:t>ledge involved specific challenges and com</w:t>
      </w:r>
      <w:r>
        <w:rPr>
          <w:rFonts w:eastAsia="Calisto MT" w:cs="Arial"/>
          <w:color w:val="auto"/>
          <w:szCs w:val="24"/>
        </w:rPr>
        <w:t xml:space="preserve">mitments, </w:t>
      </w:r>
      <w:r w:rsidRPr="00A6325B">
        <w:rPr>
          <w:rFonts w:eastAsia="Calisto MT" w:cs="Arial"/>
          <w:color w:val="auto"/>
          <w:szCs w:val="24"/>
        </w:rPr>
        <w:t xml:space="preserve">designed by FFV to ensure that there was real commitment to addressing and reducing racism in those clubs that became </w:t>
      </w:r>
      <w:r>
        <w:rPr>
          <w:rFonts w:eastAsia="Calisto MT" w:cs="Arial"/>
          <w:color w:val="auto"/>
          <w:szCs w:val="24"/>
        </w:rPr>
        <w:t>campaign champions. These included undertaking</w:t>
      </w:r>
      <w:r w:rsidRPr="00A6325B">
        <w:rPr>
          <w:rFonts w:eastAsia="Calisto MT" w:cs="Arial"/>
          <w:color w:val="auto"/>
          <w:szCs w:val="24"/>
        </w:rPr>
        <w:t xml:space="preserve"> a range of measures demonstrating that they had educated their officials, players and spectators about racism</w:t>
      </w:r>
      <w:r w:rsidR="00AF3E24">
        <w:rPr>
          <w:rFonts w:eastAsia="Calisto MT" w:cs="Arial"/>
          <w:color w:val="auto"/>
          <w:szCs w:val="24"/>
        </w:rPr>
        <w:t>, such as:</w:t>
      </w:r>
      <w:r w:rsidRPr="00A6325B">
        <w:rPr>
          <w:rFonts w:eastAsia="Calisto MT" w:cs="Arial"/>
          <w:color w:val="auto"/>
          <w:szCs w:val="24"/>
        </w:rPr>
        <w:t xml:space="preserve"> </w:t>
      </w:r>
    </w:p>
    <w:p w14:paraId="4689F96B" w14:textId="21F10FBD" w:rsidR="00A672BC" w:rsidRPr="00AF3E24" w:rsidRDefault="00A672BC" w:rsidP="00067AB4">
      <w:pPr>
        <w:pStyle w:val="ListParagraph"/>
      </w:pPr>
      <w:r w:rsidRPr="00A6325B">
        <w:t xml:space="preserve">Nominating at least two club officials to undertake FFV’s updated </w:t>
      </w:r>
      <w:r w:rsidR="00AF3E24">
        <w:t>“</w:t>
      </w:r>
      <w:r w:rsidRPr="00AF3E24">
        <w:t>Respect and Responsibility</w:t>
      </w:r>
      <w:r w:rsidR="00AF3E24">
        <w:t>” course</w:t>
      </w:r>
    </w:p>
    <w:p w14:paraId="36325D8E" w14:textId="642E6C18" w:rsidR="00A672BC" w:rsidRPr="00A6325B" w:rsidRDefault="00A672BC" w:rsidP="00067AB4">
      <w:pPr>
        <w:pStyle w:val="ListParagraph"/>
      </w:pPr>
      <w:r w:rsidRPr="00A6325B">
        <w:t>Completing an online survey to test knowledge of bystander i</w:t>
      </w:r>
      <w:r w:rsidR="00AF3E24">
        <w:t>ntervention</w:t>
      </w:r>
    </w:p>
    <w:p w14:paraId="453BE8B4" w14:textId="6583BB1B" w:rsidR="00A672BC" w:rsidRPr="00A6325B" w:rsidRDefault="00A672BC" w:rsidP="00067AB4">
      <w:pPr>
        <w:pStyle w:val="ListParagraph"/>
      </w:pPr>
      <w:r w:rsidRPr="00A6325B">
        <w:t>Providing evidence it has communicate</w:t>
      </w:r>
      <w:r w:rsidR="00AF3E24">
        <w:t>d the initiative to its members</w:t>
      </w:r>
    </w:p>
    <w:p w14:paraId="265B0C3F" w14:textId="09ADF9BE" w:rsidR="00A672BC" w:rsidRPr="00A6325B" w:rsidRDefault="00A672BC" w:rsidP="00067AB4">
      <w:pPr>
        <w:pStyle w:val="ListParagraph"/>
      </w:pPr>
      <w:r w:rsidRPr="00A6325B">
        <w:t>Confirming the club has read and understood FFV’s policies and procedures on racial vilification</w:t>
      </w:r>
      <w:r w:rsidR="00AF3E24">
        <w:t>, and</w:t>
      </w:r>
    </w:p>
    <w:p w14:paraId="0779C312" w14:textId="2E3FC37D" w:rsidR="00A672BC" w:rsidRPr="00D32DEA" w:rsidRDefault="00A672BC" w:rsidP="00067AB4">
      <w:pPr>
        <w:pStyle w:val="ListParagraph"/>
      </w:pPr>
      <w:r w:rsidRPr="00A6325B">
        <w:t>Proof that the club has promoted the initiative at its club facilities and on its website and social media.</w:t>
      </w:r>
    </w:p>
    <w:p w14:paraId="653D3332" w14:textId="77777777" w:rsidR="00A672BC" w:rsidRPr="00A6325B" w:rsidRDefault="00A672BC" w:rsidP="00A6325B">
      <w:pPr>
        <w:spacing w:before="60" w:after="60"/>
        <w:ind w:left="720"/>
        <w:contextualSpacing/>
        <w:rPr>
          <w:rFonts w:eastAsia="Times New Roman" w:cs="Arial"/>
          <w:color w:val="auto"/>
          <w:szCs w:val="24"/>
          <w:lang w:val="en-US" w:eastAsia="en-AU"/>
        </w:rPr>
      </w:pPr>
    </w:p>
    <w:p w14:paraId="77E20510" w14:textId="725295F5" w:rsidR="00A672BC" w:rsidRPr="00A6325B" w:rsidRDefault="00A672BC" w:rsidP="00A6325B">
      <w:pPr>
        <w:spacing w:before="0" w:after="0"/>
        <w:rPr>
          <w:rFonts w:eastAsia="Calisto MT" w:cs="Arial"/>
          <w:color w:val="auto"/>
          <w:szCs w:val="24"/>
          <w:lang w:val="en-US"/>
        </w:rPr>
      </w:pPr>
      <w:r w:rsidRPr="00A6325B">
        <w:rPr>
          <w:rFonts w:eastAsia="Calisto MT" w:cs="Arial"/>
          <w:color w:val="auto"/>
          <w:szCs w:val="24"/>
          <w:lang w:val="en-US"/>
        </w:rPr>
        <w:t xml:space="preserve">FFV had an aspirational goal of 50 clubs they hoped would sign the Pledge and become champion supporters of both </w:t>
      </w:r>
      <w:r w:rsidRPr="00A6325B">
        <w:rPr>
          <w:rFonts w:eastAsia="Calisto MT" w:cs="Arial"/>
          <w:i/>
          <w:color w:val="auto"/>
          <w:szCs w:val="24"/>
        </w:rPr>
        <w:t>Don’t Stand By. Stand Up!</w:t>
      </w:r>
      <w:r>
        <w:rPr>
          <w:rFonts w:eastAsia="Calisto MT" w:cs="Arial"/>
          <w:i/>
          <w:color w:val="auto"/>
          <w:szCs w:val="24"/>
        </w:rPr>
        <w:t xml:space="preserve"> </w:t>
      </w:r>
      <w:proofErr w:type="gramStart"/>
      <w:r>
        <w:rPr>
          <w:rFonts w:eastAsia="Calisto MT" w:cs="Arial"/>
          <w:color w:val="auto"/>
          <w:szCs w:val="24"/>
        </w:rPr>
        <w:t>and</w:t>
      </w:r>
      <w:proofErr w:type="gramEnd"/>
      <w:r>
        <w:rPr>
          <w:rFonts w:eastAsia="Calisto MT" w:cs="Arial"/>
          <w:color w:val="auto"/>
          <w:szCs w:val="24"/>
        </w:rPr>
        <w:t xml:space="preserve"> </w:t>
      </w:r>
      <w:r w:rsidRPr="00AF3E24">
        <w:rPr>
          <w:rFonts w:eastAsia="Calisto MT" w:cs="Arial"/>
          <w:i/>
          <w:color w:val="auto"/>
          <w:szCs w:val="24"/>
        </w:rPr>
        <w:t>Racism It Stops with Me</w:t>
      </w:r>
      <w:r w:rsidRPr="00A6325B">
        <w:rPr>
          <w:rFonts w:eastAsia="Calisto MT" w:cs="Arial"/>
          <w:color w:val="auto"/>
          <w:szCs w:val="24"/>
        </w:rPr>
        <w:t>.</w:t>
      </w:r>
      <w:r w:rsidRPr="00A6325B">
        <w:rPr>
          <w:rFonts w:eastAsia="Calisto MT" w:cs="Arial"/>
          <w:color w:val="auto"/>
          <w:szCs w:val="24"/>
          <w:lang w:val="en-US"/>
        </w:rPr>
        <w:t xml:space="preserve">   </w:t>
      </w:r>
      <w:r>
        <w:rPr>
          <w:rFonts w:eastAsia="Calisto MT" w:cs="Arial"/>
          <w:color w:val="auto"/>
          <w:szCs w:val="24"/>
          <w:lang w:val="en-US"/>
        </w:rPr>
        <w:t>Despite initially feeling</w:t>
      </w:r>
      <w:r w:rsidRPr="00A6325B">
        <w:rPr>
          <w:rFonts w:eastAsia="Calisto MT" w:cs="Arial"/>
          <w:color w:val="auto"/>
          <w:szCs w:val="24"/>
          <w:lang w:val="en-US"/>
        </w:rPr>
        <w:t xml:space="preserve"> felt they may have set the bar too hig</w:t>
      </w:r>
      <w:r>
        <w:rPr>
          <w:rFonts w:eastAsia="Calisto MT" w:cs="Arial"/>
          <w:color w:val="auto"/>
          <w:szCs w:val="24"/>
          <w:lang w:val="en-US"/>
        </w:rPr>
        <w:t xml:space="preserve">h, at the time of </w:t>
      </w:r>
      <w:r w:rsidRPr="00A6325B">
        <w:rPr>
          <w:rFonts w:eastAsia="Calisto MT" w:cs="Arial"/>
          <w:color w:val="auto"/>
          <w:szCs w:val="24"/>
          <w:lang w:val="en-US"/>
        </w:rPr>
        <w:t>writin</w:t>
      </w:r>
      <w:r>
        <w:rPr>
          <w:rFonts w:eastAsia="Calisto MT" w:cs="Arial"/>
          <w:color w:val="auto"/>
          <w:szCs w:val="24"/>
          <w:lang w:val="en-US"/>
        </w:rPr>
        <w:t xml:space="preserve">g over 50 </w:t>
      </w:r>
      <w:r w:rsidRPr="00A6325B">
        <w:rPr>
          <w:rFonts w:eastAsia="Calisto MT" w:cs="Arial"/>
          <w:color w:val="auto"/>
          <w:szCs w:val="24"/>
          <w:lang w:val="en-US"/>
        </w:rPr>
        <w:t>clubs had taken the Pledge and become ‘champions’.</w:t>
      </w:r>
    </w:p>
    <w:p w14:paraId="34E93957" w14:textId="77777777" w:rsidR="00A672BC" w:rsidRPr="00A6325B" w:rsidRDefault="00A672BC" w:rsidP="00A6325B">
      <w:pPr>
        <w:spacing w:before="0" w:after="0"/>
        <w:rPr>
          <w:rFonts w:eastAsia="Calisto MT" w:cs="Arial"/>
          <w:color w:val="auto"/>
          <w:szCs w:val="24"/>
        </w:rPr>
      </w:pPr>
    </w:p>
    <w:p w14:paraId="72498243" w14:textId="1EDFC48F" w:rsidR="00A672BC" w:rsidRPr="00A6325B" w:rsidRDefault="00A672BC" w:rsidP="00A6325B">
      <w:pPr>
        <w:spacing w:before="0" w:after="0"/>
        <w:rPr>
          <w:rFonts w:eastAsia="Calisto MT" w:cs="Arial"/>
          <w:color w:val="auto"/>
          <w:szCs w:val="24"/>
        </w:rPr>
      </w:pPr>
      <w:r w:rsidRPr="00A6325B">
        <w:rPr>
          <w:rFonts w:eastAsia="Calisto MT" w:cs="Arial"/>
          <w:color w:val="auto"/>
          <w:szCs w:val="24"/>
        </w:rPr>
        <w:t>The establishment of the Tribuna</w:t>
      </w:r>
      <w:r w:rsidR="00AF3E24">
        <w:rPr>
          <w:rFonts w:eastAsia="Calisto MT" w:cs="Arial"/>
          <w:color w:val="auto"/>
          <w:szCs w:val="24"/>
        </w:rPr>
        <w:t>l was designed to ensure that</w:t>
      </w:r>
      <w:r>
        <w:rPr>
          <w:rFonts w:eastAsia="Calisto MT" w:cs="Arial"/>
          <w:color w:val="auto"/>
          <w:szCs w:val="24"/>
        </w:rPr>
        <w:t xml:space="preserve"> instances of racism </w:t>
      </w:r>
      <w:r w:rsidR="00AF3E24">
        <w:rPr>
          <w:rFonts w:eastAsia="Calisto MT" w:cs="Arial"/>
          <w:color w:val="auto"/>
          <w:szCs w:val="24"/>
        </w:rPr>
        <w:t xml:space="preserve">were </w:t>
      </w:r>
      <w:r>
        <w:rPr>
          <w:rFonts w:eastAsia="Calisto MT" w:cs="Arial"/>
          <w:color w:val="auto"/>
          <w:szCs w:val="24"/>
        </w:rPr>
        <w:t>dealt with appropriately</w:t>
      </w:r>
      <w:r w:rsidR="00AF3E24">
        <w:rPr>
          <w:rFonts w:eastAsia="Calisto MT" w:cs="Arial"/>
          <w:color w:val="auto"/>
          <w:szCs w:val="24"/>
        </w:rPr>
        <w:t xml:space="preserve"> and that those</w:t>
      </w:r>
      <w:r w:rsidRPr="00A6325B">
        <w:rPr>
          <w:rFonts w:eastAsia="Calisto MT" w:cs="Arial"/>
          <w:color w:val="auto"/>
          <w:szCs w:val="24"/>
        </w:rPr>
        <w:t xml:space="preserve"> who came before </w:t>
      </w:r>
      <w:r w:rsidR="00AF3E24">
        <w:rPr>
          <w:rFonts w:eastAsia="Calisto MT" w:cs="Arial"/>
          <w:color w:val="auto"/>
          <w:szCs w:val="24"/>
        </w:rPr>
        <w:t>it</w:t>
      </w:r>
      <w:r w:rsidRPr="00A6325B">
        <w:rPr>
          <w:rFonts w:eastAsia="Calisto MT" w:cs="Arial"/>
          <w:color w:val="auto"/>
          <w:szCs w:val="24"/>
        </w:rPr>
        <w:t xml:space="preserve"> were required </w:t>
      </w:r>
      <w:r>
        <w:rPr>
          <w:rFonts w:eastAsia="Calisto MT" w:cs="Arial"/>
          <w:color w:val="auto"/>
          <w:szCs w:val="24"/>
        </w:rPr>
        <w:t>to promote the c</w:t>
      </w:r>
      <w:r w:rsidRPr="00A6325B">
        <w:rPr>
          <w:rFonts w:eastAsia="Calisto MT" w:cs="Arial"/>
          <w:color w:val="auto"/>
          <w:szCs w:val="24"/>
        </w:rPr>
        <w:t xml:space="preserve">ampaign message. </w:t>
      </w:r>
      <w:r w:rsidR="00AF3E24">
        <w:rPr>
          <w:rFonts w:eastAsia="Calisto MT" w:cs="Arial"/>
          <w:color w:val="auto"/>
          <w:szCs w:val="24"/>
        </w:rPr>
        <w:t>This</w:t>
      </w:r>
      <w:r w:rsidRPr="00A6325B">
        <w:rPr>
          <w:rFonts w:eastAsia="Calisto MT" w:cs="Arial"/>
          <w:color w:val="auto"/>
          <w:szCs w:val="24"/>
        </w:rPr>
        <w:t xml:space="preserve"> </w:t>
      </w:r>
      <w:r w:rsidR="00AF3E24">
        <w:rPr>
          <w:rFonts w:eastAsia="Calisto MT" w:cs="Arial"/>
          <w:color w:val="auto"/>
          <w:szCs w:val="24"/>
        </w:rPr>
        <w:t>included a</w:t>
      </w:r>
      <w:r w:rsidRPr="00A6325B">
        <w:rPr>
          <w:rFonts w:eastAsia="Calisto MT" w:cs="Arial"/>
          <w:color w:val="auto"/>
          <w:szCs w:val="24"/>
        </w:rPr>
        <w:t xml:space="preserve"> require</w:t>
      </w:r>
      <w:r w:rsidR="00AF3E24">
        <w:rPr>
          <w:rFonts w:eastAsia="Calisto MT" w:cs="Arial"/>
          <w:color w:val="auto"/>
          <w:szCs w:val="24"/>
        </w:rPr>
        <w:t>ment</w:t>
      </w:r>
      <w:r w:rsidRPr="00A6325B">
        <w:rPr>
          <w:rFonts w:eastAsia="Calisto MT" w:cs="Arial"/>
          <w:color w:val="auto"/>
          <w:szCs w:val="24"/>
        </w:rPr>
        <w:t xml:space="preserve"> to attend the </w:t>
      </w:r>
      <w:r w:rsidR="00AF3E24">
        <w:rPr>
          <w:rFonts w:eastAsia="Calisto MT" w:cs="Arial"/>
          <w:color w:val="auto"/>
          <w:szCs w:val="24"/>
        </w:rPr>
        <w:t>“</w:t>
      </w:r>
      <w:r w:rsidRPr="00A6325B">
        <w:rPr>
          <w:rFonts w:eastAsia="Calisto MT" w:cs="Arial"/>
          <w:color w:val="auto"/>
          <w:szCs w:val="24"/>
        </w:rPr>
        <w:t>Respect</w:t>
      </w:r>
      <w:r>
        <w:rPr>
          <w:rFonts w:eastAsia="Calisto MT" w:cs="Arial"/>
          <w:color w:val="auto"/>
          <w:szCs w:val="24"/>
        </w:rPr>
        <w:t xml:space="preserve"> and Responsibility</w:t>
      </w:r>
      <w:r w:rsidR="00AF3E24">
        <w:rPr>
          <w:rFonts w:eastAsia="Calisto MT" w:cs="Arial"/>
          <w:color w:val="auto"/>
          <w:szCs w:val="24"/>
        </w:rPr>
        <w:t>”</w:t>
      </w:r>
      <w:r>
        <w:rPr>
          <w:rFonts w:eastAsia="Calisto MT" w:cs="Arial"/>
          <w:color w:val="auto"/>
          <w:szCs w:val="24"/>
        </w:rPr>
        <w:t xml:space="preserve"> course and pledge </w:t>
      </w:r>
      <w:r w:rsidR="00AF3E24">
        <w:rPr>
          <w:rFonts w:eastAsia="Calisto MT" w:cs="Arial"/>
          <w:color w:val="auto"/>
          <w:szCs w:val="24"/>
        </w:rPr>
        <w:t>support for</w:t>
      </w:r>
      <w:r>
        <w:rPr>
          <w:rFonts w:eastAsia="Calisto MT" w:cs="Arial"/>
          <w:color w:val="auto"/>
          <w:szCs w:val="24"/>
        </w:rPr>
        <w:t xml:space="preserve"> the p</w:t>
      </w:r>
      <w:r w:rsidRPr="00A6325B">
        <w:rPr>
          <w:rFonts w:eastAsia="Calisto MT" w:cs="Arial"/>
          <w:color w:val="auto"/>
          <w:szCs w:val="24"/>
        </w:rPr>
        <w:t>rogram.</w:t>
      </w:r>
    </w:p>
    <w:p w14:paraId="61E9D03D" w14:textId="64E555F1" w:rsidR="00A672BC" w:rsidRDefault="00A672BC" w:rsidP="005C5486">
      <w:pPr>
        <w:pStyle w:val="Heading3"/>
      </w:pPr>
      <w:r>
        <w:t xml:space="preserve">Support for </w:t>
      </w:r>
      <w:r w:rsidRPr="005C5486">
        <w:rPr>
          <w:i/>
        </w:rPr>
        <w:t>Racism. It Stops with Me</w:t>
      </w:r>
    </w:p>
    <w:p w14:paraId="34937054" w14:textId="693F8DF5" w:rsidR="00A672BC" w:rsidRDefault="00A672BC" w:rsidP="00A6325B">
      <w:pPr>
        <w:spacing w:before="0" w:after="0"/>
        <w:rPr>
          <w:rFonts w:eastAsia="Calisto MT" w:cs="Arial"/>
          <w:color w:val="auto"/>
          <w:szCs w:val="24"/>
          <w:lang w:val="en-US"/>
        </w:rPr>
      </w:pPr>
      <w:r w:rsidRPr="00A6325B">
        <w:rPr>
          <w:rFonts w:eastAsia="Calisto MT" w:cs="Arial"/>
          <w:color w:val="auto"/>
          <w:szCs w:val="24"/>
          <w:lang w:val="en-US"/>
        </w:rPr>
        <w:t>Altho</w:t>
      </w:r>
      <w:r>
        <w:rPr>
          <w:rFonts w:eastAsia="Calisto MT" w:cs="Arial"/>
          <w:color w:val="auto"/>
          <w:szCs w:val="24"/>
          <w:lang w:val="en-US"/>
        </w:rPr>
        <w:t xml:space="preserve">ugh already a supporter of </w:t>
      </w:r>
      <w:r w:rsidRPr="005C6BED">
        <w:rPr>
          <w:rFonts w:eastAsia="Calisto MT" w:cs="Arial"/>
          <w:i/>
          <w:color w:val="auto"/>
          <w:szCs w:val="24"/>
          <w:lang w:val="en-US"/>
        </w:rPr>
        <w:t>Racism It Stops with Me</w:t>
      </w:r>
      <w:r w:rsidRPr="00A6325B">
        <w:rPr>
          <w:rFonts w:eastAsia="Calisto MT" w:cs="Arial"/>
          <w:color w:val="auto"/>
          <w:szCs w:val="24"/>
          <w:lang w:val="en-US"/>
        </w:rPr>
        <w:t xml:space="preserve">, in early 2014 </w:t>
      </w:r>
      <w:r w:rsidR="00722E4F">
        <w:rPr>
          <w:rFonts w:eastAsia="Calisto MT" w:cs="Arial"/>
          <w:color w:val="auto"/>
          <w:szCs w:val="24"/>
          <w:lang w:val="en-US"/>
        </w:rPr>
        <w:t>FFV</w:t>
      </w:r>
      <w:r w:rsidRPr="00A6325B">
        <w:rPr>
          <w:rFonts w:eastAsia="Calisto MT" w:cs="Arial"/>
          <w:color w:val="auto"/>
          <w:szCs w:val="24"/>
          <w:lang w:val="en-US"/>
        </w:rPr>
        <w:t xml:space="preserve"> began</w:t>
      </w:r>
      <w:r>
        <w:rPr>
          <w:rFonts w:eastAsia="Calisto MT" w:cs="Arial"/>
          <w:color w:val="auto"/>
          <w:szCs w:val="24"/>
          <w:lang w:val="en-US"/>
        </w:rPr>
        <w:t xml:space="preserve"> to further strengthen its support for the campaign</w:t>
      </w:r>
      <w:r w:rsidRPr="00A6325B">
        <w:rPr>
          <w:rFonts w:eastAsia="Calisto MT" w:cs="Arial"/>
          <w:color w:val="auto"/>
          <w:szCs w:val="24"/>
          <w:lang w:val="en-US"/>
        </w:rPr>
        <w:t xml:space="preserve"> and</w:t>
      </w:r>
      <w:r>
        <w:rPr>
          <w:rFonts w:eastAsia="Calisto MT" w:cs="Arial"/>
          <w:color w:val="auto"/>
          <w:szCs w:val="24"/>
          <w:lang w:val="en-US"/>
        </w:rPr>
        <w:t>, in doing so, turned this</w:t>
      </w:r>
      <w:r w:rsidRPr="00A6325B">
        <w:rPr>
          <w:rFonts w:eastAsia="Calisto MT" w:cs="Arial"/>
          <w:color w:val="auto"/>
          <w:szCs w:val="24"/>
          <w:lang w:val="en-US"/>
        </w:rPr>
        <w:t xml:space="preserve"> commitment into a ‘practical partnership’.</w:t>
      </w:r>
    </w:p>
    <w:p w14:paraId="4635ED5C" w14:textId="77777777" w:rsidR="00722E4F" w:rsidRPr="00A6325B" w:rsidRDefault="00722E4F" w:rsidP="00A6325B">
      <w:pPr>
        <w:spacing w:before="0" w:after="0"/>
        <w:rPr>
          <w:rFonts w:eastAsia="Calisto MT" w:cs="Arial"/>
          <w:color w:val="auto"/>
          <w:szCs w:val="24"/>
          <w:lang w:val="en-US"/>
        </w:rPr>
      </w:pPr>
    </w:p>
    <w:p w14:paraId="695D0C65" w14:textId="69F19738" w:rsidR="00A672BC" w:rsidRPr="00A6325B" w:rsidRDefault="00A672BC" w:rsidP="00A6325B">
      <w:pPr>
        <w:spacing w:before="0" w:after="0"/>
        <w:rPr>
          <w:rFonts w:eastAsia="Calisto MT" w:cs="Arial"/>
          <w:color w:val="auto"/>
          <w:szCs w:val="24"/>
          <w:lang w:val="en-US"/>
        </w:rPr>
      </w:pPr>
      <w:r w:rsidRPr="00A6325B">
        <w:rPr>
          <w:rFonts w:eastAsia="Calisto MT" w:cs="Arial"/>
          <w:color w:val="auto"/>
          <w:szCs w:val="24"/>
          <w:lang w:val="en-US"/>
        </w:rPr>
        <w:t>With the support of its senior manager</w:t>
      </w:r>
      <w:r>
        <w:rPr>
          <w:rFonts w:eastAsia="Calisto MT" w:cs="Arial"/>
          <w:color w:val="auto"/>
          <w:szCs w:val="24"/>
          <w:lang w:val="en-US"/>
        </w:rPr>
        <w:t>s FFV began to include the campaign</w:t>
      </w:r>
      <w:r w:rsidRPr="00A6325B">
        <w:rPr>
          <w:rFonts w:eastAsia="Calisto MT" w:cs="Arial"/>
          <w:color w:val="auto"/>
          <w:szCs w:val="24"/>
          <w:lang w:val="en-US"/>
        </w:rPr>
        <w:t xml:space="preserve"> brand on all of its res</w:t>
      </w:r>
      <w:r w:rsidR="00722E4F">
        <w:rPr>
          <w:rFonts w:eastAsia="Calisto MT" w:cs="Arial"/>
          <w:color w:val="auto"/>
          <w:szCs w:val="24"/>
          <w:lang w:val="en-US"/>
        </w:rPr>
        <w:t>ources including posters, videos</w:t>
      </w:r>
      <w:r w:rsidRPr="00A6325B">
        <w:rPr>
          <w:rFonts w:eastAsia="Calisto MT" w:cs="Arial"/>
          <w:color w:val="auto"/>
          <w:szCs w:val="24"/>
          <w:lang w:val="en-US"/>
        </w:rPr>
        <w:t xml:space="preserve"> </w:t>
      </w:r>
      <w:r w:rsidR="00722E4F">
        <w:rPr>
          <w:rFonts w:eastAsia="Calisto MT" w:cs="Arial"/>
          <w:color w:val="auto"/>
          <w:szCs w:val="24"/>
          <w:lang w:val="en-US"/>
        </w:rPr>
        <w:t xml:space="preserve">and </w:t>
      </w:r>
      <w:r w:rsidRPr="00A6325B">
        <w:rPr>
          <w:rFonts w:eastAsia="Calisto MT" w:cs="Arial"/>
          <w:color w:val="auto"/>
          <w:szCs w:val="24"/>
          <w:lang w:val="en-US"/>
        </w:rPr>
        <w:t xml:space="preserve">the </w:t>
      </w:r>
      <w:r w:rsidR="00722E4F">
        <w:rPr>
          <w:rFonts w:eastAsia="Calisto MT" w:cs="Arial"/>
          <w:color w:val="auto"/>
          <w:szCs w:val="24"/>
          <w:lang w:val="en-US"/>
        </w:rPr>
        <w:t>“</w:t>
      </w:r>
      <w:r w:rsidRPr="00A6325B">
        <w:rPr>
          <w:rFonts w:eastAsia="Calisto MT" w:cs="Arial"/>
          <w:color w:val="auto"/>
          <w:szCs w:val="24"/>
          <w:lang w:val="en-US"/>
        </w:rPr>
        <w:t>Respect and Recognition</w:t>
      </w:r>
      <w:r w:rsidR="00722E4F">
        <w:rPr>
          <w:rFonts w:eastAsia="Calisto MT" w:cs="Arial"/>
          <w:color w:val="auto"/>
          <w:szCs w:val="24"/>
          <w:lang w:val="en-US"/>
        </w:rPr>
        <w:t>”</w:t>
      </w:r>
      <w:r w:rsidRPr="00A6325B">
        <w:rPr>
          <w:rFonts w:eastAsia="Calisto MT" w:cs="Arial"/>
          <w:color w:val="auto"/>
          <w:szCs w:val="24"/>
          <w:lang w:val="en-US"/>
        </w:rPr>
        <w:t xml:space="preserve"> course</w:t>
      </w:r>
      <w:r w:rsidR="00722E4F">
        <w:rPr>
          <w:rFonts w:eastAsia="Calisto MT" w:cs="Arial"/>
          <w:color w:val="auto"/>
          <w:szCs w:val="24"/>
          <w:lang w:val="en-US"/>
        </w:rPr>
        <w:t>.</w:t>
      </w:r>
      <w:r w:rsidRPr="00A6325B">
        <w:rPr>
          <w:rFonts w:eastAsia="Calisto MT" w:cs="Arial"/>
          <w:color w:val="auto"/>
          <w:szCs w:val="24"/>
          <w:lang w:val="en-US"/>
        </w:rPr>
        <w:t xml:space="preserve"> </w:t>
      </w:r>
    </w:p>
    <w:p w14:paraId="31B17155" w14:textId="77777777" w:rsidR="00A672BC" w:rsidRPr="00A6325B" w:rsidRDefault="00A672BC" w:rsidP="00A6325B">
      <w:pPr>
        <w:spacing w:before="0" w:after="0"/>
        <w:rPr>
          <w:rFonts w:eastAsia="Calisto MT" w:cs="Arial"/>
          <w:color w:val="auto"/>
          <w:szCs w:val="24"/>
          <w:lang w:val="en-US"/>
        </w:rPr>
      </w:pPr>
    </w:p>
    <w:p w14:paraId="1821FD78" w14:textId="0C6B1109" w:rsidR="00A672BC" w:rsidRDefault="00A672BC" w:rsidP="00A6325B">
      <w:pPr>
        <w:spacing w:before="0" w:after="0"/>
        <w:rPr>
          <w:rFonts w:eastAsia="Calisto MT" w:cs="Arial"/>
          <w:color w:val="auto"/>
          <w:szCs w:val="24"/>
          <w:lang w:val="en-US"/>
        </w:rPr>
      </w:pPr>
      <w:r w:rsidRPr="00A6325B">
        <w:rPr>
          <w:rFonts w:eastAsia="Calisto MT" w:cs="Arial"/>
          <w:color w:val="auto"/>
          <w:szCs w:val="24"/>
          <w:lang w:val="en-US"/>
        </w:rPr>
        <w:t xml:space="preserve">In the media release promoting the launch of </w:t>
      </w:r>
      <w:r w:rsidRPr="00A6325B">
        <w:rPr>
          <w:rFonts w:eastAsia="Calisto MT" w:cs="Arial"/>
          <w:i/>
          <w:color w:val="auto"/>
          <w:szCs w:val="24"/>
          <w:lang w:val="en-US"/>
        </w:rPr>
        <w:t>Don’t</w:t>
      </w:r>
      <w:r w:rsidRPr="00A6325B">
        <w:rPr>
          <w:rFonts w:eastAsia="Calisto MT" w:cs="Arial"/>
          <w:i/>
          <w:color w:val="auto"/>
          <w:szCs w:val="24"/>
          <w:lang w:val="en-AU" w:eastAsia="ja-JP"/>
        </w:rPr>
        <w:t xml:space="preserve"> Stand By. Stand Up</w:t>
      </w:r>
      <w:proofErr w:type="gramStart"/>
      <w:r w:rsidRPr="00A6325B">
        <w:rPr>
          <w:rFonts w:eastAsia="Calisto MT" w:cs="Arial"/>
          <w:i/>
          <w:color w:val="auto"/>
          <w:szCs w:val="24"/>
          <w:lang w:val="en-AU" w:eastAsia="ja-JP"/>
        </w:rPr>
        <w:t>!</w:t>
      </w:r>
      <w:r w:rsidR="0097128A">
        <w:rPr>
          <w:rFonts w:eastAsia="Calisto MT" w:cs="Arial"/>
          <w:i/>
          <w:color w:val="auto"/>
          <w:szCs w:val="24"/>
          <w:lang w:val="en-AU" w:eastAsia="ja-JP"/>
        </w:rPr>
        <w:t>,</w:t>
      </w:r>
      <w:proofErr w:type="gramEnd"/>
      <w:r w:rsidRPr="00A6325B">
        <w:rPr>
          <w:rFonts w:eastAsia="Calisto MT" w:cs="Arial"/>
          <w:i/>
          <w:color w:val="auto"/>
          <w:szCs w:val="24"/>
          <w:lang w:val="en-AU" w:eastAsia="ja-JP"/>
        </w:rPr>
        <w:t xml:space="preserve"> </w:t>
      </w:r>
      <w:r w:rsidRPr="00A6325B">
        <w:rPr>
          <w:rFonts w:eastAsia="Calisto MT" w:cs="Arial"/>
          <w:color w:val="auto"/>
          <w:szCs w:val="24"/>
          <w:lang w:val="en-AU" w:eastAsia="ja-JP"/>
        </w:rPr>
        <w:t xml:space="preserve">the CEO of </w:t>
      </w:r>
      <w:r w:rsidR="0097128A">
        <w:rPr>
          <w:rFonts w:eastAsia="Calisto MT" w:cs="Arial"/>
          <w:color w:val="auto"/>
          <w:szCs w:val="24"/>
          <w:lang w:val="en-US"/>
        </w:rPr>
        <w:t>FFV stated</w:t>
      </w:r>
      <w:r w:rsidRPr="00A6325B">
        <w:rPr>
          <w:rFonts w:eastAsia="Calisto MT" w:cs="Arial"/>
          <w:color w:val="auto"/>
          <w:szCs w:val="24"/>
          <w:lang w:val="en-US"/>
        </w:rPr>
        <w:t xml:space="preserve"> that</w:t>
      </w:r>
      <w:r w:rsidR="0097128A">
        <w:rPr>
          <w:rFonts w:eastAsia="Calisto MT" w:cs="Arial"/>
          <w:color w:val="auto"/>
          <w:szCs w:val="24"/>
          <w:lang w:val="en-US"/>
        </w:rPr>
        <w:t>:</w:t>
      </w:r>
    </w:p>
    <w:p w14:paraId="504EA038" w14:textId="77777777" w:rsidR="00A672BC" w:rsidRDefault="00A672BC" w:rsidP="00A6325B">
      <w:pPr>
        <w:spacing w:before="0" w:after="0"/>
        <w:rPr>
          <w:rFonts w:eastAsia="Calisto MT" w:cs="Arial"/>
          <w:color w:val="auto"/>
          <w:szCs w:val="24"/>
          <w:lang w:val="en-US"/>
        </w:rPr>
      </w:pPr>
    </w:p>
    <w:p w14:paraId="7F55A045" w14:textId="7FF1E85D" w:rsidR="00A672BC" w:rsidRPr="00A6325B" w:rsidRDefault="00A672BC" w:rsidP="00935AF3">
      <w:pPr>
        <w:spacing w:before="0" w:after="0"/>
        <w:ind w:left="720"/>
        <w:rPr>
          <w:rFonts w:eastAsia="Calisto MT" w:cs="Arial"/>
          <w:i/>
          <w:color w:val="auto"/>
          <w:szCs w:val="24"/>
          <w:lang w:val="en-US"/>
        </w:rPr>
      </w:pPr>
      <w:r>
        <w:rPr>
          <w:rFonts w:eastAsia="Calisto MT" w:cs="Arial"/>
          <w:color w:val="auto"/>
          <w:szCs w:val="24"/>
          <w:lang w:val="en-US"/>
        </w:rPr>
        <w:t xml:space="preserve"> </w:t>
      </w:r>
      <w:r>
        <w:rPr>
          <w:rFonts w:eastAsia="Calisto MT" w:cs="Arial"/>
          <w:i/>
          <w:color w:val="auto"/>
          <w:szCs w:val="24"/>
          <w:lang w:val="en-AU" w:eastAsia="ja-JP"/>
        </w:rPr>
        <w:t>F</w:t>
      </w:r>
      <w:r w:rsidRPr="00A6325B">
        <w:rPr>
          <w:rFonts w:eastAsia="Calisto MT" w:cs="Arial"/>
          <w:i/>
          <w:color w:val="auto"/>
          <w:szCs w:val="24"/>
          <w:lang w:val="en-AU" w:eastAsia="ja-JP"/>
        </w:rPr>
        <w:t>FV is honoured to be working alongside VicHealth with the assistance of the Victorian Equal Opportunity and Human Rights Commission and the Australian Human Rights Commission in raising awareness and empowering the football community to not stand by but to stand up safely to support a victim and have the confidence to do so.</w:t>
      </w:r>
    </w:p>
    <w:p w14:paraId="12F26178" w14:textId="77777777" w:rsidR="00A672BC" w:rsidRPr="00A6325B" w:rsidRDefault="00A672BC" w:rsidP="00A6325B">
      <w:pPr>
        <w:spacing w:before="0" w:after="0"/>
        <w:rPr>
          <w:rFonts w:eastAsia="Calisto MT" w:cs="Arial"/>
          <w:color w:val="auto"/>
          <w:szCs w:val="24"/>
          <w:lang w:val="en-US"/>
        </w:rPr>
      </w:pPr>
    </w:p>
    <w:p w14:paraId="6C374D17" w14:textId="1F414148" w:rsidR="00A672BC" w:rsidRPr="00A6325B" w:rsidRDefault="00A672BC" w:rsidP="00A6325B">
      <w:pPr>
        <w:spacing w:before="0" w:after="0"/>
        <w:rPr>
          <w:rFonts w:eastAsia="Calisto MT" w:cs="Arial"/>
          <w:color w:val="auto"/>
          <w:szCs w:val="24"/>
          <w:lang w:val="en-AU" w:eastAsia="ja-JP"/>
        </w:rPr>
      </w:pPr>
      <w:r w:rsidRPr="00A6325B">
        <w:rPr>
          <w:rFonts w:eastAsia="Calisto MT" w:cs="Arial"/>
          <w:i/>
          <w:color w:val="auto"/>
          <w:szCs w:val="24"/>
          <w:lang w:val="en-AU" w:eastAsia="ja-JP"/>
        </w:rPr>
        <w:t>Don’t Stand By. Stand Up!</w:t>
      </w:r>
      <w:r w:rsidRPr="00A6325B">
        <w:rPr>
          <w:rFonts w:eastAsia="Calisto MT" w:cs="Arial"/>
          <w:color w:val="auto"/>
          <w:szCs w:val="24"/>
          <w:lang w:val="en-AU" w:eastAsia="ja-JP"/>
        </w:rPr>
        <w:t xml:space="preserve"> </w:t>
      </w:r>
      <w:proofErr w:type="gramStart"/>
      <w:r w:rsidRPr="00A6325B">
        <w:rPr>
          <w:rFonts w:eastAsia="Calisto MT" w:cs="Arial"/>
          <w:color w:val="auto"/>
          <w:szCs w:val="24"/>
          <w:lang w:val="en-AU" w:eastAsia="ja-JP"/>
        </w:rPr>
        <w:t>was</w:t>
      </w:r>
      <w:proofErr w:type="gramEnd"/>
      <w:r w:rsidRPr="00A6325B">
        <w:rPr>
          <w:rFonts w:eastAsia="Calisto MT" w:cs="Arial"/>
          <w:color w:val="auto"/>
          <w:szCs w:val="24"/>
          <w:lang w:val="en-AU" w:eastAsia="ja-JP"/>
        </w:rPr>
        <w:t xml:space="preserve"> </w:t>
      </w:r>
      <w:r>
        <w:rPr>
          <w:rFonts w:eastAsia="Calisto MT" w:cs="Arial"/>
          <w:color w:val="auto"/>
          <w:szCs w:val="24"/>
          <w:lang w:val="en-AU" w:eastAsia="ja-JP"/>
        </w:rPr>
        <w:t>launched on 25 M</w:t>
      </w:r>
      <w:r w:rsidRPr="00A6325B">
        <w:rPr>
          <w:rFonts w:eastAsia="Calisto MT" w:cs="Arial"/>
          <w:color w:val="auto"/>
          <w:szCs w:val="24"/>
          <w:lang w:val="en-AU" w:eastAsia="ja-JP"/>
        </w:rPr>
        <w:t xml:space="preserve">ay </w:t>
      </w:r>
      <w:r>
        <w:rPr>
          <w:rFonts w:eastAsia="Calisto MT" w:cs="Arial"/>
          <w:color w:val="auto"/>
          <w:szCs w:val="24"/>
          <w:lang w:val="en-AU" w:eastAsia="ja-JP"/>
        </w:rPr>
        <w:t xml:space="preserve"> 2</w:t>
      </w:r>
      <w:r w:rsidRPr="00A6325B">
        <w:rPr>
          <w:rFonts w:eastAsia="Calisto MT" w:cs="Arial"/>
          <w:color w:val="auto"/>
          <w:szCs w:val="24"/>
          <w:lang w:val="en-AU" w:eastAsia="ja-JP"/>
        </w:rPr>
        <w:t xml:space="preserve">014. </w:t>
      </w:r>
      <w:r w:rsidR="0097128A">
        <w:rPr>
          <w:rFonts w:eastAsia="Calisto MT" w:cs="Arial"/>
          <w:color w:val="auto"/>
          <w:szCs w:val="24"/>
          <w:lang w:val="en-AU" w:eastAsia="ja-JP"/>
        </w:rPr>
        <w:t>Over</w:t>
      </w:r>
      <w:r w:rsidRPr="00A6325B">
        <w:rPr>
          <w:rFonts w:eastAsia="Calisto MT" w:cs="Arial"/>
          <w:color w:val="auto"/>
          <w:szCs w:val="24"/>
          <w:lang w:val="en-AU" w:eastAsia="ja-JP"/>
        </w:rPr>
        <w:t xml:space="preserve"> that weeken</w:t>
      </w:r>
      <w:r w:rsidR="0097128A">
        <w:rPr>
          <w:rFonts w:eastAsia="Calisto MT" w:cs="Arial"/>
          <w:color w:val="auto"/>
          <w:szCs w:val="24"/>
          <w:lang w:val="en-AU" w:eastAsia="ja-JP"/>
        </w:rPr>
        <w:t>d all games were promoted as</w:t>
      </w:r>
      <w:r w:rsidRPr="00A6325B">
        <w:rPr>
          <w:rFonts w:eastAsia="Calisto MT" w:cs="Arial"/>
          <w:color w:val="auto"/>
          <w:szCs w:val="24"/>
          <w:lang w:val="en-AU" w:eastAsia="ja-JP"/>
        </w:rPr>
        <w:t xml:space="preserve"> ‘</w:t>
      </w:r>
      <w:r w:rsidRPr="00A6325B">
        <w:rPr>
          <w:rFonts w:eastAsia="Calisto MT" w:cs="Arial"/>
          <w:color w:val="auto"/>
          <w:szCs w:val="24"/>
          <w:lang w:val="en-US"/>
        </w:rPr>
        <w:t>Don’t</w:t>
      </w:r>
      <w:r>
        <w:rPr>
          <w:rFonts w:eastAsia="Calisto MT" w:cs="Arial"/>
          <w:color w:val="auto"/>
          <w:szCs w:val="24"/>
          <w:lang w:val="en-AU" w:eastAsia="ja-JP"/>
        </w:rPr>
        <w:t xml:space="preserve"> Stand By. Stand Up</w:t>
      </w:r>
      <w:proofErr w:type="gramStart"/>
      <w:r>
        <w:rPr>
          <w:rFonts w:eastAsia="Calisto MT" w:cs="Arial"/>
          <w:color w:val="auto"/>
          <w:szCs w:val="24"/>
          <w:lang w:val="en-AU" w:eastAsia="ja-JP"/>
        </w:rPr>
        <w:t>!/</w:t>
      </w:r>
      <w:proofErr w:type="gramEnd"/>
      <w:r>
        <w:rPr>
          <w:rFonts w:eastAsia="Calisto MT" w:cs="Arial"/>
          <w:color w:val="auto"/>
          <w:szCs w:val="24"/>
          <w:lang w:val="en-AU" w:eastAsia="ja-JP"/>
        </w:rPr>
        <w:t xml:space="preserve"> Racism. It Stops With Me </w:t>
      </w:r>
      <w:r w:rsidRPr="00A6325B">
        <w:rPr>
          <w:rFonts w:eastAsia="Calisto MT" w:cs="Arial"/>
          <w:color w:val="auto"/>
          <w:szCs w:val="24"/>
          <w:lang w:val="en-AU" w:eastAsia="ja-JP"/>
        </w:rPr>
        <w:t xml:space="preserve">matches. Referees were obliged to discuss zero tolerance to racism and to talk about what players and spectators could do if an incident occurred. </w:t>
      </w:r>
    </w:p>
    <w:p w14:paraId="20956065" w14:textId="77777777" w:rsidR="00A672BC" w:rsidRPr="00A6325B" w:rsidRDefault="00A672BC" w:rsidP="00A6325B">
      <w:pPr>
        <w:spacing w:before="0" w:after="0"/>
        <w:rPr>
          <w:rFonts w:eastAsia="Calisto MT" w:cs="Arial"/>
          <w:color w:val="auto"/>
          <w:szCs w:val="24"/>
          <w:lang w:val="en-AU" w:eastAsia="ja-JP"/>
        </w:rPr>
      </w:pPr>
    </w:p>
    <w:p w14:paraId="1D9FD20B" w14:textId="349E6F6C" w:rsidR="00A672BC" w:rsidRPr="00A6325B" w:rsidRDefault="00A672BC" w:rsidP="00A6325B">
      <w:pPr>
        <w:spacing w:before="0" w:after="0"/>
        <w:rPr>
          <w:rFonts w:eastAsia="Calisto MT" w:cs="Arial"/>
          <w:color w:val="auto"/>
          <w:szCs w:val="24"/>
        </w:rPr>
      </w:pPr>
      <w:r w:rsidRPr="00A6325B">
        <w:rPr>
          <w:rFonts w:eastAsia="Calisto MT" w:cs="Arial"/>
          <w:color w:val="auto"/>
          <w:szCs w:val="24"/>
          <w:lang w:val="en-AU" w:eastAsia="ja-JP"/>
        </w:rPr>
        <w:t>The FFV has made it c</w:t>
      </w:r>
      <w:r>
        <w:rPr>
          <w:rFonts w:eastAsia="Calisto MT" w:cs="Arial"/>
          <w:color w:val="auto"/>
          <w:szCs w:val="24"/>
          <w:lang w:val="en-AU" w:eastAsia="ja-JP"/>
        </w:rPr>
        <w:t xml:space="preserve">lear that its association with </w:t>
      </w:r>
      <w:r w:rsidRPr="0097128A">
        <w:rPr>
          <w:rFonts w:eastAsia="Calisto MT" w:cs="Arial"/>
          <w:i/>
          <w:color w:val="auto"/>
          <w:szCs w:val="24"/>
          <w:lang w:val="en-AU" w:eastAsia="ja-JP"/>
        </w:rPr>
        <w:t xml:space="preserve">Racism. It Stops </w:t>
      </w:r>
      <w:r w:rsidR="0097128A">
        <w:rPr>
          <w:rFonts w:eastAsia="Calisto MT" w:cs="Arial"/>
          <w:i/>
          <w:color w:val="auto"/>
          <w:szCs w:val="24"/>
          <w:lang w:val="en-AU" w:eastAsia="ja-JP"/>
        </w:rPr>
        <w:t>w</w:t>
      </w:r>
      <w:r w:rsidRPr="0097128A">
        <w:rPr>
          <w:rFonts w:eastAsia="Calisto MT" w:cs="Arial"/>
          <w:i/>
          <w:color w:val="auto"/>
          <w:szCs w:val="24"/>
          <w:lang w:val="en-AU" w:eastAsia="ja-JP"/>
        </w:rPr>
        <w:t xml:space="preserve">ith </w:t>
      </w:r>
      <w:proofErr w:type="gramStart"/>
      <w:r w:rsidRPr="0097128A">
        <w:rPr>
          <w:rFonts w:eastAsia="Calisto MT" w:cs="Arial"/>
          <w:i/>
          <w:color w:val="auto"/>
          <w:szCs w:val="24"/>
          <w:lang w:val="en-AU" w:eastAsia="ja-JP"/>
        </w:rPr>
        <w:t>Me</w:t>
      </w:r>
      <w:proofErr w:type="gramEnd"/>
      <w:r w:rsidRPr="00A6325B">
        <w:rPr>
          <w:rFonts w:eastAsia="Calisto MT" w:cs="Arial"/>
          <w:color w:val="auto"/>
          <w:szCs w:val="24"/>
          <w:lang w:val="en-AU" w:eastAsia="ja-JP"/>
        </w:rPr>
        <w:t xml:space="preserve"> has greatly enhanced both the credibility and the promotion of </w:t>
      </w:r>
      <w:r w:rsidRPr="00A6325B">
        <w:rPr>
          <w:rFonts w:eastAsia="Calisto MT" w:cs="Arial"/>
          <w:i/>
          <w:color w:val="auto"/>
          <w:szCs w:val="24"/>
          <w:lang w:val="en-AU" w:eastAsia="ja-JP"/>
        </w:rPr>
        <w:t>Don’t Stand By. Stand Up!</w:t>
      </w:r>
      <w:r w:rsidRPr="00A6325B">
        <w:rPr>
          <w:rFonts w:eastAsia="Calisto MT" w:cs="Arial"/>
          <w:color w:val="auto"/>
          <w:szCs w:val="24"/>
          <w:lang w:val="en-AU" w:eastAsia="ja-JP"/>
        </w:rPr>
        <w:t xml:space="preserve"> </w:t>
      </w:r>
      <w:proofErr w:type="gramStart"/>
      <w:r>
        <w:rPr>
          <w:rFonts w:eastAsia="Calisto MT" w:cs="Arial"/>
          <w:color w:val="auto"/>
          <w:szCs w:val="24"/>
          <w:lang w:val="en-AU" w:eastAsia="ja-JP"/>
        </w:rPr>
        <w:t>a</w:t>
      </w:r>
      <w:r w:rsidRPr="00A6325B">
        <w:rPr>
          <w:rFonts w:eastAsia="Calisto MT" w:cs="Arial"/>
          <w:color w:val="auto"/>
          <w:szCs w:val="24"/>
          <w:lang w:val="en-AU" w:eastAsia="ja-JP"/>
        </w:rPr>
        <w:t>nd</w:t>
      </w:r>
      <w:proofErr w:type="gramEnd"/>
      <w:r>
        <w:rPr>
          <w:rFonts w:eastAsia="Calisto MT" w:cs="Arial"/>
          <w:color w:val="auto"/>
          <w:szCs w:val="24"/>
          <w:lang w:val="en-AU" w:eastAsia="ja-JP"/>
        </w:rPr>
        <w:t xml:space="preserve"> that it</w:t>
      </w:r>
      <w:r w:rsidRPr="00A6325B">
        <w:rPr>
          <w:rFonts w:eastAsia="Calisto MT" w:cs="Arial"/>
          <w:color w:val="auto"/>
          <w:szCs w:val="24"/>
          <w:lang w:val="en-AU" w:eastAsia="ja-JP"/>
        </w:rPr>
        <w:t xml:space="preserve"> will </w:t>
      </w:r>
      <w:r w:rsidR="0097128A">
        <w:rPr>
          <w:rFonts w:eastAsia="Calisto MT" w:cs="Arial"/>
          <w:color w:val="auto"/>
          <w:szCs w:val="24"/>
          <w:lang w:val="en-AU" w:eastAsia="ja-JP"/>
        </w:rPr>
        <w:t>continue</w:t>
      </w:r>
      <w:r w:rsidRPr="00A6325B">
        <w:rPr>
          <w:rFonts w:eastAsia="Calisto MT" w:cs="Arial"/>
          <w:color w:val="auto"/>
          <w:szCs w:val="24"/>
          <w:lang w:val="en-AU" w:eastAsia="ja-JP"/>
        </w:rPr>
        <w:t xml:space="preserve"> to provide strong support</w:t>
      </w:r>
      <w:r w:rsidR="0097128A">
        <w:rPr>
          <w:rFonts w:eastAsia="Calisto MT" w:cs="Arial"/>
          <w:color w:val="auto"/>
          <w:szCs w:val="24"/>
          <w:lang w:val="en-AU" w:eastAsia="ja-JP"/>
        </w:rPr>
        <w:t xml:space="preserve"> for the campaign in </w:t>
      </w:r>
      <w:r w:rsidRPr="00A6325B">
        <w:rPr>
          <w:rFonts w:eastAsia="Calisto MT" w:cs="Arial"/>
          <w:color w:val="auto"/>
          <w:szCs w:val="24"/>
          <w:lang w:val="en-AU" w:eastAsia="ja-JP"/>
        </w:rPr>
        <w:t>future.</w:t>
      </w:r>
    </w:p>
    <w:p w14:paraId="011F32F7" w14:textId="7A3050AF" w:rsidR="00A672BC" w:rsidRPr="00935AF3" w:rsidRDefault="00A672BC" w:rsidP="005C5486">
      <w:pPr>
        <w:pStyle w:val="Heading3"/>
      </w:pPr>
      <w:r w:rsidRPr="00935AF3">
        <w:t>Campaign evaluation</w:t>
      </w:r>
    </w:p>
    <w:p w14:paraId="6387B7D5" w14:textId="553ABA26" w:rsidR="00A672BC" w:rsidRPr="00DD3D4B" w:rsidRDefault="00A672BC" w:rsidP="00A6325B">
      <w:pPr>
        <w:spacing w:before="0" w:after="0"/>
        <w:rPr>
          <w:rFonts w:eastAsia="Calisto MT" w:cs="Arial"/>
          <w:color w:val="auto"/>
          <w:szCs w:val="24"/>
          <w:lang w:val="en-US"/>
        </w:rPr>
      </w:pPr>
      <w:r w:rsidRPr="00A6325B">
        <w:rPr>
          <w:rFonts w:eastAsia="Calisto MT" w:cs="Arial"/>
          <w:i/>
          <w:color w:val="auto"/>
          <w:szCs w:val="24"/>
          <w:lang w:val="en-AU" w:eastAsia="ja-JP"/>
        </w:rPr>
        <w:t>Don’t Stand By. Stand Up!</w:t>
      </w:r>
      <w:r>
        <w:rPr>
          <w:rFonts w:eastAsia="Calisto MT" w:cs="Arial"/>
          <w:color w:val="auto"/>
          <w:szCs w:val="24"/>
          <w:lang w:val="en-US"/>
        </w:rPr>
        <w:t xml:space="preserve"> </w:t>
      </w:r>
      <w:proofErr w:type="gramStart"/>
      <w:r>
        <w:rPr>
          <w:rFonts w:eastAsia="Calisto MT" w:cs="Arial"/>
          <w:color w:val="auto"/>
          <w:szCs w:val="24"/>
          <w:lang w:val="en-US"/>
        </w:rPr>
        <w:t>underwent</w:t>
      </w:r>
      <w:proofErr w:type="gramEnd"/>
      <w:r w:rsidRPr="00A6325B">
        <w:rPr>
          <w:rFonts w:eastAsia="Calisto MT" w:cs="Arial"/>
          <w:color w:val="auto"/>
          <w:szCs w:val="24"/>
          <w:lang w:val="en-US"/>
        </w:rPr>
        <w:t xml:space="preserve"> a comprehensive formal evaluation by independent consultants</w:t>
      </w:r>
      <w:r>
        <w:rPr>
          <w:rFonts w:eastAsia="Calisto MT" w:cs="Arial"/>
          <w:color w:val="auto"/>
          <w:szCs w:val="24"/>
          <w:lang w:val="en-US"/>
        </w:rPr>
        <w:t>,</w:t>
      </w:r>
      <w:r w:rsidRPr="00A6325B">
        <w:rPr>
          <w:rFonts w:eastAsia="Calisto MT" w:cs="Arial"/>
          <w:color w:val="auto"/>
          <w:szCs w:val="24"/>
          <w:lang w:val="en-US"/>
        </w:rPr>
        <w:t xml:space="preserve"> a </w:t>
      </w:r>
      <w:r w:rsidR="003A0451">
        <w:rPr>
          <w:rFonts w:eastAsia="Calisto MT" w:cs="Arial"/>
          <w:color w:val="auto"/>
          <w:szCs w:val="24"/>
          <w:lang w:val="en-US"/>
        </w:rPr>
        <w:t>requirement of</w:t>
      </w:r>
      <w:r w:rsidRPr="00A6325B">
        <w:rPr>
          <w:rFonts w:eastAsia="Calisto MT" w:cs="Arial"/>
          <w:color w:val="auto"/>
          <w:szCs w:val="24"/>
          <w:lang w:val="en-US"/>
        </w:rPr>
        <w:t xml:space="preserve"> VicHealth</w:t>
      </w:r>
      <w:r w:rsidR="003A0451">
        <w:rPr>
          <w:rFonts w:eastAsia="Calisto MT" w:cs="Arial"/>
          <w:color w:val="auto"/>
          <w:szCs w:val="24"/>
          <w:lang w:val="en-US"/>
        </w:rPr>
        <w:t>’s</w:t>
      </w:r>
      <w:r w:rsidRPr="00A6325B">
        <w:rPr>
          <w:rFonts w:eastAsia="Calisto MT" w:cs="Arial"/>
          <w:color w:val="auto"/>
          <w:szCs w:val="24"/>
          <w:lang w:val="en-US"/>
        </w:rPr>
        <w:t xml:space="preserve"> grant conditions. This was regarded as a positive step by FFV as it has helped the </w:t>
      </w:r>
      <w:r w:rsidRPr="00A6325B">
        <w:rPr>
          <w:rFonts w:eastAsia="Calisto MT" w:cs="Arial"/>
          <w:color w:val="auto"/>
          <w:szCs w:val="24"/>
        </w:rPr>
        <w:t>organisation</w:t>
      </w:r>
      <w:r w:rsidRPr="00A6325B">
        <w:rPr>
          <w:rFonts w:eastAsia="Calisto MT" w:cs="Arial"/>
          <w:color w:val="auto"/>
          <w:szCs w:val="24"/>
          <w:lang w:val="en-US"/>
        </w:rPr>
        <w:t xml:space="preserve"> to better unders</w:t>
      </w:r>
      <w:r>
        <w:rPr>
          <w:rFonts w:eastAsia="Calisto MT" w:cs="Arial"/>
          <w:color w:val="auto"/>
          <w:szCs w:val="24"/>
          <w:lang w:val="en-US"/>
        </w:rPr>
        <w:t>tand whether the c</w:t>
      </w:r>
      <w:r w:rsidRPr="00A6325B">
        <w:rPr>
          <w:rFonts w:eastAsia="Calisto MT" w:cs="Arial"/>
          <w:color w:val="auto"/>
          <w:szCs w:val="24"/>
          <w:lang w:val="en-US"/>
        </w:rPr>
        <w:t>ampaign is achieving its desired results and where it may need to be changed or strengthened.</w:t>
      </w:r>
    </w:p>
    <w:p w14:paraId="68A43F3E" w14:textId="77777777" w:rsidR="00A672BC" w:rsidRPr="00A6325B" w:rsidRDefault="00A672BC" w:rsidP="00A6325B">
      <w:pPr>
        <w:spacing w:before="0" w:after="0"/>
        <w:rPr>
          <w:rFonts w:eastAsia="Calisto MT" w:cs="Arial"/>
          <w:color w:val="auto"/>
          <w:szCs w:val="24"/>
          <w:lang w:val="en-AU" w:eastAsia="ja-JP"/>
        </w:rPr>
      </w:pPr>
    </w:p>
    <w:p w14:paraId="16D62A10" w14:textId="77777777" w:rsidR="00A672BC" w:rsidRPr="00A6325B" w:rsidRDefault="00A672BC" w:rsidP="00A6325B">
      <w:pPr>
        <w:spacing w:before="0" w:after="0"/>
        <w:rPr>
          <w:rFonts w:eastAsia="Calisto MT" w:cs="Arial"/>
          <w:color w:val="auto"/>
          <w:szCs w:val="24"/>
          <w:lang w:val="en-AU" w:eastAsia="ja-JP"/>
        </w:rPr>
      </w:pPr>
      <w:r w:rsidRPr="00A6325B">
        <w:rPr>
          <w:rFonts w:eastAsia="Calisto MT" w:cs="Arial"/>
          <w:color w:val="auto"/>
          <w:szCs w:val="24"/>
          <w:lang w:val="en-AU" w:eastAsia="ja-JP"/>
        </w:rPr>
        <w:t>The purpose of the evaluation was to:</w:t>
      </w:r>
      <w:r w:rsidRPr="00A6325B">
        <w:rPr>
          <w:rFonts w:eastAsia="Calisto MT" w:cs="Arial"/>
          <w:color w:val="auto"/>
          <w:szCs w:val="24"/>
          <w:vertAlign w:val="superscript"/>
          <w:lang w:val="en-AU" w:eastAsia="ja-JP"/>
        </w:rPr>
        <w:endnoteReference w:id="16"/>
      </w:r>
    </w:p>
    <w:p w14:paraId="31186302" w14:textId="77777777" w:rsidR="00A672BC" w:rsidRPr="00A6325B" w:rsidRDefault="00A672BC" w:rsidP="00067AB4">
      <w:pPr>
        <w:pStyle w:val="ListParagraph"/>
      </w:pPr>
      <w:r w:rsidRPr="00A6325B">
        <w:t xml:space="preserve">Establish a baseline of the Victorian football community’s knowledge, awareness, confidence, attitude and </w:t>
      </w:r>
      <w:proofErr w:type="spellStart"/>
      <w:r w:rsidRPr="00A6325B">
        <w:t>behaviour</w:t>
      </w:r>
      <w:proofErr w:type="spellEnd"/>
      <w:r w:rsidRPr="00A6325B">
        <w:t xml:space="preserve"> in relation to race-based discrimination prior to the launch of the program </w:t>
      </w:r>
    </w:p>
    <w:p w14:paraId="0F9B0A3D" w14:textId="77777777" w:rsidR="00A672BC" w:rsidRPr="00A6325B" w:rsidRDefault="00A672BC" w:rsidP="00067AB4">
      <w:pPr>
        <w:pStyle w:val="ListParagraph"/>
      </w:pPr>
      <w:r w:rsidRPr="00A6325B">
        <w:t xml:space="preserve">Support the development of key messages and outputs prior to the launch of the program through baseline data collection </w:t>
      </w:r>
    </w:p>
    <w:p w14:paraId="49E476B7" w14:textId="77777777" w:rsidR="00A672BC" w:rsidRPr="00A6325B" w:rsidRDefault="00A672BC" w:rsidP="00067AB4">
      <w:pPr>
        <w:pStyle w:val="ListParagraph"/>
      </w:pPr>
      <w:r w:rsidRPr="00A6325B">
        <w:t xml:space="preserve">Determine the extent to which the Victorian football community is aware of the program </w:t>
      </w:r>
    </w:p>
    <w:p w14:paraId="5CAB18EE" w14:textId="77777777" w:rsidR="00A672BC" w:rsidRPr="00A6325B" w:rsidRDefault="00A672BC" w:rsidP="00067AB4">
      <w:pPr>
        <w:pStyle w:val="ListParagraph"/>
      </w:pPr>
      <w:r w:rsidRPr="00A6325B">
        <w:t xml:space="preserve">Determine the extent to which the football community’s knowledge, awareness, confidence, attitude and </w:t>
      </w:r>
      <w:proofErr w:type="spellStart"/>
      <w:r w:rsidRPr="00A6325B">
        <w:t>behaviour</w:t>
      </w:r>
      <w:proofErr w:type="spellEnd"/>
      <w:r w:rsidRPr="00A6325B">
        <w:t xml:space="preserve"> in relation to race-based discrimination has changed as a result of the program through a comparison of baseline and comparative survey and interview data </w:t>
      </w:r>
    </w:p>
    <w:p w14:paraId="2AE8431F" w14:textId="4061D88D" w:rsidR="00A672BC" w:rsidRPr="00A6325B" w:rsidRDefault="00A672BC" w:rsidP="00067AB4">
      <w:pPr>
        <w:pStyle w:val="ListParagraph"/>
      </w:pPr>
      <w:r w:rsidRPr="00A6325B">
        <w:t>Determine the effectiveness of the key program out</w:t>
      </w:r>
      <w:r w:rsidR="003A0451">
        <w:t>puts, and</w:t>
      </w:r>
    </w:p>
    <w:p w14:paraId="2B63BBE1" w14:textId="65C54974" w:rsidR="00A672BC" w:rsidRPr="00A6325B" w:rsidRDefault="00A672BC" w:rsidP="00067AB4">
      <w:pPr>
        <w:pStyle w:val="ListParagraph"/>
      </w:pPr>
      <w:r w:rsidRPr="00A6325B">
        <w:t>Determine the extent to w</w:t>
      </w:r>
      <w:r w:rsidR="003A0451">
        <w:t>hich the program is adaptable by</w:t>
      </w:r>
      <w:r w:rsidRPr="00A6325B">
        <w:t xml:space="preserve"> other sporting codes. </w:t>
      </w:r>
    </w:p>
    <w:p w14:paraId="6033857E" w14:textId="75E5DAF0" w:rsidR="00A672BC" w:rsidRPr="003A0451" w:rsidRDefault="003A0451" w:rsidP="00A6325B">
      <w:pPr>
        <w:spacing w:before="0" w:after="0"/>
        <w:rPr>
          <w:rFonts w:eastAsia="Calisto MT" w:cs="Arial"/>
          <w:color w:val="auto"/>
          <w:szCs w:val="24"/>
          <w:lang w:val="en-AU" w:eastAsia="ja-JP"/>
        </w:rPr>
      </w:pPr>
      <w:r>
        <w:rPr>
          <w:rFonts w:eastAsia="Calisto MT" w:cs="Arial"/>
          <w:color w:val="auto"/>
          <w:szCs w:val="24"/>
          <w:lang w:val="en-AU" w:eastAsia="ja-JP"/>
        </w:rPr>
        <w:t>The e</w:t>
      </w:r>
      <w:r w:rsidR="00A672BC" w:rsidRPr="00A6325B">
        <w:rPr>
          <w:rFonts w:eastAsia="Calisto MT" w:cs="Arial"/>
          <w:color w:val="auto"/>
          <w:szCs w:val="24"/>
          <w:lang w:val="en-AU" w:eastAsia="ja-JP"/>
        </w:rPr>
        <w:t>valu</w:t>
      </w:r>
      <w:r>
        <w:rPr>
          <w:rFonts w:eastAsia="Calisto MT" w:cs="Arial"/>
          <w:color w:val="auto"/>
          <w:szCs w:val="24"/>
          <w:lang w:val="en-AU" w:eastAsia="ja-JP"/>
        </w:rPr>
        <w:t>ation r</w:t>
      </w:r>
      <w:r w:rsidR="00A672BC">
        <w:rPr>
          <w:rFonts w:eastAsia="Calisto MT" w:cs="Arial"/>
          <w:color w:val="auto"/>
          <w:szCs w:val="24"/>
          <w:lang w:val="en-AU" w:eastAsia="ja-JP"/>
        </w:rPr>
        <w:t xml:space="preserve">eport indicated that </w:t>
      </w:r>
      <w:r w:rsidR="00A672BC" w:rsidRPr="00A6325B">
        <w:rPr>
          <w:rFonts w:eastAsia="Calisto MT" w:cs="Arial"/>
          <w:i/>
          <w:color w:val="auto"/>
          <w:szCs w:val="24"/>
          <w:lang w:val="en-AU" w:eastAsia="ja-JP"/>
        </w:rPr>
        <w:t>Don’t Stand By. Sta</w:t>
      </w:r>
      <w:r w:rsidR="00A672BC">
        <w:rPr>
          <w:rFonts w:eastAsia="Calisto MT" w:cs="Arial"/>
          <w:i/>
          <w:color w:val="auto"/>
          <w:szCs w:val="24"/>
          <w:lang w:val="en-AU" w:eastAsia="ja-JP"/>
        </w:rPr>
        <w:t>nd Up!</w:t>
      </w:r>
      <w:r w:rsidR="00A672BC" w:rsidRPr="00A6325B">
        <w:rPr>
          <w:rFonts w:eastAsia="Calisto MT" w:cs="Arial"/>
          <w:color w:val="auto"/>
          <w:szCs w:val="24"/>
          <w:lang w:val="en-AU" w:eastAsia="ja-JP"/>
        </w:rPr>
        <w:t xml:space="preserve"> </w:t>
      </w:r>
      <w:proofErr w:type="gramStart"/>
      <w:r w:rsidR="00A672BC" w:rsidRPr="00A6325B">
        <w:rPr>
          <w:rFonts w:eastAsia="Calisto MT" w:cs="Arial"/>
          <w:color w:val="auto"/>
          <w:szCs w:val="24"/>
          <w:lang w:val="en-AU" w:eastAsia="ja-JP"/>
        </w:rPr>
        <w:t>achieved</w:t>
      </w:r>
      <w:proofErr w:type="gramEnd"/>
      <w:r w:rsidR="00A672BC" w:rsidRPr="00A6325B">
        <w:rPr>
          <w:rFonts w:eastAsia="Calisto MT" w:cs="Arial"/>
          <w:color w:val="auto"/>
          <w:szCs w:val="24"/>
          <w:lang w:val="en-AU" w:eastAsia="ja-JP"/>
        </w:rPr>
        <w:t xml:space="preserve"> its short-term outcomes in relation to raising awareness about the program amongst the Victorian football community. </w:t>
      </w:r>
      <w:r>
        <w:rPr>
          <w:rFonts w:eastAsia="Calisto MT" w:cs="Arial"/>
          <w:color w:val="auto"/>
          <w:szCs w:val="24"/>
        </w:rPr>
        <w:t>In addition, the r</w:t>
      </w:r>
      <w:r w:rsidR="00A672BC" w:rsidRPr="00A6325B">
        <w:rPr>
          <w:rFonts w:eastAsia="Calisto MT" w:cs="Arial"/>
          <w:color w:val="auto"/>
          <w:szCs w:val="24"/>
        </w:rPr>
        <w:t xml:space="preserve">eport notes that </w:t>
      </w:r>
    </w:p>
    <w:p w14:paraId="7CE89CF7" w14:textId="77777777" w:rsidR="00A672BC" w:rsidRDefault="00A672BC" w:rsidP="00A6325B">
      <w:pPr>
        <w:spacing w:before="0" w:after="0"/>
        <w:rPr>
          <w:rFonts w:eastAsia="Calisto MT" w:cs="Arial"/>
          <w:color w:val="auto"/>
          <w:szCs w:val="24"/>
        </w:rPr>
      </w:pPr>
    </w:p>
    <w:p w14:paraId="3A850D68" w14:textId="28DD1FCE" w:rsidR="00A672BC" w:rsidRPr="00A6325B" w:rsidRDefault="00A672BC" w:rsidP="00935AF3">
      <w:pPr>
        <w:spacing w:before="0" w:after="0"/>
        <w:ind w:left="720"/>
        <w:rPr>
          <w:rFonts w:eastAsia="Calisto MT" w:cs="Arial"/>
          <w:color w:val="auto"/>
          <w:szCs w:val="24"/>
        </w:rPr>
      </w:pPr>
      <w:r w:rsidRPr="00A6325B">
        <w:rPr>
          <w:rFonts w:eastAsia="Calisto MT" w:cs="Arial"/>
          <w:color w:val="auto"/>
          <w:szCs w:val="24"/>
        </w:rPr>
        <w:t>‘</w:t>
      </w:r>
      <w:proofErr w:type="gramStart"/>
      <w:r w:rsidRPr="00A6325B">
        <w:rPr>
          <w:rFonts w:eastAsia="Calisto MT" w:cs="Arial"/>
          <w:i/>
          <w:color w:val="auto"/>
          <w:szCs w:val="24"/>
        </w:rPr>
        <w:t>respondents</w:t>
      </w:r>
      <w:proofErr w:type="gramEnd"/>
      <w:r w:rsidRPr="00A6325B">
        <w:rPr>
          <w:rFonts w:eastAsia="Calisto MT" w:cs="Arial"/>
          <w:i/>
          <w:color w:val="auto"/>
          <w:szCs w:val="24"/>
        </w:rPr>
        <w:t xml:space="preserve"> with some level of familiarity with the program, on average, agreed that they were more confident that racism will be handled more effectively by their club as a result of the program. While respondents, on average, neither agreed nor disagreed that they were more confident that racism will be handled more effectively by FFV as a result of the program, those with higher levels of familiarity had more confidence in FFV’s handling of racism.’</w:t>
      </w:r>
    </w:p>
    <w:p w14:paraId="1D602ADF" w14:textId="77777777" w:rsidR="00A672BC" w:rsidRPr="00A6325B" w:rsidRDefault="00A672BC" w:rsidP="00A6325B">
      <w:pPr>
        <w:spacing w:before="0" w:after="0"/>
        <w:rPr>
          <w:rFonts w:eastAsia="Calisto MT" w:cs="Arial"/>
          <w:i/>
          <w:color w:val="auto"/>
          <w:szCs w:val="24"/>
        </w:rPr>
      </w:pPr>
    </w:p>
    <w:p w14:paraId="0D59698F" w14:textId="7A734A7D" w:rsidR="00A672BC" w:rsidRPr="00A6325B" w:rsidRDefault="003A0451" w:rsidP="00A6325B">
      <w:pPr>
        <w:spacing w:before="0" w:after="0"/>
        <w:rPr>
          <w:rFonts w:eastAsia="Calisto MT" w:cs="Arial"/>
          <w:color w:val="auto"/>
          <w:szCs w:val="24"/>
          <w:lang w:val="en-AU" w:eastAsia="ja-JP"/>
        </w:rPr>
      </w:pPr>
      <w:r>
        <w:rPr>
          <w:rFonts w:eastAsia="Calisto MT" w:cs="Arial"/>
          <w:color w:val="auto"/>
          <w:szCs w:val="24"/>
        </w:rPr>
        <w:t xml:space="preserve">The evaluators note that </w:t>
      </w:r>
      <w:r w:rsidR="00A672BC" w:rsidRPr="00A6325B">
        <w:rPr>
          <w:rFonts w:eastAsia="Calisto MT" w:cs="Arial"/>
          <w:color w:val="auto"/>
          <w:szCs w:val="24"/>
        </w:rPr>
        <w:t xml:space="preserve">it is possible </w:t>
      </w:r>
      <w:r>
        <w:rPr>
          <w:rFonts w:eastAsia="Calisto MT" w:cs="Arial"/>
          <w:color w:val="auto"/>
          <w:szCs w:val="24"/>
        </w:rPr>
        <w:t>to conclude</w:t>
      </w:r>
      <w:r w:rsidR="00A672BC" w:rsidRPr="00A6325B">
        <w:rPr>
          <w:rFonts w:eastAsia="Calisto MT" w:cs="Arial"/>
          <w:color w:val="auto"/>
          <w:szCs w:val="24"/>
        </w:rPr>
        <w:t xml:space="preserve"> that ‘</w:t>
      </w:r>
      <w:r w:rsidR="00A672BC" w:rsidRPr="00A6325B">
        <w:rPr>
          <w:rFonts w:eastAsia="Calisto MT" w:cs="Arial"/>
          <w:i/>
          <w:color w:val="auto"/>
          <w:szCs w:val="24"/>
        </w:rPr>
        <w:t>respondents</w:t>
      </w:r>
      <w:r>
        <w:rPr>
          <w:rFonts w:eastAsia="Calisto MT" w:cs="Arial"/>
          <w:i/>
          <w:color w:val="auto"/>
          <w:szCs w:val="24"/>
        </w:rPr>
        <w:t>’</w:t>
      </w:r>
      <w:r w:rsidR="00A672BC" w:rsidRPr="00A6325B">
        <w:rPr>
          <w:rFonts w:eastAsia="Calisto MT" w:cs="Arial"/>
          <w:i/>
          <w:color w:val="auto"/>
          <w:szCs w:val="24"/>
        </w:rPr>
        <w:t xml:space="preserve"> average level of confidence in FFV will increase over time, as the Victorian football community becomes more aware of the </w:t>
      </w:r>
      <w:r>
        <w:rPr>
          <w:rFonts w:eastAsia="Calisto MT" w:cs="Arial"/>
          <w:i/>
          <w:color w:val="auto"/>
          <w:szCs w:val="24"/>
        </w:rPr>
        <w:t>p</w:t>
      </w:r>
      <w:r w:rsidR="00A672BC" w:rsidRPr="00A6325B">
        <w:rPr>
          <w:rFonts w:eastAsia="Calisto MT" w:cs="Arial"/>
          <w:i/>
          <w:color w:val="auto"/>
          <w:szCs w:val="24"/>
        </w:rPr>
        <w:t>rogram’.</w:t>
      </w:r>
    </w:p>
    <w:p w14:paraId="3A333D6F" w14:textId="77777777" w:rsidR="00A672BC" w:rsidRPr="00A6325B" w:rsidRDefault="00A672BC" w:rsidP="00A6325B">
      <w:pPr>
        <w:spacing w:before="0" w:after="0"/>
        <w:rPr>
          <w:rFonts w:eastAsia="Calisto MT" w:cs="Arial"/>
          <w:color w:val="auto"/>
          <w:szCs w:val="24"/>
          <w:lang w:val="en-AU" w:eastAsia="ja-JP"/>
        </w:rPr>
      </w:pPr>
    </w:p>
    <w:p w14:paraId="02DAA406" w14:textId="1E932846" w:rsidR="00A672BC" w:rsidRDefault="003A0451" w:rsidP="00A6325B">
      <w:pPr>
        <w:spacing w:before="0" w:after="0"/>
        <w:rPr>
          <w:rFonts w:eastAsia="Calisto MT" w:cs="Arial"/>
          <w:color w:val="auto"/>
          <w:szCs w:val="24"/>
          <w:lang w:val="en-AU" w:eastAsia="ja-JP"/>
        </w:rPr>
      </w:pPr>
      <w:r>
        <w:rPr>
          <w:rFonts w:eastAsia="Calisto MT" w:cs="Arial"/>
          <w:color w:val="auto"/>
          <w:szCs w:val="24"/>
          <w:lang w:val="en-AU" w:eastAsia="ja-JP"/>
        </w:rPr>
        <w:t>The</w:t>
      </w:r>
      <w:r w:rsidR="00A672BC" w:rsidRPr="00A6325B">
        <w:rPr>
          <w:rFonts w:eastAsia="Calisto MT" w:cs="Arial"/>
          <w:color w:val="auto"/>
          <w:szCs w:val="24"/>
          <w:lang w:val="en-AU" w:eastAsia="ja-JP"/>
        </w:rPr>
        <w:t xml:space="preserve"> evaluators </w:t>
      </w:r>
      <w:r>
        <w:rPr>
          <w:rFonts w:eastAsia="Calisto MT" w:cs="Arial"/>
          <w:color w:val="auto"/>
          <w:szCs w:val="24"/>
          <w:lang w:val="en-AU" w:eastAsia="ja-JP"/>
        </w:rPr>
        <w:t>observed</w:t>
      </w:r>
      <w:r w:rsidR="00A672BC" w:rsidRPr="00A6325B">
        <w:rPr>
          <w:rFonts w:eastAsia="Calisto MT" w:cs="Arial"/>
          <w:color w:val="auto"/>
          <w:szCs w:val="24"/>
          <w:lang w:val="en-AU" w:eastAsia="ja-JP"/>
        </w:rPr>
        <w:t xml:space="preserve"> that these fin</w:t>
      </w:r>
      <w:r>
        <w:rPr>
          <w:rFonts w:eastAsia="Calisto MT" w:cs="Arial"/>
          <w:color w:val="auto"/>
          <w:szCs w:val="24"/>
          <w:lang w:val="en-AU" w:eastAsia="ja-JP"/>
        </w:rPr>
        <w:t xml:space="preserve">dings should not be considered </w:t>
      </w:r>
      <w:r w:rsidR="00A672BC" w:rsidRPr="00A6325B">
        <w:rPr>
          <w:rFonts w:eastAsia="Calisto MT" w:cs="Arial"/>
          <w:color w:val="auto"/>
          <w:szCs w:val="24"/>
          <w:lang w:val="en-AU" w:eastAsia="ja-JP"/>
        </w:rPr>
        <w:t xml:space="preserve">surprising when considering </w:t>
      </w:r>
    </w:p>
    <w:p w14:paraId="78015DE9" w14:textId="77777777" w:rsidR="00A672BC" w:rsidRDefault="00A672BC" w:rsidP="00A6325B">
      <w:pPr>
        <w:spacing w:before="0" w:after="0"/>
        <w:rPr>
          <w:rFonts w:eastAsia="Calisto MT" w:cs="Arial"/>
          <w:color w:val="auto"/>
          <w:szCs w:val="24"/>
          <w:lang w:val="en-AU" w:eastAsia="ja-JP"/>
        </w:rPr>
      </w:pPr>
    </w:p>
    <w:p w14:paraId="5AC8A4CA" w14:textId="18D32A10" w:rsidR="00A672BC" w:rsidRPr="00A6325B" w:rsidRDefault="00A672BC" w:rsidP="00935AF3">
      <w:pPr>
        <w:spacing w:before="0" w:after="0"/>
        <w:ind w:left="720"/>
        <w:rPr>
          <w:rFonts w:eastAsia="Calisto MT" w:cs="Arial"/>
          <w:i/>
          <w:color w:val="auto"/>
          <w:szCs w:val="24"/>
          <w:lang w:val="en-AU" w:eastAsia="ja-JP"/>
        </w:rPr>
      </w:pPr>
      <w:r w:rsidRPr="00A6325B">
        <w:rPr>
          <w:rFonts w:eastAsia="Calisto MT" w:cs="Arial"/>
          <w:color w:val="auto"/>
          <w:szCs w:val="24"/>
          <w:lang w:val="en-AU" w:eastAsia="ja-JP"/>
        </w:rPr>
        <w:t>‘</w:t>
      </w:r>
      <w:proofErr w:type="gramStart"/>
      <w:r w:rsidRPr="00A6325B">
        <w:rPr>
          <w:rFonts w:eastAsia="Calisto MT" w:cs="Arial"/>
          <w:i/>
          <w:color w:val="auto"/>
          <w:szCs w:val="24"/>
          <w:lang w:val="en-AU" w:eastAsia="ja-JP"/>
        </w:rPr>
        <w:t>the</w:t>
      </w:r>
      <w:proofErr w:type="gramEnd"/>
      <w:r w:rsidRPr="00A6325B">
        <w:rPr>
          <w:rFonts w:eastAsia="Calisto MT" w:cs="Arial"/>
          <w:i/>
          <w:color w:val="auto"/>
          <w:szCs w:val="24"/>
          <w:lang w:val="en-AU" w:eastAsia="ja-JP"/>
        </w:rPr>
        <w:t xml:space="preserve"> short timeframe between baseline and comparative data collection and the typical theory of change within education archetype programs such as ‘Don’t Stand By. Stand Up!’ Typically, beneficiaries of education programs experience increased </w:t>
      </w:r>
      <w:r w:rsidRPr="00A6325B">
        <w:rPr>
          <w:rFonts w:eastAsia="Calisto MT" w:cs="Arial"/>
          <w:i/>
          <w:color w:val="auto"/>
          <w:szCs w:val="24"/>
          <w:lang w:val="en-AU" w:eastAsia="ja-JP"/>
        </w:rPr>
        <w:lastRenderedPageBreak/>
        <w:t>knowledge and awareness in the short-term but changes in attitudes and behaviour are more medium and long-term outcomes and are also impacted upon by factors external to a program, such as individual experiences and other, broader societal changes.’</w:t>
      </w:r>
    </w:p>
    <w:p w14:paraId="5E66AE93" w14:textId="4D1EE653" w:rsidR="00A672BC" w:rsidRPr="00A6325B" w:rsidRDefault="00A672BC" w:rsidP="005C5486">
      <w:pPr>
        <w:pStyle w:val="Heading3"/>
      </w:pPr>
      <w:r>
        <w:t>The future</w:t>
      </w:r>
    </w:p>
    <w:p w14:paraId="6F078893" w14:textId="31D76D3D" w:rsidR="00A672BC" w:rsidRDefault="00A672BC" w:rsidP="00A6325B">
      <w:pPr>
        <w:spacing w:before="0" w:after="0"/>
        <w:rPr>
          <w:rFonts w:eastAsia="Calisto MT" w:cs="Arial"/>
          <w:color w:val="auto"/>
          <w:szCs w:val="24"/>
        </w:rPr>
      </w:pPr>
      <w:r w:rsidRPr="00A6325B">
        <w:rPr>
          <w:rFonts w:eastAsia="Calisto MT" w:cs="Arial"/>
          <w:color w:val="auto"/>
          <w:szCs w:val="24"/>
        </w:rPr>
        <w:t>Through its own reflections and experience, and as a result of the independent evaluation,</w:t>
      </w:r>
      <w:r>
        <w:rPr>
          <w:rFonts w:eastAsia="Calisto MT" w:cs="Arial"/>
          <w:color w:val="auto"/>
          <w:szCs w:val="24"/>
        </w:rPr>
        <w:t xml:space="preserve"> </w:t>
      </w:r>
      <w:r w:rsidR="003A0451">
        <w:rPr>
          <w:rFonts w:eastAsia="Calisto MT" w:cs="Arial"/>
          <w:color w:val="auto"/>
          <w:szCs w:val="24"/>
        </w:rPr>
        <w:t>FFV</w:t>
      </w:r>
      <w:r>
        <w:rPr>
          <w:rFonts w:eastAsia="Calisto MT" w:cs="Arial"/>
          <w:color w:val="auto"/>
          <w:szCs w:val="24"/>
        </w:rPr>
        <w:t xml:space="preserve"> </w:t>
      </w:r>
      <w:r w:rsidRPr="00A6325B">
        <w:rPr>
          <w:rFonts w:eastAsia="Calisto MT" w:cs="Arial"/>
          <w:color w:val="auto"/>
          <w:szCs w:val="24"/>
        </w:rPr>
        <w:t xml:space="preserve">has identified and acknowledged some challenges in developing and implementing </w:t>
      </w:r>
      <w:r w:rsidRPr="00A6325B">
        <w:rPr>
          <w:rFonts w:eastAsia="Calisto MT" w:cs="Arial"/>
          <w:i/>
          <w:color w:val="auto"/>
          <w:szCs w:val="24"/>
          <w:lang w:val="en-AU" w:eastAsia="ja-JP"/>
        </w:rPr>
        <w:t>Don’t Stand By. Stand Up!</w:t>
      </w:r>
      <w:r>
        <w:rPr>
          <w:rFonts w:eastAsia="Calisto MT" w:cs="Arial"/>
          <w:color w:val="auto"/>
          <w:szCs w:val="24"/>
        </w:rPr>
        <w:t>,</w:t>
      </w:r>
      <w:r w:rsidRPr="00A6325B">
        <w:rPr>
          <w:rFonts w:eastAsia="Calisto MT" w:cs="Arial"/>
          <w:color w:val="auto"/>
          <w:szCs w:val="24"/>
        </w:rPr>
        <w:t xml:space="preserve"> especially the unexpectedly high commitment of staff time in ensuring that clu</w:t>
      </w:r>
      <w:r>
        <w:rPr>
          <w:rFonts w:eastAsia="Calisto MT" w:cs="Arial"/>
          <w:color w:val="auto"/>
          <w:szCs w:val="24"/>
        </w:rPr>
        <w:t>bs manage and deliver on their p</w:t>
      </w:r>
      <w:r w:rsidRPr="00A6325B">
        <w:rPr>
          <w:rFonts w:eastAsia="Calisto MT" w:cs="Arial"/>
          <w:color w:val="auto"/>
          <w:szCs w:val="24"/>
        </w:rPr>
        <w:t>ledge comm</w:t>
      </w:r>
      <w:r>
        <w:rPr>
          <w:rFonts w:eastAsia="Calisto MT" w:cs="Arial"/>
          <w:color w:val="auto"/>
          <w:szCs w:val="24"/>
        </w:rPr>
        <w:t>itments. FFV</w:t>
      </w:r>
      <w:r w:rsidRPr="00A6325B">
        <w:rPr>
          <w:rFonts w:eastAsia="Calisto MT" w:cs="Arial"/>
          <w:color w:val="auto"/>
          <w:szCs w:val="24"/>
        </w:rPr>
        <w:t xml:space="preserve"> has also recognised the importance of documenting</w:t>
      </w:r>
      <w:r>
        <w:rPr>
          <w:rFonts w:eastAsia="Calisto MT" w:cs="Arial"/>
          <w:color w:val="auto"/>
          <w:szCs w:val="24"/>
        </w:rPr>
        <w:t xml:space="preserve"> club successes, particularly with respect to ad</w:t>
      </w:r>
      <w:r w:rsidRPr="00A6325B">
        <w:rPr>
          <w:rFonts w:eastAsia="Calisto MT" w:cs="Arial"/>
          <w:color w:val="auto"/>
          <w:szCs w:val="24"/>
        </w:rPr>
        <w:t xml:space="preserve">dressing </w:t>
      </w:r>
      <w:r>
        <w:rPr>
          <w:rFonts w:eastAsia="Calisto MT" w:cs="Arial"/>
          <w:color w:val="auto"/>
          <w:szCs w:val="24"/>
        </w:rPr>
        <w:t xml:space="preserve">racism. </w:t>
      </w:r>
      <w:r w:rsidRPr="00A6325B">
        <w:rPr>
          <w:rFonts w:eastAsia="Calisto MT" w:cs="Arial"/>
          <w:color w:val="auto"/>
          <w:szCs w:val="24"/>
        </w:rPr>
        <w:t xml:space="preserve">FFV intends to continue to encourage its clubs to support the bystander intervention program and </w:t>
      </w:r>
      <w:r w:rsidR="003A0451">
        <w:rPr>
          <w:rFonts w:eastAsia="Calisto MT" w:cs="Arial"/>
          <w:i/>
          <w:color w:val="auto"/>
          <w:szCs w:val="24"/>
        </w:rPr>
        <w:t>Racism. It Stops with Me</w:t>
      </w:r>
      <w:r w:rsidRPr="00A6325B">
        <w:rPr>
          <w:rFonts w:eastAsia="Calisto MT" w:cs="Arial"/>
          <w:color w:val="auto"/>
          <w:szCs w:val="24"/>
        </w:rPr>
        <w:t xml:space="preserve">. </w:t>
      </w:r>
    </w:p>
    <w:p w14:paraId="639C4275" w14:textId="22FFE64B" w:rsidR="00A672BC" w:rsidRDefault="00A672BC" w:rsidP="005C5486">
      <w:pPr>
        <w:pStyle w:val="Heading2"/>
      </w:pPr>
      <w:bookmarkStart w:id="69" w:name="_Toc424817832"/>
      <w:r w:rsidRPr="00303903">
        <w:t xml:space="preserve">City of Greater </w:t>
      </w:r>
      <w:proofErr w:type="spellStart"/>
      <w:r w:rsidRPr="00303903">
        <w:t>Dandenong</w:t>
      </w:r>
      <w:bookmarkEnd w:id="69"/>
      <w:proofErr w:type="spellEnd"/>
    </w:p>
    <w:p w14:paraId="0195911E" w14:textId="4553A8F0" w:rsidR="00A672BC" w:rsidRPr="00B110C3" w:rsidRDefault="00A672BC" w:rsidP="00B110C3">
      <w:pPr>
        <w:rPr>
          <w:rFonts w:cs="Arial"/>
          <w:szCs w:val="24"/>
        </w:rPr>
      </w:pPr>
      <w:r w:rsidRPr="00B110C3">
        <w:rPr>
          <w:rFonts w:cs="Arial"/>
          <w:szCs w:val="24"/>
          <w:lang w:val="en-US"/>
        </w:rPr>
        <w:t xml:space="preserve">The City of Greater </w:t>
      </w:r>
      <w:proofErr w:type="spellStart"/>
      <w:r w:rsidRPr="00B110C3">
        <w:rPr>
          <w:rFonts w:cs="Arial"/>
          <w:szCs w:val="24"/>
          <w:lang w:val="en-US"/>
        </w:rPr>
        <w:t>Dandenong</w:t>
      </w:r>
      <w:proofErr w:type="spellEnd"/>
      <w:r w:rsidRPr="00B110C3">
        <w:rPr>
          <w:rFonts w:cs="Arial"/>
          <w:szCs w:val="24"/>
          <w:lang w:val="en-US"/>
        </w:rPr>
        <w:t xml:space="preserve"> is </w:t>
      </w:r>
      <w:r w:rsidRPr="00B110C3">
        <w:rPr>
          <w:rFonts w:cs="Arial"/>
          <w:szCs w:val="24"/>
        </w:rPr>
        <w:t>Victoria’s most culturally diverse municipality, representing more than 156 n</w:t>
      </w:r>
      <w:r w:rsidR="00512D5A">
        <w:rPr>
          <w:rFonts w:cs="Arial"/>
          <w:szCs w:val="24"/>
        </w:rPr>
        <w:t>ationalities with over half (60 per cent</w:t>
      </w:r>
      <w:r w:rsidRPr="00B110C3">
        <w:rPr>
          <w:rFonts w:cs="Arial"/>
          <w:szCs w:val="24"/>
        </w:rPr>
        <w:t>) of the community born overseas from non-English speaking backgrounds.</w:t>
      </w:r>
      <w:r w:rsidRPr="00B110C3" w:rsidDel="00382B83">
        <w:rPr>
          <w:rFonts w:cs="Arial"/>
          <w:szCs w:val="24"/>
        </w:rPr>
        <w:t xml:space="preserve"> </w:t>
      </w:r>
      <w:r w:rsidRPr="00B110C3">
        <w:rPr>
          <w:rFonts w:cs="Arial"/>
          <w:szCs w:val="24"/>
        </w:rPr>
        <w:t xml:space="preserve"> Diversity is further reflected in the range of faiths </w:t>
      </w:r>
      <w:r w:rsidR="00303903">
        <w:rPr>
          <w:rFonts w:cs="Arial"/>
          <w:szCs w:val="24"/>
        </w:rPr>
        <w:t xml:space="preserve">in the community </w:t>
      </w:r>
      <w:r w:rsidRPr="00B110C3">
        <w:rPr>
          <w:rFonts w:cs="Arial"/>
          <w:szCs w:val="24"/>
        </w:rPr>
        <w:t>including Buddhism, Islam, Hinduism and Christianity.</w:t>
      </w:r>
    </w:p>
    <w:p w14:paraId="61ECD63B" w14:textId="23F3998D" w:rsidR="00A672BC" w:rsidRPr="00B110C3" w:rsidRDefault="00A672BC" w:rsidP="00B110C3">
      <w:pPr>
        <w:rPr>
          <w:rFonts w:cs="Arial"/>
          <w:szCs w:val="24"/>
        </w:rPr>
      </w:pPr>
      <w:r w:rsidRPr="00B110C3">
        <w:rPr>
          <w:rFonts w:cs="Arial"/>
          <w:szCs w:val="24"/>
        </w:rPr>
        <w:t>Rates of migrant settlement a</w:t>
      </w:r>
      <w:r w:rsidR="00512D5A">
        <w:rPr>
          <w:rFonts w:cs="Arial"/>
          <w:szCs w:val="24"/>
        </w:rPr>
        <w:t>re correspondingly high, with 7 per cent</w:t>
      </w:r>
      <w:r w:rsidRPr="00B110C3">
        <w:rPr>
          <w:rFonts w:cs="Arial"/>
          <w:szCs w:val="24"/>
        </w:rPr>
        <w:t xml:space="preserve"> of residents having arrived in Australia within the previous 2.5 years. Languages other </w:t>
      </w:r>
      <w:r>
        <w:rPr>
          <w:rFonts w:cs="Arial"/>
          <w:szCs w:val="24"/>
        </w:rPr>
        <w:t xml:space="preserve">than </w:t>
      </w:r>
      <w:r w:rsidR="00512D5A">
        <w:rPr>
          <w:rFonts w:cs="Arial"/>
          <w:szCs w:val="24"/>
        </w:rPr>
        <w:t>English are spoken by 64 per cent</w:t>
      </w:r>
      <w:r w:rsidRPr="00B110C3">
        <w:rPr>
          <w:rFonts w:cs="Arial"/>
          <w:szCs w:val="24"/>
        </w:rPr>
        <w:t xml:space="preserve"> of the population. Reflecting this diversity of cultur</w:t>
      </w:r>
      <w:r w:rsidR="00512D5A">
        <w:rPr>
          <w:rFonts w:cs="Arial"/>
          <w:szCs w:val="24"/>
        </w:rPr>
        <w:t>e, 14 per cent</w:t>
      </w:r>
      <w:r w:rsidRPr="00B110C3">
        <w:rPr>
          <w:rFonts w:cs="Arial"/>
          <w:szCs w:val="24"/>
        </w:rPr>
        <w:t xml:space="preserve"> of its population have limited fluency in the use of spoken English; this is over three tim</w:t>
      </w:r>
      <w:r w:rsidR="00512D5A">
        <w:rPr>
          <w:rFonts w:cs="Arial"/>
          <w:szCs w:val="24"/>
        </w:rPr>
        <w:t>es the metropolitan level of 4 per cent.</w:t>
      </w:r>
    </w:p>
    <w:p w14:paraId="2D989D7F" w14:textId="336C2BE5" w:rsidR="00A672BC" w:rsidRPr="00DD3D4B" w:rsidRDefault="00A672BC" w:rsidP="00B110C3">
      <w:pPr>
        <w:rPr>
          <w:rFonts w:cs="Arial"/>
          <w:szCs w:val="24"/>
          <w:lang w:val="en-US"/>
        </w:rPr>
      </w:pPr>
      <w:r w:rsidRPr="00B110C3">
        <w:rPr>
          <w:rFonts w:cs="Arial"/>
          <w:szCs w:val="24"/>
          <w:lang w:val="en-US"/>
        </w:rPr>
        <w:t xml:space="preserve">The City of Greater </w:t>
      </w:r>
      <w:proofErr w:type="spellStart"/>
      <w:r w:rsidRPr="00B110C3">
        <w:rPr>
          <w:rFonts w:cs="Arial"/>
          <w:szCs w:val="24"/>
          <w:lang w:val="en-US"/>
        </w:rPr>
        <w:t>Dandenong</w:t>
      </w:r>
      <w:proofErr w:type="spellEnd"/>
      <w:r w:rsidRPr="00B110C3">
        <w:rPr>
          <w:rFonts w:cs="Arial"/>
          <w:szCs w:val="24"/>
          <w:lang w:val="en-US"/>
        </w:rPr>
        <w:t xml:space="preserve"> Council has a staff of 960 and became a </w:t>
      </w:r>
      <w:r w:rsidRPr="00303903">
        <w:rPr>
          <w:rFonts w:cs="Arial"/>
          <w:i/>
          <w:szCs w:val="24"/>
          <w:lang w:val="en-US"/>
        </w:rPr>
        <w:t>Racism. It Stops With Me</w:t>
      </w:r>
      <w:r w:rsidRPr="00B110C3">
        <w:rPr>
          <w:rFonts w:cs="Arial"/>
          <w:szCs w:val="24"/>
          <w:lang w:val="en-US"/>
        </w:rPr>
        <w:t xml:space="preserve"> supporter in 2013.</w:t>
      </w:r>
    </w:p>
    <w:p w14:paraId="6277BC2B" w14:textId="48959597" w:rsidR="00A672BC" w:rsidRPr="008210E5" w:rsidRDefault="00A672BC" w:rsidP="005C5486">
      <w:pPr>
        <w:pStyle w:val="Heading3"/>
      </w:pPr>
      <w:r>
        <w:t>The local campaign</w:t>
      </w:r>
    </w:p>
    <w:p w14:paraId="59CA2BF3" w14:textId="670354C4" w:rsidR="00A672BC" w:rsidRPr="00B110C3" w:rsidRDefault="00303903" w:rsidP="00B110C3">
      <w:pPr>
        <w:rPr>
          <w:rFonts w:cs="Arial"/>
          <w:szCs w:val="24"/>
        </w:rPr>
      </w:pPr>
      <w:r>
        <w:rPr>
          <w:rFonts w:cs="Arial"/>
          <w:szCs w:val="24"/>
        </w:rPr>
        <w:t>City of</w:t>
      </w:r>
      <w:r w:rsidR="00A672BC" w:rsidRPr="00B110C3">
        <w:rPr>
          <w:rFonts w:cs="Arial"/>
          <w:szCs w:val="24"/>
        </w:rPr>
        <w:t xml:space="preserve"> Greater </w:t>
      </w:r>
      <w:proofErr w:type="spellStart"/>
      <w:r w:rsidR="00A672BC" w:rsidRPr="00B110C3">
        <w:rPr>
          <w:rFonts w:cs="Arial"/>
          <w:szCs w:val="24"/>
        </w:rPr>
        <w:t>Dandenong</w:t>
      </w:r>
      <w:proofErr w:type="spellEnd"/>
      <w:r w:rsidR="00A672BC" w:rsidRPr="00B110C3">
        <w:rPr>
          <w:rFonts w:cs="Arial"/>
          <w:szCs w:val="24"/>
        </w:rPr>
        <w:t xml:space="preserve"> Council understands the strengths and the challenges that come with such a diverse community. Indeed, for some time Council has adopted and promoted cultural and social inclusion as core value</w:t>
      </w:r>
      <w:r>
        <w:rPr>
          <w:rFonts w:cs="Arial"/>
          <w:szCs w:val="24"/>
        </w:rPr>
        <w:t>s</w:t>
      </w:r>
      <w:r w:rsidR="00A672BC" w:rsidRPr="00B110C3">
        <w:rPr>
          <w:rFonts w:cs="Arial"/>
          <w:szCs w:val="24"/>
        </w:rPr>
        <w:t>.  It incorporates these values in the work it undertakes both in and on behalf of its local community through various strategies and events. These include the acknowledgement and celebration of R</w:t>
      </w:r>
      <w:r w:rsidR="00B772F0">
        <w:rPr>
          <w:rFonts w:cs="Arial"/>
          <w:szCs w:val="24"/>
        </w:rPr>
        <w:t>efugee Week, support for local interfaith n</w:t>
      </w:r>
      <w:r w:rsidR="00A672BC" w:rsidRPr="00B110C3">
        <w:rPr>
          <w:rFonts w:cs="Arial"/>
          <w:szCs w:val="24"/>
        </w:rPr>
        <w:t xml:space="preserve">etwork leaders, development and promotion of cultural tours and engaging widely with diverse groups of residents through varied cultural programs. All of </w:t>
      </w:r>
      <w:r w:rsidR="00B772F0">
        <w:rPr>
          <w:rFonts w:cs="Arial"/>
          <w:szCs w:val="24"/>
        </w:rPr>
        <w:t xml:space="preserve">Council’s </w:t>
      </w:r>
      <w:r w:rsidR="00A672BC" w:rsidRPr="00B110C3">
        <w:rPr>
          <w:rFonts w:cs="Arial"/>
          <w:szCs w:val="24"/>
        </w:rPr>
        <w:t xml:space="preserve">initiatives are underpinned by an understanding  that the more opportunities people have to get to know and understand each other and build empathy, the less likely it will be that there will be conflict and discrimination based on difference. </w:t>
      </w:r>
    </w:p>
    <w:p w14:paraId="3C04F254" w14:textId="7A7A47B3" w:rsidR="00A672BC" w:rsidRPr="00B110C3" w:rsidRDefault="00A672BC" w:rsidP="00B110C3">
      <w:pPr>
        <w:rPr>
          <w:rFonts w:cs="Arial"/>
          <w:szCs w:val="24"/>
        </w:rPr>
      </w:pPr>
      <w:r w:rsidRPr="00B110C3">
        <w:rPr>
          <w:rFonts w:cs="Arial"/>
          <w:szCs w:val="24"/>
        </w:rPr>
        <w:t>As part of</w:t>
      </w:r>
      <w:r w:rsidR="00B772F0">
        <w:rPr>
          <w:rFonts w:cs="Arial"/>
          <w:szCs w:val="24"/>
        </w:rPr>
        <w:t xml:space="preserve"> its </w:t>
      </w:r>
      <w:r w:rsidRPr="00B110C3">
        <w:rPr>
          <w:rFonts w:cs="Arial"/>
          <w:szCs w:val="24"/>
        </w:rPr>
        <w:t>ongoing commitment to social cohesion</w:t>
      </w:r>
      <w:r w:rsidR="00B772F0">
        <w:rPr>
          <w:rFonts w:cs="Arial"/>
          <w:szCs w:val="24"/>
        </w:rPr>
        <w:t>,</w:t>
      </w:r>
      <w:r w:rsidRPr="00B110C3">
        <w:rPr>
          <w:rFonts w:cs="Arial"/>
          <w:szCs w:val="24"/>
        </w:rPr>
        <w:t xml:space="preserve"> Council developed a series of </w:t>
      </w:r>
      <w:r w:rsidR="00B772F0">
        <w:rPr>
          <w:rFonts w:cs="Arial"/>
          <w:szCs w:val="24"/>
        </w:rPr>
        <w:t xml:space="preserve">initiatives </w:t>
      </w:r>
      <w:r w:rsidRPr="00B110C3">
        <w:rPr>
          <w:rFonts w:cs="Arial"/>
          <w:szCs w:val="24"/>
        </w:rPr>
        <w:t xml:space="preserve">in response to the </w:t>
      </w:r>
      <w:r w:rsidRPr="00B772F0">
        <w:rPr>
          <w:rFonts w:cs="Arial"/>
          <w:i/>
          <w:szCs w:val="24"/>
        </w:rPr>
        <w:t xml:space="preserve">Racism It Stops with </w:t>
      </w:r>
      <w:proofErr w:type="gramStart"/>
      <w:r w:rsidRPr="00B772F0">
        <w:rPr>
          <w:rFonts w:cs="Arial"/>
          <w:i/>
          <w:szCs w:val="24"/>
        </w:rPr>
        <w:t>Me</w:t>
      </w:r>
      <w:proofErr w:type="gramEnd"/>
      <w:r>
        <w:rPr>
          <w:rFonts w:cs="Arial"/>
          <w:szCs w:val="24"/>
        </w:rPr>
        <w:t xml:space="preserve"> campaign</w:t>
      </w:r>
      <w:r w:rsidRPr="00B110C3">
        <w:rPr>
          <w:rFonts w:cs="Arial"/>
          <w:szCs w:val="24"/>
        </w:rPr>
        <w:t xml:space="preserve">.  A number of reports of racial abuse within the community guided the development of the local </w:t>
      </w:r>
      <w:r w:rsidR="00B772F0">
        <w:rPr>
          <w:rFonts w:cs="Arial"/>
          <w:szCs w:val="24"/>
        </w:rPr>
        <w:t>initiatives.  With the support of c</w:t>
      </w:r>
      <w:r w:rsidRPr="00B110C3">
        <w:rPr>
          <w:rFonts w:cs="Arial"/>
          <w:szCs w:val="24"/>
        </w:rPr>
        <w:t xml:space="preserve">ouncillors and senior management, the Arts and Cultural Development team and the Community Engagement team worked with the community to develop ‘Racism. Get </w:t>
      </w:r>
      <w:r w:rsidRPr="00B110C3">
        <w:rPr>
          <w:rFonts w:cs="Arial"/>
          <w:szCs w:val="24"/>
        </w:rPr>
        <w:lastRenderedPageBreak/>
        <w:t xml:space="preserve">up. Speak Out’, a campaign aimed at empowering bystanders to intervene and speak out when they witness racist behaviour.  </w:t>
      </w:r>
    </w:p>
    <w:p w14:paraId="24D14D52" w14:textId="6F059CF2" w:rsidR="00A672BC" w:rsidRPr="00B110C3" w:rsidRDefault="00A672BC" w:rsidP="00B110C3">
      <w:pPr>
        <w:rPr>
          <w:rFonts w:cs="Arial"/>
          <w:szCs w:val="24"/>
        </w:rPr>
      </w:pPr>
      <w:r w:rsidRPr="00B110C3">
        <w:rPr>
          <w:rFonts w:cs="Arial"/>
          <w:szCs w:val="24"/>
        </w:rPr>
        <w:t xml:space="preserve">Initial concerns about the project included the ensuring the campaign would not be seen as just a series of ‘bad news stories’.  The team worked with peak bodies and referred to research by key organisations such as the </w:t>
      </w:r>
      <w:r w:rsidRPr="00935AF3">
        <w:t>Municipal Association of Victoria and VicHealth. They were fully supported acro</w:t>
      </w:r>
      <w:r w:rsidRPr="00B110C3">
        <w:rPr>
          <w:rFonts w:cs="Arial"/>
          <w:szCs w:val="24"/>
        </w:rPr>
        <w:t xml:space="preserve">ss Council and ensured that the project was developed in consultation with the community </w:t>
      </w:r>
    </w:p>
    <w:p w14:paraId="0C8FFD3D" w14:textId="1801B06A" w:rsidR="00A672BC" w:rsidRPr="00B110C3" w:rsidRDefault="00A672BC" w:rsidP="00B110C3">
      <w:pPr>
        <w:rPr>
          <w:rFonts w:cs="Arial"/>
          <w:szCs w:val="24"/>
        </w:rPr>
      </w:pPr>
      <w:r w:rsidRPr="00B110C3">
        <w:rPr>
          <w:rFonts w:cs="Arial"/>
          <w:szCs w:val="24"/>
        </w:rPr>
        <w:t>Following the research and consultation processes a multi- faceted campaign was developed that encouraged local people to speak out against racism</w:t>
      </w:r>
      <w:r w:rsidR="00B772F0">
        <w:rPr>
          <w:rFonts w:cs="Arial"/>
          <w:szCs w:val="24"/>
        </w:rPr>
        <w:t xml:space="preserve"> and that facilitated the sharing of</w:t>
      </w:r>
      <w:r w:rsidRPr="00B110C3">
        <w:rPr>
          <w:rFonts w:cs="Arial"/>
          <w:szCs w:val="24"/>
        </w:rPr>
        <w:t xml:space="preserve"> experiences through storytelling, experiential theatre, film and other media. It was felt that this approach would best acknowledge and support the positive action people can take when they witness racist behaviour. By sharing these experiences across multiple platforms it was hoped that other community members would feel empowered to </w:t>
      </w:r>
      <w:r w:rsidR="00B772F0">
        <w:rPr>
          <w:rFonts w:cs="Arial"/>
          <w:szCs w:val="24"/>
        </w:rPr>
        <w:t>speak out</w:t>
      </w:r>
      <w:r w:rsidRPr="00B110C3">
        <w:rPr>
          <w:rFonts w:cs="Arial"/>
          <w:szCs w:val="24"/>
        </w:rPr>
        <w:t xml:space="preserve"> against racism</w:t>
      </w:r>
      <w:r w:rsidR="00B772F0">
        <w:rPr>
          <w:rFonts w:cs="Arial"/>
          <w:szCs w:val="24"/>
        </w:rPr>
        <w:t xml:space="preserve">, and that the </w:t>
      </w:r>
      <w:r w:rsidRPr="00B110C3">
        <w:rPr>
          <w:rFonts w:cs="Arial"/>
          <w:szCs w:val="24"/>
        </w:rPr>
        <w:t>campaign would build individual and community resilience</w:t>
      </w:r>
      <w:r w:rsidR="00B772F0">
        <w:rPr>
          <w:rFonts w:cs="Arial"/>
          <w:szCs w:val="24"/>
        </w:rPr>
        <w:t>.</w:t>
      </w:r>
      <w:r w:rsidRPr="00B110C3">
        <w:rPr>
          <w:rFonts w:cs="Arial"/>
          <w:szCs w:val="24"/>
        </w:rPr>
        <w:t xml:space="preserve"> </w:t>
      </w:r>
    </w:p>
    <w:p w14:paraId="0AF2B45A" w14:textId="289EA664" w:rsidR="00A672BC" w:rsidRPr="00B110C3" w:rsidRDefault="00B772F0" w:rsidP="00B110C3">
      <w:pPr>
        <w:rPr>
          <w:rFonts w:cs="Arial"/>
          <w:szCs w:val="24"/>
        </w:rPr>
      </w:pPr>
      <w:r>
        <w:rPr>
          <w:rFonts w:cs="Arial"/>
          <w:szCs w:val="24"/>
        </w:rPr>
        <w:t>Below are</w:t>
      </w:r>
      <w:r w:rsidR="00A672BC" w:rsidRPr="00B110C3">
        <w:rPr>
          <w:rFonts w:cs="Arial"/>
          <w:szCs w:val="24"/>
        </w:rPr>
        <w:t xml:space="preserve"> the key components of </w:t>
      </w:r>
      <w:r>
        <w:rPr>
          <w:rFonts w:cs="Arial"/>
          <w:szCs w:val="24"/>
        </w:rPr>
        <w:t xml:space="preserve">the </w:t>
      </w:r>
      <w:r w:rsidR="00A672BC" w:rsidRPr="00B110C3">
        <w:rPr>
          <w:rFonts w:cs="Arial"/>
          <w:szCs w:val="24"/>
        </w:rPr>
        <w:t xml:space="preserve">City of Greater </w:t>
      </w:r>
      <w:proofErr w:type="spellStart"/>
      <w:r w:rsidR="00A672BC" w:rsidRPr="00B110C3">
        <w:rPr>
          <w:rFonts w:cs="Arial"/>
          <w:szCs w:val="24"/>
        </w:rPr>
        <w:t>Dandenong’s</w:t>
      </w:r>
      <w:proofErr w:type="spellEnd"/>
      <w:r w:rsidR="00A672BC" w:rsidRPr="00B110C3">
        <w:rPr>
          <w:rFonts w:cs="Arial"/>
          <w:szCs w:val="24"/>
        </w:rPr>
        <w:t xml:space="preserve"> ‘Racis</w:t>
      </w:r>
      <w:r>
        <w:rPr>
          <w:rFonts w:cs="Arial"/>
          <w:szCs w:val="24"/>
        </w:rPr>
        <w:t xml:space="preserve">m. Get up. Speak Out.’ campaign. </w:t>
      </w:r>
    </w:p>
    <w:p w14:paraId="024F780E" w14:textId="77777777" w:rsidR="00891ACC" w:rsidRPr="00891ACC" w:rsidRDefault="00891ACC" w:rsidP="00067AB4">
      <w:pPr>
        <w:pStyle w:val="ListParagraph"/>
        <w:rPr>
          <w:rStyle w:val="A2"/>
          <w:rFonts w:cs="Arial"/>
          <w:color w:val="auto"/>
          <w:sz w:val="24"/>
          <w:szCs w:val="24"/>
        </w:rPr>
      </w:pPr>
      <w:r w:rsidRPr="00891ACC">
        <w:t>Website.</w:t>
      </w:r>
      <w:r>
        <w:t xml:space="preserve"> </w:t>
      </w:r>
      <w:r w:rsidR="00A672BC" w:rsidRPr="00891ACC">
        <w:t xml:space="preserve">The </w:t>
      </w:r>
      <w:r w:rsidR="00B772F0" w:rsidRPr="00891ACC">
        <w:t xml:space="preserve">‘Racism. Get up. Speak Out.’ </w:t>
      </w:r>
      <w:r w:rsidR="00A672BC" w:rsidRPr="00891ACC">
        <w:t>website brings together all the elements of the project</w:t>
      </w:r>
      <w:r w:rsidR="00B772F0" w:rsidRPr="00891ACC">
        <w:t>,</w:t>
      </w:r>
      <w:r w:rsidR="00A672BC" w:rsidRPr="00891ACC">
        <w:t xml:space="preserve"> including stories of local people speaking out against racism</w:t>
      </w:r>
      <w:r w:rsidR="00B772F0" w:rsidRPr="00891ACC">
        <w:t>. It</w:t>
      </w:r>
      <w:r w:rsidR="00A672BC" w:rsidRPr="00891ACC">
        <w:t xml:space="preserve"> has links to the project posters, postcards and banners, project images and documentary films</w:t>
      </w:r>
      <w:r w:rsidR="00BC4284" w:rsidRPr="00891ACC">
        <w:t>, and</w:t>
      </w:r>
      <w:r w:rsidR="00A672BC" w:rsidRPr="00891ACC">
        <w:t xml:space="preserve"> </w:t>
      </w:r>
      <w:r w:rsidR="00BC4284" w:rsidRPr="00891ACC">
        <w:rPr>
          <w:rStyle w:val="A2"/>
          <w:rFonts w:cs="Arial"/>
          <w:sz w:val="24"/>
          <w:szCs w:val="24"/>
        </w:rPr>
        <w:t>presents a range of strategies to empower people</w:t>
      </w:r>
      <w:r w:rsidR="00125A2A" w:rsidRPr="00891ACC">
        <w:rPr>
          <w:rStyle w:val="A2"/>
          <w:rFonts w:cs="Arial"/>
          <w:sz w:val="24"/>
          <w:szCs w:val="24"/>
        </w:rPr>
        <w:t xml:space="preserve"> to ‘Get up’ and ‘Speak o</w:t>
      </w:r>
      <w:r w:rsidR="00BC4284" w:rsidRPr="00891ACC">
        <w:rPr>
          <w:rStyle w:val="A2"/>
          <w:rFonts w:cs="Arial"/>
          <w:sz w:val="24"/>
          <w:szCs w:val="24"/>
        </w:rPr>
        <w:t xml:space="preserve">ut’ when they witness racist </w:t>
      </w:r>
      <w:proofErr w:type="spellStart"/>
      <w:r w:rsidR="00BC4284" w:rsidRPr="00891ACC">
        <w:rPr>
          <w:rStyle w:val="A2"/>
          <w:rFonts w:cs="Arial"/>
          <w:sz w:val="24"/>
          <w:szCs w:val="24"/>
        </w:rPr>
        <w:t>behaviour</w:t>
      </w:r>
      <w:proofErr w:type="spellEnd"/>
      <w:r w:rsidR="00BC4284" w:rsidRPr="00891ACC">
        <w:rPr>
          <w:rStyle w:val="A2"/>
          <w:rFonts w:cs="Arial"/>
          <w:sz w:val="24"/>
          <w:szCs w:val="24"/>
        </w:rPr>
        <w:t xml:space="preserve">. </w:t>
      </w:r>
      <w:r w:rsidR="00A672BC" w:rsidRPr="00891ACC">
        <w:t>The website also makes explicit Council’s relationship to</w:t>
      </w:r>
      <w:r w:rsidR="00B772F0" w:rsidRPr="00891ACC">
        <w:t>,</w:t>
      </w:r>
      <w:r w:rsidR="00A672BC" w:rsidRPr="00891ACC">
        <w:t xml:space="preserve"> and support for</w:t>
      </w:r>
      <w:r w:rsidR="00B772F0" w:rsidRPr="00891ACC">
        <w:t xml:space="preserve">, the </w:t>
      </w:r>
      <w:r w:rsidR="00A672BC" w:rsidRPr="00891ACC">
        <w:rPr>
          <w:rStyle w:val="A2"/>
          <w:rFonts w:cs="Arial"/>
          <w:sz w:val="24"/>
          <w:szCs w:val="24"/>
        </w:rPr>
        <w:t xml:space="preserve">National Anti-Racism Strategy and </w:t>
      </w:r>
      <w:r w:rsidR="00B772F0" w:rsidRPr="00891ACC">
        <w:rPr>
          <w:rStyle w:val="A2"/>
          <w:rFonts w:cs="Arial"/>
          <w:i/>
          <w:sz w:val="24"/>
          <w:szCs w:val="24"/>
        </w:rPr>
        <w:t xml:space="preserve">Racism. It Stops with </w:t>
      </w:r>
      <w:proofErr w:type="gramStart"/>
      <w:r w:rsidR="00B772F0" w:rsidRPr="00891ACC">
        <w:rPr>
          <w:rStyle w:val="A2"/>
          <w:rFonts w:cs="Arial"/>
          <w:i/>
          <w:sz w:val="24"/>
          <w:szCs w:val="24"/>
        </w:rPr>
        <w:t>Me</w:t>
      </w:r>
      <w:proofErr w:type="gramEnd"/>
      <w:r w:rsidR="00B772F0" w:rsidRPr="00891ACC">
        <w:rPr>
          <w:rStyle w:val="A2"/>
          <w:rFonts w:cs="Arial"/>
          <w:sz w:val="24"/>
          <w:szCs w:val="24"/>
        </w:rPr>
        <w:t xml:space="preserve"> campaign.</w:t>
      </w:r>
    </w:p>
    <w:p w14:paraId="10AE5251" w14:textId="77777777" w:rsidR="00891ACC" w:rsidRPr="00891ACC" w:rsidRDefault="00891ACC" w:rsidP="00067AB4">
      <w:pPr>
        <w:pStyle w:val="ListParagraph"/>
        <w:rPr>
          <w:rStyle w:val="A2"/>
          <w:rFonts w:cs="Arial"/>
          <w:color w:val="auto"/>
          <w:sz w:val="24"/>
          <w:szCs w:val="24"/>
        </w:rPr>
      </w:pPr>
      <w:r>
        <w:t xml:space="preserve">Community pledge. </w:t>
      </w:r>
      <w:r w:rsidR="00BC4284" w:rsidRPr="00891ACC">
        <w:rPr>
          <w:rStyle w:val="A2"/>
          <w:rFonts w:cs="Arial"/>
          <w:sz w:val="24"/>
          <w:szCs w:val="24"/>
        </w:rPr>
        <w:t>Local</w:t>
      </w:r>
      <w:r w:rsidR="00A672BC" w:rsidRPr="00891ACC">
        <w:rPr>
          <w:rStyle w:val="A2"/>
          <w:rFonts w:cs="Arial"/>
          <w:sz w:val="24"/>
          <w:szCs w:val="24"/>
        </w:rPr>
        <w:t xml:space="preserve"> residents</w:t>
      </w:r>
      <w:r w:rsidR="00BC4284" w:rsidRPr="00891ACC">
        <w:rPr>
          <w:rStyle w:val="A2"/>
          <w:rFonts w:cs="Arial"/>
          <w:sz w:val="24"/>
          <w:szCs w:val="24"/>
        </w:rPr>
        <w:t xml:space="preserve"> were invited</w:t>
      </w:r>
      <w:r w:rsidR="00125A2A" w:rsidRPr="00891ACC">
        <w:rPr>
          <w:rStyle w:val="A2"/>
          <w:rFonts w:cs="Arial"/>
          <w:sz w:val="24"/>
          <w:szCs w:val="24"/>
        </w:rPr>
        <w:t xml:space="preserve"> to come together and ‘Speak o</w:t>
      </w:r>
      <w:r w:rsidR="00A672BC" w:rsidRPr="00891ACC">
        <w:rPr>
          <w:rStyle w:val="A2"/>
          <w:rFonts w:cs="Arial"/>
          <w:sz w:val="24"/>
          <w:szCs w:val="24"/>
        </w:rPr>
        <w:t xml:space="preserve">ut’ against racism and </w:t>
      </w:r>
      <w:r w:rsidR="00350240" w:rsidRPr="00891ACC">
        <w:rPr>
          <w:rStyle w:val="A2"/>
          <w:rFonts w:cs="Arial"/>
          <w:sz w:val="24"/>
          <w:szCs w:val="24"/>
        </w:rPr>
        <w:t xml:space="preserve">pledge their opposition to racism. </w:t>
      </w:r>
      <w:r w:rsidR="00A672BC" w:rsidRPr="00891ACC">
        <w:rPr>
          <w:rStyle w:val="A2"/>
          <w:rFonts w:cs="Arial"/>
          <w:sz w:val="24"/>
          <w:szCs w:val="24"/>
        </w:rPr>
        <w:t xml:space="preserve">Through a series of public workshops members of the local community created over 1,000 imprinted ceramic tiles which were then mounted to form a series of three mosaic panels. Each tile is decorated with individual affirmations countering racism, such as ‘I Have a Voice’, ‘I Make a Difference’ and ‘I Speak Out’. The tiles form an interlinking pattern </w:t>
      </w:r>
      <w:proofErr w:type="spellStart"/>
      <w:r w:rsidR="00A672BC" w:rsidRPr="00891ACC">
        <w:rPr>
          <w:rStyle w:val="A2"/>
          <w:rFonts w:cs="Arial"/>
          <w:sz w:val="24"/>
          <w:szCs w:val="24"/>
        </w:rPr>
        <w:t>symbolising</w:t>
      </w:r>
      <w:proofErr w:type="spellEnd"/>
      <w:r w:rsidR="00A672BC" w:rsidRPr="00891ACC">
        <w:rPr>
          <w:rStyle w:val="A2"/>
          <w:rFonts w:cs="Arial"/>
          <w:sz w:val="24"/>
          <w:szCs w:val="24"/>
        </w:rPr>
        <w:t xml:space="preserve"> the diversity of the Greater </w:t>
      </w:r>
      <w:proofErr w:type="spellStart"/>
      <w:r w:rsidR="00A672BC" w:rsidRPr="00891ACC">
        <w:rPr>
          <w:rStyle w:val="A2"/>
          <w:rFonts w:cs="Arial"/>
          <w:sz w:val="24"/>
          <w:szCs w:val="24"/>
        </w:rPr>
        <w:t>Dandenong</w:t>
      </w:r>
      <w:proofErr w:type="spellEnd"/>
      <w:r w:rsidR="00A672BC" w:rsidRPr="00891ACC">
        <w:rPr>
          <w:rStyle w:val="A2"/>
          <w:rFonts w:cs="Arial"/>
          <w:sz w:val="24"/>
          <w:szCs w:val="24"/>
        </w:rPr>
        <w:t xml:space="preserve"> community and their ability to come together to hear each other’s voices.</w:t>
      </w:r>
      <w:r w:rsidRPr="00891ACC">
        <w:rPr>
          <w:rStyle w:val="A2"/>
          <w:rFonts w:cs="Arial"/>
          <w:sz w:val="24"/>
          <w:szCs w:val="24"/>
        </w:rPr>
        <w:t xml:space="preserve"> </w:t>
      </w:r>
      <w:r w:rsidR="00350240" w:rsidRPr="00891ACC">
        <w:rPr>
          <w:rStyle w:val="A2"/>
          <w:rFonts w:cs="Arial"/>
          <w:sz w:val="24"/>
          <w:szCs w:val="24"/>
        </w:rPr>
        <w:t>The community p</w:t>
      </w:r>
      <w:r w:rsidR="00A672BC" w:rsidRPr="00891ACC">
        <w:rPr>
          <w:rStyle w:val="A2"/>
          <w:rFonts w:cs="Arial"/>
          <w:sz w:val="24"/>
          <w:szCs w:val="24"/>
        </w:rPr>
        <w:t xml:space="preserve">ledge mosaic panels are permanently on display at the </w:t>
      </w:r>
      <w:proofErr w:type="spellStart"/>
      <w:r w:rsidR="00A672BC" w:rsidRPr="00891ACC">
        <w:rPr>
          <w:rStyle w:val="A2"/>
          <w:rFonts w:cs="Arial"/>
          <w:sz w:val="24"/>
          <w:szCs w:val="24"/>
        </w:rPr>
        <w:t>Dandenong</w:t>
      </w:r>
      <w:proofErr w:type="spellEnd"/>
      <w:r w:rsidR="00A672BC" w:rsidRPr="00891ACC">
        <w:rPr>
          <w:rStyle w:val="A2"/>
          <w:rFonts w:cs="Arial"/>
          <w:sz w:val="24"/>
          <w:szCs w:val="24"/>
        </w:rPr>
        <w:t xml:space="preserve"> Market</w:t>
      </w:r>
    </w:p>
    <w:p w14:paraId="2EDDA08D" w14:textId="77777777" w:rsidR="00891ACC" w:rsidRDefault="002F2BDD" w:rsidP="00067AB4">
      <w:pPr>
        <w:pStyle w:val="ListParagraph"/>
        <w:rPr>
          <w:b/>
        </w:rPr>
      </w:pPr>
      <w:r w:rsidRPr="00891ACC">
        <w:rPr>
          <w:rStyle w:val="A2"/>
          <w:rFonts w:cs="Arial"/>
          <w:color w:val="auto"/>
          <w:sz w:val="24"/>
          <w:szCs w:val="24"/>
        </w:rPr>
        <w:t>Forum t</w:t>
      </w:r>
      <w:r w:rsidR="00A672BC" w:rsidRPr="00891ACC">
        <w:rPr>
          <w:rStyle w:val="A2"/>
          <w:rFonts w:cs="Arial"/>
          <w:color w:val="auto"/>
          <w:sz w:val="24"/>
          <w:szCs w:val="24"/>
        </w:rPr>
        <w:t>heatre</w:t>
      </w:r>
      <w:r w:rsidR="00891ACC">
        <w:rPr>
          <w:rStyle w:val="A2"/>
          <w:rFonts w:cs="Arial"/>
          <w:color w:val="auto"/>
          <w:sz w:val="24"/>
          <w:szCs w:val="24"/>
        </w:rPr>
        <w:t xml:space="preserve">.  </w:t>
      </w:r>
      <w:r w:rsidR="00A672BC" w:rsidRPr="00891ACC">
        <w:t>F</w:t>
      </w:r>
      <w:r w:rsidR="00125A2A" w:rsidRPr="00891ACC">
        <w:t>orum theatre is a problem-</w:t>
      </w:r>
      <w:r w:rsidR="00A672BC" w:rsidRPr="00891ACC">
        <w:t>solving theatre technique</w:t>
      </w:r>
      <w:r w:rsidR="00125A2A" w:rsidRPr="00891ACC">
        <w:t xml:space="preserve"> that was employed with local refugee and migrant youth aged 14-25 years through the ‘Get Up. Speak Out’ project. Professional f</w:t>
      </w:r>
      <w:r w:rsidR="00A672BC" w:rsidRPr="00891ACC">
        <w:t xml:space="preserve">acilitators devised a number of scenarios </w:t>
      </w:r>
      <w:r w:rsidR="00125A2A" w:rsidRPr="00891ACC">
        <w:t xml:space="preserve">highlighting racist </w:t>
      </w:r>
      <w:proofErr w:type="spellStart"/>
      <w:r w:rsidR="00125A2A" w:rsidRPr="00891ACC">
        <w:t>behaviour</w:t>
      </w:r>
      <w:proofErr w:type="spellEnd"/>
      <w:r w:rsidR="00125A2A" w:rsidRPr="00891ACC">
        <w:t xml:space="preserve">. </w:t>
      </w:r>
      <w:r w:rsidR="00A672BC" w:rsidRPr="00891ACC">
        <w:t xml:space="preserve">These scenes were then replayed to an audience who were invited to stop the action, step in and replace the character they felt was ‘lacking power’ and improvise a more affirmative solution. </w:t>
      </w:r>
      <w:r w:rsidR="00891ACC" w:rsidRPr="00891ACC">
        <w:t xml:space="preserve"> </w:t>
      </w:r>
      <w:r w:rsidR="00A672BC" w:rsidRPr="00891ACC">
        <w:t>In partnership with Southern Ethnic Adviso</w:t>
      </w:r>
      <w:r w:rsidR="00125A2A" w:rsidRPr="00891ACC">
        <w:t xml:space="preserve">ry and Advocacy Council </w:t>
      </w:r>
      <w:r w:rsidR="00A672BC" w:rsidRPr="00891ACC">
        <w:t>and the Noble Park English Language School, the group performed the theatre activity to a selection of local secondary schools where the audience members then participated in making a change to discriminatory situations that often reflected their experiences in the real world.  A</w:t>
      </w:r>
      <w:r w:rsidR="00125A2A" w:rsidRPr="00891ACC">
        <w:t>pproximately 150 students from five</w:t>
      </w:r>
      <w:r w:rsidR="00A672BC" w:rsidRPr="00891ACC">
        <w:t xml:space="preserve"> local schools participated, with the </w:t>
      </w:r>
      <w:r w:rsidR="00A672BC" w:rsidRPr="00891ACC">
        <w:lastRenderedPageBreak/>
        <w:t>students playing different roles.</w:t>
      </w:r>
      <w:r w:rsidR="00891ACC" w:rsidRPr="00891ACC">
        <w:t xml:space="preserve"> </w:t>
      </w:r>
      <w:r w:rsidR="00A672BC" w:rsidRPr="00891ACC">
        <w:t>The format has been so successful that both partners have elected to continue, fund and expand the activity using the same professional local artist as facilitator.</w:t>
      </w:r>
    </w:p>
    <w:p w14:paraId="66327C94" w14:textId="77777777" w:rsidR="001923CD" w:rsidRPr="001923CD" w:rsidRDefault="00A672BC" w:rsidP="00067AB4">
      <w:pPr>
        <w:pStyle w:val="ListParagraph"/>
        <w:rPr>
          <w:b/>
        </w:rPr>
      </w:pPr>
      <w:r w:rsidRPr="00891ACC">
        <w:t>Community stories</w:t>
      </w:r>
      <w:r w:rsidR="001923CD">
        <w:t xml:space="preserve">. </w:t>
      </w:r>
      <w:r w:rsidRPr="001923CD">
        <w:rPr>
          <w:rStyle w:val="A7"/>
          <w:rFonts w:cs="Arial"/>
          <w:sz w:val="24"/>
          <w:szCs w:val="24"/>
        </w:rPr>
        <w:t>Local community members were invited to share their own stories</w:t>
      </w:r>
      <w:r w:rsidR="002F2BDD" w:rsidRPr="001923CD">
        <w:rPr>
          <w:rStyle w:val="A7"/>
          <w:rFonts w:cs="Arial"/>
          <w:sz w:val="24"/>
          <w:szCs w:val="24"/>
        </w:rPr>
        <w:t xml:space="preserve"> of</w:t>
      </w:r>
      <w:r w:rsidRPr="001923CD">
        <w:rPr>
          <w:rStyle w:val="A7"/>
          <w:rFonts w:cs="Arial"/>
          <w:sz w:val="24"/>
          <w:szCs w:val="24"/>
        </w:rPr>
        <w:t xml:space="preserve"> racism in the community and positive actions people have taken when witnessing racist </w:t>
      </w:r>
      <w:proofErr w:type="spellStart"/>
      <w:r w:rsidRPr="001923CD">
        <w:rPr>
          <w:rStyle w:val="A7"/>
          <w:rFonts w:cs="Arial"/>
          <w:sz w:val="24"/>
          <w:szCs w:val="24"/>
        </w:rPr>
        <w:t>behaviour</w:t>
      </w:r>
      <w:proofErr w:type="spellEnd"/>
      <w:r w:rsidRPr="001923CD">
        <w:rPr>
          <w:rStyle w:val="A7"/>
          <w:rFonts w:cs="Arial"/>
          <w:sz w:val="24"/>
          <w:szCs w:val="24"/>
        </w:rPr>
        <w:t>.</w:t>
      </w:r>
      <w:r w:rsidR="001923CD" w:rsidRPr="001923CD">
        <w:rPr>
          <w:rStyle w:val="A7"/>
          <w:rFonts w:cs="Arial"/>
          <w:sz w:val="24"/>
          <w:szCs w:val="24"/>
        </w:rPr>
        <w:t xml:space="preserve"> </w:t>
      </w:r>
      <w:r w:rsidR="002F2BDD" w:rsidRPr="001923CD">
        <w:rPr>
          <w:rFonts w:eastAsiaTheme="minorEastAsia"/>
        </w:rPr>
        <w:t>S</w:t>
      </w:r>
      <w:r w:rsidRPr="001923CD">
        <w:rPr>
          <w:rFonts w:eastAsiaTheme="minorEastAsia"/>
        </w:rPr>
        <w:t>tren</w:t>
      </w:r>
      <w:r w:rsidR="002F2BDD" w:rsidRPr="001923CD">
        <w:rPr>
          <w:rFonts w:eastAsiaTheme="minorEastAsia"/>
        </w:rPr>
        <w:t>gth, courage and optimism were common threads of</w:t>
      </w:r>
      <w:r w:rsidRPr="001923CD">
        <w:rPr>
          <w:rFonts w:eastAsiaTheme="minorEastAsia"/>
        </w:rPr>
        <w:t xml:space="preserve"> each story, while encouragement to look beyond stereotypes, value diversity and talk to each other offered inspiration and direction for the future. These stories were published in the local newspaper the </w:t>
      </w:r>
      <w:proofErr w:type="spellStart"/>
      <w:r w:rsidRPr="001923CD">
        <w:rPr>
          <w:rFonts w:eastAsiaTheme="minorEastAsia"/>
        </w:rPr>
        <w:t>Dandenong</w:t>
      </w:r>
      <w:proofErr w:type="spellEnd"/>
      <w:r w:rsidRPr="001923CD">
        <w:rPr>
          <w:rFonts w:eastAsiaTheme="minorEastAsia"/>
        </w:rPr>
        <w:t xml:space="preserve"> Leader, and were </w:t>
      </w:r>
      <w:r w:rsidR="002F2BDD" w:rsidRPr="001923CD">
        <w:rPr>
          <w:rFonts w:eastAsiaTheme="minorEastAsia"/>
        </w:rPr>
        <w:t xml:space="preserve">also </w:t>
      </w:r>
      <w:r w:rsidRPr="001923CD">
        <w:rPr>
          <w:rFonts w:eastAsiaTheme="minorEastAsia"/>
        </w:rPr>
        <w:t>presented on the Council</w:t>
      </w:r>
      <w:r w:rsidR="002F2BDD" w:rsidRPr="001923CD">
        <w:rPr>
          <w:rFonts w:eastAsiaTheme="minorEastAsia"/>
        </w:rPr>
        <w:t>’s</w:t>
      </w:r>
      <w:r w:rsidRPr="001923CD">
        <w:rPr>
          <w:rFonts w:eastAsiaTheme="minorEastAsia"/>
        </w:rPr>
        <w:t xml:space="preserve"> website and the Herald Sun website.  These community members became ‘the face’ of the campaign with key elements of their stories reproduced and distributed </w:t>
      </w:r>
      <w:r w:rsidR="002F2BDD" w:rsidRPr="001923CD">
        <w:rPr>
          <w:rFonts w:eastAsiaTheme="minorEastAsia"/>
        </w:rPr>
        <w:t>in</w:t>
      </w:r>
      <w:r w:rsidRPr="001923CD">
        <w:rPr>
          <w:rFonts w:eastAsiaTheme="minorEastAsia"/>
        </w:rPr>
        <w:t xml:space="preserve"> postcards, posters, DVDs and banners.  </w:t>
      </w:r>
    </w:p>
    <w:p w14:paraId="67843EE3" w14:textId="1C4C8401" w:rsidR="00A672BC" w:rsidRPr="001923CD" w:rsidRDefault="00A672BC" w:rsidP="00067AB4">
      <w:pPr>
        <w:pStyle w:val="ListParagraph"/>
        <w:rPr>
          <w:b/>
        </w:rPr>
      </w:pPr>
      <w:r w:rsidRPr="00891ACC">
        <w:t>Documentary series</w:t>
      </w:r>
      <w:r w:rsidR="001923CD">
        <w:t xml:space="preserve">. </w:t>
      </w:r>
      <w:r w:rsidRPr="001923CD">
        <w:t>Building on the</w:t>
      </w:r>
      <w:r w:rsidR="002F2BDD" w:rsidRPr="001923CD">
        <w:t xml:space="preserve"> community stories</w:t>
      </w:r>
      <w:r w:rsidRPr="001923CD">
        <w:t>, the theme of speaking out against racism was explored th</w:t>
      </w:r>
      <w:r w:rsidR="002F2BDD" w:rsidRPr="001923CD">
        <w:t>rough a moving series of five</w:t>
      </w:r>
      <w:r w:rsidRPr="001923CD">
        <w:t xml:space="preserve"> mini-documentaries. The documentaries </w:t>
      </w:r>
      <w:r w:rsidR="002F2BDD" w:rsidRPr="001923CD">
        <w:t>showed that</w:t>
      </w:r>
      <w:r w:rsidRPr="001923CD">
        <w:t xml:space="preserve"> </w:t>
      </w:r>
      <w:r w:rsidRPr="001923CD">
        <w:rPr>
          <w:iCs/>
        </w:rPr>
        <w:t xml:space="preserve">different sections of the community experience discrimination in very different ways but showed how the impact was similar for all. </w:t>
      </w:r>
      <w:r w:rsidRPr="001923CD">
        <w:t>The documentaries continue to be screened across Council’s service facilities and YouTube, and are now part of Council’s induction program .They have been screened on Channel 31 and NITV, shown at Federation Square in central M</w:t>
      </w:r>
      <w:r w:rsidR="002F2BDD" w:rsidRPr="001923CD">
        <w:t xml:space="preserve">elbourne and at local schools </w:t>
      </w:r>
      <w:r w:rsidRPr="001923CD">
        <w:t xml:space="preserve">especially on Harmony Day and during Refugee Week. They have also been screened at local and international film festivals including the Amnesty International </w:t>
      </w:r>
      <w:proofErr w:type="spellStart"/>
      <w:r w:rsidRPr="001923CD">
        <w:t>ARTillery</w:t>
      </w:r>
      <w:proofErr w:type="spellEnd"/>
      <w:r w:rsidRPr="001923CD">
        <w:t xml:space="preserve"> Film Festival and Human Right</w:t>
      </w:r>
      <w:r w:rsidR="002F2BDD" w:rsidRPr="001923CD">
        <w:t>s Arts and Film Festival</w:t>
      </w:r>
      <w:r w:rsidRPr="001923CD">
        <w:t>.</w:t>
      </w:r>
    </w:p>
    <w:p w14:paraId="2D26BBBF" w14:textId="41FD5472" w:rsidR="00A672BC" w:rsidRPr="00BB4AEB" w:rsidRDefault="00A672BC" w:rsidP="005C5486">
      <w:pPr>
        <w:pStyle w:val="Heading3"/>
      </w:pPr>
      <w:r w:rsidRPr="00BB4AEB">
        <w:t>Evaluating success</w:t>
      </w:r>
    </w:p>
    <w:p w14:paraId="13E5E09B" w14:textId="499D1CD1" w:rsidR="00A672BC" w:rsidRPr="007F7CFF" w:rsidRDefault="007F7CFF" w:rsidP="00B110C3">
      <w:pPr>
        <w:rPr>
          <w:rFonts w:cs="Arial"/>
          <w:szCs w:val="24"/>
        </w:rPr>
      </w:pPr>
      <w:r>
        <w:rPr>
          <w:rFonts w:cs="Arial"/>
          <w:szCs w:val="24"/>
        </w:rPr>
        <w:t xml:space="preserve">While assessing longer term social change is </w:t>
      </w:r>
      <w:r w:rsidR="00A672BC" w:rsidRPr="007F7CFF">
        <w:rPr>
          <w:rFonts w:cs="Arial"/>
          <w:szCs w:val="24"/>
        </w:rPr>
        <w:t>challenging</w:t>
      </w:r>
      <w:r>
        <w:rPr>
          <w:rFonts w:cs="Arial"/>
          <w:szCs w:val="24"/>
        </w:rPr>
        <w:t>,</w:t>
      </w:r>
      <w:r w:rsidR="00A672BC" w:rsidRPr="007F7CFF">
        <w:rPr>
          <w:rFonts w:cs="Arial"/>
          <w:szCs w:val="24"/>
        </w:rPr>
        <w:t xml:space="preserve"> </w:t>
      </w:r>
      <w:r>
        <w:rPr>
          <w:rFonts w:cs="Arial"/>
          <w:szCs w:val="24"/>
        </w:rPr>
        <w:t xml:space="preserve">evaluation of the </w:t>
      </w:r>
      <w:r w:rsidR="001E5169">
        <w:rPr>
          <w:rFonts w:cs="Arial"/>
          <w:szCs w:val="24"/>
        </w:rPr>
        <w:t>‘</w:t>
      </w:r>
      <w:r w:rsidR="001E5169" w:rsidRPr="001E5169">
        <w:t>Racism. Get Up. Speak Out</w:t>
      </w:r>
      <w:r w:rsidR="001E5169">
        <w:t>’</w:t>
      </w:r>
      <w:r w:rsidR="001E5169" w:rsidRPr="001E5169">
        <w:rPr>
          <w:rFonts w:cs="Arial"/>
          <w:szCs w:val="24"/>
        </w:rPr>
        <w:t xml:space="preserve"> </w:t>
      </w:r>
      <w:r w:rsidRPr="001E5169">
        <w:rPr>
          <w:rFonts w:cs="Arial"/>
          <w:szCs w:val="24"/>
        </w:rPr>
        <w:t>pro</w:t>
      </w:r>
      <w:r>
        <w:rPr>
          <w:rFonts w:cs="Arial"/>
          <w:szCs w:val="24"/>
        </w:rPr>
        <w:t xml:space="preserve">gram found </w:t>
      </w:r>
      <w:r w:rsidR="00A672BC" w:rsidRPr="007F7CFF">
        <w:rPr>
          <w:rFonts w:cs="Arial"/>
          <w:szCs w:val="24"/>
        </w:rPr>
        <w:t>several indicators of success. These included:</w:t>
      </w:r>
    </w:p>
    <w:p w14:paraId="74E662C3" w14:textId="384DF87A" w:rsidR="00A672BC" w:rsidRPr="007F7CFF" w:rsidRDefault="001E5169" w:rsidP="00067AB4">
      <w:pPr>
        <w:pStyle w:val="ListParagraph"/>
        <w:rPr>
          <w:b/>
        </w:rPr>
      </w:pPr>
      <w:r>
        <w:t>Website traffic</w:t>
      </w:r>
    </w:p>
    <w:p w14:paraId="4567C57B" w14:textId="77777777" w:rsidR="00A672BC" w:rsidRPr="007F7CFF" w:rsidRDefault="00A672BC" w:rsidP="00067AB4">
      <w:pPr>
        <w:pStyle w:val="ListParagraph"/>
        <w:rPr>
          <w:b/>
        </w:rPr>
      </w:pPr>
      <w:r w:rsidRPr="007F7CFF">
        <w:t>Industry recognition (the project was awarded the ‘Multicultural Australia – Strength in Diversity’ award at the National Awards for Local Government in June 2014)</w:t>
      </w:r>
    </w:p>
    <w:p w14:paraId="390FD63A" w14:textId="479F596C" w:rsidR="00A672BC" w:rsidRPr="007F7CFF" w:rsidRDefault="00A672BC" w:rsidP="00067AB4">
      <w:pPr>
        <w:pStyle w:val="ListParagraph"/>
        <w:rPr>
          <w:b/>
        </w:rPr>
      </w:pPr>
      <w:r w:rsidRPr="007F7CFF">
        <w:t>The decision t</w:t>
      </w:r>
      <w:r w:rsidR="001E5169">
        <w:t>o continue to deliver the forum t</w:t>
      </w:r>
      <w:r w:rsidRPr="007F7CFF">
        <w:t>heatre project to young people across the city</w:t>
      </w:r>
    </w:p>
    <w:p w14:paraId="2F9A410B" w14:textId="7AE65EB0" w:rsidR="00A672BC" w:rsidRPr="007F7CFF" w:rsidRDefault="001E5169" w:rsidP="00067AB4">
      <w:pPr>
        <w:pStyle w:val="ListParagraph"/>
        <w:rPr>
          <w:b/>
        </w:rPr>
      </w:pPr>
      <w:r>
        <w:t>Levels</w:t>
      </w:r>
      <w:r w:rsidR="00A672BC" w:rsidRPr="007F7CFF">
        <w:t xml:space="preserve"> of community awareness</w:t>
      </w:r>
      <w:r>
        <w:t>, and</w:t>
      </w:r>
    </w:p>
    <w:p w14:paraId="4BBE11E5" w14:textId="038CF459" w:rsidR="00A672BC" w:rsidRPr="007F7CFF" w:rsidRDefault="00A672BC" w:rsidP="00067AB4">
      <w:pPr>
        <w:pStyle w:val="ListParagraph"/>
        <w:rPr>
          <w:b/>
        </w:rPr>
      </w:pPr>
      <w:r w:rsidRPr="007F7CFF">
        <w:t>The fact that the campaign is a sustainable project with ‘its</w:t>
      </w:r>
      <w:r w:rsidR="001E5169">
        <w:t xml:space="preserve"> own life’ within the community.</w:t>
      </w:r>
    </w:p>
    <w:p w14:paraId="3387A2A3" w14:textId="75B94C89" w:rsidR="00A672BC" w:rsidRPr="005C43EE" w:rsidRDefault="00A672BC" w:rsidP="005C5486">
      <w:pPr>
        <w:pStyle w:val="Heading3"/>
      </w:pPr>
      <w:r w:rsidRPr="005C43EE">
        <w:t xml:space="preserve">Becoming a supporter of </w:t>
      </w:r>
      <w:r w:rsidRPr="005C5486">
        <w:rPr>
          <w:i/>
        </w:rPr>
        <w:t>Racism. It Stops with Me</w:t>
      </w:r>
    </w:p>
    <w:p w14:paraId="42473E2D" w14:textId="45FCA803" w:rsidR="00A672BC" w:rsidRPr="00B110C3" w:rsidRDefault="00841F43" w:rsidP="00B110C3">
      <w:pPr>
        <w:rPr>
          <w:rFonts w:cs="Arial"/>
          <w:szCs w:val="24"/>
          <w:lang w:val="en-US"/>
        </w:rPr>
      </w:pPr>
      <w:r>
        <w:rPr>
          <w:rFonts w:cs="Arial"/>
          <w:szCs w:val="24"/>
          <w:lang w:val="en-US"/>
        </w:rPr>
        <w:t xml:space="preserve">When </w:t>
      </w:r>
      <w:r w:rsidR="00A672BC" w:rsidRPr="00B110C3">
        <w:rPr>
          <w:rFonts w:cs="Arial"/>
          <w:szCs w:val="24"/>
          <w:lang w:val="en-US"/>
        </w:rPr>
        <w:t>Council became aw</w:t>
      </w:r>
      <w:r w:rsidR="00A672BC">
        <w:rPr>
          <w:rFonts w:cs="Arial"/>
          <w:szCs w:val="24"/>
          <w:lang w:val="en-US"/>
        </w:rPr>
        <w:t xml:space="preserve">are of the </w:t>
      </w:r>
      <w:r w:rsidR="00A672BC">
        <w:rPr>
          <w:rFonts w:cs="Arial"/>
          <w:i/>
          <w:szCs w:val="24"/>
        </w:rPr>
        <w:t xml:space="preserve">Racism. It Stops With Me </w:t>
      </w:r>
      <w:r w:rsidR="00A672BC">
        <w:rPr>
          <w:rFonts w:cs="Arial"/>
          <w:szCs w:val="24"/>
        </w:rPr>
        <w:t>campaign,</w:t>
      </w:r>
      <w:r w:rsidR="00A672BC">
        <w:rPr>
          <w:rFonts w:cs="Arial"/>
          <w:i/>
          <w:szCs w:val="24"/>
        </w:rPr>
        <w:t xml:space="preserve"> </w:t>
      </w:r>
      <w:r w:rsidR="00A672BC">
        <w:rPr>
          <w:rFonts w:cs="Arial"/>
          <w:szCs w:val="24"/>
        </w:rPr>
        <w:t>it</w:t>
      </w:r>
      <w:r w:rsidR="00A672BC" w:rsidRPr="00B110C3">
        <w:rPr>
          <w:rFonts w:cs="Arial"/>
          <w:szCs w:val="24"/>
        </w:rPr>
        <w:t xml:space="preserve"> recognised that support for this campaign </w:t>
      </w:r>
      <w:r>
        <w:rPr>
          <w:rFonts w:cs="Arial"/>
          <w:szCs w:val="24"/>
        </w:rPr>
        <w:t xml:space="preserve">would </w:t>
      </w:r>
      <w:r w:rsidR="00A672BC" w:rsidRPr="00B110C3">
        <w:rPr>
          <w:rFonts w:cs="Arial"/>
          <w:szCs w:val="24"/>
        </w:rPr>
        <w:t xml:space="preserve">provide legitimacy and prestige to the local campaign, </w:t>
      </w:r>
      <w:r>
        <w:rPr>
          <w:rFonts w:cs="Arial"/>
          <w:szCs w:val="24"/>
        </w:rPr>
        <w:t>and</w:t>
      </w:r>
      <w:r w:rsidR="00A672BC" w:rsidRPr="00B110C3">
        <w:rPr>
          <w:rFonts w:cs="Arial"/>
          <w:szCs w:val="24"/>
        </w:rPr>
        <w:t xml:space="preserve"> would further empower local community members to</w:t>
      </w:r>
      <w:r w:rsidR="00A672BC" w:rsidRPr="00B110C3">
        <w:rPr>
          <w:rFonts w:eastAsia="Times New Roman" w:cs="Arial"/>
          <w:szCs w:val="24"/>
          <w:lang w:eastAsia="en-AU"/>
        </w:rPr>
        <w:t xml:space="preserve"> take a public stand against racism.</w:t>
      </w:r>
    </w:p>
    <w:p w14:paraId="62796EBE" w14:textId="3758CA49" w:rsidR="0031080C" w:rsidRPr="005C5486" w:rsidRDefault="00A672BC" w:rsidP="005C5486">
      <w:pPr>
        <w:spacing w:after="0"/>
        <w:rPr>
          <w:rFonts w:cs="Arial"/>
          <w:szCs w:val="24"/>
        </w:rPr>
      </w:pPr>
      <w:r w:rsidRPr="00B110C3">
        <w:rPr>
          <w:rFonts w:cs="Arial"/>
          <w:szCs w:val="24"/>
        </w:rPr>
        <w:t xml:space="preserve">City of Greater </w:t>
      </w:r>
      <w:proofErr w:type="spellStart"/>
      <w:r w:rsidRPr="00B110C3">
        <w:rPr>
          <w:rFonts w:cs="Arial"/>
          <w:szCs w:val="24"/>
        </w:rPr>
        <w:t>Dandenong</w:t>
      </w:r>
      <w:proofErr w:type="spellEnd"/>
      <w:r w:rsidRPr="00B110C3">
        <w:rPr>
          <w:rFonts w:cs="Arial"/>
          <w:szCs w:val="24"/>
        </w:rPr>
        <w:t xml:space="preserve"> Council is very keen to ensure that the community knows they are aligned with </w:t>
      </w:r>
      <w:r w:rsidRPr="00B110C3">
        <w:rPr>
          <w:rFonts w:cs="Arial"/>
          <w:i/>
          <w:szCs w:val="24"/>
        </w:rPr>
        <w:t>Racism. It Stops With Me</w:t>
      </w:r>
      <w:r w:rsidRPr="00B110C3">
        <w:rPr>
          <w:rFonts w:cs="Arial"/>
          <w:szCs w:val="24"/>
        </w:rPr>
        <w:t xml:space="preserve">. They support opportunities to promote this </w:t>
      </w:r>
      <w:r w:rsidRPr="00B110C3">
        <w:rPr>
          <w:rFonts w:cs="Arial"/>
          <w:szCs w:val="24"/>
        </w:rPr>
        <w:lastRenderedPageBreak/>
        <w:t xml:space="preserve">relationship </w:t>
      </w:r>
      <w:r w:rsidR="00045121">
        <w:rPr>
          <w:rFonts w:cs="Arial"/>
          <w:szCs w:val="24"/>
        </w:rPr>
        <w:t>and the national campaign wher</w:t>
      </w:r>
      <w:r w:rsidRPr="00B110C3">
        <w:rPr>
          <w:rFonts w:cs="Arial"/>
          <w:szCs w:val="24"/>
        </w:rPr>
        <w:t>ever possible</w:t>
      </w:r>
      <w:r w:rsidR="00841F43">
        <w:rPr>
          <w:rFonts w:cs="Arial"/>
          <w:szCs w:val="24"/>
        </w:rPr>
        <w:t xml:space="preserve">, including </w:t>
      </w:r>
      <w:r w:rsidRPr="00B110C3">
        <w:rPr>
          <w:rFonts w:cs="Arial"/>
          <w:szCs w:val="24"/>
        </w:rPr>
        <w:t xml:space="preserve">using the campaign logo on promotional material and through a range of </w:t>
      </w:r>
      <w:r>
        <w:rPr>
          <w:rFonts w:cs="Arial"/>
          <w:szCs w:val="24"/>
        </w:rPr>
        <w:t>activities it undertakes as part of Harmony Week and Refugee Week.</w:t>
      </w:r>
    </w:p>
    <w:p w14:paraId="60BA2638" w14:textId="5493E8F8" w:rsidR="00A672BC" w:rsidRPr="008210E5" w:rsidRDefault="00A672BC" w:rsidP="005C5486">
      <w:pPr>
        <w:pStyle w:val="Heading3"/>
      </w:pPr>
      <w:r w:rsidRPr="008210E5">
        <w:t>The future</w:t>
      </w:r>
    </w:p>
    <w:p w14:paraId="6089992A" w14:textId="1F6FA7F2" w:rsidR="00A672BC" w:rsidRPr="00B110C3" w:rsidRDefault="00A672BC" w:rsidP="00B110C3">
      <w:pPr>
        <w:rPr>
          <w:rFonts w:eastAsia="Times New Roman" w:cs="Arial"/>
          <w:szCs w:val="24"/>
          <w:lang w:eastAsia="en-AU"/>
        </w:rPr>
      </w:pPr>
      <w:r w:rsidRPr="00B110C3">
        <w:rPr>
          <w:rFonts w:cs="Arial"/>
          <w:szCs w:val="24"/>
          <w:lang w:val="en-US"/>
        </w:rPr>
        <w:t xml:space="preserve">Council is committed </w:t>
      </w:r>
      <w:r w:rsidR="00045121">
        <w:rPr>
          <w:rFonts w:cs="Arial"/>
          <w:szCs w:val="24"/>
          <w:lang w:val="en-US"/>
        </w:rPr>
        <w:t>to continuing its support of</w:t>
      </w:r>
      <w:r w:rsidRPr="00B110C3">
        <w:rPr>
          <w:rFonts w:cs="Arial"/>
          <w:szCs w:val="24"/>
          <w:lang w:val="en-US"/>
        </w:rPr>
        <w:t xml:space="preserve"> </w:t>
      </w:r>
      <w:r w:rsidRPr="00045121">
        <w:rPr>
          <w:rFonts w:cs="Arial"/>
          <w:i/>
          <w:szCs w:val="24"/>
          <w:lang w:val="en-US"/>
        </w:rPr>
        <w:t xml:space="preserve">Racism. It Stops with </w:t>
      </w:r>
      <w:proofErr w:type="gramStart"/>
      <w:r w:rsidRPr="00045121">
        <w:rPr>
          <w:rFonts w:cs="Arial"/>
          <w:i/>
          <w:szCs w:val="24"/>
          <w:lang w:val="en-US"/>
        </w:rPr>
        <w:t>Me</w:t>
      </w:r>
      <w:proofErr w:type="gramEnd"/>
      <w:r w:rsidRPr="00B110C3">
        <w:rPr>
          <w:rFonts w:cs="Arial"/>
          <w:szCs w:val="24"/>
          <w:lang w:val="en-US"/>
        </w:rPr>
        <w:t xml:space="preserve"> and to extending and building on the ‘Racism. Get up. Speak Out’ project. </w:t>
      </w:r>
      <w:r w:rsidR="00045121">
        <w:rPr>
          <w:rFonts w:cs="Arial"/>
          <w:szCs w:val="24"/>
          <w:lang w:val="en-US"/>
        </w:rPr>
        <w:t>It is</w:t>
      </w:r>
      <w:r w:rsidRPr="00B110C3">
        <w:rPr>
          <w:rFonts w:cs="Arial"/>
          <w:szCs w:val="24"/>
          <w:lang w:val="en-US"/>
        </w:rPr>
        <w:t xml:space="preserve"> working with </w:t>
      </w:r>
      <w:r w:rsidR="00045121">
        <w:rPr>
          <w:rFonts w:cs="Arial"/>
          <w:szCs w:val="24"/>
          <w:lang w:val="en-US"/>
        </w:rPr>
        <w:t xml:space="preserve">the </w:t>
      </w:r>
      <w:r w:rsidRPr="00B110C3">
        <w:rPr>
          <w:rFonts w:cs="Arial"/>
          <w:szCs w:val="24"/>
          <w:lang w:val="en-US"/>
        </w:rPr>
        <w:t xml:space="preserve">community to broaden the learnings from </w:t>
      </w:r>
      <w:r w:rsidRPr="00B110C3">
        <w:rPr>
          <w:rFonts w:eastAsia="Times New Roman" w:cs="Arial"/>
          <w:szCs w:val="24"/>
          <w:lang w:eastAsia="en-AU"/>
        </w:rPr>
        <w:t>project and continues to provide information and tools that can be used to take a</w:t>
      </w:r>
      <w:r w:rsidR="00045121">
        <w:rPr>
          <w:rFonts w:eastAsia="Times New Roman" w:cs="Arial"/>
          <w:szCs w:val="24"/>
          <w:lang w:eastAsia="en-AU"/>
        </w:rPr>
        <w:t xml:space="preserve">ction when racism occurs. </w:t>
      </w:r>
      <w:r w:rsidRPr="00B110C3">
        <w:rPr>
          <w:rFonts w:eastAsia="Times New Roman" w:cs="Arial"/>
          <w:szCs w:val="24"/>
          <w:lang w:eastAsia="en-AU"/>
        </w:rPr>
        <w:t xml:space="preserve">Council </w:t>
      </w:r>
      <w:r w:rsidR="00045121">
        <w:rPr>
          <w:rFonts w:eastAsia="Times New Roman" w:cs="Arial"/>
          <w:szCs w:val="24"/>
          <w:lang w:eastAsia="en-AU"/>
        </w:rPr>
        <w:t xml:space="preserve">also </w:t>
      </w:r>
      <w:r w:rsidRPr="00B110C3">
        <w:rPr>
          <w:rFonts w:eastAsia="Times New Roman" w:cs="Arial"/>
          <w:szCs w:val="24"/>
          <w:lang w:eastAsia="en-AU"/>
        </w:rPr>
        <w:t xml:space="preserve">continues to work with other councils and </w:t>
      </w:r>
      <w:r w:rsidR="00045121">
        <w:rPr>
          <w:rFonts w:eastAsia="Times New Roman" w:cs="Arial"/>
          <w:szCs w:val="24"/>
          <w:lang w:eastAsia="en-AU"/>
        </w:rPr>
        <w:t>agencies</w:t>
      </w:r>
      <w:r w:rsidRPr="00B110C3">
        <w:rPr>
          <w:rFonts w:eastAsia="Times New Roman" w:cs="Arial"/>
          <w:szCs w:val="24"/>
          <w:lang w:eastAsia="en-AU"/>
        </w:rPr>
        <w:t xml:space="preserve"> to develop sustainable ways of dealing with </w:t>
      </w:r>
      <w:r w:rsidR="00045121">
        <w:rPr>
          <w:rFonts w:eastAsia="Times New Roman" w:cs="Arial"/>
          <w:szCs w:val="24"/>
          <w:lang w:eastAsia="en-AU"/>
        </w:rPr>
        <w:t xml:space="preserve">issues of racism and discrimination </w:t>
      </w:r>
      <w:r w:rsidRPr="00B110C3">
        <w:rPr>
          <w:rFonts w:eastAsia="Times New Roman" w:cs="Arial"/>
          <w:szCs w:val="24"/>
          <w:lang w:eastAsia="en-AU"/>
        </w:rPr>
        <w:t xml:space="preserve">issues and working towards positive community outcomes. </w:t>
      </w:r>
    </w:p>
    <w:p w14:paraId="74834AFD" w14:textId="6AF981B4" w:rsidR="00A672BC" w:rsidRPr="00633F96" w:rsidRDefault="0010704D" w:rsidP="005C5486">
      <w:pPr>
        <w:pStyle w:val="Heading2"/>
      </w:pPr>
      <w:bookmarkStart w:id="70" w:name="_Toc424817833"/>
      <w:r w:rsidRPr="00585B39">
        <w:t>City of Hobart</w:t>
      </w:r>
      <w:bookmarkEnd w:id="70"/>
    </w:p>
    <w:p w14:paraId="7CC9EC17" w14:textId="649F98EF" w:rsidR="00A672BC" w:rsidRDefault="00585B39" w:rsidP="00633F96">
      <w:pPr>
        <w:rPr>
          <w:rFonts w:cs="Arial"/>
          <w:szCs w:val="24"/>
          <w:lang w:val="en-US"/>
        </w:rPr>
      </w:pPr>
      <w:r>
        <w:rPr>
          <w:rFonts w:cs="Arial"/>
          <w:szCs w:val="24"/>
          <w:lang w:val="en-US"/>
        </w:rPr>
        <w:t>City of Hobart</w:t>
      </w:r>
      <w:r w:rsidR="00A672BC" w:rsidRPr="00633F96">
        <w:rPr>
          <w:rFonts w:cs="Arial"/>
          <w:szCs w:val="24"/>
          <w:lang w:val="en-US"/>
        </w:rPr>
        <w:t xml:space="preserve"> has over </w:t>
      </w:r>
      <w:r w:rsidR="00A672BC">
        <w:rPr>
          <w:rFonts w:cs="Arial"/>
          <w:szCs w:val="24"/>
          <w:lang w:val="en-US"/>
        </w:rPr>
        <w:t>750 employees and over 700 volunteers.</w:t>
      </w:r>
    </w:p>
    <w:p w14:paraId="2F89A52B" w14:textId="03B9117E" w:rsidR="00A672BC" w:rsidRPr="00633F96" w:rsidRDefault="00A672BC" w:rsidP="00633F96">
      <w:pPr>
        <w:rPr>
          <w:rFonts w:cs="Arial"/>
          <w:szCs w:val="24"/>
          <w:lang w:val="en-US"/>
        </w:rPr>
      </w:pPr>
      <w:r>
        <w:rPr>
          <w:rFonts w:cs="Arial"/>
          <w:szCs w:val="24"/>
          <w:lang w:val="en-US"/>
        </w:rPr>
        <w:t xml:space="preserve">Council </w:t>
      </w:r>
      <w:r w:rsidRPr="00633F96">
        <w:rPr>
          <w:rFonts w:cs="Arial"/>
          <w:szCs w:val="24"/>
          <w:lang w:val="en-US"/>
        </w:rPr>
        <w:t xml:space="preserve">was seeking to network with other councils to identify common projects and initiatives to deliver at events such as Harmony Day and Refugee Week. In 2004 Council had already signed up to </w:t>
      </w:r>
      <w:r w:rsidR="00585B39">
        <w:rPr>
          <w:rFonts w:cs="Arial"/>
          <w:szCs w:val="24"/>
          <w:lang w:val="en-US"/>
        </w:rPr>
        <w:t xml:space="preserve">be a </w:t>
      </w:r>
      <w:r w:rsidRPr="00633F96">
        <w:rPr>
          <w:rFonts w:cs="Arial"/>
          <w:szCs w:val="24"/>
          <w:lang w:val="en-US"/>
        </w:rPr>
        <w:t>Refugee Welcome Zone</w:t>
      </w:r>
      <w:r w:rsidR="00585B39">
        <w:rPr>
          <w:rFonts w:cs="Arial"/>
          <w:szCs w:val="24"/>
          <w:lang w:val="en-US"/>
        </w:rPr>
        <w:t>,</w:t>
      </w:r>
      <w:r w:rsidRPr="00633F96">
        <w:rPr>
          <w:rFonts w:cs="Arial"/>
          <w:szCs w:val="24"/>
          <w:lang w:val="en-US"/>
        </w:rPr>
        <w:t xml:space="preserve"> </w:t>
      </w:r>
      <w:r w:rsidR="00585B39">
        <w:rPr>
          <w:rFonts w:cs="Arial"/>
          <w:szCs w:val="24"/>
          <w:lang w:val="en-US"/>
        </w:rPr>
        <w:t>one of the first in the s</w:t>
      </w:r>
      <w:r>
        <w:rPr>
          <w:rFonts w:cs="Arial"/>
          <w:szCs w:val="24"/>
          <w:lang w:val="en-US"/>
        </w:rPr>
        <w:t>tate</w:t>
      </w:r>
      <w:r w:rsidR="00585B39">
        <w:rPr>
          <w:rFonts w:cs="Arial"/>
          <w:szCs w:val="24"/>
          <w:lang w:val="en-US"/>
        </w:rPr>
        <w:t xml:space="preserve"> to commit to this – but there</w:t>
      </w:r>
      <w:r>
        <w:rPr>
          <w:rFonts w:cs="Arial"/>
          <w:szCs w:val="24"/>
          <w:lang w:val="en-US"/>
        </w:rPr>
        <w:t xml:space="preserve"> was a desire to do more.</w:t>
      </w:r>
    </w:p>
    <w:p w14:paraId="57019C42" w14:textId="41744AFE" w:rsidR="00A672BC" w:rsidRPr="00633F96" w:rsidRDefault="00A672BC" w:rsidP="00633F96">
      <w:pPr>
        <w:rPr>
          <w:rFonts w:cs="Arial"/>
          <w:szCs w:val="24"/>
          <w:lang w:val="en-US"/>
        </w:rPr>
      </w:pPr>
      <w:r w:rsidRPr="00633F96">
        <w:rPr>
          <w:rFonts w:cs="Arial"/>
          <w:szCs w:val="24"/>
          <w:lang w:val="en-US"/>
        </w:rPr>
        <w:t xml:space="preserve">Council was particularly interested </w:t>
      </w:r>
      <w:r w:rsidR="00585B39">
        <w:rPr>
          <w:rFonts w:cs="Arial"/>
          <w:szCs w:val="24"/>
          <w:lang w:val="en-US"/>
        </w:rPr>
        <w:t>in</w:t>
      </w:r>
      <w:r w:rsidRPr="00633F96">
        <w:rPr>
          <w:rFonts w:cs="Arial"/>
          <w:szCs w:val="24"/>
          <w:lang w:val="en-US"/>
        </w:rPr>
        <w:t xml:space="preserve"> develop</w:t>
      </w:r>
      <w:r w:rsidR="00585B39">
        <w:rPr>
          <w:rFonts w:cs="Arial"/>
          <w:szCs w:val="24"/>
          <w:lang w:val="en-US"/>
        </w:rPr>
        <w:t>ing</w:t>
      </w:r>
      <w:r w:rsidRPr="00633F96">
        <w:rPr>
          <w:rFonts w:cs="Arial"/>
          <w:szCs w:val="24"/>
          <w:lang w:val="en-US"/>
        </w:rPr>
        <w:t xml:space="preserve"> pa</w:t>
      </w:r>
      <w:r w:rsidR="00585B39">
        <w:rPr>
          <w:rFonts w:cs="Arial"/>
          <w:szCs w:val="24"/>
          <w:lang w:val="en-US"/>
        </w:rPr>
        <w:t>rtnerships with other councils</w:t>
      </w:r>
      <w:r w:rsidRPr="00633F96">
        <w:rPr>
          <w:rFonts w:cs="Arial"/>
          <w:szCs w:val="24"/>
          <w:lang w:val="en-US"/>
        </w:rPr>
        <w:t xml:space="preserve"> based on their common commitment to addressing racism. Council was also keen to build on the initiatives it had already put in place, and to provide leadership in building a diverse a</w:t>
      </w:r>
      <w:r>
        <w:rPr>
          <w:rFonts w:cs="Arial"/>
          <w:szCs w:val="24"/>
          <w:lang w:val="en-US"/>
        </w:rPr>
        <w:t>nd socially cohesive community.</w:t>
      </w:r>
    </w:p>
    <w:p w14:paraId="33CB5B6F" w14:textId="77777777" w:rsidR="00A672BC" w:rsidRPr="00633F96" w:rsidRDefault="00A672BC" w:rsidP="005C5486">
      <w:pPr>
        <w:pStyle w:val="Heading3"/>
      </w:pPr>
      <w:r w:rsidRPr="00633F96">
        <w:t>Developing the campaign</w:t>
      </w:r>
    </w:p>
    <w:p w14:paraId="67F4B5F2" w14:textId="3370A421" w:rsidR="00A672BC" w:rsidRPr="00633F96" w:rsidRDefault="00A672BC" w:rsidP="00633F96">
      <w:pPr>
        <w:rPr>
          <w:rFonts w:cs="Arial"/>
          <w:szCs w:val="24"/>
          <w:lang w:val="en-US"/>
        </w:rPr>
      </w:pPr>
      <w:r w:rsidRPr="00633F96">
        <w:rPr>
          <w:rFonts w:cs="Arial"/>
          <w:szCs w:val="24"/>
          <w:lang w:val="en-US"/>
        </w:rPr>
        <w:t>In 2013</w:t>
      </w:r>
      <w:r>
        <w:rPr>
          <w:rFonts w:cs="Arial"/>
          <w:szCs w:val="24"/>
          <w:lang w:val="en-US"/>
        </w:rPr>
        <w:t xml:space="preserve">, in response to a racist attack </w:t>
      </w:r>
      <w:r w:rsidRPr="00633F96">
        <w:rPr>
          <w:rFonts w:cs="Arial"/>
          <w:szCs w:val="24"/>
          <w:lang w:val="en-US"/>
        </w:rPr>
        <w:t>in Hobart</w:t>
      </w:r>
      <w:r w:rsidR="00585B39">
        <w:rPr>
          <w:rFonts w:cs="Arial"/>
          <w:szCs w:val="24"/>
          <w:lang w:val="en-US"/>
        </w:rPr>
        <w:t>, a meeting was held between five councils and three</w:t>
      </w:r>
      <w:r w:rsidRPr="00633F96">
        <w:rPr>
          <w:rFonts w:cs="Arial"/>
          <w:szCs w:val="24"/>
          <w:lang w:val="en-US"/>
        </w:rPr>
        <w:t xml:space="preserve"> local taxi companie</w:t>
      </w:r>
      <w:r>
        <w:rPr>
          <w:rFonts w:cs="Arial"/>
          <w:szCs w:val="24"/>
          <w:lang w:val="en-US"/>
        </w:rPr>
        <w:t>s.</w:t>
      </w:r>
      <w:r w:rsidRPr="00633F96">
        <w:rPr>
          <w:rFonts w:cs="Arial"/>
          <w:szCs w:val="24"/>
          <w:lang w:val="en-US"/>
        </w:rPr>
        <w:t xml:space="preserve"> </w:t>
      </w:r>
      <w:r w:rsidR="00585B39">
        <w:rPr>
          <w:rFonts w:cs="Arial"/>
          <w:szCs w:val="24"/>
          <w:lang w:val="en-US"/>
        </w:rPr>
        <w:t>City of Hobart</w:t>
      </w:r>
      <w:r w:rsidRPr="00633F96">
        <w:rPr>
          <w:rFonts w:cs="Arial"/>
          <w:szCs w:val="24"/>
          <w:lang w:val="en-US"/>
        </w:rPr>
        <w:t xml:space="preserve"> was already a</w:t>
      </w:r>
      <w:r>
        <w:rPr>
          <w:rFonts w:cs="Arial"/>
          <w:szCs w:val="24"/>
          <w:lang w:val="en-US"/>
        </w:rPr>
        <w:t xml:space="preserve">ware of the </w:t>
      </w:r>
      <w:r w:rsidRPr="00585B39">
        <w:rPr>
          <w:rFonts w:cs="Arial"/>
          <w:i/>
          <w:szCs w:val="24"/>
          <w:lang w:val="en-US"/>
        </w:rPr>
        <w:t>Racism It Stops with Me</w:t>
      </w:r>
      <w:r w:rsidR="00585B39">
        <w:rPr>
          <w:rFonts w:cs="Arial"/>
          <w:szCs w:val="24"/>
          <w:lang w:val="en-US"/>
        </w:rPr>
        <w:t xml:space="preserve"> campaign </w:t>
      </w:r>
      <w:r w:rsidRPr="00633F96">
        <w:rPr>
          <w:rFonts w:cs="Arial"/>
          <w:szCs w:val="24"/>
          <w:lang w:val="en-US"/>
        </w:rPr>
        <w:t>which ha</w:t>
      </w:r>
      <w:r>
        <w:rPr>
          <w:rFonts w:cs="Arial"/>
          <w:szCs w:val="24"/>
          <w:lang w:val="en-US"/>
        </w:rPr>
        <w:t>d been advertised on local TV, and had been invited to support the campaign.</w:t>
      </w:r>
    </w:p>
    <w:p w14:paraId="01550560" w14:textId="7C05484C" w:rsidR="00A672BC" w:rsidRDefault="00A672BC" w:rsidP="00633F96">
      <w:pPr>
        <w:rPr>
          <w:rFonts w:cs="Arial"/>
          <w:szCs w:val="24"/>
          <w:lang w:val="en-US"/>
        </w:rPr>
      </w:pPr>
      <w:r>
        <w:rPr>
          <w:rFonts w:cs="Arial"/>
          <w:szCs w:val="24"/>
          <w:lang w:val="en-US"/>
        </w:rPr>
        <w:t xml:space="preserve">Council became a supporter of the campaign in June 2014 at a launch attended by the </w:t>
      </w:r>
      <w:r w:rsidRPr="00633F96">
        <w:rPr>
          <w:rFonts w:cs="Arial"/>
          <w:szCs w:val="24"/>
          <w:lang w:val="en-US"/>
        </w:rPr>
        <w:t>Rac</w:t>
      </w:r>
      <w:r>
        <w:rPr>
          <w:rFonts w:cs="Arial"/>
          <w:szCs w:val="24"/>
          <w:lang w:val="en-US"/>
        </w:rPr>
        <w:t xml:space="preserve">e Discrimination Commissioner. </w:t>
      </w:r>
      <w:r>
        <w:rPr>
          <w:rFonts w:cs="Arial"/>
          <w:szCs w:val="24"/>
          <w:lang w:val="en-AU" w:eastAsia="ja-JP"/>
        </w:rPr>
        <w:t xml:space="preserve">Other Tasmanian organisations that signed on to support the campaign at that time </w:t>
      </w:r>
      <w:r w:rsidRPr="00633F96">
        <w:rPr>
          <w:rFonts w:cs="Arial"/>
          <w:szCs w:val="24"/>
          <w:lang w:val="en-AU" w:eastAsia="ja-JP"/>
        </w:rPr>
        <w:t>include</w:t>
      </w:r>
      <w:r>
        <w:rPr>
          <w:rFonts w:cs="Arial"/>
          <w:szCs w:val="24"/>
          <w:lang w:val="en-AU" w:eastAsia="ja-JP"/>
        </w:rPr>
        <w:t>d</w:t>
      </w:r>
      <w:r w:rsidRPr="00633F96">
        <w:rPr>
          <w:rFonts w:cs="Arial"/>
          <w:szCs w:val="24"/>
          <w:lang w:val="en-AU" w:eastAsia="ja-JP"/>
        </w:rPr>
        <w:t xml:space="preserve"> the Office of </w:t>
      </w:r>
      <w:r w:rsidR="00585B39">
        <w:rPr>
          <w:rFonts w:cs="Arial"/>
          <w:szCs w:val="24"/>
          <w:lang w:val="en-AU" w:eastAsia="ja-JP"/>
        </w:rPr>
        <w:t xml:space="preserve">the </w:t>
      </w:r>
      <w:r w:rsidRPr="00633F96">
        <w:rPr>
          <w:rFonts w:cs="Arial"/>
          <w:szCs w:val="24"/>
          <w:lang w:val="en-AU" w:eastAsia="ja-JP"/>
        </w:rPr>
        <w:t>Anti-Discrimination Commissioner, Metro Tasmania, Yellow Cabs Tasmania, Taxi Combined Services, 131 008 Hobart and Glenorchy City Council.</w:t>
      </w:r>
    </w:p>
    <w:p w14:paraId="3727872F" w14:textId="2D997A9D" w:rsidR="00A672BC" w:rsidRDefault="00585B39" w:rsidP="00633F96">
      <w:pPr>
        <w:rPr>
          <w:rFonts w:cs="Arial"/>
          <w:szCs w:val="24"/>
          <w:lang w:val="en-US"/>
        </w:rPr>
      </w:pPr>
      <w:r>
        <w:rPr>
          <w:rFonts w:cs="Arial"/>
          <w:szCs w:val="24"/>
          <w:lang w:val="en-US"/>
        </w:rPr>
        <w:t>The four Ta</w:t>
      </w:r>
      <w:r w:rsidR="00A672BC">
        <w:rPr>
          <w:rFonts w:cs="Arial"/>
          <w:szCs w:val="24"/>
          <w:lang w:val="en-US"/>
        </w:rPr>
        <w:t>smanian emergency services</w:t>
      </w:r>
      <w:r>
        <w:rPr>
          <w:rFonts w:cs="Arial"/>
          <w:szCs w:val="24"/>
          <w:lang w:val="en-US"/>
        </w:rPr>
        <w:t xml:space="preserve"> –</w:t>
      </w:r>
      <w:r w:rsidR="009141D6" w:rsidRPr="009141D6">
        <w:rPr>
          <w:rFonts w:cs="Arial"/>
          <w:szCs w:val="24"/>
          <w:lang w:val="en-US"/>
        </w:rPr>
        <w:t xml:space="preserve">Tasmania Police, Ambulance Tasmania, the Tasmania Fire Service and the State Emergency Service </w:t>
      </w:r>
      <w:r w:rsidR="009141D6">
        <w:rPr>
          <w:rFonts w:cs="Arial"/>
          <w:szCs w:val="24"/>
          <w:lang w:val="en-US"/>
        </w:rPr>
        <w:t xml:space="preserve">- </w:t>
      </w:r>
      <w:r w:rsidR="00A672BC">
        <w:rPr>
          <w:rFonts w:cs="Arial"/>
          <w:szCs w:val="24"/>
          <w:lang w:val="en-US"/>
        </w:rPr>
        <w:t>signed on to support the campaign</w:t>
      </w:r>
      <w:r w:rsidR="00A672BC" w:rsidRPr="00633F96">
        <w:rPr>
          <w:rFonts w:cs="Arial"/>
          <w:szCs w:val="24"/>
          <w:lang w:val="en-US"/>
        </w:rPr>
        <w:t xml:space="preserve"> later in 2014.</w:t>
      </w:r>
    </w:p>
    <w:p w14:paraId="35BBE5DA" w14:textId="7CAE95C8" w:rsidR="00A672BC" w:rsidRPr="00633F96" w:rsidRDefault="009141D6" w:rsidP="005C5486">
      <w:pPr>
        <w:pStyle w:val="Heading3"/>
      </w:pPr>
      <w:r>
        <w:t>Support for the</w:t>
      </w:r>
      <w:r w:rsidR="00A672BC" w:rsidRPr="00633F96">
        <w:t xml:space="preserve"> campaign</w:t>
      </w:r>
    </w:p>
    <w:p w14:paraId="53F76E73" w14:textId="4DB0EA0C" w:rsidR="00A672BC" w:rsidRPr="00633F96" w:rsidRDefault="00A672BC" w:rsidP="00633F96">
      <w:pPr>
        <w:rPr>
          <w:rFonts w:cs="Arial"/>
          <w:szCs w:val="24"/>
          <w:lang w:val="en-US"/>
        </w:rPr>
      </w:pPr>
      <w:r>
        <w:rPr>
          <w:rFonts w:cs="Arial"/>
          <w:szCs w:val="24"/>
          <w:lang w:val="en-US"/>
        </w:rPr>
        <w:t>C</w:t>
      </w:r>
      <w:r w:rsidRPr="00633F96">
        <w:rPr>
          <w:rFonts w:cs="Arial"/>
          <w:szCs w:val="24"/>
          <w:lang w:val="en-US"/>
        </w:rPr>
        <w:t xml:space="preserve">ampaign </w:t>
      </w:r>
      <w:r>
        <w:rPr>
          <w:rFonts w:cs="Arial"/>
          <w:szCs w:val="24"/>
          <w:lang w:val="en-US"/>
        </w:rPr>
        <w:t xml:space="preserve">activities undertaken by </w:t>
      </w:r>
      <w:r w:rsidR="009141D6">
        <w:rPr>
          <w:rFonts w:cs="Arial"/>
          <w:szCs w:val="24"/>
          <w:lang w:val="en-US"/>
        </w:rPr>
        <w:t xml:space="preserve">City of Hobart </w:t>
      </w:r>
      <w:r>
        <w:rPr>
          <w:rFonts w:cs="Arial"/>
          <w:szCs w:val="24"/>
          <w:lang w:val="en-US"/>
        </w:rPr>
        <w:t>include</w:t>
      </w:r>
      <w:r w:rsidRPr="00633F96">
        <w:rPr>
          <w:rFonts w:cs="Arial"/>
          <w:szCs w:val="24"/>
          <w:lang w:val="en-US"/>
        </w:rPr>
        <w:t>:</w:t>
      </w:r>
    </w:p>
    <w:p w14:paraId="177AA046" w14:textId="55654708" w:rsidR="00A672BC" w:rsidRPr="00F54F45" w:rsidRDefault="009141D6" w:rsidP="00067AB4">
      <w:pPr>
        <w:pStyle w:val="ListParagraph"/>
        <w:numPr>
          <w:ilvl w:val="0"/>
          <w:numId w:val="37"/>
        </w:numPr>
        <w:rPr>
          <w:rStyle w:val="Emphasis"/>
          <w:rFonts w:eastAsiaTheme="minorHAnsi" w:cs="Times New Roman"/>
          <w:i w:val="0"/>
          <w:color w:val="auto"/>
          <w:spacing w:val="0"/>
          <w:szCs w:val="21"/>
          <w:lang w:val="en-GB" w:eastAsia="en-US"/>
        </w:rPr>
      </w:pPr>
      <w:r>
        <w:rPr>
          <w:rStyle w:val="Emphasis"/>
          <w:b w:val="0"/>
          <w:bCs/>
        </w:rPr>
        <w:t>Racism. It Stops with M</w:t>
      </w:r>
      <w:r w:rsidR="00A672BC" w:rsidRPr="00F54F45">
        <w:rPr>
          <w:rStyle w:val="Emphasis"/>
          <w:b w:val="0"/>
          <w:bCs/>
        </w:rPr>
        <w:t>e</w:t>
      </w:r>
      <w:r w:rsidR="00A672BC" w:rsidRPr="00F54F45">
        <w:rPr>
          <w:b/>
        </w:rPr>
        <w:t xml:space="preserve"> </w:t>
      </w:r>
      <w:r w:rsidR="00A672BC" w:rsidRPr="00F54F45">
        <w:t xml:space="preserve">stickers were placed on all </w:t>
      </w:r>
      <w:r>
        <w:t>council</w:t>
      </w:r>
      <w:r w:rsidR="00A672BC" w:rsidRPr="00F54F45">
        <w:t xml:space="preserve"> light vehicles </w:t>
      </w:r>
    </w:p>
    <w:p w14:paraId="3A12923D" w14:textId="1A67FCB5" w:rsidR="00A672BC" w:rsidRPr="00F54F45" w:rsidRDefault="00A672BC" w:rsidP="00067AB4">
      <w:pPr>
        <w:pStyle w:val="ListParagraph"/>
        <w:numPr>
          <w:ilvl w:val="0"/>
          <w:numId w:val="37"/>
        </w:numPr>
        <w:rPr>
          <w:rStyle w:val="Emphasis"/>
          <w:b w:val="0"/>
          <w:iCs/>
        </w:rPr>
      </w:pPr>
      <w:r w:rsidRPr="00F54F45">
        <w:rPr>
          <w:rStyle w:val="Emphasis"/>
          <w:b w:val="0"/>
          <w:bCs/>
          <w:i w:val="0"/>
        </w:rPr>
        <w:t>All council multicultural community events promote the campaign</w:t>
      </w:r>
    </w:p>
    <w:p w14:paraId="75810F6A" w14:textId="671D05C4" w:rsidR="00A672BC" w:rsidRPr="00F54F45" w:rsidRDefault="00A672BC" w:rsidP="00067AB4">
      <w:pPr>
        <w:pStyle w:val="ListParagraph"/>
        <w:numPr>
          <w:ilvl w:val="0"/>
          <w:numId w:val="37"/>
        </w:numPr>
        <w:rPr>
          <w:rStyle w:val="Emphasis"/>
          <w:b w:val="0"/>
          <w:iCs/>
        </w:rPr>
      </w:pPr>
      <w:r w:rsidRPr="00F54F45">
        <w:rPr>
          <w:rStyle w:val="Emphasis"/>
          <w:b w:val="0"/>
          <w:bCs/>
          <w:i w:val="0"/>
        </w:rPr>
        <w:lastRenderedPageBreak/>
        <w:t>A ‘Human Books’ activity was held at Salamanca Market during Human Rights Week where community members could discuss racism and discrimination with Human Book volunteers</w:t>
      </w:r>
    </w:p>
    <w:p w14:paraId="22F0D0CA" w14:textId="7AC1F8BC" w:rsidR="009141D6" w:rsidRPr="009141D6" w:rsidRDefault="009141D6" w:rsidP="009141D6">
      <w:pPr>
        <w:pStyle w:val="ListParagraph"/>
        <w:numPr>
          <w:ilvl w:val="0"/>
          <w:numId w:val="37"/>
        </w:numPr>
        <w:rPr>
          <w:rStyle w:val="Emphasis"/>
          <w:b w:val="0"/>
          <w:iCs/>
        </w:rPr>
      </w:pPr>
      <w:r>
        <w:rPr>
          <w:rStyle w:val="Emphasis"/>
          <w:b w:val="0"/>
          <w:bCs/>
          <w:i w:val="0"/>
        </w:rPr>
        <w:t>The</w:t>
      </w:r>
      <w:r w:rsidR="00A672BC" w:rsidRPr="00F54F45">
        <w:rPr>
          <w:rStyle w:val="Emphasis"/>
          <w:b w:val="0"/>
          <w:bCs/>
          <w:i w:val="0"/>
        </w:rPr>
        <w:t xml:space="preserve"> campaign is promoted by the Mayor </w:t>
      </w:r>
      <w:r>
        <w:rPr>
          <w:rStyle w:val="Emphasis"/>
          <w:b w:val="0"/>
          <w:bCs/>
          <w:i w:val="0"/>
        </w:rPr>
        <w:t>on Harmony Day, and</w:t>
      </w:r>
    </w:p>
    <w:p w14:paraId="4E78479E" w14:textId="0B8697C6" w:rsidR="00A672BC" w:rsidRPr="009141D6" w:rsidRDefault="00A672BC" w:rsidP="009141D6">
      <w:pPr>
        <w:pStyle w:val="ListParagraph"/>
        <w:numPr>
          <w:ilvl w:val="0"/>
          <w:numId w:val="37"/>
        </w:numPr>
        <w:rPr>
          <w:i/>
          <w:iCs/>
          <w:color w:val="404040" w:themeColor="text1" w:themeTint="BF"/>
          <w:spacing w:val="2"/>
        </w:rPr>
      </w:pPr>
      <w:r w:rsidRPr="009141D6">
        <w:rPr>
          <w:rStyle w:val="Emphasis"/>
          <w:b w:val="0"/>
          <w:bCs/>
          <w:i w:val="0"/>
        </w:rPr>
        <w:t xml:space="preserve">Council supports the local Students </w:t>
      </w:r>
      <w:proofErr w:type="gramStart"/>
      <w:r w:rsidRPr="009141D6">
        <w:rPr>
          <w:rStyle w:val="Emphasis"/>
          <w:b w:val="0"/>
          <w:bCs/>
          <w:i w:val="0"/>
        </w:rPr>
        <w:t>Against</w:t>
      </w:r>
      <w:proofErr w:type="gramEnd"/>
      <w:r w:rsidRPr="009141D6">
        <w:rPr>
          <w:rStyle w:val="Emphasis"/>
          <w:b w:val="0"/>
          <w:bCs/>
          <w:i w:val="0"/>
        </w:rPr>
        <w:t xml:space="preserve"> Racism group who speak at local events.</w:t>
      </w:r>
    </w:p>
    <w:p w14:paraId="28611F46" w14:textId="54286E56" w:rsidR="00A672BC" w:rsidRPr="009141D6" w:rsidRDefault="009141D6" w:rsidP="009141D6">
      <w:pPr>
        <w:rPr>
          <w:rFonts w:cs="Arial"/>
          <w:szCs w:val="24"/>
        </w:rPr>
      </w:pPr>
      <w:r>
        <w:rPr>
          <w:rFonts w:cs="Arial"/>
          <w:szCs w:val="24"/>
        </w:rPr>
        <w:t>City of Hobart also</w:t>
      </w:r>
      <w:r w:rsidR="00A672BC">
        <w:rPr>
          <w:rFonts w:cs="Arial"/>
          <w:szCs w:val="24"/>
        </w:rPr>
        <w:t xml:space="preserve"> has made good use of the campaign</w:t>
      </w:r>
      <w:r w:rsidR="00A672BC" w:rsidRPr="00633F96">
        <w:rPr>
          <w:rFonts w:cs="Arial"/>
          <w:szCs w:val="24"/>
        </w:rPr>
        <w:t xml:space="preserve"> resources provided by the Australian Human R</w:t>
      </w:r>
      <w:r w:rsidR="00A672BC">
        <w:rPr>
          <w:rFonts w:cs="Arial"/>
          <w:szCs w:val="24"/>
        </w:rPr>
        <w:t>ights Commission, including</w:t>
      </w:r>
      <w:r>
        <w:rPr>
          <w:rFonts w:cs="Arial"/>
          <w:szCs w:val="24"/>
        </w:rPr>
        <w:t xml:space="preserve"> p</w:t>
      </w:r>
      <w:r w:rsidR="00A672BC" w:rsidRPr="00633F96">
        <w:t xml:space="preserve">osters which are </w:t>
      </w:r>
      <w:r>
        <w:t xml:space="preserve">displayed and distributed at community events, </w:t>
      </w:r>
      <w:r w:rsidR="00A672BC" w:rsidRPr="00633F96">
        <w:t>workpla</w:t>
      </w:r>
      <w:r>
        <w:t xml:space="preserve">ces and at tourist centres, and lapel pins which are worn by Aldermen. </w:t>
      </w:r>
    </w:p>
    <w:p w14:paraId="6DA81DAE" w14:textId="10A1894D" w:rsidR="00A672BC" w:rsidRDefault="00A672BC" w:rsidP="00633F96">
      <w:pPr>
        <w:rPr>
          <w:rFonts w:cs="Arial"/>
          <w:szCs w:val="24"/>
        </w:rPr>
      </w:pPr>
      <w:r w:rsidRPr="00633F96">
        <w:rPr>
          <w:rFonts w:cs="Arial"/>
          <w:szCs w:val="24"/>
        </w:rPr>
        <w:t>Council is committed to</w:t>
      </w:r>
      <w:r w:rsidR="009141D6">
        <w:rPr>
          <w:rFonts w:cs="Arial"/>
          <w:szCs w:val="24"/>
        </w:rPr>
        <w:t xml:space="preserve"> promoting </w:t>
      </w:r>
      <w:r>
        <w:rPr>
          <w:rFonts w:cs="Arial"/>
          <w:szCs w:val="24"/>
        </w:rPr>
        <w:t>zero tolerance of</w:t>
      </w:r>
      <w:r w:rsidRPr="00633F96">
        <w:rPr>
          <w:rFonts w:cs="Arial"/>
          <w:szCs w:val="24"/>
        </w:rPr>
        <w:t xml:space="preserve"> any form of racial discrimination and to supporting </w:t>
      </w:r>
      <w:r w:rsidR="009141D6">
        <w:rPr>
          <w:rFonts w:cs="Arial"/>
          <w:szCs w:val="24"/>
        </w:rPr>
        <w:t xml:space="preserve">the </w:t>
      </w:r>
      <w:r w:rsidRPr="009141D6">
        <w:rPr>
          <w:rFonts w:cs="Arial"/>
          <w:i/>
          <w:szCs w:val="24"/>
        </w:rPr>
        <w:t>Racism. It Stops With Me</w:t>
      </w:r>
      <w:r w:rsidR="009141D6">
        <w:rPr>
          <w:rFonts w:cs="Arial"/>
          <w:szCs w:val="24"/>
        </w:rPr>
        <w:t xml:space="preserve"> campaign </w:t>
      </w:r>
      <w:r w:rsidRPr="00633F96">
        <w:rPr>
          <w:rFonts w:cs="Arial"/>
          <w:szCs w:val="24"/>
        </w:rPr>
        <w:t xml:space="preserve">in </w:t>
      </w:r>
      <w:r w:rsidR="009141D6">
        <w:rPr>
          <w:rFonts w:cs="Arial"/>
          <w:szCs w:val="24"/>
        </w:rPr>
        <w:t>whichever ways</w:t>
      </w:r>
      <w:r w:rsidRPr="00633F96">
        <w:rPr>
          <w:rFonts w:cs="Arial"/>
          <w:szCs w:val="24"/>
        </w:rPr>
        <w:t xml:space="preserve"> it can.</w:t>
      </w:r>
    </w:p>
    <w:p w14:paraId="60F34CAE" w14:textId="3BC55AC9" w:rsidR="00A672BC" w:rsidRPr="003B279B" w:rsidRDefault="00A672BC" w:rsidP="005C5486">
      <w:pPr>
        <w:pStyle w:val="Heading2"/>
      </w:pPr>
      <w:bookmarkStart w:id="71" w:name="_Toc424817834"/>
      <w:r>
        <w:t>Maitland City Council</w:t>
      </w:r>
      <w:bookmarkEnd w:id="71"/>
    </w:p>
    <w:p w14:paraId="4F1F0627" w14:textId="57033878" w:rsidR="00A672BC" w:rsidRPr="003B279B" w:rsidRDefault="00A672BC" w:rsidP="003B279B">
      <w:pPr>
        <w:rPr>
          <w:rFonts w:cs="Arial"/>
          <w:szCs w:val="24"/>
          <w:lang w:val="en-US"/>
        </w:rPr>
      </w:pPr>
      <w:r w:rsidRPr="003B279B">
        <w:rPr>
          <w:rFonts w:cs="Arial"/>
          <w:szCs w:val="24"/>
          <w:lang w:val="en-US"/>
        </w:rPr>
        <w:t>Maitland</w:t>
      </w:r>
      <w:r w:rsidR="009B09AD">
        <w:rPr>
          <w:rFonts w:cs="Arial"/>
          <w:szCs w:val="24"/>
          <w:lang w:val="en-US"/>
        </w:rPr>
        <w:t>,</w:t>
      </w:r>
      <w:r w:rsidRPr="003B279B">
        <w:rPr>
          <w:rFonts w:cs="Arial"/>
          <w:szCs w:val="24"/>
          <w:lang w:val="en-US"/>
        </w:rPr>
        <w:t xml:space="preserve"> with a population of 75,000</w:t>
      </w:r>
      <w:r w:rsidR="009B09AD">
        <w:rPr>
          <w:rFonts w:cs="Arial"/>
          <w:szCs w:val="24"/>
          <w:lang w:val="en-US"/>
        </w:rPr>
        <w:t>,</w:t>
      </w:r>
      <w:r w:rsidRPr="003B279B">
        <w:rPr>
          <w:rFonts w:cs="Arial"/>
          <w:szCs w:val="24"/>
          <w:lang w:val="en-US"/>
        </w:rPr>
        <w:t xml:space="preserve"> is the fastest growing inland city in NSW.</w:t>
      </w:r>
    </w:p>
    <w:p w14:paraId="55F226CF" w14:textId="1B7FEE1F" w:rsidR="00A672BC" w:rsidRPr="00BE5C31" w:rsidRDefault="00A672BC" w:rsidP="003B279B">
      <w:pPr>
        <w:rPr>
          <w:rFonts w:cs="Arial"/>
          <w:szCs w:val="24"/>
        </w:rPr>
      </w:pPr>
      <w:r w:rsidRPr="003B279B">
        <w:rPr>
          <w:rFonts w:cs="Arial"/>
          <w:szCs w:val="24"/>
        </w:rPr>
        <w:t xml:space="preserve">At the 2011 census, the proportion of residents in the City of Maitland local government area who stated </w:t>
      </w:r>
      <w:r w:rsidRPr="00BE5C31">
        <w:rPr>
          <w:rFonts w:cs="Arial"/>
          <w:szCs w:val="24"/>
        </w:rPr>
        <w:t xml:space="preserve">their </w:t>
      </w:r>
      <w:hyperlink r:id="rId35" w:tooltip="Ancestor" w:history="1">
        <w:r w:rsidRPr="00BE5C31">
          <w:rPr>
            <w:rStyle w:val="Hyperlink"/>
            <w:rFonts w:cs="Arial"/>
            <w:color w:val="auto"/>
            <w:szCs w:val="24"/>
            <w:u w:val="none"/>
          </w:rPr>
          <w:t>ancestry</w:t>
        </w:r>
      </w:hyperlink>
      <w:r w:rsidRPr="00BE5C31">
        <w:rPr>
          <w:rFonts w:cs="Arial"/>
          <w:szCs w:val="24"/>
        </w:rPr>
        <w:t xml:space="preserve"> as </w:t>
      </w:r>
      <w:hyperlink r:id="rId36" w:tooltip="Australians" w:history="1">
        <w:r w:rsidRPr="00BE5C31">
          <w:rPr>
            <w:rStyle w:val="Hyperlink"/>
            <w:rFonts w:cs="Arial"/>
            <w:color w:val="auto"/>
            <w:szCs w:val="24"/>
            <w:u w:val="none"/>
          </w:rPr>
          <w:t>Australian</w:t>
        </w:r>
      </w:hyperlink>
      <w:r w:rsidRPr="00BE5C31">
        <w:rPr>
          <w:rFonts w:cs="Arial"/>
          <w:szCs w:val="24"/>
        </w:rPr>
        <w:t xml:space="preserve"> or </w:t>
      </w:r>
      <w:hyperlink r:id="rId37" w:tooltip="Anglo-Saxons" w:history="1">
        <w:r w:rsidRPr="00BE5C31">
          <w:rPr>
            <w:rStyle w:val="Hyperlink"/>
            <w:rFonts w:cs="Arial"/>
            <w:color w:val="auto"/>
            <w:szCs w:val="24"/>
            <w:u w:val="none"/>
          </w:rPr>
          <w:t>Anglo-Saxon</w:t>
        </w:r>
      </w:hyperlink>
      <w:r w:rsidR="009B09AD">
        <w:rPr>
          <w:rFonts w:cs="Arial"/>
          <w:szCs w:val="24"/>
        </w:rPr>
        <w:t xml:space="preserve"> exceeded 82 per cent. Over</w:t>
      </w:r>
      <w:r w:rsidR="00512D5A">
        <w:rPr>
          <w:rFonts w:cs="Arial"/>
          <w:szCs w:val="24"/>
        </w:rPr>
        <w:t xml:space="preserve"> 67 per cent</w:t>
      </w:r>
      <w:r w:rsidR="009B09AD">
        <w:rPr>
          <w:rFonts w:cs="Arial"/>
          <w:szCs w:val="24"/>
        </w:rPr>
        <w:t xml:space="preserve"> of </w:t>
      </w:r>
      <w:r w:rsidRPr="00BE5C31">
        <w:rPr>
          <w:rFonts w:cs="Arial"/>
          <w:szCs w:val="24"/>
        </w:rPr>
        <w:t xml:space="preserve">residents nominated a </w:t>
      </w:r>
      <w:hyperlink r:id="rId38" w:tooltip="Religion in Australia" w:history="1">
        <w:r w:rsidRPr="00BE5C31">
          <w:rPr>
            <w:rStyle w:val="Hyperlink"/>
            <w:rFonts w:cs="Arial"/>
            <w:color w:val="auto"/>
            <w:szCs w:val="24"/>
            <w:u w:val="none"/>
          </w:rPr>
          <w:t>religious</w:t>
        </w:r>
      </w:hyperlink>
      <w:r w:rsidRPr="00BE5C31">
        <w:rPr>
          <w:rFonts w:cs="Arial"/>
          <w:szCs w:val="24"/>
        </w:rPr>
        <w:t xml:space="preserve"> affiliation with </w:t>
      </w:r>
      <w:hyperlink r:id="rId39" w:tooltip="Christianity in Australia" w:history="1">
        <w:r w:rsidRPr="00BE5C31">
          <w:rPr>
            <w:rStyle w:val="Hyperlink"/>
            <w:rFonts w:cs="Arial"/>
            <w:color w:val="auto"/>
            <w:szCs w:val="24"/>
            <w:u w:val="none"/>
          </w:rPr>
          <w:t>Christianity</w:t>
        </w:r>
      </w:hyperlink>
      <w:r w:rsidRPr="00BE5C31">
        <w:rPr>
          <w:rFonts w:cs="Arial"/>
          <w:szCs w:val="24"/>
        </w:rPr>
        <w:t xml:space="preserve"> which was significantly higher than the national average of 50.2 per cent. </w:t>
      </w:r>
    </w:p>
    <w:p w14:paraId="7213FEB8" w14:textId="246A57EF" w:rsidR="003B279B" w:rsidRPr="00BE5C31" w:rsidRDefault="009B09AD" w:rsidP="00BE5C31">
      <w:pPr>
        <w:rPr>
          <w:rFonts w:cs="Arial"/>
          <w:szCs w:val="24"/>
          <w:lang w:eastAsia="ja-JP"/>
        </w:rPr>
      </w:pPr>
      <w:r>
        <w:rPr>
          <w:rFonts w:cs="Arial"/>
          <w:szCs w:val="24"/>
          <w:lang w:eastAsia="ja-JP"/>
        </w:rPr>
        <w:t>H</w:t>
      </w:r>
      <w:r w:rsidR="003B279B" w:rsidRPr="003B279B">
        <w:rPr>
          <w:rFonts w:cs="Arial"/>
          <w:szCs w:val="24"/>
          <w:lang w:eastAsia="ja-JP"/>
        </w:rPr>
        <w:t>istorically Maitland has had a mainly Anglo</w:t>
      </w:r>
      <w:r w:rsidR="00BE5C31">
        <w:rPr>
          <w:rFonts w:cs="Arial"/>
          <w:szCs w:val="24"/>
          <w:lang w:eastAsia="ja-JP"/>
        </w:rPr>
        <w:t xml:space="preserve">-Saxon population. </w:t>
      </w:r>
      <w:r w:rsidR="003B279B" w:rsidRPr="003B279B">
        <w:rPr>
          <w:rFonts w:cs="Arial"/>
          <w:szCs w:val="24"/>
          <w:lang w:eastAsia="ja-JP"/>
        </w:rPr>
        <w:t>Many in the town</w:t>
      </w:r>
      <w:r w:rsidR="00BE5C31">
        <w:rPr>
          <w:rFonts w:cs="Arial"/>
          <w:szCs w:val="24"/>
          <w:lang w:eastAsia="ja-JP"/>
        </w:rPr>
        <w:t xml:space="preserve"> strongly supported the position of</w:t>
      </w:r>
      <w:r w:rsidR="003B279B" w:rsidRPr="003B279B">
        <w:rPr>
          <w:rFonts w:cs="Arial"/>
          <w:szCs w:val="24"/>
          <w:lang w:eastAsia="ja-JP"/>
        </w:rPr>
        <w:t xml:space="preserve"> Pauline Hanson</w:t>
      </w:r>
      <w:r w:rsidR="00BE5C31">
        <w:rPr>
          <w:rFonts w:cs="Arial"/>
          <w:szCs w:val="24"/>
          <w:lang w:eastAsia="ja-JP"/>
        </w:rPr>
        <w:t xml:space="preserve"> when she was living there.</w:t>
      </w:r>
      <w:r>
        <w:rPr>
          <w:rFonts w:cs="Arial"/>
          <w:szCs w:val="24"/>
          <w:lang w:eastAsia="ja-JP"/>
        </w:rPr>
        <w:t xml:space="preserve"> </w:t>
      </w:r>
      <w:r w:rsidR="00BE5C31">
        <w:rPr>
          <w:rFonts w:cs="Arial"/>
          <w:szCs w:val="24"/>
          <w:lang w:eastAsia="ja-JP"/>
        </w:rPr>
        <w:t>However</w:t>
      </w:r>
      <w:r>
        <w:rPr>
          <w:rFonts w:cs="Arial"/>
          <w:szCs w:val="24"/>
          <w:lang w:eastAsia="ja-JP"/>
        </w:rPr>
        <w:t>,</w:t>
      </w:r>
      <w:r w:rsidR="00BE5C31">
        <w:rPr>
          <w:rFonts w:cs="Arial"/>
          <w:szCs w:val="24"/>
          <w:lang w:eastAsia="ja-JP"/>
        </w:rPr>
        <w:t xml:space="preserve"> Maitland is changing, and the population is becoming more multi</w:t>
      </w:r>
      <w:r w:rsidR="003B279B" w:rsidRPr="003B279B">
        <w:rPr>
          <w:rFonts w:cs="Arial"/>
          <w:szCs w:val="24"/>
          <w:lang w:eastAsia="ja-JP"/>
        </w:rPr>
        <w:t>cult</w:t>
      </w:r>
      <w:r w:rsidR="00BE5C31">
        <w:rPr>
          <w:rFonts w:cs="Arial"/>
          <w:szCs w:val="24"/>
          <w:lang w:eastAsia="ja-JP"/>
        </w:rPr>
        <w:t>ural. One of the first newly arrived communities to settle in Maitland was the</w:t>
      </w:r>
      <w:r w:rsidR="003B279B" w:rsidRPr="003B279B">
        <w:rPr>
          <w:rFonts w:cs="Arial"/>
          <w:szCs w:val="24"/>
          <w:lang w:eastAsia="ja-JP"/>
        </w:rPr>
        <w:t xml:space="preserve"> Sudan</w:t>
      </w:r>
      <w:r w:rsidR="00BE5C31">
        <w:rPr>
          <w:rFonts w:cs="Arial"/>
          <w:szCs w:val="24"/>
          <w:lang w:eastAsia="ja-JP"/>
        </w:rPr>
        <w:t>ese escaping the</w:t>
      </w:r>
      <w:r w:rsidR="003B279B" w:rsidRPr="003B279B">
        <w:rPr>
          <w:rFonts w:cs="Arial"/>
          <w:szCs w:val="24"/>
          <w:lang w:eastAsia="ja-JP"/>
        </w:rPr>
        <w:t xml:space="preserve"> civil war in their country.</w:t>
      </w:r>
      <w:r w:rsidR="00BF72C1">
        <w:rPr>
          <w:rFonts w:cs="Arial"/>
          <w:szCs w:val="24"/>
          <w:lang w:eastAsia="ja-JP"/>
        </w:rPr>
        <w:t xml:space="preserve"> There are now over 100 Sudanese people living in Maitland. The area currently has </w:t>
      </w:r>
      <w:r w:rsidR="003B279B" w:rsidRPr="003B279B">
        <w:rPr>
          <w:rFonts w:eastAsia="Times New Roman" w:cs="Arial"/>
          <w:szCs w:val="24"/>
        </w:rPr>
        <w:t>approximately 20 new residents a week, many from a multicultural background.</w:t>
      </w:r>
    </w:p>
    <w:p w14:paraId="176993EB" w14:textId="3A909445" w:rsidR="003B279B" w:rsidRPr="00BE5C31" w:rsidRDefault="003B279B" w:rsidP="005C5486">
      <w:pPr>
        <w:pStyle w:val="Heading3"/>
      </w:pPr>
      <w:r>
        <w:t>Development of the campaign</w:t>
      </w:r>
    </w:p>
    <w:p w14:paraId="2C3B8F6A" w14:textId="77777777" w:rsidR="00BF72C1" w:rsidRDefault="00BE5C31" w:rsidP="003B279B">
      <w:pPr>
        <w:rPr>
          <w:rFonts w:cs="Arial"/>
          <w:szCs w:val="24"/>
          <w:lang w:val="en-US" w:eastAsia="ja-JP"/>
        </w:rPr>
      </w:pPr>
      <w:r>
        <w:rPr>
          <w:rFonts w:cs="Arial"/>
          <w:szCs w:val="24"/>
          <w:lang w:val="en-US" w:eastAsia="ja-JP"/>
        </w:rPr>
        <w:t>The catalyst for Maitland</w:t>
      </w:r>
      <w:r w:rsidR="00BF72C1">
        <w:rPr>
          <w:rFonts w:cs="Arial"/>
          <w:szCs w:val="24"/>
          <w:lang w:val="en-US" w:eastAsia="ja-JP"/>
        </w:rPr>
        <w:t xml:space="preserve"> City</w:t>
      </w:r>
      <w:r>
        <w:rPr>
          <w:rFonts w:cs="Arial"/>
          <w:szCs w:val="24"/>
          <w:lang w:val="en-US" w:eastAsia="ja-JP"/>
        </w:rPr>
        <w:t xml:space="preserve"> C</w:t>
      </w:r>
      <w:r w:rsidR="003B279B" w:rsidRPr="003B279B">
        <w:rPr>
          <w:rFonts w:cs="Arial"/>
          <w:szCs w:val="24"/>
          <w:lang w:val="en-US" w:eastAsia="ja-JP"/>
        </w:rPr>
        <w:t xml:space="preserve">ouncil </w:t>
      </w:r>
      <w:r>
        <w:rPr>
          <w:rFonts w:cs="Arial"/>
          <w:szCs w:val="24"/>
          <w:lang w:val="en-US" w:eastAsia="ja-JP"/>
        </w:rPr>
        <w:t>to demonstrate its</w:t>
      </w:r>
      <w:r w:rsidR="00BF72C1">
        <w:rPr>
          <w:rFonts w:cs="Arial"/>
          <w:szCs w:val="24"/>
          <w:lang w:val="en-US" w:eastAsia="ja-JP"/>
        </w:rPr>
        <w:t xml:space="preserve"> support for the </w:t>
      </w:r>
      <w:r w:rsidR="00BF72C1" w:rsidRPr="00BF72C1">
        <w:rPr>
          <w:rFonts w:cs="Arial"/>
          <w:i/>
          <w:szCs w:val="24"/>
          <w:lang w:val="en-US" w:eastAsia="ja-JP"/>
        </w:rPr>
        <w:t>Racism.</w:t>
      </w:r>
      <w:r w:rsidR="00BF72C1">
        <w:rPr>
          <w:rFonts w:cs="Arial"/>
          <w:szCs w:val="24"/>
          <w:lang w:val="en-US" w:eastAsia="ja-JP"/>
        </w:rPr>
        <w:t xml:space="preserve"> </w:t>
      </w:r>
      <w:r w:rsidR="00BF72C1" w:rsidRPr="00BF72C1">
        <w:rPr>
          <w:rFonts w:cs="Arial"/>
          <w:i/>
          <w:szCs w:val="24"/>
          <w:lang w:val="en-US" w:eastAsia="ja-JP"/>
        </w:rPr>
        <w:t>It Stops w</w:t>
      </w:r>
      <w:r w:rsidR="003B279B" w:rsidRPr="00BF72C1">
        <w:rPr>
          <w:rFonts w:cs="Arial"/>
          <w:i/>
          <w:szCs w:val="24"/>
          <w:lang w:val="en-US" w:eastAsia="ja-JP"/>
        </w:rPr>
        <w:t>i</w:t>
      </w:r>
      <w:r w:rsidRPr="00BF72C1">
        <w:rPr>
          <w:rFonts w:cs="Arial"/>
          <w:i/>
          <w:szCs w:val="24"/>
          <w:lang w:val="en-US" w:eastAsia="ja-JP"/>
        </w:rPr>
        <w:t xml:space="preserve">th </w:t>
      </w:r>
      <w:proofErr w:type="gramStart"/>
      <w:r w:rsidRPr="00BF72C1">
        <w:rPr>
          <w:rFonts w:cs="Arial"/>
          <w:i/>
          <w:szCs w:val="24"/>
          <w:lang w:val="en-US" w:eastAsia="ja-JP"/>
        </w:rPr>
        <w:t>Me</w:t>
      </w:r>
      <w:proofErr w:type="gramEnd"/>
      <w:r w:rsidR="00BF72C1">
        <w:rPr>
          <w:rFonts w:cs="Arial"/>
          <w:szCs w:val="24"/>
          <w:lang w:val="en-US" w:eastAsia="ja-JP"/>
        </w:rPr>
        <w:t xml:space="preserve"> campaign </w:t>
      </w:r>
      <w:r>
        <w:rPr>
          <w:rFonts w:cs="Arial"/>
          <w:szCs w:val="24"/>
          <w:lang w:val="en-US" w:eastAsia="ja-JP"/>
        </w:rPr>
        <w:t xml:space="preserve">was a series of nasty racist attacks on the local </w:t>
      </w:r>
      <w:r w:rsidR="003B279B" w:rsidRPr="003B279B">
        <w:rPr>
          <w:rFonts w:cs="Arial"/>
          <w:szCs w:val="24"/>
          <w:lang w:val="en-US" w:eastAsia="ja-JP"/>
        </w:rPr>
        <w:t>Sudanese community</w:t>
      </w:r>
      <w:r w:rsidR="00BF72C1">
        <w:rPr>
          <w:rFonts w:cs="Arial"/>
          <w:szCs w:val="24"/>
          <w:lang w:val="en-US" w:eastAsia="ja-JP"/>
        </w:rPr>
        <w:t xml:space="preserve"> in</w:t>
      </w:r>
      <w:r>
        <w:rPr>
          <w:rFonts w:cs="Arial"/>
          <w:szCs w:val="24"/>
          <w:lang w:val="en-US" w:eastAsia="ja-JP"/>
        </w:rPr>
        <w:t xml:space="preserve"> </w:t>
      </w:r>
      <w:r w:rsidR="003B279B" w:rsidRPr="003B279B">
        <w:rPr>
          <w:rFonts w:cs="Arial"/>
          <w:szCs w:val="24"/>
          <w:lang w:val="en-US" w:eastAsia="ja-JP"/>
        </w:rPr>
        <w:t>2013</w:t>
      </w:r>
      <w:r w:rsidR="00BF72C1">
        <w:rPr>
          <w:rFonts w:cs="Arial"/>
          <w:szCs w:val="24"/>
          <w:lang w:val="en-US" w:eastAsia="ja-JP"/>
        </w:rPr>
        <w:t>. At this time,</w:t>
      </w:r>
      <w:r>
        <w:rPr>
          <w:rFonts w:cs="Arial"/>
          <w:szCs w:val="24"/>
          <w:lang w:val="en-US" w:eastAsia="ja-JP"/>
        </w:rPr>
        <w:t xml:space="preserve"> one of the primary victims of the attacks </w:t>
      </w:r>
      <w:r w:rsidR="003B279B" w:rsidRPr="003B279B">
        <w:rPr>
          <w:rFonts w:cs="Arial"/>
          <w:szCs w:val="24"/>
          <w:lang w:val="en-US" w:eastAsia="ja-JP"/>
        </w:rPr>
        <w:t>summon</w:t>
      </w:r>
      <w:r>
        <w:rPr>
          <w:rFonts w:cs="Arial"/>
          <w:szCs w:val="24"/>
          <w:lang w:val="en-US" w:eastAsia="ja-JP"/>
        </w:rPr>
        <w:t>ed the courage to speak publicly</w:t>
      </w:r>
      <w:r w:rsidR="00BF72C1">
        <w:rPr>
          <w:rFonts w:cs="Arial"/>
          <w:szCs w:val="24"/>
          <w:lang w:val="en-US" w:eastAsia="ja-JP"/>
        </w:rPr>
        <w:t xml:space="preserve"> about her experience</w:t>
      </w:r>
      <w:r>
        <w:rPr>
          <w:rFonts w:cs="Arial"/>
          <w:szCs w:val="24"/>
          <w:lang w:val="en-US" w:eastAsia="ja-JP"/>
        </w:rPr>
        <w:t>.</w:t>
      </w:r>
      <w:r w:rsidR="00BF72C1">
        <w:rPr>
          <w:rFonts w:cs="Arial"/>
          <w:szCs w:val="24"/>
          <w:lang w:val="en-US" w:eastAsia="ja-JP"/>
        </w:rPr>
        <w:t xml:space="preserve"> </w:t>
      </w:r>
      <w:r w:rsidR="003B279B" w:rsidRPr="003B279B">
        <w:rPr>
          <w:rFonts w:cs="Arial"/>
          <w:szCs w:val="24"/>
          <w:lang w:val="en-US" w:eastAsia="ja-JP"/>
        </w:rPr>
        <w:t>Amne</w:t>
      </w:r>
      <w:r>
        <w:rPr>
          <w:rFonts w:cs="Arial"/>
          <w:szCs w:val="24"/>
          <w:lang w:val="en-US" w:eastAsia="ja-JP"/>
        </w:rPr>
        <w:t xml:space="preserve">sty International </w:t>
      </w:r>
      <w:r w:rsidR="003B279B" w:rsidRPr="003B279B">
        <w:rPr>
          <w:rFonts w:cs="Arial"/>
          <w:szCs w:val="24"/>
          <w:lang w:val="en-US" w:eastAsia="ja-JP"/>
        </w:rPr>
        <w:t>support</w:t>
      </w:r>
      <w:r>
        <w:rPr>
          <w:rFonts w:cs="Arial"/>
          <w:szCs w:val="24"/>
          <w:lang w:val="en-US" w:eastAsia="ja-JP"/>
        </w:rPr>
        <w:t>ed</w:t>
      </w:r>
      <w:r w:rsidR="003B279B" w:rsidRPr="003B279B">
        <w:rPr>
          <w:rFonts w:cs="Arial"/>
          <w:szCs w:val="24"/>
          <w:lang w:val="en-US" w:eastAsia="ja-JP"/>
        </w:rPr>
        <w:t xml:space="preserve"> the</w:t>
      </w:r>
      <w:r>
        <w:rPr>
          <w:rFonts w:cs="Arial"/>
          <w:szCs w:val="24"/>
          <w:lang w:val="en-US" w:eastAsia="ja-JP"/>
        </w:rPr>
        <w:t xml:space="preserve"> woman</w:t>
      </w:r>
      <w:r w:rsidR="003B279B" w:rsidRPr="003B279B">
        <w:rPr>
          <w:rFonts w:cs="Arial"/>
          <w:szCs w:val="24"/>
          <w:lang w:val="en-US" w:eastAsia="ja-JP"/>
        </w:rPr>
        <w:t xml:space="preserve"> and called for </w:t>
      </w:r>
      <w:r w:rsidR="00BF72C1">
        <w:rPr>
          <w:rFonts w:cs="Arial"/>
          <w:szCs w:val="24"/>
          <w:lang w:val="en-US" w:eastAsia="ja-JP"/>
        </w:rPr>
        <w:t xml:space="preserve">the council to </w:t>
      </w:r>
      <w:proofErr w:type="spellStart"/>
      <w:r w:rsidR="00BF72C1">
        <w:rPr>
          <w:rFonts w:cs="Arial"/>
          <w:szCs w:val="24"/>
          <w:lang w:val="en-US" w:eastAsia="ja-JP"/>
        </w:rPr>
        <w:t>to</w:t>
      </w:r>
      <w:proofErr w:type="spellEnd"/>
      <w:r w:rsidR="00BF72C1">
        <w:rPr>
          <w:rFonts w:cs="Arial"/>
          <w:szCs w:val="24"/>
          <w:lang w:val="en-US" w:eastAsia="ja-JP"/>
        </w:rPr>
        <w:t xml:space="preserve"> become a supporter of </w:t>
      </w:r>
      <w:r w:rsidRPr="00BF72C1">
        <w:rPr>
          <w:rFonts w:cs="Arial"/>
          <w:i/>
          <w:szCs w:val="24"/>
          <w:lang w:val="en-US" w:eastAsia="ja-JP"/>
        </w:rPr>
        <w:t>Racism. It Stops With Me</w:t>
      </w:r>
      <w:r>
        <w:rPr>
          <w:rFonts w:cs="Arial"/>
          <w:szCs w:val="24"/>
          <w:lang w:val="en-US" w:eastAsia="ja-JP"/>
        </w:rPr>
        <w:t>. It said that</w:t>
      </w:r>
      <w:r w:rsidR="003B279B" w:rsidRPr="003B279B">
        <w:rPr>
          <w:rFonts w:cs="Arial"/>
          <w:szCs w:val="24"/>
          <w:lang w:val="en-US" w:eastAsia="ja-JP"/>
        </w:rPr>
        <w:t xml:space="preserve"> </w:t>
      </w:r>
    </w:p>
    <w:p w14:paraId="1AE0B577" w14:textId="00834B0B" w:rsidR="005C43EE" w:rsidRDefault="003B279B" w:rsidP="00BF72C1">
      <w:pPr>
        <w:ind w:left="720"/>
        <w:rPr>
          <w:rFonts w:cs="Arial"/>
          <w:szCs w:val="24"/>
          <w:lang w:val="en-US" w:eastAsia="ja-JP"/>
        </w:rPr>
      </w:pPr>
      <w:r w:rsidRPr="003B279B">
        <w:rPr>
          <w:rFonts w:cs="Arial"/>
          <w:szCs w:val="24"/>
        </w:rPr>
        <w:t>“</w:t>
      </w:r>
      <w:r w:rsidRPr="003B279B">
        <w:rPr>
          <w:rFonts w:cs="Arial"/>
          <w:i/>
          <w:szCs w:val="24"/>
        </w:rPr>
        <w:t>If council puts its name to this then this is a real commitment to making Maitland the sort of place that says no to racism</w:t>
      </w:r>
      <w:r w:rsidR="00BF72C1">
        <w:rPr>
          <w:rFonts w:cs="Arial"/>
          <w:szCs w:val="24"/>
        </w:rPr>
        <w:t>.”</w:t>
      </w:r>
    </w:p>
    <w:p w14:paraId="148E8AED" w14:textId="399E550F" w:rsidR="003B279B" w:rsidRPr="003B279B" w:rsidRDefault="00BE5C31" w:rsidP="003B279B">
      <w:pPr>
        <w:rPr>
          <w:rFonts w:cs="Arial"/>
          <w:szCs w:val="24"/>
          <w:lang w:val="en-US" w:eastAsia="ja-JP"/>
        </w:rPr>
      </w:pPr>
      <w:r>
        <w:rPr>
          <w:rFonts w:cs="Arial"/>
          <w:szCs w:val="24"/>
          <w:lang w:val="en-US" w:eastAsia="ja-JP"/>
        </w:rPr>
        <w:t>At that</w:t>
      </w:r>
      <w:r w:rsidR="003B279B" w:rsidRPr="003B279B">
        <w:rPr>
          <w:rFonts w:cs="Arial"/>
          <w:szCs w:val="24"/>
          <w:lang w:val="en-US" w:eastAsia="ja-JP"/>
        </w:rPr>
        <w:t xml:space="preserve"> time the Australian Human Rights Commission </w:t>
      </w:r>
      <w:r>
        <w:rPr>
          <w:rFonts w:cs="Arial"/>
          <w:szCs w:val="24"/>
          <w:lang w:val="en-US" w:eastAsia="ja-JP"/>
        </w:rPr>
        <w:t xml:space="preserve">also </w:t>
      </w:r>
      <w:r w:rsidR="003B279B" w:rsidRPr="003B279B">
        <w:rPr>
          <w:rFonts w:cs="Arial"/>
          <w:szCs w:val="24"/>
          <w:lang w:val="en-US" w:eastAsia="ja-JP"/>
        </w:rPr>
        <w:t>wrote</w:t>
      </w:r>
      <w:r>
        <w:rPr>
          <w:rFonts w:cs="Arial"/>
          <w:szCs w:val="24"/>
          <w:lang w:val="en-US" w:eastAsia="ja-JP"/>
        </w:rPr>
        <w:t xml:space="preserve"> to council inviting it to join the c</w:t>
      </w:r>
      <w:r w:rsidR="003B279B" w:rsidRPr="003B279B">
        <w:rPr>
          <w:rFonts w:cs="Arial"/>
          <w:szCs w:val="24"/>
          <w:lang w:val="en-US" w:eastAsia="ja-JP"/>
        </w:rPr>
        <w:t>ampaign.</w:t>
      </w:r>
    </w:p>
    <w:p w14:paraId="7EDB1149" w14:textId="194CCF1E" w:rsidR="005C43EE" w:rsidRPr="003B279B" w:rsidRDefault="00BF72C1" w:rsidP="003B279B">
      <w:pPr>
        <w:rPr>
          <w:rFonts w:cs="Arial"/>
          <w:szCs w:val="24"/>
          <w:lang w:val="en-US" w:eastAsia="ja-JP"/>
        </w:rPr>
      </w:pPr>
      <w:r>
        <w:rPr>
          <w:rFonts w:cs="Arial"/>
          <w:szCs w:val="24"/>
          <w:lang w:val="en-US" w:eastAsia="ja-JP"/>
        </w:rPr>
        <w:t xml:space="preserve">One councilor </w:t>
      </w:r>
      <w:r w:rsidR="003B279B" w:rsidRPr="003B279B">
        <w:rPr>
          <w:rFonts w:cs="Arial"/>
          <w:szCs w:val="24"/>
          <w:lang w:val="en-US" w:eastAsia="ja-JP"/>
        </w:rPr>
        <w:t xml:space="preserve">put a formal proposal to her fellow elected members </w:t>
      </w:r>
      <w:r>
        <w:rPr>
          <w:rFonts w:cs="Arial"/>
          <w:szCs w:val="24"/>
          <w:lang w:val="en-US" w:eastAsia="ja-JP"/>
        </w:rPr>
        <w:t>to</w:t>
      </w:r>
      <w:r w:rsidR="003B279B" w:rsidRPr="003B279B">
        <w:rPr>
          <w:rFonts w:cs="Arial"/>
          <w:szCs w:val="24"/>
          <w:lang w:val="en-US" w:eastAsia="ja-JP"/>
        </w:rPr>
        <w:t xml:space="preserve"> accept the invitation t</w:t>
      </w:r>
      <w:r w:rsidR="00BE5C31">
        <w:rPr>
          <w:rFonts w:cs="Arial"/>
          <w:szCs w:val="24"/>
          <w:lang w:val="en-US" w:eastAsia="ja-JP"/>
        </w:rPr>
        <w:t>o become a supporter of the campaign</w:t>
      </w:r>
      <w:r>
        <w:rPr>
          <w:rFonts w:cs="Arial"/>
          <w:szCs w:val="24"/>
          <w:lang w:val="en-US" w:eastAsia="ja-JP"/>
        </w:rPr>
        <w:t>, however Council was aware</w:t>
      </w:r>
      <w:r w:rsidR="003B279B" w:rsidRPr="003B279B">
        <w:rPr>
          <w:rFonts w:cs="Arial"/>
          <w:szCs w:val="24"/>
          <w:lang w:val="en-US" w:eastAsia="ja-JP"/>
        </w:rPr>
        <w:t xml:space="preserve"> that not all members o</w:t>
      </w:r>
      <w:r w:rsidR="00BE5C31">
        <w:rPr>
          <w:rFonts w:cs="Arial"/>
          <w:szCs w:val="24"/>
          <w:lang w:val="en-US" w:eastAsia="ja-JP"/>
        </w:rPr>
        <w:t xml:space="preserve">f the community would be supportive and </w:t>
      </w:r>
      <w:r>
        <w:rPr>
          <w:rFonts w:cs="Arial"/>
          <w:szCs w:val="24"/>
          <w:lang w:val="en-US" w:eastAsia="ja-JP"/>
        </w:rPr>
        <w:t xml:space="preserve">they would need to approach the issue carefully. </w:t>
      </w:r>
    </w:p>
    <w:p w14:paraId="71686369" w14:textId="070A6579" w:rsidR="003B279B" w:rsidRPr="003B279B" w:rsidRDefault="003B279B" w:rsidP="003B279B">
      <w:pPr>
        <w:rPr>
          <w:rFonts w:cs="Arial"/>
          <w:szCs w:val="24"/>
        </w:rPr>
      </w:pPr>
      <w:r w:rsidRPr="003B279B">
        <w:rPr>
          <w:rFonts w:cs="Arial"/>
          <w:szCs w:val="24"/>
          <w:lang w:val="en-US" w:eastAsia="ja-JP"/>
        </w:rPr>
        <w:lastRenderedPageBreak/>
        <w:t>The victim of the ongoing racist attacks was invited to speak publicly about her exper</w:t>
      </w:r>
      <w:r w:rsidR="00BF72C1">
        <w:rPr>
          <w:rFonts w:cs="Arial"/>
          <w:szCs w:val="24"/>
          <w:lang w:val="en-US" w:eastAsia="ja-JP"/>
        </w:rPr>
        <w:t>ience at a c</w:t>
      </w:r>
      <w:r w:rsidR="00BE5C31">
        <w:rPr>
          <w:rFonts w:cs="Arial"/>
          <w:szCs w:val="24"/>
          <w:lang w:val="en-US" w:eastAsia="ja-JP"/>
        </w:rPr>
        <w:t>ouncil meeting. F</w:t>
      </w:r>
      <w:r w:rsidRPr="003B279B">
        <w:rPr>
          <w:rFonts w:cs="Arial"/>
          <w:szCs w:val="24"/>
          <w:lang w:val="en-US" w:eastAsia="ja-JP"/>
        </w:rPr>
        <w:t>ollowing this, Council made a decision to accept the invitation to</w:t>
      </w:r>
      <w:r w:rsidR="00BE5C31">
        <w:rPr>
          <w:rFonts w:cs="Arial"/>
          <w:szCs w:val="24"/>
          <w:lang w:val="en-US" w:eastAsia="ja-JP"/>
        </w:rPr>
        <w:t xml:space="preserve"> become a supporter of the campaign</w:t>
      </w:r>
      <w:r w:rsidRPr="003B279B">
        <w:rPr>
          <w:rFonts w:cs="Arial"/>
          <w:szCs w:val="24"/>
        </w:rPr>
        <w:t>.</w:t>
      </w:r>
    </w:p>
    <w:p w14:paraId="323E7E40" w14:textId="594D8598" w:rsidR="003B279B" w:rsidRPr="003B279B" w:rsidRDefault="003B279B" w:rsidP="003B279B">
      <w:pPr>
        <w:rPr>
          <w:rFonts w:cs="Arial"/>
          <w:szCs w:val="24"/>
          <w:lang w:val="en-US" w:eastAsia="ja-JP"/>
        </w:rPr>
      </w:pPr>
      <w:r w:rsidRPr="003B279B">
        <w:rPr>
          <w:rFonts w:cs="Arial"/>
          <w:szCs w:val="24"/>
          <w:lang w:val="en-US" w:eastAsia="ja-JP"/>
        </w:rPr>
        <w:t>This decision was promptly and</w:t>
      </w:r>
      <w:r w:rsidR="00BE5C31">
        <w:rPr>
          <w:rFonts w:cs="Arial"/>
          <w:szCs w:val="24"/>
          <w:lang w:val="en-US" w:eastAsia="ja-JP"/>
        </w:rPr>
        <w:t xml:space="preserve"> publicly supported by the local paper The</w:t>
      </w:r>
      <w:r w:rsidR="00ED0A81">
        <w:rPr>
          <w:rFonts w:cs="Arial"/>
          <w:szCs w:val="24"/>
          <w:lang w:val="en-US" w:eastAsia="ja-JP"/>
        </w:rPr>
        <w:t xml:space="preserve"> Maitland</w:t>
      </w:r>
      <w:r w:rsidR="00BE5C31">
        <w:rPr>
          <w:rFonts w:cs="Arial"/>
          <w:szCs w:val="24"/>
          <w:lang w:val="en-US" w:eastAsia="ja-JP"/>
        </w:rPr>
        <w:t xml:space="preserve"> Mercury, </w:t>
      </w:r>
      <w:r w:rsidRPr="003B279B">
        <w:rPr>
          <w:rFonts w:cs="Arial"/>
          <w:szCs w:val="24"/>
          <w:lang w:val="en-US" w:eastAsia="ja-JP"/>
        </w:rPr>
        <w:t xml:space="preserve">which presented it as an example of </w:t>
      </w:r>
      <w:r w:rsidR="00ED0A81">
        <w:rPr>
          <w:rFonts w:cs="Arial"/>
          <w:szCs w:val="24"/>
          <w:lang w:val="en-US" w:eastAsia="ja-JP"/>
        </w:rPr>
        <w:t xml:space="preserve">good leadership by </w:t>
      </w:r>
      <w:r w:rsidR="00BE5C31">
        <w:rPr>
          <w:rFonts w:cs="Arial"/>
          <w:szCs w:val="24"/>
          <w:lang w:val="en-US" w:eastAsia="ja-JP"/>
        </w:rPr>
        <w:t>Council.</w:t>
      </w:r>
    </w:p>
    <w:p w14:paraId="78A82505" w14:textId="7ED09447" w:rsidR="003B279B" w:rsidRPr="00ED0A81" w:rsidRDefault="003B279B" w:rsidP="003B279B">
      <w:pPr>
        <w:rPr>
          <w:rFonts w:cs="Arial"/>
          <w:szCs w:val="24"/>
          <w:lang w:val="en-US" w:eastAsia="ja-JP"/>
        </w:rPr>
      </w:pPr>
      <w:r w:rsidRPr="003B279B">
        <w:rPr>
          <w:rFonts w:cs="Arial"/>
          <w:szCs w:val="24"/>
          <w:lang w:val="en-US" w:eastAsia="ja-JP"/>
        </w:rPr>
        <w:t>This demonstration of leadership by the C</w:t>
      </w:r>
      <w:r w:rsidR="00ED0A81">
        <w:rPr>
          <w:rFonts w:cs="Arial"/>
          <w:szCs w:val="24"/>
          <w:lang w:val="en-US" w:eastAsia="ja-JP"/>
        </w:rPr>
        <w:t xml:space="preserve">ouncil, and its support from the newspaper was a catalyst for bringing </w:t>
      </w:r>
      <w:r w:rsidRPr="003B279B">
        <w:rPr>
          <w:rFonts w:cs="Arial"/>
          <w:szCs w:val="24"/>
          <w:lang w:val="en-US" w:eastAsia="ja-JP"/>
        </w:rPr>
        <w:t xml:space="preserve">the </w:t>
      </w:r>
      <w:r w:rsidR="00ED0A81">
        <w:rPr>
          <w:rFonts w:cs="Arial"/>
          <w:szCs w:val="24"/>
          <w:lang w:val="en-US" w:eastAsia="ja-JP"/>
        </w:rPr>
        <w:t>community together. It</w:t>
      </w:r>
      <w:r w:rsidRPr="003B279B">
        <w:rPr>
          <w:rFonts w:cs="Arial"/>
          <w:szCs w:val="24"/>
          <w:lang w:val="en-US" w:eastAsia="ja-JP"/>
        </w:rPr>
        <w:t xml:space="preserve"> allow</w:t>
      </w:r>
      <w:r w:rsidR="00ED0A81">
        <w:rPr>
          <w:rFonts w:cs="Arial"/>
          <w:szCs w:val="24"/>
          <w:lang w:val="en-US" w:eastAsia="ja-JP"/>
        </w:rPr>
        <w:t>ed</w:t>
      </w:r>
      <w:r w:rsidRPr="003B279B">
        <w:rPr>
          <w:rFonts w:cs="Arial"/>
          <w:szCs w:val="24"/>
          <w:lang w:val="en-US" w:eastAsia="ja-JP"/>
        </w:rPr>
        <w:t xml:space="preserve"> community members who had felt </w:t>
      </w:r>
      <w:r w:rsidR="00ED0A81">
        <w:rPr>
          <w:rFonts w:cs="Arial"/>
          <w:szCs w:val="24"/>
          <w:lang w:val="en-US" w:eastAsia="ja-JP"/>
        </w:rPr>
        <w:t>ashamed about the racism directed towards the local Sudanese community</w:t>
      </w:r>
      <w:r w:rsidRPr="003B279B">
        <w:rPr>
          <w:rFonts w:cs="Arial"/>
          <w:szCs w:val="24"/>
          <w:lang w:val="en-US" w:eastAsia="ja-JP"/>
        </w:rPr>
        <w:t>, but who</w:t>
      </w:r>
      <w:r w:rsidR="00ED0A81">
        <w:rPr>
          <w:rFonts w:cs="Arial"/>
          <w:szCs w:val="24"/>
          <w:lang w:val="en-US" w:eastAsia="ja-JP"/>
        </w:rPr>
        <w:t xml:space="preserve"> had</w:t>
      </w:r>
      <w:r w:rsidRPr="003B279B">
        <w:rPr>
          <w:rFonts w:cs="Arial"/>
          <w:szCs w:val="24"/>
          <w:lang w:val="en-US" w:eastAsia="ja-JP"/>
        </w:rPr>
        <w:t xml:space="preserve"> nevertheless remained silent, to speak out in supp</w:t>
      </w:r>
      <w:r w:rsidR="00BE5C31">
        <w:rPr>
          <w:rFonts w:cs="Arial"/>
          <w:szCs w:val="24"/>
          <w:lang w:val="en-US" w:eastAsia="ja-JP"/>
        </w:rPr>
        <w:t>ort of the Council’s  decision.</w:t>
      </w:r>
      <w:r w:rsidR="00ED0A81">
        <w:rPr>
          <w:rFonts w:cs="Arial"/>
          <w:szCs w:val="24"/>
          <w:lang w:val="en-US" w:eastAsia="ja-JP"/>
        </w:rPr>
        <w:t xml:space="preserve"> </w:t>
      </w:r>
      <w:r w:rsidR="00BE5C31">
        <w:rPr>
          <w:rFonts w:cs="Arial"/>
          <w:szCs w:val="24"/>
          <w:lang w:val="en-US" w:eastAsia="ja-JP"/>
        </w:rPr>
        <w:t>The</w:t>
      </w:r>
      <w:r w:rsidR="00ED0A81">
        <w:rPr>
          <w:rFonts w:cs="Arial"/>
          <w:szCs w:val="24"/>
          <w:lang w:val="en-US" w:eastAsia="ja-JP"/>
        </w:rPr>
        <w:t xml:space="preserve"> Sudanese</w:t>
      </w:r>
      <w:r w:rsidR="00BE5C31">
        <w:rPr>
          <w:rFonts w:cs="Arial"/>
          <w:szCs w:val="24"/>
          <w:lang w:val="en-US" w:eastAsia="ja-JP"/>
        </w:rPr>
        <w:t xml:space="preserve"> woman</w:t>
      </w:r>
      <w:r w:rsidRPr="003B279B">
        <w:rPr>
          <w:rFonts w:cs="Arial"/>
          <w:szCs w:val="24"/>
          <w:lang w:val="en-US" w:eastAsia="ja-JP"/>
        </w:rPr>
        <w:t xml:space="preserve"> </w:t>
      </w:r>
      <w:r w:rsidR="00ED0A81">
        <w:rPr>
          <w:rFonts w:cs="Arial"/>
          <w:szCs w:val="24"/>
          <w:lang w:val="en-US" w:eastAsia="ja-JP"/>
        </w:rPr>
        <w:t xml:space="preserve">who had spoken out about </w:t>
      </w:r>
      <w:r w:rsidRPr="003B279B">
        <w:rPr>
          <w:rFonts w:cs="Arial"/>
          <w:szCs w:val="24"/>
          <w:lang w:val="en-US" w:eastAsia="ja-JP"/>
        </w:rPr>
        <w:t>the racist attacks</w:t>
      </w:r>
      <w:r w:rsidR="00ED0A81">
        <w:rPr>
          <w:rFonts w:cs="Arial"/>
          <w:szCs w:val="24"/>
          <w:lang w:val="en-US" w:eastAsia="ja-JP"/>
        </w:rPr>
        <w:t>, and had been featured in the paper,</w:t>
      </w:r>
      <w:r w:rsidRPr="003B279B">
        <w:rPr>
          <w:rFonts w:cs="Arial"/>
          <w:szCs w:val="24"/>
          <w:lang w:val="en-US" w:eastAsia="ja-JP"/>
        </w:rPr>
        <w:t xml:space="preserve"> said that </w:t>
      </w:r>
      <w:r w:rsidRPr="003B279B">
        <w:rPr>
          <w:rFonts w:cs="Arial"/>
          <w:szCs w:val="24"/>
        </w:rPr>
        <w:t xml:space="preserve">people had stopped her in the street and apologised for </w:t>
      </w:r>
      <w:r w:rsidR="00ED0A81">
        <w:rPr>
          <w:rFonts w:cs="Arial"/>
          <w:szCs w:val="24"/>
        </w:rPr>
        <w:t>what she and her family had experienced.</w:t>
      </w:r>
    </w:p>
    <w:p w14:paraId="714D3C4E" w14:textId="5AFE35B1" w:rsidR="003B279B" w:rsidRPr="003B279B" w:rsidRDefault="003B279B" w:rsidP="003B279B">
      <w:pPr>
        <w:rPr>
          <w:rFonts w:cs="Arial"/>
          <w:szCs w:val="24"/>
        </w:rPr>
      </w:pPr>
      <w:r w:rsidRPr="003B279B">
        <w:rPr>
          <w:rFonts w:cs="Arial"/>
          <w:szCs w:val="24"/>
        </w:rPr>
        <w:t>The Mercury continued to publish p</w:t>
      </w:r>
      <w:r w:rsidR="00BE5C31">
        <w:rPr>
          <w:rFonts w:cs="Arial"/>
          <w:szCs w:val="24"/>
        </w:rPr>
        <w:t>ositive articles and editorials</w:t>
      </w:r>
      <w:r w:rsidR="00ED0A81">
        <w:rPr>
          <w:rFonts w:cs="Arial"/>
          <w:szCs w:val="24"/>
        </w:rPr>
        <w:t>. A</w:t>
      </w:r>
      <w:r w:rsidR="00BE5C31">
        <w:rPr>
          <w:rFonts w:cs="Arial"/>
          <w:szCs w:val="24"/>
        </w:rPr>
        <w:t xml:space="preserve"> number of</w:t>
      </w:r>
      <w:r w:rsidRPr="003B279B">
        <w:rPr>
          <w:rFonts w:cs="Arial"/>
          <w:szCs w:val="24"/>
        </w:rPr>
        <w:t xml:space="preserve"> community events </w:t>
      </w:r>
      <w:r w:rsidR="00BE5C31">
        <w:rPr>
          <w:rFonts w:cs="Arial"/>
          <w:szCs w:val="24"/>
        </w:rPr>
        <w:t xml:space="preserve">were </w:t>
      </w:r>
      <w:r w:rsidR="00ED0A81">
        <w:rPr>
          <w:rFonts w:cs="Arial"/>
          <w:szCs w:val="24"/>
        </w:rPr>
        <w:t xml:space="preserve">also </w:t>
      </w:r>
      <w:r w:rsidR="00BE5C31">
        <w:rPr>
          <w:rFonts w:cs="Arial"/>
          <w:szCs w:val="24"/>
        </w:rPr>
        <w:t xml:space="preserve">held, </w:t>
      </w:r>
      <w:r w:rsidR="00ED0A81">
        <w:rPr>
          <w:rFonts w:cs="Arial"/>
          <w:szCs w:val="24"/>
        </w:rPr>
        <w:t>including a</w:t>
      </w:r>
      <w:r w:rsidRPr="003B279B">
        <w:rPr>
          <w:rFonts w:cs="Arial"/>
          <w:szCs w:val="24"/>
        </w:rPr>
        <w:t xml:space="preserve"> </w:t>
      </w:r>
      <w:r w:rsidR="00ED0A81">
        <w:rPr>
          <w:rFonts w:cs="Arial"/>
          <w:szCs w:val="24"/>
        </w:rPr>
        <w:t>‘</w:t>
      </w:r>
      <w:r w:rsidRPr="003B279B">
        <w:rPr>
          <w:rFonts w:cs="Arial"/>
          <w:szCs w:val="24"/>
        </w:rPr>
        <w:t>Politics in the Pub</w:t>
      </w:r>
      <w:r w:rsidR="00ED0A81">
        <w:rPr>
          <w:rFonts w:cs="Arial"/>
          <w:szCs w:val="24"/>
        </w:rPr>
        <w:t>’ event</w:t>
      </w:r>
      <w:r w:rsidRPr="003B279B">
        <w:rPr>
          <w:rFonts w:cs="Arial"/>
          <w:szCs w:val="24"/>
        </w:rPr>
        <w:t>, where one of the participa</w:t>
      </w:r>
      <w:r w:rsidR="00ED0A81">
        <w:rPr>
          <w:rFonts w:cs="Arial"/>
          <w:szCs w:val="24"/>
        </w:rPr>
        <w:t>nts from the</w:t>
      </w:r>
      <w:r w:rsidRPr="003B279B">
        <w:rPr>
          <w:rFonts w:cs="Arial"/>
          <w:szCs w:val="24"/>
        </w:rPr>
        <w:t xml:space="preserve"> television</w:t>
      </w:r>
      <w:r w:rsidR="00ED0A81">
        <w:rPr>
          <w:rFonts w:cs="Arial"/>
          <w:szCs w:val="24"/>
        </w:rPr>
        <w:t xml:space="preserve"> program ’Go Back to Where You C</w:t>
      </w:r>
      <w:r w:rsidRPr="003B279B">
        <w:rPr>
          <w:rFonts w:cs="Arial"/>
          <w:szCs w:val="24"/>
        </w:rPr>
        <w:t>ame From’ spoke ab</w:t>
      </w:r>
      <w:r w:rsidR="00ED0A81">
        <w:rPr>
          <w:rFonts w:cs="Arial"/>
          <w:szCs w:val="24"/>
        </w:rPr>
        <w:t>out</w:t>
      </w:r>
      <w:r w:rsidR="00BE5C31">
        <w:rPr>
          <w:rFonts w:cs="Arial"/>
          <w:szCs w:val="24"/>
        </w:rPr>
        <w:t xml:space="preserve"> what they had learned through their participation in the program.</w:t>
      </w:r>
    </w:p>
    <w:p w14:paraId="64BCBD85" w14:textId="15A8C27B" w:rsidR="003B279B" w:rsidRPr="003B279B" w:rsidRDefault="00956BD6" w:rsidP="003B279B">
      <w:pPr>
        <w:rPr>
          <w:rFonts w:cs="Arial"/>
          <w:szCs w:val="24"/>
        </w:rPr>
      </w:pPr>
      <w:r>
        <w:rPr>
          <w:rFonts w:cs="Arial"/>
          <w:szCs w:val="24"/>
        </w:rPr>
        <w:t>Each article and</w:t>
      </w:r>
      <w:r w:rsidR="003B279B" w:rsidRPr="003B279B">
        <w:rPr>
          <w:rFonts w:cs="Arial"/>
          <w:szCs w:val="24"/>
        </w:rPr>
        <w:t xml:space="preserve"> even</w:t>
      </w:r>
      <w:r>
        <w:rPr>
          <w:rFonts w:cs="Arial"/>
          <w:szCs w:val="24"/>
        </w:rPr>
        <w:t>t strengthened public opposition to racism</w:t>
      </w:r>
      <w:r w:rsidR="003B279B" w:rsidRPr="003B279B">
        <w:rPr>
          <w:rFonts w:cs="Arial"/>
          <w:szCs w:val="24"/>
        </w:rPr>
        <w:t>. There were letters in the paper and members of the community ringing Council ask</w:t>
      </w:r>
      <w:r w:rsidR="00BE5C31">
        <w:rPr>
          <w:rFonts w:cs="Arial"/>
          <w:szCs w:val="24"/>
        </w:rPr>
        <w:t>ing what they could do to help.</w:t>
      </w:r>
    </w:p>
    <w:p w14:paraId="041FBA8E" w14:textId="65A47760" w:rsidR="003B279B" w:rsidRPr="003B279B" w:rsidRDefault="00956BD6" w:rsidP="005C5486">
      <w:pPr>
        <w:pStyle w:val="Heading3"/>
      </w:pPr>
      <w:r>
        <w:t>Next steps</w:t>
      </w:r>
    </w:p>
    <w:p w14:paraId="26F9F9F4" w14:textId="47AD16EB" w:rsidR="003B279B" w:rsidRPr="00893781" w:rsidRDefault="00893781" w:rsidP="001F75FE">
      <w:pPr>
        <w:spacing w:before="100" w:beforeAutospacing="1" w:after="100" w:afterAutospacing="1"/>
        <w:rPr>
          <w:rFonts w:cs="Arial"/>
          <w:szCs w:val="24"/>
        </w:rPr>
      </w:pPr>
      <w:r>
        <w:rPr>
          <w:rFonts w:cs="Arial"/>
          <w:szCs w:val="24"/>
          <w:lang w:val="en-US" w:eastAsia="ja-JP"/>
        </w:rPr>
        <w:t>In</w:t>
      </w:r>
      <w:r w:rsidR="003B279B" w:rsidRPr="003B279B">
        <w:rPr>
          <w:rFonts w:cs="Arial"/>
          <w:szCs w:val="24"/>
          <w:lang w:val="en-US" w:eastAsia="ja-JP"/>
        </w:rPr>
        <w:t xml:space="preserve"> 2014</w:t>
      </w:r>
      <w:r>
        <w:rPr>
          <w:rFonts w:cs="Arial"/>
          <w:szCs w:val="24"/>
          <w:lang w:val="en-US" w:eastAsia="ja-JP"/>
        </w:rPr>
        <w:t xml:space="preserve"> Maitland City Council considered whether to publicly oppose</w:t>
      </w:r>
      <w:r w:rsidR="003B279B" w:rsidRPr="003B279B">
        <w:rPr>
          <w:rFonts w:cs="Arial"/>
          <w:szCs w:val="24"/>
          <w:lang w:val="en-US" w:eastAsia="ja-JP"/>
        </w:rPr>
        <w:t xml:space="preserve"> proposed changes to the </w:t>
      </w:r>
      <w:r w:rsidR="00956BD6">
        <w:rPr>
          <w:rFonts w:cs="Arial"/>
          <w:szCs w:val="24"/>
          <w:lang w:val="en-US" w:eastAsia="ja-JP"/>
        </w:rPr>
        <w:t>F</w:t>
      </w:r>
      <w:r w:rsidR="001F75FE">
        <w:rPr>
          <w:rFonts w:cs="Arial"/>
          <w:szCs w:val="24"/>
          <w:lang w:val="en-US" w:eastAsia="ja-JP"/>
        </w:rPr>
        <w:t xml:space="preserve">ederal </w:t>
      </w:r>
      <w:r w:rsidR="001F75FE">
        <w:rPr>
          <w:rFonts w:cs="Arial"/>
          <w:i/>
          <w:szCs w:val="24"/>
          <w:lang w:val="en-US" w:eastAsia="ja-JP"/>
        </w:rPr>
        <w:t>Racial Discrimination Act 1975.</w:t>
      </w:r>
      <w:r w:rsidR="003B279B" w:rsidRPr="001F75FE">
        <w:rPr>
          <w:rFonts w:cs="Arial"/>
          <w:szCs w:val="24"/>
          <w:lang w:val="en-US" w:eastAsia="ja-JP"/>
        </w:rPr>
        <w:t xml:space="preserve"> This</w:t>
      </w:r>
      <w:r w:rsidR="001F75FE">
        <w:rPr>
          <w:rFonts w:cs="Arial"/>
          <w:szCs w:val="24"/>
          <w:lang w:val="en-US" w:eastAsia="ja-JP"/>
        </w:rPr>
        <w:t xml:space="preserve"> was another </w:t>
      </w:r>
      <w:r w:rsidR="00956BD6">
        <w:rPr>
          <w:rFonts w:cs="Arial"/>
          <w:szCs w:val="24"/>
          <w:lang w:val="en-US" w:eastAsia="ja-JP"/>
        </w:rPr>
        <w:t>difficult</w:t>
      </w:r>
      <w:r w:rsidR="001F75FE">
        <w:rPr>
          <w:rFonts w:cs="Arial"/>
          <w:szCs w:val="24"/>
          <w:lang w:val="en-US" w:eastAsia="ja-JP"/>
        </w:rPr>
        <w:t xml:space="preserve"> situation</w:t>
      </w:r>
      <w:r>
        <w:rPr>
          <w:rFonts w:cs="Arial"/>
          <w:szCs w:val="24"/>
          <w:lang w:val="en-US" w:eastAsia="ja-JP"/>
        </w:rPr>
        <w:t xml:space="preserve"> for Council,</w:t>
      </w:r>
      <w:r w:rsidR="001F75FE">
        <w:rPr>
          <w:rFonts w:cs="Arial"/>
          <w:szCs w:val="24"/>
          <w:lang w:val="en-US" w:eastAsia="ja-JP"/>
        </w:rPr>
        <w:t xml:space="preserve"> not</w:t>
      </w:r>
      <w:r w:rsidR="003B279B" w:rsidRPr="003B279B">
        <w:rPr>
          <w:rFonts w:cs="Arial"/>
          <w:szCs w:val="24"/>
          <w:lang w:val="en-US" w:eastAsia="ja-JP"/>
        </w:rPr>
        <w:t xml:space="preserve"> least </w:t>
      </w:r>
      <w:r>
        <w:rPr>
          <w:rFonts w:cs="Arial"/>
          <w:szCs w:val="24"/>
          <w:lang w:val="en-US" w:eastAsia="ja-JP"/>
        </w:rPr>
        <w:t>because it concerned federal legislation</w:t>
      </w:r>
      <w:r w:rsidR="001F75FE">
        <w:rPr>
          <w:rFonts w:cs="Arial"/>
          <w:szCs w:val="24"/>
          <w:lang w:val="en-US" w:eastAsia="ja-JP"/>
        </w:rPr>
        <w:t xml:space="preserve"> and council’s remit is local</w:t>
      </w:r>
      <w:r w:rsidR="003B279B" w:rsidRPr="003B279B">
        <w:rPr>
          <w:rFonts w:cs="Arial"/>
          <w:szCs w:val="24"/>
          <w:lang w:val="en-US" w:eastAsia="ja-JP"/>
        </w:rPr>
        <w:t xml:space="preserve">. However, as the </w:t>
      </w:r>
      <w:r w:rsidR="00956BD6">
        <w:rPr>
          <w:rFonts w:cs="Arial"/>
          <w:szCs w:val="24"/>
          <w:lang w:val="en-US" w:eastAsia="ja-JP"/>
        </w:rPr>
        <w:t>c</w:t>
      </w:r>
      <w:r w:rsidR="003F41DC">
        <w:rPr>
          <w:rFonts w:cs="Arial"/>
          <w:szCs w:val="24"/>
          <w:lang w:val="en-US" w:eastAsia="ja-JP"/>
        </w:rPr>
        <w:t>ouncilor</w:t>
      </w:r>
      <w:r w:rsidR="003B279B" w:rsidRPr="003B279B">
        <w:rPr>
          <w:rFonts w:cs="Arial"/>
          <w:szCs w:val="24"/>
          <w:lang w:val="en-US" w:eastAsia="ja-JP"/>
        </w:rPr>
        <w:t xml:space="preserve"> who had led the argument </w:t>
      </w:r>
      <w:r w:rsidR="001F75FE">
        <w:rPr>
          <w:rFonts w:cs="Arial"/>
          <w:szCs w:val="24"/>
          <w:lang w:val="en-US" w:eastAsia="ja-JP"/>
        </w:rPr>
        <w:t>to have Council support the Racism It Stops with Me campaign</w:t>
      </w:r>
      <w:r w:rsidR="003B279B" w:rsidRPr="003B279B">
        <w:rPr>
          <w:rFonts w:cs="Arial"/>
          <w:szCs w:val="24"/>
          <w:lang w:val="en-US" w:eastAsia="ja-JP"/>
        </w:rPr>
        <w:t xml:space="preserve"> said</w:t>
      </w:r>
      <w:r>
        <w:rPr>
          <w:rFonts w:cs="Arial"/>
          <w:szCs w:val="24"/>
        </w:rPr>
        <w:t xml:space="preserve">, </w:t>
      </w:r>
      <w:r w:rsidR="003B279B" w:rsidRPr="00893781">
        <w:rPr>
          <w:rFonts w:cs="Arial"/>
          <w:szCs w:val="24"/>
        </w:rPr>
        <w:t>while the matter was a federal issue, it was Council’s responsibility to oppose changes to the law because they would affect people at a local level.</w:t>
      </w:r>
      <w:r>
        <w:rPr>
          <w:rFonts w:cs="Arial"/>
          <w:szCs w:val="24"/>
        </w:rPr>
        <w:t xml:space="preserve"> </w:t>
      </w:r>
      <w:r w:rsidR="003B279B" w:rsidRPr="00893781">
        <w:rPr>
          <w:rFonts w:cs="Arial"/>
          <w:szCs w:val="24"/>
        </w:rPr>
        <w:t>The arg</w:t>
      </w:r>
      <w:r w:rsidR="001F75FE" w:rsidRPr="00893781">
        <w:rPr>
          <w:rFonts w:cs="Arial"/>
          <w:szCs w:val="24"/>
        </w:rPr>
        <w:t>ument was put to council that</w:t>
      </w:r>
      <w:r w:rsidR="003B279B" w:rsidRPr="00893781">
        <w:rPr>
          <w:rFonts w:cs="Arial"/>
          <w:szCs w:val="24"/>
        </w:rPr>
        <w:t xml:space="preserve"> </w:t>
      </w:r>
      <w:r w:rsidR="001F75FE" w:rsidRPr="00893781">
        <w:rPr>
          <w:rFonts w:cs="Arial"/>
          <w:szCs w:val="24"/>
        </w:rPr>
        <w:t>‘racists would be given a free pass’</w:t>
      </w:r>
      <w:r w:rsidR="003B279B" w:rsidRPr="00893781">
        <w:rPr>
          <w:rFonts w:cs="Arial"/>
          <w:szCs w:val="24"/>
        </w:rPr>
        <w:t xml:space="preserve"> if changes </w:t>
      </w:r>
      <w:r w:rsidR="001F75FE" w:rsidRPr="00893781">
        <w:rPr>
          <w:rFonts w:cs="Arial"/>
          <w:szCs w:val="24"/>
        </w:rPr>
        <w:t xml:space="preserve">to the Act were to </w:t>
      </w:r>
      <w:r w:rsidR="003B279B" w:rsidRPr="00893781">
        <w:rPr>
          <w:rFonts w:cs="Arial"/>
          <w:szCs w:val="24"/>
        </w:rPr>
        <w:t>go ahead.</w:t>
      </w:r>
    </w:p>
    <w:p w14:paraId="5EF6C21B" w14:textId="611D1153" w:rsidR="003B279B" w:rsidRPr="003B279B" w:rsidRDefault="003B279B" w:rsidP="003B279B">
      <w:pPr>
        <w:rPr>
          <w:rFonts w:cs="Arial"/>
          <w:szCs w:val="24"/>
          <w:lang w:val="en-AU" w:eastAsia="en-AU"/>
        </w:rPr>
      </w:pPr>
      <w:r w:rsidRPr="003B279B">
        <w:rPr>
          <w:rFonts w:cs="Arial"/>
          <w:szCs w:val="24"/>
          <w:lang w:val="en-AU" w:eastAsia="en-AU"/>
        </w:rPr>
        <w:t xml:space="preserve">The Mayor proved crucial in </w:t>
      </w:r>
      <w:r w:rsidR="008E238A">
        <w:rPr>
          <w:rFonts w:cs="Arial"/>
          <w:szCs w:val="24"/>
          <w:lang w:val="en-AU" w:eastAsia="en-AU"/>
        </w:rPr>
        <w:t>getting</w:t>
      </w:r>
      <w:r w:rsidRPr="003B279B">
        <w:rPr>
          <w:rFonts w:cs="Arial"/>
          <w:szCs w:val="24"/>
          <w:lang w:val="en-AU" w:eastAsia="en-AU"/>
        </w:rPr>
        <w:t xml:space="preserve"> the motion</w:t>
      </w:r>
      <w:r w:rsidR="008E238A">
        <w:rPr>
          <w:rFonts w:cs="Arial"/>
          <w:szCs w:val="24"/>
          <w:lang w:val="en-AU" w:eastAsia="en-AU"/>
        </w:rPr>
        <w:t xml:space="preserve"> to oppose the proposed changes</w:t>
      </w:r>
      <w:r w:rsidRPr="003B279B">
        <w:rPr>
          <w:rFonts w:cs="Arial"/>
          <w:szCs w:val="24"/>
          <w:lang w:val="en-AU" w:eastAsia="en-AU"/>
        </w:rPr>
        <w:t xml:space="preserve"> passed, with the deciding vote.</w:t>
      </w:r>
    </w:p>
    <w:p w14:paraId="353310D6" w14:textId="19DC9156" w:rsidR="005C43EE" w:rsidRDefault="003B279B" w:rsidP="003B279B">
      <w:pPr>
        <w:spacing w:before="100" w:beforeAutospacing="1" w:after="100" w:afterAutospacing="1"/>
        <w:rPr>
          <w:rFonts w:cs="Arial"/>
          <w:szCs w:val="24"/>
        </w:rPr>
      </w:pPr>
      <w:r w:rsidRPr="003B279B">
        <w:rPr>
          <w:rFonts w:cs="Arial"/>
          <w:szCs w:val="24"/>
        </w:rPr>
        <w:t xml:space="preserve">The Maitland Mercury strongly supported the Council’s position </w:t>
      </w:r>
      <w:r w:rsidR="001F75FE">
        <w:rPr>
          <w:rFonts w:cs="Arial"/>
          <w:szCs w:val="24"/>
        </w:rPr>
        <w:t>with</w:t>
      </w:r>
      <w:r w:rsidR="008E238A">
        <w:rPr>
          <w:rFonts w:cs="Arial"/>
          <w:szCs w:val="24"/>
        </w:rPr>
        <w:t xml:space="preserve"> an editorial stating that the c</w:t>
      </w:r>
      <w:r w:rsidR="001F75FE">
        <w:rPr>
          <w:rFonts w:cs="Arial"/>
          <w:szCs w:val="24"/>
        </w:rPr>
        <w:t>ouncillor who put the motion and the Mayor</w:t>
      </w:r>
      <w:r w:rsidRPr="003B279B">
        <w:rPr>
          <w:rFonts w:cs="Arial"/>
          <w:szCs w:val="24"/>
        </w:rPr>
        <w:t xml:space="preserve"> </w:t>
      </w:r>
    </w:p>
    <w:p w14:paraId="3B81760D" w14:textId="1315657A" w:rsidR="003B279B" w:rsidRPr="003B279B" w:rsidRDefault="003B279B" w:rsidP="005C43EE">
      <w:pPr>
        <w:spacing w:before="100" w:beforeAutospacing="1" w:after="100" w:afterAutospacing="1"/>
        <w:ind w:left="720"/>
        <w:rPr>
          <w:rFonts w:cs="Arial"/>
          <w:szCs w:val="24"/>
          <w:lang w:val="en-AU" w:eastAsia="en-AU"/>
        </w:rPr>
      </w:pPr>
      <w:r w:rsidRPr="003B279B">
        <w:rPr>
          <w:rFonts w:cs="Arial"/>
          <w:szCs w:val="24"/>
        </w:rPr>
        <w:t>‘</w:t>
      </w:r>
      <w:r w:rsidR="008E238A">
        <w:rPr>
          <w:rFonts w:cs="Arial"/>
          <w:szCs w:val="24"/>
        </w:rPr>
        <w:t>S</w:t>
      </w:r>
      <w:r w:rsidRPr="003B279B">
        <w:rPr>
          <w:rFonts w:cs="Arial"/>
          <w:i/>
          <w:szCs w:val="24"/>
        </w:rPr>
        <w:t>hould be applauded for saying, loud and clear, that the people of Maitland will not tolerate racism. We abhor insults, humiliation or intimidation based on ethnicity or race’.</w:t>
      </w:r>
    </w:p>
    <w:p w14:paraId="791DE184" w14:textId="75667A37" w:rsidR="003B279B" w:rsidRPr="003B279B" w:rsidRDefault="003B279B" w:rsidP="003B279B">
      <w:pPr>
        <w:rPr>
          <w:rFonts w:cs="Arial"/>
          <w:szCs w:val="24"/>
          <w:lang w:eastAsia="ja-JP"/>
        </w:rPr>
      </w:pPr>
      <w:r w:rsidRPr="003B279B">
        <w:rPr>
          <w:rFonts w:cs="Arial"/>
          <w:szCs w:val="24"/>
          <w:lang w:eastAsia="ja-JP"/>
        </w:rPr>
        <w:t>The last word in this case study shou</w:t>
      </w:r>
      <w:r w:rsidR="008E238A">
        <w:rPr>
          <w:rFonts w:cs="Arial"/>
          <w:szCs w:val="24"/>
          <w:lang w:eastAsia="ja-JP"/>
        </w:rPr>
        <w:t>ld go to the c</w:t>
      </w:r>
      <w:r w:rsidRPr="003B279B">
        <w:rPr>
          <w:rFonts w:cs="Arial"/>
          <w:szCs w:val="24"/>
          <w:lang w:eastAsia="ja-JP"/>
        </w:rPr>
        <w:t xml:space="preserve">ouncillor who worked </w:t>
      </w:r>
      <w:r w:rsidR="008E238A">
        <w:rPr>
          <w:rFonts w:cs="Arial"/>
          <w:szCs w:val="24"/>
          <w:lang w:eastAsia="ja-JP"/>
        </w:rPr>
        <w:t>particularl</w:t>
      </w:r>
      <w:r w:rsidRPr="003B279B">
        <w:rPr>
          <w:rFonts w:cs="Arial"/>
          <w:szCs w:val="24"/>
          <w:lang w:eastAsia="ja-JP"/>
        </w:rPr>
        <w:t xml:space="preserve">y hard to drive </w:t>
      </w:r>
      <w:r w:rsidR="008E238A">
        <w:rPr>
          <w:rFonts w:cs="Arial"/>
          <w:szCs w:val="24"/>
          <w:lang w:eastAsia="ja-JP"/>
        </w:rPr>
        <w:t xml:space="preserve">public opposition to </w:t>
      </w:r>
      <w:r w:rsidRPr="003B279B">
        <w:rPr>
          <w:rFonts w:cs="Arial"/>
          <w:szCs w:val="24"/>
          <w:lang w:eastAsia="ja-JP"/>
        </w:rPr>
        <w:t>raci</w:t>
      </w:r>
      <w:r w:rsidR="008E238A">
        <w:rPr>
          <w:rFonts w:cs="Arial"/>
          <w:szCs w:val="24"/>
          <w:lang w:eastAsia="ja-JP"/>
        </w:rPr>
        <w:t>sm by the c</w:t>
      </w:r>
      <w:r w:rsidRPr="003B279B">
        <w:rPr>
          <w:rFonts w:cs="Arial"/>
          <w:szCs w:val="24"/>
          <w:lang w:eastAsia="ja-JP"/>
        </w:rPr>
        <w:t>ouncil</w:t>
      </w:r>
      <w:r w:rsidR="008E238A">
        <w:rPr>
          <w:rFonts w:cs="Arial"/>
          <w:szCs w:val="24"/>
          <w:lang w:eastAsia="ja-JP"/>
        </w:rPr>
        <w:t xml:space="preserve"> and in the Maitland community:</w:t>
      </w:r>
    </w:p>
    <w:p w14:paraId="580ABAA0" w14:textId="613A4789" w:rsidR="001459B4" w:rsidRDefault="008E238A" w:rsidP="005C43EE">
      <w:pPr>
        <w:ind w:left="720"/>
        <w:rPr>
          <w:lang w:eastAsia="ja-JP"/>
        </w:rPr>
      </w:pPr>
      <w:r>
        <w:rPr>
          <w:rFonts w:cs="Arial"/>
          <w:i/>
          <w:szCs w:val="24"/>
          <w:lang w:eastAsia="ja-JP"/>
        </w:rPr>
        <w:t>“</w:t>
      </w:r>
      <w:r w:rsidR="003B279B" w:rsidRPr="003B279B">
        <w:rPr>
          <w:rFonts w:cs="Arial"/>
          <w:i/>
          <w:szCs w:val="24"/>
          <w:lang w:eastAsia="ja-JP"/>
        </w:rPr>
        <w:t xml:space="preserve">This may not </w:t>
      </w:r>
      <w:r>
        <w:rPr>
          <w:rFonts w:cs="Arial"/>
          <w:i/>
          <w:szCs w:val="24"/>
          <w:lang w:eastAsia="ja-JP"/>
        </w:rPr>
        <w:t xml:space="preserve">be </w:t>
      </w:r>
      <w:r w:rsidR="003B279B" w:rsidRPr="003B279B">
        <w:rPr>
          <w:rFonts w:cs="Arial"/>
          <w:i/>
          <w:szCs w:val="24"/>
          <w:lang w:eastAsia="ja-JP"/>
        </w:rPr>
        <w:t xml:space="preserve">as much of a strategic campaign as in some in other councils and communities </w:t>
      </w:r>
      <w:r w:rsidR="003F41DC">
        <w:rPr>
          <w:rFonts w:cs="Arial"/>
          <w:i/>
          <w:szCs w:val="24"/>
          <w:lang w:eastAsia="ja-JP"/>
        </w:rPr>
        <w:t>–</w:t>
      </w:r>
      <w:r w:rsidR="003B279B" w:rsidRPr="003B279B">
        <w:rPr>
          <w:rFonts w:cs="Arial"/>
          <w:i/>
          <w:szCs w:val="24"/>
          <w:lang w:eastAsia="ja-JP"/>
        </w:rPr>
        <w:t xml:space="preserve"> but you should never underestimate the impact it has had.</w:t>
      </w:r>
      <w:r>
        <w:rPr>
          <w:rFonts w:cs="Arial"/>
          <w:i/>
          <w:szCs w:val="24"/>
          <w:lang w:eastAsia="ja-JP"/>
        </w:rPr>
        <w:t>”</w:t>
      </w:r>
    </w:p>
    <w:p w14:paraId="47020F7A" w14:textId="77777777" w:rsidR="00CC3017" w:rsidRDefault="00CC3017" w:rsidP="00DE769D">
      <w:pPr>
        <w:pStyle w:val="Heading3"/>
      </w:pPr>
    </w:p>
    <w:p w14:paraId="35188786" w14:textId="77777777" w:rsidR="00CC3017" w:rsidRDefault="00CC3017" w:rsidP="00DE769D">
      <w:pPr>
        <w:pStyle w:val="Heading3"/>
      </w:pPr>
    </w:p>
    <w:p w14:paraId="36B02787" w14:textId="374757DA" w:rsidR="001459B4" w:rsidRPr="001459B4" w:rsidRDefault="001459B4" w:rsidP="005C5486">
      <w:pPr>
        <w:pStyle w:val="Heading2"/>
      </w:pPr>
      <w:bookmarkStart w:id="72" w:name="_Toc424817835"/>
      <w:r>
        <w:t>Netball Australia</w:t>
      </w:r>
      <w:bookmarkEnd w:id="72"/>
      <w:r>
        <w:t xml:space="preserve"> </w:t>
      </w:r>
    </w:p>
    <w:p w14:paraId="64BE24C7" w14:textId="133F8306" w:rsidR="001459B4" w:rsidRPr="001F75FE" w:rsidRDefault="001459B4" w:rsidP="001F75FE">
      <w:pPr>
        <w:rPr>
          <w:rFonts w:cs="Arial"/>
          <w:szCs w:val="24"/>
        </w:rPr>
      </w:pPr>
      <w:r w:rsidRPr="001459B4">
        <w:rPr>
          <w:rFonts w:cs="Arial"/>
          <w:szCs w:val="24"/>
        </w:rPr>
        <w:t xml:space="preserve">Netball Australia was one of the </w:t>
      </w:r>
      <w:r w:rsidR="00CC3017">
        <w:rPr>
          <w:rFonts w:cs="Arial"/>
          <w:szCs w:val="24"/>
        </w:rPr>
        <w:t xml:space="preserve">first sporting organisations to sign on </w:t>
      </w:r>
      <w:r w:rsidR="00B01399">
        <w:rPr>
          <w:rFonts w:cs="Arial"/>
          <w:szCs w:val="24"/>
        </w:rPr>
        <w:t>to</w:t>
      </w:r>
      <w:r w:rsidR="001F75FE">
        <w:rPr>
          <w:rFonts w:cs="Arial"/>
          <w:szCs w:val="24"/>
        </w:rPr>
        <w:t xml:space="preserve"> </w:t>
      </w:r>
      <w:r w:rsidR="001F75FE" w:rsidRPr="00CC3017">
        <w:rPr>
          <w:rFonts w:cs="Arial"/>
          <w:i/>
          <w:szCs w:val="24"/>
        </w:rPr>
        <w:t>Racism. It Stops With Me</w:t>
      </w:r>
      <w:r w:rsidR="001F75FE">
        <w:rPr>
          <w:rFonts w:cs="Arial"/>
          <w:szCs w:val="24"/>
        </w:rPr>
        <w:t xml:space="preserve">. </w:t>
      </w:r>
      <w:r w:rsidRPr="001459B4">
        <w:rPr>
          <w:rFonts w:cs="Arial"/>
          <w:szCs w:val="24"/>
          <w:lang w:val="en-US"/>
        </w:rPr>
        <w:t xml:space="preserve">The </w:t>
      </w:r>
      <w:proofErr w:type="spellStart"/>
      <w:r w:rsidRPr="001459B4">
        <w:rPr>
          <w:rFonts w:cs="Arial"/>
          <w:szCs w:val="24"/>
          <w:lang w:val="en-US"/>
        </w:rPr>
        <w:t>organisation</w:t>
      </w:r>
      <w:proofErr w:type="spellEnd"/>
      <w:r w:rsidRPr="001459B4">
        <w:rPr>
          <w:rFonts w:cs="Arial"/>
          <w:szCs w:val="24"/>
          <w:lang w:val="en-US"/>
        </w:rPr>
        <w:t xml:space="preserve"> became a suppo</w:t>
      </w:r>
      <w:r w:rsidR="001F75FE">
        <w:rPr>
          <w:rFonts w:cs="Arial"/>
          <w:szCs w:val="24"/>
          <w:lang w:val="en-US"/>
        </w:rPr>
        <w:t>rter of the campaign</w:t>
      </w:r>
      <w:r w:rsidRPr="001459B4">
        <w:rPr>
          <w:rFonts w:cs="Arial"/>
          <w:szCs w:val="24"/>
          <w:lang w:val="en-US"/>
        </w:rPr>
        <w:t xml:space="preserve"> after </w:t>
      </w:r>
      <w:r w:rsidR="009A11CC">
        <w:rPr>
          <w:rFonts w:cs="Arial"/>
          <w:szCs w:val="24"/>
          <w:lang w:val="en-US"/>
        </w:rPr>
        <w:t>it</w:t>
      </w:r>
      <w:r w:rsidRPr="001459B4">
        <w:rPr>
          <w:rFonts w:cs="Arial"/>
          <w:szCs w:val="24"/>
          <w:lang w:val="en-US"/>
        </w:rPr>
        <w:t xml:space="preserve"> applied fo</w:t>
      </w:r>
      <w:r w:rsidR="001F75FE">
        <w:rPr>
          <w:rFonts w:cs="Arial"/>
          <w:szCs w:val="24"/>
          <w:lang w:val="en-US"/>
        </w:rPr>
        <w:t>r and received a grant to promote cultural diversity from the then</w:t>
      </w:r>
      <w:r w:rsidRPr="001459B4">
        <w:rPr>
          <w:rFonts w:cs="Arial"/>
          <w:szCs w:val="24"/>
          <w:lang w:val="en-US"/>
        </w:rPr>
        <w:t xml:space="preserve"> Department of Immigration and Citizenship in 2012.  When </w:t>
      </w:r>
      <w:r w:rsidR="009A11CC">
        <w:rPr>
          <w:rFonts w:cs="Arial"/>
          <w:szCs w:val="24"/>
          <w:lang w:val="en-US"/>
        </w:rPr>
        <w:t>undertaking activities through</w:t>
      </w:r>
      <w:r w:rsidRPr="001459B4">
        <w:rPr>
          <w:rFonts w:cs="Arial"/>
          <w:szCs w:val="24"/>
          <w:lang w:val="en-US"/>
        </w:rPr>
        <w:t xml:space="preserve"> this grant, messaging in s</w:t>
      </w:r>
      <w:r w:rsidR="001F75FE">
        <w:rPr>
          <w:rFonts w:cs="Arial"/>
          <w:szCs w:val="24"/>
          <w:lang w:val="en-US"/>
        </w:rPr>
        <w:t>upport of the campaign was always used</w:t>
      </w:r>
      <w:r w:rsidRPr="001459B4">
        <w:rPr>
          <w:rFonts w:cs="Arial"/>
          <w:szCs w:val="24"/>
          <w:lang w:val="en-US"/>
        </w:rPr>
        <w:t xml:space="preserve"> in or</w:t>
      </w:r>
      <w:r w:rsidR="001F75FE">
        <w:rPr>
          <w:rFonts w:cs="Arial"/>
          <w:szCs w:val="24"/>
          <w:lang w:val="en-US"/>
        </w:rPr>
        <w:t>der to reach a broader audience.</w:t>
      </w:r>
    </w:p>
    <w:p w14:paraId="7F6209CD" w14:textId="305F7207" w:rsidR="001459B4" w:rsidRPr="001459B4" w:rsidRDefault="001459B4" w:rsidP="001459B4">
      <w:pPr>
        <w:rPr>
          <w:rFonts w:cs="Arial"/>
          <w:szCs w:val="24"/>
        </w:rPr>
      </w:pPr>
      <w:r w:rsidRPr="001459B4">
        <w:rPr>
          <w:rFonts w:cs="Arial"/>
          <w:szCs w:val="24"/>
        </w:rPr>
        <w:t>Netball Austral</w:t>
      </w:r>
      <w:r w:rsidR="001F75FE">
        <w:rPr>
          <w:rFonts w:cs="Arial"/>
          <w:szCs w:val="24"/>
        </w:rPr>
        <w:t>ia felt that the c</w:t>
      </w:r>
      <w:r w:rsidRPr="001459B4">
        <w:rPr>
          <w:rFonts w:cs="Arial"/>
          <w:szCs w:val="24"/>
        </w:rPr>
        <w:t>ampaign against racism was an excellent vehi</w:t>
      </w:r>
      <w:r w:rsidR="001F75FE">
        <w:rPr>
          <w:rFonts w:cs="Arial"/>
          <w:szCs w:val="24"/>
        </w:rPr>
        <w:t xml:space="preserve">cle </w:t>
      </w:r>
      <w:r w:rsidRPr="001459B4">
        <w:rPr>
          <w:rFonts w:cs="Arial"/>
          <w:szCs w:val="24"/>
        </w:rPr>
        <w:t xml:space="preserve">to promote </w:t>
      </w:r>
      <w:r w:rsidR="009A11CC">
        <w:rPr>
          <w:rFonts w:cs="Arial"/>
          <w:szCs w:val="24"/>
        </w:rPr>
        <w:t>its</w:t>
      </w:r>
      <w:r w:rsidRPr="001459B4">
        <w:rPr>
          <w:rFonts w:cs="Arial"/>
          <w:szCs w:val="24"/>
        </w:rPr>
        <w:t xml:space="preserve"> message of</w:t>
      </w:r>
      <w:r w:rsidR="001F75FE">
        <w:rPr>
          <w:rFonts w:cs="Arial"/>
          <w:szCs w:val="24"/>
        </w:rPr>
        <w:t xml:space="preserve"> diversity and social cohesion,</w:t>
      </w:r>
      <w:r w:rsidRPr="001459B4">
        <w:rPr>
          <w:rFonts w:cs="Arial"/>
          <w:szCs w:val="24"/>
        </w:rPr>
        <w:t xml:space="preserve"> especially when the Commission</w:t>
      </w:r>
      <w:r w:rsidR="001F75FE">
        <w:rPr>
          <w:rFonts w:cs="Arial"/>
          <w:szCs w:val="24"/>
        </w:rPr>
        <w:t xml:space="preserve"> worked with them to produce posters featuring</w:t>
      </w:r>
      <w:r w:rsidRPr="001459B4">
        <w:rPr>
          <w:rFonts w:cs="Arial"/>
          <w:szCs w:val="24"/>
        </w:rPr>
        <w:t xml:space="preserve"> Australian Diamonds players to </w:t>
      </w:r>
      <w:r w:rsidR="009A11CC">
        <w:rPr>
          <w:rFonts w:cs="Arial"/>
          <w:szCs w:val="24"/>
        </w:rPr>
        <w:t>highlight the message</w:t>
      </w:r>
      <w:r w:rsidR="001F75FE">
        <w:rPr>
          <w:rFonts w:cs="Arial"/>
          <w:szCs w:val="24"/>
        </w:rPr>
        <w:t>.</w:t>
      </w:r>
    </w:p>
    <w:p w14:paraId="6361C1AF" w14:textId="31F5E865" w:rsidR="001459B4" w:rsidRPr="001F75FE" w:rsidRDefault="001459B4" w:rsidP="005C5486">
      <w:pPr>
        <w:pStyle w:val="Heading3"/>
      </w:pPr>
      <w:r w:rsidRPr="001459B4">
        <w:t>Supp</w:t>
      </w:r>
      <w:r w:rsidR="001F75FE">
        <w:t xml:space="preserve">ort for </w:t>
      </w:r>
      <w:r w:rsidR="00B01399">
        <w:t>the campaign</w:t>
      </w:r>
    </w:p>
    <w:p w14:paraId="2B77FB3A" w14:textId="1B73224A" w:rsidR="001459B4" w:rsidRPr="001459B4" w:rsidRDefault="001459B4" w:rsidP="001F75FE">
      <w:pPr>
        <w:tabs>
          <w:tab w:val="left" w:pos="706"/>
          <w:tab w:val="center" w:pos="4150"/>
        </w:tabs>
        <w:rPr>
          <w:rFonts w:cs="Arial"/>
          <w:szCs w:val="24"/>
        </w:rPr>
      </w:pPr>
      <w:r w:rsidRPr="001459B4">
        <w:rPr>
          <w:rFonts w:cs="Arial"/>
          <w:szCs w:val="24"/>
        </w:rPr>
        <w:t>Since beco</w:t>
      </w:r>
      <w:r w:rsidR="001F75FE">
        <w:rPr>
          <w:rFonts w:cs="Arial"/>
          <w:szCs w:val="24"/>
        </w:rPr>
        <w:t>ming a supporter of the campaign,</w:t>
      </w:r>
      <w:r w:rsidRPr="001459B4">
        <w:rPr>
          <w:rFonts w:cs="Arial"/>
          <w:szCs w:val="24"/>
        </w:rPr>
        <w:t xml:space="preserve"> Netball Australia has undertaken a range of initi</w:t>
      </w:r>
      <w:r w:rsidR="001F75FE">
        <w:rPr>
          <w:rFonts w:cs="Arial"/>
          <w:szCs w:val="24"/>
        </w:rPr>
        <w:t>atives including the following:</w:t>
      </w:r>
    </w:p>
    <w:p w14:paraId="7DE224A9" w14:textId="25A3BFDC" w:rsidR="001459B4" w:rsidRPr="009A11CC" w:rsidRDefault="001459B4" w:rsidP="00067AB4">
      <w:pPr>
        <w:pStyle w:val="ListParagraph"/>
      </w:pPr>
      <w:r w:rsidRPr="001459B4">
        <w:t>Each year, with support from the Commission, Netball Australia produces a print run of 1,000 posters featuring national team</w:t>
      </w:r>
      <w:r w:rsidR="001F75FE">
        <w:t xml:space="preserve"> players and the campaign </w:t>
      </w:r>
      <w:r w:rsidRPr="001459B4">
        <w:t xml:space="preserve">logo. Whilst the first netball player to be featured on the poster was </w:t>
      </w:r>
      <w:proofErr w:type="spellStart"/>
      <w:r w:rsidRPr="001459B4">
        <w:t>Mo</w:t>
      </w:r>
      <w:r w:rsidR="001F75FE">
        <w:t>’onia</w:t>
      </w:r>
      <w:proofErr w:type="spellEnd"/>
      <w:r w:rsidR="001F75FE">
        <w:t xml:space="preserve"> Gerrard, who is of Tongan</w:t>
      </w:r>
      <w:r w:rsidRPr="001459B4">
        <w:t xml:space="preserve"> heritage</w:t>
      </w:r>
      <w:r w:rsidR="001F75FE">
        <w:t>,</w:t>
      </w:r>
      <w:r w:rsidRPr="001459B4">
        <w:t xml:space="preserve"> Netball Australia has made a conscious decision not to</w:t>
      </w:r>
      <w:r w:rsidR="001F75FE">
        <w:t xml:space="preserve"> focus only on </w:t>
      </w:r>
      <w:r w:rsidRPr="001459B4">
        <w:t>athletes</w:t>
      </w:r>
      <w:r w:rsidR="001F75FE">
        <w:t xml:space="preserve"> from particular cultural backgrounds</w:t>
      </w:r>
      <w:r w:rsidRPr="001459B4">
        <w:t xml:space="preserve">. As Netball Australia’s Community Engagement Manager </w:t>
      </w:r>
      <w:r w:rsidR="009A11CC">
        <w:t>said</w:t>
      </w:r>
      <w:r w:rsidRPr="001459B4">
        <w:t xml:space="preserve">, </w:t>
      </w:r>
      <w:r w:rsidR="009A11CC">
        <w:t>“</w:t>
      </w:r>
      <w:r w:rsidRPr="009A11CC">
        <w:t>We want all of our players, regardless of their background, to be sending the same message, that racism is unacceptable to eve</w:t>
      </w:r>
      <w:r w:rsidR="009A11CC">
        <w:t>ryone in our netball community.”</w:t>
      </w:r>
    </w:p>
    <w:p w14:paraId="4C1A51A5" w14:textId="13617156" w:rsidR="001459B4" w:rsidRPr="001459B4" w:rsidRDefault="009A11CC" w:rsidP="00067AB4">
      <w:pPr>
        <w:pStyle w:val="ListParagraph"/>
      </w:pPr>
      <w:r>
        <w:rPr>
          <w:i/>
        </w:rPr>
        <w:t>Racism. It Stops w</w:t>
      </w:r>
      <w:r w:rsidR="001459B4" w:rsidRPr="009A11CC">
        <w:rPr>
          <w:i/>
        </w:rPr>
        <w:t>ith Me</w:t>
      </w:r>
      <w:r w:rsidR="001459B4" w:rsidRPr="001459B4">
        <w:t xml:space="preserve"> features at all national championships with the</w:t>
      </w:r>
      <w:r>
        <w:t xml:space="preserve"> logo clearly displayed in the program, and</w:t>
      </w:r>
    </w:p>
    <w:p w14:paraId="0D658A24" w14:textId="083B8162" w:rsidR="001459B4" w:rsidRPr="001F75FE" w:rsidRDefault="001459B4" w:rsidP="00067AB4">
      <w:pPr>
        <w:pStyle w:val="ListParagraph"/>
      </w:pPr>
      <w:r w:rsidRPr="001459B4">
        <w:t>Netball</w:t>
      </w:r>
      <w:r w:rsidR="001F75FE">
        <w:t xml:space="preserve"> Australia encourages all of it</w:t>
      </w:r>
      <w:r w:rsidR="009A11CC">
        <w:t>s clubs to undertake its “</w:t>
      </w:r>
      <w:r w:rsidRPr="001459B4">
        <w:t>Connected Clubs and Communities</w:t>
      </w:r>
      <w:r w:rsidR="009A11CC">
        <w:t>”</w:t>
      </w:r>
      <w:r w:rsidRPr="001459B4">
        <w:t xml:space="preserve"> workshops, which focus on creating inclusive and welcoming netball environments. Those that do r</w:t>
      </w:r>
      <w:r w:rsidR="001F75FE">
        <w:t xml:space="preserve">eceive a </w:t>
      </w:r>
      <w:r w:rsidR="001F75FE" w:rsidRPr="009A11CC">
        <w:rPr>
          <w:i/>
        </w:rPr>
        <w:t xml:space="preserve">Racism It Stops with </w:t>
      </w:r>
      <w:proofErr w:type="gramStart"/>
      <w:r w:rsidR="001F75FE" w:rsidRPr="009A11CC">
        <w:rPr>
          <w:i/>
        </w:rPr>
        <w:t>Me</w:t>
      </w:r>
      <w:proofErr w:type="gramEnd"/>
      <w:r w:rsidR="001F75FE">
        <w:t xml:space="preserve"> </w:t>
      </w:r>
      <w:r w:rsidRPr="001459B4">
        <w:t>poster.</w:t>
      </w:r>
    </w:p>
    <w:p w14:paraId="0B714B7E" w14:textId="0D9C841E" w:rsidR="001459B4" w:rsidRPr="001459B4" w:rsidRDefault="009A11CC" w:rsidP="001459B4">
      <w:pPr>
        <w:spacing w:before="100" w:beforeAutospacing="1" w:after="100" w:afterAutospacing="1"/>
        <w:rPr>
          <w:rFonts w:eastAsia="Times New Roman" w:cs="Arial"/>
          <w:szCs w:val="24"/>
          <w:lang w:val="en-AU" w:eastAsia="en-AU"/>
        </w:rPr>
      </w:pPr>
      <w:r>
        <w:rPr>
          <w:rFonts w:eastAsia="Times New Roman" w:cs="Arial"/>
          <w:szCs w:val="24"/>
          <w:lang w:val="en-AU" w:eastAsia="en-AU"/>
        </w:rPr>
        <w:t xml:space="preserve">The </w:t>
      </w:r>
      <w:r w:rsidRPr="009A11CC">
        <w:rPr>
          <w:rFonts w:eastAsia="Times New Roman" w:cs="Arial"/>
          <w:i/>
          <w:szCs w:val="24"/>
          <w:lang w:val="en-AU" w:eastAsia="en-AU"/>
        </w:rPr>
        <w:t>Racism. It Stops With Me</w:t>
      </w:r>
      <w:r w:rsidR="001459B4" w:rsidRPr="001459B4">
        <w:rPr>
          <w:rFonts w:eastAsia="Times New Roman" w:cs="Arial"/>
          <w:szCs w:val="24"/>
          <w:lang w:val="en-AU" w:eastAsia="en-AU"/>
        </w:rPr>
        <w:t xml:space="preserve"> message aligns with, and is strongly promoted</w:t>
      </w:r>
      <w:r>
        <w:rPr>
          <w:rFonts w:eastAsia="Times New Roman" w:cs="Arial"/>
          <w:szCs w:val="24"/>
          <w:lang w:val="en-AU" w:eastAsia="en-AU"/>
        </w:rPr>
        <w:t xml:space="preserve"> through.</w:t>
      </w:r>
      <w:r w:rsidR="001459B4" w:rsidRPr="001459B4">
        <w:rPr>
          <w:rFonts w:eastAsia="Times New Roman" w:cs="Arial"/>
          <w:szCs w:val="24"/>
          <w:lang w:val="en-AU" w:eastAsia="en-AU"/>
        </w:rPr>
        <w:t xml:space="preserve"> Netball Australia’s </w:t>
      </w:r>
      <w:r w:rsidR="001459B4" w:rsidRPr="009A11CC">
        <w:rPr>
          <w:rFonts w:eastAsia="Times New Roman" w:cs="Arial"/>
          <w:szCs w:val="24"/>
          <w:lang w:val="en-AU" w:eastAsia="en-AU"/>
        </w:rPr>
        <w:t>‘One Netball’</w:t>
      </w:r>
      <w:r w:rsidR="001459B4" w:rsidRPr="001459B4">
        <w:rPr>
          <w:rFonts w:eastAsia="Times New Roman" w:cs="Arial"/>
          <w:szCs w:val="24"/>
          <w:lang w:val="en-AU" w:eastAsia="en-AU"/>
        </w:rPr>
        <w:t xml:space="preserve"> program which is designed to ensure that netball is welcoming and inclusive of Australia’s diverse communities.</w:t>
      </w:r>
    </w:p>
    <w:p w14:paraId="2480C31B" w14:textId="0110850D" w:rsidR="001459B4" w:rsidRPr="001459B4" w:rsidRDefault="001459B4" w:rsidP="001459B4">
      <w:pPr>
        <w:spacing w:before="100" w:beforeAutospacing="1" w:after="100" w:afterAutospacing="1"/>
        <w:rPr>
          <w:rFonts w:eastAsia="Times New Roman" w:cs="Arial"/>
          <w:szCs w:val="24"/>
          <w:lang w:val="en-AU" w:eastAsia="en-AU"/>
        </w:rPr>
      </w:pPr>
      <w:r w:rsidRPr="001459B4">
        <w:rPr>
          <w:rFonts w:eastAsia="Times New Roman" w:cs="Arial"/>
          <w:szCs w:val="24"/>
          <w:lang w:val="en-AU" w:eastAsia="en-AU"/>
        </w:rPr>
        <w:t xml:space="preserve">Netball Australia has not undertaken a formal evaluation of its anti- discrimination program, however as a result of consistent messaging about racial discrimination and its ongoing support for </w:t>
      </w:r>
      <w:r w:rsidRPr="009A11CC">
        <w:rPr>
          <w:rFonts w:eastAsia="Times New Roman" w:cs="Arial"/>
          <w:i/>
          <w:szCs w:val="24"/>
          <w:lang w:val="en-AU" w:eastAsia="en-AU"/>
        </w:rPr>
        <w:t xml:space="preserve">Racism. It Stops </w:t>
      </w:r>
      <w:proofErr w:type="gramStart"/>
      <w:r w:rsidRPr="009A11CC">
        <w:rPr>
          <w:rFonts w:eastAsia="Times New Roman" w:cs="Arial"/>
          <w:i/>
          <w:szCs w:val="24"/>
          <w:lang w:val="en-AU" w:eastAsia="en-AU"/>
        </w:rPr>
        <w:t>With</w:t>
      </w:r>
      <w:proofErr w:type="gramEnd"/>
      <w:r w:rsidRPr="009A11CC">
        <w:rPr>
          <w:rFonts w:eastAsia="Times New Roman" w:cs="Arial"/>
          <w:i/>
          <w:szCs w:val="24"/>
          <w:lang w:val="en-AU" w:eastAsia="en-AU"/>
        </w:rPr>
        <w:t xml:space="preserve"> Me</w:t>
      </w:r>
      <w:r w:rsidR="009A11CC">
        <w:rPr>
          <w:rFonts w:eastAsia="Times New Roman" w:cs="Arial"/>
          <w:szCs w:val="24"/>
          <w:lang w:val="en-AU" w:eastAsia="en-AU"/>
        </w:rPr>
        <w:t xml:space="preserve">, it </w:t>
      </w:r>
      <w:r w:rsidRPr="001459B4">
        <w:rPr>
          <w:rFonts w:eastAsia="Times New Roman" w:cs="Arial"/>
          <w:szCs w:val="24"/>
          <w:lang w:val="en-AU" w:eastAsia="en-AU"/>
        </w:rPr>
        <w:t xml:space="preserve">feels that the campaign has enabled netball to promote a strong message to players, coaches, administrators and volunteers that racism will not be tolerated </w:t>
      </w:r>
    </w:p>
    <w:p w14:paraId="7AC9BB39" w14:textId="2505B0EC" w:rsidR="001459B4" w:rsidRPr="001459B4" w:rsidRDefault="001459B4" w:rsidP="001459B4">
      <w:pPr>
        <w:spacing w:before="100" w:beforeAutospacing="1" w:after="100" w:afterAutospacing="1"/>
        <w:rPr>
          <w:rFonts w:eastAsia="Times New Roman" w:cs="Arial"/>
          <w:szCs w:val="24"/>
          <w:lang w:val="en-AU" w:eastAsia="en-AU"/>
        </w:rPr>
      </w:pPr>
      <w:r w:rsidRPr="001459B4">
        <w:rPr>
          <w:rFonts w:eastAsia="Times New Roman" w:cs="Arial"/>
          <w:szCs w:val="24"/>
          <w:lang w:val="en-AU" w:eastAsia="en-AU"/>
        </w:rPr>
        <w:t xml:space="preserve">While Netball Australia considers that the support it has received from the Australian Human </w:t>
      </w:r>
      <w:r w:rsidR="009A11CC">
        <w:rPr>
          <w:rFonts w:eastAsia="Times New Roman" w:cs="Arial"/>
          <w:szCs w:val="24"/>
          <w:lang w:val="en-AU" w:eastAsia="en-AU"/>
        </w:rPr>
        <w:t>R</w:t>
      </w:r>
      <w:r w:rsidRPr="001459B4">
        <w:rPr>
          <w:rFonts w:eastAsia="Times New Roman" w:cs="Arial"/>
          <w:szCs w:val="24"/>
          <w:lang w:val="en-AU" w:eastAsia="en-AU"/>
        </w:rPr>
        <w:t>ights Commission has been pivotal in maintaining its capacity to co</w:t>
      </w:r>
      <w:r w:rsidR="001F75FE">
        <w:rPr>
          <w:rFonts w:eastAsia="Times New Roman" w:cs="Arial"/>
          <w:szCs w:val="24"/>
          <w:lang w:val="en-AU" w:eastAsia="en-AU"/>
        </w:rPr>
        <w:t>ntinue to promote the national c</w:t>
      </w:r>
      <w:r w:rsidRPr="001459B4">
        <w:rPr>
          <w:rFonts w:eastAsia="Times New Roman" w:cs="Arial"/>
          <w:szCs w:val="24"/>
          <w:lang w:val="en-AU" w:eastAsia="en-AU"/>
        </w:rPr>
        <w:t xml:space="preserve">ampaign and its message to the widest possible audience, it also has </w:t>
      </w:r>
      <w:r w:rsidRPr="001459B4">
        <w:rPr>
          <w:rFonts w:eastAsia="Times New Roman" w:cs="Arial"/>
          <w:szCs w:val="24"/>
          <w:lang w:val="en-AU" w:eastAsia="en-AU"/>
        </w:rPr>
        <w:lastRenderedPageBreak/>
        <w:t xml:space="preserve">some suggestions for further initiatives it would like </w:t>
      </w:r>
      <w:r w:rsidR="009A11CC">
        <w:rPr>
          <w:rFonts w:eastAsia="Times New Roman" w:cs="Arial"/>
          <w:szCs w:val="24"/>
          <w:lang w:val="en-AU" w:eastAsia="en-AU"/>
        </w:rPr>
        <w:t>to see undertaken through the campaign.</w:t>
      </w:r>
      <w:r w:rsidRPr="001459B4">
        <w:rPr>
          <w:rFonts w:eastAsia="Times New Roman" w:cs="Arial"/>
          <w:szCs w:val="24"/>
          <w:lang w:val="en-AU" w:eastAsia="en-AU"/>
        </w:rPr>
        <w:t xml:space="preserve"> These include:</w:t>
      </w:r>
    </w:p>
    <w:p w14:paraId="2820606F" w14:textId="3688D779" w:rsidR="001459B4" w:rsidRPr="001459B4" w:rsidRDefault="001459B4" w:rsidP="00067AB4">
      <w:pPr>
        <w:pStyle w:val="ListParagraph"/>
        <w:numPr>
          <w:ilvl w:val="0"/>
          <w:numId w:val="67"/>
        </w:numPr>
      </w:pPr>
      <w:r w:rsidRPr="001459B4">
        <w:t>Training p</w:t>
      </w:r>
      <w:r w:rsidR="009A11CC">
        <w:t xml:space="preserve">rograms and/or manuals on </w:t>
      </w:r>
      <w:r w:rsidRPr="001459B4">
        <w:t>cultural competency</w:t>
      </w:r>
    </w:p>
    <w:p w14:paraId="7D205D5C" w14:textId="506FDB0E" w:rsidR="001459B4" w:rsidRPr="001459B4" w:rsidRDefault="009A11CC" w:rsidP="00067AB4">
      <w:pPr>
        <w:pStyle w:val="ListParagraph"/>
        <w:numPr>
          <w:ilvl w:val="0"/>
          <w:numId w:val="67"/>
        </w:numPr>
      </w:pPr>
      <w:r>
        <w:t xml:space="preserve">Online </w:t>
      </w:r>
      <w:r w:rsidR="001459B4" w:rsidRPr="001459B4">
        <w:t>cultural awareness tools</w:t>
      </w:r>
    </w:p>
    <w:p w14:paraId="5DAA86DC" w14:textId="146F7700" w:rsidR="001459B4" w:rsidRPr="001459B4" w:rsidRDefault="001459B4" w:rsidP="00067AB4">
      <w:pPr>
        <w:pStyle w:val="ListParagraph"/>
        <w:numPr>
          <w:ilvl w:val="0"/>
          <w:numId w:val="67"/>
        </w:numPr>
      </w:pPr>
      <w:r w:rsidRPr="001459B4">
        <w:t xml:space="preserve">A social media campaign by athletes talking about their understanding and experience of racism, and how </w:t>
      </w:r>
      <w:r w:rsidR="009A11CC">
        <w:t>this has</w:t>
      </w:r>
      <w:r w:rsidRPr="001459B4">
        <w:t xml:space="preserve"> changed them ( a ‘sporting First Contact’)</w:t>
      </w:r>
      <w:r w:rsidR="009A11CC">
        <w:t>, and</w:t>
      </w:r>
    </w:p>
    <w:p w14:paraId="72048A40" w14:textId="2C07393D" w:rsidR="001459B4" w:rsidRPr="001459B4" w:rsidRDefault="001459B4" w:rsidP="00067AB4">
      <w:pPr>
        <w:pStyle w:val="ListParagraph"/>
        <w:numPr>
          <w:ilvl w:val="0"/>
          <w:numId w:val="67"/>
        </w:numPr>
      </w:pPr>
      <w:r w:rsidRPr="001459B4">
        <w:t>More online bystander resources</w:t>
      </w:r>
      <w:r w:rsidR="001F75FE">
        <w:t>.</w:t>
      </w:r>
      <w:r w:rsidRPr="001459B4">
        <w:t xml:space="preserve"> </w:t>
      </w:r>
    </w:p>
    <w:p w14:paraId="7BB3B242" w14:textId="77777777" w:rsidR="001459B4" w:rsidRPr="005C43EE" w:rsidRDefault="001459B4" w:rsidP="005C5486">
      <w:pPr>
        <w:pStyle w:val="Heading3"/>
      </w:pPr>
      <w:r w:rsidRPr="005C43EE">
        <w:t>The future</w:t>
      </w:r>
    </w:p>
    <w:p w14:paraId="3F54AECA" w14:textId="3D6D3A12" w:rsidR="00CA7EA7" w:rsidRDefault="001459B4" w:rsidP="00540D2F">
      <w:pPr>
        <w:rPr>
          <w:rFonts w:cs="Arial"/>
          <w:szCs w:val="24"/>
          <w:lang w:val="en-US"/>
        </w:rPr>
      </w:pPr>
      <w:r w:rsidRPr="001459B4">
        <w:rPr>
          <w:rFonts w:cs="Arial"/>
          <w:szCs w:val="24"/>
          <w:lang w:val="en-US"/>
        </w:rPr>
        <w:t>Netball Australia is passionate about creating a more diverse and connected netball com</w:t>
      </w:r>
      <w:r w:rsidR="001F75FE">
        <w:rPr>
          <w:rFonts w:cs="Arial"/>
          <w:szCs w:val="24"/>
          <w:lang w:val="en-US"/>
        </w:rPr>
        <w:t xml:space="preserve">munity. The </w:t>
      </w:r>
      <w:r w:rsidR="001F75FE" w:rsidRPr="009A11CC">
        <w:rPr>
          <w:rFonts w:cs="Arial"/>
          <w:i/>
          <w:szCs w:val="24"/>
          <w:lang w:val="en-US"/>
        </w:rPr>
        <w:t>Racism. It Stops With Me</w:t>
      </w:r>
      <w:r w:rsidR="001F75FE">
        <w:rPr>
          <w:rFonts w:cs="Arial"/>
          <w:szCs w:val="24"/>
          <w:lang w:val="en-US"/>
        </w:rPr>
        <w:t xml:space="preserve"> campaign is</w:t>
      </w:r>
      <w:r w:rsidRPr="001459B4">
        <w:rPr>
          <w:rFonts w:cs="Arial"/>
          <w:szCs w:val="24"/>
          <w:lang w:val="en-US"/>
        </w:rPr>
        <w:t xml:space="preserve"> part </w:t>
      </w:r>
      <w:r w:rsidR="001F75FE">
        <w:rPr>
          <w:rFonts w:cs="Arial"/>
          <w:szCs w:val="24"/>
          <w:lang w:val="en-US"/>
        </w:rPr>
        <w:t>of achi</w:t>
      </w:r>
      <w:r w:rsidRPr="001459B4">
        <w:rPr>
          <w:rFonts w:cs="Arial"/>
          <w:szCs w:val="24"/>
          <w:lang w:val="en-US"/>
        </w:rPr>
        <w:t>eving that go</w:t>
      </w:r>
      <w:r w:rsidR="001F75FE">
        <w:rPr>
          <w:rFonts w:cs="Arial"/>
          <w:szCs w:val="24"/>
          <w:lang w:val="en-US"/>
        </w:rPr>
        <w:t xml:space="preserve">al, and the </w:t>
      </w:r>
      <w:proofErr w:type="spellStart"/>
      <w:r w:rsidR="001F75FE">
        <w:rPr>
          <w:rFonts w:cs="Arial"/>
          <w:szCs w:val="24"/>
          <w:lang w:val="en-US"/>
        </w:rPr>
        <w:t>organisation</w:t>
      </w:r>
      <w:proofErr w:type="spellEnd"/>
      <w:r w:rsidR="001F75FE">
        <w:rPr>
          <w:rFonts w:cs="Arial"/>
          <w:szCs w:val="24"/>
          <w:lang w:val="en-US"/>
        </w:rPr>
        <w:t xml:space="preserve"> will </w:t>
      </w:r>
      <w:r w:rsidRPr="001459B4">
        <w:rPr>
          <w:rFonts w:cs="Arial"/>
          <w:szCs w:val="24"/>
          <w:lang w:val="en-US"/>
        </w:rPr>
        <w:t xml:space="preserve">continue to promote </w:t>
      </w:r>
      <w:r w:rsidR="009A11CC">
        <w:rPr>
          <w:rFonts w:cs="Arial"/>
          <w:szCs w:val="24"/>
          <w:lang w:val="en-US"/>
        </w:rPr>
        <w:t>its</w:t>
      </w:r>
      <w:r w:rsidRPr="001459B4">
        <w:rPr>
          <w:rFonts w:cs="Arial"/>
          <w:szCs w:val="24"/>
          <w:lang w:val="en-US"/>
        </w:rPr>
        <w:t xml:space="preserve"> message </w:t>
      </w:r>
      <w:r w:rsidR="009A11CC">
        <w:rPr>
          <w:rFonts w:cs="Arial"/>
          <w:szCs w:val="24"/>
          <w:lang w:val="en-US"/>
        </w:rPr>
        <w:t>wherever possible</w:t>
      </w:r>
      <w:r w:rsidRPr="001459B4">
        <w:rPr>
          <w:rFonts w:cs="Arial"/>
          <w:szCs w:val="24"/>
          <w:lang w:val="en-US"/>
        </w:rPr>
        <w:t>.</w:t>
      </w:r>
    </w:p>
    <w:p w14:paraId="6D466B3F" w14:textId="2259A62C" w:rsidR="00CA7EA7" w:rsidRPr="00CA7EA7" w:rsidRDefault="00CA7EA7" w:rsidP="005C5486">
      <w:pPr>
        <w:pStyle w:val="Heading2"/>
      </w:pPr>
      <w:bookmarkStart w:id="73" w:name="_Toc424817836"/>
      <w:r w:rsidRPr="00CA7EA7">
        <w:t>Newington Gunners</w:t>
      </w:r>
      <w:bookmarkEnd w:id="73"/>
    </w:p>
    <w:p w14:paraId="435DCAC9" w14:textId="77777777" w:rsidR="00551511" w:rsidRDefault="00CA7EA7" w:rsidP="00CA7EA7">
      <w:pPr>
        <w:rPr>
          <w:rFonts w:cs="Arial"/>
          <w:szCs w:val="24"/>
        </w:rPr>
      </w:pPr>
      <w:r w:rsidRPr="00CA7EA7">
        <w:rPr>
          <w:rFonts w:cs="Arial"/>
          <w:szCs w:val="24"/>
        </w:rPr>
        <w:t>N</w:t>
      </w:r>
      <w:r w:rsidR="00F935D0">
        <w:rPr>
          <w:rFonts w:cs="Arial"/>
          <w:szCs w:val="24"/>
        </w:rPr>
        <w:t>ewington Gunners is a soccer</w:t>
      </w:r>
      <w:r w:rsidRPr="00CA7EA7">
        <w:rPr>
          <w:rFonts w:cs="Arial"/>
          <w:szCs w:val="24"/>
        </w:rPr>
        <w:t xml:space="preserve"> club based in the suburb of Newington, Sydney. Located </w:t>
      </w:r>
      <w:r w:rsidRPr="00CA7EA7">
        <w:rPr>
          <w:rFonts w:eastAsia="Times New Roman" w:cs="Arial"/>
          <w:szCs w:val="24"/>
        </w:rPr>
        <w:t>within t</w:t>
      </w:r>
      <w:r w:rsidR="00F935D0">
        <w:rPr>
          <w:rFonts w:eastAsia="Times New Roman" w:cs="Arial"/>
          <w:szCs w:val="24"/>
        </w:rPr>
        <w:t>he Auburn local government area</w:t>
      </w:r>
      <w:r w:rsidRPr="00CA7EA7">
        <w:rPr>
          <w:rFonts w:eastAsia="Times New Roman" w:cs="Arial"/>
          <w:szCs w:val="24"/>
        </w:rPr>
        <w:t xml:space="preserve">, Newington </w:t>
      </w:r>
      <w:r w:rsidRPr="00CA7EA7">
        <w:rPr>
          <w:rFonts w:cs="Arial"/>
          <w:szCs w:val="24"/>
        </w:rPr>
        <w:t>is in one of the most culturally diverse communities in Australia and one which ha</w:t>
      </w:r>
      <w:r w:rsidR="00551511">
        <w:rPr>
          <w:rFonts w:cs="Arial"/>
          <w:szCs w:val="24"/>
        </w:rPr>
        <w:t xml:space="preserve">s attracted media attention relating to </w:t>
      </w:r>
      <w:r w:rsidR="00F935D0">
        <w:rPr>
          <w:rFonts w:cs="Arial"/>
          <w:szCs w:val="24"/>
        </w:rPr>
        <w:t>racial tension</w:t>
      </w:r>
      <w:r w:rsidR="00551511">
        <w:rPr>
          <w:rFonts w:cs="Arial"/>
          <w:szCs w:val="24"/>
        </w:rPr>
        <w:t>s in the area</w:t>
      </w:r>
      <w:r w:rsidR="00F935D0">
        <w:rPr>
          <w:rFonts w:cs="Arial"/>
          <w:szCs w:val="24"/>
        </w:rPr>
        <w:t xml:space="preserve">. </w:t>
      </w:r>
    </w:p>
    <w:p w14:paraId="26AC8891" w14:textId="00395192" w:rsidR="00CA7EA7" w:rsidRPr="00CA7EA7" w:rsidRDefault="00F935D0" w:rsidP="00CA7EA7">
      <w:pPr>
        <w:rPr>
          <w:rFonts w:cs="Arial"/>
          <w:szCs w:val="24"/>
        </w:rPr>
      </w:pPr>
      <w:r>
        <w:rPr>
          <w:rFonts w:cs="Arial"/>
          <w:szCs w:val="24"/>
        </w:rPr>
        <w:t>Newington</w:t>
      </w:r>
      <w:r w:rsidR="00CA7EA7" w:rsidRPr="00CA7EA7">
        <w:rPr>
          <w:rFonts w:cs="Arial"/>
          <w:szCs w:val="24"/>
        </w:rPr>
        <w:t xml:space="preserve"> h</w:t>
      </w:r>
      <w:r>
        <w:rPr>
          <w:rFonts w:cs="Arial"/>
          <w:szCs w:val="24"/>
        </w:rPr>
        <w:t>as a short, but unique history. I</w:t>
      </w:r>
      <w:r w:rsidR="00CA7EA7" w:rsidRPr="00CA7EA7">
        <w:rPr>
          <w:rFonts w:eastAsia="Times New Roman" w:cs="Arial"/>
          <w:szCs w:val="24"/>
        </w:rPr>
        <w:t>t is a “</w:t>
      </w:r>
      <w:proofErr w:type="spellStart"/>
      <w:r w:rsidR="00CA7EA7" w:rsidRPr="00CA7EA7">
        <w:rPr>
          <w:rFonts w:eastAsia="Times New Roman" w:cs="Arial"/>
          <w:szCs w:val="24"/>
        </w:rPr>
        <w:t>greenfields</w:t>
      </w:r>
      <w:proofErr w:type="spellEnd"/>
      <w:r w:rsidR="00CA7EA7" w:rsidRPr="00CA7EA7">
        <w:rPr>
          <w:rFonts w:eastAsia="Times New Roman" w:cs="Arial"/>
          <w:szCs w:val="24"/>
        </w:rPr>
        <w:t>” site which inc</w:t>
      </w:r>
      <w:r>
        <w:rPr>
          <w:rFonts w:eastAsia="Times New Roman" w:cs="Arial"/>
          <w:szCs w:val="24"/>
        </w:rPr>
        <w:t>luded the Athletes V</w:t>
      </w:r>
      <w:r w:rsidR="00CA7EA7" w:rsidRPr="00CA7EA7">
        <w:rPr>
          <w:rFonts w:eastAsia="Times New Roman" w:cs="Arial"/>
          <w:szCs w:val="24"/>
        </w:rPr>
        <w:t>illage for the 2000 Olympics. No resident had lived in Newington prior t</w:t>
      </w:r>
      <w:r>
        <w:rPr>
          <w:rFonts w:eastAsia="Times New Roman" w:cs="Arial"/>
          <w:szCs w:val="24"/>
        </w:rPr>
        <w:t>o 1998 and it</w:t>
      </w:r>
      <w:r w:rsidR="00CA7EA7" w:rsidRPr="00CA7EA7">
        <w:rPr>
          <w:rFonts w:eastAsia="Times New Roman" w:cs="Arial"/>
          <w:szCs w:val="24"/>
        </w:rPr>
        <w:t xml:space="preserve"> was one of the first residential areas to be governed by community</w:t>
      </w:r>
      <w:r>
        <w:rPr>
          <w:rFonts w:eastAsia="Times New Roman" w:cs="Arial"/>
          <w:szCs w:val="24"/>
        </w:rPr>
        <w:t xml:space="preserve"> title. </w:t>
      </w:r>
    </w:p>
    <w:p w14:paraId="4B1D4CF1" w14:textId="06FA052C" w:rsidR="00CA7EA7" w:rsidRPr="005C32DC" w:rsidRDefault="00CA7EA7" w:rsidP="00CA7EA7">
      <w:pPr>
        <w:rPr>
          <w:rFonts w:eastAsia="Times New Roman" w:cs="Arial"/>
          <w:szCs w:val="24"/>
        </w:rPr>
      </w:pPr>
      <w:r w:rsidRPr="00CA7EA7">
        <w:rPr>
          <w:rFonts w:cs="Arial"/>
          <w:szCs w:val="24"/>
        </w:rPr>
        <w:t>Newington proudly houses people from all over the world</w:t>
      </w:r>
      <w:r w:rsidR="005C32DC">
        <w:rPr>
          <w:rFonts w:cs="Arial"/>
          <w:szCs w:val="24"/>
        </w:rPr>
        <w:t xml:space="preserve">, </w:t>
      </w:r>
      <w:r w:rsidRPr="00CA7EA7">
        <w:rPr>
          <w:rFonts w:eastAsia="Times New Roman" w:cs="Arial"/>
          <w:szCs w:val="24"/>
        </w:rPr>
        <w:t>all</w:t>
      </w:r>
      <w:r w:rsidR="005C32DC">
        <w:rPr>
          <w:rFonts w:eastAsia="Times New Roman" w:cs="Arial"/>
          <w:szCs w:val="24"/>
        </w:rPr>
        <w:t xml:space="preserve"> of whom live ‘cheek by jowl’, </w:t>
      </w:r>
      <w:r w:rsidRPr="00CA7EA7">
        <w:rPr>
          <w:rFonts w:eastAsia="Times New Roman" w:cs="Arial"/>
          <w:szCs w:val="24"/>
        </w:rPr>
        <w:t>and it was in this environment th</w:t>
      </w:r>
      <w:r w:rsidR="00551511">
        <w:rPr>
          <w:rFonts w:eastAsia="Times New Roman" w:cs="Arial"/>
          <w:szCs w:val="24"/>
        </w:rPr>
        <w:t>at</w:t>
      </w:r>
      <w:r w:rsidR="005C32DC">
        <w:rPr>
          <w:rFonts w:eastAsia="Times New Roman" w:cs="Arial"/>
          <w:szCs w:val="24"/>
        </w:rPr>
        <w:t xml:space="preserve"> the soccer club was formed.</w:t>
      </w:r>
    </w:p>
    <w:p w14:paraId="7B1237A6" w14:textId="30F847C3" w:rsidR="00CA7EA7" w:rsidRPr="005C32DC" w:rsidRDefault="00551511" w:rsidP="00CA7EA7">
      <w:pPr>
        <w:rPr>
          <w:rFonts w:eastAsia="Times New Roman" w:cs="Arial"/>
          <w:szCs w:val="24"/>
        </w:rPr>
      </w:pPr>
      <w:r>
        <w:rPr>
          <w:rFonts w:eastAsia="Times New Roman" w:cs="Arial"/>
          <w:szCs w:val="24"/>
        </w:rPr>
        <w:t>The c</w:t>
      </w:r>
      <w:r w:rsidR="00CA7EA7" w:rsidRPr="00CA7EA7">
        <w:rPr>
          <w:rFonts w:eastAsia="Times New Roman" w:cs="Arial"/>
          <w:szCs w:val="24"/>
        </w:rPr>
        <w:t>lub had not given too much t</w:t>
      </w:r>
      <w:r w:rsidR="005C32DC">
        <w:rPr>
          <w:rFonts w:eastAsia="Times New Roman" w:cs="Arial"/>
          <w:szCs w:val="24"/>
        </w:rPr>
        <w:t>hought to the issue of racism, d</w:t>
      </w:r>
      <w:r w:rsidR="00CA7EA7" w:rsidRPr="00CA7EA7">
        <w:rPr>
          <w:rFonts w:eastAsia="Times New Roman" w:cs="Arial"/>
          <w:szCs w:val="24"/>
        </w:rPr>
        <w:t>espite being in such a racially diverse area</w:t>
      </w:r>
      <w:r w:rsidR="005C32DC">
        <w:rPr>
          <w:rFonts w:eastAsia="Times New Roman" w:cs="Arial"/>
          <w:szCs w:val="24"/>
        </w:rPr>
        <w:t xml:space="preserve">. </w:t>
      </w:r>
      <w:r w:rsidR="00CA7EA7" w:rsidRPr="00CA7EA7">
        <w:rPr>
          <w:rFonts w:cs="Arial"/>
          <w:szCs w:val="24"/>
        </w:rPr>
        <w:t xml:space="preserve">However the Newington Gunners experienced a significant change when some of their members came across a group of men having an informal game in a local park. All of these men were recently arrived asylum seekers and refugees </w:t>
      </w:r>
      <w:r>
        <w:rPr>
          <w:rFonts w:cs="Arial"/>
          <w:szCs w:val="24"/>
        </w:rPr>
        <w:t>who</w:t>
      </w:r>
      <w:r w:rsidR="00CA7EA7" w:rsidRPr="00CA7EA7">
        <w:rPr>
          <w:rFonts w:cs="Arial"/>
          <w:szCs w:val="24"/>
        </w:rPr>
        <w:t xml:space="preserve"> were looking for a club to play with, </w:t>
      </w:r>
      <w:r>
        <w:rPr>
          <w:rFonts w:cs="Arial"/>
          <w:szCs w:val="24"/>
        </w:rPr>
        <w:t>but</w:t>
      </w:r>
      <w:r w:rsidR="00CA7EA7" w:rsidRPr="00CA7EA7">
        <w:rPr>
          <w:rFonts w:cs="Arial"/>
          <w:szCs w:val="24"/>
        </w:rPr>
        <w:t xml:space="preserve"> had no resources for registration or equipment.</w:t>
      </w:r>
    </w:p>
    <w:p w14:paraId="0B47760E" w14:textId="4B23D1FE" w:rsidR="00CA7EA7" w:rsidRPr="005C32DC" w:rsidRDefault="00CA7EA7" w:rsidP="00CA7EA7">
      <w:pPr>
        <w:rPr>
          <w:rFonts w:eastAsia="Times New Roman" w:cs="Arial"/>
          <w:szCs w:val="24"/>
        </w:rPr>
      </w:pPr>
      <w:r w:rsidRPr="00CA7EA7">
        <w:rPr>
          <w:rFonts w:cs="Arial"/>
          <w:szCs w:val="24"/>
        </w:rPr>
        <w:t xml:space="preserve">The Club Registrar wanted to give these men an opportunity to play as representatives of the Gunners </w:t>
      </w:r>
      <w:r w:rsidR="00551511">
        <w:rPr>
          <w:rFonts w:cs="Arial"/>
          <w:szCs w:val="24"/>
        </w:rPr>
        <w:t>Club. He invited them into the c</w:t>
      </w:r>
      <w:r w:rsidRPr="00CA7EA7">
        <w:rPr>
          <w:rFonts w:cs="Arial"/>
          <w:szCs w:val="24"/>
        </w:rPr>
        <w:t>lub, secured sponsorship from an anonymo</w:t>
      </w:r>
      <w:r w:rsidR="005C32DC">
        <w:rPr>
          <w:rFonts w:cs="Arial"/>
          <w:szCs w:val="24"/>
        </w:rPr>
        <w:t xml:space="preserve">us benefactor and support from </w:t>
      </w:r>
      <w:r w:rsidRPr="00CA7EA7">
        <w:rPr>
          <w:rFonts w:cs="Arial"/>
          <w:szCs w:val="24"/>
        </w:rPr>
        <w:t>Settlem</w:t>
      </w:r>
      <w:r w:rsidR="005C32DC">
        <w:rPr>
          <w:rFonts w:cs="Arial"/>
          <w:szCs w:val="24"/>
        </w:rPr>
        <w:t>ent Services International</w:t>
      </w:r>
      <w:r w:rsidRPr="00CA7EA7">
        <w:rPr>
          <w:rFonts w:cs="Arial"/>
          <w:szCs w:val="24"/>
        </w:rPr>
        <w:t>,</w:t>
      </w:r>
      <w:r w:rsidR="005C32DC">
        <w:rPr>
          <w:rFonts w:eastAsia="Times New Roman" w:cs="Arial"/>
          <w:szCs w:val="24"/>
        </w:rPr>
        <w:t xml:space="preserve"> a NSW b</w:t>
      </w:r>
      <w:r w:rsidR="00551511">
        <w:rPr>
          <w:rFonts w:eastAsia="Times New Roman" w:cs="Arial"/>
          <w:szCs w:val="24"/>
        </w:rPr>
        <w:t>ased</w:t>
      </w:r>
      <w:r w:rsidR="005C32DC">
        <w:rPr>
          <w:rFonts w:eastAsia="Times New Roman" w:cs="Arial"/>
          <w:szCs w:val="24"/>
        </w:rPr>
        <w:t xml:space="preserve"> not-for-</w:t>
      </w:r>
      <w:r w:rsidRPr="00CA7EA7">
        <w:rPr>
          <w:rFonts w:eastAsia="Times New Roman" w:cs="Arial"/>
          <w:szCs w:val="24"/>
        </w:rPr>
        <w:t>profit</w:t>
      </w:r>
      <w:r w:rsidR="005C32DC">
        <w:rPr>
          <w:rFonts w:eastAsia="Times New Roman" w:cs="Arial"/>
          <w:szCs w:val="24"/>
        </w:rPr>
        <w:t xml:space="preserve"> organisation</w:t>
      </w:r>
      <w:r w:rsidRPr="00CA7EA7">
        <w:rPr>
          <w:rFonts w:cs="Arial"/>
          <w:szCs w:val="24"/>
        </w:rPr>
        <w:t xml:space="preserve">. Since then the story of the Gunners </w:t>
      </w:r>
      <w:r w:rsidR="00551511">
        <w:rPr>
          <w:rFonts w:cs="Arial"/>
          <w:szCs w:val="24"/>
        </w:rPr>
        <w:t>“refugee t</w:t>
      </w:r>
      <w:r w:rsidRPr="00CA7EA7">
        <w:rPr>
          <w:rFonts w:cs="Arial"/>
          <w:szCs w:val="24"/>
        </w:rPr>
        <w:t>eam</w:t>
      </w:r>
      <w:r w:rsidR="00551511">
        <w:rPr>
          <w:rFonts w:cs="Arial"/>
          <w:szCs w:val="24"/>
        </w:rPr>
        <w:t>”</w:t>
      </w:r>
      <w:r w:rsidRPr="00CA7EA7">
        <w:rPr>
          <w:rFonts w:cs="Arial"/>
          <w:szCs w:val="24"/>
        </w:rPr>
        <w:t xml:space="preserve"> has spread, and other sponsors have come on board.</w:t>
      </w:r>
    </w:p>
    <w:p w14:paraId="4F88AB29" w14:textId="701E8DBA" w:rsidR="00CA7EA7" w:rsidRPr="00CA7EA7" w:rsidRDefault="005C32DC" w:rsidP="00CA7EA7">
      <w:pPr>
        <w:rPr>
          <w:rFonts w:cs="Arial"/>
          <w:szCs w:val="24"/>
        </w:rPr>
      </w:pPr>
      <w:r>
        <w:rPr>
          <w:rFonts w:cs="Arial"/>
          <w:szCs w:val="24"/>
        </w:rPr>
        <w:t>In 2015</w:t>
      </w:r>
      <w:r w:rsidR="00551511">
        <w:rPr>
          <w:rFonts w:cs="Arial"/>
          <w:szCs w:val="24"/>
        </w:rPr>
        <w:t xml:space="preserve"> the team’s and the c</w:t>
      </w:r>
      <w:r w:rsidR="00CA7EA7" w:rsidRPr="00CA7EA7">
        <w:rPr>
          <w:rFonts w:cs="Arial"/>
          <w:szCs w:val="24"/>
        </w:rPr>
        <w:t xml:space="preserve">lub’s dreams became reality. The </w:t>
      </w:r>
      <w:r w:rsidR="00551511">
        <w:rPr>
          <w:rFonts w:cs="Arial"/>
          <w:szCs w:val="24"/>
        </w:rPr>
        <w:t xml:space="preserve">“refugee </w:t>
      </w:r>
      <w:r w:rsidR="00CA7EA7" w:rsidRPr="00CA7EA7">
        <w:rPr>
          <w:rFonts w:cs="Arial"/>
          <w:szCs w:val="24"/>
        </w:rPr>
        <w:t>team</w:t>
      </w:r>
      <w:r w:rsidR="00551511">
        <w:rPr>
          <w:rFonts w:cs="Arial"/>
          <w:szCs w:val="24"/>
        </w:rPr>
        <w:t>”</w:t>
      </w:r>
      <w:r w:rsidR="00CA7EA7" w:rsidRPr="00CA7EA7">
        <w:rPr>
          <w:rFonts w:cs="Arial"/>
          <w:szCs w:val="24"/>
        </w:rPr>
        <w:t xml:space="preserve"> won the grand </w:t>
      </w:r>
      <w:proofErr w:type="spellStart"/>
      <w:r w:rsidR="00CA7EA7" w:rsidRPr="00CA7EA7">
        <w:rPr>
          <w:rFonts w:cs="Arial"/>
          <w:szCs w:val="24"/>
        </w:rPr>
        <w:t>final</w:t>
      </w:r>
      <w:proofErr w:type="spellEnd"/>
      <w:r w:rsidR="00CA7EA7" w:rsidRPr="00CA7EA7">
        <w:rPr>
          <w:rFonts w:cs="Arial"/>
          <w:szCs w:val="24"/>
        </w:rPr>
        <w:t>, competing in the Granville Associations Men’s All Age 6 competiti</w:t>
      </w:r>
      <w:r>
        <w:rPr>
          <w:rFonts w:cs="Arial"/>
          <w:szCs w:val="24"/>
        </w:rPr>
        <w:t xml:space="preserve">on, and for the first time </w:t>
      </w:r>
      <w:r w:rsidR="00CA7EA7" w:rsidRPr="00CA7EA7">
        <w:rPr>
          <w:rFonts w:cs="Arial"/>
          <w:szCs w:val="24"/>
        </w:rPr>
        <w:t>the Newington Gunners So</w:t>
      </w:r>
      <w:r>
        <w:rPr>
          <w:rFonts w:cs="Arial"/>
          <w:szCs w:val="24"/>
        </w:rPr>
        <w:t>ccer Club could say they had a champion t</w:t>
      </w:r>
      <w:r w:rsidR="00CA7EA7" w:rsidRPr="00CA7EA7">
        <w:rPr>
          <w:rFonts w:cs="Arial"/>
          <w:szCs w:val="24"/>
        </w:rPr>
        <w:t>eam in their midst.</w:t>
      </w:r>
    </w:p>
    <w:p w14:paraId="43463297" w14:textId="770FA06C" w:rsidR="00540D2F" w:rsidRPr="00540D2F" w:rsidRDefault="00D40791" w:rsidP="005C5486">
      <w:pPr>
        <w:pStyle w:val="Heading3"/>
      </w:pPr>
      <w:r w:rsidRPr="00540D2F">
        <w:t>Newington Gunners and the campaign</w:t>
      </w:r>
    </w:p>
    <w:p w14:paraId="5A8E3936" w14:textId="499D15C6" w:rsidR="00CA7EA7" w:rsidRPr="00CA7EA7" w:rsidRDefault="00CA7EA7" w:rsidP="00540D2F">
      <w:r w:rsidRPr="00CA7EA7">
        <w:lastRenderedPageBreak/>
        <w:t xml:space="preserve">Early in 2014 </w:t>
      </w:r>
      <w:r w:rsidR="00551511">
        <w:t>the c</w:t>
      </w:r>
      <w:r w:rsidR="005C32DC">
        <w:t>lub received an e</w:t>
      </w:r>
      <w:r w:rsidRPr="00CA7EA7">
        <w:t>mail from the Australian Human Rights Commission congratulating them on the</w:t>
      </w:r>
      <w:r w:rsidR="00551511">
        <w:t>ir</w:t>
      </w:r>
      <w:r w:rsidRPr="00CA7EA7">
        <w:t xml:space="preserve"> support </w:t>
      </w:r>
      <w:r w:rsidR="00551511">
        <w:t>for the “</w:t>
      </w:r>
      <w:r w:rsidRPr="00CA7EA7">
        <w:t>refugee team</w:t>
      </w:r>
      <w:r w:rsidR="00551511">
        <w:t>”</w:t>
      </w:r>
      <w:r w:rsidRPr="00CA7EA7">
        <w:t xml:space="preserve"> and inviting </w:t>
      </w:r>
      <w:r w:rsidR="00551511">
        <w:t>it</w:t>
      </w:r>
      <w:r w:rsidRPr="00CA7EA7">
        <w:t xml:space="preserve"> to become a supp</w:t>
      </w:r>
      <w:r w:rsidR="005C32DC">
        <w:t xml:space="preserve">orter of the </w:t>
      </w:r>
      <w:r w:rsidR="005C32DC" w:rsidRPr="00551511">
        <w:rPr>
          <w:i/>
        </w:rPr>
        <w:t xml:space="preserve">Racism It Stops with </w:t>
      </w:r>
      <w:proofErr w:type="gramStart"/>
      <w:r w:rsidR="005C32DC" w:rsidRPr="00551511">
        <w:rPr>
          <w:i/>
        </w:rPr>
        <w:t>Me</w:t>
      </w:r>
      <w:proofErr w:type="gramEnd"/>
      <w:r w:rsidR="005C32DC">
        <w:t xml:space="preserve"> campaign.</w:t>
      </w:r>
    </w:p>
    <w:p w14:paraId="1D35B392" w14:textId="1308F4B6" w:rsidR="00CA7EA7" w:rsidRPr="00CA7EA7" w:rsidRDefault="00CA7EA7" w:rsidP="00CA7EA7">
      <w:pPr>
        <w:rPr>
          <w:rFonts w:cs="Arial"/>
          <w:szCs w:val="24"/>
        </w:rPr>
      </w:pPr>
      <w:r w:rsidRPr="00CA7EA7">
        <w:rPr>
          <w:rFonts w:cs="Arial"/>
          <w:szCs w:val="24"/>
        </w:rPr>
        <w:t>The Club accepted the invitat</w:t>
      </w:r>
      <w:r w:rsidR="005C32DC">
        <w:rPr>
          <w:rFonts w:cs="Arial"/>
          <w:szCs w:val="24"/>
        </w:rPr>
        <w:t xml:space="preserve">ion </w:t>
      </w:r>
      <w:r w:rsidRPr="00CA7EA7">
        <w:rPr>
          <w:rFonts w:cs="Arial"/>
          <w:szCs w:val="24"/>
        </w:rPr>
        <w:t>and,</w:t>
      </w:r>
      <w:r w:rsidR="005C32DC">
        <w:rPr>
          <w:rFonts w:cs="Arial"/>
          <w:szCs w:val="24"/>
        </w:rPr>
        <w:t xml:space="preserve"> at its</w:t>
      </w:r>
      <w:r w:rsidRPr="00CA7EA7">
        <w:rPr>
          <w:rFonts w:cs="Arial"/>
          <w:szCs w:val="24"/>
        </w:rPr>
        <w:t xml:space="preserve"> own expense, </w:t>
      </w:r>
      <w:r w:rsidR="00093E2A">
        <w:rPr>
          <w:rFonts w:cs="Arial"/>
          <w:szCs w:val="24"/>
        </w:rPr>
        <w:t xml:space="preserve">developed a large </w:t>
      </w:r>
      <w:r w:rsidR="005C32DC" w:rsidRPr="00093E2A">
        <w:rPr>
          <w:rFonts w:cs="Arial"/>
          <w:i/>
          <w:szCs w:val="24"/>
        </w:rPr>
        <w:t xml:space="preserve">Racism It Stops </w:t>
      </w:r>
      <w:proofErr w:type="gramStart"/>
      <w:r w:rsidR="005C32DC" w:rsidRPr="00093E2A">
        <w:rPr>
          <w:rFonts w:cs="Arial"/>
          <w:i/>
          <w:szCs w:val="24"/>
        </w:rPr>
        <w:t>With</w:t>
      </w:r>
      <w:proofErr w:type="gramEnd"/>
      <w:r w:rsidR="005C32DC" w:rsidRPr="00093E2A">
        <w:rPr>
          <w:rFonts w:cs="Arial"/>
          <w:i/>
          <w:szCs w:val="24"/>
        </w:rPr>
        <w:t xml:space="preserve"> Me</w:t>
      </w:r>
      <w:r w:rsidR="005C32DC">
        <w:rPr>
          <w:rFonts w:cs="Arial"/>
          <w:szCs w:val="24"/>
        </w:rPr>
        <w:t xml:space="preserve"> banner. The banner was put</w:t>
      </w:r>
      <w:r w:rsidRPr="00CA7EA7">
        <w:rPr>
          <w:rFonts w:cs="Arial"/>
          <w:szCs w:val="24"/>
        </w:rPr>
        <w:t xml:space="preserve"> on</w:t>
      </w:r>
      <w:r w:rsidR="005C32DC">
        <w:rPr>
          <w:rFonts w:cs="Arial"/>
          <w:szCs w:val="24"/>
        </w:rPr>
        <w:t xml:space="preserve"> display at its home ground in</w:t>
      </w:r>
      <w:r w:rsidRPr="00CA7EA7">
        <w:rPr>
          <w:rFonts w:cs="Arial"/>
          <w:szCs w:val="24"/>
        </w:rPr>
        <w:t xml:space="preserve"> May 2014 with the following mess</w:t>
      </w:r>
      <w:r w:rsidR="005C32DC">
        <w:rPr>
          <w:rFonts w:cs="Arial"/>
          <w:szCs w:val="24"/>
        </w:rPr>
        <w:t>age and photo of the banner on the club’s Facebook page:</w:t>
      </w:r>
    </w:p>
    <w:p w14:paraId="3036B18C" w14:textId="30C05561" w:rsidR="00CA7EA7" w:rsidRPr="00093E2A" w:rsidRDefault="00093E2A" w:rsidP="00540D2F">
      <w:pPr>
        <w:ind w:left="567"/>
        <w:rPr>
          <w:i/>
        </w:rPr>
      </w:pPr>
      <w:r>
        <w:rPr>
          <w:i/>
        </w:rPr>
        <w:t>“</w:t>
      </w:r>
      <w:r w:rsidR="00CA7EA7" w:rsidRPr="00093E2A">
        <w:rPr>
          <w:i/>
        </w:rPr>
        <w:t>Our banner is in place</w:t>
      </w:r>
    </w:p>
    <w:p w14:paraId="3D46029B" w14:textId="77777777" w:rsidR="00CA7EA7" w:rsidRPr="00093E2A" w:rsidRDefault="00CA7EA7" w:rsidP="00540D2F">
      <w:pPr>
        <w:ind w:left="567"/>
        <w:rPr>
          <w:i/>
        </w:rPr>
      </w:pPr>
      <w:r w:rsidRPr="00093E2A">
        <w:rPr>
          <w:i/>
        </w:rPr>
        <w:t xml:space="preserve">The message is clear, </w:t>
      </w:r>
    </w:p>
    <w:p w14:paraId="182D80CB" w14:textId="4B367C20" w:rsidR="00CA7EA7" w:rsidRPr="00093E2A" w:rsidRDefault="00CA7EA7" w:rsidP="00540D2F">
      <w:pPr>
        <w:ind w:left="567"/>
        <w:rPr>
          <w:i/>
        </w:rPr>
      </w:pPr>
      <w:r w:rsidRPr="00093E2A">
        <w:rPr>
          <w:i/>
        </w:rPr>
        <w:t>There is no place</w:t>
      </w:r>
      <w:r w:rsidR="005C32DC" w:rsidRPr="00093E2A">
        <w:rPr>
          <w:i/>
        </w:rPr>
        <w:t xml:space="preserve"> for </w:t>
      </w:r>
      <w:r w:rsidR="00093E2A">
        <w:rPr>
          <w:i/>
        </w:rPr>
        <w:t>racism here”.</w:t>
      </w:r>
    </w:p>
    <w:p w14:paraId="2AD4B2F1" w14:textId="535AFF3D" w:rsidR="00540D2F" w:rsidRDefault="00CA7EA7" w:rsidP="00CA7EA7">
      <w:pPr>
        <w:rPr>
          <w:rFonts w:cs="Arial"/>
          <w:szCs w:val="24"/>
        </w:rPr>
      </w:pPr>
      <w:r w:rsidRPr="00CA7EA7">
        <w:rPr>
          <w:rFonts w:cs="Arial"/>
          <w:szCs w:val="24"/>
        </w:rPr>
        <w:t xml:space="preserve">Since the </w:t>
      </w:r>
      <w:r w:rsidR="005C32DC">
        <w:rPr>
          <w:rFonts w:cs="Arial"/>
          <w:szCs w:val="24"/>
        </w:rPr>
        <w:t xml:space="preserve">refugee </w:t>
      </w:r>
      <w:r w:rsidR="00093E2A">
        <w:rPr>
          <w:rFonts w:cs="Arial"/>
          <w:szCs w:val="24"/>
        </w:rPr>
        <w:t>team joined the c</w:t>
      </w:r>
      <w:r w:rsidRPr="00CA7EA7">
        <w:rPr>
          <w:rFonts w:cs="Arial"/>
          <w:szCs w:val="24"/>
        </w:rPr>
        <w:t xml:space="preserve">lub, other club members have taken the opportunity to meet the new arrivals and hear of their experiences. Many members who had given little though to racial discrimination started to think and speak about it, and to better </w:t>
      </w:r>
      <w:r w:rsidR="00F57200">
        <w:rPr>
          <w:rFonts w:cs="Arial"/>
          <w:szCs w:val="24"/>
        </w:rPr>
        <w:t>understand the consequences of this</w:t>
      </w:r>
      <w:r w:rsidRPr="00CA7EA7">
        <w:rPr>
          <w:rFonts w:cs="Arial"/>
          <w:szCs w:val="24"/>
        </w:rPr>
        <w:t xml:space="preserve"> behaviour.  The invitation from the</w:t>
      </w:r>
      <w:r w:rsidR="00F57200">
        <w:rPr>
          <w:rFonts w:cs="Arial"/>
          <w:szCs w:val="24"/>
        </w:rPr>
        <w:t xml:space="preserve"> Australian</w:t>
      </w:r>
      <w:r w:rsidRPr="00CA7EA7">
        <w:rPr>
          <w:rFonts w:cs="Arial"/>
          <w:szCs w:val="24"/>
        </w:rPr>
        <w:t xml:space="preserve"> Human R</w:t>
      </w:r>
      <w:r w:rsidR="00F57200">
        <w:rPr>
          <w:rFonts w:cs="Arial"/>
          <w:szCs w:val="24"/>
        </w:rPr>
        <w:t>ights Commission was therefore,</w:t>
      </w:r>
      <w:r w:rsidRPr="00CA7EA7">
        <w:rPr>
          <w:rFonts w:cs="Arial"/>
          <w:szCs w:val="24"/>
        </w:rPr>
        <w:t xml:space="preserve"> in </w:t>
      </w:r>
      <w:r w:rsidR="00093E2A">
        <w:rPr>
          <w:rFonts w:cs="Arial"/>
          <w:szCs w:val="24"/>
        </w:rPr>
        <w:t>the words of the Club Secretary:</w:t>
      </w:r>
      <w:r w:rsidRPr="00CA7EA7">
        <w:rPr>
          <w:rFonts w:cs="Arial"/>
          <w:szCs w:val="24"/>
        </w:rPr>
        <w:t xml:space="preserve">  </w:t>
      </w:r>
    </w:p>
    <w:p w14:paraId="5B30BADF" w14:textId="3536B209" w:rsidR="00CA7EA7" w:rsidRPr="005C32DC" w:rsidRDefault="00F57200" w:rsidP="00540D2F">
      <w:pPr>
        <w:ind w:left="720"/>
        <w:rPr>
          <w:rFonts w:cs="Arial"/>
          <w:i/>
          <w:szCs w:val="24"/>
        </w:rPr>
      </w:pPr>
      <w:r>
        <w:rPr>
          <w:rFonts w:cs="Arial"/>
          <w:i/>
          <w:szCs w:val="24"/>
        </w:rPr>
        <w:t>“Fo</w:t>
      </w:r>
      <w:r w:rsidR="00CA7EA7" w:rsidRPr="00CA7EA7">
        <w:rPr>
          <w:rFonts w:cs="Arial"/>
          <w:i/>
          <w:szCs w:val="24"/>
        </w:rPr>
        <w:t>rtuitous timing. We wanted to be more proactive about anti- racism, and wanted to be prepared in case there were any issues</w:t>
      </w:r>
      <w:r>
        <w:rPr>
          <w:rFonts w:cs="Arial"/>
          <w:i/>
          <w:szCs w:val="24"/>
        </w:rPr>
        <w:t>.”</w:t>
      </w:r>
    </w:p>
    <w:p w14:paraId="020F9414" w14:textId="4FD24DBE" w:rsidR="00CA7EA7" w:rsidRPr="00CA7EA7" w:rsidRDefault="00CA7EA7" w:rsidP="00CA7EA7">
      <w:pPr>
        <w:rPr>
          <w:rFonts w:cs="Arial"/>
          <w:szCs w:val="24"/>
        </w:rPr>
      </w:pPr>
      <w:r w:rsidRPr="00CA7EA7">
        <w:rPr>
          <w:rFonts w:cs="Arial"/>
          <w:szCs w:val="24"/>
        </w:rPr>
        <w:t xml:space="preserve">The </w:t>
      </w:r>
      <w:r w:rsidR="00F57200">
        <w:rPr>
          <w:rFonts w:cs="Arial"/>
          <w:szCs w:val="24"/>
        </w:rPr>
        <w:t>profile of</w:t>
      </w:r>
      <w:r w:rsidR="005C32DC">
        <w:rPr>
          <w:rFonts w:cs="Arial"/>
          <w:szCs w:val="24"/>
        </w:rPr>
        <w:t xml:space="preserve"> the refugee team </w:t>
      </w:r>
      <w:r w:rsidRPr="00CA7EA7">
        <w:rPr>
          <w:rFonts w:cs="Arial"/>
          <w:szCs w:val="24"/>
        </w:rPr>
        <w:t>has had the effect of attractin</w:t>
      </w:r>
      <w:r w:rsidR="005C32DC">
        <w:rPr>
          <w:rFonts w:cs="Arial"/>
          <w:szCs w:val="24"/>
        </w:rPr>
        <w:t>g more people of colour to the c</w:t>
      </w:r>
      <w:r w:rsidRPr="00CA7EA7">
        <w:rPr>
          <w:rFonts w:cs="Arial"/>
          <w:szCs w:val="24"/>
        </w:rPr>
        <w:t xml:space="preserve">lub because they feel comfortable with the Club’s environment and attitude. </w:t>
      </w:r>
      <w:r w:rsidR="00F57200">
        <w:rPr>
          <w:rFonts w:cs="Arial"/>
          <w:szCs w:val="24"/>
        </w:rPr>
        <w:t>The c</w:t>
      </w:r>
      <w:r w:rsidRPr="00CA7EA7">
        <w:rPr>
          <w:rFonts w:cs="Arial"/>
          <w:szCs w:val="24"/>
        </w:rPr>
        <w:t>lub</w:t>
      </w:r>
      <w:r w:rsidR="00F57200">
        <w:rPr>
          <w:rFonts w:cs="Arial"/>
          <w:szCs w:val="24"/>
        </w:rPr>
        <w:t>’s</w:t>
      </w:r>
      <w:r w:rsidRPr="00CA7EA7">
        <w:rPr>
          <w:rFonts w:cs="Arial"/>
          <w:szCs w:val="24"/>
        </w:rPr>
        <w:t xml:space="preserve"> teams are very diverse and made up of players from countri</w:t>
      </w:r>
      <w:r w:rsidR="005C32DC">
        <w:rPr>
          <w:rFonts w:cs="Arial"/>
          <w:szCs w:val="24"/>
        </w:rPr>
        <w:t xml:space="preserve">es such as Afghanistan, Turkey, </w:t>
      </w:r>
      <w:r w:rsidRPr="00CA7EA7">
        <w:rPr>
          <w:rFonts w:cs="Arial"/>
          <w:szCs w:val="24"/>
        </w:rPr>
        <w:t>Africa an</w:t>
      </w:r>
      <w:r w:rsidR="00F57200">
        <w:rPr>
          <w:rFonts w:cs="Arial"/>
          <w:szCs w:val="24"/>
        </w:rPr>
        <w:t>d several Asian countries. The c</w:t>
      </w:r>
      <w:r w:rsidRPr="00CA7EA7">
        <w:rPr>
          <w:rFonts w:cs="Arial"/>
          <w:szCs w:val="24"/>
        </w:rPr>
        <w:t>lub now feels it reflects the racial and cultural diversity of its local community. Club teams have also experienced increasing success as more talented players j</w:t>
      </w:r>
      <w:r w:rsidR="005C32DC">
        <w:rPr>
          <w:rFonts w:cs="Arial"/>
          <w:szCs w:val="24"/>
        </w:rPr>
        <w:t xml:space="preserve">oin. </w:t>
      </w:r>
    </w:p>
    <w:p w14:paraId="4F7D408D" w14:textId="5F1BB64A" w:rsidR="00CA7EA7" w:rsidRPr="00CA7EA7" w:rsidRDefault="00CA7EA7" w:rsidP="00CA7EA7">
      <w:pPr>
        <w:rPr>
          <w:rFonts w:cs="Arial"/>
          <w:szCs w:val="24"/>
        </w:rPr>
      </w:pPr>
      <w:r w:rsidRPr="00CA7EA7">
        <w:rPr>
          <w:rFonts w:cs="Arial"/>
          <w:szCs w:val="24"/>
        </w:rPr>
        <w:t>The Gunners Club feels that sport can create cultural differences, but, in their experience, it can also build racial harmony and strengthens social cohesion through divers</w:t>
      </w:r>
      <w:r w:rsidR="005C32DC">
        <w:rPr>
          <w:rFonts w:cs="Arial"/>
          <w:szCs w:val="24"/>
        </w:rPr>
        <w:t>ity.</w:t>
      </w:r>
    </w:p>
    <w:p w14:paraId="22383262" w14:textId="4E6762C5" w:rsidR="00CA7EA7" w:rsidRPr="00CA7EA7" w:rsidRDefault="00CA7EA7" w:rsidP="00CA7EA7">
      <w:pPr>
        <w:rPr>
          <w:rFonts w:cs="Arial"/>
          <w:i/>
          <w:szCs w:val="24"/>
        </w:rPr>
      </w:pPr>
      <w:r w:rsidRPr="00CA7EA7">
        <w:rPr>
          <w:rFonts w:cs="Arial"/>
          <w:szCs w:val="24"/>
        </w:rPr>
        <w:t xml:space="preserve">The message that the Club wants to send to other sports clubs and </w:t>
      </w:r>
      <w:r w:rsidR="00F57200">
        <w:rPr>
          <w:rFonts w:cs="Arial"/>
          <w:szCs w:val="24"/>
        </w:rPr>
        <w:t>to the local community is that “</w:t>
      </w:r>
      <w:r w:rsidRPr="00CA7EA7">
        <w:rPr>
          <w:rFonts w:cs="Arial"/>
          <w:i/>
          <w:szCs w:val="24"/>
        </w:rPr>
        <w:t>anti-racism and diversity are a part of our culture – this is nothing special - it’s the w</w:t>
      </w:r>
      <w:r w:rsidR="00F57200">
        <w:rPr>
          <w:rFonts w:cs="Arial"/>
          <w:i/>
          <w:szCs w:val="24"/>
        </w:rPr>
        <w:t>ay we do business around here.”</w:t>
      </w:r>
    </w:p>
    <w:p w14:paraId="5C97CB01" w14:textId="77777777" w:rsidR="00D40791" w:rsidRPr="00D40791" w:rsidRDefault="00D40791" w:rsidP="005C5486">
      <w:pPr>
        <w:pStyle w:val="Heading3"/>
      </w:pPr>
      <w:r w:rsidRPr="00D40791">
        <w:t>The future</w:t>
      </w:r>
    </w:p>
    <w:p w14:paraId="32C01042" w14:textId="78FB4DC3" w:rsidR="009374BF" w:rsidRDefault="00CA7EA7" w:rsidP="00CA7EA7">
      <w:pPr>
        <w:rPr>
          <w:rFonts w:cs="Arial"/>
          <w:szCs w:val="24"/>
          <w:lang w:val="en-US"/>
        </w:rPr>
      </w:pPr>
      <w:r w:rsidRPr="00CA7EA7">
        <w:rPr>
          <w:rFonts w:cs="Arial"/>
          <w:szCs w:val="24"/>
          <w:lang w:val="en-US"/>
        </w:rPr>
        <w:t xml:space="preserve">The Gunners Club is looking to the future. They are considering gaining accreditation through Football NSW and they will then </w:t>
      </w:r>
      <w:proofErr w:type="spellStart"/>
      <w:r w:rsidRPr="00CA7EA7">
        <w:rPr>
          <w:rFonts w:cs="Arial"/>
          <w:szCs w:val="24"/>
          <w:lang w:val="en-US"/>
        </w:rPr>
        <w:t>formalise</w:t>
      </w:r>
      <w:proofErr w:type="spellEnd"/>
      <w:r w:rsidRPr="00CA7EA7">
        <w:rPr>
          <w:rFonts w:cs="Arial"/>
          <w:szCs w:val="24"/>
          <w:lang w:val="en-US"/>
        </w:rPr>
        <w:t xml:space="preserve"> their </w:t>
      </w:r>
      <w:r w:rsidR="00F57200">
        <w:rPr>
          <w:rFonts w:cs="Arial"/>
          <w:szCs w:val="24"/>
          <w:lang w:val="en-US"/>
        </w:rPr>
        <w:t>anti-racism</w:t>
      </w:r>
      <w:r w:rsidRPr="00CA7EA7">
        <w:rPr>
          <w:rFonts w:cs="Arial"/>
          <w:szCs w:val="24"/>
          <w:lang w:val="en-US"/>
        </w:rPr>
        <w:t xml:space="preserve"> policies and procedures. The Club wants to ensure that not only does it support the </w:t>
      </w:r>
      <w:r w:rsidR="00F57200">
        <w:rPr>
          <w:rFonts w:cs="Arial"/>
          <w:szCs w:val="24"/>
          <w:lang w:val="en-US"/>
        </w:rPr>
        <w:t>message</w:t>
      </w:r>
      <w:r w:rsidR="005C32DC">
        <w:rPr>
          <w:rFonts w:cs="Arial"/>
          <w:szCs w:val="24"/>
          <w:lang w:val="en-US"/>
        </w:rPr>
        <w:t xml:space="preserve"> of the </w:t>
      </w:r>
      <w:r w:rsidR="005C32DC" w:rsidRPr="00F57200">
        <w:rPr>
          <w:rFonts w:cs="Arial"/>
          <w:i/>
          <w:szCs w:val="24"/>
          <w:lang w:val="en-US"/>
        </w:rPr>
        <w:t xml:space="preserve">Racism It Stops with </w:t>
      </w:r>
      <w:proofErr w:type="gramStart"/>
      <w:r w:rsidR="005C32DC" w:rsidRPr="00F57200">
        <w:rPr>
          <w:rFonts w:cs="Arial"/>
          <w:i/>
          <w:szCs w:val="24"/>
          <w:lang w:val="en-US"/>
        </w:rPr>
        <w:t>Me</w:t>
      </w:r>
      <w:proofErr w:type="gramEnd"/>
      <w:r w:rsidR="005C32DC">
        <w:rPr>
          <w:rFonts w:cs="Arial"/>
          <w:szCs w:val="24"/>
          <w:lang w:val="en-US"/>
        </w:rPr>
        <w:t xml:space="preserve"> campaign</w:t>
      </w:r>
      <w:r w:rsidR="00F57200">
        <w:rPr>
          <w:rFonts w:cs="Arial"/>
          <w:szCs w:val="24"/>
          <w:lang w:val="en-US"/>
        </w:rPr>
        <w:t xml:space="preserve"> but that its members “</w:t>
      </w:r>
      <w:r w:rsidRPr="00CA7EA7">
        <w:rPr>
          <w:rFonts w:cs="Arial"/>
          <w:szCs w:val="24"/>
          <w:lang w:val="en-US"/>
        </w:rPr>
        <w:t>live it out</w:t>
      </w:r>
      <w:r w:rsidR="00F57200">
        <w:rPr>
          <w:rFonts w:cs="Arial"/>
          <w:szCs w:val="24"/>
          <w:lang w:val="en-US"/>
        </w:rPr>
        <w:t>.”</w:t>
      </w:r>
      <w:r w:rsidRPr="00CA7EA7">
        <w:rPr>
          <w:rFonts w:cs="Arial"/>
          <w:szCs w:val="24"/>
          <w:lang w:val="en-US"/>
        </w:rPr>
        <w:t xml:space="preserve"> </w:t>
      </w:r>
    </w:p>
    <w:p w14:paraId="7895B217" w14:textId="77777777" w:rsidR="009374BF" w:rsidRDefault="009374BF">
      <w:pPr>
        <w:spacing w:before="120" w:after="120" w:line="264" w:lineRule="auto"/>
        <w:rPr>
          <w:rFonts w:cs="Arial"/>
          <w:szCs w:val="24"/>
          <w:lang w:val="en-US"/>
        </w:rPr>
      </w:pPr>
      <w:r>
        <w:rPr>
          <w:rFonts w:cs="Arial"/>
          <w:szCs w:val="24"/>
          <w:lang w:val="en-US"/>
        </w:rPr>
        <w:br w:type="page"/>
      </w:r>
    </w:p>
    <w:p w14:paraId="3266D9E9" w14:textId="77777777" w:rsidR="00CA7EA7" w:rsidRDefault="00CA7EA7" w:rsidP="00CA7EA7">
      <w:pPr>
        <w:rPr>
          <w:rFonts w:cs="Arial"/>
          <w:szCs w:val="24"/>
          <w:lang w:val="en-US"/>
        </w:rPr>
      </w:pPr>
    </w:p>
    <w:p w14:paraId="765A1B1C" w14:textId="77777777" w:rsidR="00000F48" w:rsidRDefault="009374BF" w:rsidP="005C5486">
      <w:pPr>
        <w:pStyle w:val="Heading1"/>
        <w:rPr>
          <w:lang w:val="en-US"/>
        </w:rPr>
      </w:pPr>
      <w:bookmarkStart w:id="74" w:name="_Toc424817837"/>
      <w:r w:rsidRPr="009374BF">
        <w:rPr>
          <w:noProof/>
        </w:rPr>
        <w:t>Appe</w:t>
      </w:r>
      <w:r>
        <w:rPr>
          <w:noProof/>
        </w:rPr>
        <w:t>ndix B</w:t>
      </w:r>
      <w:r w:rsidRPr="009374BF">
        <w:rPr>
          <w:noProof/>
        </w:rPr>
        <w:t xml:space="preserve"> – </w:t>
      </w:r>
      <w:r>
        <w:rPr>
          <w:noProof/>
        </w:rPr>
        <w:t>supporters at June 2015</w:t>
      </w:r>
      <w:bookmarkEnd w:id="74"/>
      <w:r w:rsidRPr="009374BF">
        <w:rPr>
          <w:lang w:val="en-US"/>
        </w:rPr>
        <w:t xml:space="preserve"> </w:t>
      </w:r>
    </w:p>
    <w:p w14:paraId="33ADFD75"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131008 Hobart</w:t>
      </w:r>
    </w:p>
    <w:p w14:paraId="34E14473"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37 Property Group</w:t>
      </w:r>
    </w:p>
    <w:p w14:paraId="410BCC8A"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ACT Government</w:t>
      </w:r>
    </w:p>
    <w:p w14:paraId="7CB29F06"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ACT Little Athletics Association</w:t>
      </w:r>
    </w:p>
    <w:p w14:paraId="6B8BA1A9"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Advocacy for Inclusion</w:t>
      </w:r>
    </w:p>
    <w:p w14:paraId="66C5D398"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Advocacy Tasmania</w:t>
      </w:r>
    </w:p>
    <w:p w14:paraId="4E534A28"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AFL Central Australia</w:t>
      </w:r>
    </w:p>
    <w:p w14:paraId="6C50B57F"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AFL Players Association</w:t>
      </w:r>
    </w:p>
    <w:p w14:paraId="6F4FC896"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African Women Australia Inc.</w:t>
      </w:r>
    </w:p>
    <w:p w14:paraId="62CF21A5"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Albury Wodonga Aboriginal Health Service Inc.</w:t>
      </w:r>
    </w:p>
    <w:p w14:paraId="3F4A9A39"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Alcohol Tobacco and Other Drug Association ACT</w:t>
      </w:r>
    </w:p>
    <w:p w14:paraId="2C0B4A09"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All Together Now</w:t>
      </w:r>
    </w:p>
    <w:p w14:paraId="48240021"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Alternative Dispute Resolution Practitioners</w:t>
      </w:r>
    </w:p>
    <w:p w14:paraId="2825C90F"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Ambulance Tasmania</w:t>
      </w:r>
    </w:p>
    <w:p w14:paraId="4C9EFA79"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AMES</w:t>
      </w:r>
    </w:p>
    <w:p w14:paraId="09FBCC60"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ANECSYS</w:t>
      </w:r>
    </w:p>
    <w:p w14:paraId="1BDC3F3E"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Anglicare Tasmania</w:t>
      </w:r>
    </w:p>
    <w:p w14:paraId="6B72E21F"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ANZ Bank</w:t>
      </w:r>
    </w:p>
    <w:p w14:paraId="3159ACBC"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Around the Campfire</w:t>
      </w:r>
    </w:p>
    <w:p w14:paraId="58446A4F"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Ashfield Council</w:t>
      </w:r>
    </w:p>
    <w:p w14:paraId="53AF3383"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Auburn Community Development Network</w:t>
      </w:r>
    </w:p>
    <w:p w14:paraId="03580821"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 Council for the Arts</w:t>
      </w:r>
    </w:p>
    <w:p w14:paraId="633C7DCD"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 xml:space="preserve">Australian </w:t>
      </w:r>
      <w:proofErr w:type="spellStart"/>
      <w:r w:rsidRPr="00000F48">
        <w:rPr>
          <w:rFonts w:cs="Arial"/>
          <w:szCs w:val="24"/>
          <w:lang w:val="en-AU"/>
        </w:rPr>
        <w:t>Bahai</w:t>
      </w:r>
      <w:proofErr w:type="spellEnd"/>
      <w:r w:rsidRPr="00000F48">
        <w:rPr>
          <w:rFonts w:cs="Arial"/>
          <w:szCs w:val="24"/>
          <w:lang w:val="en-AU"/>
        </w:rPr>
        <w:t xml:space="preserve"> Community</w:t>
      </w:r>
    </w:p>
    <w:p w14:paraId="22B31AEF"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Baseball Federation</w:t>
      </w:r>
    </w:p>
    <w:p w14:paraId="4C1D0729"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Catholic University</w:t>
      </w:r>
    </w:p>
    <w:p w14:paraId="10A87C8D"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Council for Human Rights Education</w:t>
      </w:r>
    </w:p>
    <w:p w14:paraId="2ABED9BB"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Council of Social Services</w:t>
      </w:r>
    </w:p>
    <w:p w14:paraId="76B3B0B9"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Council of Trade Unions</w:t>
      </w:r>
    </w:p>
    <w:p w14:paraId="668FA895"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Federal Police</w:t>
      </w:r>
    </w:p>
    <w:p w14:paraId="3043543E"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lastRenderedPageBreak/>
        <w:t>Australian Federation of Medical Women</w:t>
      </w:r>
    </w:p>
    <w:p w14:paraId="22038885"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Football League</w:t>
      </w:r>
    </w:p>
    <w:p w14:paraId="7C99206B"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Hotels Association SA</w:t>
      </w:r>
    </w:p>
    <w:p w14:paraId="197D9B5D"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Hotels Association WA</w:t>
      </w:r>
    </w:p>
    <w:p w14:paraId="02BE073F"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Industry Group</w:t>
      </w:r>
    </w:p>
    <w:p w14:paraId="4F28A1CD"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Multicultural Foundation</w:t>
      </w:r>
    </w:p>
    <w:p w14:paraId="64D40BDE"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National University</w:t>
      </w:r>
    </w:p>
    <w:p w14:paraId="35D81EB0"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Olympic Committee</w:t>
      </w:r>
    </w:p>
    <w:p w14:paraId="3F1E1403"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Partnership of Religious Organisations</w:t>
      </w:r>
    </w:p>
    <w:p w14:paraId="7FF29B44"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Red Cross</w:t>
      </w:r>
    </w:p>
    <w:p w14:paraId="193B7A4A"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Rugby Union</w:t>
      </w:r>
    </w:p>
    <w:p w14:paraId="19CF22A8"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Sports Commission</w:t>
      </w:r>
    </w:p>
    <w:p w14:paraId="3A713C3B"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University Sport Limited</w:t>
      </w:r>
    </w:p>
    <w:p w14:paraId="25207BED"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Australian Youth Affairs Coalition</w:t>
      </w:r>
    </w:p>
    <w:p w14:paraId="6A3EFA6D"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Badminton Australia</w:t>
      </w:r>
    </w:p>
    <w:p w14:paraId="0D1A24CE"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Bagdad Childcare Centre</w:t>
      </w:r>
    </w:p>
    <w:p w14:paraId="3F02BA51"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Banyule City Council</w:t>
      </w:r>
    </w:p>
    <w:p w14:paraId="66B29A34"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Basketball Australia</w:t>
      </w:r>
    </w:p>
    <w:p w14:paraId="6CD2A27E"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Basketball SA</w:t>
      </w:r>
    </w:p>
    <w:p w14:paraId="67B0A14D"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Beasley Intercultural</w:t>
      </w:r>
    </w:p>
    <w:p w14:paraId="7E28E59B"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Bendigo Loddon Primary Care Partnership</w:t>
      </w:r>
    </w:p>
    <w:p w14:paraId="01FD54F6"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 xml:space="preserve">Beryl Women </w:t>
      </w:r>
      <w:proofErr w:type="spellStart"/>
      <w:r w:rsidRPr="00000F48">
        <w:rPr>
          <w:rFonts w:cs="Arial"/>
          <w:szCs w:val="24"/>
          <w:lang w:val="en-AU"/>
        </w:rPr>
        <w:t>Inc</w:t>
      </w:r>
      <w:proofErr w:type="spellEnd"/>
    </w:p>
    <w:p w14:paraId="6EB11956"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 xml:space="preserve">Big </w:t>
      </w:r>
      <w:proofErr w:type="spellStart"/>
      <w:r w:rsidRPr="00000F48">
        <w:rPr>
          <w:rFonts w:cs="Arial"/>
          <w:szCs w:val="24"/>
          <w:lang w:val="en-AU"/>
        </w:rPr>
        <w:t>hART</w:t>
      </w:r>
      <w:proofErr w:type="spellEnd"/>
    </w:p>
    <w:p w14:paraId="1B25EC63"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Blacktown City Council</w:t>
      </w:r>
    </w:p>
    <w:p w14:paraId="18EA4AFD"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Blacktown Youth Services Association</w:t>
      </w:r>
    </w:p>
    <w:p w14:paraId="6F4B8826" w14:textId="77777777" w:rsidR="00000F48" w:rsidRPr="00000F48" w:rsidRDefault="00000F48" w:rsidP="00000F48">
      <w:pPr>
        <w:spacing w:before="120" w:after="120" w:line="264" w:lineRule="auto"/>
        <w:rPr>
          <w:rFonts w:cs="Arial"/>
          <w:szCs w:val="24"/>
          <w:lang w:val="en-AU"/>
        </w:rPr>
      </w:pPr>
      <w:proofErr w:type="spellStart"/>
      <w:r w:rsidRPr="00000F48">
        <w:rPr>
          <w:rFonts w:cs="Arial"/>
          <w:szCs w:val="24"/>
          <w:lang w:val="en-AU"/>
        </w:rPr>
        <w:t>Bluearth</w:t>
      </w:r>
      <w:proofErr w:type="spellEnd"/>
      <w:r w:rsidRPr="00000F48">
        <w:rPr>
          <w:rFonts w:cs="Arial"/>
          <w:szCs w:val="24"/>
          <w:lang w:val="en-AU"/>
        </w:rPr>
        <w:t xml:space="preserve"> Foundation</w:t>
      </w:r>
    </w:p>
    <w:p w14:paraId="3FB31B82"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Bluestone Edge</w:t>
      </w:r>
    </w:p>
    <w:p w14:paraId="55330DE3"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 xml:space="preserve">B'nai </w:t>
      </w:r>
      <w:proofErr w:type="spellStart"/>
      <w:r w:rsidRPr="00000F48">
        <w:rPr>
          <w:rFonts w:cs="Arial"/>
          <w:szCs w:val="24"/>
          <w:lang w:val="en-AU"/>
        </w:rPr>
        <w:t>Brith</w:t>
      </w:r>
      <w:proofErr w:type="spellEnd"/>
      <w:r w:rsidRPr="00000F48">
        <w:rPr>
          <w:rFonts w:cs="Arial"/>
          <w:szCs w:val="24"/>
          <w:lang w:val="en-AU"/>
        </w:rPr>
        <w:t xml:space="preserve"> Anti-Defamation Commission</w:t>
      </w:r>
    </w:p>
    <w:p w14:paraId="22A89821"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Bogan Shire Council</w:t>
      </w:r>
    </w:p>
    <w:p w14:paraId="38E0FB96" w14:textId="77777777" w:rsidR="00000F48" w:rsidRPr="00000F48" w:rsidRDefault="00000F48" w:rsidP="00000F48">
      <w:pPr>
        <w:spacing w:before="120" w:after="120" w:line="264" w:lineRule="auto"/>
        <w:rPr>
          <w:rFonts w:cs="Arial"/>
          <w:szCs w:val="24"/>
          <w:lang w:val="en-AU"/>
        </w:rPr>
      </w:pPr>
      <w:r w:rsidRPr="00000F48">
        <w:rPr>
          <w:rFonts w:cs="Arial"/>
          <w:szCs w:val="24"/>
          <w:lang w:val="en-AU"/>
        </w:rPr>
        <w:t>Bond University</w:t>
      </w:r>
    </w:p>
    <w:p w14:paraId="2A207BEA" w14:textId="77777777" w:rsidR="00000F48" w:rsidRPr="003029A5" w:rsidRDefault="00000F48" w:rsidP="00000F48">
      <w:pPr>
        <w:spacing w:before="120" w:after="120" w:line="264" w:lineRule="auto"/>
        <w:rPr>
          <w:rFonts w:cs="Arial"/>
          <w:szCs w:val="24"/>
          <w:lang w:val="en-AU"/>
        </w:rPr>
      </w:pPr>
      <w:r w:rsidRPr="00000F48">
        <w:rPr>
          <w:rFonts w:cs="Arial"/>
          <w:szCs w:val="24"/>
          <w:lang w:val="en-AU"/>
        </w:rPr>
        <w:t>Brothe</w:t>
      </w:r>
      <w:r w:rsidRPr="003029A5">
        <w:rPr>
          <w:rFonts w:cs="Arial"/>
          <w:szCs w:val="24"/>
          <w:lang w:val="en-AU"/>
        </w:rPr>
        <w:t>rhood of St Laurence</w:t>
      </w:r>
    </w:p>
    <w:p w14:paraId="3B3E925B" w14:textId="77777777" w:rsidR="00000F48" w:rsidRPr="003029A5" w:rsidRDefault="00000F48" w:rsidP="00000F48">
      <w:pPr>
        <w:spacing w:before="120" w:after="120" w:line="264" w:lineRule="auto"/>
        <w:rPr>
          <w:rFonts w:cs="Arial"/>
          <w:szCs w:val="24"/>
          <w:lang w:val="en-AU"/>
        </w:rPr>
      </w:pPr>
      <w:proofErr w:type="spellStart"/>
      <w:r w:rsidRPr="003029A5">
        <w:rPr>
          <w:rFonts w:cs="Arial"/>
          <w:szCs w:val="24"/>
          <w:lang w:val="en-AU"/>
        </w:rPr>
        <w:t>Buildfirst</w:t>
      </w:r>
      <w:proofErr w:type="spellEnd"/>
    </w:p>
    <w:p w14:paraId="6A81786F"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lastRenderedPageBreak/>
        <w:t>Business Port Augusta</w:t>
      </w:r>
    </w:p>
    <w:p w14:paraId="03F63031"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Cambridge Primary School</w:t>
      </w:r>
    </w:p>
    <w:p w14:paraId="16A37091"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Canberra Institute of Technology</w:t>
      </w:r>
    </w:p>
    <w:p w14:paraId="172216F6"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Canvas Executive Search</w:t>
      </w:r>
    </w:p>
    <w:p w14:paraId="11D79C42" w14:textId="77777777" w:rsidR="00000F48" w:rsidRPr="003029A5" w:rsidRDefault="00000F48" w:rsidP="00000F48">
      <w:pPr>
        <w:spacing w:before="120" w:after="120" w:line="264" w:lineRule="auto"/>
        <w:rPr>
          <w:rFonts w:cs="Arial"/>
          <w:szCs w:val="24"/>
          <w:lang w:val="en-AU"/>
        </w:rPr>
      </w:pPr>
      <w:proofErr w:type="spellStart"/>
      <w:r w:rsidRPr="003029A5">
        <w:rPr>
          <w:rFonts w:cs="Arial"/>
          <w:szCs w:val="24"/>
          <w:lang w:val="en-AU"/>
        </w:rPr>
        <w:t>Castan</w:t>
      </w:r>
      <w:proofErr w:type="spellEnd"/>
      <w:r w:rsidRPr="003029A5">
        <w:rPr>
          <w:rFonts w:cs="Arial"/>
          <w:szCs w:val="24"/>
          <w:lang w:val="en-AU"/>
        </w:rPr>
        <w:t xml:space="preserve"> Centre for Human Rights Law</w:t>
      </w:r>
    </w:p>
    <w:p w14:paraId="17924EFE"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Centacare Migrant Services</w:t>
      </w:r>
    </w:p>
    <w:p w14:paraId="62ED36E5"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Centacare South West NSW</w:t>
      </w:r>
    </w:p>
    <w:p w14:paraId="415FDA1D"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Central Highlands Regional Council</w:t>
      </w:r>
    </w:p>
    <w:p w14:paraId="148B0E7E"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Central Institute of Technology</w:t>
      </w:r>
    </w:p>
    <w:p w14:paraId="7CE586ED"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Centre for Cultural Diversity in Ageing</w:t>
      </w:r>
    </w:p>
    <w:p w14:paraId="0C763EE4"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Centre for Multicultural Youth</w:t>
      </w:r>
    </w:p>
    <w:p w14:paraId="2F576FFE"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Channel 9 Adelaide Football League</w:t>
      </w:r>
    </w:p>
    <w:p w14:paraId="487041D5"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Chinese Welfare Services of SA</w:t>
      </w:r>
    </w:p>
    <w:p w14:paraId="159A6B10"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Ballarat</w:t>
      </w:r>
    </w:p>
    <w:p w14:paraId="600A00C1"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Canada Bay</w:t>
      </w:r>
    </w:p>
    <w:p w14:paraId="7ACBD1F0"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Charles Sturt</w:t>
      </w:r>
    </w:p>
    <w:p w14:paraId="7841DE9E"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Darebin</w:t>
      </w:r>
    </w:p>
    <w:p w14:paraId="12064C1C"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Fremantle</w:t>
      </w:r>
    </w:p>
    <w:p w14:paraId="16A299A1"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Hobart</w:t>
      </w:r>
    </w:p>
    <w:p w14:paraId="76EC6597"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Marion</w:t>
      </w:r>
    </w:p>
    <w:p w14:paraId="66024338"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Palmerston</w:t>
      </w:r>
    </w:p>
    <w:p w14:paraId="7FD9B4CD"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Perth</w:t>
      </w:r>
    </w:p>
    <w:p w14:paraId="5DFA072B"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Port Adelaide Enfield</w:t>
      </w:r>
    </w:p>
    <w:p w14:paraId="5BF1EFA2"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Port Phillip</w:t>
      </w:r>
    </w:p>
    <w:p w14:paraId="6B831315"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Ryde</w:t>
      </w:r>
    </w:p>
    <w:p w14:paraId="1E8008CA"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Sydney</w:t>
      </w:r>
    </w:p>
    <w:p w14:paraId="30DDE01C"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Vincent</w:t>
      </w:r>
    </w:p>
    <w:p w14:paraId="4AEB6AE3"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of Whittlesea</w:t>
      </w:r>
    </w:p>
    <w:p w14:paraId="447062B4"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City West Water Corporation</w:t>
      </w:r>
    </w:p>
    <w:p w14:paraId="26875DDF"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Clarence City Council</w:t>
      </w:r>
    </w:p>
    <w:p w14:paraId="3228FC9E"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Clarendon Vale Neighbourhood Centre</w:t>
      </w:r>
    </w:p>
    <w:p w14:paraId="6970139C"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Clubs Australia</w:t>
      </w:r>
    </w:p>
    <w:p w14:paraId="0BAD3C30"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lastRenderedPageBreak/>
        <w:t>Coffs Harbour City Council</w:t>
      </w:r>
    </w:p>
    <w:p w14:paraId="0FEAC23A"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Coleman Rail</w:t>
      </w:r>
    </w:p>
    <w:p w14:paraId="3C29D4CE"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 xml:space="preserve">Colony 47 </w:t>
      </w:r>
      <w:proofErr w:type="spellStart"/>
      <w:r w:rsidRPr="003029A5">
        <w:rPr>
          <w:rFonts w:cs="Arial"/>
          <w:szCs w:val="24"/>
          <w:lang w:val="en-AU"/>
        </w:rPr>
        <w:t>Inc</w:t>
      </w:r>
      <w:proofErr w:type="spellEnd"/>
    </w:p>
    <w:p w14:paraId="2BD5C358"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Commonwealth Ombudsman</w:t>
      </w:r>
    </w:p>
    <w:p w14:paraId="42B3DF02"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Community Centres SA</w:t>
      </w:r>
    </w:p>
    <w:p w14:paraId="097F39FB"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Community West</w:t>
      </w:r>
    </w:p>
    <w:p w14:paraId="70DFF506"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Confederation of Australian Motor Sport</w:t>
      </w:r>
    </w:p>
    <w:p w14:paraId="5AC7D2C7"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Construction Training Centre</w:t>
      </w:r>
    </w:p>
    <w:p w14:paraId="3EEDEFD7"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Coonamble Shire Council</w:t>
      </w:r>
    </w:p>
    <w:p w14:paraId="4916D2E3"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Corporate Values and Equity, Curtin University</w:t>
      </w:r>
    </w:p>
    <w:p w14:paraId="0BA528C2"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Corrs Chambers Westgarth</w:t>
      </w:r>
    </w:p>
    <w:p w14:paraId="5A19493B"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Cosgrove High School</w:t>
      </w:r>
    </w:p>
    <w:p w14:paraId="171B4376"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Council of International Students</w:t>
      </w:r>
    </w:p>
    <w:p w14:paraId="0BF7D658"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Country Life Publishing</w:t>
      </w:r>
    </w:p>
    <w:p w14:paraId="3DE6A498" w14:textId="77777777" w:rsidR="00000F48" w:rsidRPr="003029A5" w:rsidRDefault="00000F48" w:rsidP="00000F48">
      <w:pPr>
        <w:spacing w:before="120" w:after="120" w:line="264" w:lineRule="auto"/>
        <w:rPr>
          <w:rFonts w:cs="Arial"/>
          <w:szCs w:val="24"/>
          <w:lang w:val="en-AU"/>
        </w:rPr>
      </w:pPr>
      <w:proofErr w:type="spellStart"/>
      <w:r w:rsidRPr="003029A5">
        <w:rPr>
          <w:rFonts w:cs="Arial"/>
          <w:szCs w:val="24"/>
          <w:lang w:val="en-AU"/>
        </w:rPr>
        <w:t>CQUniversity</w:t>
      </w:r>
      <w:proofErr w:type="spellEnd"/>
    </w:p>
    <w:p w14:paraId="54451EA7"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Craig Edmonds Consulting Services</w:t>
      </w:r>
    </w:p>
    <w:p w14:paraId="7AB5D8C9" w14:textId="77777777" w:rsidR="00000F48" w:rsidRPr="003029A5" w:rsidRDefault="00000F48" w:rsidP="00000F48">
      <w:pPr>
        <w:spacing w:before="120" w:after="120" w:line="264" w:lineRule="auto"/>
        <w:rPr>
          <w:rFonts w:cs="Arial"/>
          <w:szCs w:val="24"/>
          <w:lang w:val="en-AU"/>
        </w:rPr>
      </w:pPr>
      <w:proofErr w:type="spellStart"/>
      <w:r w:rsidRPr="003029A5">
        <w:rPr>
          <w:rFonts w:cs="Arial"/>
          <w:szCs w:val="24"/>
          <w:lang w:val="en-AU"/>
        </w:rPr>
        <w:t>CRANAplus</w:t>
      </w:r>
      <w:proofErr w:type="spellEnd"/>
    </w:p>
    <w:p w14:paraId="2D4A9B58"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Cricket Australia</w:t>
      </w:r>
    </w:p>
    <w:p w14:paraId="2236506B"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Deakin University</w:t>
      </w:r>
    </w:p>
    <w:p w14:paraId="18B7DD5C"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Deaths in Custody Watch Committee WA</w:t>
      </w:r>
    </w:p>
    <w:p w14:paraId="60B3C6A5"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 xml:space="preserve">Deloitte </w:t>
      </w:r>
      <w:proofErr w:type="spellStart"/>
      <w:r w:rsidRPr="003029A5">
        <w:rPr>
          <w:rFonts w:cs="Arial"/>
          <w:szCs w:val="24"/>
          <w:lang w:val="en-AU"/>
        </w:rPr>
        <w:t>Touche</w:t>
      </w:r>
      <w:proofErr w:type="spellEnd"/>
      <w:r w:rsidRPr="003029A5">
        <w:rPr>
          <w:rFonts w:cs="Arial"/>
          <w:szCs w:val="24"/>
          <w:lang w:val="en-AU"/>
        </w:rPr>
        <w:t xml:space="preserve"> Tohmatsu</w:t>
      </w:r>
    </w:p>
    <w:p w14:paraId="6BD898EE"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Diversity Council Australia</w:t>
      </w:r>
    </w:p>
    <w:p w14:paraId="6F6FDF5D"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 xml:space="preserve">Diving Australia </w:t>
      </w:r>
      <w:proofErr w:type="spellStart"/>
      <w:r w:rsidRPr="003029A5">
        <w:rPr>
          <w:rFonts w:cs="Arial"/>
          <w:szCs w:val="24"/>
          <w:lang w:val="en-AU"/>
        </w:rPr>
        <w:t>Inc</w:t>
      </w:r>
      <w:proofErr w:type="spellEnd"/>
    </w:p>
    <w:p w14:paraId="31D8EB32" w14:textId="77777777" w:rsidR="00000F48" w:rsidRPr="003029A5" w:rsidRDefault="00000F48" w:rsidP="00000F48">
      <w:pPr>
        <w:spacing w:before="120" w:after="120" w:line="264" w:lineRule="auto"/>
        <w:rPr>
          <w:rFonts w:cs="Arial"/>
          <w:szCs w:val="24"/>
          <w:lang w:val="en-AU"/>
        </w:rPr>
      </w:pPr>
      <w:proofErr w:type="spellStart"/>
      <w:r w:rsidRPr="003029A5">
        <w:rPr>
          <w:rFonts w:cs="Arial"/>
          <w:szCs w:val="24"/>
          <w:lang w:val="en-AU"/>
        </w:rPr>
        <w:t>Duc</w:t>
      </w:r>
      <w:proofErr w:type="spellEnd"/>
      <w:r w:rsidRPr="003029A5">
        <w:rPr>
          <w:rFonts w:cs="Arial"/>
          <w:szCs w:val="24"/>
          <w:lang w:val="en-AU"/>
        </w:rPr>
        <w:t xml:space="preserve"> Mai Lawyers</w:t>
      </w:r>
    </w:p>
    <w:p w14:paraId="69C3B31B"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East Gippsland Shire Council</w:t>
      </w:r>
    </w:p>
    <w:p w14:paraId="13BAF9C3"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Eastern Suburbs District Rugby League Club Ltd</w:t>
      </w:r>
    </w:p>
    <w:p w14:paraId="070C7759"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(Roosters)</w:t>
      </w:r>
    </w:p>
    <w:p w14:paraId="044B4C14"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Echuca Primary School</w:t>
      </w:r>
    </w:p>
    <w:p w14:paraId="57B25E53"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Echuca South Primary School</w:t>
      </w:r>
    </w:p>
    <w:p w14:paraId="70D985CB" w14:textId="77777777" w:rsidR="00000F48" w:rsidRPr="003029A5" w:rsidRDefault="00000F48" w:rsidP="00000F48">
      <w:pPr>
        <w:spacing w:before="120" w:after="120" w:line="264" w:lineRule="auto"/>
        <w:rPr>
          <w:rFonts w:cs="Arial"/>
          <w:szCs w:val="24"/>
          <w:lang w:val="en-AU"/>
        </w:rPr>
      </w:pPr>
      <w:proofErr w:type="spellStart"/>
      <w:r w:rsidRPr="003029A5">
        <w:rPr>
          <w:rFonts w:cs="Arial"/>
          <w:szCs w:val="24"/>
          <w:lang w:val="en-AU"/>
        </w:rPr>
        <w:t>EcoNorfolk</w:t>
      </w:r>
      <w:proofErr w:type="spellEnd"/>
      <w:r w:rsidRPr="003029A5">
        <w:rPr>
          <w:rFonts w:cs="Arial"/>
          <w:szCs w:val="24"/>
          <w:lang w:val="en-AU"/>
        </w:rPr>
        <w:t xml:space="preserve"> Foundation</w:t>
      </w:r>
    </w:p>
    <w:p w14:paraId="63EEAF4F"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ECU Student Guild</w:t>
      </w:r>
    </w:p>
    <w:p w14:paraId="56C85F8F"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Edith Cowan University</w:t>
      </w:r>
    </w:p>
    <w:p w14:paraId="6006E66F"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lastRenderedPageBreak/>
        <w:t>Education Adelaide</w:t>
      </w:r>
    </w:p>
    <w:p w14:paraId="03C32956"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Elders Limited</w:t>
      </w:r>
    </w:p>
    <w:p w14:paraId="71158921"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Energy and Water Ombudsman NSW</w:t>
      </w:r>
    </w:p>
    <w:p w14:paraId="623A9C5D" w14:textId="77777777" w:rsidR="00000F48" w:rsidRPr="003029A5" w:rsidRDefault="00000F48" w:rsidP="00000F48">
      <w:pPr>
        <w:spacing w:before="120" w:after="120" w:line="264" w:lineRule="auto"/>
        <w:rPr>
          <w:rFonts w:cs="Arial"/>
          <w:szCs w:val="24"/>
          <w:lang w:val="en-AU"/>
        </w:rPr>
      </w:pPr>
      <w:proofErr w:type="spellStart"/>
      <w:r w:rsidRPr="003029A5">
        <w:rPr>
          <w:rFonts w:cs="Arial"/>
          <w:szCs w:val="24"/>
          <w:lang w:val="en-AU"/>
        </w:rPr>
        <w:t>Engenco</w:t>
      </w:r>
      <w:proofErr w:type="spellEnd"/>
      <w:r w:rsidRPr="003029A5">
        <w:rPr>
          <w:rFonts w:cs="Arial"/>
          <w:szCs w:val="24"/>
          <w:lang w:val="en-AU"/>
        </w:rPr>
        <w:t xml:space="preserve"> Limited</w:t>
      </w:r>
    </w:p>
    <w:p w14:paraId="7D8D92D8"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English as an Additional Language Program</w:t>
      </w:r>
    </w:p>
    <w:p w14:paraId="3B475A5C"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Ethnic Communities Council of Victoria</w:t>
      </w:r>
    </w:p>
    <w:p w14:paraId="3B6258DC"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Executive Council of Australian Jewry</w:t>
      </w:r>
    </w:p>
    <w:p w14:paraId="46F7B6CE"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Family Worker Training and Development Programme</w:t>
      </w:r>
    </w:p>
    <w:p w14:paraId="282CD03C"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Federation of Ethnic Communities’ Councils of Australia</w:t>
      </w:r>
    </w:p>
    <w:p w14:paraId="5A3D47A4"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Federation University Australia</w:t>
      </w:r>
    </w:p>
    <w:p w14:paraId="7BF2411B"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Flinders University</w:t>
      </w:r>
    </w:p>
    <w:p w14:paraId="17B8A38B"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Football Federation Australia</w:t>
      </w:r>
    </w:p>
    <w:p w14:paraId="2166D35B"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Football Federation SA</w:t>
      </w:r>
    </w:p>
    <w:p w14:paraId="00C704F5"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Football Federation Victoria</w:t>
      </w:r>
    </w:p>
    <w:p w14:paraId="6E15D5A3"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Football United Program</w:t>
      </w:r>
    </w:p>
    <w:p w14:paraId="56B1B59E"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Fred Hollows Foundation</w:t>
      </w:r>
    </w:p>
    <w:p w14:paraId="7A9146E3"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Gippsland East Local Learning and Employment Network</w:t>
      </w:r>
    </w:p>
    <w:p w14:paraId="32596029"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Gippsland Trades &amp; Labour Council</w:t>
      </w:r>
    </w:p>
    <w:p w14:paraId="29CADBBD" w14:textId="77777777" w:rsidR="00000F48" w:rsidRPr="003029A5" w:rsidRDefault="00000F48" w:rsidP="00000F48">
      <w:pPr>
        <w:spacing w:before="120" w:after="120" w:line="264" w:lineRule="auto"/>
        <w:rPr>
          <w:rFonts w:cs="Arial"/>
          <w:szCs w:val="24"/>
          <w:lang w:val="en-AU"/>
        </w:rPr>
      </w:pPr>
      <w:proofErr w:type="spellStart"/>
      <w:r w:rsidRPr="003029A5">
        <w:rPr>
          <w:rFonts w:cs="Arial"/>
          <w:szCs w:val="24"/>
          <w:lang w:val="en-AU"/>
        </w:rPr>
        <w:t>Gippsport</w:t>
      </w:r>
      <w:proofErr w:type="spellEnd"/>
    </w:p>
    <w:p w14:paraId="665CA924"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 xml:space="preserve">National Anti-Racism Strategy and </w:t>
      </w:r>
      <w:r w:rsidRPr="003029A5">
        <w:rPr>
          <w:rFonts w:cs="Arial"/>
          <w:i/>
          <w:iCs/>
          <w:szCs w:val="24"/>
          <w:lang w:val="en-AU"/>
        </w:rPr>
        <w:t>Racism. It Stops with Me</w:t>
      </w:r>
      <w:r w:rsidRPr="003029A5">
        <w:rPr>
          <w:rFonts w:cs="Arial"/>
          <w:szCs w:val="24"/>
          <w:lang w:val="en-AU"/>
        </w:rPr>
        <w:t>: Summary evaluation and future direction • 49</w:t>
      </w:r>
    </w:p>
    <w:p w14:paraId="0BD1AEDC"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 xml:space="preserve">Glen </w:t>
      </w:r>
      <w:proofErr w:type="spellStart"/>
      <w:r w:rsidRPr="003029A5">
        <w:rPr>
          <w:rFonts w:cs="Arial"/>
          <w:szCs w:val="24"/>
          <w:lang w:val="en-AU"/>
        </w:rPr>
        <w:t>Eira</w:t>
      </w:r>
      <w:proofErr w:type="spellEnd"/>
      <w:r w:rsidRPr="003029A5">
        <w:rPr>
          <w:rFonts w:cs="Arial"/>
          <w:szCs w:val="24"/>
          <w:lang w:val="en-AU"/>
        </w:rPr>
        <w:t xml:space="preserve"> City Council</w:t>
      </w:r>
    </w:p>
    <w:p w14:paraId="062DED2A"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Glenelg Shire Council</w:t>
      </w:r>
    </w:p>
    <w:p w14:paraId="2AF0236D"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Glenorchy City Council</w:t>
      </w:r>
    </w:p>
    <w:p w14:paraId="598BC4CB"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Goldfields Land and Sea Council</w:t>
      </w:r>
    </w:p>
    <w:p w14:paraId="6209826D"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Golf Australia</w:t>
      </w:r>
    </w:p>
    <w:p w14:paraId="21DD71E8"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Government of South Australia</w:t>
      </w:r>
    </w:p>
    <w:p w14:paraId="476790BF"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Greater Bendigo City Council</w:t>
      </w:r>
    </w:p>
    <w:p w14:paraId="6B28C374"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Greater Dandenong City Council</w:t>
      </w:r>
    </w:p>
    <w:p w14:paraId="15DF31B4"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Greater Shepparton City Council</w:t>
      </w:r>
    </w:p>
    <w:p w14:paraId="2E8283E8"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Griffith University</w:t>
      </w:r>
    </w:p>
    <w:p w14:paraId="600B39FD"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Harden Shire Council</w:t>
      </w:r>
    </w:p>
    <w:p w14:paraId="29BC8F87"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lastRenderedPageBreak/>
        <w:t>Hawthorn Football Club</w:t>
      </w:r>
    </w:p>
    <w:p w14:paraId="41DB081B"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Henn Sheng Lawyers</w:t>
      </w:r>
    </w:p>
    <w:p w14:paraId="0AD2DA64"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Hervey Bay Neighbourhood Centre</w:t>
      </w:r>
    </w:p>
    <w:p w14:paraId="5610D4FD"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HK Training and Consultancy</w:t>
      </w:r>
    </w:p>
    <w:p w14:paraId="5EC7E39F"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Hobson's Bay City Council</w:t>
      </w:r>
    </w:p>
    <w:p w14:paraId="35743250"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Hockey Australia</w:t>
      </w:r>
    </w:p>
    <w:p w14:paraId="45BB01F3"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Holroyd City Council</w:t>
      </w:r>
    </w:p>
    <w:p w14:paraId="3246ADC8"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Homebase Youth Services</w:t>
      </w:r>
    </w:p>
    <w:p w14:paraId="5C8597B6"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Housing for the Aged Action Group</w:t>
      </w:r>
    </w:p>
    <w:p w14:paraId="0C1A1AF4"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Human Rights Law Resource Centre</w:t>
      </w:r>
    </w:p>
    <w:p w14:paraId="6088C374"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Hunter New England Local Health District</w:t>
      </w:r>
    </w:p>
    <w:p w14:paraId="79BF178C"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Ice Hockey Australia</w:t>
      </w:r>
    </w:p>
    <w:p w14:paraId="32F750F8"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Inclusion WA</w:t>
      </w:r>
    </w:p>
    <w:p w14:paraId="54E9FE5A"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Indigenous Allied Health Australia</w:t>
      </w:r>
    </w:p>
    <w:p w14:paraId="2FCFAEBE"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Indigenous Business Australia</w:t>
      </w:r>
    </w:p>
    <w:p w14:paraId="4D6F8604"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International Education Association of Australia</w:t>
      </w:r>
    </w:p>
    <w:p w14:paraId="4A751CDF"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International House</w:t>
      </w:r>
    </w:p>
    <w:p w14:paraId="09E1738D"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Ipswich City Council</w:t>
      </w:r>
    </w:p>
    <w:p w14:paraId="291AA837"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James Cook University</w:t>
      </w:r>
    </w:p>
    <w:p w14:paraId="7EB3FE19"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Kilcunda Bass Football Netball Club</w:t>
      </w:r>
    </w:p>
    <w:p w14:paraId="5A280728"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Kings Basketball</w:t>
      </w:r>
    </w:p>
    <w:p w14:paraId="4CA76FF5"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Kingston City Council</w:t>
      </w:r>
    </w:p>
    <w:p w14:paraId="4E7EEF75"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Knitting for the Soul</w:t>
      </w:r>
    </w:p>
    <w:p w14:paraId="76B53318"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 xml:space="preserve">Know </w:t>
      </w:r>
      <w:proofErr w:type="gramStart"/>
      <w:r w:rsidRPr="003029A5">
        <w:rPr>
          <w:rFonts w:cs="Arial"/>
          <w:szCs w:val="24"/>
          <w:lang w:val="en-AU"/>
        </w:rPr>
        <w:t>The</w:t>
      </w:r>
      <w:proofErr w:type="gramEnd"/>
      <w:r w:rsidRPr="003029A5">
        <w:rPr>
          <w:rFonts w:cs="Arial"/>
          <w:szCs w:val="24"/>
          <w:lang w:val="en-AU"/>
        </w:rPr>
        <w:t xml:space="preserve"> Game</w:t>
      </w:r>
    </w:p>
    <w:p w14:paraId="20760686"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Knox City Council</w:t>
      </w:r>
    </w:p>
    <w:p w14:paraId="6AE4FE3F" w14:textId="77777777" w:rsidR="00000F48" w:rsidRPr="003029A5" w:rsidRDefault="00000F48" w:rsidP="00000F48">
      <w:pPr>
        <w:spacing w:before="120" w:after="120" w:line="264" w:lineRule="auto"/>
        <w:rPr>
          <w:rFonts w:cs="Arial"/>
          <w:szCs w:val="24"/>
          <w:lang w:val="en-AU"/>
        </w:rPr>
      </w:pPr>
      <w:proofErr w:type="spellStart"/>
      <w:r w:rsidRPr="003029A5">
        <w:rPr>
          <w:rFonts w:cs="Arial"/>
          <w:szCs w:val="24"/>
          <w:lang w:val="en-AU"/>
        </w:rPr>
        <w:t>Kurruru</w:t>
      </w:r>
      <w:proofErr w:type="spellEnd"/>
      <w:r w:rsidRPr="003029A5">
        <w:rPr>
          <w:rFonts w:cs="Arial"/>
          <w:szCs w:val="24"/>
          <w:lang w:val="en-AU"/>
        </w:rPr>
        <w:t xml:space="preserve"> Youth Performing Arts</w:t>
      </w:r>
    </w:p>
    <w:p w14:paraId="6DFAA03C"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Lake Macquarie Football Club</w:t>
      </w:r>
    </w:p>
    <w:p w14:paraId="42E2069F"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Lane Cove Council</w:t>
      </w:r>
    </w:p>
    <w:p w14:paraId="7424E018"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Latrobe City Council</w:t>
      </w:r>
    </w:p>
    <w:p w14:paraId="45B5ECDC"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Legal Services Commission of SA</w:t>
      </w:r>
    </w:p>
    <w:p w14:paraId="6F4C7C60"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 xml:space="preserve">Life </w:t>
      </w:r>
      <w:proofErr w:type="gramStart"/>
      <w:r w:rsidRPr="003029A5">
        <w:rPr>
          <w:rFonts w:cs="Arial"/>
          <w:szCs w:val="24"/>
          <w:lang w:val="en-AU"/>
        </w:rPr>
        <w:t>Without</w:t>
      </w:r>
      <w:proofErr w:type="gramEnd"/>
      <w:r w:rsidRPr="003029A5">
        <w:rPr>
          <w:rFonts w:cs="Arial"/>
          <w:szCs w:val="24"/>
          <w:lang w:val="en-AU"/>
        </w:rPr>
        <w:t xml:space="preserve"> Barriers</w:t>
      </w:r>
    </w:p>
    <w:p w14:paraId="644C6183" w14:textId="77777777" w:rsidR="00000F48" w:rsidRPr="003029A5" w:rsidRDefault="00000F48" w:rsidP="00000F48">
      <w:pPr>
        <w:spacing w:before="120" w:after="120" w:line="264" w:lineRule="auto"/>
        <w:rPr>
          <w:rFonts w:cs="Arial"/>
          <w:szCs w:val="24"/>
          <w:lang w:val="en-AU"/>
        </w:rPr>
      </w:pPr>
      <w:r w:rsidRPr="003029A5">
        <w:rPr>
          <w:rFonts w:cs="Arial"/>
          <w:szCs w:val="24"/>
          <w:lang w:val="en-AU"/>
        </w:rPr>
        <w:t>LINC Tasmania</w:t>
      </w:r>
    </w:p>
    <w:p w14:paraId="6145DB7E" w14:textId="77777777" w:rsidR="00000F48" w:rsidRPr="003029A5" w:rsidRDefault="00000F48" w:rsidP="00000F48">
      <w:pPr>
        <w:spacing w:before="120" w:after="120" w:line="264" w:lineRule="auto"/>
        <w:rPr>
          <w:rFonts w:cs="Arial"/>
          <w:szCs w:val="24"/>
          <w:lang w:val="en-AU"/>
        </w:rPr>
      </w:pPr>
      <w:proofErr w:type="spellStart"/>
      <w:r w:rsidRPr="003029A5">
        <w:rPr>
          <w:rFonts w:cs="Arial"/>
          <w:szCs w:val="24"/>
          <w:lang w:val="en-AU"/>
        </w:rPr>
        <w:lastRenderedPageBreak/>
        <w:t>Linkz</w:t>
      </w:r>
      <w:proofErr w:type="spellEnd"/>
      <w:r w:rsidRPr="003029A5">
        <w:rPr>
          <w:rFonts w:cs="Arial"/>
          <w:szCs w:val="24"/>
          <w:lang w:val="en-AU"/>
        </w:rPr>
        <w:t xml:space="preserve"> Incorporated</w:t>
      </w:r>
    </w:p>
    <w:p w14:paraId="5002691C"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Little Athletics Australia</w:t>
      </w:r>
    </w:p>
    <w:p w14:paraId="07872613"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Liverpool City Council</w:t>
      </w:r>
    </w:p>
    <w:p w14:paraId="66CC64A4"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Living Positive Victoria</w:t>
      </w:r>
    </w:p>
    <w:p w14:paraId="4A3DDB31"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Logan Metro Football Club</w:t>
      </w:r>
    </w:p>
    <w:p w14:paraId="420ECB0E"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Lutheran Community Care</w:t>
      </w:r>
    </w:p>
    <w:p w14:paraId="4C90B346"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 xml:space="preserve">Luv </w:t>
      </w:r>
      <w:proofErr w:type="gramStart"/>
      <w:r w:rsidRPr="001D2AD5">
        <w:rPr>
          <w:rFonts w:cs="Arial"/>
          <w:szCs w:val="24"/>
          <w:lang w:val="en-AU"/>
        </w:rPr>
        <w:t>A</w:t>
      </w:r>
      <w:proofErr w:type="gramEnd"/>
      <w:r w:rsidRPr="001D2AD5">
        <w:rPr>
          <w:rFonts w:cs="Arial"/>
          <w:szCs w:val="24"/>
          <w:lang w:val="en-AU"/>
        </w:rPr>
        <w:t xml:space="preserve"> Duck</w:t>
      </w:r>
    </w:p>
    <w:p w14:paraId="663A6071"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Macquarie University</w:t>
      </w:r>
    </w:p>
    <w:p w14:paraId="6892AAFC"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Maitland City Council</w:t>
      </w:r>
    </w:p>
    <w:p w14:paraId="5DB680E1"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Maribyrnong City Council</w:t>
      </w:r>
    </w:p>
    <w:p w14:paraId="3D7B10D4"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Marrickville Council</w:t>
      </w:r>
    </w:p>
    <w:p w14:paraId="35416DBB"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Melbourne City FC</w:t>
      </w:r>
    </w:p>
    <w:p w14:paraId="2A1B7B2C"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Melbourne High School</w:t>
      </w:r>
    </w:p>
    <w:p w14:paraId="7B511176"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Melbourne Storm</w:t>
      </w:r>
    </w:p>
    <w:p w14:paraId="7017CAD5"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Mental Health in Multicultural Australia</w:t>
      </w:r>
    </w:p>
    <w:p w14:paraId="5BCD4E08"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Methodist Ladies College Melbourne</w:t>
      </w:r>
    </w:p>
    <w:p w14:paraId="6E375E19"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Metro Tasmania</w:t>
      </w:r>
    </w:p>
    <w:p w14:paraId="5D21D313"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MG My Gateway</w:t>
      </w:r>
    </w:p>
    <w:p w14:paraId="75AB729D"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Midnight Basketball Australia</w:t>
      </w:r>
    </w:p>
    <w:p w14:paraId="4D58F4C2"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Mid-North Coast Community Legal Centre</w:t>
      </w:r>
    </w:p>
    <w:p w14:paraId="68B29CE7"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Migrant Resource Centre of SA</w:t>
      </w:r>
    </w:p>
    <w:p w14:paraId="273A2F5F"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Migrant Resource Centre Southern Tasmania</w:t>
      </w:r>
    </w:p>
    <w:p w14:paraId="7E382719"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Migration Council Australia</w:t>
      </w:r>
    </w:p>
    <w:p w14:paraId="4B40F73F"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Mildura Rural City Council</w:t>
      </w:r>
    </w:p>
    <w:p w14:paraId="165A0DD2" w14:textId="77777777" w:rsidR="00000F48" w:rsidRPr="001D2AD5" w:rsidRDefault="00000F48" w:rsidP="00000F48">
      <w:pPr>
        <w:spacing w:before="120" w:after="120" w:line="264" w:lineRule="auto"/>
        <w:rPr>
          <w:rFonts w:cs="Arial"/>
          <w:szCs w:val="24"/>
          <w:lang w:val="en-AU"/>
        </w:rPr>
      </w:pPr>
      <w:proofErr w:type="spellStart"/>
      <w:r w:rsidRPr="001D2AD5">
        <w:rPr>
          <w:rFonts w:cs="Arial"/>
          <w:szCs w:val="24"/>
          <w:lang w:val="en-AU"/>
        </w:rPr>
        <w:t>MissChu</w:t>
      </w:r>
      <w:proofErr w:type="spellEnd"/>
    </w:p>
    <w:p w14:paraId="17D0F447"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Moira Shire Council</w:t>
      </w:r>
    </w:p>
    <w:p w14:paraId="46380A1B"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Monash City Council</w:t>
      </w:r>
    </w:p>
    <w:p w14:paraId="6EE87E21"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Monash University</w:t>
      </w:r>
    </w:p>
    <w:p w14:paraId="683BAD66"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Moonee Valley City Council</w:t>
      </w:r>
    </w:p>
    <w:p w14:paraId="5478142B" w14:textId="77777777" w:rsidR="00000F48" w:rsidRPr="001D2AD5" w:rsidRDefault="00000F48" w:rsidP="00000F48">
      <w:pPr>
        <w:spacing w:before="120" w:after="120" w:line="264" w:lineRule="auto"/>
        <w:rPr>
          <w:rFonts w:cs="Arial"/>
          <w:szCs w:val="24"/>
          <w:lang w:val="en-AU"/>
        </w:rPr>
      </w:pPr>
      <w:r w:rsidRPr="001D2AD5">
        <w:rPr>
          <w:rFonts w:cs="Arial"/>
          <w:szCs w:val="24"/>
          <w:lang w:val="en-AU"/>
        </w:rPr>
        <w:t>Mooroopna Education and Activity Centre</w:t>
      </w:r>
    </w:p>
    <w:p w14:paraId="6EAF2DE4" w14:textId="77777777" w:rsidR="001D2AD5" w:rsidRPr="001D2AD5" w:rsidRDefault="00000F48" w:rsidP="00000F48">
      <w:pPr>
        <w:spacing w:before="120" w:after="120" w:line="264" w:lineRule="auto"/>
        <w:rPr>
          <w:rFonts w:cs="Arial"/>
          <w:szCs w:val="24"/>
          <w:lang w:val="en-AU"/>
        </w:rPr>
      </w:pPr>
      <w:r w:rsidRPr="001D2AD5">
        <w:rPr>
          <w:rFonts w:cs="Arial"/>
          <w:szCs w:val="24"/>
          <w:lang w:val="en-AU"/>
        </w:rPr>
        <w:t>Moreland City Council</w:t>
      </w:r>
    </w:p>
    <w:p w14:paraId="1784993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Morella Community Centre</w:t>
      </w:r>
    </w:p>
    <w:p w14:paraId="54F5D374"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lastRenderedPageBreak/>
        <w:t>Mornington Peninsula Shire Council</w:t>
      </w:r>
    </w:p>
    <w:p w14:paraId="75BDDD2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Mt Eliza Football Netball Club</w:t>
      </w:r>
    </w:p>
    <w:p w14:paraId="0FD952F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Multicultural Affairs Queensland</w:t>
      </w:r>
    </w:p>
    <w:p w14:paraId="1F4FCF7B"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Multicultural Development Association</w:t>
      </w:r>
    </w:p>
    <w:p w14:paraId="53D752B0"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Multicultural NSW</w:t>
      </w:r>
    </w:p>
    <w:p w14:paraId="068BFBD7"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Multicultural Youth Advocacy Network</w:t>
      </w:r>
    </w:p>
    <w:p w14:paraId="434908AC"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Municipal Association Victoria</w:t>
      </w:r>
    </w:p>
    <w:p w14:paraId="63DE96B5"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Murdoch University</w:t>
      </w:r>
    </w:p>
    <w:p w14:paraId="6D4890FE"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Music Council of Australia</w:t>
      </w:r>
    </w:p>
    <w:p w14:paraId="13EF480D"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Muswellbrook Shire Council</w:t>
      </w:r>
    </w:p>
    <w:p w14:paraId="5DABE43A"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Naracoorte Lucindale Council</w:t>
      </w:r>
    </w:p>
    <w:p w14:paraId="265F662E"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National Australia Day Council</w:t>
      </w:r>
    </w:p>
    <w:p w14:paraId="34DFB5C6"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National Congress of Australia's First Peoples</w:t>
      </w:r>
    </w:p>
    <w:p w14:paraId="054D3637"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National Ethnic and Multicultural Broadcasters' Council</w:t>
      </w:r>
    </w:p>
    <w:p w14:paraId="7E2581D1"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National Museum of Australia</w:t>
      </w:r>
    </w:p>
    <w:p w14:paraId="7FF224B6"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National Rugby League</w:t>
      </w:r>
    </w:p>
    <w:p w14:paraId="077748A4"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National Rural Health Alliance</w:t>
      </w:r>
    </w:p>
    <w:p w14:paraId="062A6C10"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 xml:space="preserve">National Union </w:t>
      </w:r>
      <w:proofErr w:type="gramStart"/>
      <w:r w:rsidRPr="001D2AD5">
        <w:rPr>
          <w:rFonts w:cs="Arial"/>
          <w:szCs w:val="24"/>
          <w:lang w:val="en-AU"/>
        </w:rPr>
        <w:t>Of</w:t>
      </w:r>
      <w:proofErr w:type="gramEnd"/>
      <w:r w:rsidRPr="001D2AD5">
        <w:rPr>
          <w:rFonts w:cs="Arial"/>
          <w:szCs w:val="24"/>
          <w:lang w:val="en-AU"/>
        </w:rPr>
        <w:t xml:space="preserve"> Students</w:t>
      </w:r>
    </w:p>
    <w:p w14:paraId="248042EF"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Netball Australia</w:t>
      </w:r>
    </w:p>
    <w:p w14:paraId="6794893D"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New Hope Foundation</w:t>
      </w:r>
    </w:p>
    <w:p w14:paraId="4861CEC3"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Newington Soccer Club</w:t>
      </w:r>
    </w:p>
    <w:p w14:paraId="6B45F45E"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North Sydney Council</w:t>
      </w:r>
    </w:p>
    <w:p w14:paraId="75BC98B4" w14:textId="77777777" w:rsidR="001D2AD5" w:rsidRPr="001D2AD5" w:rsidRDefault="001D2AD5" w:rsidP="001D2AD5">
      <w:pPr>
        <w:spacing w:before="120" w:after="120" w:line="264" w:lineRule="auto"/>
        <w:rPr>
          <w:rFonts w:cs="Arial"/>
          <w:szCs w:val="24"/>
          <w:lang w:val="en-AU"/>
        </w:rPr>
      </w:pPr>
      <w:proofErr w:type="spellStart"/>
      <w:r w:rsidRPr="001D2AD5">
        <w:rPr>
          <w:rFonts w:cs="Arial"/>
          <w:szCs w:val="24"/>
          <w:lang w:val="en-AU"/>
        </w:rPr>
        <w:t>Northside</w:t>
      </w:r>
      <w:proofErr w:type="spellEnd"/>
      <w:r w:rsidRPr="001D2AD5">
        <w:rPr>
          <w:rFonts w:cs="Arial"/>
          <w:szCs w:val="24"/>
          <w:lang w:val="en-AU"/>
        </w:rPr>
        <w:t xml:space="preserve"> Community Services</w:t>
      </w:r>
    </w:p>
    <w:p w14:paraId="5F3B3A95"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NSW Department of Justice</w:t>
      </w:r>
    </w:p>
    <w:p w14:paraId="7E435671"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NSW Police Force</w:t>
      </w:r>
    </w:p>
    <w:p w14:paraId="785837F7"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OCTEC Limited</w:t>
      </w:r>
    </w:p>
    <w:p w14:paraId="6B67F5F0"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Office of the Anti-Discrimination Commissioner Tasmania</w:t>
      </w:r>
    </w:p>
    <w:p w14:paraId="0E52F818"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Old Parliament House</w:t>
      </w:r>
    </w:p>
    <w:p w14:paraId="20046698"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Olympic Winter Institute of Australia</w:t>
      </w:r>
    </w:p>
    <w:p w14:paraId="63E09FB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Online Hate Prevention Institute</w:t>
      </w:r>
    </w:p>
    <w:p w14:paraId="3B5B5EA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OOFRAS</w:t>
      </w:r>
    </w:p>
    <w:p w14:paraId="3B4A4711"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Optimum Consulting Group</w:t>
      </w:r>
    </w:p>
    <w:p w14:paraId="2B952554"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lastRenderedPageBreak/>
        <w:t>Overseas Students Ombudsman</w:t>
      </w:r>
    </w:p>
    <w:p w14:paraId="13C5CC4E"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Passion for Purpose Group</w:t>
      </w:r>
    </w:p>
    <w:p w14:paraId="263B7613"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 xml:space="preserve">Perpetual Limited and </w:t>
      </w:r>
      <w:proofErr w:type="spellStart"/>
      <w:r w:rsidRPr="001D2AD5">
        <w:rPr>
          <w:rFonts w:cs="Arial"/>
          <w:szCs w:val="24"/>
          <w:lang w:val="en-AU"/>
        </w:rPr>
        <w:t>Novion</w:t>
      </w:r>
      <w:proofErr w:type="spellEnd"/>
      <w:r w:rsidRPr="001D2AD5">
        <w:rPr>
          <w:rFonts w:cs="Arial"/>
          <w:szCs w:val="24"/>
          <w:lang w:val="en-AU"/>
        </w:rPr>
        <w:t xml:space="preserve"> RE Limited</w:t>
      </w:r>
    </w:p>
    <w:p w14:paraId="522D710C"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 xml:space="preserve">Persian Cultural Association of South Australia </w:t>
      </w:r>
      <w:proofErr w:type="spellStart"/>
      <w:r w:rsidRPr="001D2AD5">
        <w:rPr>
          <w:rFonts w:cs="Arial"/>
          <w:szCs w:val="24"/>
          <w:lang w:val="en-AU"/>
        </w:rPr>
        <w:t>Inc</w:t>
      </w:r>
      <w:proofErr w:type="spellEnd"/>
    </w:p>
    <w:p w14:paraId="3456B167"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Play by the Rules</w:t>
      </w:r>
    </w:p>
    <w:p w14:paraId="7CE0804D"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Port Augusta City Council</w:t>
      </w:r>
    </w:p>
    <w:p w14:paraId="4BA6F98A"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Port Macquarie-Hastings Council</w:t>
      </w:r>
    </w:p>
    <w:p w14:paraId="5FC00ECE"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Proactive HR Solutions</w:t>
      </w:r>
    </w:p>
    <w:p w14:paraId="6604CF59"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Public Transport Ombudsman</w:t>
      </w:r>
    </w:p>
    <w:p w14:paraId="6193735B"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QAILS</w:t>
      </w:r>
    </w:p>
    <w:p w14:paraId="70BD44B8"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QLD Anti-Discrimination Commission</w:t>
      </w:r>
    </w:p>
    <w:p w14:paraId="28023ECE"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Queensland African Communities Council</w:t>
      </w:r>
    </w:p>
    <w:p w14:paraId="79303754"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 xml:space="preserve">Queensland </w:t>
      </w:r>
      <w:proofErr w:type="spellStart"/>
      <w:r w:rsidRPr="001D2AD5">
        <w:rPr>
          <w:rFonts w:cs="Arial"/>
          <w:szCs w:val="24"/>
          <w:lang w:val="en-AU"/>
        </w:rPr>
        <w:t>Univerity</w:t>
      </w:r>
      <w:proofErr w:type="spellEnd"/>
      <w:r w:rsidRPr="001D2AD5">
        <w:rPr>
          <w:rFonts w:cs="Arial"/>
          <w:szCs w:val="24"/>
          <w:lang w:val="en-AU"/>
        </w:rPr>
        <w:t xml:space="preserve"> of Technology</w:t>
      </w:r>
    </w:p>
    <w:p w14:paraId="49C79131"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Randwick City Council</w:t>
      </w:r>
    </w:p>
    <w:p w14:paraId="0819F26D"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Reconciliation Australia</w:t>
      </w:r>
    </w:p>
    <w:p w14:paraId="6675E91B"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Reconciliation South Australia</w:t>
      </w:r>
    </w:p>
    <w:p w14:paraId="547CA2C6"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Red Cliffs Football Netball Club</w:t>
      </w:r>
    </w:p>
    <w:p w14:paraId="4C7D6A55"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Red Dust Role Models</w:t>
      </w:r>
    </w:p>
    <w:p w14:paraId="0265280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Red Elephant Projects</w:t>
      </w:r>
    </w:p>
    <w:p w14:paraId="7DBC8221"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Redfern Legal Centre</w:t>
      </w:r>
    </w:p>
    <w:p w14:paraId="43D92F0A"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Refugee Council of Australia</w:t>
      </w:r>
    </w:p>
    <w:p w14:paraId="7DEE778F"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Relationships Australia</w:t>
      </w:r>
    </w:p>
    <w:p w14:paraId="406D9C7D"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Religions for Peace</w:t>
      </w:r>
    </w:p>
    <w:p w14:paraId="481944D8"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Resource Work Cooperative</w:t>
      </w:r>
    </w:p>
    <w:p w14:paraId="0C72FFB8"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Rose Bay High School, Tasmania</w:t>
      </w:r>
    </w:p>
    <w:p w14:paraId="32C8E2E0"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Royal Australian College of General Practitioners</w:t>
      </w:r>
    </w:p>
    <w:p w14:paraId="5FB48B95"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Royal Melbourne Institute of Technology</w:t>
      </w:r>
    </w:p>
    <w:p w14:paraId="2C5BB5A9" w14:textId="77777777" w:rsidR="001D2AD5" w:rsidRPr="001D2AD5" w:rsidRDefault="001D2AD5" w:rsidP="001D2AD5">
      <w:pPr>
        <w:spacing w:before="120" w:after="120" w:line="264" w:lineRule="auto"/>
        <w:rPr>
          <w:rFonts w:cs="Arial"/>
          <w:szCs w:val="24"/>
          <w:lang w:val="en-AU"/>
        </w:rPr>
      </w:pPr>
      <w:proofErr w:type="spellStart"/>
      <w:r w:rsidRPr="001D2AD5">
        <w:rPr>
          <w:rFonts w:cs="Arial"/>
          <w:szCs w:val="24"/>
          <w:lang w:val="en-AU"/>
        </w:rPr>
        <w:t>Ruah</w:t>
      </w:r>
      <w:proofErr w:type="spellEnd"/>
      <w:r w:rsidRPr="001D2AD5">
        <w:rPr>
          <w:rFonts w:cs="Arial"/>
          <w:szCs w:val="24"/>
          <w:lang w:val="en-AU"/>
        </w:rPr>
        <w:t xml:space="preserve"> Community Services</w:t>
      </w:r>
    </w:p>
    <w:p w14:paraId="5554E8C3"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Rural City of Murray Bridge</w:t>
      </w:r>
    </w:p>
    <w:p w14:paraId="35726EE9"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SA Equal Opportunity Commission</w:t>
      </w:r>
    </w:p>
    <w:p w14:paraId="0215B3F8"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SACCS</w:t>
      </w:r>
    </w:p>
    <w:p w14:paraId="15A5E3F9"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SACOSS</w:t>
      </w:r>
    </w:p>
    <w:p w14:paraId="182787C0"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lastRenderedPageBreak/>
        <w:t>Sandcastles Early Education Centre</w:t>
      </w:r>
    </w:p>
    <w:p w14:paraId="3F8F956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SBS</w:t>
      </w:r>
    </w:p>
    <w:p w14:paraId="0262B921"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Scanlon Foundation</w:t>
      </w:r>
    </w:p>
    <w:p w14:paraId="2064E961"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Scouts WA</w:t>
      </w:r>
    </w:p>
    <w:p w14:paraId="5A59DF2B"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Serbian Community Association of Australia</w:t>
      </w:r>
    </w:p>
    <w:p w14:paraId="44D3568D"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Settlement of Australia</w:t>
      </w:r>
    </w:p>
    <w:p w14:paraId="7AAC489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Settlement Services International Inc.</w:t>
      </w:r>
    </w:p>
    <w:p w14:paraId="3E68F1B7"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Shelter SA</w:t>
      </w:r>
    </w:p>
    <w:p w14:paraId="5B0DC9E1"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Shire of Katanning</w:t>
      </w:r>
    </w:p>
    <w:p w14:paraId="3B0692C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 xml:space="preserve">National Anti-Racism Strategy and </w:t>
      </w:r>
      <w:r w:rsidRPr="001D2AD5">
        <w:rPr>
          <w:rFonts w:cs="Arial"/>
          <w:i/>
          <w:iCs/>
          <w:szCs w:val="24"/>
          <w:lang w:val="en-AU"/>
        </w:rPr>
        <w:t>Racism. It Stops with Me</w:t>
      </w:r>
      <w:r w:rsidRPr="001D2AD5">
        <w:rPr>
          <w:rFonts w:cs="Arial"/>
          <w:szCs w:val="24"/>
          <w:lang w:val="en-AU"/>
        </w:rPr>
        <w:t>: Summary evaluation and future direction • 51</w:t>
      </w:r>
    </w:p>
    <w:p w14:paraId="0638E409"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Shoalhaven City Council</w:t>
      </w:r>
    </w:p>
    <w:p w14:paraId="4F90F2A7"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Skilled Migrant Professionals Australia</w:t>
      </w:r>
    </w:p>
    <w:p w14:paraId="06B9D227"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 xml:space="preserve">So Change </w:t>
      </w:r>
      <w:proofErr w:type="spellStart"/>
      <w:r w:rsidRPr="001D2AD5">
        <w:rPr>
          <w:rFonts w:cs="Arial"/>
          <w:szCs w:val="24"/>
          <w:lang w:val="en-AU"/>
        </w:rPr>
        <w:t>Inc</w:t>
      </w:r>
      <w:proofErr w:type="spellEnd"/>
    </w:p>
    <w:p w14:paraId="21BFE1B6"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Softball Australia</w:t>
      </w:r>
    </w:p>
    <w:p w14:paraId="5942B7CA"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Soroptimist International of Hobart Inc.</w:t>
      </w:r>
    </w:p>
    <w:p w14:paraId="6F91B4D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South Australian Guardian for Children and Young People</w:t>
      </w:r>
    </w:p>
    <w:p w14:paraId="43D2C078"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Southern Cross University</w:t>
      </w:r>
    </w:p>
    <w:p w14:paraId="072E8FE4"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St John's Youth Services</w:t>
      </w:r>
    </w:p>
    <w:p w14:paraId="2052DE9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STAR Project</w:t>
      </w:r>
    </w:p>
    <w:p w14:paraId="2631381E"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State Emergency Service (Tasmania)</w:t>
      </w:r>
    </w:p>
    <w:p w14:paraId="4942AFC3"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Strathbogie Shire Council</w:t>
      </w:r>
    </w:p>
    <w:p w14:paraId="1E5DB604"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Surf Life Saving Australia</w:t>
      </w:r>
    </w:p>
    <w:p w14:paraId="0C1C79B1"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Swinburne University</w:t>
      </w:r>
    </w:p>
    <w:p w14:paraId="3B7544A8"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Table Tennis Australia</w:t>
      </w:r>
    </w:p>
    <w:p w14:paraId="1CD7B434"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TAFE SA</w:t>
      </w:r>
    </w:p>
    <w:p w14:paraId="1A28FA3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Tamworth Basketball</w:t>
      </w:r>
    </w:p>
    <w:p w14:paraId="311318B2" w14:textId="77777777" w:rsidR="001D2AD5" w:rsidRPr="001D2AD5" w:rsidRDefault="001D2AD5" w:rsidP="001D2AD5">
      <w:pPr>
        <w:spacing w:before="120" w:after="120" w:line="264" w:lineRule="auto"/>
        <w:rPr>
          <w:rFonts w:cs="Arial"/>
          <w:szCs w:val="24"/>
          <w:lang w:val="en-AU"/>
        </w:rPr>
      </w:pPr>
      <w:proofErr w:type="spellStart"/>
      <w:r w:rsidRPr="001D2AD5">
        <w:rPr>
          <w:rFonts w:cs="Arial"/>
          <w:szCs w:val="24"/>
          <w:lang w:val="en-AU"/>
        </w:rPr>
        <w:t>Tas</w:t>
      </w:r>
      <w:proofErr w:type="spellEnd"/>
      <w:r w:rsidRPr="001D2AD5">
        <w:rPr>
          <w:rFonts w:cs="Arial"/>
          <w:szCs w:val="24"/>
          <w:lang w:val="en-AU"/>
        </w:rPr>
        <w:t xml:space="preserve"> TAFE</w:t>
      </w:r>
    </w:p>
    <w:p w14:paraId="44A737E9"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Tasmania Police</w:t>
      </w:r>
    </w:p>
    <w:p w14:paraId="5E18B7EA"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Tasmanian Centre for Global Learning</w:t>
      </w:r>
    </w:p>
    <w:p w14:paraId="755476C7"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Tasmanian Fire Service</w:t>
      </w:r>
    </w:p>
    <w:p w14:paraId="445DAA47"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Tasmanian University Union Water Polo and Swimming</w:t>
      </w:r>
    </w:p>
    <w:p w14:paraId="585A348B"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lastRenderedPageBreak/>
        <w:t>Club</w:t>
      </w:r>
    </w:p>
    <w:p w14:paraId="179E8EAB"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Taxi Combined Hobart</w:t>
      </w:r>
    </w:p>
    <w:p w14:paraId="38D3E540"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TCL International Australia</w:t>
      </w:r>
    </w:p>
    <w:p w14:paraId="340EABC1"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Telstra</w:t>
      </w:r>
    </w:p>
    <w:p w14:paraId="31DFED58"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The Huddle</w:t>
      </w:r>
    </w:p>
    <w:p w14:paraId="76A127D3"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 xml:space="preserve">The </w:t>
      </w:r>
      <w:proofErr w:type="spellStart"/>
      <w:r w:rsidRPr="001D2AD5">
        <w:rPr>
          <w:rFonts w:cs="Arial"/>
          <w:szCs w:val="24"/>
          <w:lang w:val="en-AU"/>
        </w:rPr>
        <w:t>Neigbourhood</w:t>
      </w:r>
      <w:proofErr w:type="spellEnd"/>
      <w:r w:rsidRPr="001D2AD5">
        <w:rPr>
          <w:rFonts w:cs="Arial"/>
          <w:szCs w:val="24"/>
          <w:lang w:val="en-AU"/>
        </w:rPr>
        <w:t xml:space="preserve"> Centre</w:t>
      </w:r>
    </w:p>
    <w:p w14:paraId="1F81C835"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The University of Queensland</w:t>
      </w:r>
    </w:p>
    <w:p w14:paraId="50EA6B26"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The University of Sydney</w:t>
      </w:r>
    </w:p>
    <w:p w14:paraId="4C1D7F19"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Toowoomba Hockey Association</w:t>
      </w:r>
    </w:p>
    <w:p w14:paraId="22A1CA4F"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Touch Football Australia</w:t>
      </w:r>
    </w:p>
    <w:p w14:paraId="33DB0594"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Townsville Multicultural Support Group</w:t>
      </w:r>
    </w:p>
    <w:p w14:paraId="7471C02D" w14:textId="77777777" w:rsidR="001D2AD5" w:rsidRPr="001D2AD5" w:rsidRDefault="001D2AD5" w:rsidP="001D2AD5">
      <w:pPr>
        <w:spacing w:before="120" w:after="120" w:line="264" w:lineRule="auto"/>
        <w:rPr>
          <w:rFonts w:cs="Arial"/>
          <w:szCs w:val="24"/>
          <w:lang w:val="en-AU"/>
        </w:rPr>
      </w:pPr>
      <w:proofErr w:type="spellStart"/>
      <w:r w:rsidRPr="001D2AD5">
        <w:rPr>
          <w:rFonts w:cs="Arial"/>
          <w:szCs w:val="24"/>
          <w:lang w:val="en-AU"/>
        </w:rPr>
        <w:t>Transdev</w:t>
      </w:r>
      <w:proofErr w:type="spellEnd"/>
      <w:r w:rsidRPr="001D2AD5">
        <w:rPr>
          <w:rFonts w:cs="Arial"/>
          <w:szCs w:val="24"/>
          <w:lang w:val="en-AU"/>
        </w:rPr>
        <w:t xml:space="preserve"> Australasia</w:t>
      </w:r>
    </w:p>
    <w:p w14:paraId="4AE66E24"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Twitter Australia</w:t>
      </w:r>
    </w:p>
    <w:p w14:paraId="051C3539"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Unions NSW</w:t>
      </w:r>
    </w:p>
    <w:p w14:paraId="26326C87"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Universities Australia</w:t>
      </w:r>
    </w:p>
    <w:p w14:paraId="777A3FF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University of Melbourne</w:t>
      </w:r>
    </w:p>
    <w:p w14:paraId="27F41D01"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University of South Australia</w:t>
      </w:r>
    </w:p>
    <w:p w14:paraId="5B096D07"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University of Southern Queensland</w:t>
      </w:r>
    </w:p>
    <w:p w14:paraId="13A89231"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University of Tasmania</w:t>
      </w:r>
    </w:p>
    <w:p w14:paraId="44FD23D0"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University of Technology Sydney</w:t>
      </w:r>
    </w:p>
    <w:p w14:paraId="3E53BD60"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University of the Sunshine Coast</w:t>
      </w:r>
    </w:p>
    <w:p w14:paraId="2D94EB69"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University of Western Australia</w:t>
      </w:r>
    </w:p>
    <w:p w14:paraId="4517E553"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University of Western Sydney</w:t>
      </w:r>
    </w:p>
    <w:p w14:paraId="40C57440"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University of Wollongong</w:t>
      </w:r>
    </w:p>
    <w:p w14:paraId="72097F95"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UNSW Australia</w:t>
      </w:r>
    </w:p>
    <w:p w14:paraId="71706A24"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Ventura Bus Company</w:t>
      </w:r>
    </w:p>
    <w:p w14:paraId="00A4E064"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Victoria Legal Aid</w:t>
      </w:r>
    </w:p>
    <w:p w14:paraId="504112CD"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Victoria Police</w:t>
      </w:r>
    </w:p>
    <w:p w14:paraId="6B7B1E55"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Victorian Aboriginal Legal Service</w:t>
      </w:r>
    </w:p>
    <w:p w14:paraId="6D47A2B4"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Victorian Equal Opportunity and Human Rights</w:t>
      </w:r>
    </w:p>
    <w:p w14:paraId="7039CF18"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Commission</w:t>
      </w:r>
    </w:p>
    <w:p w14:paraId="74CAC7B9"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Victorian Local Governance Association</w:t>
      </w:r>
    </w:p>
    <w:p w14:paraId="225CF5BA"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lastRenderedPageBreak/>
        <w:t>Victorian Medical Women's Society</w:t>
      </w:r>
    </w:p>
    <w:p w14:paraId="634B9B3D"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Volleyball Australia</w:t>
      </w:r>
    </w:p>
    <w:p w14:paraId="668F559D"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WA Equal Opportunity Commission</w:t>
      </w:r>
    </w:p>
    <w:p w14:paraId="23D45BCD"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WA Little Athletics</w:t>
      </w:r>
    </w:p>
    <w:p w14:paraId="24D2934D" w14:textId="77777777" w:rsidR="001D2AD5" w:rsidRPr="001D2AD5" w:rsidRDefault="001D2AD5" w:rsidP="001D2AD5">
      <w:pPr>
        <w:spacing w:before="120" w:after="120" w:line="264" w:lineRule="auto"/>
        <w:rPr>
          <w:rFonts w:cs="Arial"/>
          <w:szCs w:val="24"/>
          <w:lang w:val="en-AU"/>
        </w:rPr>
      </w:pPr>
      <w:proofErr w:type="spellStart"/>
      <w:r w:rsidRPr="001D2AD5">
        <w:rPr>
          <w:rFonts w:cs="Arial"/>
          <w:szCs w:val="24"/>
          <w:lang w:val="en-AU"/>
        </w:rPr>
        <w:t>Walpiri</w:t>
      </w:r>
      <w:proofErr w:type="spellEnd"/>
      <w:r w:rsidRPr="001D2AD5">
        <w:rPr>
          <w:rFonts w:cs="Arial"/>
          <w:szCs w:val="24"/>
          <w:lang w:val="en-AU"/>
        </w:rPr>
        <w:t xml:space="preserve"> Youth Development Aboriginal Corporation</w:t>
      </w:r>
    </w:p>
    <w:p w14:paraId="3D69C3EB"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Welcome to Australia</w:t>
      </w:r>
    </w:p>
    <w:p w14:paraId="1D8DEB2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Welcoming Intercultural Neighbours</w:t>
      </w:r>
    </w:p>
    <w:p w14:paraId="68824C3E"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Werribee Football Club</w:t>
      </w:r>
    </w:p>
    <w:p w14:paraId="69B3DF02"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Western Bulldogs</w:t>
      </w:r>
    </w:p>
    <w:p w14:paraId="347F2C90"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Western Regional Health Centre</w:t>
      </w:r>
    </w:p>
    <w:p w14:paraId="0DDD6C2E"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Western Sydney Community Forum</w:t>
      </w:r>
    </w:p>
    <w:p w14:paraId="028BC85A"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WIRE Women's Information</w:t>
      </w:r>
    </w:p>
    <w:p w14:paraId="4791DB8B" w14:textId="77777777" w:rsidR="001D2AD5" w:rsidRPr="001D2AD5" w:rsidRDefault="001D2AD5" w:rsidP="001D2AD5">
      <w:pPr>
        <w:spacing w:before="120" w:after="120" w:line="264" w:lineRule="auto"/>
        <w:rPr>
          <w:rFonts w:cs="Arial"/>
          <w:szCs w:val="24"/>
          <w:lang w:val="en-AU"/>
        </w:rPr>
      </w:pPr>
      <w:proofErr w:type="spellStart"/>
      <w:r w:rsidRPr="001D2AD5">
        <w:rPr>
          <w:rFonts w:cs="Arial"/>
          <w:szCs w:val="24"/>
          <w:lang w:val="en-AU"/>
        </w:rPr>
        <w:t>Wirrpanda</w:t>
      </w:r>
      <w:proofErr w:type="spellEnd"/>
      <w:r w:rsidRPr="001D2AD5">
        <w:rPr>
          <w:rFonts w:cs="Arial"/>
          <w:szCs w:val="24"/>
          <w:lang w:val="en-AU"/>
        </w:rPr>
        <w:t xml:space="preserve"> Foundation</w:t>
      </w:r>
    </w:p>
    <w:p w14:paraId="41A03BD7"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Women's Health West</w:t>
      </w:r>
    </w:p>
    <w:p w14:paraId="3B247781"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Wreck Bay FC</w:t>
      </w:r>
    </w:p>
    <w:p w14:paraId="010965E3" w14:textId="77777777" w:rsidR="001D2AD5" w:rsidRPr="001D2AD5" w:rsidRDefault="001D2AD5" w:rsidP="001D2AD5">
      <w:pPr>
        <w:spacing w:before="120" w:after="120" w:line="264" w:lineRule="auto"/>
        <w:rPr>
          <w:rFonts w:cs="Arial"/>
          <w:szCs w:val="24"/>
          <w:lang w:val="en-AU"/>
        </w:rPr>
      </w:pPr>
      <w:proofErr w:type="spellStart"/>
      <w:r w:rsidRPr="001D2AD5">
        <w:rPr>
          <w:rFonts w:cs="Arial"/>
          <w:szCs w:val="24"/>
          <w:lang w:val="en-AU"/>
        </w:rPr>
        <w:t>Wushu</w:t>
      </w:r>
      <w:proofErr w:type="spellEnd"/>
      <w:r w:rsidRPr="001D2AD5">
        <w:rPr>
          <w:rFonts w:cs="Arial"/>
          <w:szCs w:val="24"/>
          <w:lang w:val="en-AU"/>
        </w:rPr>
        <w:t xml:space="preserve"> &amp; Tai Chi Practitioners Australia</w:t>
      </w:r>
    </w:p>
    <w:p w14:paraId="609656A8"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Wyndham City</w:t>
      </w:r>
    </w:p>
    <w:p w14:paraId="028756C9"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Wyndham Community and Education Centre</w:t>
      </w:r>
    </w:p>
    <w:p w14:paraId="1D18FD3E"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Yarra City Council</w:t>
      </w:r>
    </w:p>
    <w:p w14:paraId="62B7EB0C"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Yarraville Community Centre</w:t>
      </w:r>
    </w:p>
    <w:p w14:paraId="44C10CB1" w14:textId="77777777" w:rsidR="001D2AD5" w:rsidRPr="001D2AD5" w:rsidRDefault="001D2AD5" w:rsidP="001D2AD5">
      <w:pPr>
        <w:spacing w:before="120" w:after="120" w:line="264" w:lineRule="auto"/>
        <w:rPr>
          <w:rFonts w:cs="Arial"/>
          <w:szCs w:val="24"/>
          <w:lang w:val="en-AU"/>
        </w:rPr>
      </w:pPr>
      <w:r w:rsidRPr="001D2AD5">
        <w:rPr>
          <w:rFonts w:cs="Arial"/>
          <w:szCs w:val="24"/>
          <w:lang w:val="en-AU"/>
        </w:rPr>
        <w:t>Yellow Cabs</w:t>
      </w:r>
    </w:p>
    <w:p w14:paraId="64096CEE" w14:textId="3D10BA44" w:rsidR="000E33D9" w:rsidRPr="009374BF" w:rsidRDefault="001D2AD5" w:rsidP="001D2AD5">
      <w:pPr>
        <w:spacing w:before="120" w:after="120" w:line="264" w:lineRule="auto"/>
        <w:rPr>
          <w:rFonts w:cs="Arial"/>
          <w:b/>
          <w:bCs/>
          <w:color w:val="auto"/>
          <w:spacing w:val="-10"/>
          <w:sz w:val="36"/>
          <w:szCs w:val="36"/>
          <w:lang w:val="en-US"/>
        </w:rPr>
      </w:pPr>
      <w:r w:rsidRPr="001D2AD5">
        <w:rPr>
          <w:rFonts w:cs="Arial"/>
          <w:szCs w:val="24"/>
          <w:lang w:val="en-AU"/>
        </w:rPr>
        <w:t>Young and Well Cooperative Research Centre</w:t>
      </w:r>
      <w:r w:rsidR="000E33D9" w:rsidRPr="009374BF">
        <w:rPr>
          <w:b/>
          <w:sz w:val="36"/>
          <w:szCs w:val="36"/>
          <w:lang w:val="en-US"/>
        </w:rPr>
        <w:br w:type="page"/>
      </w:r>
    </w:p>
    <w:p w14:paraId="2BB4E9B4" w14:textId="7B0CDEE1" w:rsidR="00BD28A0" w:rsidRPr="00C12BFE" w:rsidRDefault="00540D2F" w:rsidP="00C12BFE">
      <w:pPr>
        <w:pStyle w:val="Heading1"/>
        <w:rPr>
          <w:lang w:val="en-US"/>
        </w:rPr>
      </w:pPr>
      <w:bookmarkStart w:id="75" w:name="_Toc424817838"/>
      <w:r>
        <w:rPr>
          <w:lang w:val="en-US"/>
        </w:rPr>
        <w:lastRenderedPageBreak/>
        <w:t>End notes</w:t>
      </w:r>
      <w:bookmarkEnd w:id="75"/>
    </w:p>
    <w:p w14:paraId="53917C39" w14:textId="707D76E7" w:rsidR="00540D2F" w:rsidRPr="00CA7EA7" w:rsidRDefault="00540D2F" w:rsidP="00CA7EA7">
      <w:pPr>
        <w:rPr>
          <w:rFonts w:cs="Arial"/>
          <w:szCs w:val="24"/>
          <w:lang w:val="en-US"/>
        </w:rPr>
      </w:pPr>
    </w:p>
    <w:sectPr w:rsidR="00540D2F" w:rsidRPr="00CA7EA7" w:rsidSect="0083564F">
      <w:footerReference w:type="default" r:id="rId40"/>
      <w:endnotePr>
        <w:numFmt w:val="decimal"/>
      </w:endnotePr>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913B4" w14:textId="77777777" w:rsidR="00786218" w:rsidRDefault="00786218" w:rsidP="009040CF">
      <w:r>
        <w:separator/>
      </w:r>
    </w:p>
  </w:endnote>
  <w:endnote w:type="continuationSeparator" w:id="0">
    <w:p w14:paraId="451DD168" w14:textId="77777777" w:rsidR="00786218" w:rsidRDefault="00786218" w:rsidP="009040CF">
      <w:r>
        <w:continuationSeparator/>
      </w:r>
    </w:p>
  </w:endnote>
  <w:endnote w:id="1">
    <w:p w14:paraId="3456B7FE" w14:textId="465DE327" w:rsidR="00D05FA6" w:rsidRPr="005A4032" w:rsidRDefault="00D05FA6" w:rsidP="005A4032">
      <w:pPr>
        <w:pStyle w:val="EndnoteText"/>
        <w:rPr>
          <w:rFonts w:cs="Arial"/>
        </w:rPr>
      </w:pPr>
      <w:r>
        <w:rPr>
          <w:rStyle w:val="EndnoteReference"/>
        </w:rPr>
        <w:endnoteRef/>
      </w:r>
      <w:r>
        <w:t xml:space="preserve"> </w:t>
      </w:r>
      <w:r w:rsidR="005A4032" w:rsidRPr="005A4032">
        <w:rPr>
          <w:rFonts w:cs="Arial"/>
        </w:rPr>
        <w:t xml:space="preserve">A </w:t>
      </w:r>
      <w:proofErr w:type="spellStart"/>
      <w:r w:rsidR="005A4032" w:rsidRPr="005A4032">
        <w:rPr>
          <w:rFonts w:cs="Arial"/>
        </w:rPr>
        <w:t>Langenberg</w:t>
      </w:r>
      <w:proofErr w:type="spellEnd"/>
      <w:r w:rsidR="005A4032" w:rsidRPr="005A4032">
        <w:rPr>
          <w:rFonts w:cs="Arial"/>
        </w:rPr>
        <w:t xml:space="preserve">, ‘Facing up to Racism’, </w:t>
      </w:r>
      <w:r w:rsidR="005A4032" w:rsidRPr="005A4032">
        <w:rPr>
          <w:rFonts w:cs="Arial"/>
          <w:i/>
        </w:rPr>
        <w:t>The Advocate</w:t>
      </w:r>
      <w:r w:rsidR="005A4032" w:rsidRPr="005A4032">
        <w:rPr>
          <w:rFonts w:cs="Arial"/>
        </w:rPr>
        <w:t>, 13 June 2014. At: www.theadvocate.com.au/story/2349019/facinguptoracism/?cs=87.</w:t>
      </w:r>
    </w:p>
  </w:endnote>
  <w:endnote w:id="2">
    <w:p w14:paraId="568172FB" w14:textId="73E18406" w:rsidR="00786218" w:rsidRPr="005E3316" w:rsidRDefault="00786218">
      <w:pPr>
        <w:pStyle w:val="EndnoteText"/>
        <w:rPr>
          <w:rFonts w:cs="Arial"/>
        </w:rPr>
      </w:pPr>
      <w:r w:rsidRPr="004D40F9">
        <w:rPr>
          <w:rStyle w:val="EndnoteReference"/>
          <w:rFonts w:cs="Arial"/>
        </w:rPr>
        <w:endnoteRef/>
      </w:r>
      <w:r w:rsidRPr="005E3316">
        <w:rPr>
          <w:rFonts w:cs="Arial"/>
        </w:rPr>
        <w:t xml:space="preserve"> Dr Helen </w:t>
      </w:r>
      <w:proofErr w:type="spellStart"/>
      <w:r w:rsidRPr="005E3316">
        <w:rPr>
          <w:rFonts w:cs="Arial"/>
        </w:rPr>
        <w:t>Szoke</w:t>
      </w:r>
      <w:proofErr w:type="spellEnd"/>
      <w:r w:rsidRPr="005E3316">
        <w:rPr>
          <w:rFonts w:cs="Arial"/>
        </w:rPr>
        <w:t xml:space="preserve"> concluded her role as Race Discrimination Commissioner in December 2012. Dr Tim </w:t>
      </w:r>
      <w:proofErr w:type="spellStart"/>
      <w:r w:rsidRPr="005E3316">
        <w:rPr>
          <w:rFonts w:cs="Arial"/>
        </w:rPr>
        <w:t>Souphommasane</w:t>
      </w:r>
      <w:proofErr w:type="spellEnd"/>
      <w:r w:rsidRPr="005E3316">
        <w:rPr>
          <w:rFonts w:cs="Arial"/>
        </w:rPr>
        <w:t xml:space="preserve"> was appointed Race Discrimination Commissioner in August 2013. </w:t>
      </w:r>
    </w:p>
  </w:endnote>
  <w:endnote w:id="3">
    <w:p w14:paraId="29873A54" w14:textId="4A028BBA" w:rsidR="00786218" w:rsidRPr="005E3316" w:rsidRDefault="00786218">
      <w:pPr>
        <w:pStyle w:val="EndnoteText"/>
        <w:rPr>
          <w:rFonts w:cs="Arial"/>
        </w:rPr>
      </w:pPr>
      <w:r w:rsidRPr="005E3316">
        <w:rPr>
          <w:rStyle w:val="EndnoteReference"/>
          <w:rFonts w:cs="Arial"/>
        </w:rPr>
        <w:endnoteRef/>
      </w:r>
      <w:r w:rsidRPr="005E3316">
        <w:rPr>
          <w:rFonts w:cs="Arial"/>
        </w:rPr>
        <w:t xml:space="preserve"> Replaced by representatives of the Department of Prime Minister and Cabinet following 2013-14 machinery of government changes </w:t>
      </w:r>
    </w:p>
  </w:endnote>
  <w:endnote w:id="4">
    <w:p w14:paraId="3ECD01B6" w14:textId="38EE67EA" w:rsidR="00786218" w:rsidRPr="005E3316" w:rsidRDefault="00786218">
      <w:pPr>
        <w:pStyle w:val="EndnoteText"/>
        <w:rPr>
          <w:rFonts w:cs="Arial"/>
        </w:rPr>
      </w:pPr>
      <w:r w:rsidRPr="005E3316">
        <w:rPr>
          <w:rStyle w:val="EndnoteReference"/>
          <w:rFonts w:cs="Arial"/>
        </w:rPr>
        <w:endnoteRef/>
      </w:r>
      <w:r w:rsidRPr="005E3316">
        <w:rPr>
          <w:rFonts w:cs="Arial"/>
        </w:rPr>
        <w:t xml:space="preserve"> Replaced by representatives of the Department of Social Services following 2013-14 machinery of government changes</w:t>
      </w:r>
    </w:p>
  </w:endnote>
  <w:endnote w:id="5">
    <w:p w14:paraId="50D5DDE2" w14:textId="6DC49309" w:rsidR="00786218" w:rsidRPr="00C26D92" w:rsidRDefault="00786218" w:rsidP="00C26D92">
      <w:pPr>
        <w:autoSpaceDE w:val="0"/>
        <w:autoSpaceDN w:val="0"/>
        <w:adjustRightInd w:val="0"/>
        <w:spacing w:before="0" w:after="0"/>
        <w:rPr>
          <w:rFonts w:cs="Arial"/>
          <w:color w:val="auto"/>
          <w:sz w:val="20"/>
          <w:szCs w:val="20"/>
          <w:lang w:val="en-AU"/>
        </w:rPr>
      </w:pPr>
      <w:r w:rsidRPr="005E3316">
        <w:rPr>
          <w:rStyle w:val="EndnoteReference"/>
          <w:rFonts w:cs="Arial"/>
          <w:sz w:val="20"/>
          <w:szCs w:val="20"/>
        </w:rPr>
        <w:endnoteRef/>
      </w:r>
      <w:r w:rsidRPr="005E3316">
        <w:rPr>
          <w:rFonts w:cs="Arial"/>
          <w:sz w:val="20"/>
          <w:szCs w:val="20"/>
        </w:rPr>
        <w:t xml:space="preserve"> </w:t>
      </w:r>
      <w:r w:rsidR="0032339C" w:rsidRPr="0032339C">
        <w:rPr>
          <w:rFonts w:cs="Arial"/>
          <w:sz w:val="20"/>
          <w:szCs w:val="20"/>
          <w:lang w:val="en-AU"/>
        </w:rPr>
        <w:t xml:space="preserve">Australian Human Rights Commission, </w:t>
      </w:r>
      <w:r w:rsidR="0032339C" w:rsidRPr="0032339C">
        <w:rPr>
          <w:rFonts w:cs="Arial"/>
          <w:i/>
          <w:iCs/>
          <w:sz w:val="20"/>
          <w:szCs w:val="20"/>
          <w:lang w:val="en-AU"/>
        </w:rPr>
        <w:t>National Anti-Racism Strategy: Consultation Report</w:t>
      </w:r>
      <w:r w:rsidR="0032339C" w:rsidRPr="0032339C">
        <w:rPr>
          <w:rFonts w:cs="Arial"/>
          <w:sz w:val="20"/>
          <w:szCs w:val="20"/>
          <w:lang w:val="en-AU"/>
        </w:rPr>
        <w:t xml:space="preserve">, July 2012. At: </w:t>
      </w:r>
      <w:r w:rsidR="0032339C" w:rsidRPr="00C26D92">
        <w:rPr>
          <w:rFonts w:cs="Arial"/>
          <w:color w:val="auto"/>
          <w:sz w:val="20"/>
          <w:szCs w:val="20"/>
          <w:lang w:val="en-AU"/>
        </w:rPr>
        <w:t>https://itstopswithme.humanrights.gov.au/campaign/consultations.</w:t>
      </w:r>
    </w:p>
  </w:endnote>
  <w:endnote w:id="6">
    <w:p w14:paraId="263B58F0" w14:textId="79880826" w:rsidR="00786218" w:rsidRPr="0032339C" w:rsidRDefault="00786218" w:rsidP="008F6BB8">
      <w:pPr>
        <w:pStyle w:val="EndnoteText"/>
        <w:rPr>
          <w:rFonts w:cs="Arial"/>
        </w:rPr>
      </w:pPr>
      <w:r w:rsidRPr="0032339C">
        <w:rPr>
          <w:rStyle w:val="EndnoteReference"/>
          <w:rFonts w:cs="Arial"/>
        </w:rPr>
        <w:endnoteRef/>
      </w:r>
      <w:r w:rsidRPr="0032339C">
        <w:rPr>
          <w:rFonts w:cs="Arial"/>
        </w:rPr>
        <w:t xml:space="preserve"> VicHealth, </w:t>
      </w:r>
      <w:proofErr w:type="gramStart"/>
      <w:r w:rsidRPr="0032339C">
        <w:rPr>
          <w:rFonts w:cs="Arial"/>
          <w:i/>
        </w:rPr>
        <w:t>More</w:t>
      </w:r>
      <w:proofErr w:type="gramEnd"/>
      <w:r w:rsidRPr="0032339C">
        <w:rPr>
          <w:rFonts w:cs="Arial"/>
          <w:i/>
        </w:rPr>
        <w:t xml:space="preserve"> than tolerance: Embracing diversity for health, </w:t>
      </w:r>
      <w:r w:rsidRPr="0032339C">
        <w:rPr>
          <w:rFonts w:cs="Arial"/>
        </w:rPr>
        <w:t>2007</w:t>
      </w:r>
      <w:r w:rsidR="0032339C" w:rsidRPr="0032339C">
        <w:rPr>
          <w:rFonts w:cs="Arial"/>
        </w:rPr>
        <w:t xml:space="preserve">, p </w:t>
      </w:r>
      <w:r w:rsidRPr="0032339C">
        <w:rPr>
          <w:rFonts w:cs="Arial"/>
        </w:rPr>
        <w:t>47</w:t>
      </w:r>
      <w:r w:rsidRPr="0032339C">
        <w:rPr>
          <w:rFonts w:cs="Arial"/>
          <w:i/>
        </w:rPr>
        <w:t>.</w:t>
      </w:r>
    </w:p>
  </w:endnote>
  <w:endnote w:id="7">
    <w:p w14:paraId="4DCFA6DC" w14:textId="400D0B16" w:rsidR="00786218" w:rsidRPr="0032339C" w:rsidRDefault="00786218" w:rsidP="008F6BB8">
      <w:pPr>
        <w:pStyle w:val="EndnoteText"/>
        <w:rPr>
          <w:rFonts w:cs="Arial"/>
        </w:rPr>
      </w:pPr>
      <w:r w:rsidRPr="0032339C">
        <w:rPr>
          <w:rStyle w:val="EndnoteReference"/>
          <w:rFonts w:cs="Arial"/>
        </w:rPr>
        <w:endnoteRef/>
      </w:r>
      <w:r w:rsidRPr="0032339C">
        <w:rPr>
          <w:rFonts w:cs="Arial"/>
        </w:rPr>
        <w:t xml:space="preserve"> Robert J Donovan and Rodney </w:t>
      </w:r>
      <w:proofErr w:type="spellStart"/>
      <w:r w:rsidRPr="0032339C">
        <w:rPr>
          <w:rFonts w:cs="Arial"/>
        </w:rPr>
        <w:t>Vlais</w:t>
      </w:r>
      <w:proofErr w:type="spellEnd"/>
      <w:r w:rsidRPr="0032339C">
        <w:rPr>
          <w:rFonts w:cs="Arial"/>
        </w:rPr>
        <w:t xml:space="preserve">, </w:t>
      </w:r>
      <w:r w:rsidRPr="0032339C">
        <w:rPr>
          <w:rFonts w:cs="Arial"/>
          <w:i/>
        </w:rPr>
        <w:t>A review of communication components of anti-racism/ anti-discrimination and pro-diversity social marketing/ public education campaigns</w:t>
      </w:r>
      <w:r w:rsidRPr="0032339C">
        <w:rPr>
          <w:rFonts w:cs="Arial"/>
        </w:rPr>
        <w:t xml:space="preserve">, </w:t>
      </w:r>
      <w:proofErr w:type="spellStart"/>
      <w:r w:rsidRPr="0032339C">
        <w:rPr>
          <w:rFonts w:cs="Arial"/>
        </w:rPr>
        <w:t>Vichealth</w:t>
      </w:r>
      <w:proofErr w:type="spellEnd"/>
      <w:r w:rsidRPr="0032339C">
        <w:rPr>
          <w:rFonts w:cs="Arial"/>
        </w:rPr>
        <w:t>, 2006</w:t>
      </w:r>
      <w:r w:rsidR="0032339C" w:rsidRPr="0032339C">
        <w:rPr>
          <w:rFonts w:cs="Arial"/>
        </w:rPr>
        <w:t>, p 103.</w:t>
      </w:r>
    </w:p>
  </w:endnote>
  <w:endnote w:id="8">
    <w:p w14:paraId="32411E30" w14:textId="5CF49F1F" w:rsidR="00786218" w:rsidRPr="0032339C" w:rsidRDefault="00786218" w:rsidP="0032339C">
      <w:pPr>
        <w:autoSpaceDE w:val="0"/>
        <w:autoSpaceDN w:val="0"/>
        <w:adjustRightInd w:val="0"/>
        <w:spacing w:before="0" w:after="0"/>
        <w:rPr>
          <w:rFonts w:cs="Arial"/>
          <w:sz w:val="20"/>
          <w:szCs w:val="20"/>
          <w:lang w:val="en-AU"/>
        </w:rPr>
      </w:pPr>
      <w:r w:rsidRPr="0032339C">
        <w:rPr>
          <w:rStyle w:val="EndnoteReference"/>
          <w:rFonts w:cs="Arial"/>
          <w:sz w:val="20"/>
          <w:szCs w:val="20"/>
        </w:rPr>
        <w:endnoteRef/>
      </w:r>
      <w:r w:rsidRPr="0032339C">
        <w:rPr>
          <w:rFonts w:cs="Arial"/>
          <w:sz w:val="20"/>
          <w:szCs w:val="20"/>
        </w:rPr>
        <w:t xml:space="preserve"> VicHealth, </w:t>
      </w:r>
      <w:r w:rsidR="0032339C" w:rsidRPr="0032339C">
        <w:rPr>
          <w:rFonts w:cs="Arial"/>
          <w:sz w:val="20"/>
          <w:szCs w:val="20"/>
        </w:rPr>
        <w:t xml:space="preserve">above n 6, p </w:t>
      </w:r>
      <w:r w:rsidRPr="0032339C">
        <w:rPr>
          <w:rFonts w:cs="Arial"/>
          <w:sz w:val="20"/>
          <w:szCs w:val="20"/>
        </w:rPr>
        <w:t xml:space="preserve">50 and </w:t>
      </w:r>
      <w:r w:rsidR="0032339C" w:rsidRPr="0032339C">
        <w:rPr>
          <w:rFonts w:cs="Arial"/>
          <w:sz w:val="20"/>
          <w:szCs w:val="20"/>
          <w:lang w:val="en-AU"/>
        </w:rPr>
        <w:t>A Pederson et al, ‘Talk does not cook rice: Beyond anti-racism rhetoric to strategies for social action’, 40 (1)</w:t>
      </w:r>
      <w:r w:rsidR="0032339C" w:rsidRPr="0032339C">
        <w:rPr>
          <w:rFonts w:cs="Arial"/>
          <w:sz w:val="20"/>
          <w:szCs w:val="20"/>
          <w:lang w:val="en-AU"/>
        </w:rPr>
        <w:t xml:space="preserve"> </w:t>
      </w:r>
      <w:r w:rsidR="0032339C" w:rsidRPr="0032339C">
        <w:rPr>
          <w:rFonts w:cs="Arial"/>
          <w:i/>
          <w:iCs/>
          <w:sz w:val="20"/>
          <w:szCs w:val="20"/>
          <w:lang w:val="en-AU"/>
        </w:rPr>
        <w:t>Australian Psychologist 20</w:t>
      </w:r>
      <w:r w:rsidR="0032339C" w:rsidRPr="0032339C">
        <w:rPr>
          <w:rFonts w:cs="Arial"/>
          <w:sz w:val="20"/>
          <w:szCs w:val="20"/>
          <w:lang w:val="en-AU"/>
        </w:rPr>
        <w:t>, March 2005,</w:t>
      </w:r>
      <w:r w:rsidR="0032339C" w:rsidRPr="0032339C">
        <w:rPr>
          <w:rFonts w:cs="Arial"/>
          <w:sz w:val="20"/>
          <w:szCs w:val="20"/>
          <w:lang w:val="en-AU"/>
        </w:rPr>
        <w:t xml:space="preserve"> p </w:t>
      </w:r>
      <w:r w:rsidR="0032339C" w:rsidRPr="0032339C">
        <w:rPr>
          <w:rFonts w:cs="Arial"/>
          <w:sz w:val="20"/>
          <w:szCs w:val="20"/>
        </w:rPr>
        <w:t xml:space="preserve">23, </w:t>
      </w:r>
      <w:r w:rsidRPr="0032339C">
        <w:rPr>
          <w:rFonts w:cs="Arial"/>
          <w:sz w:val="20"/>
          <w:szCs w:val="20"/>
        </w:rPr>
        <w:t xml:space="preserve">25. However, the report notes that creating empathy must be approached with care as different forms of empathy can lead to different motivations. </w:t>
      </w:r>
    </w:p>
  </w:endnote>
  <w:endnote w:id="9">
    <w:p w14:paraId="072FF03B" w14:textId="464555B3" w:rsidR="00786218" w:rsidRPr="0032339C" w:rsidRDefault="00786218" w:rsidP="008F6BB8">
      <w:pPr>
        <w:pStyle w:val="EndnoteText"/>
        <w:rPr>
          <w:rFonts w:cs="Arial"/>
        </w:rPr>
      </w:pPr>
      <w:r w:rsidRPr="0032339C">
        <w:rPr>
          <w:rStyle w:val="EndnoteReference"/>
          <w:rFonts w:cs="Arial"/>
        </w:rPr>
        <w:endnoteRef/>
      </w:r>
      <w:r w:rsidRPr="0032339C">
        <w:rPr>
          <w:rFonts w:cs="Arial"/>
        </w:rPr>
        <w:t xml:space="preserve"> Pederson et al,</w:t>
      </w:r>
      <w:r w:rsidR="00C26D92">
        <w:rPr>
          <w:rFonts w:cs="Arial"/>
        </w:rPr>
        <w:t xml:space="preserve"> above, p</w:t>
      </w:r>
      <w:r w:rsidRPr="0032339C">
        <w:rPr>
          <w:rFonts w:cs="Arial"/>
        </w:rPr>
        <w:t xml:space="preserve"> 28.</w:t>
      </w:r>
    </w:p>
  </w:endnote>
  <w:endnote w:id="10">
    <w:p w14:paraId="551FC446" w14:textId="752931A6" w:rsidR="00786218" w:rsidRPr="00C26D92" w:rsidRDefault="00786218" w:rsidP="00C26D92">
      <w:pPr>
        <w:autoSpaceDE w:val="0"/>
        <w:autoSpaceDN w:val="0"/>
        <w:adjustRightInd w:val="0"/>
        <w:spacing w:before="0" w:after="0"/>
        <w:rPr>
          <w:rFonts w:cs="Arial"/>
          <w:i/>
          <w:iCs/>
          <w:sz w:val="20"/>
          <w:szCs w:val="20"/>
          <w:lang w:val="en-AU"/>
        </w:rPr>
      </w:pPr>
      <w:r w:rsidRPr="00C26D92">
        <w:rPr>
          <w:rStyle w:val="EndnoteReference"/>
          <w:rFonts w:cs="Arial"/>
          <w:sz w:val="20"/>
          <w:szCs w:val="20"/>
        </w:rPr>
        <w:endnoteRef/>
      </w:r>
      <w:r w:rsidRPr="00C26D92">
        <w:rPr>
          <w:rFonts w:cs="Arial"/>
          <w:sz w:val="20"/>
          <w:szCs w:val="20"/>
        </w:rPr>
        <w:t xml:space="preserve"> </w:t>
      </w:r>
      <w:r w:rsidR="00C26D92" w:rsidRPr="00C26D92">
        <w:rPr>
          <w:rFonts w:cs="Arial"/>
          <w:sz w:val="20"/>
          <w:szCs w:val="20"/>
          <w:lang w:val="en-AU"/>
        </w:rPr>
        <w:t xml:space="preserve">H </w:t>
      </w:r>
      <w:proofErr w:type="spellStart"/>
      <w:r w:rsidR="00C26D92" w:rsidRPr="00C26D92">
        <w:rPr>
          <w:rFonts w:cs="Arial"/>
          <w:sz w:val="20"/>
          <w:szCs w:val="20"/>
          <w:lang w:val="en-AU"/>
        </w:rPr>
        <w:t>Babacan</w:t>
      </w:r>
      <w:proofErr w:type="spellEnd"/>
      <w:r w:rsidR="00C26D92" w:rsidRPr="00C26D92">
        <w:rPr>
          <w:rFonts w:cs="Arial"/>
          <w:sz w:val="20"/>
          <w:szCs w:val="20"/>
          <w:lang w:val="en-AU"/>
        </w:rPr>
        <w:t xml:space="preserve"> and D </w:t>
      </w:r>
      <w:proofErr w:type="spellStart"/>
      <w:r w:rsidR="00C26D92" w:rsidRPr="00C26D92">
        <w:rPr>
          <w:rFonts w:cs="Arial"/>
          <w:sz w:val="20"/>
          <w:szCs w:val="20"/>
          <w:lang w:val="en-AU"/>
        </w:rPr>
        <w:t>Hollinsworth</w:t>
      </w:r>
      <w:proofErr w:type="spellEnd"/>
      <w:r w:rsidR="00C26D92" w:rsidRPr="00C26D92">
        <w:rPr>
          <w:rFonts w:cs="Arial"/>
          <w:sz w:val="20"/>
          <w:szCs w:val="20"/>
          <w:lang w:val="en-AU"/>
        </w:rPr>
        <w:t xml:space="preserve">, </w:t>
      </w:r>
      <w:r w:rsidR="00C26D92" w:rsidRPr="00C26D92">
        <w:rPr>
          <w:rFonts w:cs="Arial"/>
          <w:i/>
          <w:iCs/>
          <w:sz w:val="20"/>
          <w:szCs w:val="20"/>
          <w:lang w:val="en-AU"/>
        </w:rPr>
        <w:t>Confronting Racism in Communities Project: A final report on the nature and extent of racism in</w:t>
      </w:r>
      <w:r w:rsidR="00C26D92">
        <w:rPr>
          <w:rFonts w:cs="Arial"/>
          <w:i/>
          <w:iCs/>
          <w:sz w:val="20"/>
          <w:szCs w:val="20"/>
          <w:lang w:val="en-AU"/>
        </w:rPr>
        <w:t xml:space="preserve"> </w:t>
      </w:r>
      <w:r w:rsidR="00C26D92" w:rsidRPr="00C26D92">
        <w:rPr>
          <w:rFonts w:cs="Arial"/>
          <w:i/>
          <w:iCs/>
          <w:sz w:val="20"/>
          <w:szCs w:val="20"/>
          <w:lang w:val="en-AU"/>
        </w:rPr>
        <w:t>Queensland</w:t>
      </w:r>
      <w:r w:rsidR="00C26D92" w:rsidRPr="00C26D92">
        <w:rPr>
          <w:rFonts w:cs="Arial"/>
          <w:sz w:val="20"/>
          <w:szCs w:val="20"/>
          <w:lang w:val="en-AU"/>
        </w:rPr>
        <w:t>, 2009, Centre for</w:t>
      </w:r>
      <w:r w:rsidR="00C26D92" w:rsidRPr="00C26D92">
        <w:rPr>
          <w:rFonts w:cs="Arial"/>
          <w:sz w:val="20"/>
          <w:szCs w:val="20"/>
          <w:lang w:val="en-AU"/>
        </w:rPr>
        <w:t xml:space="preserve"> Multicultural Pastoral Care, p</w:t>
      </w:r>
      <w:r w:rsidR="00C26D92" w:rsidRPr="00C26D92">
        <w:rPr>
          <w:rFonts w:cs="Arial"/>
          <w:sz w:val="20"/>
          <w:szCs w:val="20"/>
          <w:lang w:val="en-AU"/>
        </w:rPr>
        <w:t xml:space="preserve"> 61.</w:t>
      </w:r>
    </w:p>
  </w:endnote>
  <w:endnote w:id="11">
    <w:p w14:paraId="3EB99E27" w14:textId="18C58F79" w:rsidR="00786218" w:rsidRPr="0032339C" w:rsidRDefault="00786218" w:rsidP="008F6BB8">
      <w:pPr>
        <w:pStyle w:val="EndnoteText"/>
        <w:rPr>
          <w:rFonts w:cs="Arial"/>
        </w:rPr>
      </w:pPr>
      <w:r w:rsidRPr="0032339C">
        <w:rPr>
          <w:rStyle w:val="EndnoteReference"/>
          <w:rFonts w:cs="Arial"/>
        </w:rPr>
        <w:endnoteRef/>
      </w:r>
      <w:r w:rsidR="00C26D92">
        <w:rPr>
          <w:rFonts w:cs="Arial"/>
        </w:rPr>
        <w:t xml:space="preserve"> Pederson et al, above n 9, p 27</w:t>
      </w:r>
    </w:p>
  </w:endnote>
  <w:endnote w:id="12">
    <w:p w14:paraId="71F50725" w14:textId="71BEBAF8" w:rsidR="00786218" w:rsidRPr="004D40F9" w:rsidRDefault="00786218" w:rsidP="008F6BB8">
      <w:pPr>
        <w:pStyle w:val="EndnoteText"/>
        <w:rPr>
          <w:rFonts w:cs="Arial"/>
        </w:rPr>
      </w:pPr>
      <w:r w:rsidRPr="0032339C">
        <w:rPr>
          <w:rStyle w:val="EndnoteReference"/>
          <w:rFonts w:cs="Arial"/>
        </w:rPr>
        <w:endnoteRef/>
      </w:r>
      <w:r w:rsidRPr="0032339C">
        <w:rPr>
          <w:rFonts w:cs="Arial"/>
        </w:rPr>
        <w:t xml:space="preserve"> VicHealth, </w:t>
      </w:r>
      <w:r w:rsidR="00C26D92">
        <w:rPr>
          <w:rFonts w:cs="Arial"/>
        </w:rPr>
        <w:t xml:space="preserve">above n 6, p </w:t>
      </w:r>
      <w:r w:rsidRPr="005E3316">
        <w:rPr>
          <w:rFonts w:cs="Arial"/>
        </w:rPr>
        <w:t>51.</w:t>
      </w:r>
    </w:p>
  </w:endnote>
  <w:endnote w:id="13">
    <w:p w14:paraId="4568A474" w14:textId="4E191566" w:rsidR="005A4032" w:rsidRPr="005A4032" w:rsidRDefault="005A4032">
      <w:pPr>
        <w:pStyle w:val="EndnoteText"/>
        <w:rPr>
          <w:rFonts w:cs="Arial"/>
          <w:color w:val="auto"/>
          <w:lang w:val="en-AU"/>
        </w:rPr>
      </w:pPr>
      <w:r w:rsidRPr="005A4032">
        <w:rPr>
          <w:rStyle w:val="EndnoteReference"/>
          <w:rFonts w:cs="Arial"/>
        </w:rPr>
        <w:endnoteRef/>
      </w:r>
      <w:r w:rsidRPr="005A4032">
        <w:rPr>
          <w:rFonts w:cs="Arial"/>
          <w:vertAlign w:val="superscript"/>
        </w:rPr>
        <w:t xml:space="preserve"> </w:t>
      </w:r>
      <w:r w:rsidRPr="005A4032">
        <w:rPr>
          <w:rFonts w:cs="Arial"/>
          <w:vertAlign w:val="superscript"/>
          <w:lang w:val="en-AU"/>
        </w:rPr>
        <w:t>‘</w:t>
      </w:r>
      <w:r w:rsidRPr="005A4032">
        <w:rPr>
          <w:rFonts w:cs="Arial"/>
          <w:lang w:val="en-AU"/>
        </w:rPr>
        <w:t xml:space="preserve">Bus Driving Home Campaign’, </w:t>
      </w:r>
      <w:r w:rsidRPr="005A4032">
        <w:rPr>
          <w:rFonts w:cs="Arial"/>
          <w:i/>
          <w:iCs/>
          <w:lang w:val="en-AU"/>
        </w:rPr>
        <w:t>Local News Plus</w:t>
      </w:r>
      <w:r w:rsidR="00C26D92">
        <w:rPr>
          <w:rFonts w:cs="Arial"/>
          <w:lang w:val="en-AU"/>
        </w:rPr>
        <w:t xml:space="preserve">, 7 July 2014. At: </w:t>
      </w:r>
      <w:r w:rsidRPr="005A4032">
        <w:rPr>
          <w:rFonts w:cs="Arial"/>
          <w:color w:val="auto"/>
          <w:lang w:val="en-AU"/>
        </w:rPr>
        <w:t>www.localnewsplus.com.au/story.php?ID=64458.</w:t>
      </w:r>
    </w:p>
  </w:endnote>
  <w:endnote w:id="14">
    <w:p w14:paraId="610C7422" w14:textId="2F6D8EF6" w:rsidR="005A4032" w:rsidRPr="005A4032" w:rsidRDefault="005A4032">
      <w:pPr>
        <w:pStyle w:val="EndnoteText"/>
        <w:rPr>
          <w:lang w:val="en-AU"/>
        </w:rPr>
      </w:pPr>
      <w:r>
        <w:rPr>
          <w:rStyle w:val="EndnoteReference"/>
        </w:rPr>
        <w:endnoteRef/>
      </w:r>
      <w:r>
        <w:t xml:space="preserve"> </w:t>
      </w:r>
      <w:r>
        <w:rPr>
          <w:lang w:val="en-AU"/>
        </w:rPr>
        <w:t xml:space="preserve">A </w:t>
      </w:r>
      <w:proofErr w:type="spellStart"/>
      <w:r>
        <w:rPr>
          <w:lang w:val="en-AU"/>
        </w:rPr>
        <w:t>Langenberg</w:t>
      </w:r>
      <w:proofErr w:type="spellEnd"/>
      <w:r>
        <w:rPr>
          <w:lang w:val="en-AU"/>
        </w:rPr>
        <w:t>, above n 1</w:t>
      </w:r>
    </w:p>
  </w:endnote>
  <w:endnote w:id="15">
    <w:p w14:paraId="13C86A9A" w14:textId="77777777" w:rsidR="00786218" w:rsidRPr="005E3316" w:rsidRDefault="00786218" w:rsidP="00D770EA">
      <w:pPr>
        <w:pStyle w:val="EndnoteText"/>
        <w:rPr>
          <w:rFonts w:cs="Arial"/>
        </w:rPr>
      </w:pPr>
      <w:r w:rsidRPr="005E3316">
        <w:rPr>
          <w:rStyle w:val="EndnoteReference"/>
          <w:rFonts w:cs="Arial"/>
        </w:rPr>
        <w:endnoteRef/>
      </w:r>
      <w:r w:rsidRPr="005E3316">
        <w:rPr>
          <w:rFonts w:cs="Arial"/>
        </w:rPr>
        <w:t xml:space="preserve"> Text from the poster of the launch of the City of Greater Bendigo’s Human Rights Charter</w:t>
      </w:r>
    </w:p>
  </w:endnote>
  <w:endnote w:id="16">
    <w:p w14:paraId="69D2F925" w14:textId="2441075F" w:rsidR="00786218" w:rsidRPr="005E3316" w:rsidRDefault="00786218" w:rsidP="00A6325B">
      <w:pPr>
        <w:pStyle w:val="Default"/>
        <w:rPr>
          <w:rFonts w:cs="Arial"/>
          <w:sz w:val="20"/>
          <w:szCs w:val="20"/>
        </w:rPr>
      </w:pPr>
      <w:r w:rsidRPr="005E3316">
        <w:rPr>
          <w:rStyle w:val="EndnoteReference"/>
          <w:rFonts w:cs="Arial"/>
          <w:sz w:val="20"/>
          <w:szCs w:val="20"/>
        </w:rPr>
        <w:endnoteRef/>
      </w:r>
      <w:r w:rsidR="00C26D92">
        <w:rPr>
          <w:rFonts w:cs="Arial"/>
          <w:sz w:val="20"/>
          <w:szCs w:val="20"/>
        </w:rPr>
        <w:t xml:space="preserve"> </w:t>
      </w:r>
      <w:r w:rsidRPr="005E3316">
        <w:rPr>
          <w:rFonts w:cs="Arial"/>
          <w:sz w:val="20"/>
          <w:szCs w:val="20"/>
        </w:rPr>
        <w:t>Final Report Bystander Intervention project evaluation Prepared for Football Federation Victoria November 2014</w:t>
      </w:r>
      <w:r w:rsidR="00C26D92">
        <w:rPr>
          <w:rFonts w:cs="Arial"/>
          <w:sz w:val="20"/>
          <w:szCs w:val="20"/>
        </w:rPr>
        <w:t xml:space="preserve"> </w:t>
      </w:r>
      <w:r w:rsidRPr="005E3316">
        <w:rPr>
          <w:rFonts w:cs="Arial"/>
          <w:sz w:val="20"/>
          <w:szCs w:val="20"/>
        </w:rPr>
        <w:t xml:space="preserve">by </w:t>
      </w:r>
      <w:proofErr w:type="spellStart"/>
      <w:r w:rsidRPr="005E3316">
        <w:rPr>
          <w:rFonts w:cs="Arial"/>
          <w:sz w:val="20"/>
          <w:szCs w:val="20"/>
        </w:rPr>
        <w:t>Sinergistiq</w:t>
      </w:r>
      <w:proofErr w:type="spellEnd"/>
      <w:r w:rsidRPr="005E3316">
        <w:rPr>
          <w:rFonts w:cs="Arial"/>
          <w:sz w:val="20"/>
          <w:szCs w:val="20"/>
        </w:rPr>
        <w:t>, Carleton, Victoria.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Neue">
    <w:charset w:val="00"/>
    <w:family w:val="auto"/>
    <w:pitch w:val="variable"/>
    <w:sig w:usb0="E50002FF" w:usb1="500079DB" w:usb2="00000010" w:usb3="00000000" w:csb0="00000001" w:csb1="00000000"/>
  </w:font>
  <w:font w:name="Helvetica 45 Light">
    <w:altName w:val="Cambria"/>
    <w:panose1 w:val="00000000000000000000"/>
    <w:charset w:val="00"/>
    <w:family w:val="swiss"/>
    <w:notTrueType/>
    <w:pitch w:val="default"/>
    <w:sig w:usb0="00000003" w:usb1="00000000" w:usb2="00000000" w:usb3="00000000" w:csb0="00000001" w:csb1="00000000"/>
  </w:font>
  <w:font w:name="Helvetica 55 Roman">
    <w:altName w:val="Cambria"/>
    <w:panose1 w:val="00000000000000000000"/>
    <w:charset w:val="00"/>
    <w:family w:val="roman"/>
    <w:notTrueType/>
    <w:pitch w:val="default"/>
    <w:sig w:usb0="00000003" w:usb1="00000000" w:usb2="00000000" w:usb3="00000000" w:csb0="00000001" w:csb1="00000000"/>
  </w:font>
  <w:font w:name="Helvetica Neue CE">
    <w:altName w:val="Helvetica Neue CE"/>
    <w:panose1 w:val="00000000000000000000"/>
    <w:charset w:val="00"/>
    <w:family w:val="swiss"/>
    <w:notTrueType/>
    <w:pitch w:val="default"/>
    <w:sig w:usb0="00000003" w:usb1="00000000" w:usb2="00000000" w:usb3="00000000" w:csb0="00000001" w:csb1="00000000"/>
  </w:font>
  <w:font w:name="HelveticaNeueLT Std">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9AC00" w14:textId="77777777" w:rsidR="00786218" w:rsidRDefault="00786218" w:rsidP="00917C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0F46C" w14:textId="77777777" w:rsidR="00786218" w:rsidRDefault="00786218" w:rsidP="009134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968932"/>
      <w:docPartObj>
        <w:docPartGallery w:val="Page Numbers (Bottom of Page)"/>
        <w:docPartUnique/>
      </w:docPartObj>
    </w:sdtPr>
    <w:sdtEndPr>
      <w:rPr>
        <w:noProof/>
        <w:color w:val="auto"/>
      </w:rPr>
    </w:sdtEndPr>
    <w:sdtContent>
      <w:p w14:paraId="27AEA3B5" w14:textId="77777777" w:rsidR="00786218" w:rsidRPr="0013100D" w:rsidRDefault="00786218">
        <w:pPr>
          <w:pStyle w:val="Footer"/>
          <w:jc w:val="right"/>
          <w:rPr>
            <w:color w:val="auto"/>
          </w:rPr>
        </w:pPr>
        <w:r w:rsidRPr="0013100D">
          <w:rPr>
            <w:color w:val="auto"/>
          </w:rPr>
          <w:fldChar w:fldCharType="begin"/>
        </w:r>
        <w:r w:rsidRPr="0013100D">
          <w:rPr>
            <w:color w:val="auto"/>
          </w:rPr>
          <w:instrText xml:space="preserve"> PAGE   \* MERGEFORMAT </w:instrText>
        </w:r>
        <w:r w:rsidRPr="0013100D">
          <w:rPr>
            <w:color w:val="auto"/>
          </w:rPr>
          <w:fldChar w:fldCharType="separate"/>
        </w:r>
        <w:r w:rsidR="00FE4AB8">
          <w:rPr>
            <w:noProof/>
            <w:color w:val="auto"/>
          </w:rPr>
          <w:t>32</w:t>
        </w:r>
        <w:r w:rsidRPr="0013100D">
          <w:rPr>
            <w:noProof/>
            <w:color w:val="auto"/>
          </w:rPr>
          <w:fldChar w:fldCharType="end"/>
        </w:r>
      </w:p>
    </w:sdtContent>
  </w:sdt>
  <w:p w14:paraId="71CB12FE" w14:textId="77777777" w:rsidR="00786218" w:rsidRDefault="00786218">
    <w:pPr>
      <w:rPr>
        <w:rFonts w:asciiTheme="majorHAnsi" w:eastAsiaTheme="majorEastAsia" w:hAnsiTheme="majorHAnsi" w:cstheme="majorBid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2E389" w14:textId="77777777" w:rsidR="00786218" w:rsidRDefault="00786218" w:rsidP="00917C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4AB8">
      <w:rPr>
        <w:rStyle w:val="PageNumber"/>
        <w:noProof/>
      </w:rPr>
      <w:t>71</w:t>
    </w:r>
    <w:r>
      <w:rPr>
        <w:rStyle w:val="PageNumber"/>
      </w:rPr>
      <w:fldChar w:fldCharType="end"/>
    </w:r>
  </w:p>
  <w:p w14:paraId="203DA344" w14:textId="075E05DD" w:rsidR="00786218" w:rsidRDefault="00786218" w:rsidP="00913405">
    <w:pPr>
      <w:pStyle w:val="Footer"/>
      <w:ind w:right="360"/>
    </w:pPr>
  </w:p>
  <w:p w14:paraId="77AD3C98" w14:textId="77777777" w:rsidR="00786218" w:rsidRDefault="00786218" w:rsidP="00D66970">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40713" w14:textId="77777777" w:rsidR="00786218" w:rsidRDefault="00786218" w:rsidP="009040CF">
      <w:r>
        <w:separator/>
      </w:r>
    </w:p>
  </w:footnote>
  <w:footnote w:type="continuationSeparator" w:id="0">
    <w:p w14:paraId="7A2E517E" w14:textId="77777777" w:rsidR="00786218" w:rsidRDefault="00786218" w:rsidP="00904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F205B" w14:textId="77777777" w:rsidR="00AD356D" w:rsidRPr="00D27262" w:rsidRDefault="00AD356D" w:rsidP="00AD356D">
    <w:pPr>
      <w:spacing w:before="0" w:after="60"/>
      <w:jc w:val="right"/>
      <w:rPr>
        <w:sz w:val="22"/>
        <w:szCs w:val="22"/>
      </w:rPr>
    </w:pPr>
    <w:r>
      <w:tab/>
    </w:r>
    <w:r w:rsidRPr="00D27262">
      <w:rPr>
        <w:sz w:val="22"/>
        <w:szCs w:val="22"/>
      </w:rPr>
      <w:t>Au</w:t>
    </w:r>
    <w:r>
      <w:rPr>
        <w:sz w:val="22"/>
        <w:szCs w:val="22"/>
      </w:rPr>
      <w:t>stralian Human Rights Commission</w:t>
    </w:r>
  </w:p>
  <w:p w14:paraId="5B68FA94" w14:textId="4A306C4B" w:rsidR="00AD356D" w:rsidRPr="001E5676" w:rsidRDefault="00AD356D" w:rsidP="00AD356D">
    <w:pPr>
      <w:pStyle w:val="Footer"/>
      <w:jc w:val="right"/>
      <w:rPr>
        <w:i/>
        <w:sz w:val="18"/>
        <w:szCs w:val="18"/>
      </w:rPr>
    </w:pPr>
    <w:r>
      <w:rPr>
        <w:i/>
        <w:sz w:val="18"/>
        <w:szCs w:val="18"/>
      </w:rPr>
      <w:t>Evaluation report – July 2015</w:t>
    </w:r>
  </w:p>
  <w:p w14:paraId="65E57D81" w14:textId="5D12571D" w:rsidR="00AD356D" w:rsidRDefault="00BB5154" w:rsidP="00BB5154">
    <w:pPr>
      <w:pStyle w:val="Header"/>
      <w:tabs>
        <w:tab w:val="clear" w:pos="4320"/>
        <w:tab w:val="clear" w:pos="8640"/>
        <w:tab w:val="left" w:pos="3827"/>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9BBB59"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95B3D7"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4F81BD" w:themeColor="accent1"/>
      </w:rPr>
    </w:lvl>
  </w:abstractNum>
  <w:abstractNum w:abstractNumId="4" w15:restartNumberingAfterBreak="0">
    <w:nsid w:val="FFFFFF89"/>
    <w:multiLevelType w:val="singleLevel"/>
    <w:tmpl w:val="F4E6BA2A"/>
    <w:lvl w:ilvl="0">
      <w:start w:val="1"/>
      <w:numFmt w:val="bullet"/>
      <w:pStyle w:val="ListBullet"/>
      <w:lvlText w:val=""/>
      <w:lvlJc w:val="left"/>
      <w:pPr>
        <w:ind w:left="340" w:hanging="227"/>
      </w:pPr>
      <w:rPr>
        <w:rFonts w:ascii="Wingdings" w:hAnsi="Wingdings" w:hint="default"/>
        <w:b w:val="0"/>
        <w:bCs w:val="0"/>
        <w:i w:val="0"/>
        <w:iCs w:val="0"/>
        <w:color w:val="auto"/>
        <w:sz w:val="21"/>
        <w:szCs w:val="21"/>
      </w:rPr>
    </w:lvl>
  </w:abstractNum>
  <w:abstractNum w:abstractNumId="5" w15:restartNumberingAfterBreak="0">
    <w:nsid w:val="02C8534C"/>
    <w:multiLevelType w:val="hybridMultilevel"/>
    <w:tmpl w:val="BF28F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3529BD"/>
    <w:multiLevelType w:val="hybridMultilevel"/>
    <w:tmpl w:val="CCD23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D41B48"/>
    <w:multiLevelType w:val="hybridMultilevel"/>
    <w:tmpl w:val="26921DE6"/>
    <w:lvl w:ilvl="0" w:tplc="0409000F">
      <w:start w:val="1"/>
      <w:numFmt w:val="decimal"/>
      <w:lvlText w:val="%1."/>
      <w:lvlJc w:val="left"/>
      <w:pPr>
        <w:ind w:left="780" w:hanging="360"/>
      </w:pPr>
      <w:rPr>
        <w:rFonts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8" w15:restartNumberingAfterBreak="0">
    <w:nsid w:val="04987DAF"/>
    <w:multiLevelType w:val="hybridMultilevel"/>
    <w:tmpl w:val="EACACEDE"/>
    <w:lvl w:ilvl="0" w:tplc="1336503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8C68D2"/>
    <w:multiLevelType w:val="hybridMultilevel"/>
    <w:tmpl w:val="27F2E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D96EAF"/>
    <w:multiLevelType w:val="hybridMultilevel"/>
    <w:tmpl w:val="090C6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6EE180D"/>
    <w:multiLevelType w:val="hybridMultilevel"/>
    <w:tmpl w:val="DAD6B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B32BE2"/>
    <w:multiLevelType w:val="hybridMultilevel"/>
    <w:tmpl w:val="A0F08A1A"/>
    <w:lvl w:ilvl="0" w:tplc="ACEA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3B132F"/>
    <w:multiLevelType w:val="hybridMultilevel"/>
    <w:tmpl w:val="623A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3B6FB9"/>
    <w:multiLevelType w:val="hybridMultilevel"/>
    <w:tmpl w:val="2A242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887ABC"/>
    <w:multiLevelType w:val="hybridMultilevel"/>
    <w:tmpl w:val="A6FC8BC4"/>
    <w:lvl w:ilvl="0" w:tplc="4F0E1C20">
      <w:start w:val="1"/>
      <w:numFmt w:val="bullet"/>
      <w:lvlText w:val="•"/>
      <w:lvlJc w:val="left"/>
      <w:pPr>
        <w:tabs>
          <w:tab w:val="num" w:pos="720"/>
        </w:tabs>
        <w:ind w:left="720" w:hanging="360"/>
      </w:pPr>
      <w:rPr>
        <w:rFonts w:ascii="Arial" w:hAnsi="Arial" w:hint="default"/>
      </w:rPr>
    </w:lvl>
    <w:lvl w:ilvl="1" w:tplc="3ABCAF24">
      <w:start w:val="1"/>
      <w:numFmt w:val="bullet"/>
      <w:lvlText w:val="•"/>
      <w:lvlJc w:val="left"/>
      <w:pPr>
        <w:tabs>
          <w:tab w:val="num" w:pos="1440"/>
        </w:tabs>
        <w:ind w:left="1440" w:hanging="360"/>
      </w:pPr>
      <w:rPr>
        <w:rFonts w:ascii="Arial" w:hAnsi="Arial" w:hint="default"/>
      </w:rPr>
    </w:lvl>
    <w:lvl w:ilvl="2" w:tplc="72022C5E" w:tentative="1">
      <w:start w:val="1"/>
      <w:numFmt w:val="bullet"/>
      <w:lvlText w:val="•"/>
      <w:lvlJc w:val="left"/>
      <w:pPr>
        <w:tabs>
          <w:tab w:val="num" w:pos="2160"/>
        </w:tabs>
        <w:ind w:left="2160" w:hanging="360"/>
      </w:pPr>
      <w:rPr>
        <w:rFonts w:ascii="Arial" w:hAnsi="Arial" w:hint="default"/>
      </w:rPr>
    </w:lvl>
    <w:lvl w:ilvl="3" w:tplc="58E83CA8" w:tentative="1">
      <w:start w:val="1"/>
      <w:numFmt w:val="bullet"/>
      <w:lvlText w:val="•"/>
      <w:lvlJc w:val="left"/>
      <w:pPr>
        <w:tabs>
          <w:tab w:val="num" w:pos="2880"/>
        </w:tabs>
        <w:ind w:left="2880" w:hanging="360"/>
      </w:pPr>
      <w:rPr>
        <w:rFonts w:ascii="Arial" w:hAnsi="Arial" w:hint="default"/>
      </w:rPr>
    </w:lvl>
    <w:lvl w:ilvl="4" w:tplc="7B76D5CE" w:tentative="1">
      <w:start w:val="1"/>
      <w:numFmt w:val="bullet"/>
      <w:lvlText w:val="•"/>
      <w:lvlJc w:val="left"/>
      <w:pPr>
        <w:tabs>
          <w:tab w:val="num" w:pos="3600"/>
        </w:tabs>
        <w:ind w:left="3600" w:hanging="360"/>
      </w:pPr>
      <w:rPr>
        <w:rFonts w:ascii="Arial" w:hAnsi="Arial" w:hint="default"/>
      </w:rPr>
    </w:lvl>
    <w:lvl w:ilvl="5" w:tplc="FEAEF4E4" w:tentative="1">
      <w:start w:val="1"/>
      <w:numFmt w:val="bullet"/>
      <w:lvlText w:val="•"/>
      <w:lvlJc w:val="left"/>
      <w:pPr>
        <w:tabs>
          <w:tab w:val="num" w:pos="4320"/>
        </w:tabs>
        <w:ind w:left="4320" w:hanging="360"/>
      </w:pPr>
      <w:rPr>
        <w:rFonts w:ascii="Arial" w:hAnsi="Arial" w:hint="default"/>
      </w:rPr>
    </w:lvl>
    <w:lvl w:ilvl="6" w:tplc="8030305C" w:tentative="1">
      <w:start w:val="1"/>
      <w:numFmt w:val="bullet"/>
      <w:lvlText w:val="•"/>
      <w:lvlJc w:val="left"/>
      <w:pPr>
        <w:tabs>
          <w:tab w:val="num" w:pos="5040"/>
        </w:tabs>
        <w:ind w:left="5040" w:hanging="360"/>
      </w:pPr>
      <w:rPr>
        <w:rFonts w:ascii="Arial" w:hAnsi="Arial" w:hint="default"/>
      </w:rPr>
    </w:lvl>
    <w:lvl w:ilvl="7" w:tplc="B8287DE8" w:tentative="1">
      <w:start w:val="1"/>
      <w:numFmt w:val="bullet"/>
      <w:lvlText w:val="•"/>
      <w:lvlJc w:val="left"/>
      <w:pPr>
        <w:tabs>
          <w:tab w:val="num" w:pos="5760"/>
        </w:tabs>
        <w:ind w:left="5760" w:hanging="360"/>
      </w:pPr>
      <w:rPr>
        <w:rFonts w:ascii="Arial" w:hAnsi="Arial" w:hint="default"/>
      </w:rPr>
    </w:lvl>
    <w:lvl w:ilvl="8" w:tplc="9246EB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F7F1C71"/>
    <w:multiLevelType w:val="hybridMultilevel"/>
    <w:tmpl w:val="B5C604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10803B34"/>
    <w:multiLevelType w:val="hybridMultilevel"/>
    <w:tmpl w:val="3FFC0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650E3D"/>
    <w:multiLevelType w:val="hybridMultilevel"/>
    <w:tmpl w:val="17AC6654"/>
    <w:lvl w:ilvl="0" w:tplc="C70CD15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25D39A9"/>
    <w:multiLevelType w:val="hybridMultilevel"/>
    <w:tmpl w:val="9496AA70"/>
    <w:lvl w:ilvl="0" w:tplc="11ECF8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3140DB6"/>
    <w:multiLevelType w:val="hybridMultilevel"/>
    <w:tmpl w:val="1AC8B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5047E0D"/>
    <w:multiLevelType w:val="hybridMultilevel"/>
    <w:tmpl w:val="06007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156F7F28"/>
    <w:multiLevelType w:val="hybridMultilevel"/>
    <w:tmpl w:val="F4146D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6E21CA4"/>
    <w:multiLevelType w:val="hybridMultilevel"/>
    <w:tmpl w:val="FA148FB8"/>
    <w:lvl w:ilvl="0" w:tplc="2F3A4E6C">
      <w:start w:val="1"/>
      <w:numFmt w:val="bullet"/>
      <w:lvlText w:val="o"/>
      <w:lvlJc w:val="left"/>
      <w:pPr>
        <w:tabs>
          <w:tab w:val="num" w:pos="720"/>
        </w:tabs>
        <w:ind w:left="720" w:hanging="360"/>
      </w:pPr>
      <w:rPr>
        <w:rFonts w:ascii="Courier New" w:hAnsi="Courier New" w:hint="default"/>
      </w:rPr>
    </w:lvl>
    <w:lvl w:ilvl="1" w:tplc="02BC429E" w:tentative="1">
      <w:start w:val="1"/>
      <w:numFmt w:val="bullet"/>
      <w:lvlText w:val="o"/>
      <w:lvlJc w:val="left"/>
      <w:pPr>
        <w:tabs>
          <w:tab w:val="num" w:pos="1440"/>
        </w:tabs>
        <w:ind w:left="1440" w:hanging="360"/>
      </w:pPr>
      <w:rPr>
        <w:rFonts w:ascii="Courier New" w:hAnsi="Courier New" w:hint="default"/>
      </w:rPr>
    </w:lvl>
    <w:lvl w:ilvl="2" w:tplc="0DFA7F1A" w:tentative="1">
      <w:start w:val="1"/>
      <w:numFmt w:val="bullet"/>
      <w:lvlText w:val="o"/>
      <w:lvlJc w:val="left"/>
      <w:pPr>
        <w:tabs>
          <w:tab w:val="num" w:pos="2160"/>
        </w:tabs>
        <w:ind w:left="2160" w:hanging="360"/>
      </w:pPr>
      <w:rPr>
        <w:rFonts w:ascii="Courier New" w:hAnsi="Courier New" w:hint="default"/>
      </w:rPr>
    </w:lvl>
    <w:lvl w:ilvl="3" w:tplc="7B2E0774" w:tentative="1">
      <w:start w:val="1"/>
      <w:numFmt w:val="bullet"/>
      <w:lvlText w:val="o"/>
      <w:lvlJc w:val="left"/>
      <w:pPr>
        <w:tabs>
          <w:tab w:val="num" w:pos="2880"/>
        </w:tabs>
        <w:ind w:left="2880" w:hanging="360"/>
      </w:pPr>
      <w:rPr>
        <w:rFonts w:ascii="Courier New" w:hAnsi="Courier New" w:hint="default"/>
      </w:rPr>
    </w:lvl>
    <w:lvl w:ilvl="4" w:tplc="2A16E8FA" w:tentative="1">
      <w:start w:val="1"/>
      <w:numFmt w:val="bullet"/>
      <w:lvlText w:val="o"/>
      <w:lvlJc w:val="left"/>
      <w:pPr>
        <w:tabs>
          <w:tab w:val="num" w:pos="3600"/>
        </w:tabs>
        <w:ind w:left="3600" w:hanging="360"/>
      </w:pPr>
      <w:rPr>
        <w:rFonts w:ascii="Courier New" w:hAnsi="Courier New" w:hint="default"/>
      </w:rPr>
    </w:lvl>
    <w:lvl w:ilvl="5" w:tplc="4654992E" w:tentative="1">
      <w:start w:val="1"/>
      <w:numFmt w:val="bullet"/>
      <w:lvlText w:val="o"/>
      <w:lvlJc w:val="left"/>
      <w:pPr>
        <w:tabs>
          <w:tab w:val="num" w:pos="4320"/>
        </w:tabs>
        <w:ind w:left="4320" w:hanging="360"/>
      </w:pPr>
      <w:rPr>
        <w:rFonts w:ascii="Courier New" w:hAnsi="Courier New" w:hint="default"/>
      </w:rPr>
    </w:lvl>
    <w:lvl w:ilvl="6" w:tplc="DEF63496" w:tentative="1">
      <w:start w:val="1"/>
      <w:numFmt w:val="bullet"/>
      <w:lvlText w:val="o"/>
      <w:lvlJc w:val="left"/>
      <w:pPr>
        <w:tabs>
          <w:tab w:val="num" w:pos="5040"/>
        </w:tabs>
        <w:ind w:left="5040" w:hanging="360"/>
      </w:pPr>
      <w:rPr>
        <w:rFonts w:ascii="Courier New" w:hAnsi="Courier New" w:hint="default"/>
      </w:rPr>
    </w:lvl>
    <w:lvl w:ilvl="7" w:tplc="C19611EE" w:tentative="1">
      <w:start w:val="1"/>
      <w:numFmt w:val="bullet"/>
      <w:lvlText w:val="o"/>
      <w:lvlJc w:val="left"/>
      <w:pPr>
        <w:tabs>
          <w:tab w:val="num" w:pos="5760"/>
        </w:tabs>
        <w:ind w:left="5760" w:hanging="360"/>
      </w:pPr>
      <w:rPr>
        <w:rFonts w:ascii="Courier New" w:hAnsi="Courier New" w:hint="default"/>
      </w:rPr>
    </w:lvl>
    <w:lvl w:ilvl="8" w:tplc="4C5AB216"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175C5A39"/>
    <w:multiLevelType w:val="hybridMultilevel"/>
    <w:tmpl w:val="15BE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8231942"/>
    <w:multiLevelType w:val="hybridMultilevel"/>
    <w:tmpl w:val="CF2EAF1C"/>
    <w:lvl w:ilvl="0" w:tplc="501CAA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9A5103"/>
    <w:multiLevelType w:val="hybridMultilevel"/>
    <w:tmpl w:val="6DEED228"/>
    <w:lvl w:ilvl="0" w:tplc="41AA782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9C436D3"/>
    <w:multiLevelType w:val="hybridMultilevel"/>
    <w:tmpl w:val="57F00FE6"/>
    <w:lvl w:ilvl="0" w:tplc="DA18505C">
      <w:start w:val="1"/>
      <w:numFmt w:val="bullet"/>
      <w:lvlText w:val=""/>
      <w:lvlJc w:val="left"/>
      <w:pPr>
        <w:ind w:left="720" w:hanging="360"/>
      </w:pPr>
      <w:rPr>
        <w:rFonts w:ascii="Symbol" w:hAnsi="Symbol" w:hint="default"/>
      </w:rPr>
    </w:lvl>
    <w:lvl w:ilvl="1" w:tplc="4D867436">
      <w:start w:val="1"/>
      <w:numFmt w:val="bullet"/>
      <w:lvlText w:val="o"/>
      <w:lvlJc w:val="left"/>
      <w:pPr>
        <w:ind w:left="1440" w:hanging="360"/>
      </w:pPr>
      <w:rPr>
        <w:rFonts w:ascii="Courier New" w:hAnsi="Courier New" w:cs="Courier New" w:hint="default"/>
      </w:rPr>
    </w:lvl>
    <w:lvl w:ilvl="2" w:tplc="32984308">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A722B26"/>
    <w:multiLevelType w:val="hybridMultilevel"/>
    <w:tmpl w:val="34BA2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CAE03C9"/>
    <w:multiLevelType w:val="hybridMultilevel"/>
    <w:tmpl w:val="D05295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1D9066DE"/>
    <w:multiLevelType w:val="hybridMultilevel"/>
    <w:tmpl w:val="517A4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EDC12A1"/>
    <w:multiLevelType w:val="hybridMultilevel"/>
    <w:tmpl w:val="37EE05E0"/>
    <w:lvl w:ilvl="0" w:tplc="13365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FAB0869"/>
    <w:multiLevelType w:val="hybridMultilevel"/>
    <w:tmpl w:val="7EFC220E"/>
    <w:lvl w:ilvl="0" w:tplc="8EA24312">
      <w:start w:val="2013"/>
      <w:numFmt w:val="decimal"/>
      <w:lvlText w:val="%1"/>
      <w:lvlJc w:val="left"/>
      <w:pPr>
        <w:ind w:left="6434" w:hanging="480"/>
      </w:pPr>
      <w:rPr>
        <w:rFonts w:hint="default"/>
      </w:rPr>
    </w:lvl>
    <w:lvl w:ilvl="1" w:tplc="0C090019" w:tentative="1">
      <w:start w:val="1"/>
      <w:numFmt w:val="lowerLetter"/>
      <w:lvlText w:val="%2."/>
      <w:lvlJc w:val="left"/>
      <w:pPr>
        <w:ind w:left="7034" w:hanging="360"/>
      </w:pPr>
    </w:lvl>
    <w:lvl w:ilvl="2" w:tplc="0C09001B" w:tentative="1">
      <w:start w:val="1"/>
      <w:numFmt w:val="lowerRoman"/>
      <w:lvlText w:val="%3."/>
      <w:lvlJc w:val="right"/>
      <w:pPr>
        <w:ind w:left="7754" w:hanging="180"/>
      </w:pPr>
    </w:lvl>
    <w:lvl w:ilvl="3" w:tplc="0C09000F" w:tentative="1">
      <w:start w:val="1"/>
      <w:numFmt w:val="decimal"/>
      <w:lvlText w:val="%4."/>
      <w:lvlJc w:val="left"/>
      <w:pPr>
        <w:ind w:left="8474" w:hanging="360"/>
      </w:pPr>
    </w:lvl>
    <w:lvl w:ilvl="4" w:tplc="0C090019" w:tentative="1">
      <w:start w:val="1"/>
      <w:numFmt w:val="lowerLetter"/>
      <w:lvlText w:val="%5."/>
      <w:lvlJc w:val="left"/>
      <w:pPr>
        <w:ind w:left="9194" w:hanging="360"/>
      </w:pPr>
    </w:lvl>
    <w:lvl w:ilvl="5" w:tplc="0C09001B" w:tentative="1">
      <w:start w:val="1"/>
      <w:numFmt w:val="lowerRoman"/>
      <w:lvlText w:val="%6."/>
      <w:lvlJc w:val="right"/>
      <w:pPr>
        <w:ind w:left="9914" w:hanging="180"/>
      </w:pPr>
    </w:lvl>
    <w:lvl w:ilvl="6" w:tplc="0C09000F" w:tentative="1">
      <w:start w:val="1"/>
      <w:numFmt w:val="decimal"/>
      <w:lvlText w:val="%7."/>
      <w:lvlJc w:val="left"/>
      <w:pPr>
        <w:ind w:left="10634" w:hanging="360"/>
      </w:pPr>
    </w:lvl>
    <w:lvl w:ilvl="7" w:tplc="0C090019" w:tentative="1">
      <w:start w:val="1"/>
      <w:numFmt w:val="lowerLetter"/>
      <w:lvlText w:val="%8."/>
      <w:lvlJc w:val="left"/>
      <w:pPr>
        <w:ind w:left="11354" w:hanging="360"/>
      </w:pPr>
    </w:lvl>
    <w:lvl w:ilvl="8" w:tplc="0C09001B" w:tentative="1">
      <w:start w:val="1"/>
      <w:numFmt w:val="lowerRoman"/>
      <w:lvlText w:val="%9."/>
      <w:lvlJc w:val="right"/>
      <w:pPr>
        <w:ind w:left="12074" w:hanging="180"/>
      </w:pPr>
    </w:lvl>
  </w:abstractNum>
  <w:abstractNum w:abstractNumId="33" w15:restartNumberingAfterBreak="0">
    <w:nsid w:val="20F76804"/>
    <w:multiLevelType w:val="hybridMultilevel"/>
    <w:tmpl w:val="5658CCD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4" w15:restartNumberingAfterBreak="0">
    <w:nsid w:val="21184E09"/>
    <w:multiLevelType w:val="hybridMultilevel"/>
    <w:tmpl w:val="EBE67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13D5719"/>
    <w:multiLevelType w:val="hybridMultilevel"/>
    <w:tmpl w:val="8E247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2666EAD"/>
    <w:multiLevelType w:val="hybridMultilevel"/>
    <w:tmpl w:val="6DD89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2AE13F6"/>
    <w:multiLevelType w:val="hybridMultilevel"/>
    <w:tmpl w:val="146E1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4161595"/>
    <w:multiLevelType w:val="hybridMultilevel"/>
    <w:tmpl w:val="6AC69F9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39" w15:restartNumberingAfterBreak="0">
    <w:nsid w:val="257A04E1"/>
    <w:multiLevelType w:val="hybridMultilevel"/>
    <w:tmpl w:val="69987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60842E3"/>
    <w:multiLevelType w:val="hybridMultilevel"/>
    <w:tmpl w:val="5FBA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A629F9"/>
    <w:multiLevelType w:val="hybridMultilevel"/>
    <w:tmpl w:val="E42E5F70"/>
    <w:lvl w:ilvl="0" w:tplc="C8D641A6">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9805208"/>
    <w:multiLevelType w:val="hybridMultilevel"/>
    <w:tmpl w:val="8398CBFC"/>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43" w15:restartNumberingAfterBreak="0">
    <w:nsid w:val="2C2132A7"/>
    <w:multiLevelType w:val="hybridMultilevel"/>
    <w:tmpl w:val="E760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7F44D2"/>
    <w:multiLevelType w:val="hybridMultilevel"/>
    <w:tmpl w:val="AAA2B090"/>
    <w:lvl w:ilvl="0" w:tplc="0B285C4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E9C6248"/>
    <w:multiLevelType w:val="hybridMultilevel"/>
    <w:tmpl w:val="3CFA9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EC03026"/>
    <w:multiLevelType w:val="hybridMultilevel"/>
    <w:tmpl w:val="B32C3A00"/>
    <w:lvl w:ilvl="0" w:tplc="4068562A">
      <w:start w:val="1"/>
      <w:numFmt w:val="bullet"/>
      <w:lvlText w:val="•"/>
      <w:lvlJc w:val="left"/>
      <w:pPr>
        <w:tabs>
          <w:tab w:val="num" w:pos="720"/>
        </w:tabs>
        <w:ind w:left="720" w:hanging="360"/>
      </w:pPr>
      <w:rPr>
        <w:rFonts w:ascii="Arial" w:hAnsi="Arial" w:hint="default"/>
      </w:rPr>
    </w:lvl>
    <w:lvl w:ilvl="1" w:tplc="E8301D50" w:tentative="1">
      <w:start w:val="1"/>
      <w:numFmt w:val="bullet"/>
      <w:lvlText w:val="•"/>
      <w:lvlJc w:val="left"/>
      <w:pPr>
        <w:tabs>
          <w:tab w:val="num" w:pos="1440"/>
        </w:tabs>
        <w:ind w:left="1440" w:hanging="360"/>
      </w:pPr>
      <w:rPr>
        <w:rFonts w:ascii="Arial" w:hAnsi="Arial" w:hint="default"/>
      </w:rPr>
    </w:lvl>
    <w:lvl w:ilvl="2" w:tplc="CCCC597C" w:tentative="1">
      <w:start w:val="1"/>
      <w:numFmt w:val="bullet"/>
      <w:lvlText w:val="•"/>
      <w:lvlJc w:val="left"/>
      <w:pPr>
        <w:tabs>
          <w:tab w:val="num" w:pos="2160"/>
        </w:tabs>
        <w:ind w:left="2160" w:hanging="360"/>
      </w:pPr>
      <w:rPr>
        <w:rFonts w:ascii="Arial" w:hAnsi="Arial" w:hint="default"/>
      </w:rPr>
    </w:lvl>
    <w:lvl w:ilvl="3" w:tplc="730C2614" w:tentative="1">
      <w:start w:val="1"/>
      <w:numFmt w:val="bullet"/>
      <w:lvlText w:val="•"/>
      <w:lvlJc w:val="left"/>
      <w:pPr>
        <w:tabs>
          <w:tab w:val="num" w:pos="2880"/>
        </w:tabs>
        <w:ind w:left="2880" w:hanging="360"/>
      </w:pPr>
      <w:rPr>
        <w:rFonts w:ascii="Arial" w:hAnsi="Arial" w:hint="default"/>
      </w:rPr>
    </w:lvl>
    <w:lvl w:ilvl="4" w:tplc="2932A98E" w:tentative="1">
      <w:start w:val="1"/>
      <w:numFmt w:val="bullet"/>
      <w:lvlText w:val="•"/>
      <w:lvlJc w:val="left"/>
      <w:pPr>
        <w:tabs>
          <w:tab w:val="num" w:pos="3600"/>
        </w:tabs>
        <w:ind w:left="3600" w:hanging="360"/>
      </w:pPr>
      <w:rPr>
        <w:rFonts w:ascii="Arial" w:hAnsi="Arial" w:hint="default"/>
      </w:rPr>
    </w:lvl>
    <w:lvl w:ilvl="5" w:tplc="40D221CA" w:tentative="1">
      <w:start w:val="1"/>
      <w:numFmt w:val="bullet"/>
      <w:lvlText w:val="•"/>
      <w:lvlJc w:val="left"/>
      <w:pPr>
        <w:tabs>
          <w:tab w:val="num" w:pos="4320"/>
        </w:tabs>
        <w:ind w:left="4320" w:hanging="360"/>
      </w:pPr>
      <w:rPr>
        <w:rFonts w:ascii="Arial" w:hAnsi="Arial" w:hint="default"/>
      </w:rPr>
    </w:lvl>
    <w:lvl w:ilvl="6" w:tplc="C0842158" w:tentative="1">
      <w:start w:val="1"/>
      <w:numFmt w:val="bullet"/>
      <w:lvlText w:val="•"/>
      <w:lvlJc w:val="left"/>
      <w:pPr>
        <w:tabs>
          <w:tab w:val="num" w:pos="5040"/>
        </w:tabs>
        <w:ind w:left="5040" w:hanging="360"/>
      </w:pPr>
      <w:rPr>
        <w:rFonts w:ascii="Arial" w:hAnsi="Arial" w:hint="default"/>
      </w:rPr>
    </w:lvl>
    <w:lvl w:ilvl="7" w:tplc="85C8A89A" w:tentative="1">
      <w:start w:val="1"/>
      <w:numFmt w:val="bullet"/>
      <w:lvlText w:val="•"/>
      <w:lvlJc w:val="left"/>
      <w:pPr>
        <w:tabs>
          <w:tab w:val="num" w:pos="5760"/>
        </w:tabs>
        <w:ind w:left="5760" w:hanging="360"/>
      </w:pPr>
      <w:rPr>
        <w:rFonts w:ascii="Arial" w:hAnsi="Arial" w:hint="default"/>
      </w:rPr>
    </w:lvl>
    <w:lvl w:ilvl="8" w:tplc="CC8A71A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04C1165"/>
    <w:multiLevelType w:val="hybridMultilevel"/>
    <w:tmpl w:val="FD3A6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1A07739"/>
    <w:multiLevelType w:val="hybridMultilevel"/>
    <w:tmpl w:val="57C23840"/>
    <w:lvl w:ilvl="0" w:tplc="7EF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3F86C76"/>
    <w:multiLevelType w:val="hybridMultilevel"/>
    <w:tmpl w:val="4524C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7D476D6"/>
    <w:multiLevelType w:val="hybridMultilevel"/>
    <w:tmpl w:val="7480CB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1" w15:restartNumberingAfterBreak="0">
    <w:nsid w:val="37E04EC0"/>
    <w:multiLevelType w:val="hybridMultilevel"/>
    <w:tmpl w:val="9DE0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BAE528D"/>
    <w:multiLevelType w:val="hybridMultilevel"/>
    <w:tmpl w:val="2ABAA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D3B36E6"/>
    <w:multiLevelType w:val="hybridMultilevel"/>
    <w:tmpl w:val="C16AA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FCA5BE8"/>
    <w:multiLevelType w:val="hybridMultilevel"/>
    <w:tmpl w:val="2870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7621DF"/>
    <w:multiLevelType w:val="hybridMultilevel"/>
    <w:tmpl w:val="1C9CDA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6" w15:restartNumberingAfterBreak="0">
    <w:nsid w:val="41615D16"/>
    <w:multiLevelType w:val="hybridMultilevel"/>
    <w:tmpl w:val="98E88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2ED39F0"/>
    <w:multiLevelType w:val="hybridMultilevel"/>
    <w:tmpl w:val="11E01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44B3EF6"/>
    <w:multiLevelType w:val="hybridMultilevel"/>
    <w:tmpl w:val="2CAA025E"/>
    <w:lvl w:ilvl="0" w:tplc="04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45A626F"/>
    <w:multiLevelType w:val="hybridMultilevel"/>
    <w:tmpl w:val="1DCEB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77108CC"/>
    <w:multiLevelType w:val="hybridMultilevel"/>
    <w:tmpl w:val="6CFA31AE"/>
    <w:lvl w:ilvl="0" w:tplc="6A188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6A492C"/>
    <w:multiLevelType w:val="hybridMultilevel"/>
    <w:tmpl w:val="BB1256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2" w15:restartNumberingAfterBreak="0">
    <w:nsid w:val="48CD1BD0"/>
    <w:multiLevelType w:val="hybridMultilevel"/>
    <w:tmpl w:val="8F02B1E4"/>
    <w:lvl w:ilvl="0" w:tplc="3BEE75F2">
      <w:start w:val="1"/>
      <w:numFmt w:val="decimal"/>
      <w:lvlText w:val="%1."/>
      <w:lvlJc w:val="left"/>
      <w:pPr>
        <w:ind w:left="720" w:hanging="360"/>
      </w:pPr>
      <w:rPr>
        <w:rFonts w:hint="default"/>
      </w:rPr>
    </w:lvl>
    <w:lvl w:ilvl="1" w:tplc="0BCAAD8A">
      <w:start w:val="1"/>
      <w:numFmt w:val="lowerLetter"/>
      <w:lvlText w:val="%2."/>
      <w:lvlJc w:val="left"/>
      <w:pPr>
        <w:ind w:left="1440" w:hanging="360"/>
      </w:pPr>
    </w:lvl>
    <w:lvl w:ilvl="2" w:tplc="830E3EB0">
      <w:start w:val="1"/>
      <w:numFmt w:val="lowerRoman"/>
      <w:lvlText w:val="%3."/>
      <w:lvlJc w:val="right"/>
      <w:pPr>
        <w:ind w:left="2160" w:hanging="180"/>
      </w:pPr>
    </w:lvl>
    <w:lvl w:ilvl="3" w:tplc="0A409C28">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8D139F4"/>
    <w:multiLevelType w:val="hybridMultilevel"/>
    <w:tmpl w:val="23560458"/>
    <w:lvl w:ilvl="0" w:tplc="0C090001">
      <w:start w:val="1"/>
      <w:numFmt w:val="bullet"/>
      <w:lvlText w:val=""/>
      <w:lvlJc w:val="left"/>
      <w:pPr>
        <w:ind w:left="720" w:hanging="360"/>
      </w:pPr>
      <w:rPr>
        <w:rFonts w:ascii="Symbol" w:hAnsi="Symbol" w:hint="default"/>
      </w:rPr>
    </w:lvl>
    <w:lvl w:ilvl="1" w:tplc="03A09058">
      <w:start w:val="1"/>
      <w:numFmt w:val="bullet"/>
      <w:lvlText w:val="o"/>
      <w:lvlJc w:val="left"/>
      <w:pPr>
        <w:ind w:left="1440" w:hanging="360"/>
      </w:pPr>
      <w:rPr>
        <w:rFonts w:ascii="Courier New" w:hAnsi="Courier New" w:cs="Courier New" w:hint="default"/>
        <w:b/>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9047265"/>
    <w:multiLevelType w:val="hybridMultilevel"/>
    <w:tmpl w:val="C910F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97FB262"/>
    <w:multiLevelType w:val="hybridMultilevel"/>
    <w:tmpl w:val="0E638A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49A178EB"/>
    <w:multiLevelType w:val="hybridMultilevel"/>
    <w:tmpl w:val="38FECD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7" w15:restartNumberingAfterBreak="0">
    <w:nsid w:val="4AED2D5F"/>
    <w:multiLevelType w:val="hybridMultilevel"/>
    <w:tmpl w:val="BAC48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C26004C"/>
    <w:multiLevelType w:val="hybridMultilevel"/>
    <w:tmpl w:val="0122D7E0"/>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69" w15:restartNumberingAfterBreak="0">
    <w:nsid w:val="4E137AA6"/>
    <w:multiLevelType w:val="hybridMultilevel"/>
    <w:tmpl w:val="08F64830"/>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70" w15:restartNumberingAfterBreak="0">
    <w:nsid w:val="53A403A7"/>
    <w:multiLevelType w:val="hybridMultilevel"/>
    <w:tmpl w:val="BD064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4865A8D"/>
    <w:multiLevelType w:val="hybridMultilevel"/>
    <w:tmpl w:val="3494A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4DC4270"/>
    <w:multiLevelType w:val="hybridMultilevel"/>
    <w:tmpl w:val="0B365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6292D2F"/>
    <w:multiLevelType w:val="hybridMultilevel"/>
    <w:tmpl w:val="507043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BB57D30"/>
    <w:multiLevelType w:val="hybridMultilevel"/>
    <w:tmpl w:val="C792DEFA"/>
    <w:lvl w:ilvl="0" w:tplc="81EE068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CDA52E3"/>
    <w:multiLevelType w:val="hybridMultilevel"/>
    <w:tmpl w:val="72BC0EBA"/>
    <w:lvl w:ilvl="0" w:tplc="79AC4A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DE61BD9"/>
    <w:multiLevelType w:val="hybridMultilevel"/>
    <w:tmpl w:val="CC78CC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F3F5174"/>
    <w:multiLevelType w:val="hybridMultilevel"/>
    <w:tmpl w:val="37E82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F494A12"/>
    <w:multiLevelType w:val="hybridMultilevel"/>
    <w:tmpl w:val="81562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F935352"/>
    <w:multiLevelType w:val="hybridMultilevel"/>
    <w:tmpl w:val="CF881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FE23A24"/>
    <w:multiLevelType w:val="hybridMultilevel"/>
    <w:tmpl w:val="2E90BC16"/>
    <w:lvl w:ilvl="0" w:tplc="E4F05C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E74F258">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000387F"/>
    <w:multiLevelType w:val="hybridMultilevel"/>
    <w:tmpl w:val="A31E361A"/>
    <w:lvl w:ilvl="0" w:tplc="6A188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5A3C3C"/>
    <w:multiLevelType w:val="hybridMultilevel"/>
    <w:tmpl w:val="1DB86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40C66BB"/>
    <w:multiLevelType w:val="hybridMultilevel"/>
    <w:tmpl w:val="B2281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4682708"/>
    <w:multiLevelType w:val="hybridMultilevel"/>
    <w:tmpl w:val="106AF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8D57B56"/>
    <w:multiLevelType w:val="hybridMultilevel"/>
    <w:tmpl w:val="C4044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9716CA0"/>
    <w:multiLevelType w:val="hybridMultilevel"/>
    <w:tmpl w:val="81E4A4BA"/>
    <w:lvl w:ilvl="0" w:tplc="01B4CE8C">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87" w15:restartNumberingAfterBreak="0">
    <w:nsid w:val="69856C8F"/>
    <w:multiLevelType w:val="hybridMultilevel"/>
    <w:tmpl w:val="CC06AFA8"/>
    <w:lvl w:ilvl="0" w:tplc="4FA02798">
      <w:start w:val="1"/>
      <w:numFmt w:val="bullet"/>
      <w:lvlText w:val="•"/>
      <w:lvlJc w:val="left"/>
      <w:pPr>
        <w:tabs>
          <w:tab w:val="num" w:pos="720"/>
        </w:tabs>
        <w:ind w:left="720" w:hanging="360"/>
      </w:pPr>
      <w:rPr>
        <w:rFonts w:ascii="Arial" w:hAnsi="Arial" w:hint="default"/>
      </w:rPr>
    </w:lvl>
    <w:lvl w:ilvl="1" w:tplc="6F2A2788" w:tentative="1">
      <w:start w:val="1"/>
      <w:numFmt w:val="bullet"/>
      <w:lvlText w:val="•"/>
      <w:lvlJc w:val="left"/>
      <w:pPr>
        <w:tabs>
          <w:tab w:val="num" w:pos="1440"/>
        </w:tabs>
        <w:ind w:left="1440" w:hanging="360"/>
      </w:pPr>
      <w:rPr>
        <w:rFonts w:ascii="Arial" w:hAnsi="Arial" w:hint="default"/>
      </w:rPr>
    </w:lvl>
    <w:lvl w:ilvl="2" w:tplc="D8DAB298" w:tentative="1">
      <w:start w:val="1"/>
      <w:numFmt w:val="bullet"/>
      <w:lvlText w:val="•"/>
      <w:lvlJc w:val="left"/>
      <w:pPr>
        <w:tabs>
          <w:tab w:val="num" w:pos="2160"/>
        </w:tabs>
        <w:ind w:left="2160" w:hanging="360"/>
      </w:pPr>
      <w:rPr>
        <w:rFonts w:ascii="Arial" w:hAnsi="Arial" w:hint="default"/>
      </w:rPr>
    </w:lvl>
    <w:lvl w:ilvl="3" w:tplc="EB026550" w:tentative="1">
      <w:start w:val="1"/>
      <w:numFmt w:val="bullet"/>
      <w:lvlText w:val="•"/>
      <w:lvlJc w:val="left"/>
      <w:pPr>
        <w:tabs>
          <w:tab w:val="num" w:pos="2880"/>
        </w:tabs>
        <w:ind w:left="2880" w:hanging="360"/>
      </w:pPr>
      <w:rPr>
        <w:rFonts w:ascii="Arial" w:hAnsi="Arial" w:hint="default"/>
      </w:rPr>
    </w:lvl>
    <w:lvl w:ilvl="4" w:tplc="27CC16E6" w:tentative="1">
      <w:start w:val="1"/>
      <w:numFmt w:val="bullet"/>
      <w:lvlText w:val="•"/>
      <w:lvlJc w:val="left"/>
      <w:pPr>
        <w:tabs>
          <w:tab w:val="num" w:pos="3600"/>
        </w:tabs>
        <w:ind w:left="3600" w:hanging="360"/>
      </w:pPr>
      <w:rPr>
        <w:rFonts w:ascii="Arial" w:hAnsi="Arial" w:hint="default"/>
      </w:rPr>
    </w:lvl>
    <w:lvl w:ilvl="5" w:tplc="EE48E112" w:tentative="1">
      <w:start w:val="1"/>
      <w:numFmt w:val="bullet"/>
      <w:lvlText w:val="•"/>
      <w:lvlJc w:val="left"/>
      <w:pPr>
        <w:tabs>
          <w:tab w:val="num" w:pos="4320"/>
        </w:tabs>
        <w:ind w:left="4320" w:hanging="360"/>
      </w:pPr>
      <w:rPr>
        <w:rFonts w:ascii="Arial" w:hAnsi="Arial" w:hint="default"/>
      </w:rPr>
    </w:lvl>
    <w:lvl w:ilvl="6" w:tplc="25E881F8" w:tentative="1">
      <w:start w:val="1"/>
      <w:numFmt w:val="bullet"/>
      <w:lvlText w:val="•"/>
      <w:lvlJc w:val="left"/>
      <w:pPr>
        <w:tabs>
          <w:tab w:val="num" w:pos="5040"/>
        </w:tabs>
        <w:ind w:left="5040" w:hanging="360"/>
      </w:pPr>
      <w:rPr>
        <w:rFonts w:ascii="Arial" w:hAnsi="Arial" w:hint="default"/>
      </w:rPr>
    </w:lvl>
    <w:lvl w:ilvl="7" w:tplc="9A52A4F0" w:tentative="1">
      <w:start w:val="1"/>
      <w:numFmt w:val="bullet"/>
      <w:lvlText w:val="•"/>
      <w:lvlJc w:val="left"/>
      <w:pPr>
        <w:tabs>
          <w:tab w:val="num" w:pos="5760"/>
        </w:tabs>
        <w:ind w:left="5760" w:hanging="360"/>
      </w:pPr>
      <w:rPr>
        <w:rFonts w:ascii="Arial" w:hAnsi="Arial" w:hint="default"/>
      </w:rPr>
    </w:lvl>
    <w:lvl w:ilvl="8" w:tplc="1F4ABD9E"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6D220E93"/>
    <w:multiLevelType w:val="hybridMultilevel"/>
    <w:tmpl w:val="EC840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ED36155"/>
    <w:multiLevelType w:val="hybridMultilevel"/>
    <w:tmpl w:val="416ACC24"/>
    <w:lvl w:ilvl="0" w:tplc="3DB830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F055A86"/>
    <w:multiLevelType w:val="hybridMultilevel"/>
    <w:tmpl w:val="D6ECA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FBE1624"/>
    <w:multiLevelType w:val="hybridMultilevel"/>
    <w:tmpl w:val="2CFC3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03C7ED8"/>
    <w:multiLevelType w:val="hybridMultilevel"/>
    <w:tmpl w:val="DA2A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1837FC5"/>
    <w:multiLevelType w:val="hybridMultilevel"/>
    <w:tmpl w:val="3FD07CF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763B0919"/>
    <w:multiLevelType w:val="hybridMultilevel"/>
    <w:tmpl w:val="3E1E6CD6"/>
    <w:lvl w:ilvl="0" w:tplc="9F4E09FA">
      <w:numFmt w:val="bullet"/>
      <w:lvlText w:val="-"/>
      <w:lvlJc w:val="left"/>
      <w:pPr>
        <w:ind w:left="720" w:hanging="360"/>
      </w:pPr>
      <w:rPr>
        <w:rFonts w:ascii="Century Gothic" w:eastAsiaTheme="minorHAnsi"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6415EB5"/>
    <w:multiLevelType w:val="hybridMultilevel"/>
    <w:tmpl w:val="204C511E"/>
    <w:lvl w:ilvl="0" w:tplc="96164E7C">
      <w:start w:val="1"/>
      <w:numFmt w:val="bullet"/>
      <w:lvlText w:val="•"/>
      <w:lvlJc w:val="left"/>
      <w:pPr>
        <w:tabs>
          <w:tab w:val="num" w:pos="644"/>
        </w:tabs>
        <w:ind w:left="644" w:hanging="360"/>
      </w:pPr>
      <w:rPr>
        <w:rFonts w:ascii="Arial" w:hAnsi="Aria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7B94922"/>
    <w:multiLevelType w:val="hybridMultilevel"/>
    <w:tmpl w:val="9C0C15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8B05A2B"/>
    <w:multiLevelType w:val="hybridMultilevel"/>
    <w:tmpl w:val="CC906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BC17399"/>
    <w:multiLevelType w:val="hybridMultilevel"/>
    <w:tmpl w:val="0CFC9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C0F25D7"/>
    <w:multiLevelType w:val="hybridMultilevel"/>
    <w:tmpl w:val="6A3AB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D323A69"/>
    <w:multiLevelType w:val="hybridMultilevel"/>
    <w:tmpl w:val="3286C140"/>
    <w:lvl w:ilvl="0" w:tplc="AB240AB8">
      <w:numFmt w:val="bullet"/>
      <w:lvlText w:val=""/>
      <w:lvlJc w:val="left"/>
      <w:pPr>
        <w:ind w:left="360" w:hanging="360"/>
      </w:pPr>
      <w:rPr>
        <w:rFonts w:ascii="Symbol" w:eastAsia="MS Mincho"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7EA718C4"/>
    <w:multiLevelType w:val="hybridMultilevel"/>
    <w:tmpl w:val="A9A8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78"/>
  </w:num>
  <w:num w:numId="7">
    <w:abstractNumId w:val="22"/>
  </w:num>
  <w:num w:numId="8">
    <w:abstractNumId w:val="100"/>
  </w:num>
  <w:num w:numId="9">
    <w:abstractNumId w:val="45"/>
  </w:num>
  <w:num w:numId="10">
    <w:abstractNumId w:val="76"/>
  </w:num>
  <w:num w:numId="11">
    <w:abstractNumId w:val="28"/>
  </w:num>
  <w:num w:numId="12">
    <w:abstractNumId w:val="42"/>
  </w:num>
  <w:num w:numId="13">
    <w:abstractNumId w:val="85"/>
  </w:num>
  <w:num w:numId="14">
    <w:abstractNumId w:val="20"/>
  </w:num>
  <w:num w:numId="15">
    <w:abstractNumId w:val="64"/>
  </w:num>
  <w:num w:numId="16">
    <w:abstractNumId w:val="52"/>
  </w:num>
  <w:num w:numId="17">
    <w:abstractNumId w:val="26"/>
  </w:num>
  <w:num w:numId="18">
    <w:abstractNumId w:val="13"/>
  </w:num>
  <w:num w:numId="19">
    <w:abstractNumId w:val="79"/>
  </w:num>
  <w:num w:numId="20">
    <w:abstractNumId w:val="74"/>
  </w:num>
  <w:num w:numId="21">
    <w:abstractNumId w:val="59"/>
  </w:num>
  <w:num w:numId="22">
    <w:abstractNumId w:val="40"/>
  </w:num>
  <w:num w:numId="23">
    <w:abstractNumId w:val="17"/>
  </w:num>
  <w:num w:numId="24">
    <w:abstractNumId w:val="82"/>
  </w:num>
  <w:num w:numId="25">
    <w:abstractNumId w:val="46"/>
  </w:num>
  <w:num w:numId="26">
    <w:abstractNumId w:val="23"/>
  </w:num>
  <w:num w:numId="27">
    <w:abstractNumId w:val="15"/>
  </w:num>
  <w:num w:numId="28">
    <w:abstractNumId w:val="66"/>
  </w:num>
  <w:num w:numId="29">
    <w:abstractNumId w:val="99"/>
  </w:num>
  <w:num w:numId="30">
    <w:abstractNumId w:val="49"/>
  </w:num>
  <w:num w:numId="31">
    <w:abstractNumId w:val="14"/>
  </w:num>
  <w:num w:numId="32">
    <w:abstractNumId w:val="93"/>
  </w:num>
  <w:num w:numId="33">
    <w:abstractNumId w:val="39"/>
  </w:num>
  <w:num w:numId="34">
    <w:abstractNumId w:val="95"/>
  </w:num>
  <w:num w:numId="35">
    <w:abstractNumId w:val="70"/>
  </w:num>
  <w:num w:numId="36">
    <w:abstractNumId w:val="61"/>
  </w:num>
  <w:num w:numId="37">
    <w:abstractNumId w:val="91"/>
  </w:num>
  <w:num w:numId="38">
    <w:abstractNumId w:val="16"/>
  </w:num>
  <w:num w:numId="39">
    <w:abstractNumId w:val="96"/>
  </w:num>
  <w:num w:numId="40">
    <w:abstractNumId w:val="72"/>
  </w:num>
  <w:num w:numId="41">
    <w:abstractNumId w:val="88"/>
  </w:num>
  <w:num w:numId="42">
    <w:abstractNumId w:val="63"/>
  </w:num>
  <w:num w:numId="43">
    <w:abstractNumId w:val="57"/>
  </w:num>
  <w:num w:numId="44">
    <w:abstractNumId w:val="51"/>
  </w:num>
  <w:num w:numId="45">
    <w:abstractNumId w:val="62"/>
  </w:num>
  <w:num w:numId="46">
    <w:abstractNumId w:val="21"/>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23"/>
  </w:num>
  <w:num w:numId="50">
    <w:abstractNumId w:val="46"/>
  </w:num>
  <w:num w:numId="51">
    <w:abstractNumId w:val="73"/>
  </w:num>
  <w:num w:numId="52">
    <w:abstractNumId w:val="97"/>
  </w:num>
  <w:num w:numId="53">
    <w:abstractNumId w:val="29"/>
  </w:num>
  <w:num w:numId="54">
    <w:abstractNumId w:val="9"/>
  </w:num>
  <w:num w:numId="55">
    <w:abstractNumId w:val="87"/>
  </w:num>
  <w:num w:numId="56">
    <w:abstractNumId w:val="32"/>
  </w:num>
  <w:num w:numId="57">
    <w:abstractNumId w:val="94"/>
  </w:num>
  <w:num w:numId="58">
    <w:abstractNumId w:val="53"/>
  </w:num>
  <w:num w:numId="59">
    <w:abstractNumId w:val="83"/>
  </w:num>
  <w:num w:numId="60">
    <w:abstractNumId w:val="34"/>
  </w:num>
  <w:num w:numId="61">
    <w:abstractNumId w:val="90"/>
  </w:num>
  <w:num w:numId="62">
    <w:abstractNumId w:val="30"/>
  </w:num>
  <w:num w:numId="63">
    <w:abstractNumId w:val="69"/>
  </w:num>
  <w:num w:numId="64">
    <w:abstractNumId w:val="68"/>
  </w:num>
  <w:num w:numId="65">
    <w:abstractNumId w:val="67"/>
  </w:num>
  <w:num w:numId="66">
    <w:abstractNumId w:val="35"/>
  </w:num>
  <w:num w:numId="67">
    <w:abstractNumId w:val="84"/>
  </w:num>
  <w:num w:numId="68">
    <w:abstractNumId w:val="92"/>
  </w:num>
  <w:num w:numId="69">
    <w:abstractNumId w:val="77"/>
  </w:num>
  <w:num w:numId="70">
    <w:abstractNumId w:val="33"/>
  </w:num>
  <w:num w:numId="71">
    <w:abstractNumId w:val="44"/>
  </w:num>
  <w:num w:numId="72">
    <w:abstractNumId w:val="81"/>
  </w:num>
  <w:num w:numId="73">
    <w:abstractNumId w:val="60"/>
  </w:num>
  <w:num w:numId="74">
    <w:abstractNumId w:val="71"/>
  </w:num>
  <w:num w:numId="75">
    <w:abstractNumId w:val="56"/>
  </w:num>
  <w:num w:numId="76">
    <w:abstractNumId w:val="5"/>
  </w:num>
  <w:num w:numId="77">
    <w:abstractNumId w:val="98"/>
  </w:num>
  <w:num w:numId="78">
    <w:abstractNumId w:val="10"/>
  </w:num>
  <w:num w:numId="79">
    <w:abstractNumId w:val="24"/>
  </w:num>
  <w:num w:numId="80">
    <w:abstractNumId w:val="47"/>
  </w:num>
  <w:num w:numId="81">
    <w:abstractNumId w:val="6"/>
  </w:num>
  <w:num w:numId="82">
    <w:abstractNumId w:val="80"/>
  </w:num>
  <w:num w:numId="83">
    <w:abstractNumId w:val="31"/>
  </w:num>
  <w:num w:numId="84">
    <w:abstractNumId w:val="58"/>
  </w:num>
  <w:num w:numId="85">
    <w:abstractNumId w:val="36"/>
  </w:num>
  <w:num w:numId="86">
    <w:abstractNumId w:val="43"/>
  </w:num>
  <w:num w:numId="87">
    <w:abstractNumId w:val="101"/>
  </w:num>
  <w:num w:numId="88">
    <w:abstractNumId w:val="89"/>
  </w:num>
  <w:num w:numId="89">
    <w:abstractNumId w:val="8"/>
  </w:num>
  <w:num w:numId="90">
    <w:abstractNumId w:val="48"/>
  </w:num>
  <w:num w:numId="91">
    <w:abstractNumId w:val="65"/>
  </w:num>
  <w:num w:numId="92">
    <w:abstractNumId w:val="7"/>
  </w:num>
  <w:num w:numId="93">
    <w:abstractNumId w:val="54"/>
  </w:num>
  <w:num w:numId="94">
    <w:abstractNumId w:val="12"/>
  </w:num>
  <w:num w:numId="95">
    <w:abstractNumId w:val="25"/>
  </w:num>
  <w:num w:numId="96">
    <w:abstractNumId w:val="75"/>
  </w:num>
  <w:num w:numId="97">
    <w:abstractNumId w:val="11"/>
  </w:num>
  <w:num w:numId="98">
    <w:abstractNumId w:val="37"/>
  </w:num>
  <w:num w:numId="99">
    <w:abstractNumId w:val="86"/>
  </w:num>
  <w:num w:numId="100">
    <w:abstractNumId w:val="27"/>
  </w:num>
  <w:num w:numId="101">
    <w:abstractNumId w:val="19"/>
  </w:num>
  <w:num w:numId="102">
    <w:abstractNumId w:val="18"/>
  </w:num>
  <w:num w:numId="103">
    <w:abstractNumId w:val="41"/>
  </w:num>
  <w:num w:numId="104">
    <w:abstractNumId w:val="5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characterSpacingControl w:val="doNotCompress"/>
  <w:hdrShapeDefaults>
    <o:shapedefaults v:ext="edit" spidmax="26625" style="mso-height-percent:200;mso-width-relative:margin;mso-height-relative:margin" fillcolor="white" stroke="f">
      <v:fill color="white"/>
      <v:stroke on="f"/>
      <v:textbox style="mso-fit-shape-to-text:t"/>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BC"/>
    <w:rsid w:val="00000F48"/>
    <w:rsid w:val="00003C97"/>
    <w:rsid w:val="000045BB"/>
    <w:rsid w:val="00005008"/>
    <w:rsid w:val="000050A3"/>
    <w:rsid w:val="0000533D"/>
    <w:rsid w:val="000102F7"/>
    <w:rsid w:val="00011C3C"/>
    <w:rsid w:val="000127A2"/>
    <w:rsid w:val="00013319"/>
    <w:rsid w:val="00013D55"/>
    <w:rsid w:val="00014DF6"/>
    <w:rsid w:val="000156BC"/>
    <w:rsid w:val="00015910"/>
    <w:rsid w:val="00015AD1"/>
    <w:rsid w:val="0002127F"/>
    <w:rsid w:val="000213A9"/>
    <w:rsid w:val="000232CD"/>
    <w:rsid w:val="00023660"/>
    <w:rsid w:val="00024D32"/>
    <w:rsid w:val="00026187"/>
    <w:rsid w:val="0002634D"/>
    <w:rsid w:val="0003068C"/>
    <w:rsid w:val="000319C2"/>
    <w:rsid w:val="00032D41"/>
    <w:rsid w:val="000337CC"/>
    <w:rsid w:val="000357BB"/>
    <w:rsid w:val="00040AA7"/>
    <w:rsid w:val="00040CA4"/>
    <w:rsid w:val="0004111A"/>
    <w:rsid w:val="00045121"/>
    <w:rsid w:val="00045BF1"/>
    <w:rsid w:val="00046A21"/>
    <w:rsid w:val="00047D66"/>
    <w:rsid w:val="00050161"/>
    <w:rsid w:val="00050ACD"/>
    <w:rsid w:val="000529A3"/>
    <w:rsid w:val="0005385C"/>
    <w:rsid w:val="00053869"/>
    <w:rsid w:val="000563DC"/>
    <w:rsid w:val="000614A2"/>
    <w:rsid w:val="000615AD"/>
    <w:rsid w:val="00065964"/>
    <w:rsid w:val="000659DC"/>
    <w:rsid w:val="00065A84"/>
    <w:rsid w:val="00065D66"/>
    <w:rsid w:val="00067AB4"/>
    <w:rsid w:val="00071D00"/>
    <w:rsid w:val="0007290A"/>
    <w:rsid w:val="000738D7"/>
    <w:rsid w:val="00075BD2"/>
    <w:rsid w:val="000760FB"/>
    <w:rsid w:val="00077429"/>
    <w:rsid w:val="000840A4"/>
    <w:rsid w:val="0008696D"/>
    <w:rsid w:val="0009059C"/>
    <w:rsid w:val="000905F6"/>
    <w:rsid w:val="00092159"/>
    <w:rsid w:val="00093E2A"/>
    <w:rsid w:val="00093EC0"/>
    <w:rsid w:val="00095F48"/>
    <w:rsid w:val="0009774C"/>
    <w:rsid w:val="000A008B"/>
    <w:rsid w:val="000A1340"/>
    <w:rsid w:val="000A43CB"/>
    <w:rsid w:val="000A5594"/>
    <w:rsid w:val="000A7089"/>
    <w:rsid w:val="000B01CF"/>
    <w:rsid w:val="000B07CF"/>
    <w:rsid w:val="000B081A"/>
    <w:rsid w:val="000B144E"/>
    <w:rsid w:val="000B175A"/>
    <w:rsid w:val="000B2ED6"/>
    <w:rsid w:val="000B57B0"/>
    <w:rsid w:val="000B70E5"/>
    <w:rsid w:val="000B7B6E"/>
    <w:rsid w:val="000B7D06"/>
    <w:rsid w:val="000C1107"/>
    <w:rsid w:val="000C203D"/>
    <w:rsid w:val="000C6A44"/>
    <w:rsid w:val="000D092D"/>
    <w:rsid w:val="000D1D43"/>
    <w:rsid w:val="000D24E3"/>
    <w:rsid w:val="000D26F0"/>
    <w:rsid w:val="000D296D"/>
    <w:rsid w:val="000D3BEA"/>
    <w:rsid w:val="000D41A4"/>
    <w:rsid w:val="000D468F"/>
    <w:rsid w:val="000D4745"/>
    <w:rsid w:val="000E0C13"/>
    <w:rsid w:val="000E0D7E"/>
    <w:rsid w:val="000E1924"/>
    <w:rsid w:val="000E21CB"/>
    <w:rsid w:val="000E33D9"/>
    <w:rsid w:val="000E4D76"/>
    <w:rsid w:val="000E7D7E"/>
    <w:rsid w:val="000F022E"/>
    <w:rsid w:val="000F10A5"/>
    <w:rsid w:val="000F1A23"/>
    <w:rsid w:val="000F1FF6"/>
    <w:rsid w:val="000F34A5"/>
    <w:rsid w:val="000F371F"/>
    <w:rsid w:val="000F5A48"/>
    <w:rsid w:val="000F68B2"/>
    <w:rsid w:val="000F711D"/>
    <w:rsid w:val="00102791"/>
    <w:rsid w:val="00104AB2"/>
    <w:rsid w:val="00105600"/>
    <w:rsid w:val="00105EC8"/>
    <w:rsid w:val="00106BB9"/>
    <w:rsid w:val="00106D1C"/>
    <w:rsid w:val="0010704D"/>
    <w:rsid w:val="00107309"/>
    <w:rsid w:val="0011089C"/>
    <w:rsid w:val="00110E23"/>
    <w:rsid w:val="00112C3E"/>
    <w:rsid w:val="001140BF"/>
    <w:rsid w:val="0011559C"/>
    <w:rsid w:val="0012232F"/>
    <w:rsid w:val="0012242B"/>
    <w:rsid w:val="00122C73"/>
    <w:rsid w:val="001234F4"/>
    <w:rsid w:val="001258EB"/>
    <w:rsid w:val="00125A2A"/>
    <w:rsid w:val="001279F6"/>
    <w:rsid w:val="00130782"/>
    <w:rsid w:val="0013100D"/>
    <w:rsid w:val="00131F0D"/>
    <w:rsid w:val="00134E46"/>
    <w:rsid w:val="00137D7C"/>
    <w:rsid w:val="00141640"/>
    <w:rsid w:val="00143697"/>
    <w:rsid w:val="00143B18"/>
    <w:rsid w:val="00143EC3"/>
    <w:rsid w:val="00144255"/>
    <w:rsid w:val="00144D1C"/>
    <w:rsid w:val="00144F8B"/>
    <w:rsid w:val="001459B4"/>
    <w:rsid w:val="00147938"/>
    <w:rsid w:val="00147D92"/>
    <w:rsid w:val="00147EF0"/>
    <w:rsid w:val="0015208F"/>
    <w:rsid w:val="00153770"/>
    <w:rsid w:val="00154053"/>
    <w:rsid w:val="00154C6B"/>
    <w:rsid w:val="00155E3D"/>
    <w:rsid w:val="00156952"/>
    <w:rsid w:val="00160388"/>
    <w:rsid w:val="00160E54"/>
    <w:rsid w:val="001633BF"/>
    <w:rsid w:val="001659B9"/>
    <w:rsid w:val="001661F0"/>
    <w:rsid w:val="001663E8"/>
    <w:rsid w:val="00173591"/>
    <w:rsid w:val="00176838"/>
    <w:rsid w:val="00176840"/>
    <w:rsid w:val="00176E5A"/>
    <w:rsid w:val="001774A7"/>
    <w:rsid w:val="00180E09"/>
    <w:rsid w:val="0018537C"/>
    <w:rsid w:val="00185B6D"/>
    <w:rsid w:val="001923CD"/>
    <w:rsid w:val="00194296"/>
    <w:rsid w:val="00194C8C"/>
    <w:rsid w:val="00196C62"/>
    <w:rsid w:val="001A1A50"/>
    <w:rsid w:val="001A34DA"/>
    <w:rsid w:val="001A38A0"/>
    <w:rsid w:val="001A5EF7"/>
    <w:rsid w:val="001A7732"/>
    <w:rsid w:val="001A78E0"/>
    <w:rsid w:val="001B00E7"/>
    <w:rsid w:val="001B08C9"/>
    <w:rsid w:val="001B1E88"/>
    <w:rsid w:val="001B494A"/>
    <w:rsid w:val="001B5332"/>
    <w:rsid w:val="001B780D"/>
    <w:rsid w:val="001C2511"/>
    <w:rsid w:val="001C2C60"/>
    <w:rsid w:val="001C2D0E"/>
    <w:rsid w:val="001C6CC2"/>
    <w:rsid w:val="001C7BE3"/>
    <w:rsid w:val="001C7D74"/>
    <w:rsid w:val="001D2AD5"/>
    <w:rsid w:val="001E295F"/>
    <w:rsid w:val="001E35E5"/>
    <w:rsid w:val="001E4735"/>
    <w:rsid w:val="001E5169"/>
    <w:rsid w:val="001E53EB"/>
    <w:rsid w:val="001E59A3"/>
    <w:rsid w:val="001F2002"/>
    <w:rsid w:val="001F40B2"/>
    <w:rsid w:val="001F4F91"/>
    <w:rsid w:val="001F5441"/>
    <w:rsid w:val="001F64C9"/>
    <w:rsid w:val="001F69BC"/>
    <w:rsid w:val="001F6A3D"/>
    <w:rsid w:val="001F724A"/>
    <w:rsid w:val="001F75FE"/>
    <w:rsid w:val="001F7A93"/>
    <w:rsid w:val="001F7D03"/>
    <w:rsid w:val="002007D6"/>
    <w:rsid w:val="002016A7"/>
    <w:rsid w:val="00201878"/>
    <w:rsid w:val="00202A36"/>
    <w:rsid w:val="00204683"/>
    <w:rsid w:val="002068CA"/>
    <w:rsid w:val="0021011C"/>
    <w:rsid w:val="002104AB"/>
    <w:rsid w:val="00213E24"/>
    <w:rsid w:val="002151F6"/>
    <w:rsid w:val="00216935"/>
    <w:rsid w:val="00217DDC"/>
    <w:rsid w:val="00220E22"/>
    <w:rsid w:val="002237C5"/>
    <w:rsid w:val="00226111"/>
    <w:rsid w:val="00226408"/>
    <w:rsid w:val="002303B8"/>
    <w:rsid w:val="0023183F"/>
    <w:rsid w:val="00234571"/>
    <w:rsid w:val="00234918"/>
    <w:rsid w:val="002354EE"/>
    <w:rsid w:val="00240622"/>
    <w:rsid w:val="00242495"/>
    <w:rsid w:val="00243491"/>
    <w:rsid w:val="002452B6"/>
    <w:rsid w:val="00245F1C"/>
    <w:rsid w:val="002469E0"/>
    <w:rsid w:val="002506CB"/>
    <w:rsid w:val="00252004"/>
    <w:rsid w:val="00254996"/>
    <w:rsid w:val="00260A20"/>
    <w:rsid w:val="00270C2F"/>
    <w:rsid w:val="00270D04"/>
    <w:rsid w:val="00272B6F"/>
    <w:rsid w:val="00274C82"/>
    <w:rsid w:val="002756B6"/>
    <w:rsid w:val="0027572C"/>
    <w:rsid w:val="00275B4E"/>
    <w:rsid w:val="002825FE"/>
    <w:rsid w:val="002826E8"/>
    <w:rsid w:val="00285527"/>
    <w:rsid w:val="00285651"/>
    <w:rsid w:val="002858B0"/>
    <w:rsid w:val="00286910"/>
    <w:rsid w:val="00286B97"/>
    <w:rsid w:val="002871D8"/>
    <w:rsid w:val="00290BBE"/>
    <w:rsid w:val="0029143D"/>
    <w:rsid w:val="00294204"/>
    <w:rsid w:val="00294BB6"/>
    <w:rsid w:val="00295E54"/>
    <w:rsid w:val="00295F01"/>
    <w:rsid w:val="0029776A"/>
    <w:rsid w:val="002A030C"/>
    <w:rsid w:val="002A1CA8"/>
    <w:rsid w:val="002A2698"/>
    <w:rsid w:val="002A2A66"/>
    <w:rsid w:val="002A31E7"/>
    <w:rsid w:val="002A5497"/>
    <w:rsid w:val="002A715A"/>
    <w:rsid w:val="002B23A3"/>
    <w:rsid w:val="002B2B42"/>
    <w:rsid w:val="002B5777"/>
    <w:rsid w:val="002B6FE0"/>
    <w:rsid w:val="002B70A0"/>
    <w:rsid w:val="002C2284"/>
    <w:rsid w:val="002C26BE"/>
    <w:rsid w:val="002C60B9"/>
    <w:rsid w:val="002C6B30"/>
    <w:rsid w:val="002D3689"/>
    <w:rsid w:val="002D3892"/>
    <w:rsid w:val="002D4E9F"/>
    <w:rsid w:val="002D7B04"/>
    <w:rsid w:val="002D7EA7"/>
    <w:rsid w:val="002E07B1"/>
    <w:rsid w:val="002E13F9"/>
    <w:rsid w:val="002E1467"/>
    <w:rsid w:val="002E2312"/>
    <w:rsid w:val="002E68ED"/>
    <w:rsid w:val="002E6D42"/>
    <w:rsid w:val="002E6EB9"/>
    <w:rsid w:val="002E7BD0"/>
    <w:rsid w:val="002F021F"/>
    <w:rsid w:val="002F044F"/>
    <w:rsid w:val="002F228D"/>
    <w:rsid w:val="002F2BDD"/>
    <w:rsid w:val="002F44AA"/>
    <w:rsid w:val="002F5AE7"/>
    <w:rsid w:val="002F5B86"/>
    <w:rsid w:val="002F7031"/>
    <w:rsid w:val="00302526"/>
    <w:rsid w:val="003029A5"/>
    <w:rsid w:val="00303195"/>
    <w:rsid w:val="00303507"/>
    <w:rsid w:val="00303903"/>
    <w:rsid w:val="0030425B"/>
    <w:rsid w:val="00310403"/>
    <w:rsid w:val="003106E9"/>
    <w:rsid w:val="0031080C"/>
    <w:rsid w:val="00311E5D"/>
    <w:rsid w:val="003134F8"/>
    <w:rsid w:val="003143A7"/>
    <w:rsid w:val="00315B2A"/>
    <w:rsid w:val="003179E1"/>
    <w:rsid w:val="00320AA9"/>
    <w:rsid w:val="00321C4C"/>
    <w:rsid w:val="0032250C"/>
    <w:rsid w:val="003231BE"/>
    <w:rsid w:val="0032339C"/>
    <w:rsid w:val="00323473"/>
    <w:rsid w:val="003247A1"/>
    <w:rsid w:val="00325BDC"/>
    <w:rsid w:val="003264D3"/>
    <w:rsid w:val="0033727A"/>
    <w:rsid w:val="0033768F"/>
    <w:rsid w:val="003420D5"/>
    <w:rsid w:val="00344FC8"/>
    <w:rsid w:val="00345BFB"/>
    <w:rsid w:val="003460B5"/>
    <w:rsid w:val="00350240"/>
    <w:rsid w:val="0035462E"/>
    <w:rsid w:val="003568E6"/>
    <w:rsid w:val="00360CC8"/>
    <w:rsid w:val="00361C2B"/>
    <w:rsid w:val="00363938"/>
    <w:rsid w:val="00364A21"/>
    <w:rsid w:val="00370B06"/>
    <w:rsid w:val="00371318"/>
    <w:rsid w:val="00373AAF"/>
    <w:rsid w:val="00374207"/>
    <w:rsid w:val="0037707F"/>
    <w:rsid w:val="0037770C"/>
    <w:rsid w:val="00377C12"/>
    <w:rsid w:val="00381098"/>
    <w:rsid w:val="00381C48"/>
    <w:rsid w:val="00381F7A"/>
    <w:rsid w:val="00382AF3"/>
    <w:rsid w:val="0038416C"/>
    <w:rsid w:val="00387B9D"/>
    <w:rsid w:val="0039246C"/>
    <w:rsid w:val="00395F4B"/>
    <w:rsid w:val="00397D31"/>
    <w:rsid w:val="003A0451"/>
    <w:rsid w:val="003A125E"/>
    <w:rsid w:val="003A2149"/>
    <w:rsid w:val="003A3659"/>
    <w:rsid w:val="003A3ACF"/>
    <w:rsid w:val="003A3F4C"/>
    <w:rsid w:val="003A613F"/>
    <w:rsid w:val="003A7AEC"/>
    <w:rsid w:val="003A7EA4"/>
    <w:rsid w:val="003B279B"/>
    <w:rsid w:val="003B3139"/>
    <w:rsid w:val="003B47C0"/>
    <w:rsid w:val="003B4A29"/>
    <w:rsid w:val="003B5ED5"/>
    <w:rsid w:val="003B64BD"/>
    <w:rsid w:val="003B7881"/>
    <w:rsid w:val="003C2D15"/>
    <w:rsid w:val="003C3ED7"/>
    <w:rsid w:val="003C4905"/>
    <w:rsid w:val="003C5F11"/>
    <w:rsid w:val="003C63D3"/>
    <w:rsid w:val="003C6FC0"/>
    <w:rsid w:val="003C761A"/>
    <w:rsid w:val="003D07E9"/>
    <w:rsid w:val="003D0BE0"/>
    <w:rsid w:val="003D241E"/>
    <w:rsid w:val="003D3790"/>
    <w:rsid w:val="003D465D"/>
    <w:rsid w:val="003D679E"/>
    <w:rsid w:val="003E6484"/>
    <w:rsid w:val="003E6DC5"/>
    <w:rsid w:val="003E6E91"/>
    <w:rsid w:val="003E7ADD"/>
    <w:rsid w:val="003F0260"/>
    <w:rsid w:val="003F3062"/>
    <w:rsid w:val="003F41DC"/>
    <w:rsid w:val="003F4614"/>
    <w:rsid w:val="003F47C6"/>
    <w:rsid w:val="003F7809"/>
    <w:rsid w:val="00400C65"/>
    <w:rsid w:val="0040162D"/>
    <w:rsid w:val="004019E5"/>
    <w:rsid w:val="004029F4"/>
    <w:rsid w:val="00403C91"/>
    <w:rsid w:val="00404D34"/>
    <w:rsid w:val="00404D97"/>
    <w:rsid w:val="004078F7"/>
    <w:rsid w:val="00410C6F"/>
    <w:rsid w:val="00410CA3"/>
    <w:rsid w:val="004131DD"/>
    <w:rsid w:val="00414561"/>
    <w:rsid w:val="004146D9"/>
    <w:rsid w:val="0041550F"/>
    <w:rsid w:val="00416508"/>
    <w:rsid w:val="00421820"/>
    <w:rsid w:val="00424115"/>
    <w:rsid w:val="004250B7"/>
    <w:rsid w:val="004252A2"/>
    <w:rsid w:val="0043273E"/>
    <w:rsid w:val="004350E8"/>
    <w:rsid w:val="00436B2D"/>
    <w:rsid w:val="00437411"/>
    <w:rsid w:val="00437EB7"/>
    <w:rsid w:val="004511C3"/>
    <w:rsid w:val="004543EF"/>
    <w:rsid w:val="00454657"/>
    <w:rsid w:val="00456C50"/>
    <w:rsid w:val="004605AA"/>
    <w:rsid w:val="00461CAD"/>
    <w:rsid w:val="0046293A"/>
    <w:rsid w:val="00462DA3"/>
    <w:rsid w:val="00466AA2"/>
    <w:rsid w:val="0046746E"/>
    <w:rsid w:val="0047009D"/>
    <w:rsid w:val="004717D6"/>
    <w:rsid w:val="00471B38"/>
    <w:rsid w:val="00472659"/>
    <w:rsid w:val="004737C3"/>
    <w:rsid w:val="004743B4"/>
    <w:rsid w:val="004763F8"/>
    <w:rsid w:val="004764D6"/>
    <w:rsid w:val="00482776"/>
    <w:rsid w:val="00482CE2"/>
    <w:rsid w:val="004837EF"/>
    <w:rsid w:val="00487A19"/>
    <w:rsid w:val="0049131D"/>
    <w:rsid w:val="004916C3"/>
    <w:rsid w:val="00492F8B"/>
    <w:rsid w:val="00494180"/>
    <w:rsid w:val="0049511A"/>
    <w:rsid w:val="004963EE"/>
    <w:rsid w:val="00496707"/>
    <w:rsid w:val="00496803"/>
    <w:rsid w:val="004A2CD2"/>
    <w:rsid w:val="004A3FB4"/>
    <w:rsid w:val="004A544F"/>
    <w:rsid w:val="004A7151"/>
    <w:rsid w:val="004A7E8C"/>
    <w:rsid w:val="004B0277"/>
    <w:rsid w:val="004B0A07"/>
    <w:rsid w:val="004B0E1F"/>
    <w:rsid w:val="004B160C"/>
    <w:rsid w:val="004B2F70"/>
    <w:rsid w:val="004B4032"/>
    <w:rsid w:val="004B7826"/>
    <w:rsid w:val="004C0C78"/>
    <w:rsid w:val="004C1504"/>
    <w:rsid w:val="004C4011"/>
    <w:rsid w:val="004C535A"/>
    <w:rsid w:val="004C5E22"/>
    <w:rsid w:val="004C66D3"/>
    <w:rsid w:val="004C6EC0"/>
    <w:rsid w:val="004C7165"/>
    <w:rsid w:val="004C7DF1"/>
    <w:rsid w:val="004D06A0"/>
    <w:rsid w:val="004D239D"/>
    <w:rsid w:val="004D27FA"/>
    <w:rsid w:val="004D40F9"/>
    <w:rsid w:val="004E44C8"/>
    <w:rsid w:val="004E4D2E"/>
    <w:rsid w:val="004E4F37"/>
    <w:rsid w:val="004E6299"/>
    <w:rsid w:val="004E64D3"/>
    <w:rsid w:val="004F1227"/>
    <w:rsid w:val="004F1A59"/>
    <w:rsid w:val="004F405C"/>
    <w:rsid w:val="0050017A"/>
    <w:rsid w:val="00503E7E"/>
    <w:rsid w:val="00504584"/>
    <w:rsid w:val="00504B1F"/>
    <w:rsid w:val="00505559"/>
    <w:rsid w:val="00506F7E"/>
    <w:rsid w:val="005072FA"/>
    <w:rsid w:val="00507844"/>
    <w:rsid w:val="00512D5A"/>
    <w:rsid w:val="00513F61"/>
    <w:rsid w:val="00514DC4"/>
    <w:rsid w:val="00517542"/>
    <w:rsid w:val="005206AA"/>
    <w:rsid w:val="005232E1"/>
    <w:rsid w:val="00523C7C"/>
    <w:rsid w:val="005251F8"/>
    <w:rsid w:val="00525562"/>
    <w:rsid w:val="0053164C"/>
    <w:rsid w:val="00533E2F"/>
    <w:rsid w:val="00536AAA"/>
    <w:rsid w:val="00537654"/>
    <w:rsid w:val="00540522"/>
    <w:rsid w:val="00540A90"/>
    <w:rsid w:val="00540D2F"/>
    <w:rsid w:val="00542049"/>
    <w:rsid w:val="0054218E"/>
    <w:rsid w:val="00542ADC"/>
    <w:rsid w:val="005439C1"/>
    <w:rsid w:val="00543AE1"/>
    <w:rsid w:val="00543BBC"/>
    <w:rsid w:val="005457E7"/>
    <w:rsid w:val="00546014"/>
    <w:rsid w:val="00546E11"/>
    <w:rsid w:val="00547A91"/>
    <w:rsid w:val="00551511"/>
    <w:rsid w:val="00552013"/>
    <w:rsid w:val="00552430"/>
    <w:rsid w:val="005534E9"/>
    <w:rsid w:val="0055438A"/>
    <w:rsid w:val="0055555F"/>
    <w:rsid w:val="00556155"/>
    <w:rsid w:val="00557D51"/>
    <w:rsid w:val="00560588"/>
    <w:rsid w:val="00561685"/>
    <w:rsid w:val="0056270E"/>
    <w:rsid w:val="00562F13"/>
    <w:rsid w:val="005639E8"/>
    <w:rsid w:val="00564C79"/>
    <w:rsid w:val="005659D8"/>
    <w:rsid w:val="00570263"/>
    <w:rsid w:val="00570ABF"/>
    <w:rsid w:val="00572622"/>
    <w:rsid w:val="00574AEA"/>
    <w:rsid w:val="00574C75"/>
    <w:rsid w:val="00575373"/>
    <w:rsid w:val="0058056E"/>
    <w:rsid w:val="00582E30"/>
    <w:rsid w:val="0058363E"/>
    <w:rsid w:val="00585B39"/>
    <w:rsid w:val="0059001C"/>
    <w:rsid w:val="0059069E"/>
    <w:rsid w:val="00593F46"/>
    <w:rsid w:val="00594DF2"/>
    <w:rsid w:val="00596687"/>
    <w:rsid w:val="00596DEB"/>
    <w:rsid w:val="00596E66"/>
    <w:rsid w:val="005A0310"/>
    <w:rsid w:val="005A06C4"/>
    <w:rsid w:val="005A29DC"/>
    <w:rsid w:val="005A4032"/>
    <w:rsid w:val="005A4E3F"/>
    <w:rsid w:val="005A50E1"/>
    <w:rsid w:val="005A59CC"/>
    <w:rsid w:val="005A7714"/>
    <w:rsid w:val="005B0E1A"/>
    <w:rsid w:val="005B19FF"/>
    <w:rsid w:val="005B1D99"/>
    <w:rsid w:val="005B21C5"/>
    <w:rsid w:val="005B23A8"/>
    <w:rsid w:val="005B2403"/>
    <w:rsid w:val="005B31D2"/>
    <w:rsid w:val="005C0BA4"/>
    <w:rsid w:val="005C100E"/>
    <w:rsid w:val="005C23E1"/>
    <w:rsid w:val="005C25BB"/>
    <w:rsid w:val="005C32DC"/>
    <w:rsid w:val="005C43EE"/>
    <w:rsid w:val="005C48AB"/>
    <w:rsid w:val="005C4BF5"/>
    <w:rsid w:val="005C5486"/>
    <w:rsid w:val="005C54E3"/>
    <w:rsid w:val="005C689D"/>
    <w:rsid w:val="005C6B30"/>
    <w:rsid w:val="005C6BED"/>
    <w:rsid w:val="005D0215"/>
    <w:rsid w:val="005D0B31"/>
    <w:rsid w:val="005D34C7"/>
    <w:rsid w:val="005D4394"/>
    <w:rsid w:val="005D681F"/>
    <w:rsid w:val="005E282A"/>
    <w:rsid w:val="005E3316"/>
    <w:rsid w:val="005F2503"/>
    <w:rsid w:val="005F2B04"/>
    <w:rsid w:val="005F42DC"/>
    <w:rsid w:val="005F5E62"/>
    <w:rsid w:val="005F6F70"/>
    <w:rsid w:val="0060235B"/>
    <w:rsid w:val="0060387A"/>
    <w:rsid w:val="00603983"/>
    <w:rsid w:val="00604F09"/>
    <w:rsid w:val="00605E87"/>
    <w:rsid w:val="0060754E"/>
    <w:rsid w:val="00607A4D"/>
    <w:rsid w:val="00610F3D"/>
    <w:rsid w:val="00611B77"/>
    <w:rsid w:val="00614B36"/>
    <w:rsid w:val="0061768F"/>
    <w:rsid w:val="00617699"/>
    <w:rsid w:val="006177DE"/>
    <w:rsid w:val="0061797B"/>
    <w:rsid w:val="00620AED"/>
    <w:rsid w:val="00624157"/>
    <w:rsid w:val="00624BE4"/>
    <w:rsid w:val="00627AB1"/>
    <w:rsid w:val="0063046E"/>
    <w:rsid w:val="00630A8F"/>
    <w:rsid w:val="0063111B"/>
    <w:rsid w:val="00632573"/>
    <w:rsid w:val="00633F96"/>
    <w:rsid w:val="0063477F"/>
    <w:rsid w:val="00635441"/>
    <w:rsid w:val="00636E22"/>
    <w:rsid w:val="00637C52"/>
    <w:rsid w:val="00643124"/>
    <w:rsid w:val="00644133"/>
    <w:rsid w:val="006459FA"/>
    <w:rsid w:val="00646775"/>
    <w:rsid w:val="00646E11"/>
    <w:rsid w:val="00647BC0"/>
    <w:rsid w:val="0065192B"/>
    <w:rsid w:val="0065389D"/>
    <w:rsid w:val="00655546"/>
    <w:rsid w:val="0065642C"/>
    <w:rsid w:val="00656674"/>
    <w:rsid w:val="00661B1F"/>
    <w:rsid w:val="00664513"/>
    <w:rsid w:val="00664563"/>
    <w:rsid w:val="006759D1"/>
    <w:rsid w:val="00675D7F"/>
    <w:rsid w:val="00681007"/>
    <w:rsid w:val="00683AF3"/>
    <w:rsid w:val="00683C69"/>
    <w:rsid w:val="006843E0"/>
    <w:rsid w:val="00685FC3"/>
    <w:rsid w:val="00687ADF"/>
    <w:rsid w:val="00693A02"/>
    <w:rsid w:val="00694289"/>
    <w:rsid w:val="0069464D"/>
    <w:rsid w:val="00695351"/>
    <w:rsid w:val="00696EE2"/>
    <w:rsid w:val="006A0128"/>
    <w:rsid w:val="006A1D3B"/>
    <w:rsid w:val="006A246B"/>
    <w:rsid w:val="006A3B67"/>
    <w:rsid w:val="006A42E2"/>
    <w:rsid w:val="006A53CE"/>
    <w:rsid w:val="006A5481"/>
    <w:rsid w:val="006A691E"/>
    <w:rsid w:val="006A7CC0"/>
    <w:rsid w:val="006B092C"/>
    <w:rsid w:val="006B331A"/>
    <w:rsid w:val="006B5EB4"/>
    <w:rsid w:val="006C16CD"/>
    <w:rsid w:val="006C1736"/>
    <w:rsid w:val="006C1EA4"/>
    <w:rsid w:val="006C1F4F"/>
    <w:rsid w:val="006C2118"/>
    <w:rsid w:val="006C2B2C"/>
    <w:rsid w:val="006C2F9E"/>
    <w:rsid w:val="006C30BF"/>
    <w:rsid w:val="006C356D"/>
    <w:rsid w:val="006C60D1"/>
    <w:rsid w:val="006C6478"/>
    <w:rsid w:val="006C6AF4"/>
    <w:rsid w:val="006C776A"/>
    <w:rsid w:val="006C7D8C"/>
    <w:rsid w:val="006D0DA0"/>
    <w:rsid w:val="006D2B96"/>
    <w:rsid w:val="006D3E3E"/>
    <w:rsid w:val="006D4092"/>
    <w:rsid w:val="006D5CDC"/>
    <w:rsid w:val="006D663A"/>
    <w:rsid w:val="006D7DAE"/>
    <w:rsid w:val="006E7D0F"/>
    <w:rsid w:val="006F3B1E"/>
    <w:rsid w:val="006F53FE"/>
    <w:rsid w:val="006F6D42"/>
    <w:rsid w:val="006F7E99"/>
    <w:rsid w:val="0070111E"/>
    <w:rsid w:val="00701CF0"/>
    <w:rsid w:val="00706198"/>
    <w:rsid w:val="00706516"/>
    <w:rsid w:val="00711704"/>
    <w:rsid w:val="0071245E"/>
    <w:rsid w:val="0071290C"/>
    <w:rsid w:val="00715A69"/>
    <w:rsid w:val="00720F9A"/>
    <w:rsid w:val="007216DE"/>
    <w:rsid w:val="00721D1C"/>
    <w:rsid w:val="0072215C"/>
    <w:rsid w:val="00722E4F"/>
    <w:rsid w:val="007231C4"/>
    <w:rsid w:val="00724E53"/>
    <w:rsid w:val="0072651E"/>
    <w:rsid w:val="00731133"/>
    <w:rsid w:val="007312B6"/>
    <w:rsid w:val="007324D3"/>
    <w:rsid w:val="00735F30"/>
    <w:rsid w:val="00741570"/>
    <w:rsid w:val="00741584"/>
    <w:rsid w:val="00747DA5"/>
    <w:rsid w:val="007506C8"/>
    <w:rsid w:val="007572C7"/>
    <w:rsid w:val="0076008A"/>
    <w:rsid w:val="007611AC"/>
    <w:rsid w:val="00765865"/>
    <w:rsid w:val="00767779"/>
    <w:rsid w:val="00770077"/>
    <w:rsid w:val="00770372"/>
    <w:rsid w:val="00770C92"/>
    <w:rsid w:val="00771ECD"/>
    <w:rsid w:val="007739F6"/>
    <w:rsid w:val="00773EF0"/>
    <w:rsid w:val="00775708"/>
    <w:rsid w:val="0077578D"/>
    <w:rsid w:val="007759D9"/>
    <w:rsid w:val="00777038"/>
    <w:rsid w:val="00777BAA"/>
    <w:rsid w:val="007832F5"/>
    <w:rsid w:val="00783D71"/>
    <w:rsid w:val="00786218"/>
    <w:rsid w:val="00786EBD"/>
    <w:rsid w:val="00791038"/>
    <w:rsid w:val="00791953"/>
    <w:rsid w:val="007A0EFB"/>
    <w:rsid w:val="007A2FC9"/>
    <w:rsid w:val="007A35BA"/>
    <w:rsid w:val="007A5278"/>
    <w:rsid w:val="007A773B"/>
    <w:rsid w:val="007A782A"/>
    <w:rsid w:val="007B3963"/>
    <w:rsid w:val="007B572E"/>
    <w:rsid w:val="007B60D3"/>
    <w:rsid w:val="007B7164"/>
    <w:rsid w:val="007B7368"/>
    <w:rsid w:val="007C148F"/>
    <w:rsid w:val="007C2838"/>
    <w:rsid w:val="007C291F"/>
    <w:rsid w:val="007C303E"/>
    <w:rsid w:val="007C45C4"/>
    <w:rsid w:val="007C4C39"/>
    <w:rsid w:val="007C4E52"/>
    <w:rsid w:val="007C548F"/>
    <w:rsid w:val="007C63EA"/>
    <w:rsid w:val="007C7613"/>
    <w:rsid w:val="007D0019"/>
    <w:rsid w:val="007D0700"/>
    <w:rsid w:val="007D36D0"/>
    <w:rsid w:val="007D5924"/>
    <w:rsid w:val="007D5E31"/>
    <w:rsid w:val="007D68CE"/>
    <w:rsid w:val="007D73DF"/>
    <w:rsid w:val="007D7CE8"/>
    <w:rsid w:val="007E0605"/>
    <w:rsid w:val="007E274C"/>
    <w:rsid w:val="007F21B7"/>
    <w:rsid w:val="007F28B1"/>
    <w:rsid w:val="007F63F1"/>
    <w:rsid w:val="007F7CFF"/>
    <w:rsid w:val="0080065F"/>
    <w:rsid w:val="00800696"/>
    <w:rsid w:val="00801D91"/>
    <w:rsid w:val="0080291E"/>
    <w:rsid w:val="00802F96"/>
    <w:rsid w:val="0080362B"/>
    <w:rsid w:val="00803CE5"/>
    <w:rsid w:val="0080525D"/>
    <w:rsid w:val="00805EEB"/>
    <w:rsid w:val="0080772D"/>
    <w:rsid w:val="00810D4C"/>
    <w:rsid w:val="00812595"/>
    <w:rsid w:val="00813310"/>
    <w:rsid w:val="00814856"/>
    <w:rsid w:val="00817A08"/>
    <w:rsid w:val="00820228"/>
    <w:rsid w:val="00820498"/>
    <w:rsid w:val="008210E5"/>
    <w:rsid w:val="00823747"/>
    <w:rsid w:val="00823A31"/>
    <w:rsid w:val="00823B2B"/>
    <w:rsid w:val="00823F11"/>
    <w:rsid w:val="00827EAE"/>
    <w:rsid w:val="00830AE0"/>
    <w:rsid w:val="00830CCE"/>
    <w:rsid w:val="008339AC"/>
    <w:rsid w:val="00835159"/>
    <w:rsid w:val="0083564F"/>
    <w:rsid w:val="008365FF"/>
    <w:rsid w:val="00836D83"/>
    <w:rsid w:val="008419B0"/>
    <w:rsid w:val="00841F43"/>
    <w:rsid w:val="00842236"/>
    <w:rsid w:val="00844AAA"/>
    <w:rsid w:val="008454A8"/>
    <w:rsid w:val="0084624A"/>
    <w:rsid w:val="008469B6"/>
    <w:rsid w:val="00846D32"/>
    <w:rsid w:val="0085297E"/>
    <w:rsid w:val="00857BFF"/>
    <w:rsid w:val="00860198"/>
    <w:rsid w:val="008601E3"/>
    <w:rsid w:val="00861DAC"/>
    <w:rsid w:val="00862ECD"/>
    <w:rsid w:val="00864127"/>
    <w:rsid w:val="00870DF0"/>
    <w:rsid w:val="00871178"/>
    <w:rsid w:val="00871BC1"/>
    <w:rsid w:val="00872A78"/>
    <w:rsid w:val="008763C8"/>
    <w:rsid w:val="00877158"/>
    <w:rsid w:val="00882621"/>
    <w:rsid w:val="00882CED"/>
    <w:rsid w:val="0088496A"/>
    <w:rsid w:val="008853DB"/>
    <w:rsid w:val="00890749"/>
    <w:rsid w:val="00890E42"/>
    <w:rsid w:val="0089167E"/>
    <w:rsid w:val="00891ACC"/>
    <w:rsid w:val="00893781"/>
    <w:rsid w:val="008945D9"/>
    <w:rsid w:val="008A0170"/>
    <w:rsid w:val="008A0CFF"/>
    <w:rsid w:val="008A1C84"/>
    <w:rsid w:val="008A27B4"/>
    <w:rsid w:val="008A386C"/>
    <w:rsid w:val="008A6175"/>
    <w:rsid w:val="008A6522"/>
    <w:rsid w:val="008B1AD0"/>
    <w:rsid w:val="008B34A4"/>
    <w:rsid w:val="008B606E"/>
    <w:rsid w:val="008C1C55"/>
    <w:rsid w:val="008C41C0"/>
    <w:rsid w:val="008C4880"/>
    <w:rsid w:val="008C60CA"/>
    <w:rsid w:val="008D0088"/>
    <w:rsid w:val="008D4996"/>
    <w:rsid w:val="008D6247"/>
    <w:rsid w:val="008D670E"/>
    <w:rsid w:val="008D7518"/>
    <w:rsid w:val="008E0593"/>
    <w:rsid w:val="008E0CBB"/>
    <w:rsid w:val="008E238A"/>
    <w:rsid w:val="008E4677"/>
    <w:rsid w:val="008E4727"/>
    <w:rsid w:val="008E77B9"/>
    <w:rsid w:val="008F0688"/>
    <w:rsid w:val="008F09B5"/>
    <w:rsid w:val="008F21E6"/>
    <w:rsid w:val="008F4180"/>
    <w:rsid w:val="008F576F"/>
    <w:rsid w:val="008F5D04"/>
    <w:rsid w:val="008F61C8"/>
    <w:rsid w:val="008F672E"/>
    <w:rsid w:val="008F67BF"/>
    <w:rsid w:val="008F6BB8"/>
    <w:rsid w:val="00901579"/>
    <w:rsid w:val="00901786"/>
    <w:rsid w:val="00902BEF"/>
    <w:rsid w:val="009040CF"/>
    <w:rsid w:val="00905718"/>
    <w:rsid w:val="00905A3E"/>
    <w:rsid w:val="00907357"/>
    <w:rsid w:val="00907F82"/>
    <w:rsid w:val="00911C08"/>
    <w:rsid w:val="009130F9"/>
    <w:rsid w:val="00913398"/>
    <w:rsid w:val="00913405"/>
    <w:rsid w:val="009141D6"/>
    <w:rsid w:val="009177D8"/>
    <w:rsid w:val="00917C1D"/>
    <w:rsid w:val="00917E15"/>
    <w:rsid w:val="0092277F"/>
    <w:rsid w:val="00923A09"/>
    <w:rsid w:val="00924AD5"/>
    <w:rsid w:val="00930D13"/>
    <w:rsid w:val="009312F7"/>
    <w:rsid w:val="00933B9C"/>
    <w:rsid w:val="00933C59"/>
    <w:rsid w:val="00933D31"/>
    <w:rsid w:val="00935594"/>
    <w:rsid w:val="00935AF3"/>
    <w:rsid w:val="00935C00"/>
    <w:rsid w:val="0093741C"/>
    <w:rsid w:val="009374BF"/>
    <w:rsid w:val="00937D97"/>
    <w:rsid w:val="00941092"/>
    <w:rsid w:val="00942BC2"/>
    <w:rsid w:val="00943391"/>
    <w:rsid w:val="00943C7B"/>
    <w:rsid w:val="00944477"/>
    <w:rsid w:val="00945D3E"/>
    <w:rsid w:val="009471DB"/>
    <w:rsid w:val="00951A06"/>
    <w:rsid w:val="00951E5D"/>
    <w:rsid w:val="00952E90"/>
    <w:rsid w:val="009540BA"/>
    <w:rsid w:val="00954BE0"/>
    <w:rsid w:val="00955F0E"/>
    <w:rsid w:val="00956BD6"/>
    <w:rsid w:val="00957D81"/>
    <w:rsid w:val="00960A00"/>
    <w:rsid w:val="00963ED5"/>
    <w:rsid w:val="0097128A"/>
    <w:rsid w:val="00971388"/>
    <w:rsid w:val="00971443"/>
    <w:rsid w:val="00973668"/>
    <w:rsid w:val="00976558"/>
    <w:rsid w:val="0097703C"/>
    <w:rsid w:val="00977475"/>
    <w:rsid w:val="00977913"/>
    <w:rsid w:val="009800D9"/>
    <w:rsid w:val="0098011D"/>
    <w:rsid w:val="00980C7D"/>
    <w:rsid w:val="00981274"/>
    <w:rsid w:val="00981D04"/>
    <w:rsid w:val="0098326B"/>
    <w:rsid w:val="009834DF"/>
    <w:rsid w:val="009839E3"/>
    <w:rsid w:val="00983AF1"/>
    <w:rsid w:val="00984901"/>
    <w:rsid w:val="00985932"/>
    <w:rsid w:val="009863A2"/>
    <w:rsid w:val="0099258F"/>
    <w:rsid w:val="009946EC"/>
    <w:rsid w:val="0099479D"/>
    <w:rsid w:val="00994985"/>
    <w:rsid w:val="00996172"/>
    <w:rsid w:val="009961D5"/>
    <w:rsid w:val="00996646"/>
    <w:rsid w:val="009A11CC"/>
    <w:rsid w:val="009A275C"/>
    <w:rsid w:val="009A36F0"/>
    <w:rsid w:val="009A4645"/>
    <w:rsid w:val="009A5241"/>
    <w:rsid w:val="009A5CF7"/>
    <w:rsid w:val="009B09AD"/>
    <w:rsid w:val="009B0B2D"/>
    <w:rsid w:val="009B3949"/>
    <w:rsid w:val="009B4DD3"/>
    <w:rsid w:val="009B5FA2"/>
    <w:rsid w:val="009C0FA0"/>
    <w:rsid w:val="009C1138"/>
    <w:rsid w:val="009C4C56"/>
    <w:rsid w:val="009C7255"/>
    <w:rsid w:val="009D0335"/>
    <w:rsid w:val="009D0A3B"/>
    <w:rsid w:val="009D0CD2"/>
    <w:rsid w:val="009D2D38"/>
    <w:rsid w:val="009D3782"/>
    <w:rsid w:val="009D406A"/>
    <w:rsid w:val="009D4CB1"/>
    <w:rsid w:val="009D708E"/>
    <w:rsid w:val="009D7618"/>
    <w:rsid w:val="009D76B1"/>
    <w:rsid w:val="009D7F52"/>
    <w:rsid w:val="009E2B20"/>
    <w:rsid w:val="009F103F"/>
    <w:rsid w:val="009F1A36"/>
    <w:rsid w:val="009F3DC1"/>
    <w:rsid w:val="009F5784"/>
    <w:rsid w:val="009F59E2"/>
    <w:rsid w:val="009F7B76"/>
    <w:rsid w:val="00A00445"/>
    <w:rsid w:val="00A03DF0"/>
    <w:rsid w:val="00A048DB"/>
    <w:rsid w:val="00A05EF0"/>
    <w:rsid w:val="00A05F8A"/>
    <w:rsid w:val="00A06E72"/>
    <w:rsid w:val="00A07570"/>
    <w:rsid w:val="00A07664"/>
    <w:rsid w:val="00A07A31"/>
    <w:rsid w:val="00A07C84"/>
    <w:rsid w:val="00A109B1"/>
    <w:rsid w:val="00A1133B"/>
    <w:rsid w:val="00A11408"/>
    <w:rsid w:val="00A12804"/>
    <w:rsid w:val="00A14515"/>
    <w:rsid w:val="00A15FB9"/>
    <w:rsid w:val="00A16969"/>
    <w:rsid w:val="00A2144A"/>
    <w:rsid w:val="00A218A0"/>
    <w:rsid w:val="00A21E73"/>
    <w:rsid w:val="00A22E2E"/>
    <w:rsid w:val="00A23D86"/>
    <w:rsid w:val="00A24178"/>
    <w:rsid w:val="00A2705B"/>
    <w:rsid w:val="00A27BBD"/>
    <w:rsid w:val="00A3130D"/>
    <w:rsid w:val="00A32D8B"/>
    <w:rsid w:val="00A32E2C"/>
    <w:rsid w:val="00A339E9"/>
    <w:rsid w:val="00A34151"/>
    <w:rsid w:val="00A350E6"/>
    <w:rsid w:val="00A453B8"/>
    <w:rsid w:val="00A45915"/>
    <w:rsid w:val="00A45CC1"/>
    <w:rsid w:val="00A45EB7"/>
    <w:rsid w:val="00A46585"/>
    <w:rsid w:val="00A468F9"/>
    <w:rsid w:val="00A46BCA"/>
    <w:rsid w:val="00A51401"/>
    <w:rsid w:val="00A520BC"/>
    <w:rsid w:val="00A5396D"/>
    <w:rsid w:val="00A56893"/>
    <w:rsid w:val="00A572F4"/>
    <w:rsid w:val="00A5758A"/>
    <w:rsid w:val="00A57A18"/>
    <w:rsid w:val="00A57CBB"/>
    <w:rsid w:val="00A6106E"/>
    <w:rsid w:val="00A6325B"/>
    <w:rsid w:val="00A64E85"/>
    <w:rsid w:val="00A6528F"/>
    <w:rsid w:val="00A653E7"/>
    <w:rsid w:val="00A65777"/>
    <w:rsid w:val="00A65F51"/>
    <w:rsid w:val="00A672BC"/>
    <w:rsid w:val="00A67EFB"/>
    <w:rsid w:val="00A67FC0"/>
    <w:rsid w:val="00A70F00"/>
    <w:rsid w:val="00A716EA"/>
    <w:rsid w:val="00A71A2A"/>
    <w:rsid w:val="00A71A43"/>
    <w:rsid w:val="00A733B7"/>
    <w:rsid w:val="00A76CF9"/>
    <w:rsid w:val="00A8017A"/>
    <w:rsid w:val="00A811E3"/>
    <w:rsid w:val="00A849DC"/>
    <w:rsid w:val="00A86473"/>
    <w:rsid w:val="00A900CF"/>
    <w:rsid w:val="00A9190A"/>
    <w:rsid w:val="00A91D51"/>
    <w:rsid w:val="00A91DAB"/>
    <w:rsid w:val="00A93FFE"/>
    <w:rsid w:val="00A9547B"/>
    <w:rsid w:val="00A96CDD"/>
    <w:rsid w:val="00A97483"/>
    <w:rsid w:val="00AA2219"/>
    <w:rsid w:val="00AA3DD7"/>
    <w:rsid w:val="00AA5FE3"/>
    <w:rsid w:val="00AB0588"/>
    <w:rsid w:val="00AB0D4B"/>
    <w:rsid w:val="00AB15A0"/>
    <w:rsid w:val="00AB2252"/>
    <w:rsid w:val="00AB2DC8"/>
    <w:rsid w:val="00AB315A"/>
    <w:rsid w:val="00AB4F81"/>
    <w:rsid w:val="00AB63E7"/>
    <w:rsid w:val="00AB6B8B"/>
    <w:rsid w:val="00AB77D0"/>
    <w:rsid w:val="00AC31AF"/>
    <w:rsid w:val="00AC33A8"/>
    <w:rsid w:val="00AC3DE5"/>
    <w:rsid w:val="00AC4B45"/>
    <w:rsid w:val="00AC5BB4"/>
    <w:rsid w:val="00AC5CAD"/>
    <w:rsid w:val="00AC6E4D"/>
    <w:rsid w:val="00AC7940"/>
    <w:rsid w:val="00AC7BF1"/>
    <w:rsid w:val="00AD0DE6"/>
    <w:rsid w:val="00AD356D"/>
    <w:rsid w:val="00AD5DF1"/>
    <w:rsid w:val="00AE1687"/>
    <w:rsid w:val="00AE2B88"/>
    <w:rsid w:val="00AE3ECE"/>
    <w:rsid w:val="00AE4F0D"/>
    <w:rsid w:val="00AE6A33"/>
    <w:rsid w:val="00AE6E28"/>
    <w:rsid w:val="00AF0072"/>
    <w:rsid w:val="00AF02CE"/>
    <w:rsid w:val="00AF1A54"/>
    <w:rsid w:val="00AF1D2C"/>
    <w:rsid w:val="00AF3E24"/>
    <w:rsid w:val="00AF7B47"/>
    <w:rsid w:val="00B00028"/>
    <w:rsid w:val="00B01285"/>
    <w:rsid w:val="00B01399"/>
    <w:rsid w:val="00B01483"/>
    <w:rsid w:val="00B01A46"/>
    <w:rsid w:val="00B03CE5"/>
    <w:rsid w:val="00B06AF7"/>
    <w:rsid w:val="00B074A5"/>
    <w:rsid w:val="00B10109"/>
    <w:rsid w:val="00B110C3"/>
    <w:rsid w:val="00B11920"/>
    <w:rsid w:val="00B14AF0"/>
    <w:rsid w:val="00B20261"/>
    <w:rsid w:val="00B240D1"/>
    <w:rsid w:val="00B25FB3"/>
    <w:rsid w:val="00B26D23"/>
    <w:rsid w:val="00B277B9"/>
    <w:rsid w:val="00B34782"/>
    <w:rsid w:val="00B3628A"/>
    <w:rsid w:val="00B36FF6"/>
    <w:rsid w:val="00B37507"/>
    <w:rsid w:val="00B400A4"/>
    <w:rsid w:val="00B41401"/>
    <w:rsid w:val="00B420AB"/>
    <w:rsid w:val="00B44CEA"/>
    <w:rsid w:val="00B4773D"/>
    <w:rsid w:val="00B50EA3"/>
    <w:rsid w:val="00B61663"/>
    <w:rsid w:val="00B6421B"/>
    <w:rsid w:val="00B656FC"/>
    <w:rsid w:val="00B661BD"/>
    <w:rsid w:val="00B702D8"/>
    <w:rsid w:val="00B7406E"/>
    <w:rsid w:val="00B770A7"/>
    <w:rsid w:val="00B772F0"/>
    <w:rsid w:val="00B77DF4"/>
    <w:rsid w:val="00B814E2"/>
    <w:rsid w:val="00B825EF"/>
    <w:rsid w:val="00B84595"/>
    <w:rsid w:val="00B84B84"/>
    <w:rsid w:val="00B90B09"/>
    <w:rsid w:val="00B9184C"/>
    <w:rsid w:val="00B918A9"/>
    <w:rsid w:val="00B91C11"/>
    <w:rsid w:val="00B95D7E"/>
    <w:rsid w:val="00B97730"/>
    <w:rsid w:val="00B97AC7"/>
    <w:rsid w:val="00BA058D"/>
    <w:rsid w:val="00BA14F3"/>
    <w:rsid w:val="00BA2706"/>
    <w:rsid w:val="00BA3204"/>
    <w:rsid w:val="00BA5AED"/>
    <w:rsid w:val="00BA5D32"/>
    <w:rsid w:val="00BA6EAF"/>
    <w:rsid w:val="00BB012E"/>
    <w:rsid w:val="00BB0FFD"/>
    <w:rsid w:val="00BB1153"/>
    <w:rsid w:val="00BB28CE"/>
    <w:rsid w:val="00BB4AEB"/>
    <w:rsid w:val="00BB5154"/>
    <w:rsid w:val="00BB5F04"/>
    <w:rsid w:val="00BC29FC"/>
    <w:rsid w:val="00BC4284"/>
    <w:rsid w:val="00BC577C"/>
    <w:rsid w:val="00BD03C5"/>
    <w:rsid w:val="00BD28A0"/>
    <w:rsid w:val="00BD5513"/>
    <w:rsid w:val="00BD59B2"/>
    <w:rsid w:val="00BD7599"/>
    <w:rsid w:val="00BD76FA"/>
    <w:rsid w:val="00BE033C"/>
    <w:rsid w:val="00BE041A"/>
    <w:rsid w:val="00BE2842"/>
    <w:rsid w:val="00BE5031"/>
    <w:rsid w:val="00BE5C31"/>
    <w:rsid w:val="00BE67E3"/>
    <w:rsid w:val="00BE7F53"/>
    <w:rsid w:val="00BF1096"/>
    <w:rsid w:val="00BF2920"/>
    <w:rsid w:val="00BF35C9"/>
    <w:rsid w:val="00BF39B9"/>
    <w:rsid w:val="00BF6D9C"/>
    <w:rsid w:val="00BF72C1"/>
    <w:rsid w:val="00C00897"/>
    <w:rsid w:val="00C02168"/>
    <w:rsid w:val="00C02B87"/>
    <w:rsid w:val="00C03429"/>
    <w:rsid w:val="00C073B9"/>
    <w:rsid w:val="00C0763A"/>
    <w:rsid w:val="00C100DE"/>
    <w:rsid w:val="00C1203C"/>
    <w:rsid w:val="00C12BFE"/>
    <w:rsid w:val="00C135EE"/>
    <w:rsid w:val="00C1441C"/>
    <w:rsid w:val="00C2066A"/>
    <w:rsid w:val="00C20B18"/>
    <w:rsid w:val="00C20F11"/>
    <w:rsid w:val="00C20F74"/>
    <w:rsid w:val="00C2390B"/>
    <w:rsid w:val="00C2437A"/>
    <w:rsid w:val="00C245DB"/>
    <w:rsid w:val="00C24B1D"/>
    <w:rsid w:val="00C26D92"/>
    <w:rsid w:val="00C272E3"/>
    <w:rsid w:val="00C27CF4"/>
    <w:rsid w:val="00C31448"/>
    <w:rsid w:val="00C331F4"/>
    <w:rsid w:val="00C34E88"/>
    <w:rsid w:val="00C35E80"/>
    <w:rsid w:val="00C36630"/>
    <w:rsid w:val="00C37A89"/>
    <w:rsid w:val="00C4054F"/>
    <w:rsid w:val="00C408C1"/>
    <w:rsid w:val="00C416C9"/>
    <w:rsid w:val="00C4191A"/>
    <w:rsid w:val="00C4249B"/>
    <w:rsid w:val="00C4287A"/>
    <w:rsid w:val="00C42CAD"/>
    <w:rsid w:val="00C5175A"/>
    <w:rsid w:val="00C51F10"/>
    <w:rsid w:val="00C520EA"/>
    <w:rsid w:val="00C530C4"/>
    <w:rsid w:val="00C5320D"/>
    <w:rsid w:val="00C53322"/>
    <w:rsid w:val="00C538F5"/>
    <w:rsid w:val="00C60E11"/>
    <w:rsid w:val="00C628B4"/>
    <w:rsid w:val="00C63A59"/>
    <w:rsid w:val="00C645E5"/>
    <w:rsid w:val="00C653ED"/>
    <w:rsid w:val="00C65EAB"/>
    <w:rsid w:val="00C67215"/>
    <w:rsid w:val="00C67348"/>
    <w:rsid w:val="00C70B25"/>
    <w:rsid w:val="00C71031"/>
    <w:rsid w:val="00C733B5"/>
    <w:rsid w:val="00C74C35"/>
    <w:rsid w:val="00C74EE7"/>
    <w:rsid w:val="00C805DC"/>
    <w:rsid w:val="00C93937"/>
    <w:rsid w:val="00C94355"/>
    <w:rsid w:val="00C94E63"/>
    <w:rsid w:val="00C960C4"/>
    <w:rsid w:val="00CA117A"/>
    <w:rsid w:val="00CA3E3C"/>
    <w:rsid w:val="00CA42FB"/>
    <w:rsid w:val="00CA4CE5"/>
    <w:rsid w:val="00CA673A"/>
    <w:rsid w:val="00CA7715"/>
    <w:rsid w:val="00CA78A4"/>
    <w:rsid w:val="00CA7EA7"/>
    <w:rsid w:val="00CB0C1F"/>
    <w:rsid w:val="00CB50AF"/>
    <w:rsid w:val="00CB6A1D"/>
    <w:rsid w:val="00CC055E"/>
    <w:rsid w:val="00CC198A"/>
    <w:rsid w:val="00CC3017"/>
    <w:rsid w:val="00CC6CFC"/>
    <w:rsid w:val="00CD0C47"/>
    <w:rsid w:val="00CD1EC8"/>
    <w:rsid w:val="00CD359D"/>
    <w:rsid w:val="00CD4338"/>
    <w:rsid w:val="00CD5AB5"/>
    <w:rsid w:val="00CE7D86"/>
    <w:rsid w:val="00CF5271"/>
    <w:rsid w:val="00CF5AC6"/>
    <w:rsid w:val="00CF63A2"/>
    <w:rsid w:val="00D02674"/>
    <w:rsid w:val="00D02BE5"/>
    <w:rsid w:val="00D05FA6"/>
    <w:rsid w:val="00D0611A"/>
    <w:rsid w:val="00D10273"/>
    <w:rsid w:val="00D108E3"/>
    <w:rsid w:val="00D16250"/>
    <w:rsid w:val="00D162B5"/>
    <w:rsid w:val="00D1635D"/>
    <w:rsid w:val="00D1668B"/>
    <w:rsid w:val="00D16DD6"/>
    <w:rsid w:val="00D179EA"/>
    <w:rsid w:val="00D215EB"/>
    <w:rsid w:val="00D226D4"/>
    <w:rsid w:val="00D22929"/>
    <w:rsid w:val="00D22CE1"/>
    <w:rsid w:val="00D24AE7"/>
    <w:rsid w:val="00D25812"/>
    <w:rsid w:val="00D26439"/>
    <w:rsid w:val="00D26992"/>
    <w:rsid w:val="00D2765E"/>
    <w:rsid w:val="00D27722"/>
    <w:rsid w:val="00D328E0"/>
    <w:rsid w:val="00D32AD7"/>
    <w:rsid w:val="00D32D0D"/>
    <w:rsid w:val="00D32DEA"/>
    <w:rsid w:val="00D335B9"/>
    <w:rsid w:val="00D336E0"/>
    <w:rsid w:val="00D34425"/>
    <w:rsid w:val="00D3570D"/>
    <w:rsid w:val="00D35B3B"/>
    <w:rsid w:val="00D40791"/>
    <w:rsid w:val="00D40878"/>
    <w:rsid w:val="00D47D71"/>
    <w:rsid w:val="00D51DEE"/>
    <w:rsid w:val="00D52054"/>
    <w:rsid w:val="00D544E1"/>
    <w:rsid w:val="00D54C08"/>
    <w:rsid w:val="00D560D0"/>
    <w:rsid w:val="00D5615B"/>
    <w:rsid w:val="00D5656D"/>
    <w:rsid w:val="00D56864"/>
    <w:rsid w:val="00D5704C"/>
    <w:rsid w:val="00D57FD4"/>
    <w:rsid w:val="00D6295C"/>
    <w:rsid w:val="00D63117"/>
    <w:rsid w:val="00D66970"/>
    <w:rsid w:val="00D66B64"/>
    <w:rsid w:val="00D7487F"/>
    <w:rsid w:val="00D76D1B"/>
    <w:rsid w:val="00D770EA"/>
    <w:rsid w:val="00D80A30"/>
    <w:rsid w:val="00D813CD"/>
    <w:rsid w:val="00D815E1"/>
    <w:rsid w:val="00D830FC"/>
    <w:rsid w:val="00D833C1"/>
    <w:rsid w:val="00D8415D"/>
    <w:rsid w:val="00D85C7B"/>
    <w:rsid w:val="00D85D2F"/>
    <w:rsid w:val="00D86904"/>
    <w:rsid w:val="00D8798D"/>
    <w:rsid w:val="00D945B4"/>
    <w:rsid w:val="00D96238"/>
    <w:rsid w:val="00D96CD0"/>
    <w:rsid w:val="00D96E95"/>
    <w:rsid w:val="00DA1C5F"/>
    <w:rsid w:val="00DA1F0B"/>
    <w:rsid w:val="00DA2AB1"/>
    <w:rsid w:val="00DA4A83"/>
    <w:rsid w:val="00DB0080"/>
    <w:rsid w:val="00DB0954"/>
    <w:rsid w:val="00DB257D"/>
    <w:rsid w:val="00DB3E1D"/>
    <w:rsid w:val="00DB428E"/>
    <w:rsid w:val="00DB5461"/>
    <w:rsid w:val="00DB68FC"/>
    <w:rsid w:val="00DB6E83"/>
    <w:rsid w:val="00DB727E"/>
    <w:rsid w:val="00DC001B"/>
    <w:rsid w:val="00DC35F6"/>
    <w:rsid w:val="00DC3D89"/>
    <w:rsid w:val="00DD20D7"/>
    <w:rsid w:val="00DD2408"/>
    <w:rsid w:val="00DD3233"/>
    <w:rsid w:val="00DD3D4B"/>
    <w:rsid w:val="00DD52F1"/>
    <w:rsid w:val="00DD652F"/>
    <w:rsid w:val="00DD72BE"/>
    <w:rsid w:val="00DD7F32"/>
    <w:rsid w:val="00DE1CCA"/>
    <w:rsid w:val="00DE1EEA"/>
    <w:rsid w:val="00DE3FFD"/>
    <w:rsid w:val="00DE5F3D"/>
    <w:rsid w:val="00DE70E6"/>
    <w:rsid w:val="00DE769D"/>
    <w:rsid w:val="00DF024F"/>
    <w:rsid w:val="00DF1339"/>
    <w:rsid w:val="00DF1EFA"/>
    <w:rsid w:val="00DF21EC"/>
    <w:rsid w:val="00DF4D40"/>
    <w:rsid w:val="00DF7A14"/>
    <w:rsid w:val="00DF7C82"/>
    <w:rsid w:val="00E00343"/>
    <w:rsid w:val="00E0115A"/>
    <w:rsid w:val="00E029EE"/>
    <w:rsid w:val="00E030E0"/>
    <w:rsid w:val="00E043EC"/>
    <w:rsid w:val="00E05BCD"/>
    <w:rsid w:val="00E06349"/>
    <w:rsid w:val="00E07375"/>
    <w:rsid w:val="00E1078D"/>
    <w:rsid w:val="00E14A07"/>
    <w:rsid w:val="00E1643A"/>
    <w:rsid w:val="00E17C2E"/>
    <w:rsid w:val="00E233C7"/>
    <w:rsid w:val="00E23DC4"/>
    <w:rsid w:val="00E24257"/>
    <w:rsid w:val="00E258F5"/>
    <w:rsid w:val="00E258FD"/>
    <w:rsid w:val="00E25DC1"/>
    <w:rsid w:val="00E30051"/>
    <w:rsid w:val="00E315A1"/>
    <w:rsid w:val="00E345E0"/>
    <w:rsid w:val="00E3668B"/>
    <w:rsid w:val="00E368EE"/>
    <w:rsid w:val="00E36AF6"/>
    <w:rsid w:val="00E36D4F"/>
    <w:rsid w:val="00E37448"/>
    <w:rsid w:val="00E37C9F"/>
    <w:rsid w:val="00E40372"/>
    <w:rsid w:val="00E41942"/>
    <w:rsid w:val="00E42279"/>
    <w:rsid w:val="00E43098"/>
    <w:rsid w:val="00E441FC"/>
    <w:rsid w:val="00E449FB"/>
    <w:rsid w:val="00E45928"/>
    <w:rsid w:val="00E45E91"/>
    <w:rsid w:val="00E5107A"/>
    <w:rsid w:val="00E5197B"/>
    <w:rsid w:val="00E51E89"/>
    <w:rsid w:val="00E52FAF"/>
    <w:rsid w:val="00E5796A"/>
    <w:rsid w:val="00E57C8D"/>
    <w:rsid w:val="00E61034"/>
    <w:rsid w:val="00E62E2B"/>
    <w:rsid w:val="00E67D4F"/>
    <w:rsid w:val="00E70CCE"/>
    <w:rsid w:val="00E74670"/>
    <w:rsid w:val="00E749D0"/>
    <w:rsid w:val="00E767FA"/>
    <w:rsid w:val="00E80650"/>
    <w:rsid w:val="00E8192A"/>
    <w:rsid w:val="00E8349C"/>
    <w:rsid w:val="00E84807"/>
    <w:rsid w:val="00E87AF0"/>
    <w:rsid w:val="00E87E65"/>
    <w:rsid w:val="00E90000"/>
    <w:rsid w:val="00E91003"/>
    <w:rsid w:val="00E9117A"/>
    <w:rsid w:val="00E9187D"/>
    <w:rsid w:val="00E92EDA"/>
    <w:rsid w:val="00E97529"/>
    <w:rsid w:val="00EA036D"/>
    <w:rsid w:val="00EA26B0"/>
    <w:rsid w:val="00EA2A08"/>
    <w:rsid w:val="00EA4558"/>
    <w:rsid w:val="00EA5F92"/>
    <w:rsid w:val="00EA6F76"/>
    <w:rsid w:val="00EB072C"/>
    <w:rsid w:val="00EB14FE"/>
    <w:rsid w:val="00EB5319"/>
    <w:rsid w:val="00EB68BF"/>
    <w:rsid w:val="00EB69DC"/>
    <w:rsid w:val="00EC2E9C"/>
    <w:rsid w:val="00EC4D7B"/>
    <w:rsid w:val="00EC752E"/>
    <w:rsid w:val="00ED0A81"/>
    <w:rsid w:val="00ED1707"/>
    <w:rsid w:val="00ED25DE"/>
    <w:rsid w:val="00ED659E"/>
    <w:rsid w:val="00ED66FA"/>
    <w:rsid w:val="00ED7581"/>
    <w:rsid w:val="00EE1EB2"/>
    <w:rsid w:val="00EE3762"/>
    <w:rsid w:val="00EE53A2"/>
    <w:rsid w:val="00EE55EF"/>
    <w:rsid w:val="00EE6D3F"/>
    <w:rsid w:val="00EF093C"/>
    <w:rsid w:val="00EF4825"/>
    <w:rsid w:val="00EF5A8C"/>
    <w:rsid w:val="00EF7B63"/>
    <w:rsid w:val="00F019F9"/>
    <w:rsid w:val="00F02E13"/>
    <w:rsid w:val="00F041C6"/>
    <w:rsid w:val="00F04439"/>
    <w:rsid w:val="00F05B38"/>
    <w:rsid w:val="00F06CD2"/>
    <w:rsid w:val="00F06E22"/>
    <w:rsid w:val="00F074D6"/>
    <w:rsid w:val="00F11163"/>
    <w:rsid w:val="00F11C71"/>
    <w:rsid w:val="00F12571"/>
    <w:rsid w:val="00F12686"/>
    <w:rsid w:val="00F126BD"/>
    <w:rsid w:val="00F1600C"/>
    <w:rsid w:val="00F16234"/>
    <w:rsid w:val="00F16D7E"/>
    <w:rsid w:val="00F176B0"/>
    <w:rsid w:val="00F21224"/>
    <w:rsid w:val="00F21824"/>
    <w:rsid w:val="00F2200D"/>
    <w:rsid w:val="00F2307B"/>
    <w:rsid w:val="00F25205"/>
    <w:rsid w:val="00F26AA6"/>
    <w:rsid w:val="00F27037"/>
    <w:rsid w:val="00F305C4"/>
    <w:rsid w:val="00F32392"/>
    <w:rsid w:val="00F3373E"/>
    <w:rsid w:val="00F33ACA"/>
    <w:rsid w:val="00F34B5C"/>
    <w:rsid w:val="00F34C3C"/>
    <w:rsid w:val="00F35CAD"/>
    <w:rsid w:val="00F375E5"/>
    <w:rsid w:val="00F411DD"/>
    <w:rsid w:val="00F41820"/>
    <w:rsid w:val="00F430BD"/>
    <w:rsid w:val="00F50704"/>
    <w:rsid w:val="00F509DC"/>
    <w:rsid w:val="00F50D92"/>
    <w:rsid w:val="00F51EEC"/>
    <w:rsid w:val="00F5310A"/>
    <w:rsid w:val="00F5362B"/>
    <w:rsid w:val="00F53DF4"/>
    <w:rsid w:val="00F5452B"/>
    <w:rsid w:val="00F54F45"/>
    <w:rsid w:val="00F55D42"/>
    <w:rsid w:val="00F55FF9"/>
    <w:rsid w:val="00F57069"/>
    <w:rsid w:val="00F57200"/>
    <w:rsid w:val="00F618AE"/>
    <w:rsid w:val="00F62434"/>
    <w:rsid w:val="00F63A6F"/>
    <w:rsid w:val="00F65231"/>
    <w:rsid w:val="00F7084B"/>
    <w:rsid w:val="00F70D0C"/>
    <w:rsid w:val="00F720D4"/>
    <w:rsid w:val="00F761D1"/>
    <w:rsid w:val="00F77EAD"/>
    <w:rsid w:val="00F80138"/>
    <w:rsid w:val="00F81256"/>
    <w:rsid w:val="00F8324A"/>
    <w:rsid w:val="00F844F8"/>
    <w:rsid w:val="00F847AF"/>
    <w:rsid w:val="00F84B78"/>
    <w:rsid w:val="00F87FCB"/>
    <w:rsid w:val="00F935D0"/>
    <w:rsid w:val="00F946AA"/>
    <w:rsid w:val="00F95BFF"/>
    <w:rsid w:val="00F96530"/>
    <w:rsid w:val="00F965D3"/>
    <w:rsid w:val="00F971E9"/>
    <w:rsid w:val="00FA0AF4"/>
    <w:rsid w:val="00FA24ED"/>
    <w:rsid w:val="00FA3DE2"/>
    <w:rsid w:val="00FA59E3"/>
    <w:rsid w:val="00FB1368"/>
    <w:rsid w:val="00FB226B"/>
    <w:rsid w:val="00FB2367"/>
    <w:rsid w:val="00FB309D"/>
    <w:rsid w:val="00FB334F"/>
    <w:rsid w:val="00FB3E77"/>
    <w:rsid w:val="00FB46A3"/>
    <w:rsid w:val="00FB5DA2"/>
    <w:rsid w:val="00FB67F2"/>
    <w:rsid w:val="00FB6878"/>
    <w:rsid w:val="00FC0A80"/>
    <w:rsid w:val="00FC191A"/>
    <w:rsid w:val="00FC19CD"/>
    <w:rsid w:val="00FC1D0B"/>
    <w:rsid w:val="00FC38BC"/>
    <w:rsid w:val="00FC73BA"/>
    <w:rsid w:val="00FC7FC5"/>
    <w:rsid w:val="00FD212A"/>
    <w:rsid w:val="00FD2765"/>
    <w:rsid w:val="00FD2A4A"/>
    <w:rsid w:val="00FD37C1"/>
    <w:rsid w:val="00FD3DC1"/>
    <w:rsid w:val="00FD3F42"/>
    <w:rsid w:val="00FD67EE"/>
    <w:rsid w:val="00FD6FC5"/>
    <w:rsid w:val="00FD74E2"/>
    <w:rsid w:val="00FE111B"/>
    <w:rsid w:val="00FE1C36"/>
    <w:rsid w:val="00FE372D"/>
    <w:rsid w:val="00FE3FBB"/>
    <w:rsid w:val="00FE487F"/>
    <w:rsid w:val="00FE4AB8"/>
    <w:rsid w:val="00FE733F"/>
    <w:rsid w:val="00FE7B57"/>
    <w:rsid w:val="00FF04DA"/>
    <w:rsid w:val="00FF0FF2"/>
    <w:rsid w:val="00FF4916"/>
    <w:rsid w:val="00FF702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style="mso-height-percent:200;mso-width-relative:margin;mso-height-relative:margin" fillcolor="white" stroke="f">
      <v:fill color="white"/>
      <v:stroke on="f"/>
      <v:textbox style="mso-fit-shape-to-text:t"/>
    </o:shapedefaults>
    <o:shapelayout v:ext="edit">
      <o:idmap v:ext="edit" data="1"/>
    </o:shapelayout>
  </w:shapeDefaults>
  <w:doNotEmbedSmartTags/>
  <w:decimalSymbol w:val="."/>
  <w:listSeparator w:val=","/>
  <w14:docId w14:val="6C4B91E2"/>
  <w15:docId w15:val="{CED95290-2CB4-4AB7-A733-0BECBB34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imes New Roman"/>
        <w:color w:val="000000"/>
        <w:sz w:val="21"/>
        <w:szCs w:val="21"/>
        <w:lang w:val="en-US" w:eastAsia="en-US" w:bidi="ar-SA"/>
      </w:rPr>
    </w:rPrDefault>
    <w:pPrDefault>
      <w:pPr>
        <w:spacing w:before="120"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207"/>
    <w:pPr>
      <w:spacing w:before="240" w:after="240" w:line="240" w:lineRule="auto"/>
    </w:pPr>
    <w:rPr>
      <w:rFonts w:ascii="Arial" w:hAnsi="Arial"/>
      <w:sz w:val="24"/>
      <w:lang w:val="en-GB"/>
    </w:rPr>
  </w:style>
  <w:style w:type="paragraph" w:styleId="Heading1">
    <w:name w:val="heading 1"/>
    <w:basedOn w:val="Normal"/>
    <w:next w:val="Normal"/>
    <w:link w:val="Heading1Char"/>
    <w:autoRedefine/>
    <w:uiPriority w:val="9"/>
    <w:qFormat/>
    <w:rsid w:val="00EA6F76"/>
    <w:pPr>
      <w:keepNext/>
      <w:keepLines/>
      <w:tabs>
        <w:tab w:val="left" w:pos="0"/>
        <w:tab w:val="left" w:pos="1582"/>
        <w:tab w:val="left" w:pos="2302"/>
        <w:tab w:val="left" w:pos="3022"/>
        <w:tab w:val="left" w:pos="3742"/>
        <w:tab w:val="left" w:pos="4462"/>
        <w:tab w:val="left" w:pos="6237"/>
        <w:tab w:val="left" w:pos="7088"/>
      </w:tabs>
      <w:outlineLvl w:val="0"/>
    </w:pPr>
    <w:rPr>
      <w:rFonts w:cs="Arial"/>
      <w:b/>
      <w:bCs/>
      <w:color w:val="auto"/>
      <w:spacing w:val="-10"/>
      <w:sz w:val="36"/>
      <w:szCs w:val="36"/>
    </w:rPr>
  </w:style>
  <w:style w:type="paragraph" w:styleId="Heading2">
    <w:name w:val="heading 2"/>
    <w:basedOn w:val="Normal"/>
    <w:next w:val="Normal"/>
    <w:link w:val="Heading2Char"/>
    <w:uiPriority w:val="9"/>
    <w:qFormat/>
    <w:rsid w:val="000529A3"/>
    <w:pPr>
      <w:spacing w:before="360" w:after="160"/>
      <w:outlineLvl w:val="1"/>
    </w:pPr>
    <w:rPr>
      <w:rFonts w:cs="Arial"/>
      <w:b/>
      <w:color w:val="auto"/>
      <w:sz w:val="28"/>
      <w:szCs w:val="24"/>
    </w:rPr>
  </w:style>
  <w:style w:type="paragraph" w:styleId="Heading3">
    <w:name w:val="heading 3"/>
    <w:basedOn w:val="Normal"/>
    <w:next w:val="Normal"/>
    <w:link w:val="Heading3Char"/>
    <w:autoRedefine/>
    <w:uiPriority w:val="9"/>
    <w:unhideWhenUsed/>
    <w:qFormat/>
    <w:rsid w:val="005C5486"/>
    <w:pPr>
      <w:outlineLvl w:val="2"/>
    </w:pPr>
    <w:rPr>
      <w:rFonts w:eastAsia="Calisto MT" w:cs="Arial"/>
      <w:b/>
      <w:color w:val="auto"/>
      <w:szCs w:val="24"/>
      <w:lang w:val="en-AU" w:eastAsia="en-AU"/>
    </w:rPr>
  </w:style>
  <w:style w:type="paragraph" w:styleId="Heading4">
    <w:name w:val="heading 4"/>
    <w:basedOn w:val="Normal"/>
    <w:next w:val="Normal"/>
    <w:link w:val="Heading4Char"/>
    <w:autoRedefine/>
    <w:uiPriority w:val="9"/>
    <w:unhideWhenUsed/>
    <w:qFormat/>
    <w:rsid w:val="00BB4AEB"/>
    <w:pPr>
      <w:outlineLvl w:val="3"/>
    </w:pPr>
    <w:rPr>
      <w:b/>
      <w:i/>
      <w:color w:val="auto"/>
      <w:spacing w:val="-10"/>
      <w:szCs w:val="22"/>
      <w:lang w:val="en-US" w:eastAsia="ja-JP"/>
    </w:rPr>
  </w:style>
  <w:style w:type="paragraph" w:styleId="Heading5">
    <w:name w:val="heading 5"/>
    <w:basedOn w:val="Normal"/>
    <w:next w:val="Normal"/>
    <w:link w:val="Heading5Char"/>
    <w:uiPriority w:val="9"/>
    <w:unhideWhenUsed/>
    <w:qFormat/>
    <w:rsid w:val="00242495"/>
    <w:pPr>
      <w:spacing w:before="200"/>
      <w:outlineLvl w:val="4"/>
    </w:pPr>
    <w:rPr>
      <w:rFonts w:asciiTheme="majorHAnsi" w:hAnsiTheme="majorHAnsi"/>
      <w:b/>
      <w:i/>
      <w:color w:val="76923C" w:themeColor="accent3" w:themeShade="BF"/>
      <w:spacing w:val="20"/>
      <w:szCs w:val="26"/>
    </w:rPr>
  </w:style>
  <w:style w:type="paragraph" w:styleId="Heading6">
    <w:name w:val="heading 6"/>
    <w:basedOn w:val="Normal"/>
    <w:next w:val="Normal"/>
    <w:link w:val="Heading6Char"/>
    <w:uiPriority w:val="9"/>
    <w:unhideWhenUsed/>
    <w:qFormat/>
    <w:rsid w:val="00242495"/>
    <w:pPr>
      <w:spacing w:before="200"/>
      <w:outlineLvl w:val="5"/>
    </w:pPr>
    <w:rPr>
      <w:rFonts w:asciiTheme="majorHAnsi" w:hAnsiTheme="majorHAnsi"/>
      <w:color w:val="4E6128" w:themeColor="accent3" w:themeShade="7F"/>
      <w:spacing w:val="10"/>
    </w:rPr>
  </w:style>
  <w:style w:type="paragraph" w:styleId="Heading7">
    <w:name w:val="heading 7"/>
    <w:basedOn w:val="Normal"/>
    <w:next w:val="Normal"/>
    <w:link w:val="Heading7Char"/>
    <w:uiPriority w:val="9"/>
    <w:unhideWhenUsed/>
    <w:qFormat/>
    <w:rsid w:val="00242495"/>
    <w:pPr>
      <w:spacing w:before="200"/>
      <w:outlineLvl w:val="6"/>
    </w:pPr>
    <w:rPr>
      <w:rFonts w:asciiTheme="majorHAnsi" w:hAnsiTheme="majorHAnsi"/>
      <w:i/>
      <w:color w:val="4E6128" w:themeColor="accent3" w:themeShade="7F"/>
      <w:spacing w:val="10"/>
    </w:rPr>
  </w:style>
  <w:style w:type="paragraph" w:styleId="Heading8">
    <w:name w:val="heading 8"/>
    <w:basedOn w:val="Normal"/>
    <w:next w:val="Normal"/>
    <w:link w:val="Heading8Char"/>
    <w:uiPriority w:val="9"/>
    <w:unhideWhenUsed/>
    <w:qFormat/>
    <w:rsid w:val="00242495"/>
    <w:pPr>
      <w:spacing w:before="200"/>
      <w:outlineLvl w:val="7"/>
    </w:pPr>
    <w:rPr>
      <w:rFonts w:asciiTheme="majorHAnsi" w:hAnsiTheme="majorHAnsi"/>
      <w:color w:val="4F81BD" w:themeColor="accent1"/>
      <w:spacing w:val="10"/>
    </w:rPr>
  </w:style>
  <w:style w:type="paragraph" w:styleId="Heading9">
    <w:name w:val="heading 9"/>
    <w:basedOn w:val="Normal"/>
    <w:next w:val="Normal"/>
    <w:link w:val="Heading9Char"/>
    <w:uiPriority w:val="9"/>
    <w:unhideWhenUsed/>
    <w:qFormat/>
    <w:rsid w:val="00242495"/>
    <w:pPr>
      <w:spacing w:before="200"/>
      <w:outlineLvl w:val="8"/>
    </w:pPr>
    <w:rPr>
      <w:rFonts w:asciiTheme="majorHAnsi" w:hAnsiTheme="majorHAnsi"/>
      <w:i/>
      <w:color w:val="4F81BD"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F76"/>
    <w:rPr>
      <w:rFonts w:ascii="Arial" w:hAnsi="Arial" w:cs="Arial"/>
      <w:b/>
      <w:bCs/>
      <w:color w:val="auto"/>
      <w:spacing w:val="-10"/>
      <w:sz w:val="36"/>
      <w:szCs w:val="36"/>
      <w:lang w:val="en-GB"/>
    </w:rPr>
  </w:style>
  <w:style w:type="character" w:customStyle="1" w:styleId="Heading2Char">
    <w:name w:val="Heading 2 Char"/>
    <w:basedOn w:val="DefaultParagraphFont"/>
    <w:link w:val="Heading2"/>
    <w:uiPriority w:val="9"/>
    <w:rsid w:val="000529A3"/>
    <w:rPr>
      <w:rFonts w:ascii="Arial" w:hAnsi="Arial" w:cs="Arial"/>
      <w:b/>
      <w:color w:val="auto"/>
      <w:sz w:val="28"/>
      <w:szCs w:val="24"/>
      <w:lang w:val="en-GB"/>
    </w:rPr>
  </w:style>
  <w:style w:type="character" w:customStyle="1" w:styleId="Heading3Char">
    <w:name w:val="Heading 3 Char"/>
    <w:basedOn w:val="DefaultParagraphFont"/>
    <w:link w:val="Heading3"/>
    <w:uiPriority w:val="9"/>
    <w:rsid w:val="005C5486"/>
    <w:rPr>
      <w:rFonts w:ascii="Arial" w:eastAsia="Calisto MT" w:hAnsi="Arial" w:cs="Arial"/>
      <w:b/>
      <w:color w:val="auto"/>
      <w:sz w:val="24"/>
      <w:szCs w:val="24"/>
      <w:lang w:val="en-AU" w:eastAsia="en-AU"/>
    </w:rPr>
  </w:style>
  <w:style w:type="paragraph" w:styleId="Title">
    <w:name w:val="Title"/>
    <w:basedOn w:val="Normal"/>
    <w:link w:val="TitleChar"/>
    <w:uiPriority w:val="10"/>
    <w:qFormat/>
    <w:rsid w:val="00242495"/>
    <w:pPr>
      <w:pBdr>
        <w:bottom w:val="single" w:sz="8" w:space="4" w:color="4F81BD" w:themeColor="accent1"/>
      </w:pBdr>
      <w:contextualSpacing/>
      <w:jc w:val="center"/>
    </w:pPr>
    <w:rPr>
      <w:rFonts w:asciiTheme="majorHAnsi" w:hAnsiTheme="majorHAnsi"/>
      <w:b/>
      <w:smallCaps/>
      <w:color w:val="4F81BD" w:themeColor="accent1"/>
      <w:sz w:val="48"/>
      <w:szCs w:val="48"/>
    </w:rPr>
  </w:style>
  <w:style w:type="character" w:customStyle="1" w:styleId="TitleChar">
    <w:name w:val="Title Char"/>
    <w:basedOn w:val="DefaultParagraphFont"/>
    <w:link w:val="Title"/>
    <w:uiPriority w:val="10"/>
    <w:rsid w:val="00242495"/>
    <w:rPr>
      <w:rFonts w:asciiTheme="majorHAnsi" w:hAnsiTheme="majorHAnsi" w:cs="Times New Roman"/>
      <w:b/>
      <w:smallCaps/>
      <w:color w:val="4F81BD" w:themeColor="accent1"/>
      <w:sz w:val="48"/>
      <w:szCs w:val="48"/>
    </w:rPr>
  </w:style>
  <w:style w:type="paragraph" w:styleId="Subtitle">
    <w:name w:val="Subtitle"/>
    <w:basedOn w:val="Normal"/>
    <w:link w:val="SubtitleChar"/>
    <w:uiPriority w:val="11"/>
    <w:qFormat/>
    <w:rsid w:val="00242495"/>
    <w:pPr>
      <w:spacing w:after="480"/>
      <w:jc w:val="center"/>
    </w:pPr>
    <w:rPr>
      <w:rFonts w:asciiTheme="majorHAnsi" w:hAnsiTheme="majorHAnsi" w:cstheme="minorHAnsi"/>
      <w:color w:val="auto"/>
      <w:sz w:val="28"/>
      <w:szCs w:val="24"/>
    </w:rPr>
  </w:style>
  <w:style w:type="character" w:customStyle="1" w:styleId="SubtitleChar">
    <w:name w:val="Subtitle Char"/>
    <w:basedOn w:val="DefaultParagraphFont"/>
    <w:link w:val="Subtitle"/>
    <w:uiPriority w:val="11"/>
    <w:rsid w:val="00242495"/>
    <w:rPr>
      <w:rFonts w:asciiTheme="majorHAnsi" w:hAnsiTheme="majorHAnsi" w:cstheme="minorHAnsi"/>
      <w:sz w:val="28"/>
      <w:szCs w:val="24"/>
    </w:rPr>
  </w:style>
  <w:style w:type="paragraph" w:styleId="Footer">
    <w:name w:val="footer"/>
    <w:basedOn w:val="Normal"/>
    <w:link w:val="FooterChar"/>
    <w:uiPriority w:val="99"/>
    <w:unhideWhenUsed/>
    <w:rsid w:val="00374207"/>
    <w:pPr>
      <w:tabs>
        <w:tab w:val="center" w:pos="4320"/>
        <w:tab w:val="right" w:pos="8640"/>
      </w:tabs>
    </w:pPr>
  </w:style>
  <w:style w:type="character" w:customStyle="1" w:styleId="FooterChar">
    <w:name w:val="Footer Char"/>
    <w:basedOn w:val="DefaultParagraphFont"/>
    <w:link w:val="Footer"/>
    <w:uiPriority w:val="99"/>
    <w:rsid w:val="00374207"/>
    <w:rPr>
      <w:rFonts w:ascii="Arial" w:hAnsi="Arial"/>
      <w:sz w:val="20"/>
      <w:lang w:val="en-GB"/>
    </w:rPr>
  </w:style>
  <w:style w:type="paragraph" w:styleId="Caption">
    <w:name w:val="caption"/>
    <w:basedOn w:val="Normal"/>
    <w:next w:val="Normal"/>
    <w:uiPriority w:val="35"/>
    <w:unhideWhenUsed/>
    <w:qFormat/>
    <w:rsid w:val="00242495"/>
    <w:rPr>
      <w:bCs/>
      <w:smallCaps/>
      <w:color w:val="943634" w:themeColor="accent2" w:themeShade="BF"/>
      <w:spacing w:val="10"/>
      <w:sz w:val="18"/>
      <w:szCs w:val="18"/>
    </w:rPr>
  </w:style>
  <w:style w:type="paragraph" w:styleId="BalloonText">
    <w:name w:val="Balloon Text"/>
    <w:basedOn w:val="Normal"/>
    <w:link w:val="BalloonTextChar"/>
    <w:uiPriority w:val="99"/>
    <w:semiHidden/>
    <w:unhideWhenUsed/>
    <w:rsid w:val="00242495"/>
    <w:rPr>
      <w:rFonts w:ascii="Tahoma" w:hAnsi="Tahoma" w:cs="Tahoma"/>
      <w:sz w:val="16"/>
      <w:szCs w:val="16"/>
    </w:rPr>
  </w:style>
  <w:style w:type="character" w:customStyle="1" w:styleId="BalloonTextChar">
    <w:name w:val="Balloon Text Char"/>
    <w:basedOn w:val="DefaultParagraphFont"/>
    <w:link w:val="BalloonText"/>
    <w:uiPriority w:val="99"/>
    <w:semiHidden/>
    <w:rsid w:val="00242495"/>
    <w:rPr>
      <w:rFonts w:ascii="Tahoma" w:hAnsi="Tahoma" w:cs="Tahoma"/>
      <w:color w:val="000000" w:themeColor="text1"/>
      <w:sz w:val="16"/>
      <w:szCs w:val="16"/>
    </w:rPr>
  </w:style>
  <w:style w:type="paragraph" w:styleId="BlockText">
    <w:name w:val="Block Text"/>
    <w:aliases w:val="Block Quote"/>
    <w:uiPriority w:val="40"/>
    <w:rsid w:val="00242495"/>
    <w:pPr>
      <w:pBdr>
        <w:top w:val="single" w:sz="2" w:space="10" w:color="95B3D7" w:themeColor="accent1" w:themeTint="99"/>
        <w:bottom w:val="single" w:sz="24" w:space="10" w:color="95B3D7" w:themeColor="accent1" w:themeTint="99"/>
      </w:pBdr>
      <w:spacing w:after="280"/>
      <w:ind w:left="1440" w:right="1440"/>
      <w:jc w:val="both"/>
    </w:pPr>
    <w:rPr>
      <w:rFonts w:eastAsia="Times New Roman"/>
      <w:color w:val="7F7F7F" w:themeColor="background1" w:themeShade="7F"/>
      <w:sz w:val="28"/>
      <w:szCs w:val="28"/>
      <w:lang w:eastAsia="ko-KR" w:bidi="hi-IN"/>
    </w:rPr>
  </w:style>
  <w:style w:type="character" w:styleId="BookTitle">
    <w:name w:val="Book Title"/>
    <w:basedOn w:val="DefaultParagraphFont"/>
    <w:uiPriority w:val="33"/>
    <w:qFormat/>
    <w:rsid w:val="00242495"/>
    <w:rPr>
      <w:rFonts w:asciiTheme="majorHAnsi" w:hAnsiTheme="majorHAnsi" w:cs="Times New Roman"/>
      <w:i/>
      <w:color w:val="F79646" w:themeColor="accent6"/>
      <w:sz w:val="20"/>
      <w:szCs w:val="20"/>
    </w:rPr>
  </w:style>
  <w:style w:type="character" w:styleId="Emphasis">
    <w:name w:val="Emphasis"/>
    <w:uiPriority w:val="20"/>
    <w:qFormat/>
    <w:rsid w:val="00242495"/>
    <w:rPr>
      <w:b/>
      <w:i/>
      <w:color w:val="404040" w:themeColor="text1" w:themeTint="BF"/>
      <w:spacing w:val="2"/>
      <w:w w:val="100"/>
    </w:rPr>
  </w:style>
  <w:style w:type="paragraph" w:styleId="Header">
    <w:name w:val="header"/>
    <w:basedOn w:val="Normal"/>
    <w:link w:val="HeaderChar"/>
    <w:unhideWhenUsed/>
    <w:rsid w:val="00242495"/>
    <w:pPr>
      <w:tabs>
        <w:tab w:val="center" w:pos="4320"/>
        <w:tab w:val="right" w:pos="8640"/>
      </w:tabs>
    </w:pPr>
  </w:style>
  <w:style w:type="character" w:customStyle="1" w:styleId="HeaderChar">
    <w:name w:val="Header Char"/>
    <w:basedOn w:val="DefaultParagraphFont"/>
    <w:link w:val="Header"/>
    <w:rsid w:val="00242495"/>
    <w:rPr>
      <w:rFonts w:cs="Times New Roman"/>
      <w:color w:val="000000" w:themeColor="text1"/>
      <w:szCs w:val="20"/>
    </w:rPr>
  </w:style>
  <w:style w:type="character" w:customStyle="1" w:styleId="Heading4Char">
    <w:name w:val="Heading 4 Char"/>
    <w:basedOn w:val="DefaultParagraphFont"/>
    <w:link w:val="Heading4"/>
    <w:uiPriority w:val="9"/>
    <w:rsid w:val="00BB4AEB"/>
    <w:rPr>
      <w:rFonts w:ascii="Arial" w:hAnsi="Arial"/>
      <w:b/>
      <w:i/>
      <w:color w:val="auto"/>
      <w:spacing w:val="-10"/>
      <w:sz w:val="24"/>
      <w:szCs w:val="22"/>
      <w:lang w:eastAsia="ja-JP"/>
    </w:rPr>
  </w:style>
  <w:style w:type="character" w:customStyle="1" w:styleId="Heading5Char">
    <w:name w:val="Heading 5 Char"/>
    <w:basedOn w:val="DefaultParagraphFont"/>
    <w:link w:val="Heading5"/>
    <w:uiPriority w:val="9"/>
    <w:rsid w:val="00242495"/>
    <w:rPr>
      <w:rFonts w:asciiTheme="majorHAnsi" w:hAnsiTheme="majorHAnsi" w:cs="Times New Roman"/>
      <w:b/>
      <w:i/>
      <w:color w:val="76923C" w:themeColor="accent3" w:themeShade="BF"/>
      <w:spacing w:val="20"/>
      <w:szCs w:val="26"/>
    </w:rPr>
  </w:style>
  <w:style w:type="character" w:customStyle="1" w:styleId="Heading6Char">
    <w:name w:val="Heading 6 Char"/>
    <w:basedOn w:val="DefaultParagraphFont"/>
    <w:link w:val="Heading6"/>
    <w:uiPriority w:val="9"/>
    <w:rsid w:val="00242495"/>
    <w:rPr>
      <w:rFonts w:asciiTheme="majorHAnsi" w:hAnsiTheme="majorHAnsi" w:cs="Times New Roman"/>
      <w:color w:val="4E6128" w:themeColor="accent3" w:themeShade="7F"/>
      <w:spacing w:val="10"/>
      <w:sz w:val="24"/>
      <w:szCs w:val="20"/>
    </w:rPr>
  </w:style>
  <w:style w:type="character" w:customStyle="1" w:styleId="Heading7Char">
    <w:name w:val="Heading 7 Char"/>
    <w:basedOn w:val="DefaultParagraphFont"/>
    <w:link w:val="Heading7"/>
    <w:uiPriority w:val="9"/>
    <w:rsid w:val="00242495"/>
    <w:rPr>
      <w:rFonts w:asciiTheme="majorHAnsi" w:hAnsiTheme="majorHAnsi" w:cs="Times New Roman"/>
      <w:i/>
      <w:color w:val="4E6128" w:themeColor="accent3" w:themeShade="7F"/>
      <w:spacing w:val="10"/>
      <w:sz w:val="24"/>
      <w:szCs w:val="20"/>
    </w:rPr>
  </w:style>
  <w:style w:type="character" w:customStyle="1" w:styleId="Heading8Char">
    <w:name w:val="Heading 8 Char"/>
    <w:basedOn w:val="DefaultParagraphFont"/>
    <w:link w:val="Heading8"/>
    <w:uiPriority w:val="9"/>
    <w:rsid w:val="00242495"/>
    <w:rPr>
      <w:rFonts w:asciiTheme="majorHAnsi" w:hAnsiTheme="majorHAnsi" w:cs="Times New Roman"/>
      <w:color w:val="4F81BD" w:themeColor="accent1"/>
      <w:spacing w:val="10"/>
      <w:szCs w:val="20"/>
    </w:rPr>
  </w:style>
  <w:style w:type="character" w:customStyle="1" w:styleId="Heading9Char">
    <w:name w:val="Heading 9 Char"/>
    <w:basedOn w:val="DefaultParagraphFont"/>
    <w:link w:val="Heading9"/>
    <w:uiPriority w:val="9"/>
    <w:rsid w:val="00242495"/>
    <w:rPr>
      <w:rFonts w:asciiTheme="majorHAnsi" w:hAnsiTheme="majorHAnsi" w:cs="Times New Roman"/>
      <w:i/>
      <w:color w:val="4F81BD" w:themeColor="accent1"/>
      <w:spacing w:val="10"/>
      <w:szCs w:val="20"/>
    </w:rPr>
  </w:style>
  <w:style w:type="character" w:styleId="IntenseEmphasis">
    <w:name w:val="Intense Emphasis"/>
    <w:basedOn w:val="DefaultParagraphFont"/>
    <w:uiPriority w:val="21"/>
    <w:qFormat/>
    <w:rsid w:val="00242495"/>
    <w:rPr>
      <w:rFonts w:asciiTheme="minorHAnsi" w:hAnsiTheme="minorHAnsi" w:cs="Times New Roman"/>
      <w:b/>
      <w:i/>
      <w:smallCaps/>
      <w:color w:val="C0504D" w:themeColor="accent2"/>
      <w:spacing w:val="2"/>
      <w:w w:val="100"/>
      <w:sz w:val="20"/>
      <w:szCs w:val="20"/>
    </w:rPr>
  </w:style>
  <w:style w:type="paragraph" w:styleId="IntenseQuote">
    <w:name w:val="Intense Quote"/>
    <w:basedOn w:val="Normal"/>
    <w:link w:val="IntenseQuoteChar"/>
    <w:uiPriority w:val="30"/>
    <w:qFormat/>
    <w:rsid w:val="00242495"/>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sid w:val="00242495"/>
    <w:rPr>
      <w:rFonts w:asciiTheme="majorHAnsi" w:hAnsiTheme="majorHAnsi" w:cs="Times New Roman"/>
      <w:i/>
      <w:color w:val="FFFFFF" w:themeColor="background1"/>
      <w:sz w:val="32"/>
      <w:szCs w:val="20"/>
      <w:shd w:val="clear" w:color="auto" w:fill="4F81BD" w:themeFill="accent1"/>
    </w:rPr>
  </w:style>
  <w:style w:type="character" w:styleId="IntenseReference">
    <w:name w:val="Intense Reference"/>
    <w:basedOn w:val="DefaultParagraphFont"/>
    <w:uiPriority w:val="32"/>
    <w:qFormat/>
    <w:rsid w:val="00242495"/>
    <w:rPr>
      <w:rFonts w:cs="Times New Roman"/>
      <w:b/>
      <w:color w:val="4F81BD" w:themeColor="accent1"/>
      <w:sz w:val="22"/>
      <w:szCs w:val="20"/>
      <w:u w:val="single"/>
    </w:rPr>
  </w:style>
  <w:style w:type="paragraph" w:styleId="ListBullet">
    <w:name w:val="List Bullet"/>
    <w:basedOn w:val="Normal"/>
    <w:uiPriority w:val="36"/>
    <w:unhideWhenUsed/>
    <w:qFormat/>
    <w:rsid w:val="00C20B18"/>
    <w:pPr>
      <w:numPr>
        <w:numId w:val="5"/>
      </w:numPr>
      <w:contextualSpacing/>
    </w:pPr>
  </w:style>
  <w:style w:type="paragraph" w:styleId="ListBullet2">
    <w:name w:val="List Bullet 2"/>
    <w:basedOn w:val="Normal"/>
    <w:uiPriority w:val="36"/>
    <w:unhideWhenUsed/>
    <w:qFormat/>
    <w:rsid w:val="00242495"/>
    <w:pPr>
      <w:numPr>
        <w:numId w:val="1"/>
      </w:numPr>
    </w:pPr>
  </w:style>
  <w:style w:type="paragraph" w:styleId="ListBullet3">
    <w:name w:val="List Bullet 3"/>
    <w:basedOn w:val="Normal"/>
    <w:uiPriority w:val="36"/>
    <w:unhideWhenUsed/>
    <w:qFormat/>
    <w:rsid w:val="00242495"/>
    <w:pPr>
      <w:numPr>
        <w:numId w:val="2"/>
      </w:numPr>
    </w:pPr>
  </w:style>
  <w:style w:type="paragraph" w:styleId="ListBullet4">
    <w:name w:val="List Bullet 4"/>
    <w:basedOn w:val="Normal"/>
    <w:uiPriority w:val="36"/>
    <w:unhideWhenUsed/>
    <w:qFormat/>
    <w:rsid w:val="00242495"/>
    <w:pPr>
      <w:numPr>
        <w:numId w:val="3"/>
      </w:numPr>
    </w:pPr>
  </w:style>
  <w:style w:type="paragraph" w:styleId="ListBullet5">
    <w:name w:val="List Bullet 5"/>
    <w:basedOn w:val="Normal"/>
    <w:uiPriority w:val="36"/>
    <w:unhideWhenUsed/>
    <w:qFormat/>
    <w:rsid w:val="00242495"/>
    <w:pPr>
      <w:numPr>
        <w:numId w:val="4"/>
      </w:numPr>
    </w:pPr>
  </w:style>
  <w:style w:type="paragraph" w:styleId="NoSpacing">
    <w:name w:val="No Spacing"/>
    <w:basedOn w:val="Normal"/>
    <w:uiPriority w:val="1"/>
    <w:qFormat/>
    <w:rsid w:val="00D945B4"/>
  </w:style>
  <w:style w:type="character" w:styleId="PlaceholderText">
    <w:name w:val="Placeholder Text"/>
    <w:basedOn w:val="DefaultParagraphFont"/>
    <w:uiPriority w:val="99"/>
    <w:semiHidden/>
    <w:rsid w:val="00242495"/>
    <w:rPr>
      <w:color w:val="808080"/>
    </w:rPr>
  </w:style>
  <w:style w:type="paragraph" w:styleId="Quote">
    <w:name w:val="Quote"/>
    <w:basedOn w:val="Normal"/>
    <w:link w:val="QuoteChar"/>
    <w:uiPriority w:val="29"/>
    <w:qFormat/>
    <w:rsid w:val="00242495"/>
    <w:rPr>
      <w:i/>
      <w:color w:val="7F7F7F" w:themeColor="background1" w:themeShade="7F"/>
    </w:rPr>
  </w:style>
  <w:style w:type="character" w:customStyle="1" w:styleId="QuoteChar">
    <w:name w:val="Quote Char"/>
    <w:basedOn w:val="DefaultParagraphFont"/>
    <w:link w:val="Quote"/>
    <w:uiPriority w:val="29"/>
    <w:rsid w:val="00242495"/>
    <w:rPr>
      <w:rFonts w:cs="Times New Roman"/>
      <w:i/>
      <w:color w:val="7F7F7F" w:themeColor="background1" w:themeShade="7F"/>
      <w:sz w:val="24"/>
      <w:szCs w:val="20"/>
    </w:rPr>
  </w:style>
  <w:style w:type="character" w:styleId="Strong">
    <w:name w:val="Strong"/>
    <w:uiPriority w:val="22"/>
    <w:qFormat/>
    <w:rsid w:val="00242495"/>
    <w:rPr>
      <w:rFonts w:asciiTheme="minorHAnsi" w:hAnsiTheme="minorHAnsi"/>
      <w:b/>
      <w:color w:val="C0504D" w:themeColor="accent2"/>
    </w:rPr>
  </w:style>
  <w:style w:type="character" w:styleId="SubtleEmphasis">
    <w:name w:val="Subtle Emphasis"/>
    <w:basedOn w:val="DefaultParagraphFont"/>
    <w:uiPriority w:val="19"/>
    <w:qFormat/>
    <w:rsid w:val="00242495"/>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242495"/>
    <w:rPr>
      <w:rFonts w:cs="Times New Roman"/>
      <w:color w:val="737373" w:themeColor="text1" w:themeTint="8C"/>
      <w:sz w:val="22"/>
      <w:szCs w:val="20"/>
      <w:u w:val="single"/>
    </w:rPr>
  </w:style>
  <w:style w:type="table" w:styleId="TableGrid">
    <w:name w:val="Table Grid"/>
    <w:basedOn w:val="TableNormal"/>
    <w:uiPriority w:val="1"/>
    <w:rsid w:val="00242495"/>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rsid w:val="00242495"/>
    <w:pPr>
      <w:spacing w:before="120" w:after="0"/>
    </w:pPr>
    <w:rPr>
      <w:rFonts w:asciiTheme="majorHAnsi" w:hAnsiTheme="majorHAnsi"/>
      <w:b/>
      <w:color w:val="548DD4"/>
      <w:szCs w:val="24"/>
    </w:rPr>
  </w:style>
  <w:style w:type="paragraph" w:styleId="TOC2">
    <w:name w:val="toc 2"/>
    <w:basedOn w:val="Normal"/>
    <w:next w:val="Normal"/>
    <w:autoRedefine/>
    <w:uiPriority w:val="39"/>
    <w:unhideWhenUsed/>
    <w:qFormat/>
    <w:rsid w:val="00242495"/>
    <w:pPr>
      <w:spacing w:before="0" w:after="0"/>
    </w:pPr>
    <w:rPr>
      <w:rFonts w:asciiTheme="minorHAnsi" w:hAnsiTheme="minorHAnsi"/>
      <w:sz w:val="22"/>
      <w:szCs w:val="22"/>
    </w:rPr>
  </w:style>
  <w:style w:type="paragraph" w:styleId="TOC3">
    <w:name w:val="toc 3"/>
    <w:basedOn w:val="Normal"/>
    <w:next w:val="Normal"/>
    <w:autoRedefine/>
    <w:uiPriority w:val="39"/>
    <w:unhideWhenUsed/>
    <w:qFormat/>
    <w:rsid w:val="00242495"/>
    <w:pPr>
      <w:spacing w:before="0" w:after="0"/>
      <w:ind w:left="240"/>
    </w:pPr>
    <w:rPr>
      <w:rFonts w:asciiTheme="minorHAnsi" w:hAnsiTheme="minorHAnsi"/>
      <w:i/>
      <w:sz w:val="22"/>
      <w:szCs w:val="22"/>
    </w:rPr>
  </w:style>
  <w:style w:type="paragraph" w:styleId="TOC4">
    <w:name w:val="toc 4"/>
    <w:basedOn w:val="Normal"/>
    <w:next w:val="Normal"/>
    <w:autoRedefine/>
    <w:uiPriority w:val="99"/>
    <w:unhideWhenUsed/>
    <w:qFormat/>
    <w:rsid w:val="00242495"/>
    <w:pPr>
      <w:pBdr>
        <w:between w:val="double" w:sz="6" w:space="0" w:color="auto"/>
      </w:pBdr>
      <w:spacing w:before="0" w:after="0"/>
      <w:ind w:left="480"/>
    </w:pPr>
    <w:rPr>
      <w:rFonts w:asciiTheme="minorHAnsi" w:hAnsiTheme="minorHAnsi"/>
      <w:sz w:val="20"/>
      <w:szCs w:val="20"/>
    </w:rPr>
  </w:style>
  <w:style w:type="paragraph" w:styleId="TOC5">
    <w:name w:val="toc 5"/>
    <w:basedOn w:val="Normal"/>
    <w:next w:val="Normal"/>
    <w:autoRedefine/>
    <w:uiPriority w:val="99"/>
    <w:unhideWhenUsed/>
    <w:qFormat/>
    <w:rsid w:val="00242495"/>
    <w:pPr>
      <w:pBdr>
        <w:between w:val="double" w:sz="6" w:space="0" w:color="auto"/>
      </w:pBdr>
      <w:spacing w:before="0" w:after="0"/>
      <w:ind w:left="720"/>
    </w:pPr>
    <w:rPr>
      <w:rFonts w:asciiTheme="minorHAnsi" w:hAnsiTheme="minorHAnsi"/>
      <w:sz w:val="20"/>
      <w:szCs w:val="20"/>
    </w:rPr>
  </w:style>
  <w:style w:type="paragraph" w:styleId="TOC6">
    <w:name w:val="toc 6"/>
    <w:basedOn w:val="Normal"/>
    <w:next w:val="Normal"/>
    <w:autoRedefine/>
    <w:uiPriority w:val="99"/>
    <w:unhideWhenUsed/>
    <w:qFormat/>
    <w:rsid w:val="00242495"/>
    <w:pPr>
      <w:pBdr>
        <w:between w:val="double" w:sz="6" w:space="0" w:color="auto"/>
      </w:pBdr>
      <w:spacing w:before="0" w:after="0"/>
      <w:ind w:left="960"/>
    </w:pPr>
    <w:rPr>
      <w:rFonts w:asciiTheme="minorHAnsi" w:hAnsiTheme="minorHAnsi"/>
      <w:sz w:val="20"/>
      <w:szCs w:val="20"/>
    </w:rPr>
  </w:style>
  <w:style w:type="paragraph" w:styleId="TOC7">
    <w:name w:val="toc 7"/>
    <w:basedOn w:val="Normal"/>
    <w:next w:val="Normal"/>
    <w:autoRedefine/>
    <w:uiPriority w:val="99"/>
    <w:unhideWhenUsed/>
    <w:qFormat/>
    <w:rsid w:val="00242495"/>
    <w:pPr>
      <w:pBdr>
        <w:between w:val="double" w:sz="6" w:space="0" w:color="auto"/>
      </w:pBdr>
      <w:spacing w:before="0" w:after="0"/>
      <w:ind w:left="1200"/>
    </w:pPr>
    <w:rPr>
      <w:rFonts w:asciiTheme="minorHAnsi" w:hAnsiTheme="minorHAnsi"/>
      <w:sz w:val="20"/>
      <w:szCs w:val="20"/>
    </w:rPr>
  </w:style>
  <w:style w:type="paragraph" w:styleId="TOC8">
    <w:name w:val="toc 8"/>
    <w:basedOn w:val="Normal"/>
    <w:next w:val="Normal"/>
    <w:autoRedefine/>
    <w:uiPriority w:val="99"/>
    <w:unhideWhenUsed/>
    <w:qFormat/>
    <w:rsid w:val="00242495"/>
    <w:pPr>
      <w:pBdr>
        <w:between w:val="double" w:sz="6" w:space="0" w:color="auto"/>
      </w:pBdr>
      <w:spacing w:before="0" w:after="0"/>
      <w:ind w:left="1440"/>
    </w:pPr>
    <w:rPr>
      <w:rFonts w:asciiTheme="minorHAnsi" w:hAnsiTheme="minorHAnsi"/>
      <w:sz w:val="20"/>
      <w:szCs w:val="20"/>
    </w:rPr>
  </w:style>
  <w:style w:type="paragraph" w:styleId="TOC9">
    <w:name w:val="toc 9"/>
    <w:basedOn w:val="Normal"/>
    <w:next w:val="Normal"/>
    <w:autoRedefine/>
    <w:uiPriority w:val="99"/>
    <w:unhideWhenUsed/>
    <w:qFormat/>
    <w:rsid w:val="00242495"/>
    <w:pPr>
      <w:pBdr>
        <w:between w:val="double" w:sz="6" w:space="0" w:color="auto"/>
      </w:pBdr>
      <w:spacing w:before="0" w:after="0"/>
      <w:ind w:left="1680"/>
    </w:pPr>
    <w:rPr>
      <w:rFonts w:asciiTheme="minorHAnsi" w:hAnsiTheme="minorHAnsi"/>
      <w:sz w:val="20"/>
      <w:szCs w:val="20"/>
    </w:rPr>
  </w:style>
  <w:style w:type="character" w:styleId="Hyperlink">
    <w:name w:val="Hyperlink"/>
    <w:basedOn w:val="DefaultParagraphFont"/>
    <w:uiPriority w:val="99"/>
    <w:unhideWhenUsed/>
    <w:rsid w:val="00242495"/>
    <w:rPr>
      <w:color w:val="0000FF" w:themeColor="hyperlink"/>
      <w:u w:val="single"/>
    </w:rPr>
  </w:style>
  <w:style w:type="paragraph" w:styleId="FootnoteText">
    <w:name w:val="footnote text"/>
    <w:basedOn w:val="Normal"/>
    <w:link w:val="FootnoteTextChar"/>
    <w:autoRedefine/>
    <w:uiPriority w:val="99"/>
    <w:unhideWhenUsed/>
    <w:qFormat/>
    <w:rsid w:val="00820228"/>
    <w:pPr>
      <w:spacing w:before="0" w:after="0"/>
    </w:pPr>
    <w:rPr>
      <w:rFonts w:asciiTheme="minorHAnsi" w:hAnsiTheme="minorHAnsi" w:cs="Arial"/>
      <w:iCs/>
      <w:sz w:val="18"/>
      <w:szCs w:val="20"/>
      <w:lang w:val="en-AU"/>
    </w:rPr>
  </w:style>
  <w:style w:type="character" w:customStyle="1" w:styleId="FootnoteTextChar">
    <w:name w:val="Footnote Text Char"/>
    <w:basedOn w:val="DefaultParagraphFont"/>
    <w:link w:val="FootnoteText"/>
    <w:uiPriority w:val="99"/>
    <w:rsid w:val="00820228"/>
    <w:rPr>
      <w:rFonts w:asciiTheme="minorHAnsi" w:hAnsiTheme="minorHAnsi" w:cs="Arial"/>
      <w:iCs/>
      <w:sz w:val="18"/>
      <w:szCs w:val="20"/>
      <w:lang w:val="en-AU"/>
    </w:rPr>
  </w:style>
  <w:style w:type="paragraph" w:styleId="TOCHeading">
    <w:name w:val="TOC Heading"/>
    <w:basedOn w:val="Heading1"/>
    <w:next w:val="Normal"/>
    <w:uiPriority w:val="39"/>
    <w:unhideWhenUsed/>
    <w:qFormat/>
    <w:rsid w:val="002E13F9"/>
    <w:pPr>
      <w:spacing w:before="480" w:after="0"/>
      <w:outlineLvl w:val="9"/>
    </w:pPr>
    <w:rPr>
      <w:rFonts w:eastAsiaTheme="majorEastAsia" w:cstheme="majorBidi"/>
      <w:bCs w:val="0"/>
      <w:szCs w:val="28"/>
    </w:rPr>
  </w:style>
  <w:style w:type="table" w:styleId="LightList-Accent1">
    <w:name w:val="Light List Accent 1"/>
    <w:basedOn w:val="TableNormal"/>
    <w:uiPriority w:val="61"/>
    <w:rsid w:val="00BB28CE"/>
    <w:tblPr>
      <w:tblStyleRowBandSize w:val="1"/>
      <w:tblStyleColBandSize w:val="1"/>
    </w:tblPr>
    <w:tblStylePr w:type="firstRow">
      <w:pPr>
        <w:spacing w:before="0" w:after="0" w:line="240" w:lineRule="auto"/>
      </w:pPr>
      <w:rPr>
        <w:rFonts w:ascii="Century Gothic" w:hAnsi="Century Gothic"/>
        <w:b/>
        <w:bCs/>
        <w:color w:val="FFFFFF" w:themeColor="background1"/>
        <w:sz w:val="22"/>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FooterChar1">
    <w:name w:val="Footer Char1"/>
    <w:basedOn w:val="DefaultParagraphFont"/>
    <w:locked/>
    <w:rsid w:val="00A97483"/>
    <w:rPr>
      <w:rFonts w:ascii="Cambria" w:eastAsia="Times New Roman" w:hAnsi="Cambria" w:cs="Times New Roman"/>
      <w:lang w:val="en-AU"/>
    </w:rPr>
  </w:style>
  <w:style w:type="paragraph" w:styleId="ListParagraph">
    <w:name w:val="List Paragraph"/>
    <w:basedOn w:val="Normal"/>
    <w:link w:val="ListParagraphChar"/>
    <w:autoRedefine/>
    <w:uiPriority w:val="34"/>
    <w:qFormat/>
    <w:rsid w:val="00067AB4"/>
    <w:pPr>
      <w:numPr>
        <w:numId w:val="103"/>
      </w:numPr>
      <w:spacing w:before="120" w:after="120" w:line="264" w:lineRule="auto"/>
      <w:contextualSpacing/>
    </w:pPr>
    <w:rPr>
      <w:rFonts w:eastAsia="Calibri" w:cs="Arial"/>
      <w:color w:val="auto"/>
      <w:szCs w:val="24"/>
      <w:lang w:val="en-US" w:eastAsia="ja-JP"/>
    </w:rPr>
  </w:style>
  <w:style w:type="paragraph" w:customStyle="1" w:styleId="Default">
    <w:name w:val="Default"/>
    <w:autoRedefine/>
    <w:qFormat/>
    <w:rsid w:val="00374207"/>
    <w:pPr>
      <w:autoSpaceDE w:val="0"/>
      <w:autoSpaceDN w:val="0"/>
      <w:adjustRightInd w:val="0"/>
      <w:spacing w:before="0" w:after="0"/>
    </w:pPr>
    <w:rPr>
      <w:rFonts w:ascii="Arial" w:hAnsi="Arial" w:cs="Calibri"/>
      <w:sz w:val="24"/>
      <w:szCs w:val="24"/>
      <w:lang w:val="en-AU"/>
    </w:rPr>
  </w:style>
  <w:style w:type="character" w:styleId="FootnoteReference">
    <w:name w:val="footnote reference"/>
    <w:semiHidden/>
    <w:rsid w:val="00AF1A54"/>
    <w:rPr>
      <w:rFonts w:ascii="Arial" w:hAnsi="Arial"/>
      <w:sz w:val="20"/>
      <w:vertAlign w:val="superscript"/>
    </w:rPr>
  </w:style>
  <w:style w:type="character" w:customStyle="1" w:styleId="ListParagraphChar">
    <w:name w:val="List Paragraph Char"/>
    <w:link w:val="ListParagraph"/>
    <w:uiPriority w:val="34"/>
    <w:rsid w:val="00067AB4"/>
    <w:rPr>
      <w:rFonts w:ascii="Arial" w:eastAsia="Calibri" w:hAnsi="Arial" w:cs="Arial"/>
      <w:color w:val="auto"/>
      <w:sz w:val="24"/>
      <w:szCs w:val="24"/>
      <w:lang w:eastAsia="ja-JP"/>
    </w:rPr>
  </w:style>
  <w:style w:type="table" w:styleId="MediumGrid1-Accent1">
    <w:name w:val="Medium Grid 1 Accent 1"/>
    <w:basedOn w:val="TableNormal"/>
    <w:uiPriority w:val="67"/>
    <w:rsid w:val="001F6A3D"/>
    <w:pPr>
      <w:spacing w:before="0" w:after="0" w:line="240" w:lineRule="auto"/>
    </w:pPr>
    <w:rPr>
      <w:rFonts w:ascii="Times New Roman" w:eastAsia="Times New Roman" w:hAnsi="Times New Roman"/>
      <w:color w:val="auto"/>
      <w:sz w:val="20"/>
      <w:szCs w:val="20"/>
      <w:lang w:val="en-AU"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Date">
    <w:name w:val="Date"/>
    <w:basedOn w:val="Normal"/>
    <w:next w:val="Normal"/>
    <w:link w:val="DateChar"/>
    <w:semiHidden/>
    <w:rsid w:val="007C2838"/>
    <w:pPr>
      <w:jc w:val="right"/>
    </w:pPr>
    <w:rPr>
      <w:rFonts w:eastAsia="MS Mincho"/>
      <w:color w:val="595959"/>
      <w:sz w:val="26"/>
      <w:szCs w:val="24"/>
      <w:lang w:val="en-AU" w:eastAsia="en-AU"/>
    </w:rPr>
  </w:style>
  <w:style w:type="character" w:customStyle="1" w:styleId="DateChar">
    <w:name w:val="Date Char"/>
    <w:basedOn w:val="DefaultParagraphFont"/>
    <w:link w:val="Date"/>
    <w:semiHidden/>
    <w:rsid w:val="007C2838"/>
    <w:rPr>
      <w:rFonts w:ascii="Arial" w:eastAsia="MS Mincho" w:hAnsi="Arial"/>
      <w:color w:val="595959"/>
      <w:sz w:val="26"/>
      <w:szCs w:val="24"/>
      <w:lang w:val="en-AU" w:eastAsia="en-AU"/>
    </w:rPr>
  </w:style>
  <w:style w:type="paragraph" w:customStyle="1" w:styleId="Style2">
    <w:name w:val="Style2"/>
    <w:basedOn w:val="Heading2"/>
    <w:autoRedefine/>
    <w:qFormat/>
    <w:rsid w:val="00A572F4"/>
    <w:pPr>
      <w:spacing w:before="0" w:after="120"/>
    </w:pPr>
    <w:rPr>
      <w:rFonts w:eastAsiaTheme="minorEastAsia"/>
      <w:sz w:val="22"/>
      <w:szCs w:val="22"/>
      <w:lang w:val="en-AU" w:eastAsia="ja-JP"/>
    </w:rPr>
  </w:style>
  <w:style w:type="paragraph" w:customStyle="1" w:styleId="Pa4">
    <w:name w:val="Pa4"/>
    <w:basedOn w:val="Normal"/>
    <w:next w:val="Normal"/>
    <w:uiPriority w:val="99"/>
    <w:rsid w:val="00A572F4"/>
    <w:pPr>
      <w:autoSpaceDE w:val="0"/>
      <w:autoSpaceDN w:val="0"/>
      <w:adjustRightInd w:val="0"/>
      <w:spacing w:before="0" w:after="0" w:line="181" w:lineRule="atLeast"/>
    </w:pPr>
    <w:rPr>
      <w:rFonts w:ascii="Helvetica Neue" w:hAnsi="Helvetica Neue" w:cstheme="minorBidi"/>
      <w:color w:val="auto"/>
      <w:szCs w:val="24"/>
      <w:lang w:val="en-AU"/>
    </w:rPr>
  </w:style>
  <w:style w:type="character" w:customStyle="1" w:styleId="A7">
    <w:name w:val="A7"/>
    <w:uiPriority w:val="99"/>
    <w:rsid w:val="00A572F4"/>
    <w:rPr>
      <w:rFonts w:cs="Helvetica Neue"/>
      <w:color w:val="000000"/>
      <w:sz w:val="10"/>
      <w:szCs w:val="10"/>
    </w:rPr>
  </w:style>
  <w:style w:type="paragraph" w:customStyle="1" w:styleId="Pa9">
    <w:name w:val="Pa9"/>
    <w:basedOn w:val="Normal"/>
    <w:next w:val="Normal"/>
    <w:uiPriority w:val="99"/>
    <w:rsid w:val="00A572F4"/>
    <w:pPr>
      <w:autoSpaceDE w:val="0"/>
      <w:autoSpaceDN w:val="0"/>
      <w:adjustRightInd w:val="0"/>
      <w:spacing w:before="0" w:after="0" w:line="181" w:lineRule="atLeast"/>
    </w:pPr>
    <w:rPr>
      <w:rFonts w:ascii="Helvetica Neue" w:hAnsi="Helvetica Neue" w:cstheme="minorBidi"/>
      <w:color w:val="auto"/>
      <w:szCs w:val="24"/>
      <w:lang w:val="en-AU"/>
    </w:rPr>
  </w:style>
  <w:style w:type="character" w:customStyle="1" w:styleId="A8">
    <w:name w:val="A8"/>
    <w:uiPriority w:val="99"/>
    <w:rsid w:val="00A572F4"/>
    <w:rPr>
      <w:rFonts w:cs="Helvetica Neue"/>
      <w:color w:val="000000"/>
      <w:sz w:val="18"/>
      <w:szCs w:val="18"/>
    </w:rPr>
  </w:style>
  <w:style w:type="paragraph" w:customStyle="1" w:styleId="Pa12">
    <w:name w:val="Pa12"/>
    <w:basedOn w:val="Normal"/>
    <w:next w:val="Normal"/>
    <w:uiPriority w:val="99"/>
    <w:rsid w:val="00A572F4"/>
    <w:pPr>
      <w:autoSpaceDE w:val="0"/>
      <w:autoSpaceDN w:val="0"/>
      <w:adjustRightInd w:val="0"/>
      <w:spacing w:before="0" w:after="0" w:line="181" w:lineRule="atLeast"/>
    </w:pPr>
    <w:rPr>
      <w:rFonts w:ascii="Helvetica Neue" w:hAnsi="Helvetica Neue" w:cstheme="minorBidi"/>
      <w:color w:val="auto"/>
      <w:szCs w:val="24"/>
      <w:lang w:val="en-AU"/>
    </w:rPr>
  </w:style>
  <w:style w:type="paragraph" w:customStyle="1" w:styleId="Pa14">
    <w:name w:val="Pa14"/>
    <w:basedOn w:val="Normal"/>
    <w:next w:val="Normal"/>
    <w:uiPriority w:val="99"/>
    <w:rsid w:val="00A572F4"/>
    <w:pPr>
      <w:autoSpaceDE w:val="0"/>
      <w:autoSpaceDN w:val="0"/>
      <w:adjustRightInd w:val="0"/>
      <w:spacing w:before="0" w:after="0" w:line="181" w:lineRule="atLeast"/>
    </w:pPr>
    <w:rPr>
      <w:rFonts w:ascii="Helvetica 45 Light" w:hAnsi="Helvetica 45 Light" w:cstheme="minorBidi"/>
      <w:color w:val="auto"/>
      <w:szCs w:val="24"/>
      <w:lang w:val="en-AU"/>
    </w:rPr>
  </w:style>
  <w:style w:type="character" w:customStyle="1" w:styleId="A0">
    <w:name w:val="A0"/>
    <w:uiPriority w:val="99"/>
    <w:rsid w:val="00A572F4"/>
    <w:rPr>
      <w:rFonts w:cs="Helvetica 45 Light"/>
      <w:i/>
      <w:iCs/>
      <w:color w:val="000000"/>
      <w:sz w:val="21"/>
      <w:szCs w:val="21"/>
    </w:rPr>
  </w:style>
  <w:style w:type="table" w:styleId="LightGrid">
    <w:name w:val="Light Grid"/>
    <w:basedOn w:val="TableNormal"/>
    <w:uiPriority w:val="62"/>
    <w:rsid w:val="005A29DC"/>
    <w:pPr>
      <w:spacing w:before="0" w:after="0" w:line="240" w:lineRule="auto"/>
    </w:pPr>
    <w:rPr>
      <w:rFonts w:ascii="Times New Roman" w:eastAsia="Times New Roman" w:hAnsi="Times New Roman"/>
      <w:color w:val="auto"/>
      <w:sz w:val="20"/>
      <w:szCs w:val="20"/>
      <w:lang w:val="en-AU"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1">
    <w:name w:val="Style1"/>
    <w:basedOn w:val="Normal"/>
    <w:autoRedefine/>
    <w:qFormat/>
    <w:rsid w:val="00B25FB3"/>
    <w:rPr>
      <w:color w:val="FF0000"/>
    </w:rPr>
  </w:style>
  <w:style w:type="paragraph" w:styleId="CommentText">
    <w:name w:val="annotation text"/>
    <w:basedOn w:val="Normal"/>
    <w:link w:val="CommentTextChar"/>
    <w:uiPriority w:val="99"/>
    <w:unhideWhenUsed/>
    <w:rsid w:val="00A76CF9"/>
    <w:pPr>
      <w:spacing w:before="0" w:after="0"/>
    </w:pPr>
    <w:rPr>
      <w:rFonts w:cstheme="minorBidi"/>
      <w:color w:val="auto"/>
      <w:szCs w:val="20"/>
    </w:rPr>
  </w:style>
  <w:style w:type="character" w:customStyle="1" w:styleId="CommentTextChar">
    <w:name w:val="Comment Text Char"/>
    <w:basedOn w:val="DefaultParagraphFont"/>
    <w:link w:val="CommentText"/>
    <w:uiPriority w:val="99"/>
    <w:rsid w:val="00A76CF9"/>
    <w:rPr>
      <w:rFonts w:cstheme="minorBidi"/>
      <w:color w:val="auto"/>
      <w:sz w:val="20"/>
      <w:szCs w:val="20"/>
      <w:lang w:val="en-GB"/>
    </w:rPr>
  </w:style>
  <w:style w:type="character" w:customStyle="1" w:styleId="A2">
    <w:name w:val="A2"/>
    <w:uiPriority w:val="99"/>
    <w:rsid w:val="007A2FC9"/>
    <w:rPr>
      <w:rFonts w:cs="Helvetica 55 Roman"/>
      <w:color w:val="000000"/>
      <w:sz w:val="20"/>
      <w:szCs w:val="20"/>
    </w:rPr>
  </w:style>
  <w:style w:type="character" w:styleId="CommentReference">
    <w:name w:val="annotation reference"/>
    <w:basedOn w:val="DefaultParagraphFont"/>
    <w:unhideWhenUsed/>
    <w:rsid w:val="00FA0AF4"/>
    <w:rPr>
      <w:sz w:val="16"/>
      <w:szCs w:val="16"/>
    </w:rPr>
  </w:style>
  <w:style w:type="paragraph" w:styleId="CommentSubject">
    <w:name w:val="annotation subject"/>
    <w:basedOn w:val="CommentText"/>
    <w:next w:val="CommentText"/>
    <w:link w:val="CommentSubjectChar"/>
    <w:uiPriority w:val="99"/>
    <w:semiHidden/>
    <w:unhideWhenUsed/>
    <w:rsid w:val="00FA0AF4"/>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FA0AF4"/>
    <w:rPr>
      <w:rFonts w:cstheme="minorBidi"/>
      <w:b/>
      <w:bCs/>
      <w:color w:val="auto"/>
      <w:sz w:val="20"/>
      <w:szCs w:val="20"/>
      <w:lang w:val="en-GB"/>
    </w:rPr>
  </w:style>
  <w:style w:type="paragraph" w:styleId="NormalWeb">
    <w:name w:val="Normal (Web)"/>
    <w:basedOn w:val="Normal"/>
    <w:uiPriority w:val="99"/>
    <w:semiHidden/>
    <w:unhideWhenUsed/>
    <w:rsid w:val="00217DDC"/>
    <w:pPr>
      <w:spacing w:before="100" w:beforeAutospacing="1" w:after="100" w:afterAutospacing="1"/>
    </w:pPr>
    <w:rPr>
      <w:rFonts w:ascii="Times New Roman" w:eastAsia="Times New Roman" w:hAnsi="Times New Roman"/>
      <w:color w:val="auto"/>
      <w:szCs w:val="24"/>
      <w:lang w:val="en-AU" w:eastAsia="en-AU"/>
    </w:rPr>
  </w:style>
  <w:style w:type="paragraph" w:customStyle="1" w:styleId="Pa1">
    <w:name w:val="Pa1"/>
    <w:basedOn w:val="Normal"/>
    <w:next w:val="Normal"/>
    <w:uiPriority w:val="99"/>
    <w:rsid w:val="00B110C3"/>
    <w:pPr>
      <w:autoSpaceDE w:val="0"/>
      <w:autoSpaceDN w:val="0"/>
      <w:adjustRightInd w:val="0"/>
      <w:spacing w:before="0" w:after="0" w:line="241" w:lineRule="atLeast"/>
    </w:pPr>
    <w:rPr>
      <w:rFonts w:ascii="Helvetica 55 Roman" w:eastAsiaTheme="minorEastAsia" w:hAnsi="Helvetica 55 Roman"/>
      <w:color w:val="auto"/>
      <w:szCs w:val="24"/>
      <w:lang w:val="en-AU" w:eastAsia="ja-JP"/>
    </w:rPr>
  </w:style>
  <w:style w:type="character" w:customStyle="1" w:styleId="A3">
    <w:name w:val="A3"/>
    <w:uiPriority w:val="99"/>
    <w:rsid w:val="00B110C3"/>
    <w:rPr>
      <w:rFonts w:cs="Helvetica Neue CE"/>
      <w:color w:val="000000"/>
      <w:sz w:val="28"/>
      <w:szCs w:val="28"/>
    </w:rPr>
  </w:style>
  <w:style w:type="paragraph" w:customStyle="1" w:styleId="Style3">
    <w:name w:val="Style3"/>
    <w:basedOn w:val="ListParagraph"/>
    <w:autoRedefine/>
    <w:qFormat/>
    <w:rsid w:val="009C0FA0"/>
  </w:style>
  <w:style w:type="character" w:styleId="PageNumber">
    <w:name w:val="page number"/>
    <w:basedOn w:val="DefaultParagraphFont"/>
    <w:uiPriority w:val="99"/>
    <w:semiHidden/>
    <w:unhideWhenUsed/>
    <w:rsid w:val="00105EC8"/>
  </w:style>
  <w:style w:type="paragraph" w:customStyle="1" w:styleId="Pa8">
    <w:name w:val="Pa8"/>
    <w:basedOn w:val="Default"/>
    <w:next w:val="Default"/>
    <w:uiPriority w:val="99"/>
    <w:rsid w:val="0050017A"/>
    <w:pPr>
      <w:widowControl w:val="0"/>
      <w:spacing w:line="191" w:lineRule="atLeast"/>
    </w:pPr>
    <w:rPr>
      <w:rFonts w:ascii="HelveticaNeueLT Std" w:hAnsi="HelveticaNeueLT Std" w:cs="Times New Roman"/>
      <w:lang w:val="en-US"/>
    </w:rPr>
  </w:style>
  <w:style w:type="paragraph" w:styleId="Revision">
    <w:name w:val="Revision"/>
    <w:hidden/>
    <w:uiPriority w:val="99"/>
    <w:semiHidden/>
    <w:rsid w:val="000563DC"/>
    <w:pPr>
      <w:spacing w:before="0" w:after="0" w:line="240" w:lineRule="auto"/>
    </w:pPr>
    <w:rPr>
      <w:rFonts w:ascii="Arial" w:hAnsi="Arial"/>
      <w:sz w:val="24"/>
      <w:lang w:val="en-GB"/>
    </w:rPr>
  </w:style>
  <w:style w:type="paragraph" w:styleId="EndnoteText">
    <w:name w:val="endnote text"/>
    <w:basedOn w:val="Normal"/>
    <w:link w:val="EndnoteTextChar"/>
    <w:uiPriority w:val="99"/>
    <w:semiHidden/>
    <w:unhideWhenUsed/>
    <w:rsid w:val="00A672BC"/>
    <w:pPr>
      <w:spacing w:before="0" w:after="0"/>
    </w:pPr>
    <w:rPr>
      <w:sz w:val="20"/>
      <w:szCs w:val="20"/>
    </w:rPr>
  </w:style>
  <w:style w:type="character" w:customStyle="1" w:styleId="EndnoteTextChar">
    <w:name w:val="Endnote Text Char"/>
    <w:basedOn w:val="DefaultParagraphFont"/>
    <w:link w:val="EndnoteText"/>
    <w:uiPriority w:val="99"/>
    <w:semiHidden/>
    <w:rsid w:val="00A672BC"/>
    <w:rPr>
      <w:rFonts w:ascii="Arial" w:hAnsi="Arial"/>
      <w:sz w:val="20"/>
      <w:szCs w:val="20"/>
      <w:lang w:val="en-GB"/>
    </w:rPr>
  </w:style>
  <w:style w:type="character" w:styleId="EndnoteReference">
    <w:name w:val="endnote reference"/>
    <w:basedOn w:val="DefaultParagraphFont"/>
    <w:uiPriority w:val="99"/>
    <w:semiHidden/>
    <w:unhideWhenUsed/>
    <w:rsid w:val="00A672BC"/>
    <w:rPr>
      <w:vertAlign w:val="superscript"/>
    </w:rPr>
  </w:style>
  <w:style w:type="paragraph" w:customStyle="1" w:styleId="MainTitle">
    <w:name w:val="Main Title"/>
    <w:semiHidden/>
    <w:qFormat/>
    <w:rsid w:val="00AD356D"/>
    <w:pPr>
      <w:spacing w:before="0" w:after="0" w:line="740" w:lineRule="exact"/>
      <w:contextualSpacing/>
      <w:jc w:val="right"/>
    </w:pPr>
    <w:rPr>
      <w:rFonts w:ascii="Arial" w:eastAsia="Times New Roman" w:hAnsi="Arial"/>
      <w:bCs/>
      <w:color w:val="237BBC"/>
      <w:kern w:val="32"/>
      <w:sz w:val="56"/>
      <w:szCs w:val="3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8781">
      <w:bodyDiv w:val="1"/>
      <w:marLeft w:val="0"/>
      <w:marRight w:val="0"/>
      <w:marTop w:val="0"/>
      <w:marBottom w:val="0"/>
      <w:divBdr>
        <w:top w:val="none" w:sz="0" w:space="0" w:color="auto"/>
        <w:left w:val="none" w:sz="0" w:space="0" w:color="auto"/>
        <w:bottom w:val="none" w:sz="0" w:space="0" w:color="auto"/>
        <w:right w:val="none" w:sz="0" w:space="0" w:color="auto"/>
      </w:divBdr>
    </w:div>
    <w:div w:id="292371673">
      <w:bodyDiv w:val="1"/>
      <w:marLeft w:val="0"/>
      <w:marRight w:val="0"/>
      <w:marTop w:val="0"/>
      <w:marBottom w:val="0"/>
      <w:divBdr>
        <w:top w:val="none" w:sz="0" w:space="0" w:color="auto"/>
        <w:left w:val="none" w:sz="0" w:space="0" w:color="auto"/>
        <w:bottom w:val="none" w:sz="0" w:space="0" w:color="auto"/>
        <w:right w:val="none" w:sz="0" w:space="0" w:color="auto"/>
      </w:divBdr>
    </w:div>
    <w:div w:id="360521868">
      <w:bodyDiv w:val="1"/>
      <w:marLeft w:val="0"/>
      <w:marRight w:val="0"/>
      <w:marTop w:val="0"/>
      <w:marBottom w:val="0"/>
      <w:divBdr>
        <w:top w:val="none" w:sz="0" w:space="0" w:color="auto"/>
        <w:left w:val="none" w:sz="0" w:space="0" w:color="auto"/>
        <w:bottom w:val="none" w:sz="0" w:space="0" w:color="auto"/>
        <w:right w:val="none" w:sz="0" w:space="0" w:color="auto"/>
      </w:divBdr>
    </w:div>
    <w:div w:id="7826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762">
          <w:marLeft w:val="547"/>
          <w:marRight w:val="0"/>
          <w:marTop w:val="0"/>
          <w:marBottom w:val="0"/>
          <w:divBdr>
            <w:top w:val="none" w:sz="0" w:space="0" w:color="auto"/>
            <w:left w:val="none" w:sz="0" w:space="0" w:color="auto"/>
            <w:bottom w:val="none" w:sz="0" w:space="0" w:color="auto"/>
            <w:right w:val="none" w:sz="0" w:space="0" w:color="auto"/>
          </w:divBdr>
        </w:div>
        <w:div w:id="1377001364">
          <w:marLeft w:val="547"/>
          <w:marRight w:val="0"/>
          <w:marTop w:val="0"/>
          <w:marBottom w:val="0"/>
          <w:divBdr>
            <w:top w:val="none" w:sz="0" w:space="0" w:color="auto"/>
            <w:left w:val="none" w:sz="0" w:space="0" w:color="auto"/>
            <w:bottom w:val="none" w:sz="0" w:space="0" w:color="auto"/>
            <w:right w:val="none" w:sz="0" w:space="0" w:color="auto"/>
          </w:divBdr>
        </w:div>
        <w:div w:id="1978484445">
          <w:marLeft w:val="547"/>
          <w:marRight w:val="0"/>
          <w:marTop w:val="0"/>
          <w:marBottom w:val="0"/>
          <w:divBdr>
            <w:top w:val="none" w:sz="0" w:space="0" w:color="auto"/>
            <w:left w:val="none" w:sz="0" w:space="0" w:color="auto"/>
            <w:bottom w:val="none" w:sz="0" w:space="0" w:color="auto"/>
            <w:right w:val="none" w:sz="0" w:space="0" w:color="auto"/>
          </w:divBdr>
        </w:div>
      </w:divsChild>
    </w:div>
    <w:div w:id="1300648152">
      <w:bodyDiv w:val="1"/>
      <w:marLeft w:val="0"/>
      <w:marRight w:val="0"/>
      <w:marTop w:val="0"/>
      <w:marBottom w:val="0"/>
      <w:divBdr>
        <w:top w:val="none" w:sz="0" w:space="0" w:color="auto"/>
        <w:left w:val="none" w:sz="0" w:space="0" w:color="auto"/>
        <w:bottom w:val="none" w:sz="0" w:space="0" w:color="auto"/>
        <w:right w:val="none" w:sz="0" w:space="0" w:color="auto"/>
      </w:divBdr>
    </w:div>
    <w:div w:id="1610161184">
      <w:bodyDiv w:val="1"/>
      <w:marLeft w:val="0"/>
      <w:marRight w:val="0"/>
      <w:marTop w:val="0"/>
      <w:marBottom w:val="0"/>
      <w:divBdr>
        <w:top w:val="none" w:sz="0" w:space="0" w:color="auto"/>
        <w:left w:val="none" w:sz="0" w:space="0" w:color="auto"/>
        <w:bottom w:val="none" w:sz="0" w:space="0" w:color="auto"/>
        <w:right w:val="none" w:sz="0" w:space="0" w:color="auto"/>
      </w:divBdr>
    </w:div>
    <w:div w:id="1818574432">
      <w:bodyDiv w:val="1"/>
      <w:marLeft w:val="0"/>
      <w:marRight w:val="0"/>
      <w:marTop w:val="0"/>
      <w:marBottom w:val="0"/>
      <w:divBdr>
        <w:top w:val="none" w:sz="0" w:space="0" w:color="auto"/>
        <w:left w:val="none" w:sz="0" w:space="0" w:color="auto"/>
        <w:bottom w:val="none" w:sz="0" w:space="0" w:color="auto"/>
        <w:right w:val="none" w:sz="0" w:space="0" w:color="auto"/>
      </w:divBdr>
    </w:div>
    <w:div w:id="1865750143">
      <w:bodyDiv w:val="1"/>
      <w:marLeft w:val="0"/>
      <w:marRight w:val="0"/>
      <w:marTop w:val="0"/>
      <w:marBottom w:val="0"/>
      <w:divBdr>
        <w:top w:val="none" w:sz="0" w:space="0" w:color="auto"/>
        <w:left w:val="none" w:sz="0" w:space="0" w:color="auto"/>
        <w:bottom w:val="none" w:sz="0" w:space="0" w:color="auto"/>
        <w:right w:val="none" w:sz="0" w:space="0" w:color="auto"/>
      </w:divBdr>
    </w:div>
    <w:div w:id="21144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stopswithme.humanrights.gov.au/resources/what-you-say-matters" TargetMode="External"/><Relationship Id="rId18" Type="http://schemas.openxmlformats.org/officeDocument/2006/relationships/diagramQuickStyle" Target="diagrams/quickStyle1.xml"/><Relationship Id="rId26" Type="http://schemas.microsoft.com/office/2007/relationships/diagramDrawing" Target="diagrams/drawing2.xml"/><Relationship Id="rId39" Type="http://schemas.openxmlformats.org/officeDocument/2006/relationships/hyperlink" Target="http://en.wikipedia.org/wiki/Christianity_in_Australia" TargetMode="External"/><Relationship Id="rId3" Type="http://schemas.openxmlformats.org/officeDocument/2006/relationships/customXml" Target="../customXml/item3.xml"/><Relationship Id="rId21" Type="http://schemas.openxmlformats.org/officeDocument/2006/relationships/hyperlink" Target="https://itstopswithme.humanrights.gov.au" TargetMode="External"/><Relationship Id="rId34" Type="http://schemas.microsoft.com/office/2007/relationships/diagramDrawing" Target="diagrams/drawing3.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tstopswithme.humanrights.gov.au/" TargetMode="External"/><Relationship Id="rId17" Type="http://schemas.openxmlformats.org/officeDocument/2006/relationships/diagramLayout" Target="diagrams/layout1.xml"/><Relationship Id="rId25" Type="http://schemas.openxmlformats.org/officeDocument/2006/relationships/diagramColors" Target="diagrams/colors2.xml"/><Relationship Id="rId33" Type="http://schemas.openxmlformats.org/officeDocument/2006/relationships/diagramColors" Target="diagrams/colors3.xml"/><Relationship Id="rId38" Type="http://schemas.openxmlformats.org/officeDocument/2006/relationships/hyperlink" Target="http://en.wikipedia.org/wiki/Religion_in_Australia" TargetMode="Externa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2.xml"/><Relationship Id="rId32" Type="http://schemas.openxmlformats.org/officeDocument/2006/relationships/diagramQuickStyle" Target="diagrams/quickStyle3.xml"/><Relationship Id="rId37" Type="http://schemas.openxmlformats.org/officeDocument/2006/relationships/hyperlink" Target="http://en.wikipedia.org/wiki/Anglo-Saxons"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celg.org.au/socialcohesion" TargetMode="External"/><Relationship Id="rId23" Type="http://schemas.openxmlformats.org/officeDocument/2006/relationships/diagramLayout" Target="diagrams/layout2.xml"/><Relationship Id="rId28" Type="http://schemas.openxmlformats.org/officeDocument/2006/relationships/footer" Target="footer1.xml"/><Relationship Id="rId36" Type="http://schemas.openxmlformats.org/officeDocument/2006/relationships/hyperlink" Target="http://en.wikipedia.org/wiki/Australians" TargetMode="Externa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diagramLayout" Target="diagrams/layou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ulturaldiversity.humanrights.gov.au/" TargetMode="External"/><Relationship Id="rId22" Type="http://schemas.openxmlformats.org/officeDocument/2006/relationships/diagramData" Target="diagrams/data2.xml"/><Relationship Id="rId27" Type="http://schemas.openxmlformats.org/officeDocument/2006/relationships/header" Target="header1.xml"/><Relationship Id="rId30" Type="http://schemas.openxmlformats.org/officeDocument/2006/relationships/diagramData" Target="diagrams/data3.xml"/><Relationship Id="rId35" Type="http://schemas.openxmlformats.org/officeDocument/2006/relationships/hyperlink" Target="http://en.wikipedia.org/wiki/Ances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by\Dropbox\SHARED%20FILES\MG%20Design\MG%20Templates\New%20%20Address%20Tender%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A481ED-1A08-4D61-8421-170EE9F2C601}" type="doc">
      <dgm:prSet loTypeId="urn:microsoft.com/office/officeart/2009/3/layout/HorizontalOrganizationChart" loCatId="hierarchy" qsTypeId="urn:microsoft.com/office/officeart/2005/8/quickstyle/simple1" qsCatId="simple" csTypeId="urn:microsoft.com/office/officeart/2005/8/colors/colorful2" csCatId="colorful" phldr="1"/>
      <dgm:spPr/>
      <dgm:t>
        <a:bodyPr/>
        <a:lstStyle/>
        <a:p>
          <a:endParaRPr lang="en-AU"/>
        </a:p>
      </dgm:t>
    </dgm:pt>
    <dgm:pt modelId="{21CCDEED-10B4-48C6-A2E1-2D47424CE0AC}">
      <dgm:prSet phldrT="[Text]" custT="1"/>
      <dgm:spPr/>
      <dgm:t>
        <a:bodyPr/>
        <a:lstStyle/>
        <a:p>
          <a:r>
            <a:rPr lang="en-AU" sz="1200"/>
            <a:t>What difference did the Strategy  make?</a:t>
          </a:r>
        </a:p>
      </dgm:t>
    </dgm:pt>
    <dgm:pt modelId="{1D13A08D-9A02-40DD-95BB-34437B3AECDF}" type="parTrans" cxnId="{B8700CD0-81D2-4FA4-8841-103B453DFC62}">
      <dgm:prSet/>
      <dgm:spPr/>
      <dgm:t>
        <a:bodyPr/>
        <a:lstStyle/>
        <a:p>
          <a:endParaRPr lang="en-AU" sz="1200"/>
        </a:p>
      </dgm:t>
    </dgm:pt>
    <dgm:pt modelId="{C0CD5727-10BF-43FE-AF7A-C3681AA92155}" type="sibTrans" cxnId="{B8700CD0-81D2-4FA4-8841-103B453DFC62}">
      <dgm:prSet/>
      <dgm:spPr/>
      <dgm:t>
        <a:bodyPr/>
        <a:lstStyle/>
        <a:p>
          <a:endParaRPr lang="en-AU" sz="1200"/>
        </a:p>
      </dgm:t>
    </dgm:pt>
    <dgm:pt modelId="{682821CF-C1C5-4695-8EBE-19CF9542309D}">
      <dgm:prSet phldrT="[Text]" custT="1"/>
      <dgm:spPr/>
      <dgm:t>
        <a:bodyPr/>
        <a:lstStyle/>
        <a:p>
          <a:r>
            <a:rPr lang="en-AU" sz="1200"/>
            <a:t>It started conversations</a:t>
          </a:r>
        </a:p>
      </dgm:t>
    </dgm:pt>
    <dgm:pt modelId="{F06A2768-BA8E-480F-A4B2-B30762EA710E}" type="parTrans" cxnId="{C84F75DE-0095-4D59-AB0A-FDBF2003D39C}">
      <dgm:prSet/>
      <dgm:spPr/>
      <dgm:t>
        <a:bodyPr/>
        <a:lstStyle/>
        <a:p>
          <a:endParaRPr lang="en-AU" sz="1200"/>
        </a:p>
      </dgm:t>
    </dgm:pt>
    <dgm:pt modelId="{ECC71436-F080-4451-8FBE-8E84F650A1B1}" type="sibTrans" cxnId="{C84F75DE-0095-4D59-AB0A-FDBF2003D39C}">
      <dgm:prSet/>
      <dgm:spPr/>
      <dgm:t>
        <a:bodyPr/>
        <a:lstStyle/>
        <a:p>
          <a:endParaRPr lang="en-AU" sz="1200"/>
        </a:p>
      </dgm:t>
    </dgm:pt>
    <dgm:pt modelId="{7D07ADA4-2961-4E78-B99A-123922B1D76D}">
      <dgm:prSet phldrT="[Text]" custT="1"/>
      <dgm:spPr/>
      <dgm:t>
        <a:bodyPr/>
        <a:lstStyle/>
        <a:p>
          <a:r>
            <a:rPr lang="en-AU" sz="1200"/>
            <a:t>It sent a clear message</a:t>
          </a:r>
        </a:p>
      </dgm:t>
    </dgm:pt>
    <dgm:pt modelId="{F2A1D203-67D3-4EA3-8794-3053C53DD8FA}" type="parTrans" cxnId="{AC236938-8FE5-4078-98A5-C200A1F238E8}">
      <dgm:prSet/>
      <dgm:spPr/>
      <dgm:t>
        <a:bodyPr/>
        <a:lstStyle/>
        <a:p>
          <a:endParaRPr lang="en-AU" sz="1200"/>
        </a:p>
      </dgm:t>
    </dgm:pt>
    <dgm:pt modelId="{C4245BAE-9BB3-43DB-8B0E-2F62EC0ED81D}" type="sibTrans" cxnId="{AC236938-8FE5-4078-98A5-C200A1F238E8}">
      <dgm:prSet/>
      <dgm:spPr/>
      <dgm:t>
        <a:bodyPr/>
        <a:lstStyle/>
        <a:p>
          <a:endParaRPr lang="en-AU" sz="1200"/>
        </a:p>
      </dgm:t>
    </dgm:pt>
    <dgm:pt modelId="{197D4995-1ECE-4D5E-867E-F309D69E07BD}">
      <dgm:prSet phldrT="[Text]" custT="1"/>
      <dgm:spPr/>
      <dgm:t>
        <a:bodyPr/>
        <a:lstStyle/>
        <a:p>
          <a:r>
            <a:rPr lang="en-AU" sz="1200"/>
            <a:t>It provided leadership</a:t>
          </a:r>
        </a:p>
      </dgm:t>
    </dgm:pt>
    <dgm:pt modelId="{C6353443-713D-4780-921F-0D907B722CCF}" type="parTrans" cxnId="{DB4E7B91-D229-4DA0-983F-B45AB4EEA259}">
      <dgm:prSet/>
      <dgm:spPr/>
      <dgm:t>
        <a:bodyPr/>
        <a:lstStyle/>
        <a:p>
          <a:endParaRPr lang="en-AU" sz="1200"/>
        </a:p>
      </dgm:t>
    </dgm:pt>
    <dgm:pt modelId="{F0AF058E-5392-4391-836F-BE1D1DC4205A}" type="sibTrans" cxnId="{DB4E7B91-D229-4DA0-983F-B45AB4EEA259}">
      <dgm:prSet/>
      <dgm:spPr/>
      <dgm:t>
        <a:bodyPr/>
        <a:lstStyle/>
        <a:p>
          <a:endParaRPr lang="en-AU" sz="1200"/>
        </a:p>
      </dgm:t>
    </dgm:pt>
    <dgm:pt modelId="{0EF4F3C4-4523-4A6B-A94B-92D50750AEBD}">
      <dgm:prSet custT="1"/>
      <dgm:spPr/>
      <dgm:t>
        <a:bodyPr/>
        <a:lstStyle/>
        <a:p>
          <a:r>
            <a:rPr lang="en-AU" sz="1200"/>
            <a:t>It empowered action</a:t>
          </a:r>
        </a:p>
      </dgm:t>
    </dgm:pt>
    <dgm:pt modelId="{5C8E2792-3D88-43C8-969B-53F5180F9C41}" type="parTrans" cxnId="{4BFA39E9-EDA8-4EDA-8365-3C2556380D66}">
      <dgm:prSet/>
      <dgm:spPr/>
      <dgm:t>
        <a:bodyPr/>
        <a:lstStyle/>
        <a:p>
          <a:endParaRPr lang="en-AU" sz="1200"/>
        </a:p>
      </dgm:t>
    </dgm:pt>
    <dgm:pt modelId="{6119AC02-23E6-4155-8C5F-4F8882432F6F}" type="sibTrans" cxnId="{4BFA39E9-EDA8-4EDA-8365-3C2556380D66}">
      <dgm:prSet/>
      <dgm:spPr/>
      <dgm:t>
        <a:bodyPr/>
        <a:lstStyle/>
        <a:p>
          <a:endParaRPr lang="en-AU" sz="1200"/>
        </a:p>
      </dgm:t>
    </dgm:pt>
    <dgm:pt modelId="{2502BC11-3E04-43E0-82EB-AA9AB06D2526}" type="pres">
      <dgm:prSet presAssocID="{E9A481ED-1A08-4D61-8421-170EE9F2C601}" presName="hierChild1" presStyleCnt="0">
        <dgm:presLayoutVars>
          <dgm:orgChart val="1"/>
          <dgm:chPref val="1"/>
          <dgm:dir/>
          <dgm:animOne val="branch"/>
          <dgm:animLvl val="lvl"/>
          <dgm:resizeHandles/>
        </dgm:presLayoutVars>
      </dgm:prSet>
      <dgm:spPr/>
      <dgm:t>
        <a:bodyPr/>
        <a:lstStyle/>
        <a:p>
          <a:endParaRPr lang="en-AU"/>
        </a:p>
      </dgm:t>
    </dgm:pt>
    <dgm:pt modelId="{5C1CE071-4324-43D8-88A0-A694C4BF0800}" type="pres">
      <dgm:prSet presAssocID="{21CCDEED-10B4-48C6-A2E1-2D47424CE0AC}" presName="hierRoot1" presStyleCnt="0">
        <dgm:presLayoutVars>
          <dgm:hierBranch val="init"/>
        </dgm:presLayoutVars>
      </dgm:prSet>
      <dgm:spPr/>
    </dgm:pt>
    <dgm:pt modelId="{B383F17D-22C4-4DAF-B17E-783788A5E448}" type="pres">
      <dgm:prSet presAssocID="{21CCDEED-10B4-48C6-A2E1-2D47424CE0AC}" presName="rootComposite1" presStyleCnt="0"/>
      <dgm:spPr/>
    </dgm:pt>
    <dgm:pt modelId="{B69C8EAE-98DF-404E-8EAD-1843EA10B4A7}" type="pres">
      <dgm:prSet presAssocID="{21CCDEED-10B4-48C6-A2E1-2D47424CE0AC}" presName="rootText1" presStyleLbl="node0" presStyleIdx="0" presStyleCnt="1">
        <dgm:presLayoutVars>
          <dgm:chPref val="3"/>
        </dgm:presLayoutVars>
      </dgm:prSet>
      <dgm:spPr/>
      <dgm:t>
        <a:bodyPr/>
        <a:lstStyle/>
        <a:p>
          <a:endParaRPr lang="en-AU"/>
        </a:p>
      </dgm:t>
    </dgm:pt>
    <dgm:pt modelId="{9D421F53-3703-4D05-8310-2E042819C9E0}" type="pres">
      <dgm:prSet presAssocID="{21CCDEED-10B4-48C6-A2E1-2D47424CE0AC}" presName="rootConnector1" presStyleLbl="node1" presStyleIdx="0" presStyleCnt="0"/>
      <dgm:spPr/>
      <dgm:t>
        <a:bodyPr/>
        <a:lstStyle/>
        <a:p>
          <a:endParaRPr lang="en-AU"/>
        </a:p>
      </dgm:t>
    </dgm:pt>
    <dgm:pt modelId="{7150C264-62A8-4D35-BE26-E865BD1FEAFF}" type="pres">
      <dgm:prSet presAssocID="{21CCDEED-10B4-48C6-A2E1-2D47424CE0AC}" presName="hierChild2" presStyleCnt="0"/>
      <dgm:spPr/>
    </dgm:pt>
    <dgm:pt modelId="{530989CD-9FA6-4B66-B654-96E3532FE35B}" type="pres">
      <dgm:prSet presAssocID="{F06A2768-BA8E-480F-A4B2-B30762EA710E}" presName="Name64" presStyleLbl="parChTrans1D2" presStyleIdx="0" presStyleCnt="4"/>
      <dgm:spPr/>
      <dgm:t>
        <a:bodyPr/>
        <a:lstStyle/>
        <a:p>
          <a:endParaRPr lang="en-AU"/>
        </a:p>
      </dgm:t>
    </dgm:pt>
    <dgm:pt modelId="{873B3275-A2B7-45F3-9BEB-C95F3FF6A3DA}" type="pres">
      <dgm:prSet presAssocID="{682821CF-C1C5-4695-8EBE-19CF9542309D}" presName="hierRoot2" presStyleCnt="0">
        <dgm:presLayoutVars>
          <dgm:hierBranch val="init"/>
        </dgm:presLayoutVars>
      </dgm:prSet>
      <dgm:spPr/>
    </dgm:pt>
    <dgm:pt modelId="{BFE05DC0-8D56-4385-95BA-637C962F0DAE}" type="pres">
      <dgm:prSet presAssocID="{682821CF-C1C5-4695-8EBE-19CF9542309D}" presName="rootComposite" presStyleCnt="0"/>
      <dgm:spPr/>
    </dgm:pt>
    <dgm:pt modelId="{257C4330-AB41-41F4-B934-6FDB7293645B}" type="pres">
      <dgm:prSet presAssocID="{682821CF-C1C5-4695-8EBE-19CF9542309D}" presName="rootText" presStyleLbl="node2" presStyleIdx="0" presStyleCnt="4">
        <dgm:presLayoutVars>
          <dgm:chPref val="3"/>
        </dgm:presLayoutVars>
      </dgm:prSet>
      <dgm:spPr/>
      <dgm:t>
        <a:bodyPr/>
        <a:lstStyle/>
        <a:p>
          <a:endParaRPr lang="en-AU"/>
        </a:p>
      </dgm:t>
    </dgm:pt>
    <dgm:pt modelId="{2E409D79-6374-4CF9-A0E0-7C2D1CB4714F}" type="pres">
      <dgm:prSet presAssocID="{682821CF-C1C5-4695-8EBE-19CF9542309D}" presName="rootConnector" presStyleLbl="node2" presStyleIdx="0" presStyleCnt="4"/>
      <dgm:spPr/>
      <dgm:t>
        <a:bodyPr/>
        <a:lstStyle/>
        <a:p>
          <a:endParaRPr lang="en-AU"/>
        </a:p>
      </dgm:t>
    </dgm:pt>
    <dgm:pt modelId="{B8ECFBAC-0CA3-4157-81F1-5BC722B44E7A}" type="pres">
      <dgm:prSet presAssocID="{682821CF-C1C5-4695-8EBE-19CF9542309D}" presName="hierChild4" presStyleCnt="0"/>
      <dgm:spPr/>
    </dgm:pt>
    <dgm:pt modelId="{7442D980-044A-4546-B98F-239DD89C8FD5}" type="pres">
      <dgm:prSet presAssocID="{682821CF-C1C5-4695-8EBE-19CF9542309D}" presName="hierChild5" presStyleCnt="0"/>
      <dgm:spPr/>
    </dgm:pt>
    <dgm:pt modelId="{62AC6474-71C3-46AF-B3D3-C65A08734C16}" type="pres">
      <dgm:prSet presAssocID="{F2A1D203-67D3-4EA3-8794-3053C53DD8FA}" presName="Name64" presStyleLbl="parChTrans1D2" presStyleIdx="1" presStyleCnt="4"/>
      <dgm:spPr/>
      <dgm:t>
        <a:bodyPr/>
        <a:lstStyle/>
        <a:p>
          <a:endParaRPr lang="en-AU"/>
        </a:p>
      </dgm:t>
    </dgm:pt>
    <dgm:pt modelId="{FEB92A42-1A78-4C0D-A6DE-53F53E302053}" type="pres">
      <dgm:prSet presAssocID="{7D07ADA4-2961-4E78-B99A-123922B1D76D}" presName="hierRoot2" presStyleCnt="0">
        <dgm:presLayoutVars>
          <dgm:hierBranch val="init"/>
        </dgm:presLayoutVars>
      </dgm:prSet>
      <dgm:spPr/>
    </dgm:pt>
    <dgm:pt modelId="{B19FFC28-2621-48D5-87D1-43F889BE5B57}" type="pres">
      <dgm:prSet presAssocID="{7D07ADA4-2961-4E78-B99A-123922B1D76D}" presName="rootComposite" presStyleCnt="0"/>
      <dgm:spPr/>
    </dgm:pt>
    <dgm:pt modelId="{51E507C3-2859-471B-9C05-D175BEAF5B31}" type="pres">
      <dgm:prSet presAssocID="{7D07ADA4-2961-4E78-B99A-123922B1D76D}" presName="rootText" presStyleLbl="node2" presStyleIdx="1" presStyleCnt="4">
        <dgm:presLayoutVars>
          <dgm:chPref val="3"/>
        </dgm:presLayoutVars>
      </dgm:prSet>
      <dgm:spPr/>
      <dgm:t>
        <a:bodyPr/>
        <a:lstStyle/>
        <a:p>
          <a:endParaRPr lang="en-AU"/>
        </a:p>
      </dgm:t>
    </dgm:pt>
    <dgm:pt modelId="{D2412A20-BF36-4E52-84D1-6D078170DBC6}" type="pres">
      <dgm:prSet presAssocID="{7D07ADA4-2961-4E78-B99A-123922B1D76D}" presName="rootConnector" presStyleLbl="node2" presStyleIdx="1" presStyleCnt="4"/>
      <dgm:spPr/>
      <dgm:t>
        <a:bodyPr/>
        <a:lstStyle/>
        <a:p>
          <a:endParaRPr lang="en-AU"/>
        </a:p>
      </dgm:t>
    </dgm:pt>
    <dgm:pt modelId="{8B3246C7-5016-4A92-B5BF-70A90D3422D8}" type="pres">
      <dgm:prSet presAssocID="{7D07ADA4-2961-4E78-B99A-123922B1D76D}" presName="hierChild4" presStyleCnt="0"/>
      <dgm:spPr/>
    </dgm:pt>
    <dgm:pt modelId="{DBF11530-FD64-4A43-B9B3-DAF716CF76F3}" type="pres">
      <dgm:prSet presAssocID="{7D07ADA4-2961-4E78-B99A-123922B1D76D}" presName="hierChild5" presStyleCnt="0"/>
      <dgm:spPr/>
    </dgm:pt>
    <dgm:pt modelId="{9FD8122A-1E5B-4076-A379-3395C0D77614}" type="pres">
      <dgm:prSet presAssocID="{C6353443-713D-4780-921F-0D907B722CCF}" presName="Name64" presStyleLbl="parChTrans1D2" presStyleIdx="2" presStyleCnt="4"/>
      <dgm:spPr/>
      <dgm:t>
        <a:bodyPr/>
        <a:lstStyle/>
        <a:p>
          <a:endParaRPr lang="en-AU"/>
        </a:p>
      </dgm:t>
    </dgm:pt>
    <dgm:pt modelId="{B95B0100-1156-4432-B7D6-6FE87067482B}" type="pres">
      <dgm:prSet presAssocID="{197D4995-1ECE-4D5E-867E-F309D69E07BD}" presName="hierRoot2" presStyleCnt="0">
        <dgm:presLayoutVars>
          <dgm:hierBranch val="init"/>
        </dgm:presLayoutVars>
      </dgm:prSet>
      <dgm:spPr/>
    </dgm:pt>
    <dgm:pt modelId="{9E68A662-1DEF-456F-9C61-7EB5105473B0}" type="pres">
      <dgm:prSet presAssocID="{197D4995-1ECE-4D5E-867E-F309D69E07BD}" presName="rootComposite" presStyleCnt="0"/>
      <dgm:spPr/>
    </dgm:pt>
    <dgm:pt modelId="{F763BAF5-E70F-4A4B-AA20-87A7E98C96BD}" type="pres">
      <dgm:prSet presAssocID="{197D4995-1ECE-4D5E-867E-F309D69E07BD}" presName="rootText" presStyleLbl="node2" presStyleIdx="2" presStyleCnt="4">
        <dgm:presLayoutVars>
          <dgm:chPref val="3"/>
        </dgm:presLayoutVars>
      </dgm:prSet>
      <dgm:spPr/>
      <dgm:t>
        <a:bodyPr/>
        <a:lstStyle/>
        <a:p>
          <a:endParaRPr lang="en-AU"/>
        </a:p>
      </dgm:t>
    </dgm:pt>
    <dgm:pt modelId="{ECBC8459-6082-4AD9-82EC-E4C9A223E700}" type="pres">
      <dgm:prSet presAssocID="{197D4995-1ECE-4D5E-867E-F309D69E07BD}" presName="rootConnector" presStyleLbl="node2" presStyleIdx="2" presStyleCnt="4"/>
      <dgm:spPr/>
      <dgm:t>
        <a:bodyPr/>
        <a:lstStyle/>
        <a:p>
          <a:endParaRPr lang="en-AU"/>
        </a:p>
      </dgm:t>
    </dgm:pt>
    <dgm:pt modelId="{DAB649A9-45A0-4445-B4F0-600AF29BC948}" type="pres">
      <dgm:prSet presAssocID="{197D4995-1ECE-4D5E-867E-F309D69E07BD}" presName="hierChild4" presStyleCnt="0"/>
      <dgm:spPr/>
    </dgm:pt>
    <dgm:pt modelId="{0715116B-FDA8-4D20-B29A-3D05EAD94D55}" type="pres">
      <dgm:prSet presAssocID="{197D4995-1ECE-4D5E-867E-F309D69E07BD}" presName="hierChild5" presStyleCnt="0"/>
      <dgm:spPr/>
    </dgm:pt>
    <dgm:pt modelId="{C172BA3A-B472-4536-A64B-FF06B895EF0F}" type="pres">
      <dgm:prSet presAssocID="{5C8E2792-3D88-43C8-969B-53F5180F9C41}" presName="Name64" presStyleLbl="parChTrans1D2" presStyleIdx="3" presStyleCnt="4"/>
      <dgm:spPr/>
      <dgm:t>
        <a:bodyPr/>
        <a:lstStyle/>
        <a:p>
          <a:endParaRPr lang="en-AU"/>
        </a:p>
      </dgm:t>
    </dgm:pt>
    <dgm:pt modelId="{C07617E1-9320-4A69-8F08-3DE7D74F4EF3}" type="pres">
      <dgm:prSet presAssocID="{0EF4F3C4-4523-4A6B-A94B-92D50750AEBD}" presName="hierRoot2" presStyleCnt="0">
        <dgm:presLayoutVars>
          <dgm:hierBranch val="init"/>
        </dgm:presLayoutVars>
      </dgm:prSet>
      <dgm:spPr/>
    </dgm:pt>
    <dgm:pt modelId="{1DED1592-E36C-41E9-BA7E-027503316DDE}" type="pres">
      <dgm:prSet presAssocID="{0EF4F3C4-4523-4A6B-A94B-92D50750AEBD}" presName="rootComposite" presStyleCnt="0"/>
      <dgm:spPr/>
    </dgm:pt>
    <dgm:pt modelId="{FCAD8A1A-3EBB-486F-8B97-2DF7A999AB49}" type="pres">
      <dgm:prSet presAssocID="{0EF4F3C4-4523-4A6B-A94B-92D50750AEBD}" presName="rootText" presStyleLbl="node2" presStyleIdx="3" presStyleCnt="4">
        <dgm:presLayoutVars>
          <dgm:chPref val="3"/>
        </dgm:presLayoutVars>
      </dgm:prSet>
      <dgm:spPr/>
      <dgm:t>
        <a:bodyPr/>
        <a:lstStyle/>
        <a:p>
          <a:endParaRPr lang="en-AU"/>
        </a:p>
      </dgm:t>
    </dgm:pt>
    <dgm:pt modelId="{85781862-11FE-420C-81F6-B391375D6D55}" type="pres">
      <dgm:prSet presAssocID="{0EF4F3C4-4523-4A6B-A94B-92D50750AEBD}" presName="rootConnector" presStyleLbl="node2" presStyleIdx="3" presStyleCnt="4"/>
      <dgm:spPr/>
      <dgm:t>
        <a:bodyPr/>
        <a:lstStyle/>
        <a:p>
          <a:endParaRPr lang="en-AU"/>
        </a:p>
      </dgm:t>
    </dgm:pt>
    <dgm:pt modelId="{E03E57AD-811F-4650-BE7B-0D51E732F4B1}" type="pres">
      <dgm:prSet presAssocID="{0EF4F3C4-4523-4A6B-A94B-92D50750AEBD}" presName="hierChild4" presStyleCnt="0"/>
      <dgm:spPr/>
    </dgm:pt>
    <dgm:pt modelId="{6F630D9C-4356-49C9-BEDC-C5B70E6DAC36}" type="pres">
      <dgm:prSet presAssocID="{0EF4F3C4-4523-4A6B-A94B-92D50750AEBD}" presName="hierChild5" presStyleCnt="0"/>
      <dgm:spPr/>
    </dgm:pt>
    <dgm:pt modelId="{7814B879-52A5-4D51-91CA-106083C87A31}" type="pres">
      <dgm:prSet presAssocID="{21CCDEED-10B4-48C6-A2E1-2D47424CE0AC}" presName="hierChild3" presStyleCnt="0"/>
      <dgm:spPr/>
    </dgm:pt>
  </dgm:ptLst>
  <dgm:cxnLst>
    <dgm:cxn modelId="{FB6CA218-99A0-48EC-AC2C-49F91925EE64}" type="presOf" srcId="{21CCDEED-10B4-48C6-A2E1-2D47424CE0AC}" destId="{B69C8EAE-98DF-404E-8EAD-1843EA10B4A7}" srcOrd="0" destOrd="0" presId="urn:microsoft.com/office/officeart/2009/3/layout/HorizontalOrganizationChart"/>
    <dgm:cxn modelId="{7905C0C4-392D-43AD-8F7C-BE14D5FCFA3F}" type="presOf" srcId="{C6353443-713D-4780-921F-0D907B722CCF}" destId="{9FD8122A-1E5B-4076-A379-3395C0D77614}" srcOrd="0" destOrd="0" presId="urn:microsoft.com/office/officeart/2009/3/layout/HorizontalOrganizationChart"/>
    <dgm:cxn modelId="{429D8F02-8CF1-4514-BFA4-5E10AF58BB72}" type="presOf" srcId="{5C8E2792-3D88-43C8-969B-53F5180F9C41}" destId="{C172BA3A-B472-4536-A64B-FF06B895EF0F}" srcOrd="0" destOrd="0" presId="urn:microsoft.com/office/officeart/2009/3/layout/HorizontalOrganizationChart"/>
    <dgm:cxn modelId="{B8700CD0-81D2-4FA4-8841-103B453DFC62}" srcId="{E9A481ED-1A08-4D61-8421-170EE9F2C601}" destId="{21CCDEED-10B4-48C6-A2E1-2D47424CE0AC}" srcOrd="0" destOrd="0" parTransId="{1D13A08D-9A02-40DD-95BB-34437B3AECDF}" sibTransId="{C0CD5727-10BF-43FE-AF7A-C3681AA92155}"/>
    <dgm:cxn modelId="{08D13B98-8B0D-4403-98E3-8B690857E9F9}" type="presOf" srcId="{0EF4F3C4-4523-4A6B-A94B-92D50750AEBD}" destId="{85781862-11FE-420C-81F6-B391375D6D55}" srcOrd="1" destOrd="0" presId="urn:microsoft.com/office/officeart/2009/3/layout/HorizontalOrganizationChart"/>
    <dgm:cxn modelId="{3B9990F1-6CB6-4DAC-B10B-017FA09DA590}" type="presOf" srcId="{197D4995-1ECE-4D5E-867E-F309D69E07BD}" destId="{F763BAF5-E70F-4A4B-AA20-87A7E98C96BD}" srcOrd="0" destOrd="0" presId="urn:microsoft.com/office/officeart/2009/3/layout/HorizontalOrganizationChart"/>
    <dgm:cxn modelId="{13D8C443-CCE4-4821-8684-E6DD33627ACA}" type="presOf" srcId="{7D07ADA4-2961-4E78-B99A-123922B1D76D}" destId="{51E507C3-2859-471B-9C05-D175BEAF5B31}" srcOrd="0" destOrd="0" presId="urn:microsoft.com/office/officeart/2009/3/layout/HorizontalOrganizationChart"/>
    <dgm:cxn modelId="{AC236938-8FE5-4078-98A5-C200A1F238E8}" srcId="{21CCDEED-10B4-48C6-A2E1-2D47424CE0AC}" destId="{7D07ADA4-2961-4E78-B99A-123922B1D76D}" srcOrd="1" destOrd="0" parTransId="{F2A1D203-67D3-4EA3-8794-3053C53DD8FA}" sibTransId="{C4245BAE-9BB3-43DB-8B0E-2F62EC0ED81D}"/>
    <dgm:cxn modelId="{1FC482DA-3ACC-47D0-8C43-E7033BC6CAA9}" type="presOf" srcId="{7D07ADA4-2961-4E78-B99A-123922B1D76D}" destId="{D2412A20-BF36-4E52-84D1-6D078170DBC6}" srcOrd="1" destOrd="0" presId="urn:microsoft.com/office/officeart/2009/3/layout/HorizontalOrganizationChart"/>
    <dgm:cxn modelId="{618E7FEC-D01E-414B-9856-3E3B7DB46D5E}" type="presOf" srcId="{E9A481ED-1A08-4D61-8421-170EE9F2C601}" destId="{2502BC11-3E04-43E0-82EB-AA9AB06D2526}" srcOrd="0" destOrd="0" presId="urn:microsoft.com/office/officeart/2009/3/layout/HorizontalOrganizationChart"/>
    <dgm:cxn modelId="{AEE89B78-6B66-4585-970C-D617D7A1A33C}" type="presOf" srcId="{682821CF-C1C5-4695-8EBE-19CF9542309D}" destId="{257C4330-AB41-41F4-B934-6FDB7293645B}" srcOrd="0" destOrd="0" presId="urn:microsoft.com/office/officeart/2009/3/layout/HorizontalOrganizationChart"/>
    <dgm:cxn modelId="{F4A159FB-F774-4B91-B67F-970678EC51AF}" type="presOf" srcId="{21CCDEED-10B4-48C6-A2E1-2D47424CE0AC}" destId="{9D421F53-3703-4D05-8310-2E042819C9E0}" srcOrd="1" destOrd="0" presId="urn:microsoft.com/office/officeart/2009/3/layout/HorizontalOrganizationChart"/>
    <dgm:cxn modelId="{4A43572D-6DDA-4072-B1FD-42C3DF2D68EA}" type="presOf" srcId="{0EF4F3C4-4523-4A6B-A94B-92D50750AEBD}" destId="{FCAD8A1A-3EBB-486F-8B97-2DF7A999AB49}" srcOrd="0" destOrd="0" presId="urn:microsoft.com/office/officeart/2009/3/layout/HorizontalOrganizationChart"/>
    <dgm:cxn modelId="{700BB122-FC52-4234-9D50-9D572DD530D4}" type="presOf" srcId="{F06A2768-BA8E-480F-A4B2-B30762EA710E}" destId="{530989CD-9FA6-4B66-B654-96E3532FE35B}" srcOrd="0" destOrd="0" presId="urn:microsoft.com/office/officeart/2009/3/layout/HorizontalOrganizationChart"/>
    <dgm:cxn modelId="{4BFA39E9-EDA8-4EDA-8365-3C2556380D66}" srcId="{21CCDEED-10B4-48C6-A2E1-2D47424CE0AC}" destId="{0EF4F3C4-4523-4A6B-A94B-92D50750AEBD}" srcOrd="3" destOrd="0" parTransId="{5C8E2792-3D88-43C8-969B-53F5180F9C41}" sibTransId="{6119AC02-23E6-4155-8C5F-4F8882432F6F}"/>
    <dgm:cxn modelId="{A05F41FD-C7D4-4326-95CE-F6D7FD2F27B8}" type="presOf" srcId="{197D4995-1ECE-4D5E-867E-F309D69E07BD}" destId="{ECBC8459-6082-4AD9-82EC-E4C9A223E700}" srcOrd="1" destOrd="0" presId="urn:microsoft.com/office/officeart/2009/3/layout/HorizontalOrganizationChart"/>
    <dgm:cxn modelId="{ED0BD762-5E82-4347-B264-FC2DE0CDF1AE}" type="presOf" srcId="{F2A1D203-67D3-4EA3-8794-3053C53DD8FA}" destId="{62AC6474-71C3-46AF-B3D3-C65A08734C16}" srcOrd="0" destOrd="0" presId="urn:microsoft.com/office/officeart/2009/3/layout/HorizontalOrganizationChart"/>
    <dgm:cxn modelId="{C84F75DE-0095-4D59-AB0A-FDBF2003D39C}" srcId="{21CCDEED-10B4-48C6-A2E1-2D47424CE0AC}" destId="{682821CF-C1C5-4695-8EBE-19CF9542309D}" srcOrd="0" destOrd="0" parTransId="{F06A2768-BA8E-480F-A4B2-B30762EA710E}" sibTransId="{ECC71436-F080-4451-8FBE-8E84F650A1B1}"/>
    <dgm:cxn modelId="{DB4E7B91-D229-4DA0-983F-B45AB4EEA259}" srcId="{21CCDEED-10B4-48C6-A2E1-2D47424CE0AC}" destId="{197D4995-1ECE-4D5E-867E-F309D69E07BD}" srcOrd="2" destOrd="0" parTransId="{C6353443-713D-4780-921F-0D907B722CCF}" sibTransId="{F0AF058E-5392-4391-836F-BE1D1DC4205A}"/>
    <dgm:cxn modelId="{F0E602CE-741E-4DDE-9EB8-B8DBCA8A11ED}" type="presOf" srcId="{682821CF-C1C5-4695-8EBE-19CF9542309D}" destId="{2E409D79-6374-4CF9-A0E0-7C2D1CB4714F}" srcOrd="1" destOrd="0" presId="urn:microsoft.com/office/officeart/2009/3/layout/HorizontalOrganizationChart"/>
    <dgm:cxn modelId="{7A700A96-E29B-4A85-BEEC-EF056C65AAAA}" type="presParOf" srcId="{2502BC11-3E04-43E0-82EB-AA9AB06D2526}" destId="{5C1CE071-4324-43D8-88A0-A694C4BF0800}" srcOrd="0" destOrd="0" presId="urn:microsoft.com/office/officeart/2009/3/layout/HorizontalOrganizationChart"/>
    <dgm:cxn modelId="{05A7635B-F127-4D0F-A82C-D9470F39BF13}" type="presParOf" srcId="{5C1CE071-4324-43D8-88A0-A694C4BF0800}" destId="{B383F17D-22C4-4DAF-B17E-783788A5E448}" srcOrd="0" destOrd="0" presId="urn:microsoft.com/office/officeart/2009/3/layout/HorizontalOrganizationChart"/>
    <dgm:cxn modelId="{2C6E4879-A276-4ECD-BA00-40B7ACF6E908}" type="presParOf" srcId="{B383F17D-22C4-4DAF-B17E-783788A5E448}" destId="{B69C8EAE-98DF-404E-8EAD-1843EA10B4A7}" srcOrd="0" destOrd="0" presId="urn:microsoft.com/office/officeart/2009/3/layout/HorizontalOrganizationChart"/>
    <dgm:cxn modelId="{07E6C313-2A96-440E-B2BD-8B2278CB683E}" type="presParOf" srcId="{B383F17D-22C4-4DAF-B17E-783788A5E448}" destId="{9D421F53-3703-4D05-8310-2E042819C9E0}" srcOrd="1" destOrd="0" presId="urn:microsoft.com/office/officeart/2009/3/layout/HorizontalOrganizationChart"/>
    <dgm:cxn modelId="{3D4C6171-7608-4AB0-AFC5-4CFEBF5C4EF6}" type="presParOf" srcId="{5C1CE071-4324-43D8-88A0-A694C4BF0800}" destId="{7150C264-62A8-4D35-BE26-E865BD1FEAFF}" srcOrd="1" destOrd="0" presId="urn:microsoft.com/office/officeart/2009/3/layout/HorizontalOrganizationChart"/>
    <dgm:cxn modelId="{6770A81B-796A-4B32-AE69-1FB56D0CC1DE}" type="presParOf" srcId="{7150C264-62A8-4D35-BE26-E865BD1FEAFF}" destId="{530989CD-9FA6-4B66-B654-96E3532FE35B}" srcOrd="0" destOrd="0" presId="urn:microsoft.com/office/officeart/2009/3/layout/HorizontalOrganizationChart"/>
    <dgm:cxn modelId="{A6E6E857-5C99-4C65-A8E7-8095A1E860EA}" type="presParOf" srcId="{7150C264-62A8-4D35-BE26-E865BD1FEAFF}" destId="{873B3275-A2B7-45F3-9BEB-C95F3FF6A3DA}" srcOrd="1" destOrd="0" presId="urn:microsoft.com/office/officeart/2009/3/layout/HorizontalOrganizationChart"/>
    <dgm:cxn modelId="{9839ED61-1E90-4FF8-A153-62F2959AE716}" type="presParOf" srcId="{873B3275-A2B7-45F3-9BEB-C95F3FF6A3DA}" destId="{BFE05DC0-8D56-4385-95BA-637C962F0DAE}" srcOrd="0" destOrd="0" presId="urn:microsoft.com/office/officeart/2009/3/layout/HorizontalOrganizationChart"/>
    <dgm:cxn modelId="{1CE3A390-B720-4ABA-BA05-A76B4943A349}" type="presParOf" srcId="{BFE05DC0-8D56-4385-95BA-637C962F0DAE}" destId="{257C4330-AB41-41F4-B934-6FDB7293645B}" srcOrd="0" destOrd="0" presId="urn:microsoft.com/office/officeart/2009/3/layout/HorizontalOrganizationChart"/>
    <dgm:cxn modelId="{E23CB109-7C69-433C-91A9-9D723E06F4D3}" type="presParOf" srcId="{BFE05DC0-8D56-4385-95BA-637C962F0DAE}" destId="{2E409D79-6374-4CF9-A0E0-7C2D1CB4714F}" srcOrd="1" destOrd="0" presId="urn:microsoft.com/office/officeart/2009/3/layout/HorizontalOrganizationChart"/>
    <dgm:cxn modelId="{418F36AD-E313-4FA0-A265-4FC172340FD0}" type="presParOf" srcId="{873B3275-A2B7-45F3-9BEB-C95F3FF6A3DA}" destId="{B8ECFBAC-0CA3-4157-81F1-5BC722B44E7A}" srcOrd="1" destOrd="0" presId="urn:microsoft.com/office/officeart/2009/3/layout/HorizontalOrganizationChart"/>
    <dgm:cxn modelId="{440A2591-5C64-45F9-9168-04E34426A068}" type="presParOf" srcId="{873B3275-A2B7-45F3-9BEB-C95F3FF6A3DA}" destId="{7442D980-044A-4546-B98F-239DD89C8FD5}" srcOrd="2" destOrd="0" presId="urn:microsoft.com/office/officeart/2009/3/layout/HorizontalOrganizationChart"/>
    <dgm:cxn modelId="{B97CF80C-9143-4A3F-9BF8-086BCFA014AB}" type="presParOf" srcId="{7150C264-62A8-4D35-BE26-E865BD1FEAFF}" destId="{62AC6474-71C3-46AF-B3D3-C65A08734C16}" srcOrd="2" destOrd="0" presId="urn:microsoft.com/office/officeart/2009/3/layout/HorizontalOrganizationChart"/>
    <dgm:cxn modelId="{0CD9FB0F-4C8B-479D-BBCB-C216F03FAA8B}" type="presParOf" srcId="{7150C264-62A8-4D35-BE26-E865BD1FEAFF}" destId="{FEB92A42-1A78-4C0D-A6DE-53F53E302053}" srcOrd="3" destOrd="0" presId="urn:microsoft.com/office/officeart/2009/3/layout/HorizontalOrganizationChart"/>
    <dgm:cxn modelId="{6A20C242-5BDA-4B31-82D7-355755BE85C8}" type="presParOf" srcId="{FEB92A42-1A78-4C0D-A6DE-53F53E302053}" destId="{B19FFC28-2621-48D5-87D1-43F889BE5B57}" srcOrd="0" destOrd="0" presId="urn:microsoft.com/office/officeart/2009/3/layout/HorizontalOrganizationChart"/>
    <dgm:cxn modelId="{8FF6EB2D-47A8-4D46-9957-06BF1C747D6D}" type="presParOf" srcId="{B19FFC28-2621-48D5-87D1-43F889BE5B57}" destId="{51E507C3-2859-471B-9C05-D175BEAF5B31}" srcOrd="0" destOrd="0" presId="urn:microsoft.com/office/officeart/2009/3/layout/HorizontalOrganizationChart"/>
    <dgm:cxn modelId="{A73E4ABD-9848-443B-A5BD-7837FD40E3EE}" type="presParOf" srcId="{B19FFC28-2621-48D5-87D1-43F889BE5B57}" destId="{D2412A20-BF36-4E52-84D1-6D078170DBC6}" srcOrd="1" destOrd="0" presId="urn:microsoft.com/office/officeart/2009/3/layout/HorizontalOrganizationChart"/>
    <dgm:cxn modelId="{B2A5B0E0-DB09-413C-90C4-D1E816263AC8}" type="presParOf" srcId="{FEB92A42-1A78-4C0D-A6DE-53F53E302053}" destId="{8B3246C7-5016-4A92-B5BF-70A90D3422D8}" srcOrd="1" destOrd="0" presId="urn:microsoft.com/office/officeart/2009/3/layout/HorizontalOrganizationChart"/>
    <dgm:cxn modelId="{4A551440-7CB2-4CC6-AE03-524FAD6337F9}" type="presParOf" srcId="{FEB92A42-1A78-4C0D-A6DE-53F53E302053}" destId="{DBF11530-FD64-4A43-B9B3-DAF716CF76F3}" srcOrd="2" destOrd="0" presId="urn:microsoft.com/office/officeart/2009/3/layout/HorizontalOrganizationChart"/>
    <dgm:cxn modelId="{CA3765DE-2947-4E6E-A362-9543F9ED5CA3}" type="presParOf" srcId="{7150C264-62A8-4D35-BE26-E865BD1FEAFF}" destId="{9FD8122A-1E5B-4076-A379-3395C0D77614}" srcOrd="4" destOrd="0" presId="urn:microsoft.com/office/officeart/2009/3/layout/HorizontalOrganizationChart"/>
    <dgm:cxn modelId="{228E47F0-1C8C-41C4-BD34-179DB7979F7C}" type="presParOf" srcId="{7150C264-62A8-4D35-BE26-E865BD1FEAFF}" destId="{B95B0100-1156-4432-B7D6-6FE87067482B}" srcOrd="5" destOrd="0" presId="urn:microsoft.com/office/officeart/2009/3/layout/HorizontalOrganizationChart"/>
    <dgm:cxn modelId="{81B41061-3402-4EBE-ABC4-27F80CEEEFB6}" type="presParOf" srcId="{B95B0100-1156-4432-B7D6-6FE87067482B}" destId="{9E68A662-1DEF-456F-9C61-7EB5105473B0}" srcOrd="0" destOrd="0" presId="urn:microsoft.com/office/officeart/2009/3/layout/HorizontalOrganizationChart"/>
    <dgm:cxn modelId="{472BD641-91F1-45F7-9519-3CE95DADC2DC}" type="presParOf" srcId="{9E68A662-1DEF-456F-9C61-7EB5105473B0}" destId="{F763BAF5-E70F-4A4B-AA20-87A7E98C96BD}" srcOrd="0" destOrd="0" presId="urn:microsoft.com/office/officeart/2009/3/layout/HorizontalOrganizationChart"/>
    <dgm:cxn modelId="{D466D0F7-3EAE-4809-BCB9-8E74C139C828}" type="presParOf" srcId="{9E68A662-1DEF-456F-9C61-7EB5105473B0}" destId="{ECBC8459-6082-4AD9-82EC-E4C9A223E700}" srcOrd="1" destOrd="0" presId="urn:microsoft.com/office/officeart/2009/3/layout/HorizontalOrganizationChart"/>
    <dgm:cxn modelId="{1E484C15-EFEF-4D69-B283-F5EE1E068B20}" type="presParOf" srcId="{B95B0100-1156-4432-B7D6-6FE87067482B}" destId="{DAB649A9-45A0-4445-B4F0-600AF29BC948}" srcOrd="1" destOrd="0" presId="urn:microsoft.com/office/officeart/2009/3/layout/HorizontalOrganizationChart"/>
    <dgm:cxn modelId="{BBE52AEE-069E-49CB-B5DB-2CE1FA561215}" type="presParOf" srcId="{B95B0100-1156-4432-B7D6-6FE87067482B}" destId="{0715116B-FDA8-4D20-B29A-3D05EAD94D55}" srcOrd="2" destOrd="0" presId="urn:microsoft.com/office/officeart/2009/3/layout/HorizontalOrganizationChart"/>
    <dgm:cxn modelId="{E8CF7ADD-4193-4FA3-BF4F-A41B8158175A}" type="presParOf" srcId="{7150C264-62A8-4D35-BE26-E865BD1FEAFF}" destId="{C172BA3A-B472-4536-A64B-FF06B895EF0F}" srcOrd="6" destOrd="0" presId="urn:microsoft.com/office/officeart/2009/3/layout/HorizontalOrganizationChart"/>
    <dgm:cxn modelId="{4111B147-6352-42E2-9E99-3A1C578EED22}" type="presParOf" srcId="{7150C264-62A8-4D35-BE26-E865BD1FEAFF}" destId="{C07617E1-9320-4A69-8F08-3DE7D74F4EF3}" srcOrd="7" destOrd="0" presId="urn:microsoft.com/office/officeart/2009/3/layout/HorizontalOrganizationChart"/>
    <dgm:cxn modelId="{635C93A9-C060-460E-803E-77E779F5691B}" type="presParOf" srcId="{C07617E1-9320-4A69-8F08-3DE7D74F4EF3}" destId="{1DED1592-E36C-41E9-BA7E-027503316DDE}" srcOrd="0" destOrd="0" presId="urn:microsoft.com/office/officeart/2009/3/layout/HorizontalOrganizationChart"/>
    <dgm:cxn modelId="{9032353C-A775-4AE6-A475-4B1210B487AA}" type="presParOf" srcId="{1DED1592-E36C-41E9-BA7E-027503316DDE}" destId="{FCAD8A1A-3EBB-486F-8B97-2DF7A999AB49}" srcOrd="0" destOrd="0" presId="urn:microsoft.com/office/officeart/2009/3/layout/HorizontalOrganizationChart"/>
    <dgm:cxn modelId="{576A72B1-96EC-4215-AA41-E69D06A266A6}" type="presParOf" srcId="{1DED1592-E36C-41E9-BA7E-027503316DDE}" destId="{85781862-11FE-420C-81F6-B391375D6D55}" srcOrd="1" destOrd="0" presId="urn:microsoft.com/office/officeart/2009/3/layout/HorizontalOrganizationChart"/>
    <dgm:cxn modelId="{900D4452-1F7E-4510-94A2-17FE2DCA5B69}" type="presParOf" srcId="{C07617E1-9320-4A69-8F08-3DE7D74F4EF3}" destId="{E03E57AD-811F-4650-BE7B-0D51E732F4B1}" srcOrd="1" destOrd="0" presId="urn:microsoft.com/office/officeart/2009/3/layout/HorizontalOrganizationChart"/>
    <dgm:cxn modelId="{60D8D3DC-9201-442B-B473-F8881A261D51}" type="presParOf" srcId="{C07617E1-9320-4A69-8F08-3DE7D74F4EF3}" destId="{6F630D9C-4356-49C9-BEDC-C5B70E6DAC36}" srcOrd="2" destOrd="0" presId="urn:microsoft.com/office/officeart/2009/3/layout/HorizontalOrganizationChart"/>
    <dgm:cxn modelId="{78F82758-D66F-4BE0-A7CE-992C79714095}" type="presParOf" srcId="{5C1CE071-4324-43D8-88A0-A694C4BF0800}" destId="{7814B879-52A5-4D51-91CA-106083C87A31}" srcOrd="2" destOrd="0" presId="urn:microsoft.com/office/officeart/2009/3/layout/HorizontalOrganization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9AAFE5-4FDB-45B5-AE37-6A65E526F23F}" type="doc">
      <dgm:prSet loTypeId="urn:microsoft.com/office/officeart/2005/8/layout/venn2" loCatId="relationship" qsTypeId="urn:microsoft.com/office/officeart/2005/8/quickstyle/simple1" qsCatId="simple" csTypeId="urn:microsoft.com/office/officeart/2005/8/colors/colorful4" csCatId="colorful" phldr="1"/>
      <dgm:spPr/>
      <dgm:t>
        <a:bodyPr/>
        <a:lstStyle/>
        <a:p>
          <a:endParaRPr lang="en-AU"/>
        </a:p>
      </dgm:t>
    </dgm:pt>
    <dgm:pt modelId="{D27F0A7A-0040-435E-937E-8CAB4A84B9F0}">
      <dgm:prSet phldrT="[Text]" custT="1"/>
      <dgm:spPr/>
      <dgm:t>
        <a:bodyPr/>
        <a:lstStyle/>
        <a:p>
          <a:pPr algn="ctr"/>
          <a:r>
            <a:rPr lang="en-AU" sz="1200" b="1" i="1"/>
            <a:t>Long term </a:t>
          </a:r>
        </a:p>
        <a:p>
          <a:pPr algn="ctr"/>
          <a:r>
            <a:rPr lang="en-AU" sz="1000" b="1"/>
            <a:t>Strategy has  indirect inflluence on </a:t>
          </a:r>
          <a:r>
            <a:rPr lang="en-AU" sz="1000"/>
            <a:t>the broader community </a:t>
          </a:r>
        </a:p>
      </dgm:t>
    </dgm:pt>
    <dgm:pt modelId="{22755114-BB5C-4359-A37C-516BB0A26039}" type="parTrans" cxnId="{A9C82C7E-1709-4E04-9685-3FC4B1BECE6A}">
      <dgm:prSet/>
      <dgm:spPr/>
      <dgm:t>
        <a:bodyPr/>
        <a:lstStyle/>
        <a:p>
          <a:pPr algn="ctr"/>
          <a:endParaRPr lang="en-AU" sz="1100"/>
        </a:p>
      </dgm:t>
    </dgm:pt>
    <dgm:pt modelId="{CE3DCFD9-6B31-41EF-AB96-E05F7D77F0DA}" type="sibTrans" cxnId="{A9C82C7E-1709-4E04-9685-3FC4B1BECE6A}">
      <dgm:prSet/>
      <dgm:spPr/>
      <dgm:t>
        <a:bodyPr/>
        <a:lstStyle/>
        <a:p>
          <a:pPr algn="ctr"/>
          <a:endParaRPr lang="en-AU" sz="1100"/>
        </a:p>
      </dgm:t>
    </dgm:pt>
    <dgm:pt modelId="{4A4BA681-91F7-4E50-96BF-657ED7FD7CB7}">
      <dgm:prSet phldrT="[Text]" custT="1"/>
      <dgm:spPr/>
      <dgm:t>
        <a:bodyPr/>
        <a:lstStyle/>
        <a:p>
          <a:pPr algn="ctr"/>
          <a:r>
            <a:rPr lang="en-AU" sz="1200" b="1" i="1"/>
            <a:t>Intermediate </a:t>
          </a:r>
        </a:p>
        <a:p>
          <a:pPr algn="ctr"/>
          <a:r>
            <a:rPr lang="en-AU" sz="1000" b="1"/>
            <a:t>Strategy has  indirect influence on </a:t>
          </a:r>
          <a:r>
            <a:rPr lang="en-AU" sz="1000" b="0"/>
            <a:t>stakeholder constituencies &amp; beneficiaries</a:t>
          </a:r>
        </a:p>
      </dgm:t>
    </dgm:pt>
    <dgm:pt modelId="{4690394E-13DC-43FD-882A-7C76B9351749}" type="parTrans" cxnId="{96E4648A-B365-47E8-B294-540028941827}">
      <dgm:prSet/>
      <dgm:spPr/>
      <dgm:t>
        <a:bodyPr/>
        <a:lstStyle/>
        <a:p>
          <a:pPr algn="ctr"/>
          <a:endParaRPr lang="en-AU" sz="1100"/>
        </a:p>
      </dgm:t>
    </dgm:pt>
    <dgm:pt modelId="{3D3D6815-C1D2-42F4-9E97-6F1301840284}" type="sibTrans" cxnId="{96E4648A-B365-47E8-B294-540028941827}">
      <dgm:prSet/>
      <dgm:spPr/>
      <dgm:t>
        <a:bodyPr/>
        <a:lstStyle/>
        <a:p>
          <a:pPr algn="ctr"/>
          <a:endParaRPr lang="en-AU" sz="1100"/>
        </a:p>
      </dgm:t>
    </dgm:pt>
    <dgm:pt modelId="{D2E251BD-D8FD-491A-B7C0-3045BE97AD51}">
      <dgm:prSet phldrT="[Text]" custT="1"/>
      <dgm:spPr/>
      <dgm:t>
        <a:bodyPr/>
        <a:lstStyle/>
        <a:p>
          <a:pPr algn="ctr">
            <a:spcAft>
              <a:spcPct val="35000"/>
            </a:spcAft>
          </a:pPr>
          <a:r>
            <a:rPr lang="en-AU" sz="1400" b="1"/>
            <a:t>The Strategy sphere of  control</a:t>
          </a:r>
        </a:p>
        <a:p>
          <a:pPr algn="ctr">
            <a:spcAft>
              <a:spcPts val="0"/>
            </a:spcAft>
          </a:pPr>
          <a:r>
            <a:rPr lang="en-AU" sz="1000" b="0"/>
            <a:t>Inputs  </a:t>
          </a:r>
        </a:p>
        <a:p>
          <a:pPr algn="ctr">
            <a:spcAft>
              <a:spcPts val="0"/>
            </a:spcAft>
          </a:pPr>
          <a:r>
            <a:rPr lang="en-AU" sz="1000" b="0"/>
            <a:t>Activites</a:t>
          </a:r>
        </a:p>
        <a:p>
          <a:pPr algn="ctr">
            <a:spcAft>
              <a:spcPts val="0"/>
            </a:spcAft>
          </a:pPr>
          <a:r>
            <a:rPr lang="en-AU" sz="1000" b="0"/>
            <a:t>Outputs</a:t>
          </a:r>
        </a:p>
      </dgm:t>
    </dgm:pt>
    <dgm:pt modelId="{C4289AD3-45A0-4418-85D7-246110516188}" type="parTrans" cxnId="{59804176-487F-487F-856F-88EAE159D674}">
      <dgm:prSet/>
      <dgm:spPr/>
      <dgm:t>
        <a:bodyPr/>
        <a:lstStyle/>
        <a:p>
          <a:pPr algn="ctr"/>
          <a:endParaRPr lang="en-AU" sz="1100"/>
        </a:p>
      </dgm:t>
    </dgm:pt>
    <dgm:pt modelId="{30D8A35F-0505-472A-B6F6-4DB66396F6D0}" type="sibTrans" cxnId="{59804176-487F-487F-856F-88EAE159D674}">
      <dgm:prSet/>
      <dgm:spPr/>
      <dgm:t>
        <a:bodyPr/>
        <a:lstStyle/>
        <a:p>
          <a:pPr algn="ctr"/>
          <a:endParaRPr lang="en-AU" sz="1100"/>
        </a:p>
      </dgm:t>
    </dgm:pt>
    <dgm:pt modelId="{3CA23869-475F-47E3-B678-6367A3EE3197}">
      <dgm:prSet phldrT="[Text]" custT="1"/>
      <dgm:spPr/>
      <dgm:t>
        <a:bodyPr/>
        <a:lstStyle/>
        <a:p>
          <a:pPr algn="ctr"/>
          <a:r>
            <a:rPr lang="en-AU" sz="1200" b="1" i="1"/>
            <a:t>Shorter term </a:t>
          </a:r>
          <a:r>
            <a:rPr lang="en-AU" sz="1200" b="1"/>
            <a:t> </a:t>
          </a:r>
        </a:p>
        <a:p>
          <a:pPr algn="ctr"/>
          <a:r>
            <a:rPr lang="en-AU" sz="1000" b="1"/>
            <a:t>Strategy has direct influence  on s</a:t>
          </a:r>
          <a:r>
            <a:rPr lang="en-AU" sz="1000"/>
            <a:t>takeholder inputs, actvities, outputs</a:t>
          </a:r>
        </a:p>
      </dgm:t>
    </dgm:pt>
    <dgm:pt modelId="{F1BB1759-FA06-442D-A25D-690E4AF850F8}" type="sibTrans" cxnId="{998674C1-5F9E-4BEF-B636-CE8733B2B19B}">
      <dgm:prSet/>
      <dgm:spPr/>
      <dgm:t>
        <a:bodyPr/>
        <a:lstStyle/>
        <a:p>
          <a:pPr algn="ctr"/>
          <a:endParaRPr lang="en-AU" sz="1100"/>
        </a:p>
      </dgm:t>
    </dgm:pt>
    <dgm:pt modelId="{34597037-CBDF-469E-BFDE-2E111EE1D108}" type="parTrans" cxnId="{998674C1-5F9E-4BEF-B636-CE8733B2B19B}">
      <dgm:prSet/>
      <dgm:spPr/>
      <dgm:t>
        <a:bodyPr/>
        <a:lstStyle/>
        <a:p>
          <a:pPr algn="ctr"/>
          <a:endParaRPr lang="en-AU" sz="1100"/>
        </a:p>
      </dgm:t>
    </dgm:pt>
    <dgm:pt modelId="{C14E93F6-1ECB-404A-A071-2CE4FB800F49}" type="pres">
      <dgm:prSet presAssocID="{939AAFE5-4FDB-45B5-AE37-6A65E526F23F}" presName="Name0" presStyleCnt="0">
        <dgm:presLayoutVars>
          <dgm:chMax val="7"/>
          <dgm:resizeHandles val="exact"/>
        </dgm:presLayoutVars>
      </dgm:prSet>
      <dgm:spPr/>
      <dgm:t>
        <a:bodyPr/>
        <a:lstStyle/>
        <a:p>
          <a:endParaRPr lang="en-AU"/>
        </a:p>
      </dgm:t>
    </dgm:pt>
    <dgm:pt modelId="{BC6572F7-9C72-4311-842E-FF784161D7FF}" type="pres">
      <dgm:prSet presAssocID="{939AAFE5-4FDB-45B5-AE37-6A65E526F23F}" presName="comp1" presStyleCnt="0"/>
      <dgm:spPr/>
      <dgm:t>
        <a:bodyPr/>
        <a:lstStyle/>
        <a:p>
          <a:endParaRPr lang="en-AU"/>
        </a:p>
      </dgm:t>
    </dgm:pt>
    <dgm:pt modelId="{4A31C149-67D0-4B6B-862C-7BC871B7D511}" type="pres">
      <dgm:prSet presAssocID="{939AAFE5-4FDB-45B5-AE37-6A65E526F23F}" presName="circle1" presStyleLbl="node1" presStyleIdx="0" presStyleCnt="4" custScaleX="125166" custScaleY="100000" custLinFactNeighborY="1632"/>
      <dgm:spPr/>
      <dgm:t>
        <a:bodyPr/>
        <a:lstStyle/>
        <a:p>
          <a:endParaRPr lang="en-AU"/>
        </a:p>
      </dgm:t>
    </dgm:pt>
    <dgm:pt modelId="{F5DC10E2-14B6-4DAB-8559-4EB0148ADDF6}" type="pres">
      <dgm:prSet presAssocID="{939AAFE5-4FDB-45B5-AE37-6A65E526F23F}" presName="c1text" presStyleLbl="node1" presStyleIdx="0" presStyleCnt="4">
        <dgm:presLayoutVars>
          <dgm:bulletEnabled val="1"/>
        </dgm:presLayoutVars>
      </dgm:prSet>
      <dgm:spPr/>
      <dgm:t>
        <a:bodyPr/>
        <a:lstStyle/>
        <a:p>
          <a:endParaRPr lang="en-AU"/>
        </a:p>
      </dgm:t>
    </dgm:pt>
    <dgm:pt modelId="{27767DBC-52B2-42A8-ABAC-FE506B666F28}" type="pres">
      <dgm:prSet presAssocID="{939AAFE5-4FDB-45B5-AE37-6A65E526F23F}" presName="comp2" presStyleCnt="0"/>
      <dgm:spPr/>
      <dgm:t>
        <a:bodyPr/>
        <a:lstStyle/>
        <a:p>
          <a:endParaRPr lang="en-AU"/>
        </a:p>
      </dgm:t>
    </dgm:pt>
    <dgm:pt modelId="{8B989120-8107-4FF7-85CC-9F06A73E9AB6}" type="pres">
      <dgm:prSet presAssocID="{939AAFE5-4FDB-45B5-AE37-6A65E526F23F}" presName="circle2" presStyleLbl="node1" presStyleIdx="1" presStyleCnt="4" custScaleX="141837" custScaleY="96586"/>
      <dgm:spPr/>
      <dgm:t>
        <a:bodyPr/>
        <a:lstStyle/>
        <a:p>
          <a:endParaRPr lang="en-AU"/>
        </a:p>
      </dgm:t>
    </dgm:pt>
    <dgm:pt modelId="{DF58A139-1328-4F47-B1B7-7B991731A8CE}" type="pres">
      <dgm:prSet presAssocID="{939AAFE5-4FDB-45B5-AE37-6A65E526F23F}" presName="c2text" presStyleLbl="node1" presStyleIdx="1" presStyleCnt="4">
        <dgm:presLayoutVars>
          <dgm:bulletEnabled val="1"/>
        </dgm:presLayoutVars>
      </dgm:prSet>
      <dgm:spPr/>
      <dgm:t>
        <a:bodyPr/>
        <a:lstStyle/>
        <a:p>
          <a:endParaRPr lang="en-AU"/>
        </a:p>
      </dgm:t>
    </dgm:pt>
    <dgm:pt modelId="{E500F263-E776-4D1C-8E6E-AD01492A4CA1}" type="pres">
      <dgm:prSet presAssocID="{939AAFE5-4FDB-45B5-AE37-6A65E526F23F}" presName="comp3" presStyleCnt="0"/>
      <dgm:spPr/>
      <dgm:t>
        <a:bodyPr/>
        <a:lstStyle/>
        <a:p>
          <a:endParaRPr lang="en-AU"/>
        </a:p>
      </dgm:t>
    </dgm:pt>
    <dgm:pt modelId="{A14C7037-B3C7-4E51-9A4A-3F2D215D4B34}" type="pres">
      <dgm:prSet presAssocID="{939AAFE5-4FDB-45B5-AE37-6A65E526F23F}" presName="circle3" presStyleLbl="node1" presStyleIdx="2" presStyleCnt="4" custScaleX="149029" custScaleY="85045" custLinFactNeighborX="365" custLinFactNeighborY="-1824"/>
      <dgm:spPr/>
      <dgm:t>
        <a:bodyPr/>
        <a:lstStyle/>
        <a:p>
          <a:endParaRPr lang="en-AU"/>
        </a:p>
      </dgm:t>
    </dgm:pt>
    <dgm:pt modelId="{B62665E4-9600-4F21-BB26-B9C129108C68}" type="pres">
      <dgm:prSet presAssocID="{939AAFE5-4FDB-45B5-AE37-6A65E526F23F}" presName="c3text" presStyleLbl="node1" presStyleIdx="2" presStyleCnt="4">
        <dgm:presLayoutVars>
          <dgm:bulletEnabled val="1"/>
        </dgm:presLayoutVars>
      </dgm:prSet>
      <dgm:spPr/>
      <dgm:t>
        <a:bodyPr/>
        <a:lstStyle/>
        <a:p>
          <a:endParaRPr lang="en-AU"/>
        </a:p>
      </dgm:t>
    </dgm:pt>
    <dgm:pt modelId="{E49E36D0-6710-46B8-B51C-F942A402FC06}" type="pres">
      <dgm:prSet presAssocID="{939AAFE5-4FDB-45B5-AE37-6A65E526F23F}" presName="comp4" presStyleCnt="0"/>
      <dgm:spPr/>
      <dgm:t>
        <a:bodyPr/>
        <a:lstStyle/>
        <a:p>
          <a:endParaRPr lang="en-AU"/>
        </a:p>
      </dgm:t>
    </dgm:pt>
    <dgm:pt modelId="{2B780B4B-D153-4D44-A722-5A7CA533801D}" type="pres">
      <dgm:prSet presAssocID="{939AAFE5-4FDB-45B5-AE37-6A65E526F23F}" presName="circle4" presStyleLbl="node1" presStyleIdx="3" presStyleCnt="4" custScaleX="138828" custScaleY="72943" custLinFactNeighborX="2577" custLinFactNeighborY="-8607"/>
      <dgm:spPr/>
      <dgm:t>
        <a:bodyPr/>
        <a:lstStyle/>
        <a:p>
          <a:endParaRPr lang="en-AU"/>
        </a:p>
      </dgm:t>
    </dgm:pt>
    <dgm:pt modelId="{C957117F-D4D9-4996-BA46-C44E43FD3C6E}" type="pres">
      <dgm:prSet presAssocID="{939AAFE5-4FDB-45B5-AE37-6A65E526F23F}" presName="c4text" presStyleLbl="node1" presStyleIdx="3" presStyleCnt="4">
        <dgm:presLayoutVars>
          <dgm:bulletEnabled val="1"/>
        </dgm:presLayoutVars>
      </dgm:prSet>
      <dgm:spPr/>
      <dgm:t>
        <a:bodyPr/>
        <a:lstStyle/>
        <a:p>
          <a:endParaRPr lang="en-AU"/>
        </a:p>
      </dgm:t>
    </dgm:pt>
  </dgm:ptLst>
  <dgm:cxnLst>
    <dgm:cxn modelId="{A9C82C7E-1709-4E04-9685-3FC4B1BECE6A}" srcId="{939AAFE5-4FDB-45B5-AE37-6A65E526F23F}" destId="{D27F0A7A-0040-435E-937E-8CAB4A84B9F0}" srcOrd="0" destOrd="0" parTransId="{22755114-BB5C-4359-A37C-516BB0A26039}" sibTransId="{CE3DCFD9-6B31-41EF-AB96-E05F7D77F0DA}"/>
    <dgm:cxn modelId="{59804176-487F-487F-856F-88EAE159D674}" srcId="{939AAFE5-4FDB-45B5-AE37-6A65E526F23F}" destId="{D2E251BD-D8FD-491A-B7C0-3045BE97AD51}" srcOrd="3" destOrd="0" parTransId="{C4289AD3-45A0-4418-85D7-246110516188}" sibTransId="{30D8A35F-0505-472A-B6F6-4DB66396F6D0}"/>
    <dgm:cxn modelId="{761B73A7-7BF1-4A05-9AA6-9EA9C7584BDC}" type="presOf" srcId="{4A4BA681-91F7-4E50-96BF-657ED7FD7CB7}" destId="{8B989120-8107-4FF7-85CC-9F06A73E9AB6}" srcOrd="0" destOrd="0" presId="urn:microsoft.com/office/officeart/2005/8/layout/venn2"/>
    <dgm:cxn modelId="{998674C1-5F9E-4BEF-B636-CE8733B2B19B}" srcId="{939AAFE5-4FDB-45B5-AE37-6A65E526F23F}" destId="{3CA23869-475F-47E3-B678-6367A3EE3197}" srcOrd="2" destOrd="0" parTransId="{34597037-CBDF-469E-BFDE-2E111EE1D108}" sibTransId="{F1BB1759-FA06-442D-A25D-690E4AF850F8}"/>
    <dgm:cxn modelId="{87554C82-A3FC-447E-B155-59670C003F25}" type="presOf" srcId="{D2E251BD-D8FD-491A-B7C0-3045BE97AD51}" destId="{C957117F-D4D9-4996-BA46-C44E43FD3C6E}" srcOrd="1" destOrd="0" presId="urn:microsoft.com/office/officeart/2005/8/layout/venn2"/>
    <dgm:cxn modelId="{0E3D7E33-CBE2-422C-AA3C-690503AC7D6A}" type="presOf" srcId="{939AAFE5-4FDB-45B5-AE37-6A65E526F23F}" destId="{C14E93F6-1ECB-404A-A071-2CE4FB800F49}" srcOrd="0" destOrd="0" presId="urn:microsoft.com/office/officeart/2005/8/layout/venn2"/>
    <dgm:cxn modelId="{584F9C7B-7D18-4990-AB12-89D7008169A6}" type="presOf" srcId="{D27F0A7A-0040-435E-937E-8CAB4A84B9F0}" destId="{4A31C149-67D0-4B6B-862C-7BC871B7D511}" srcOrd="0" destOrd="0" presId="urn:microsoft.com/office/officeart/2005/8/layout/venn2"/>
    <dgm:cxn modelId="{74C8F4D3-7D96-418E-A0A0-5DF5B9BBD95D}" type="presOf" srcId="{3CA23869-475F-47E3-B678-6367A3EE3197}" destId="{B62665E4-9600-4F21-BB26-B9C129108C68}" srcOrd="1" destOrd="0" presId="urn:microsoft.com/office/officeart/2005/8/layout/venn2"/>
    <dgm:cxn modelId="{147B5801-E4A7-4DA4-A821-FA48F9767367}" type="presOf" srcId="{D27F0A7A-0040-435E-937E-8CAB4A84B9F0}" destId="{F5DC10E2-14B6-4DAB-8559-4EB0148ADDF6}" srcOrd="1" destOrd="0" presId="urn:microsoft.com/office/officeart/2005/8/layout/venn2"/>
    <dgm:cxn modelId="{5C00CA08-0AAC-4803-8297-8916BE91B4B4}" type="presOf" srcId="{4A4BA681-91F7-4E50-96BF-657ED7FD7CB7}" destId="{DF58A139-1328-4F47-B1B7-7B991731A8CE}" srcOrd="1" destOrd="0" presId="urn:microsoft.com/office/officeart/2005/8/layout/venn2"/>
    <dgm:cxn modelId="{AC6EA204-92ED-4F50-816A-30A5F1FD3D4D}" type="presOf" srcId="{D2E251BD-D8FD-491A-B7C0-3045BE97AD51}" destId="{2B780B4B-D153-4D44-A722-5A7CA533801D}" srcOrd="0" destOrd="0" presId="urn:microsoft.com/office/officeart/2005/8/layout/venn2"/>
    <dgm:cxn modelId="{96E4648A-B365-47E8-B294-540028941827}" srcId="{939AAFE5-4FDB-45B5-AE37-6A65E526F23F}" destId="{4A4BA681-91F7-4E50-96BF-657ED7FD7CB7}" srcOrd="1" destOrd="0" parTransId="{4690394E-13DC-43FD-882A-7C76B9351749}" sibTransId="{3D3D6815-C1D2-42F4-9E97-6F1301840284}"/>
    <dgm:cxn modelId="{0BF57417-4C03-44D0-8270-368AA29026D4}" type="presOf" srcId="{3CA23869-475F-47E3-B678-6367A3EE3197}" destId="{A14C7037-B3C7-4E51-9A4A-3F2D215D4B34}" srcOrd="0" destOrd="0" presId="urn:microsoft.com/office/officeart/2005/8/layout/venn2"/>
    <dgm:cxn modelId="{06D9818E-F49C-4A6A-9F37-D26FB14AC3AE}" type="presParOf" srcId="{C14E93F6-1ECB-404A-A071-2CE4FB800F49}" destId="{BC6572F7-9C72-4311-842E-FF784161D7FF}" srcOrd="0" destOrd="0" presId="urn:microsoft.com/office/officeart/2005/8/layout/venn2"/>
    <dgm:cxn modelId="{2F7111CC-ADA9-435D-8377-3E5EFC205399}" type="presParOf" srcId="{BC6572F7-9C72-4311-842E-FF784161D7FF}" destId="{4A31C149-67D0-4B6B-862C-7BC871B7D511}" srcOrd="0" destOrd="0" presId="urn:microsoft.com/office/officeart/2005/8/layout/venn2"/>
    <dgm:cxn modelId="{D8D7BA3A-4DF2-44F5-BB14-FA38A9FB3CA9}" type="presParOf" srcId="{BC6572F7-9C72-4311-842E-FF784161D7FF}" destId="{F5DC10E2-14B6-4DAB-8559-4EB0148ADDF6}" srcOrd="1" destOrd="0" presId="urn:microsoft.com/office/officeart/2005/8/layout/venn2"/>
    <dgm:cxn modelId="{9CAA1B70-329E-4E5A-AB5A-75788C3F8450}" type="presParOf" srcId="{C14E93F6-1ECB-404A-A071-2CE4FB800F49}" destId="{27767DBC-52B2-42A8-ABAC-FE506B666F28}" srcOrd="1" destOrd="0" presId="urn:microsoft.com/office/officeart/2005/8/layout/venn2"/>
    <dgm:cxn modelId="{356DCAD3-B495-45B2-87A4-334ABB94CF3C}" type="presParOf" srcId="{27767DBC-52B2-42A8-ABAC-FE506B666F28}" destId="{8B989120-8107-4FF7-85CC-9F06A73E9AB6}" srcOrd="0" destOrd="0" presId="urn:microsoft.com/office/officeart/2005/8/layout/venn2"/>
    <dgm:cxn modelId="{C70E5203-7759-41D3-8E73-780437405A25}" type="presParOf" srcId="{27767DBC-52B2-42A8-ABAC-FE506B666F28}" destId="{DF58A139-1328-4F47-B1B7-7B991731A8CE}" srcOrd="1" destOrd="0" presId="urn:microsoft.com/office/officeart/2005/8/layout/venn2"/>
    <dgm:cxn modelId="{84CBB77C-B39B-493B-8B3E-6CB188968C6A}" type="presParOf" srcId="{C14E93F6-1ECB-404A-A071-2CE4FB800F49}" destId="{E500F263-E776-4D1C-8E6E-AD01492A4CA1}" srcOrd="2" destOrd="0" presId="urn:microsoft.com/office/officeart/2005/8/layout/venn2"/>
    <dgm:cxn modelId="{F04DBF79-6803-45F5-BA81-C47816591F56}" type="presParOf" srcId="{E500F263-E776-4D1C-8E6E-AD01492A4CA1}" destId="{A14C7037-B3C7-4E51-9A4A-3F2D215D4B34}" srcOrd="0" destOrd="0" presId="urn:microsoft.com/office/officeart/2005/8/layout/venn2"/>
    <dgm:cxn modelId="{28431ACE-DE93-4E15-A93C-90BEF233186E}" type="presParOf" srcId="{E500F263-E776-4D1C-8E6E-AD01492A4CA1}" destId="{B62665E4-9600-4F21-BB26-B9C129108C68}" srcOrd="1" destOrd="0" presId="urn:microsoft.com/office/officeart/2005/8/layout/venn2"/>
    <dgm:cxn modelId="{74D14316-6FD4-4CC8-8B8A-4096DC278FB4}" type="presParOf" srcId="{C14E93F6-1ECB-404A-A071-2CE4FB800F49}" destId="{E49E36D0-6710-46B8-B51C-F942A402FC06}" srcOrd="3" destOrd="0" presId="urn:microsoft.com/office/officeart/2005/8/layout/venn2"/>
    <dgm:cxn modelId="{1D5DC9BA-5F6E-4156-9A95-13A9321950DA}" type="presParOf" srcId="{E49E36D0-6710-46B8-B51C-F942A402FC06}" destId="{2B780B4B-D153-4D44-A722-5A7CA533801D}" srcOrd="0" destOrd="0" presId="urn:microsoft.com/office/officeart/2005/8/layout/venn2"/>
    <dgm:cxn modelId="{AA8F3EC3-4C9C-4EEC-B6A1-F1C997881848}" type="presParOf" srcId="{E49E36D0-6710-46B8-B51C-F942A402FC06}" destId="{C957117F-D4D9-4996-BA46-C44E43FD3C6E}" srcOrd="1" destOrd="0" presId="urn:microsoft.com/office/officeart/2005/8/layout/venn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A8D2411-17FA-491A-9FF7-63843232E0F3}" type="doc">
      <dgm:prSet loTypeId="urn:microsoft.com/office/officeart/2005/8/layout/hChevron3" loCatId="process" qsTypeId="urn:microsoft.com/office/officeart/2005/8/quickstyle/simple1" qsCatId="simple" csTypeId="urn:microsoft.com/office/officeart/2005/8/colors/accent1_2" csCatId="accent1" phldr="1"/>
      <dgm:spPr/>
    </dgm:pt>
    <dgm:pt modelId="{B258CD73-9628-4B0A-ACAA-9C0D4EA40454}">
      <dgm:prSet phldrT="[Text]" custT="1"/>
      <dgm:spPr>
        <a:xfrm>
          <a:off x="0" y="0"/>
          <a:ext cx="6317688" cy="3683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2000" b="1">
              <a:solidFill>
                <a:sysClr val="window" lastClr="FFFFFF"/>
              </a:solidFill>
              <a:latin typeface="Arial" pitchFamily="34" charset="0"/>
              <a:ea typeface="+mn-ea"/>
              <a:cs typeface="Arial" pitchFamily="34" charset="0"/>
            </a:rPr>
            <a:t>Planned work</a:t>
          </a:r>
        </a:p>
      </dgm:t>
    </dgm:pt>
    <dgm:pt modelId="{4385E17D-BFBB-48F5-8B73-A7BEF3A7DE2D}" type="parTrans" cxnId="{61C00F6E-FAE1-45B6-863C-9CF02304E8AC}">
      <dgm:prSet/>
      <dgm:spPr/>
      <dgm:t>
        <a:bodyPr/>
        <a:lstStyle/>
        <a:p>
          <a:endParaRPr lang="en-AU"/>
        </a:p>
      </dgm:t>
    </dgm:pt>
    <dgm:pt modelId="{4DC19FE1-EF70-4BC8-814E-3795B5768350}" type="sibTrans" cxnId="{61C00F6E-FAE1-45B6-863C-9CF02304E8AC}">
      <dgm:prSet/>
      <dgm:spPr/>
      <dgm:t>
        <a:bodyPr/>
        <a:lstStyle/>
        <a:p>
          <a:endParaRPr lang="en-AU"/>
        </a:p>
      </dgm:t>
    </dgm:pt>
    <dgm:pt modelId="{1F63DECC-7AA1-47CD-9185-EFE25DE9CCF3}">
      <dgm:prSet phldrT="[Text]" custT="1"/>
      <dgm:spPr>
        <a:xfrm>
          <a:off x="5019230" y="0"/>
          <a:ext cx="4581969" cy="3683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2000" b="1">
              <a:solidFill>
                <a:sysClr val="window" lastClr="FFFFFF"/>
              </a:solidFill>
              <a:latin typeface="Arial" pitchFamily="34" charset="0"/>
              <a:ea typeface="+mn-ea"/>
              <a:cs typeface="Arial" pitchFamily="34" charset="0"/>
            </a:rPr>
            <a:t>Expected results</a:t>
          </a:r>
        </a:p>
      </dgm:t>
    </dgm:pt>
    <dgm:pt modelId="{FB2EA719-1076-444D-8A68-654F0BC9C1C2}" type="parTrans" cxnId="{C36AC109-6720-4061-94F0-71B25A3E899C}">
      <dgm:prSet/>
      <dgm:spPr/>
      <dgm:t>
        <a:bodyPr/>
        <a:lstStyle/>
        <a:p>
          <a:endParaRPr lang="en-AU"/>
        </a:p>
      </dgm:t>
    </dgm:pt>
    <dgm:pt modelId="{9E41F9C8-51D5-4CD5-AD6E-7517A348093C}" type="sibTrans" cxnId="{C36AC109-6720-4061-94F0-71B25A3E899C}">
      <dgm:prSet/>
      <dgm:spPr/>
      <dgm:t>
        <a:bodyPr/>
        <a:lstStyle/>
        <a:p>
          <a:endParaRPr lang="en-AU"/>
        </a:p>
      </dgm:t>
    </dgm:pt>
    <dgm:pt modelId="{1C699743-B06D-4671-8391-BFE50EA0DEB4}" type="pres">
      <dgm:prSet presAssocID="{9A8D2411-17FA-491A-9FF7-63843232E0F3}" presName="Name0" presStyleCnt="0">
        <dgm:presLayoutVars>
          <dgm:dir/>
          <dgm:resizeHandles val="exact"/>
        </dgm:presLayoutVars>
      </dgm:prSet>
      <dgm:spPr/>
    </dgm:pt>
    <dgm:pt modelId="{D8571C22-B0AD-40A8-82A7-CD9F391BFF48}" type="pres">
      <dgm:prSet presAssocID="{B258CD73-9628-4B0A-ACAA-9C0D4EA40454}" presName="parTxOnly" presStyleLbl="node1" presStyleIdx="0" presStyleCnt="2" custScaleX="96950" custScaleY="65517" custLinFactNeighborX="-2468" custLinFactNeighborY="40318">
        <dgm:presLayoutVars>
          <dgm:bulletEnabled val="1"/>
        </dgm:presLayoutVars>
      </dgm:prSet>
      <dgm:spPr>
        <a:prstGeom prst="homePlate">
          <a:avLst/>
        </a:prstGeom>
      </dgm:spPr>
      <dgm:t>
        <a:bodyPr/>
        <a:lstStyle/>
        <a:p>
          <a:endParaRPr lang="en-AU"/>
        </a:p>
      </dgm:t>
    </dgm:pt>
    <dgm:pt modelId="{AD0CB050-C411-4CD0-9222-E8569E777D71}" type="pres">
      <dgm:prSet presAssocID="{4DC19FE1-EF70-4BC8-814E-3795B5768350}" presName="parSpace" presStyleCnt="0"/>
      <dgm:spPr/>
    </dgm:pt>
    <dgm:pt modelId="{C1072597-8FDB-4A33-A52F-84A069104CAF}" type="pres">
      <dgm:prSet presAssocID="{1F63DECC-7AA1-47CD-9185-EFE25DE9CCF3}" presName="parTxOnly" presStyleLbl="node1" presStyleIdx="1" presStyleCnt="2" custScaleX="88718" custScaleY="43268" custLinFactNeighborX="-15363" custLinFactNeighborY="-53253">
        <dgm:presLayoutVars>
          <dgm:bulletEnabled val="1"/>
        </dgm:presLayoutVars>
      </dgm:prSet>
      <dgm:spPr>
        <a:prstGeom prst="chevron">
          <a:avLst/>
        </a:prstGeom>
      </dgm:spPr>
      <dgm:t>
        <a:bodyPr/>
        <a:lstStyle/>
        <a:p>
          <a:endParaRPr lang="en-AU"/>
        </a:p>
      </dgm:t>
    </dgm:pt>
  </dgm:ptLst>
  <dgm:cxnLst>
    <dgm:cxn modelId="{61C00F6E-FAE1-45B6-863C-9CF02304E8AC}" srcId="{9A8D2411-17FA-491A-9FF7-63843232E0F3}" destId="{B258CD73-9628-4B0A-ACAA-9C0D4EA40454}" srcOrd="0" destOrd="0" parTransId="{4385E17D-BFBB-48F5-8B73-A7BEF3A7DE2D}" sibTransId="{4DC19FE1-EF70-4BC8-814E-3795B5768350}"/>
    <dgm:cxn modelId="{3E7823DF-AE20-44D0-BDD4-FCE3CFF1697E}" type="presOf" srcId="{B258CD73-9628-4B0A-ACAA-9C0D4EA40454}" destId="{D8571C22-B0AD-40A8-82A7-CD9F391BFF48}" srcOrd="0" destOrd="0" presId="urn:microsoft.com/office/officeart/2005/8/layout/hChevron3"/>
    <dgm:cxn modelId="{CDDE2981-BC28-4709-8D52-785A9A72372A}" type="presOf" srcId="{1F63DECC-7AA1-47CD-9185-EFE25DE9CCF3}" destId="{C1072597-8FDB-4A33-A52F-84A069104CAF}" srcOrd="0" destOrd="0" presId="urn:microsoft.com/office/officeart/2005/8/layout/hChevron3"/>
    <dgm:cxn modelId="{C36AC109-6720-4061-94F0-71B25A3E899C}" srcId="{9A8D2411-17FA-491A-9FF7-63843232E0F3}" destId="{1F63DECC-7AA1-47CD-9185-EFE25DE9CCF3}" srcOrd="1" destOrd="0" parTransId="{FB2EA719-1076-444D-8A68-654F0BC9C1C2}" sibTransId="{9E41F9C8-51D5-4CD5-AD6E-7517A348093C}"/>
    <dgm:cxn modelId="{27010895-0A0E-4CE4-93EE-96894362A78A}" type="presOf" srcId="{9A8D2411-17FA-491A-9FF7-63843232E0F3}" destId="{1C699743-B06D-4671-8391-BFE50EA0DEB4}" srcOrd="0" destOrd="0" presId="urn:microsoft.com/office/officeart/2005/8/layout/hChevron3"/>
    <dgm:cxn modelId="{12232B12-8722-4DAB-B8A9-34EF1EEBC55E}" type="presParOf" srcId="{1C699743-B06D-4671-8391-BFE50EA0DEB4}" destId="{D8571C22-B0AD-40A8-82A7-CD9F391BFF48}" srcOrd="0" destOrd="0" presId="urn:microsoft.com/office/officeart/2005/8/layout/hChevron3"/>
    <dgm:cxn modelId="{C99A9AAB-5667-4CC7-83D1-D6BA4014765B}" type="presParOf" srcId="{1C699743-B06D-4671-8391-BFE50EA0DEB4}" destId="{AD0CB050-C411-4CD0-9222-E8569E777D71}" srcOrd="1" destOrd="0" presId="urn:microsoft.com/office/officeart/2005/8/layout/hChevron3"/>
    <dgm:cxn modelId="{8AA4CAC0-4D31-4EE4-9E7C-986EB650DF53}" type="presParOf" srcId="{1C699743-B06D-4671-8391-BFE50EA0DEB4}" destId="{C1072597-8FDB-4A33-A52F-84A069104CAF}" srcOrd="2"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72BA3A-B472-4536-A64B-FF06B895EF0F}">
      <dsp:nvSpPr>
        <dsp:cNvPr id="0" name=""/>
        <dsp:cNvSpPr/>
      </dsp:nvSpPr>
      <dsp:spPr>
        <a:xfrm>
          <a:off x="2542616" y="1600200"/>
          <a:ext cx="401166" cy="1293761"/>
        </a:xfrm>
        <a:custGeom>
          <a:avLst/>
          <a:gdLst/>
          <a:ahLst/>
          <a:cxnLst/>
          <a:rect l="0" t="0" r="0" b="0"/>
          <a:pathLst>
            <a:path>
              <a:moveTo>
                <a:pt x="0" y="0"/>
              </a:moveTo>
              <a:lnTo>
                <a:pt x="200583" y="0"/>
              </a:lnTo>
              <a:lnTo>
                <a:pt x="200583" y="1293761"/>
              </a:lnTo>
              <a:lnTo>
                <a:pt x="401166" y="129376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D8122A-1E5B-4076-A379-3395C0D77614}">
      <dsp:nvSpPr>
        <dsp:cNvPr id="0" name=""/>
        <dsp:cNvSpPr/>
      </dsp:nvSpPr>
      <dsp:spPr>
        <a:xfrm>
          <a:off x="2542616" y="1600200"/>
          <a:ext cx="401166" cy="431253"/>
        </a:xfrm>
        <a:custGeom>
          <a:avLst/>
          <a:gdLst/>
          <a:ahLst/>
          <a:cxnLst/>
          <a:rect l="0" t="0" r="0" b="0"/>
          <a:pathLst>
            <a:path>
              <a:moveTo>
                <a:pt x="0" y="0"/>
              </a:moveTo>
              <a:lnTo>
                <a:pt x="200583" y="0"/>
              </a:lnTo>
              <a:lnTo>
                <a:pt x="200583" y="431253"/>
              </a:lnTo>
              <a:lnTo>
                <a:pt x="401166" y="43125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AC6474-71C3-46AF-B3D3-C65A08734C16}">
      <dsp:nvSpPr>
        <dsp:cNvPr id="0" name=""/>
        <dsp:cNvSpPr/>
      </dsp:nvSpPr>
      <dsp:spPr>
        <a:xfrm>
          <a:off x="2542616" y="1168946"/>
          <a:ext cx="401166" cy="431253"/>
        </a:xfrm>
        <a:custGeom>
          <a:avLst/>
          <a:gdLst/>
          <a:ahLst/>
          <a:cxnLst/>
          <a:rect l="0" t="0" r="0" b="0"/>
          <a:pathLst>
            <a:path>
              <a:moveTo>
                <a:pt x="0" y="431253"/>
              </a:moveTo>
              <a:lnTo>
                <a:pt x="200583" y="431253"/>
              </a:lnTo>
              <a:lnTo>
                <a:pt x="200583" y="0"/>
              </a:lnTo>
              <a:lnTo>
                <a:pt x="401166"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0989CD-9FA6-4B66-B654-96E3532FE35B}">
      <dsp:nvSpPr>
        <dsp:cNvPr id="0" name=""/>
        <dsp:cNvSpPr/>
      </dsp:nvSpPr>
      <dsp:spPr>
        <a:xfrm>
          <a:off x="2542616" y="306438"/>
          <a:ext cx="401166" cy="1293761"/>
        </a:xfrm>
        <a:custGeom>
          <a:avLst/>
          <a:gdLst/>
          <a:ahLst/>
          <a:cxnLst/>
          <a:rect l="0" t="0" r="0" b="0"/>
          <a:pathLst>
            <a:path>
              <a:moveTo>
                <a:pt x="0" y="1293761"/>
              </a:moveTo>
              <a:lnTo>
                <a:pt x="200583" y="1293761"/>
              </a:lnTo>
              <a:lnTo>
                <a:pt x="200583" y="0"/>
              </a:lnTo>
              <a:lnTo>
                <a:pt x="401166"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9C8EAE-98DF-404E-8EAD-1843EA10B4A7}">
      <dsp:nvSpPr>
        <dsp:cNvPr id="0" name=""/>
        <dsp:cNvSpPr/>
      </dsp:nvSpPr>
      <dsp:spPr>
        <a:xfrm>
          <a:off x="536785" y="1294310"/>
          <a:ext cx="2005831" cy="6117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AU" sz="1200" kern="1200"/>
            <a:t>What difference did the Strategy  make?</a:t>
          </a:r>
        </a:p>
      </dsp:txBody>
      <dsp:txXfrm>
        <a:off x="536785" y="1294310"/>
        <a:ext cx="2005831" cy="611778"/>
      </dsp:txXfrm>
    </dsp:sp>
    <dsp:sp modelId="{257C4330-AB41-41F4-B934-6FDB7293645B}">
      <dsp:nvSpPr>
        <dsp:cNvPr id="0" name=""/>
        <dsp:cNvSpPr/>
      </dsp:nvSpPr>
      <dsp:spPr>
        <a:xfrm>
          <a:off x="2943783" y="549"/>
          <a:ext cx="2005831" cy="611778"/>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AU" sz="1200" kern="1200"/>
            <a:t>It started conversations</a:t>
          </a:r>
        </a:p>
      </dsp:txBody>
      <dsp:txXfrm>
        <a:off x="2943783" y="549"/>
        <a:ext cx="2005831" cy="611778"/>
      </dsp:txXfrm>
    </dsp:sp>
    <dsp:sp modelId="{51E507C3-2859-471B-9C05-D175BEAF5B31}">
      <dsp:nvSpPr>
        <dsp:cNvPr id="0" name=""/>
        <dsp:cNvSpPr/>
      </dsp:nvSpPr>
      <dsp:spPr>
        <a:xfrm>
          <a:off x="2943783" y="863057"/>
          <a:ext cx="2005831" cy="611778"/>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AU" sz="1200" kern="1200"/>
            <a:t>It sent a clear message</a:t>
          </a:r>
        </a:p>
      </dsp:txBody>
      <dsp:txXfrm>
        <a:off x="2943783" y="863057"/>
        <a:ext cx="2005831" cy="611778"/>
      </dsp:txXfrm>
    </dsp:sp>
    <dsp:sp modelId="{F763BAF5-E70F-4A4B-AA20-87A7E98C96BD}">
      <dsp:nvSpPr>
        <dsp:cNvPr id="0" name=""/>
        <dsp:cNvSpPr/>
      </dsp:nvSpPr>
      <dsp:spPr>
        <a:xfrm>
          <a:off x="2943783" y="1725564"/>
          <a:ext cx="2005831" cy="611778"/>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AU" sz="1200" kern="1200"/>
            <a:t>It provided leadership</a:t>
          </a:r>
        </a:p>
      </dsp:txBody>
      <dsp:txXfrm>
        <a:off x="2943783" y="1725564"/>
        <a:ext cx="2005831" cy="611778"/>
      </dsp:txXfrm>
    </dsp:sp>
    <dsp:sp modelId="{FCAD8A1A-3EBB-486F-8B97-2DF7A999AB49}">
      <dsp:nvSpPr>
        <dsp:cNvPr id="0" name=""/>
        <dsp:cNvSpPr/>
      </dsp:nvSpPr>
      <dsp:spPr>
        <a:xfrm>
          <a:off x="2943783" y="2588071"/>
          <a:ext cx="2005831" cy="611778"/>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AU" sz="1200" kern="1200"/>
            <a:t>It empowered action</a:t>
          </a:r>
        </a:p>
      </dsp:txBody>
      <dsp:txXfrm>
        <a:off x="2943783" y="2588071"/>
        <a:ext cx="2005831" cy="6117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31C149-67D0-4B6B-862C-7BC871B7D511}">
      <dsp:nvSpPr>
        <dsp:cNvPr id="0" name=""/>
        <dsp:cNvSpPr/>
      </dsp:nvSpPr>
      <dsp:spPr>
        <a:xfrm>
          <a:off x="-118822" y="0"/>
          <a:ext cx="5514494" cy="4405745"/>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AU" sz="1200" b="1" i="1" kern="1200"/>
            <a:t>Long term </a:t>
          </a:r>
        </a:p>
        <a:p>
          <a:pPr lvl="0" algn="ctr" defTabSz="533400">
            <a:lnSpc>
              <a:spcPct val="90000"/>
            </a:lnSpc>
            <a:spcBef>
              <a:spcPct val="0"/>
            </a:spcBef>
            <a:spcAft>
              <a:spcPct val="35000"/>
            </a:spcAft>
          </a:pPr>
          <a:r>
            <a:rPr lang="en-AU" sz="1000" b="1" kern="1200"/>
            <a:t>Strategy has  indirect inflluence on </a:t>
          </a:r>
          <a:r>
            <a:rPr lang="en-AU" sz="1000" kern="1200"/>
            <a:t>the broader community </a:t>
          </a:r>
        </a:p>
      </dsp:txBody>
      <dsp:txXfrm>
        <a:off x="1867498" y="220287"/>
        <a:ext cx="1541852" cy="660861"/>
      </dsp:txXfrm>
    </dsp:sp>
    <dsp:sp modelId="{8B989120-8107-4FF7-85CC-9F06A73E9AB6}">
      <dsp:nvSpPr>
        <dsp:cNvPr id="0" name=""/>
        <dsp:cNvSpPr/>
      </dsp:nvSpPr>
      <dsp:spPr>
        <a:xfrm>
          <a:off x="138834" y="941313"/>
          <a:ext cx="4999181" cy="3404266"/>
        </a:xfrm>
        <a:prstGeom prst="ellipse">
          <a:avLst/>
        </a:prstGeom>
        <a:solidFill>
          <a:schemeClr val="accent4">
            <a:hueOff val="-1488257"/>
            <a:satOff val="8966"/>
            <a:lumOff val="71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AU" sz="1200" b="1" i="1" kern="1200"/>
            <a:t>Intermediate </a:t>
          </a:r>
        </a:p>
        <a:p>
          <a:pPr lvl="0" algn="ctr" defTabSz="533400">
            <a:lnSpc>
              <a:spcPct val="90000"/>
            </a:lnSpc>
            <a:spcBef>
              <a:spcPct val="0"/>
            </a:spcBef>
            <a:spcAft>
              <a:spcPct val="35000"/>
            </a:spcAft>
          </a:pPr>
          <a:r>
            <a:rPr lang="en-AU" sz="1000" b="1" kern="1200"/>
            <a:t>Strategy has  indirect influence on </a:t>
          </a:r>
          <a:r>
            <a:rPr lang="en-AU" sz="1000" b="0" kern="1200"/>
            <a:t>stakeholder constituencies &amp; beneficiaries</a:t>
          </a:r>
        </a:p>
      </dsp:txBody>
      <dsp:txXfrm>
        <a:off x="1764818" y="1145569"/>
        <a:ext cx="1747213" cy="612767"/>
      </dsp:txXfrm>
    </dsp:sp>
    <dsp:sp modelId="{A14C7037-B3C7-4E51-9A4A-3F2D215D4B34}">
      <dsp:nvSpPr>
        <dsp:cNvPr id="0" name=""/>
        <dsp:cNvSpPr/>
      </dsp:nvSpPr>
      <dsp:spPr>
        <a:xfrm>
          <a:off x="678322" y="1911745"/>
          <a:ext cx="3939502" cy="2248119"/>
        </a:xfrm>
        <a:prstGeom prst="ellipse">
          <a:avLst/>
        </a:prstGeom>
        <a:solidFill>
          <a:schemeClr val="accent4">
            <a:hueOff val="-2976513"/>
            <a:satOff val="17933"/>
            <a:lumOff val="143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AU" sz="1200" b="1" i="1" kern="1200"/>
            <a:t>Shorter term </a:t>
          </a:r>
          <a:r>
            <a:rPr lang="en-AU" sz="1200" b="1" kern="1200"/>
            <a:t> </a:t>
          </a:r>
        </a:p>
        <a:p>
          <a:pPr lvl="0" algn="ctr" defTabSz="533400">
            <a:lnSpc>
              <a:spcPct val="90000"/>
            </a:lnSpc>
            <a:spcBef>
              <a:spcPct val="0"/>
            </a:spcBef>
            <a:spcAft>
              <a:spcPct val="35000"/>
            </a:spcAft>
          </a:pPr>
          <a:r>
            <a:rPr lang="en-AU" sz="1000" b="1" kern="1200"/>
            <a:t>Strategy has direct influence  on s</a:t>
          </a:r>
          <a:r>
            <a:rPr lang="en-AU" sz="1000" kern="1200"/>
            <a:t>takeholder inputs, actvities, outputs</a:t>
          </a:r>
        </a:p>
      </dsp:txBody>
      <dsp:txXfrm>
        <a:off x="1730169" y="2080354"/>
        <a:ext cx="1835808" cy="505826"/>
      </dsp:txXfrm>
    </dsp:sp>
    <dsp:sp modelId="{2B780B4B-D153-4D44-A722-5A7CA533801D}">
      <dsp:nvSpPr>
        <dsp:cNvPr id="0" name=""/>
        <dsp:cNvSpPr/>
      </dsp:nvSpPr>
      <dsp:spPr>
        <a:xfrm>
          <a:off x="1460557" y="2730178"/>
          <a:ext cx="2446563" cy="1285473"/>
        </a:xfrm>
        <a:prstGeom prst="ellipse">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AU" sz="1400" b="1" kern="1200"/>
            <a:t>The Strategy sphere of  control</a:t>
          </a:r>
        </a:p>
        <a:p>
          <a:pPr lvl="0" algn="ctr" defTabSz="622300">
            <a:lnSpc>
              <a:spcPct val="90000"/>
            </a:lnSpc>
            <a:spcBef>
              <a:spcPct val="0"/>
            </a:spcBef>
            <a:spcAft>
              <a:spcPts val="0"/>
            </a:spcAft>
          </a:pPr>
          <a:r>
            <a:rPr lang="en-AU" sz="1000" b="0" kern="1200"/>
            <a:t>Inputs  </a:t>
          </a:r>
        </a:p>
        <a:p>
          <a:pPr lvl="0" algn="ctr" defTabSz="622300">
            <a:lnSpc>
              <a:spcPct val="90000"/>
            </a:lnSpc>
            <a:spcBef>
              <a:spcPct val="0"/>
            </a:spcBef>
            <a:spcAft>
              <a:spcPts val="0"/>
            </a:spcAft>
          </a:pPr>
          <a:r>
            <a:rPr lang="en-AU" sz="1000" b="0" kern="1200"/>
            <a:t>Activites</a:t>
          </a:r>
        </a:p>
        <a:p>
          <a:pPr lvl="0" algn="ctr" defTabSz="622300">
            <a:lnSpc>
              <a:spcPct val="90000"/>
            </a:lnSpc>
            <a:spcBef>
              <a:spcPct val="0"/>
            </a:spcBef>
            <a:spcAft>
              <a:spcPts val="0"/>
            </a:spcAft>
          </a:pPr>
          <a:r>
            <a:rPr lang="en-AU" sz="1000" b="0" kern="1200"/>
            <a:t>Outputs</a:t>
          </a:r>
        </a:p>
      </dsp:txBody>
      <dsp:txXfrm>
        <a:off x="1818848" y="3051546"/>
        <a:ext cx="1729981" cy="64273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71C22-B0AD-40A8-82A7-CD9F391BFF48}">
      <dsp:nvSpPr>
        <dsp:cNvPr id="0" name=""/>
        <dsp:cNvSpPr/>
      </dsp:nvSpPr>
      <dsp:spPr>
        <a:xfrm>
          <a:off x="0" y="0"/>
          <a:ext cx="5773791" cy="371475"/>
        </a:xfrm>
        <a:prstGeom prst="homePlat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53340" rIns="26670" bIns="53340" numCol="1" spcCol="1270" anchor="ctr" anchorCtr="0">
          <a:noAutofit/>
        </a:bodyPr>
        <a:lstStyle/>
        <a:p>
          <a:pPr lvl="0" algn="ctr" defTabSz="889000">
            <a:lnSpc>
              <a:spcPct val="90000"/>
            </a:lnSpc>
            <a:spcBef>
              <a:spcPct val="0"/>
            </a:spcBef>
            <a:spcAft>
              <a:spcPct val="35000"/>
            </a:spcAft>
          </a:pPr>
          <a:r>
            <a:rPr lang="en-AU" sz="2000" b="1" kern="1200">
              <a:solidFill>
                <a:sysClr val="window" lastClr="FFFFFF"/>
              </a:solidFill>
              <a:latin typeface="Arial" pitchFamily="34" charset="0"/>
              <a:ea typeface="+mn-ea"/>
              <a:cs typeface="Arial" pitchFamily="34" charset="0"/>
            </a:rPr>
            <a:t>Planned work</a:t>
          </a:r>
        </a:p>
      </dsp:txBody>
      <dsp:txXfrm>
        <a:off x="0" y="0"/>
        <a:ext cx="5680922" cy="371475"/>
      </dsp:txXfrm>
    </dsp:sp>
    <dsp:sp modelId="{C1072597-8FDB-4A33-A52F-84A069104CAF}">
      <dsp:nvSpPr>
        <dsp:cNvPr id="0" name=""/>
        <dsp:cNvSpPr/>
      </dsp:nvSpPr>
      <dsp:spPr>
        <a:xfrm>
          <a:off x="4400545" y="0"/>
          <a:ext cx="5283540" cy="371475"/>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53340" rIns="26670" bIns="53340" numCol="1" spcCol="1270" anchor="ctr" anchorCtr="0">
          <a:noAutofit/>
        </a:bodyPr>
        <a:lstStyle/>
        <a:p>
          <a:pPr lvl="0" algn="ctr" defTabSz="889000">
            <a:lnSpc>
              <a:spcPct val="90000"/>
            </a:lnSpc>
            <a:spcBef>
              <a:spcPct val="0"/>
            </a:spcBef>
            <a:spcAft>
              <a:spcPct val="35000"/>
            </a:spcAft>
          </a:pPr>
          <a:r>
            <a:rPr lang="en-AU" sz="2000" b="1" kern="1200">
              <a:solidFill>
                <a:sysClr val="window" lastClr="FFFFFF"/>
              </a:solidFill>
              <a:latin typeface="Arial" pitchFamily="34" charset="0"/>
              <a:ea typeface="+mn-ea"/>
              <a:cs typeface="Arial" pitchFamily="34" charset="0"/>
            </a:rPr>
            <a:t>Expected results</a:t>
          </a:r>
        </a:p>
      </dsp:txBody>
      <dsp:txXfrm>
        <a:off x="4586283" y="0"/>
        <a:ext cx="4912065" cy="371475"/>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2011-01-13T00:00:00</PublishDate>
  <Abstract/>
  <CompanyAddress/>
  <CompanyPhone/>
  <CompanyFax/>
  <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templateProperties xmlns="urn:microsoft.template.properties">
  <_Version/>
  <_LCID/>
</template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B41FA1-A166-4203-827F-22BD32762337}">
  <ds:schemaRefs>
    <ds:schemaRef ds:uri="http://schemas.microsoft.com/office/2006/customDocumentInformationPanel"/>
  </ds:schemaRefs>
</ds:datastoreItem>
</file>

<file path=customXml/itemProps3.xml><?xml version="1.0" encoding="utf-8"?>
<ds:datastoreItem xmlns:ds="http://schemas.openxmlformats.org/officeDocument/2006/customXml" ds:itemID="{25229087-0CE3-49F2-8F52-E7138F37D32E}">
  <ds:schemaRefs>
    <ds:schemaRef ds:uri="urn:microsoft.template.properties"/>
  </ds:schemaRefs>
</ds:datastoreItem>
</file>

<file path=customXml/itemProps4.xml><?xml version="1.0" encoding="utf-8"?>
<ds:datastoreItem xmlns:ds="http://schemas.openxmlformats.org/officeDocument/2006/customXml" ds:itemID="{81F4DFDB-F82B-4016-B03D-C2F6C888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Address Tender Template.dotx</Template>
  <TotalTime>892</TotalTime>
  <Pages>73</Pages>
  <Words>19573</Words>
  <Characters>111572</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Type doc title here….</vt:lpstr>
    </vt:vector>
  </TitlesOfParts>
  <Company>THE MILLER GROUP</Company>
  <LinksUpToDate>false</LinksUpToDate>
  <CharactersWithSpaces>130884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doc title here….</dc:title>
  <dc:subject>pe he subtitle here</dc:subject>
  <dc:creator>Libby</dc:creator>
  <cp:lastModifiedBy>Anna Nelson</cp:lastModifiedBy>
  <cp:revision>138</cp:revision>
  <cp:lastPrinted>2015-04-09T20:31:00Z</cp:lastPrinted>
  <dcterms:created xsi:type="dcterms:W3CDTF">2015-06-30T06:38:00Z</dcterms:created>
  <dcterms:modified xsi:type="dcterms:W3CDTF">2015-07-16T03:50:00Z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