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13" w:rsidRDefault="00BA4654" w:rsidP="009709E5">
      <w:pPr>
        <w:spacing w:before="360" w:after="0"/>
      </w:pPr>
      <w:r>
        <w:t>28</w:t>
      </w:r>
      <w:r w:rsidR="009E7D91">
        <w:t xml:space="preserve"> </w:t>
      </w:r>
      <w:r w:rsidR="00B41D0C">
        <w:t>July 2015</w:t>
      </w:r>
    </w:p>
    <w:p w:rsidR="009709E5" w:rsidRDefault="009709E5" w:rsidP="009709E5">
      <w:pPr>
        <w:spacing w:before="0" w:after="0"/>
      </w:pPr>
    </w:p>
    <w:p w:rsidR="009709E5" w:rsidRDefault="009709E5" w:rsidP="009709E5">
      <w:pPr>
        <w:spacing w:before="0" w:after="0"/>
      </w:pPr>
    </w:p>
    <w:p w:rsidR="00E36B41" w:rsidRDefault="00B41D0C" w:rsidP="00031A24">
      <w:pPr>
        <w:keepNext/>
        <w:keepLines/>
        <w:spacing w:before="0" w:after="0"/>
      </w:pPr>
      <w:r>
        <w:t xml:space="preserve">Senate Finance and Public Administration </w:t>
      </w:r>
      <w:r w:rsidR="00254D78">
        <w:t>Committee</w:t>
      </w:r>
      <w:r w:rsidR="00D14F62">
        <w:t>s</w:t>
      </w:r>
    </w:p>
    <w:p w:rsidR="00B41D0C" w:rsidRDefault="00B41D0C" w:rsidP="00031A24">
      <w:pPr>
        <w:keepNext/>
        <w:keepLines/>
        <w:spacing w:before="0" w:after="0"/>
      </w:pPr>
      <w:r>
        <w:t>PO Box 6100</w:t>
      </w:r>
    </w:p>
    <w:p w:rsidR="00B41D0C" w:rsidRDefault="00B41D0C" w:rsidP="00031A24">
      <w:pPr>
        <w:keepNext/>
        <w:keepLines/>
        <w:spacing w:before="0" w:after="0"/>
      </w:pPr>
      <w:r>
        <w:t>Parliament House</w:t>
      </w:r>
      <w:bookmarkStart w:id="0" w:name="_GoBack"/>
      <w:bookmarkEnd w:id="0"/>
    </w:p>
    <w:p w:rsidR="00B41D0C" w:rsidRDefault="00B41D0C" w:rsidP="00031A24">
      <w:pPr>
        <w:keepNext/>
        <w:keepLines/>
        <w:spacing w:before="0" w:after="0"/>
      </w:pPr>
      <w:r>
        <w:t>Canberra ACT 2600</w:t>
      </w:r>
    </w:p>
    <w:p w:rsidR="00B41D0C" w:rsidRPr="00B41D0C" w:rsidRDefault="00E27F10" w:rsidP="00031A24">
      <w:pPr>
        <w:keepNext/>
        <w:keepLines/>
        <w:spacing w:before="0" w:after="0"/>
        <w:rPr>
          <w:i/>
        </w:rPr>
      </w:pPr>
      <w:r>
        <w:rPr>
          <w:i/>
        </w:rPr>
        <w:br/>
      </w:r>
      <w:r w:rsidR="00B41D0C" w:rsidRPr="00B41D0C">
        <w:rPr>
          <w:i/>
        </w:rPr>
        <w:t>By email:</w:t>
      </w:r>
      <w:r w:rsidR="00B41D0C" w:rsidRPr="009867F5">
        <w:rPr>
          <w:u w:val="single"/>
        </w:rPr>
        <w:t xml:space="preserve"> </w:t>
      </w:r>
      <w:hyperlink r:id="rId8" w:history="1">
        <w:r w:rsidR="009867F5" w:rsidRPr="009867F5">
          <w:rPr>
            <w:u w:val="single"/>
          </w:rPr>
          <w:t>fpa.sen@aph.gov.au</w:t>
        </w:r>
      </w:hyperlink>
    </w:p>
    <w:p w:rsidR="00031A24" w:rsidRDefault="00031A24" w:rsidP="009709E5">
      <w:pPr>
        <w:spacing w:before="0" w:after="0"/>
      </w:pPr>
    </w:p>
    <w:p w:rsidR="00031A24" w:rsidRDefault="00031A24" w:rsidP="009709E5">
      <w:pPr>
        <w:spacing w:before="0" w:after="0"/>
      </w:pPr>
    </w:p>
    <w:p w:rsidR="002D0C4F" w:rsidRDefault="00E27F10" w:rsidP="009709E5">
      <w:pPr>
        <w:spacing w:before="0"/>
      </w:pPr>
      <w:r>
        <w:br/>
      </w:r>
      <w:r w:rsidR="002D0C4F" w:rsidRPr="005C2BA2">
        <w:t>Dea</w:t>
      </w:r>
      <w:r w:rsidR="002D0C4F">
        <w:t xml:space="preserve">r </w:t>
      </w:r>
      <w:r w:rsidR="00B41D0C">
        <w:t>Committee Secretary,</w:t>
      </w:r>
    </w:p>
    <w:p w:rsidR="00B41D0C" w:rsidRDefault="00EF75E2" w:rsidP="00B41D0C">
      <w:pPr>
        <w:rPr>
          <w:b/>
        </w:rPr>
      </w:pPr>
      <w:r>
        <w:rPr>
          <w:b/>
        </w:rPr>
        <w:t xml:space="preserve">Submission on the </w:t>
      </w:r>
      <w:r w:rsidR="00B41D0C">
        <w:rPr>
          <w:b/>
        </w:rPr>
        <w:t>Inquiry into the Australian Government Boards (Gender Balanced Representation) Bill 2015</w:t>
      </w:r>
      <w:r w:rsidR="00EB1464">
        <w:rPr>
          <w:b/>
        </w:rPr>
        <w:t xml:space="preserve"> (Cth)</w:t>
      </w:r>
    </w:p>
    <w:p w:rsidR="00031A24" w:rsidRDefault="00030954" w:rsidP="00B41D0C">
      <w:pPr>
        <w:rPr>
          <w:lang w:val="en"/>
        </w:rPr>
      </w:pPr>
      <w:r>
        <w:rPr>
          <w:lang w:val="en"/>
        </w:rPr>
        <w:t xml:space="preserve">The Australian Human Rights Commission </w:t>
      </w:r>
      <w:r w:rsidR="00B35AAB">
        <w:rPr>
          <w:lang w:val="en"/>
        </w:rPr>
        <w:t xml:space="preserve">(the Commission) </w:t>
      </w:r>
      <w:r>
        <w:rPr>
          <w:lang w:val="en"/>
        </w:rPr>
        <w:t>welcomes the</w:t>
      </w:r>
      <w:r w:rsidR="00B41D0C">
        <w:rPr>
          <w:lang w:val="en"/>
        </w:rPr>
        <w:t xml:space="preserve"> opportunity to make a submission</w:t>
      </w:r>
      <w:r w:rsidR="00EF75E2">
        <w:rPr>
          <w:lang w:val="en"/>
        </w:rPr>
        <w:t xml:space="preserve"> to the Senate Finance and Public Administration</w:t>
      </w:r>
      <w:r w:rsidR="00BA4654">
        <w:rPr>
          <w:lang w:val="en"/>
        </w:rPr>
        <w:t xml:space="preserve"> Legislation Committee</w:t>
      </w:r>
      <w:r w:rsidR="00EF75E2">
        <w:rPr>
          <w:lang w:val="en"/>
        </w:rPr>
        <w:t xml:space="preserve"> </w:t>
      </w:r>
      <w:r w:rsidR="00B41D0C">
        <w:rPr>
          <w:lang w:val="en"/>
        </w:rPr>
        <w:t xml:space="preserve">in relation to the </w:t>
      </w:r>
      <w:r w:rsidR="00B41D0C" w:rsidRPr="0021530B">
        <w:rPr>
          <w:i/>
          <w:lang w:val="en"/>
        </w:rPr>
        <w:t>Australian Government Boards (Gender Bal</w:t>
      </w:r>
      <w:r w:rsidR="00EB1464" w:rsidRPr="0021530B">
        <w:rPr>
          <w:i/>
          <w:lang w:val="en"/>
        </w:rPr>
        <w:t>anced Representation) Bill 2015</w:t>
      </w:r>
      <w:r w:rsidR="00EB1464">
        <w:rPr>
          <w:lang w:val="en"/>
        </w:rPr>
        <w:t xml:space="preserve"> (Cth)</w:t>
      </w:r>
      <w:r w:rsidR="00254D78">
        <w:rPr>
          <w:lang w:val="en"/>
        </w:rPr>
        <w:t xml:space="preserve"> (the Bill)</w:t>
      </w:r>
      <w:r w:rsidR="00EB1464">
        <w:rPr>
          <w:lang w:val="en"/>
        </w:rPr>
        <w:t xml:space="preserve">. </w:t>
      </w:r>
    </w:p>
    <w:p w:rsidR="00B87C64" w:rsidRPr="00254D78" w:rsidRDefault="006279BA" w:rsidP="006279BA">
      <w:pPr>
        <w:pStyle w:val="Default"/>
        <w:rPr>
          <w:rFonts w:cs="Times New Roman"/>
          <w:color w:val="auto"/>
          <w:lang w:val="en"/>
        </w:rPr>
      </w:pPr>
      <w:r w:rsidRPr="00254D78">
        <w:rPr>
          <w:rFonts w:cs="Times New Roman"/>
          <w:color w:val="auto"/>
          <w:lang w:val="en"/>
        </w:rPr>
        <w:t xml:space="preserve">The Commission supports the passage of the Bill. </w:t>
      </w:r>
    </w:p>
    <w:p w:rsidR="00EF75E2" w:rsidRPr="00254D78" w:rsidRDefault="00DB0493" w:rsidP="00B41D0C">
      <w:pPr>
        <w:rPr>
          <w:b/>
          <w:i/>
          <w:lang w:val="en"/>
        </w:rPr>
      </w:pPr>
      <w:r>
        <w:rPr>
          <w:b/>
          <w:i/>
          <w:lang w:val="en"/>
        </w:rPr>
        <w:br/>
      </w:r>
      <w:r w:rsidR="001541CD">
        <w:rPr>
          <w:b/>
          <w:i/>
          <w:lang w:val="en"/>
        </w:rPr>
        <w:t xml:space="preserve">Australian Government 2015 </w:t>
      </w:r>
      <w:r w:rsidR="00AD5C66">
        <w:rPr>
          <w:b/>
          <w:i/>
          <w:lang w:val="en"/>
        </w:rPr>
        <w:t>gender balance</w:t>
      </w:r>
      <w:r w:rsidR="001541CD">
        <w:rPr>
          <w:b/>
          <w:i/>
          <w:lang w:val="en"/>
        </w:rPr>
        <w:t xml:space="preserve"> target</w:t>
      </w:r>
    </w:p>
    <w:p w:rsidR="00280BAE" w:rsidRDefault="00D85AD4" w:rsidP="006279BA">
      <w:pPr>
        <w:rPr>
          <w:lang w:val="en"/>
        </w:rPr>
      </w:pPr>
      <w:r w:rsidRPr="002B457C">
        <w:rPr>
          <w:lang w:val="en"/>
        </w:rPr>
        <w:t>In 2010, the Austr</w:t>
      </w:r>
      <w:r w:rsidR="002B457C" w:rsidRPr="002B457C">
        <w:rPr>
          <w:lang w:val="en"/>
        </w:rPr>
        <w:t xml:space="preserve">alian Government </w:t>
      </w:r>
      <w:r w:rsidR="000A3446">
        <w:rPr>
          <w:lang w:val="en"/>
        </w:rPr>
        <w:t>committed to</w:t>
      </w:r>
      <w:r w:rsidR="002B457C" w:rsidRPr="002B457C">
        <w:rPr>
          <w:lang w:val="en"/>
        </w:rPr>
        <w:t xml:space="preserve"> </w:t>
      </w:r>
      <w:r w:rsidR="000A3446">
        <w:rPr>
          <w:lang w:val="en"/>
        </w:rPr>
        <w:t xml:space="preserve">achieving </w:t>
      </w:r>
      <w:r w:rsidR="002B457C" w:rsidRPr="002B457C">
        <w:rPr>
          <w:lang w:val="en"/>
        </w:rPr>
        <w:t xml:space="preserve">gender balance on Australian Government boards, by setting a </w:t>
      </w:r>
      <w:r w:rsidR="00C21B7F">
        <w:rPr>
          <w:lang w:val="en"/>
        </w:rPr>
        <w:t>gender dive</w:t>
      </w:r>
      <w:r w:rsidR="0014276A">
        <w:rPr>
          <w:lang w:val="en"/>
        </w:rPr>
        <w:t xml:space="preserve">rsity target of a minimum of 40% </w:t>
      </w:r>
      <w:r w:rsidR="00C21B7F">
        <w:rPr>
          <w:lang w:val="en"/>
        </w:rPr>
        <w:t>women on Gov</w:t>
      </w:r>
      <w:r w:rsidR="0014276A">
        <w:rPr>
          <w:lang w:val="en"/>
        </w:rPr>
        <w:t xml:space="preserve">ernment boards, a minimum of 40% men, and 20% </w:t>
      </w:r>
      <w:r w:rsidR="000A3446">
        <w:rPr>
          <w:lang w:val="en"/>
        </w:rPr>
        <w:t>to be made up</w:t>
      </w:r>
      <w:r w:rsidR="00C21B7F">
        <w:rPr>
          <w:lang w:val="en"/>
        </w:rPr>
        <w:t xml:space="preserve"> of either gender, by 2015 (the 40:40:20 target).</w:t>
      </w:r>
      <w:r w:rsidR="00280BAE">
        <w:rPr>
          <w:rStyle w:val="EndnoteReference"/>
          <w:lang w:val="en"/>
        </w:rPr>
        <w:endnoteReference w:id="1"/>
      </w:r>
      <w:r w:rsidR="00280BAE">
        <w:rPr>
          <w:lang w:val="en"/>
        </w:rPr>
        <w:t xml:space="preserve"> This target was set to apply to </w:t>
      </w:r>
      <w:proofErr w:type="gramStart"/>
      <w:r w:rsidR="00280BAE">
        <w:rPr>
          <w:lang w:val="en"/>
        </w:rPr>
        <w:t>each</w:t>
      </w:r>
      <w:proofErr w:type="gramEnd"/>
      <w:r w:rsidR="00280BAE">
        <w:rPr>
          <w:lang w:val="en"/>
        </w:rPr>
        <w:t xml:space="preserve"> Government portfolio, rather than at the individual board level.</w:t>
      </w:r>
      <w:r w:rsidR="00280BAE">
        <w:rPr>
          <w:rStyle w:val="EndnoteReference"/>
          <w:lang w:val="en"/>
        </w:rPr>
        <w:endnoteReference w:id="2"/>
      </w:r>
      <w:r w:rsidR="00280BAE">
        <w:rPr>
          <w:lang w:val="en"/>
        </w:rPr>
        <w:t xml:space="preserve"> </w:t>
      </w:r>
    </w:p>
    <w:p w:rsidR="00280BAE" w:rsidRDefault="00280BAE" w:rsidP="006F4EB1">
      <w:pPr>
        <w:rPr>
          <w:lang w:val="en"/>
        </w:rPr>
      </w:pPr>
      <w:r>
        <w:rPr>
          <w:lang w:val="en"/>
        </w:rPr>
        <w:t xml:space="preserve">Since 2010, the Australian Government Office for Women has reported annually on the numbers of women and men on Australian Government boards, reflecting on the progress made against the Government’s commitment to the 40:40:20 target. </w:t>
      </w:r>
      <w:r>
        <w:rPr>
          <w:lang w:val="en"/>
        </w:rPr>
        <w:br/>
      </w:r>
      <w:r>
        <w:rPr>
          <w:lang w:val="en"/>
        </w:rPr>
        <w:br/>
        <w:t xml:space="preserve">The findings of the Government’s most recent report, </w:t>
      </w:r>
      <w:r w:rsidRPr="006F4EB1">
        <w:rPr>
          <w:i/>
          <w:lang w:val="en"/>
        </w:rPr>
        <w:t>Gender Balance on Australian Government Board</w:t>
      </w:r>
      <w:r>
        <w:rPr>
          <w:i/>
          <w:lang w:val="en"/>
        </w:rPr>
        <w:t>s R</w:t>
      </w:r>
      <w:r w:rsidRPr="006F4EB1">
        <w:rPr>
          <w:i/>
          <w:lang w:val="en"/>
        </w:rPr>
        <w:t>eport 2013-14</w:t>
      </w:r>
      <w:r>
        <w:rPr>
          <w:lang w:val="en"/>
        </w:rPr>
        <w:t xml:space="preserve">, show that </w:t>
      </w:r>
      <w:r w:rsidR="0014276A">
        <w:rPr>
          <w:lang w:val="en"/>
        </w:rPr>
        <w:t>women held 39.7%</w:t>
      </w:r>
      <w:r w:rsidRPr="006F4EB1">
        <w:rPr>
          <w:lang w:val="en"/>
        </w:rPr>
        <w:t xml:space="preserve"> of the 3,206 board positions on 387 Australian Government boards and bodies</w:t>
      </w:r>
      <w:r>
        <w:rPr>
          <w:lang w:val="en"/>
        </w:rPr>
        <w:t xml:space="preserve"> as at 30 June 2014</w:t>
      </w:r>
      <w:r w:rsidRPr="006F4EB1">
        <w:rPr>
          <w:lang w:val="en"/>
        </w:rPr>
        <w:t>.</w:t>
      </w:r>
      <w:r w:rsidRPr="006F4EB1">
        <w:rPr>
          <w:rStyle w:val="EndnoteReference"/>
          <w:lang w:val="en"/>
        </w:rPr>
        <w:endnoteReference w:id="3"/>
      </w:r>
      <w:r>
        <w:rPr>
          <w:lang w:val="en"/>
        </w:rPr>
        <w:t xml:space="preserve"> Thi</w:t>
      </w:r>
      <w:r w:rsidR="0014276A">
        <w:rPr>
          <w:lang w:val="en"/>
        </w:rPr>
        <w:t>s figure represents a 2%</w:t>
      </w:r>
      <w:r>
        <w:rPr>
          <w:lang w:val="en"/>
        </w:rPr>
        <w:t xml:space="preserve"> decrease in numbers since June 2013,</w:t>
      </w:r>
      <w:r>
        <w:rPr>
          <w:rStyle w:val="EndnoteReference"/>
          <w:lang w:val="en"/>
        </w:rPr>
        <w:endnoteReference w:id="4"/>
      </w:r>
      <w:r>
        <w:rPr>
          <w:lang w:val="en"/>
        </w:rPr>
        <w:t xml:space="preserve"> a </w:t>
      </w:r>
      <w:r w:rsidRPr="00083C0B">
        <w:rPr>
          <w:lang w:val="en"/>
        </w:rPr>
        <w:t>1.3</w:t>
      </w:r>
      <w:r w:rsidR="0014276A">
        <w:rPr>
          <w:lang w:val="en"/>
        </w:rPr>
        <w:t>%</w:t>
      </w:r>
      <w:r>
        <w:rPr>
          <w:lang w:val="en"/>
        </w:rPr>
        <w:t xml:space="preserve"> increase since June 2012,</w:t>
      </w:r>
      <w:r>
        <w:rPr>
          <w:rStyle w:val="EndnoteReference"/>
          <w:lang w:val="en"/>
        </w:rPr>
        <w:endnoteReference w:id="5"/>
      </w:r>
      <w:r>
        <w:rPr>
          <w:lang w:val="en"/>
        </w:rPr>
        <w:t xml:space="preserve"> a </w:t>
      </w:r>
      <w:r w:rsidRPr="00B2328E">
        <w:rPr>
          <w:lang w:val="en"/>
        </w:rPr>
        <w:t>4.4</w:t>
      </w:r>
      <w:r w:rsidR="0014276A">
        <w:rPr>
          <w:lang w:val="en"/>
        </w:rPr>
        <w:t>%</w:t>
      </w:r>
      <w:r>
        <w:rPr>
          <w:lang w:val="en"/>
        </w:rPr>
        <w:t xml:space="preserve"> increase since June 2011</w:t>
      </w:r>
      <w:r>
        <w:rPr>
          <w:rStyle w:val="EndnoteReference"/>
          <w:lang w:val="en"/>
        </w:rPr>
        <w:endnoteReference w:id="6"/>
      </w:r>
      <w:r>
        <w:rPr>
          <w:lang w:val="en"/>
        </w:rPr>
        <w:t xml:space="preserve"> and a </w:t>
      </w:r>
      <w:r w:rsidRPr="00766F69">
        <w:rPr>
          <w:lang w:val="en"/>
        </w:rPr>
        <w:t>5.2</w:t>
      </w:r>
      <w:r w:rsidR="0014276A">
        <w:rPr>
          <w:lang w:val="en"/>
        </w:rPr>
        <w:t>%</w:t>
      </w:r>
      <w:r>
        <w:rPr>
          <w:lang w:val="en"/>
        </w:rPr>
        <w:t xml:space="preserve"> increase since June 2010.</w:t>
      </w:r>
      <w:r>
        <w:rPr>
          <w:rStyle w:val="EndnoteReference"/>
          <w:lang w:val="en"/>
        </w:rPr>
        <w:endnoteReference w:id="7"/>
      </w:r>
      <w:r>
        <w:rPr>
          <w:lang w:val="en"/>
        </w:rPr>
        <w:t xml:space="preserve"> While the Ju</w:t>
      </w:r>
      <w:r w:rsidR="0014276A">
        <w:rPr>
          <w:lang w:val="en"/>
        </w:rPr>
        <w:t>ne 2014 outcome of 39.7%</w:t>
      </w:r>
      <w:r>
        <w:rPr>
          <w:lang w:val="en"/>
        </w:rPr>
        <w:t xml:space="preserve"> is slightly lower than th</w:t>
      </w:r>
      <w:r w:rsidR="0014276A">
        <w:rPr>
          <w:lang w:val="en"/>
        </w:rPr>
        <w:t>at of June 2013 at 41.7%</w:t>
      </w:r>
      <w:r>
        <w:rPr>
          <w:lang w:val="en"/>
        </w:rPr>
        <w:t xml:space="preserve">, the overall results are nonetheless indicative of a general </w:t>
      </w:r>
      <w:r>
        <w:rPr>
          <w:lang w:val="en"/>
        </w:rPr>
        <w:lastRenderedPageBreak/>
        <w:t xml:space="preserve">increase in overall Government board appointments for women since the establishment of the 40:40:20 target. </w:t>
      </w:r>
    </w:p>
    <w:p w:rsidR="00280BAE" w:rsidRDefault="00381B67" w:rsidP="006279BA">
      <w:pPr>
        <w:rPr>
          <w:lang w:val="en"/>
        </w:rPr>
      </w:pPr>
      <w:r>
        <w:rPr>
          <w:lang w:val="en"/>
        </w:rPr>
        <w:t>A four</w:t>
      </w:r>
      <w:r w:rsidR="00280BAE">
        <w:rPr>
          <w:lang w:val="en"/>
        </w:rPr>
        <w:t xml:space="preserve"> year comparison of the number of Government board portfolios to have met or exceeded the gender diversity target also yields some positive results. As at 30 June 2014, nine Government portfolios out of 18 met or exceeded the 40:40:20 target,</w:t>
      </w:r>
      <w:r w:rsidR="00280BAE">
        <w:rPr>
          <w:rStyle w:val="EndnoteReference"/>
          <w:lang w:val="en"/>
        </w:rPr>
        <w:endnoteReference w:id="8"/>
      </w:r>
      <w:r w:rsidR="00280BAE">
        <w:rPr>
          <w:lang w:val="en"/>
        </w:rPr>
        <w:t xml:space="preserve">  compared with five portfolios</w:t>
      </w:r>
      <w:r w:rsidR="00887656">
        <w:rPr>
          <w:lang w:val="en"/>
        </w:rPr>
        <w:t xml:space="preserve"> out of 19</w:t>
      </w:r>
      <w:r w:rsidR="00280BAE">
        <w:rPr>
          <w:lang w:val="en"/>
        </w:rPr>
        <w:t xml:space="preserve"> in 2010, when the target was first established.</w:t>
      </w:r>
      <w:r w:rsidR="00280BAE">
        <w:rPr>
          <w:rStyle w:val="EndnoteReference"/>
          <w:lang w:val="en"/>
        </w:rPr>
        <w:endnoteReference w:id="9"/>
      </w:r>
    </w:p>
    <w:p w:rsidR="00280BAE" w:rsidRDefault="00280BAE" w:rsidP="006279BA">
      <w:pPr>
        <w:rPr>
          <w:lang w:val="en"/>
        </w:rPr>
      </w:pPr>
      <w:r>
        <w:rPr>
          <w:lang w:val="en"/>
        </w:rPr>
        <w:t xml:space="preserve">However, individual portfolio progress in relation to the representation of women on boards remains mixed. While a number of </w:t>
      </w:r>
      <w:r w:rsidRPr="006A286C">
        <w:rPr>
          <w:lang w:val="en"/>
        </w:rPr>
        <w:t>portfolios including</w:t>
      </w:r>
      <w:r>
        <w:rPr>
          <w:lang w:val="en"/>
        </w:rPr>
        <w:t>,</w:t>
      </w:r>
      <w:r w:rsidRPr="006A286C">
        <w:rPr>
          <w:lang w:val="en"/>
        </w:rPr>
        <w:t xml:space="preserve"> but not limited to</w:t>
      </w:r>
      <w:r>
        <w:rPr>
          <w:lang w:val="en"/>
        </w:rPr>
        <w:t>,</w:t>
      </w:r>
      <w:r w:rsidRPr="006A286C">
        <w:rPr>
          <w:lang w:val="en"/>
        </w:rPr>
        <w:t xml:space="preserve"> the Attorney-General’s Department, the Department of Health, the Department of Environment and the Department of Foreign Affairs and Trade</w:t>
      </w:r>
      <w:r>
        <w:rPr>
          <w:lang w:val="en"/>
        </w:rPr>
        <w:t xml:space="preserve"> showed improvements between 2010 and 2014 and exceeded their 40:40:20 target as at 30 June 2014, progress within other portfolios has been slow. As at 30 June 2014, portfolios such as the Department of </w:t>
      </w:r>
      <w:proofErr w:type="spellStart"/>
      <w:r>
        <w:rPr>
          <w:lang w:val="en"/>
        </w:rPr>
        <w:t>Defence</w:t>
      </w:r>
      <w:proofErr w:type="spellEnd"/>
      <w:r>
        <w:rPr>
          <w:lang w:val="en"/>
        </w:rPr>
        <w:t xml:space="preserve"> and Treasury w</w:t>
      </w:r>
      <w:r w:rsidR="0014276A">
        <w:rPr>
          <w:lang w:val="en"/>
        </w:rPr>
        <w:t>ere recorded as having 28.3% and 34.2%</w:t>
      </w:r>
      <w:r>
        <w:rPr>
          <w:lang w:val="en"/>
        </w:rPr>
        <w:t xml:space="preserve"> representation of women on their boards respectively, while the representation of women in the Prime Minister and Cabinet and Veterans’ Affairs portfolios decreased over the fo</w:t>
      </w:r>
      <w:r w:rsidR="0014276A">
        <w:rPr>
          <w:lang w:val="en"/>
        </w:rPr>
        <w:t>ur year period, to 29.4% and 23%</w:t>
      </w:r>
      <w:r>
        <w:rPr>
          <w:lang w:val="en"/>
        </w:rPr>
        <w:t xml:space="preserve"> respectively. </w:t>
      </w:r>
    </w:p>
    <w:p w:rsidR="00280BAE" w:rsidRDefault="00280BAE" w:rsidP="006279BA">
      <w:pPr>
        <w:rPr>
          <w:lang w:val="en"/>
        </w:rPr>
      </w:pPr>
      <w:r>
        <w:rPr>
          <w:lang w:val="en"/>
        </w:rPr>
        <w:t>The Office for Women also reported that, of the 639 new appointments made to Government boards throughout 2</w:t>
      </w:r>
      <w:r w:rsidR="0014276A">
        <w:rPr>
          <w:lang w:val="en"/>
        </w:rPr>
        <w:t>013-2014, 36.5%</w:t>
      </w:r>
      <w:r>
        <w:rPr>
          <w:lang w:val="en"/>
        </w:rPr>
        <w:t xml:space="preserve"> (233 appointments) were aw</w:t>
      </w:r>
      <w:r w:rsidR="0014276A">
        <w:rPr>
          <w:lang w:val="en"/>
        </w:rPr>
        <w:t>arded to women and 63.5%</w:t>
      </w:r>
      <w:r>
        <w:rPr>
          <w:lang w:val="en"/>
        </w:rPr>
        <w:t xml:space="preserve"> to men.</w:t>
      </w:r>
      <w:r>
        <w:rPr>
          <w:rStyle w:val="EndnoteReference"/>
          <w:lang w:val="en"/>
        </w:rPr>
        <w:endnoteReference w:id="10"/>
      </w:r>
      <w:r>
        <w:rPr>
          <w:lang w:val="en"/>
        </w:rPr>
        <w:t xml:space="preserve"> </w:t>
      </w:r>
    </w:p>
    <w:p w:rsidR="00280BAE" w:rsidRPr="000A6FEB" w:rsidRDefault="00DB0493" w:rsidP="000334F3">
      <w:pPr>
        <w:keepNext/>
        <w:spacing w:before="0" w:after="0"/>
        <w:rPr>
          <w:b/>
          <w:i/>
        </w:rPr>
      </w:pPr>
      <w:r>
        <w:rPr>
          <w:b/>
          <w:i/>
        </w:rPr>
        <w:br/>
      </w:r>
      <w:r w:rsidR="00280BAE">
        <w:rPr>
          <w:b/>
          <w:i/>
        </w:rPr>
        <w:t>Objectives of the Bill</w:t>
      </w:r>
    </w:p>
    <w:p w:rsidR="00280BAE" w:rsidRDefault="00280BAE" w:rsidP="006279BA">
      <w:pPr>
        <w:rPr>
          <w:lang w:val="en"/>
        </w:rPr>
      </w:pPr>
      <w:r>
        <w:rPr>
          <w:lang w:val="en"/>
        </w:rPr>
        <w:t>The Commission understands that the purpose of the</w:t>
      </w:r>
      <w:r w:rsidRPr="00254D78">
        <w:rPr>
          <w:lang w:val="en"/>
        </w:rPr>
        <w:t xml:space="preserve"> Bill </w:t>
      </w:r>
      <w:r>
        <w:rPr>
          <w:lang w:val="en"/>
        </w:rPr>
        <w:t xml:space="preserve">is </w:t>
      </w:r>
      <w:r w:rsidRPr="00254D78">
        <w:rPr>
          <w:lang w:val="en"/>
        </w:rPr>
        <w:t xml:space="preserve">to </w:t>
      </w:r>
      <w:r w:rsidR="00063229">
        <w:rPr>
          <w:lang w:val="en"/>
        </w:rPr>
        <w:t>convert the existing G</w:t>
      </w:r>
      <w:r>
        <w:rPr>
          <w:lang w:val="en"/>
        </w:rPr>
        <w:t xml:space="preserve">overnment policy in relation to gender balance on Government boards into legislation by requiring, except under certain exemptions provided for in </w:t>
      </w:r>
      <w:proofErr w:type="spellStart"/>
      <w:r>
        <w:rPr>
          <w:lang w:val="en"/>
        </w:rPr>
        <w:t>Subclause</w:t>
      </w:r>
      <w:proofErr w:type="spellEnd"/>
      <w:r>
        <w:rPr>
          <w:lang w:val="en"/>
        </w:rPr>
        <w:t xml:space="preserve"> 7(2):</w:t>
      </w:r>
    </w:p>
    <w:p w:rsidR="00280BAE" w:rsidRDefault="00280BAE" w:rsidP="00201C8C">
      <w:pPr>
        <w:ind w:left="720"/>
        <w:rPr>
          <w:sz w:val="22"/>
          <w:szCs w:val="22"/>
          <w:lang w:val="en"/>
        </w:rPr>
      </w:pPr>
      <w:proofErr w:type="gramStart"/>
      <w:r w:rsidRPr="00D85AD4">
        <w:rPr>
          <w:sz w:val="22"/>
          <w:szCs w:val="22"/>
          <w:lang w:val="en"/>
        </w:rPr>
        <w:t>a</w:t>
      </w:r>
      <w:proofErr w:type="gramEnd"/>
      <w:r w:rsidRPr="00D85AD4">
        <w:rPr>
          <w:sz w:val="22"/>
          <w:szCs w:val="22"/>
          <w:lang w:val="en"/>
        </w:rPr>
        <w:t xml:space="preserve"> Government appointer to ensure that a Government board consists of at least 40 per cent men and at least 40 per cent women when making an appointment.</w:t>
      </w:r>
      <w:r>
        <w:rPr>
          <w:rStyle w:val="EndnoteReference"/>
          <w:szCs w:val="22"/>
          <w:lang w:val="en"/>
        </w:rPr>
        <w:endnoteReference w:id="11"/>
      </w:r>
    </w:p>
    <w:p w:rsidR="00280BAE" w:rsidRPr="0021530B" w:rsidRDefault="00280BAE" w:rsidP="00201C8C">
      <w:pPr>
        <w:rPr>
          <w:lang w:val="en"/>
        </w:rPr>
      </w:pPr>
      <w:r>
        <w:rPr>
          <w:lang w:val="en"/>
        </w:rPr>
        <w:t>Specifically</w:t>
      </w:r>
      <w:r w:rsidRPr="0021530B">
        <w:rPr>
          <w:lang w:val="en"/>
        </w:rPr>
        <w:t>, the Bill seeks to:</w:t>
      </w:r>
    </w:p>
    <w:p w:rsidR="00280BAE" w:rsidRPr="0021530B" w:rsidRDefault="00280BAE" w:rsidP="0021530B">
      <w:pPr>
        <w:ind w:left="720"/>
        <w:rPr>
          <w:sz w:val="22"/>
          <w:szCs w:val="22"/>
          <w:lang w:val="en"/>
        </w:rPr>
      </w:pPr>
      <w:proofErr w:type="gramStart"/>
      <w:r w:rsidRPr="0021530B">
        <w:rPr>
          <w:sz w:val="22"/>
          <w:szCs w:val="22"/>
          <w:lang w:val="en"/>
        </w:rPr>
        <w:t>move</w:t>
      </w:r>
      <w:proofErr w:type="gramEnd"/>
      <w:r w:rsidRPr="0021530B">
        <w:rPr>
          <w:sz w:val="22"/>
          <w:szCs w:val="22"/>
          <w:lang w:val="en"/>
        </w:rPr>
        <w:t xml:space="preserve"> from the current aspirational target to a positive obligation that will apply in relation to each appointment to a Government board.</w:t>
      </w:r>
      <w:r>
        <w:rPr>
          <w:rStyle w:val="EndnoteReference"/>
          <w:szCs w:val="22"/>
          <w:lang w:val="en"/>
        </w:rPr>
        <w:endnoteReference w:id="12"/>
      </w:r>
    </w:p>
    <w:p w:rsidR="00280BAE" w:rsidRDefault="00280BAE" w:rsidP="00201C8C">
      <w:pPr>
        <w:rPr>
          <w:lang w:val="en"/>
        </w:rPr>
      </w:pPr>
      <w:r w:rsidRPr="0021530B">
        <w:rPr>
          <w:lang w:val="en"/>
        </w:rPr>
        <w:t xml:space="preserve">The Bill also </w:t>
      </w:r>
      <w:r>
        <w:rPr>
          <w:lang w:val="en"/>
        </w:rPr>
        <w:t>requires the Secretary of each Department of State to provide an annual report on the gender composition of each Government board within its portfolio, which the Minister responsible for the administration of the Act must subsequently publish in a consolidated report for tabling in Parliament.</w:t>
      </w:r>
      <w:r>
        <w:rPr>
          <w:rStyle w:val="EndnoteReference"/>
          <w:lang w:val="en"/>
        </w:rPr>
        <w:endnoteReference w:id="13"/>
      </w:r>
      <w:r>
        <w:rPr>
          <w:lang w:val="en"/>
        </w:rPr>
        <w:t xml:space="preserve"> </w:t>
      </w:r>
      <w:r w:rsidR="00E82E0E">
        <w:rPr>
          <w:lang w:val="en"/>
        </w:rPr>
        <w:t xml:space="preserve">The Commission commends this commitment to transparency in reporting, which </w:t>
      </w:r>
      <w:r w:rsidR="00907FEB">
        <w:rPr>
          <w:lang w:val="en"/>
        </w:rPr>
        <w:t>is a k</w:t>
      </w:r>
      <w:r w:rsidR="00E82E0E">
        <w:rPr>
          <w:lang w:val="en"/>
        </w:rPr>
        <w:t xml:space="preserve">ey aspect to ensuring progress in </w:t>
      </w:r>
      <w:r w:rsidR="00552AC4">
        <w:rPr>
          <w:lang w:val="en"/>
        </w:rPr>
        <w:t>the advancement of</w:t>
      </w:r>
      <w:r w:rsidR="00907FEB">
        <w:rPr>
          <w:lang w:val="en"/>
        </w:rPr>
        <w:t xml:space="preserve"> women’s participation </w:t>
      </w:r>
      <w:r w:rsidR="00360477">
        <w:rPr>
          <w:lang w:val="en"/>
        </w:rPr>
        <w:t>in leadership and decision-making roles.</w:t>
      </w:r>
    </w:p>
    <w:p w:rsidR="006C2101" w:rsidRDefault="006C2101" w:rsidP="006C2101">
      <w:pPr>
        <w:rPr>
          <w:lang w:val="en"/>
        </w:rPr>
      </w:pPr>
      <w:r w:rsidRPr="006C2101">
        <w:rPr>
          <w:lang w:val="en"/>
        </w:rPr>
        <w:t xml:space="preserve">The concept of introducing legislation to strengthen the representation of women at decision-making levels formed one of the recommendations of the Commission’s </w:t>
      </w:r>
      <w:r w:rsidRPr="00025D9D">
        <w:rPr>
          <w:i/>
          <w:lang w:val="en"/>
        </w:rPr>
        <w:t xml:space="preserve">2010 Gender Equality Blueprint </w:t>
      </w:r>
      <w:r w:rsidR="00025D9D">
        <w:rPr>
          <w:lang w:val="en"/>
        </w:rPr>
        <w:t>r</w:t>
      </w:r>
      <w:r w:rsidRPr="00025D9D">
        <w:rPr>
          <w:lang w:val="en"/>
        </w:rPr>
        <w:t>eport.</w:t>
      </w:r>
      <w:r w:rsidRPr="006C2101">
        <w:rPr>
          <w:lang w:val="en"/>
        </w:rPr>
        <w:t xml:space="preserve"> Specifically, the report recommended that:</w:t>
      </w:r>
    </w:p>
    <w:p w:rsidR="00BF461E" w:rsidRPr="006C2101" w:rsidRDefault="00347243" w:rsidP="006C2101">
      <w:pPr>
        <w:ind w:left="720"/>
        <w:rPr>
          <w:sz w:val="22"/>
          <w:szCs w:val="22"/>
          <w:lang w:val="en"/>
        </w:rPr>
      </w:pPr>
      <w:proofErr w:type="gramStart"/>
      <w:r w:rsidRPr="006C2101">
        <w:rPr>
          <w:sz w:val="22"/>
          <w:szCs w:val="22"/>
          <w:lang w:val="en"/>
        </w:rPr>
        <w:t>a</w:t>
      </w:r>
      <w:proofErr w:type="gramEnd"/>
      <w:r w:rsidRPr="006C2101">
        <w:rPr>
          <w:sz w:val="22"/>
          <w:szCs w:val="22"/>
          <w:lang w:val="en"/>
        </w:rPr>
        <w:t xml:space="preserve"> target of 40% representation of each gender on all</w:t>
      </w:r>
      <w:r w:rsidR="006C2101" w:rsidRPr="006C2101">
        <w:rPr>
          <w:sz w:val="22"/>
          <w:szCs w:val="22"/>
          <w:lang w:val="en"/>
        </w:rPr>
        <w:t xml:space="preserve"> </w:t>
      </w:r>
      <w:r w:rsidRPr="006C2101">
        <w:rPr>
          <w:sz w:val="22"/>
          <w:szCs w:val="22"/>
          <w:lang w:val="en"/>
        </w:rPr>
        <w:t>publically listed Boards in Australia, to be achieved</w:t>
      </w:r>
      <w:r w:rsidR="006C2101" w:rsidRPr="006C2101">
        <w:rPr>
          <w:sz w:val="22"/>
          <w:szCs w:val="22"/>
          <w:lang w:val="en"/>
        </w:rPr>
        <w:t xml:space="preserve"> </w:t>
      </w:r>
      <w:r w:rsidRPr="006C2101">
        <w:rPr>
          <w:sz w:val="22"/>
          <w:szCs w:val="22"/>
          <w:lang w:val="en"/>
        </w:rPr>
        <w:t xml:space="preserve">over five years should </w:t>
      </w:r>
      <w:r w:rsidR="006C2101" w:rsidRPr="006C2101">
        <w:rPr>
          <w:sz w:val="22"/>
          <w:szCs w:val="22"/>
          <w:lang w:val="en"/>
        </w:rPr>
        <w:t xml:space="preserve">be promoted. If progress is not </w:t>
      </w:r>
      <w:r w:rsidRPr="006C2101">
        <w:rPr>
          <w:sz w:val="22"/>
          <w:szCs w:val="22"/>
          <w:lang w:val="en"/>
        </w:rPr>
        <w:t xml:space="preserve">made, </w:t>
      </w:r>
      <w:r w:rsidRPr="006C2101">
        <w:rPr>
          <w:sz w:val="22"/>
          <w:szCs w:val="22"/>
          <w:lang w:val="en"/>
        </w:rPr>
        <w:lastRenderedPageBreak/>
        <w:t>the Australian Government should consider</w:t>
      </w:r>
      <w:r w:rsidR="006C2101" w:rsidRPr="006C2101">
        <w:rPr>
          <w:sz w:val="22"/>
          <w:szCs w:val="22"/>
          <w:lang w:val="en"/>
        </w:rPr>
        <w:t xml:space="preserve"> </w:t>
      </w:r>
      <w:r w:rsidRPr="006C2101">
        <w:rPr>
          <w:sz w:val="22"/>
          <w:szCs w:val="22"/>
          <w:lang w:val="en"/>
        </w:rPr>
        <w:t>legislating to require publicly listed companies and</w:t>
      </w:r>
      <w:r w:rsidR="006C2101" w:rsidRPr="006C2101">
        <w:rPr>
          <w:sz w:val="22"/>
          <w:szCs w:val="22"/>
          <w:lang w:val="en"/>
        </w:rPr>
        <w:t xml:space="preserve"> </w:t>
      </w:r>
      <w:r w:rsidRPr="006C2101">
        <w:rPr>
          <w:sz w:val="22"/>
          <w:szCs w:val="22"/>
          <w:lang w:val="en"/>
        </w:rPr>
        <w:t>other large employers to achieve a mandatory gender</w:t>
      </w:r>
      <w:r w:rsidR="006C2101" w:rsidRPr="006C2101">
        <w:rPr>
          <w:sz w:val="22"/>
          <w:szCs w:val="22"/>
          <w:lang w:val="en"/>
        </w:rPr>
        <w:t xml:space="preserve"> </w:t>
      </w:r>
      <w:r w:rsidRPr="006C2101">
        <w:rPr>
          <w:sz w:val="22"/>
          <w:szCs w:val="22"/>
          <w:lang w:val="en"/>
        </w:rPr>
        <w:t xml:space="preserve">diversity quota of a minimum of 40% of both </w:t>
      </w:r>
      <w:r w:rsidR="006C2101" w:rsidRPr="006C2101">
        <w:rPr>
          <w:sz w:val="22"/>
          <w:szCs w:val="22"/>
          <w:lang w:val="en"/>
        </w:rPr>
        <w:t xml:space="preserve">genders </w:t>
      </w:r>
      <w:r w:rsidRPr="006C2101">
        <w:rPr>
          <w:sz w:val="22"/>
          <w:szCs w:val="22"/>
          <w:lang w:val="en"/>
        </w:rPr>
        <w:t>within a specified tim</w:t>
      </w:r>
      <w:r w:rsidR="006C2101" w:rsidRPr="006C2101">
        <w:rPr>
          <w:sz w:val="22"/>
          <w:szCs w:val="22"/>
          <w:lang w:val="en"/>
        </w:rPr>
        <w:t xml:space="preserve">eframe, failing which penalties </w:t>
      </w:r>
      <w:r w:rsidRPr="006C2101">
        <w:rPr>
          <w:sz w:val="22"/>
          <w:szCs w:val="22"/>
          <w:lang w:val="en"/>
        </w:rPr>
        <w:t>will be imposed.</w:t>
      </w:r>
      <w:r w:rsidR="00BF461E">
        <w:rPr>
          <w:rStyle w:val="EndnoteReference"/>
          <w:szCs w:val="22"/>
          <w:lang w:val="en"/>
        </w:rPr>
        <w:endnoteReference w:id="14"/>
      </w:r>
    </w:p>
    <w:p w:rsidR="00280BAE" w:rsidRPr="000A6FEB" w:rsidRDefault="00DB0493" w:rsidP="00EB2C67">
      <w:pPr>
        <w:keepNext/>
        <w:spacing w:before="0" w:after="0"/>
        <w:rPr>
          <w:b/>
          <w:i/>
        </w:rPr>
      </w:pPr>
      <w:r>
        <w:rPr>
          <w:b/>
          <w:i/>
        </w:rPr>
        <w:br/>
      </w:r>
      <w:r w:rsidR="00280BAE" w:rsidRPr="000A6FEB">
        <w:rPr>
          <w:b/>
          <w:i/>
        </w:rPr>
        <w:t>Australia’s obligations under international law</w:t>
      </w:r>
    </w:p>
    <w:p w:rsidR="00280BAE" w:rsidRDefault="00280BAE" w:rsidP="00201C8C">
      <w:pPr>
        <w:rPr>
          <w:lang w:val="en"/>
        </w:rPr>
      </w:pPr>
      <w:r>
        <w:rPr>
          <w:lang w:val="en"/>
        </w:rPr>
        <w:t>The Parliament intends the establishment of the</w:t>
      </w:r>
      <w:r w:rsidRPr="00A470D6">
        <w:rPr>
          <w:i/>
          <w:lang w:val="en"/>
        </w:rPr>
        <w:t xml:space="preserve"> </w:t>
      </w:r>
      <w:r w:rsidRPr="0021530B">
        <w:rPr>
          <w:i/>
          <w:lang w:val="en"/>
        </w:rPr>
        <w:t>Australian Government Boards (Gender Bal</w:t>
      </w:r>
      <w:r>
        <w:rPr>
          <w:i/>
          <w:lang w:val="en"/>
        </w:rPr>
        <w:t>anced Representation) Act</w:t>
      </w:r>
      <w:r w:rsidRPr="0021530B">
        <w:rPr>
          <w:i/>
          <w:lang w:val="en"/>
        </w:rPr>
        <w:t xml:space="preserve"> 2015</w:t>
      </w:r>
      <w:r>
        <w:rPr>
          <w:i/>
          <w:lang w:val="en"/>
        </w:rPr>
        <w:t xml:space="preserve"> </w:t>
      </w:r>
      <w:r w:rsidRPr="00A470D6">
        <w:rPr>
          <w:lang w:val="en"/>
        </w:rPr>
        <w:t>(Cth)</w:t>
      </w:r>
      <w:r>
        <w:rPr>
          <w:lang w:val="en"/>
        </w:rPr>
        <w:t xml:space="preserve"> (the Act) to be a special measure for the purpose of assisting Australia in meeting its international obligations under the </w:t>
      </w:r>
      <w:r w:rsidRPr="00F27EC3">
        <w:rPr>
          <w:i/>
          <w:lang w:val="en"/>
        </w:rPr>
        <w:t>Sex Discrimination Act 1984</w:t>
      </w:r>
      <w:r>
        <w:rPr>
          <w:lang w:val="en"/>
        </w:rPr>
        <w:t xml:space="preserve"> (Cth) (SDA). Section 7D of the SDA states that special measures may be taken for the purpose of achieving substantive equality between men and women.</w:t>
      </w:r>
      <w:r>
        <w:rPr>
          <w:rStyle w:val="EndnoteReference"/>
          <w:lang w:val="en"/>
        </w:rPr>
        <w:endnoteReference w:id="15"/>
      </w:r>
    </w:p>
    <w:p w:rsidR="00280BAE" w:rsidRDefault="00025D9D" w:rsidP="0021530B">
      <w:pPr>
        <w:rPr>
          <w:lang w:val="en"/>
        </w:rPr>
      </w:pPr>
      <w:r>
        <w:rPr>
          <w:lang w:val="en"/>
        </w:rPr>
        <w:t>The Bill is</w:t>
      </w:r>
      <w:r w:rsidR="00280BAE">
        <w:rPr>
          <w:lang w:val="en"/>
        </w:rPr>
        <w:t xml:space="preserve"> compatible with Australia’s international obligations under Articles 2, 16 and 26 of the </w:t>
      </w:r>
      <w:r w:rsidR="00280BAE" w:rsidRPr="001647D1">
        <w:rPr>
          <w:i/>
          <w:lang w:val="en"/>
        </w:rPr>
        <w:t>International Covenant on Civil and Political Rights</w:t>
      </w:r>
      <w:r w:rsidR="00280BAE">
        <w:rPr>
          <w:lang w:val="en"/>
        </w:rPr>
        <w:t xml:space="preserve"> (ICCPR) and Articles 2, 3, 4 and 15 of the </w:t>
      </w:r>
      <w:r w:rsidR="00280BAE" w:rsidRPr="001647D1">
        <w:rPr>
          <w:i/>
          <w:lang w:val="en"/>
        </w:rPr>
        <w:t>Convention on the Elimination of All Forms of Discrimination against Women</w:t>
      </w:r>
      <w:r w:rsidR="00280BAE">
        <w:rPr>
          <w:lang w:val="en"/>
        </w:rPr>
        <w:t xml:space="preserve"> (CEDAW). </w:t>
      </w:r>
    </w:p>
    <w:p w:rsidR="00280BAE" w:rsidRDefault="00280BAE" w:rsidP="0021530B">
      <w:pPr>
        <w:rPr>
          <w:lang w:val="en"/>
        </w:rPr>
      </w:pPr>
      <w:r>
        <w:rPr>
          <w:lang w:val="en"/>
        </w:rPr>
        <w:t>Article 4(1) of CEDAW specifically states that:</w:t>
      </w:r>
    </w:p>
    <w:p w:rsidR="00280BAE" w:rsidRPr="000E42A3" w:rsidRDefault="00280BAE" w:rsidP="000E42A3">
      <w:pPr>
        <w:ind w:left="720"/>
        <w:rPr>
          <w:lang w:val="en"/>
        </w:rPr>
      </w:pPr>
      <w:proofErr w:type="gramStart"/>
      <w:r w:rsidRPr="000E42A3">
        <w:rPr>
          <w:sz w:val="22"/>
          <w:szCs w:val="22"/>
          <w:lang w:val="en"/>
        </w:rPr>
        <w:t>the</w:t>
      </w:r>
      <w:proofErr w:type="gramEnd"/>
      <w:r w:rsidRPr="000E42A3">
        <w:rPr>
          <w:sz w:val="22"/>
          <w:szCs w:val="22"/>
          <w:lang w:val="en"/>
        </w:rPr>
        <w:t xml:space="preserve"> adoption by States Parties of temporary special measures aimed at accelerating equality between men and women shall not be considered discrimination as defined in the present Convention… these measures</w:t>
      </w:r>
      <w:r w:rsidRPr="00CF7BDF">
        <w:rPr>
          <w:sz w:val="22"/>
          <w:szCs w:val="22"/>
          <w:lang w:val="en"/>
        </w:rPr>
        <w:t xml:space="preserve"> shall be discontinued when the objectives of equality of opportunity and treatment have been achieved.</w:t>
      </w:r>
      <w:r>
        <w:rPr>
          <w:rStyle w:val="EndnoteReference"/>
          <w:szCs w:val="22"/>
          <w:lang w:val="en"/>
        </w:rPr>
        <w:endnoteReference w:id="16"/>
      </w:r>
      <w:r w:rsidRPr="00CF7BDF">
        <w:rPr>
          <w:sz w:val="22"/>
          <w:szCs w:val="22"/>
          <w:lang w:val="en"/>
        </w:rPr>
        <w:t xml:space="preserve"> </w:t>
      </w:r>
    </w:p>
    <w:p w:rsidR="0071159F" w:rsidRPr="0084069F" w:rsidRDefault="00280BAE" w:rsidP="0084069F">
      <w:pPr>
        <w:rPr>
          <w:lang w:val="en"/>
        </w:rPr>
      </w:pPr>
      <w:r>
        <w:rPr>
          <w:lang w:val="en"/>
        </w:rPr>
        <w:t xml:space="preserve">General Recommendation </w:t>
      </w:r>
      <w:r w:rsidR="00D246C3">
        <w:rPr>
          <w:lang w:val="en"/>
        </w:rPr>
        <w:t xml:space="preserve">No. </w:t>
      </w:r>
      <w:r>
        <w:rPr>
          <w:lang w:val="en"/>
        </w:rPr>
        <w:t xml:space="preserve">5 of the </w:t>
      </w:r>
      <w:r w:rsidRPr="00D246C3">
        <w:rPr>
          <w:i/>
          <w:lang w:val="en"/>
        </w:rPr>
        <w:t>Committee on the Elimination of Discrimination against Women</w:t>
      </w:r>
      <w:r>
        <w:rPr>
          <w:lang w:val="en"/>
        </w:rPr>
        <w:t xml:space="preserve"> also encourages States Parties to make more use </w:t>
      </w:r>
      <w:r w:rsidR="009E7D91">
        <w:rPr>
          <w:lang w:val="en"/>
        </w:rPr>
        <w:t xml:space="preserve">of </w:t>
      </w:r>
      <w:r>
        <w:rPr>
          <w:lang w:val="en"/>
        </w:rPr>
        <w:t>temporary special measures to ‘advance women’s integration into education, the economy, politics and employment’.</w:t>
      </w:r>
      <w:r>
        <w:rPr>
          <w:rStyle w:val="EndnoteReference"/>
          <w:lang w:val="en"/>
        </w:rPr>
        <w:endnoteReference w:id="17"/>
      </w:r>
    </w:p>
    <w:p w:rsidR="008B5024" w:rsidRDefault="008B5024" w:rsidP="00A4438B">
      <w:pPr>
        <w:keepNext/>
        <w:spacing w:before="0" w:after="0"/>
        <w:rPr>
          <w:b/>
          <w:i/>
        </w:rPr>
      </w:pPr>
    </w:p>
    <w:p w:rsidR="001647D1" w:rsidRPr="00B13F1D" w:rsidRDefault="00B13F1D" w:rsidP="00A4438B">
      <w:pPr>
        <w:keepNext/>
        <w:spacing w:before="0" w:after="0"/>
        <w:rPr>
          <w:b/>
          <w:i/>
        </w:rPr>
      </w:pPr>
      <w:r w:rsidRPr="00B13F1D">
        <w:rPr>
          <w:b/>
          <w:i/>
        </w:rPr>
        <w:t>Conclusion</w:t>
      </w:r>
    </w:p>
    <w:p w:rsidR="00B13F1D" w:rsidRDefault="00B13F1D" w:rsidP="00A4438B">
      <w:pPr>
        <w:keepNext/>
        <w:spacing w:before="0" w:after="0"/>
      </w:pPr>
    </w:p>
    <w:p w:rsidR="00B13F1D" w:rsidRPr="00645CD5" w:rsidRDefault="00B13F1D" w:rsidP="00B13F1D">
      <w:pPr>
        <w:autoSpaceDE w:val="0"/>
        <w:autoSpaceDN w:val="0"/>
        <w:adjustRightInd w:val="0"/>
        <w:spacing w:before="0" w:after="0"/>
        <w:rPr>
          <w:rFonts w:cs="Arial"/>
          <w:color w:val="000000"/>
        </w:rPr>
      </w:pPr>
      <w:r w:rsidRPr="00953EBC">
        <w:rPr>
          <w:rFonts w:cs="Arial"/>
          <w:color w:val="000000"/>
        </w:rPr>
        <w:t>The Commission supports the passage of the Bill as a special measure to</w:t>
      </w:r>
      <w:r>
        <w:rPr>
          <w:rFonts w:cs="Arial"/>
          <w:color w:val="000000"/>
        </w:rPr>
        <w:t xml:space="preserve"> address the under-representation of women in decision-making roles in Australia</w:t>
      </w:r>
      <w:r w:rsidR="009E7D91">
        <w:rPr>
          <w:rFonts w:cs="Arial"/>
          <w:color w:val="000000"/>
        </w:rPr>
        <w:t>. This Bill</w:t>
      </w:r>
      <w:r w:rsidR="00645CD5">
        <w:rPr>
          <w:rFonts w:cs="Arial"/>
          <w:color w:val="000000"/>
        </w:rPr>
        <w:t xml:space="preserve"> will </w:t>
      </w:r>
      <w:r w:rsidR="00645CD5" w:rsidRPr="006C2101">
        <w:rPr>
          <w:lang w:val="en"/>
        </w:rPr>
        <w:t xml:space="preserve">strengthen the representation of women </w:t>
      </w:r>
      <w:r w:rsidR="000C7A84">
        <w:rPr>
          <w:lang w:val="en"/>
        </w:rPr>
        <w:t>on Government boards</w:t>
      </w:r>
      <w:r w:rsidR="00645CD5">
        <w:rPr>
          <w:lang w:val="en"/>
        </w:rPr>
        <w:t>, ensure transparency and accountability in reporting on women’s participation</w:t>
      </w:r>
      <w:r w:rsidR="003F6947">
        <w:rPr>
          <w:lang w:val="en"/>
        </w:rPr>
        <w:t xml:space="preserve"> on Government boards</w:t>
      </w:r>
      <w:r w:rsidR="00645CD5">
        <w:rPr>
          <w:lang w:val="en"/>
        </w:rPr>
        <w:t xml:space="preserve">, and bring Australia closer in line with its </w:t>
      </w:r>
      <w:r w:rsidRPr="00576249">
        <w:rPr>
          <w:lang w:val="en"/>
        </w:rPr>
        <w:t xml:space="preserve">obligations under the </w:t>
      </w:r>
      <w:r>
        <w:rPr>
          <w:lang w:val="en"/>
        </w:rPr>
        <w:t>SDA, ICCPR and CEDAW.</w:t>
      </w:r>
      <w:r w:rsidR="00C725F2">
        <w:rPr>
          <w:lang w:val="en"/>
        </w:rPr>
        <w:t xml:space="preserve"> </w:t>
      </w:r>
    </w:p>
    <w:p w:rsidR="007841B7" w:rsidRDefault="007841B7" w:rsidP="007841B7">
      <w:pPr>
        <w:spacing w:before="0" w:after="0"/>
        <w:rPr>
          <w:rFonts w:cs="Arial"/>
        </w:rPr>
      </w:pPr>
    </w:p>
    <w:p w:rsidR="007841B7" w:rsidRPr="007841B7" w:rsidRDefault="007841B7" w:rsidP="007841B7">
      <w:pPr>
        <w:spacing w:before="0" w:after="0"/>
        <w:rPr>
          <w:rFonts w:cs="Arial"/>
        </w:rPr>
      </w:pPr>
      <w:r w:rsidRPr="007841B7">
        <w:rPr>
          <w:rFonts w:cs="Arial"/>
        </w:rPr>
        <w:t xml:space="preserve">Government </w:t>
      </w:r>
      <w:r>
        <w:rPr>
          <w:rFonts w:cs="Arial"/>
        </w:rPr>
        <w:t xml:space="preserve">boards have long been considered as benchmarks for better gender balance on boards overall. The establishment of the </w:t>
      </w:r>
      <w:r w:rsidR="001631C8">
        <w:rPr>
          <w:rFonts w:cs="Arial"/>
        </w:rPr>
        <w:t>Act would therefore provide a model for private sector boards to strive to follow.</w:t>
      </w:r>
    </w:p>
    <w:p w:rsidR="0024493A" w:rsidRDefault="00474F4A" w:rsidP="0024493A">
      <w:pPr>
        <w:rPr>
          <w:lang w:val="en"/>
        </w:rPr>
      </w:pPr>
      <w:r>
        <w:rPr>
          <w:lang w:val="en"/>
        </w:rPr>
        <w:t xml:space="preserve">The Commission continues to strongly advocate that the under-representation of women on boards and in positions of senior management across both the corporate and government sectors is an issue which must be addressed, both immediately and at the highest levels. </w:t>
      </w:r>
    </w:p>
    <w:p w:rsidR="009E7D91" w:rsidRDefault="009E7D91" w:rsidP="0024493A"/>
    <w:p w:rsidR="0024493A" w:rsidRDefault="00B41D0C" w:rsidP="0024493A">
      <w:pPr>
        <w:rPr>
          <w:lang w:val="en"/>
        </w:rPr>
      </w:pPr>
      <w:r>
        <w:lastRenderedPageBreak/>
        <w:t>I hope this submission assists in your consideration of the Bill.</w:t>
      </w:r>
    </w:p>
    <w:p w:rsidR="00873953" w:rsidRPr="0024493A" w:rsidRDefault="00873953" w:rsidP="0024493A">
      <w:pPr>
        <w:rPr>
          <w:lang w:val="en"/>
        </w:rPr>
      </w:pPr>
      <w:r>
        <w:rPr>
          <w:lang w:val="en"/>
        </w:rPr>
        <w:t>Please do not hesitate to contact the Commission should you have any queries about this submission.</w:t>
      </w:r>
    </w:p>
    <w:p w:rsidR="00B41D0C" w:rsidRDefault="00B41D0C" w:rsidP="00A4438B">
      <w:pPr>
        <w:keepNext/>
        <w:spacing w:before="0" w:after="0"/>
      </w:pPr>
    </w:p>
    <w:p w:rsidR="00B41D0C" w:rsidRDefault="00B41D0C" w:rsidP="00A4438B">
      <w:pPr>
        <w:keepNext/>
        <w:spacing w:before="0" w:after="0"/>
      </w:pPr>
    </w:p>
    <w:p w:rsidR="002D0C4F" w:rsidRDefault="006E2FE7" w:rsidP="00A4438B">
      <w:pPr>
        <w:keepNext/>
        <w:spacing w:before="0" w:after="0"/>
      </w:pPr>
      <w:r>
        <w:t>Yours sincerely</w:t>
      </w:r>
    </w:p>
    <w:p w:rsidR="00A4438B" w:rsidRDefault="00A4438B" w:rsidP="009709E5">
      <w:pPr>
        <w:spacing w:before="0" w:after="0"/>
      </w:pPr>
    </w:p>
    <w:p w:rsidR="00E32512" w:rsidRDefault="00E32512" w:rsidP="009709E5">
      <w:pPr>
        <w:spacing w:before="0" w:after="0"/>
      </w:pPr>
    </w:p>
    <w:p w:rsidR="00FC3F0C" w:rsidRPr="005C2BA2" w:rsidRDefault="009867F5" w:rsidP="00FC3F0C">
      <w:pPr>
        <w:pStyle w:val="AddressBlock"/>
        <w:spacing w:before="0"/>
      </w:pPr>
      <w:r>
        <w:rPr>
          <w:rFonts w:cs="Times New Roman"/>
          <w:lang w:val="en-AU"/>
        </w:rPr>
        <w:br/>
      </w:r>
      <w:r w:rsidR="00B75CC1">
        <w:br/>
      </w:r>
      <w:r w:rsidR="009709E5">
        <w:t>Elizabeth Broderick</w:t>
      </w:r>
    </w:p>
    <w:p w:rsidR="009709E5" w:rsidRPr="006245D6" w:rsidRDefault="00490E63" w:rsidP="00490E63">
      <w:pPr>
        <w:pStyle w:val="AddressBlock"/>
        <w:spacing w:before="0"/>
        <w:rPr>
          <w:b/>
        </w:rPr>
      </w:pPr>
      <w:r>
        <w:rPr>
          <w:b/>
        </w:rPr>
        <w:t>Sex Discrimination Commissioner</w:t>
      </w:r>
    </w:p>
    <w:p w:rsidR="00FC3F0C" w:rsidRPr="009709E5" w:rsidRDefault="00FC3F0C" w:rsidP="009709E5">
      <w:pPr>
        <w:spacing w:before="0" w:after="0"/>
      </w:pPr>
    </w:p>
    <w:p w:rsidR="009709E5" w:rsidRPr="005C2BA2" w:rsidRDefault="009709E5" w:rsidP="009709E5">
      <w:pPr>
        <w:pStyle w:val="Contactdetails"/>
        <w:spacing w:before="0" w:after="0"/>
      </w:pPr>
    </w:p>
    <w:p w:rsidR="00820F8D" w:rsidRDefault="00820F8D">
      <w:pPr>
        <w:spacing w:before="0" w:after="0"/>
      </w:pPr>
      <w:r>
        <w:br w:type="page"/>
      </w:r>
    </w:p>
    <w:p w:rsidR="00F67D3F" w:rsidRPr="005C2BA2" w:rsidRDefault="00F67D3F" w:rsidP="009709E5">
      <w:pPr>
        <w:spacing w:before="0" w:after="0"/>
      </w:pPr>
    </w:p>
    <w:sectPr w:rsidR="00F67D3F" w:rsidRPr="005C2BA2" w:rsidSect="002932DC">
      <w:headerReference w:type="default" r:id="rId9"/>
      <w:footerReference w:type="default" r:id="rId10"/>
      <w:headerReference w:type="first" r:id="rId11"/>
      <w:footerReference w:type="first" r:id="rId12"/>
      <w:endnotePr>
        <w:numFmt w:val="decimal"/>
      </w:endnotePr>
      <w:pgSz w:w="11906" w:h="16838" w:code="9"/>
      <w:pgMar w:top="1134" w:right="1418" w:bottom="1531" w:left="1418" w:header="90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B8E" w:rsidRDefault="00041B8E" w:rsidP="00F14C6D">
      <w:r>
        <w:separator/>
      </w:r>
    </w:p>
  </w:endnote>
  <w:endnote w:type="continuationSeparator" w:id="0">
    <w:p w:rsidR="00041B8E" w:rsidRDefault="00041B8E" w:rsidP="00F14C6D">
      <w:r>
        <w:continuationSeparator/>
      </w:r>
    </w:p>
  </w:endnote>
  <w:endnote w:id="1">
    <w:p w:rsidR="00280BAE" w:rsidRDefault="00280BAE">
      <w:pPr>
        <w:pStyle w:val="EndnoteText"/>
      </w:pPr>
      <w:r>
        <w:rPr>
          <w:rStyle w:val="EndnoteReference"/>
        </w:rPr>
        <w:endnoteRef/>
      </w:r>
      <w:r>
        <w:t xml:space="preserve"> Parliament of the Commonwealth of Australia, </w:t>
      </w:r>
      <w:r w:rsidRPr="004F5812">
        <w:rPr>
          <w:i/>
        </w:rPr>
        <w:t>Explanatory Memorandum: Australian Government Boards (Gender Balanced Representation) Bill 2015</w:t>
      </w:r>
      <w:r w:rsidR="00580FD8">
        <w:rPr>
          <w:i/>
        </w:rPr>
        <w:t xml:space="preserve"> </w:t>
      </w:r>
      <w:r w:rsidR="00580FD8" w:rsidRPr="00580FD8">
        <w:t>(2015),</w:t>
      </w:r>
      <w:r>
        <w:t xml:space="preserve"> 1; </w:t>
      </w:r>
      <w:proofErr w:type="spellStart"/>
      <w:r>
        <w:t>BoardLinks</w:t>
      </w:r>
      <w:proofErr w:type="spellEnd"/>
      <w:r>
        <w:t xml:space="preserve">, </w:t>
      </w:r>
      <w:r w:rsidRPr="002F4500">
        <w:rPr>
          <w:i/>
        </w:rPr>
        <w:t>Supporting Women into Leadership</w:t>
      </w:r>
      <w:r w:rsidR="00580FD8">
        <w:rPr>
          <w:i/>
        </w:rPr>
        <w:t xml:space="preserve">, </w:t>
      </w:r>
      <w:hyperlink r:id="rId1" w:history="1">
        <w:r w:rsidRPr="008C3059">
          <w:rPr>
            <w:rStyle w:val="Hyperlink"/>
          </w:rPr>
          <w:t>http://www.boardlinks.gov.au/sites/default/files/board-links-fact-sheet.pdf</w:t>
        </w:r>
      </w:hyperlink>
      <w:r>
        <w:t xml:space="preserve">. </w:t>
      </w:r>
    </w:p>
  </w:endnote>
  <w:endnote w:id="2">
    <w:p w:rsidR="00280BAE" w:rsidRDefault="00280BAE">
      <w:pPr>
        <w:pStyle w:val="EndnoteText"/>
      </w:pPr>
      <w:r>
        <w:rPr>
          <w:rStyle w:val="EndnoteReference"/>
        </w:rPr>
        <w:endnoteRef/>
      </w:r>
      <w:r>
        <w:t xml:space="preserve"> Australian Government, </w:t>
      </w:r>
      <w:r w:rsidRPr="0058582C">
        <w:rPr>
          <w:i/>
        </w:rPr>
        <w:t>Gender Balance on Australi</w:t>
      </w:r>
      <w:r>
        <w:rPr>
          <w:i/>
        </w:rPr>
        <w:t>an Government Boards Report 2010-11</w:t>
      </w:r>
      <w:r w:rsidR="00580FD8">
        <w:t xml:space="preserve"> (2011),</w:t>
      </w:r>
      <w:r>
        <w:t xml:space="preserve"> 1, 9. At </w:t>
      </w:r>
      <w:hyperlink r:id="rId2" w:history="1">
        <w:r w:rsidRPr="00813A81">
          <w:rPr>
            <w:rStyle w:val="Hyperlink"/>
          </w:rPr>
          <w:t>https://www.dss.gov.au/sites/default/files/documents/05_2012/gbgb_april2012.pdf</w:t>
        </w:r>
      </w:hyperlink>
      <w:r>
        <w:t xml:space="preserve">. </w:t>
      </w:r>
    </w:p>
  </w:endnote>
  <w:endnote w:id="3">
    <w:p w:rsidR="00280BAE" w:rsidRDefault="00280BAE" w:rsidP="006F4EB1">
      <w:pPr>
        <w:pStyle w:val="EndnoteText"/>
      </w:pPr>
      <w:r>
        <w:rPr>
          <w:rStyle w:val="EndnoteReference"/>
        </w:rPr>
        <w:endnoteRef/>
      </w:r>
      <w:r>
        <w:t xml:space="preserve"> Australian Government, </w:t>
      </w:r>
      <w:r w:rsidRPr="0058582C">
        <w:rPr>
          <w:i/>
        </w:rPr>
        <w:t>Gender Balance on Australian Government Boards Report 2013-14</w:t>
      </w:r>
      <w:r w:rsidR="00580FD8">
        <w:t xml:space="preserve"> (2014),</w:t>
      </w:r>
      <w:r>
        <w:t xml:space="preserve"> 5. At </w:t>
      </w:r>
      <w:hyperlink r:id="rId3" w:history="1">
        <w:r w:rsidRPr="00813A81">
          <w:rPr>
            <w:rStyle w:val="Hyperlink"/>
          </w:rPr>
          <w:t>https://www.dpmc.gov.au/sites/default/files/publications/Gender%20Balance%20On%20Australian%20Government%20Boards%20Report%202013-14.pdf</w:t>
        </w:r>
      </w:hyperlink>
      <w:r>
        <w:t>.</w:t>
      </w:r>
    </w:p>
  </w:endnote>
  <w:endnote w:id="4">
    <w:p w:rsidR="00280BAE" w:rsidRDefault="00280BAE">
      <w:pPr>
        <w:pStyle w:val="EndnoteText"/>
      </w:pPr>
      <w:r>
        <w:rPr>
          <w:rStyle w:val="EndnoteReference"/>
        </w:rPr>
        <w:endnoteRef/>
      </w:r>
      <w:r>
        <w:t xml:space="preserve"> Australian Government, </w:t>
      </w:r>
      <w:r w:rsidRPr="0058582C">
        <w:rPr>
          <w:i/>
        </w:rPr>
        <w:t>Gender Balance on Australi</w:t>
      </w:r>
      <w:r>
        <w:rPr>
          <w:i/>
        </w:rPr>
        <w:t>an Government Boards Report 2012-13</w:t>
      </w:r>
      <w:r w:rsidR="00580FD8">
        <w:t xml:space="preserve"> (2013), </w:t>
      </w:r>
      <w:r>
        <w:t xml:space="preserve">8. At </w:t>
      </w:r>
      <w:hyperlink r:id="rId4" w:history="1">
        <w:r w:rsidRPr="00813A81">
          <w:rPr>
            <w:rStyle w:val="Hyperlink"/>
          </w:rPr>
          <w:t>https://www.dss.gov.au/sites/default/files/documents/08_2013/attachment_b_-_gender_balance_on_australian_government_boards_report.pdf</w:t>
        </w:r>
      </w:hyperlink>
      <w:r>
        <w:t>.</w:t>
      </w:r>
    </w:p>
  </w:endnote>
  <w:endnote w:id="5">
    <w:p w:rsidR="00280BAE" w:rsidRDefault="00280BAE">
      <w:pPr>
        <w:pStyle w:val="EndnoteText"/>
      </w:pPr>
      <w:r>
        <w:rPr>
          <w:rStyle w:val="EndnoteReference"/>
        </w:rPr>
        <w:endnoteRef/>
      </w:r>
      <w:r>
        <w:t xml:space="preserve"> Australian Government, </w:t>
      </w:r>
      <w:r w:rsidRPr="0058582C">
        <w:rPr>
          <w:i/>
        </w:rPr>
        <w:t>Gender Balance on Australi</w:t>
      </w:r>
      <w:r>
        <w:rPr>
          <w:i/>
        </w:rPr>
        <w:t>an Government Boards Report 2011-12</w:t>
      </w:r>
      <w:r w:rsidR="00580FD8">
        <w:rPr>
          <w:i/>
        </w:rPr>
        <w:t xml:space="preserve"> (2012)</w:t>
      </w:r>
      <w:r>
        <w:t>, 9. At</w:t>
      </w:r>
      <w:r w:rsidRPr="00306D7E">
        <w:t xml:space="preserve"> </w:t>
      </w:r>
      <w:hyperlink r:id="rId5" w:history="1">
        <w:r w:rsidRPr="00813A81">
          <w:rPr>
            <w:rStyle w:val="Hyperlink"/>
          </w:rPr>
          <w:t>https://www.dss.gov.au/sites/default/files/documents/11_2012/gender_balance_boards_0.pdf</w:t>
        </w:r>
      </w:hyperlink>
      <w:r>
        <w:t>.</w:t>
      </w:r>
    </w:p>
  </w:endnote>
  <w:endnote w:id="6">
    <w:p w:rsidR="00280BAE" w:rsidRDefault="00280BAE">
      <w:pPr>
        <w:pStyle w:val="EndnoteText"/>
      </w:pPr>
      <w:r>
        <w:rPr>
          <w:rStyle w:val="EndnoteReference"/>
        </w:rPr>
        <w:endnoteRef/>
      </w:r>
      <w:r>
        <w:t xml:space="preserve"> Australian Government, </w:t>
      </w:r>
      <w:r w:rsidRPr="006E6CBD">
        <w:rPr>
          <w:i/>
        </w:rPr>
        <w:t>Gender Balance on Australian Government Boards Report 2010-2011</w:t>
      </w:r>
      <w:r w:rsidR="00580FD8">
        <w:t xml:space="preserve"> (2011)</w:t>
      </w:r>
      <w:r>
        <w:t xml:space="preserve">, 1. At </w:t>
      </w:r>
      <w:hyperlink r:id="rId6" w:history="1">
        <w:r w:rsidRPr="00686577">
          <w:rPr>
            <w:rStyle w:val="Hyperlink"/>
          </w:rPr>
          <w:t>https://www.dss.gov.au/sites/default/files/documents/05_2012/gbgb_april2012.pdf</w:t>
        </w:r>
      </w:hyperlink>
      <w:r>
        <w:t xml:space="preserve">. </w:t>
      </w:r>
    </w:p>
  </w:endnote>
  <w:endnote w:id="7">
    <w:p w:rsidR="00280BAE" w:rsidRDefault="00280BAE" w:rsidP="00B475D9">
      <w:pPr>
        <w:pStyle w:val="EndnoteText"/>
      </w:pPr>
      <w:r>
        <w:rPr>
          <w:rStyle w:val="EndnoteReference"/>
        </w:rPr>
        <w:endnoteRef/>
      </w:r>
      <w:r>
        <w:t xml:space="preserve"> Australian Government, </w:t>
      </w:r>
      <w:r w:rsidRPr="0014567B">
        <w:rPr>
          <w:i/>
        </w:rPr>
        <w:t>Women on Australian Government Boards Report 2009-2010</w:t>
      </w:r>
      <w:r w:rsidR="00580FD8">
        <w:t xml:space="preserve"> (2010),</w:t>
      </w:r>
      <w:r>
        <w:t xml:space="preserve"> 4. At </w:t>
      </w:r>
      <w:hyperlink r:id="rId7" w:history="1">
        <w:r w:rsidRPr="00686577">
          <w:rPr>
            <w:rStyle w:val="Hyperlink"/>
          </w:rPr>
          <w:t>https://www.dss.gov.au/sites/default/files/documents/05_2012/women_aus_govt_board_rpt_2010.pdf</w:t>
        </w:r>
      </w:hyperlink>
      <w:r>
        <w:t xml:space="preserve">. </w:t>
      </w:r>
    </w:p>
  </w:endnote>
  <w:endnote w:id="8">
    <w:p w:rsidR="00280BAE" w:rsidRDefault="00280BAE" w:rsidP="00702EDD">
      <w:pPr>
        <w:pStyle w:val="EndnoteText"/>
      </w:pPr>
      <w:r>
        <w:rPr>
          <w:rStyle w:val="EndnoteReference"/>
        </w:rPr>
        <w:endnoteRef/>
      </w:r>
      <w:r>
        <w:t xml:space="preserve"> Australian Government, </w:t>
      </w:r>
      <w:r w:rsidRPr="0058582C">
        <w:rPr>
          <w:i/>
        </w:rPr>
        <w:t>Gender Balance on Australian Government Boards Report 2013-14</w:t>
      </w:r>
      <w:r w:rsidR="00580FD8">
        <w:t xml:space="preserve"> (2014),</w:t>
      </w:r>
      <w:r>
        <w:t xml:space="preserve"> 5. At </w:t>
      </w:r>
      <w:hyperlink r:id="rId8" w:history="1">
        <w:r w:rsidRPr="00813A81">
          <w:rPr>
            <w:rStyle w:val="Hyperlink"/>
          </w:rPr>
          <w:t>https://www.dpmc.gov.au/sites/default/files/publications/Gender%20Balance%20On%20Australian%20Government%20Boards%20Report%202013-14.pdf</w:t>
        </w:r>
      </w:hyperlink>
      <w:r>
        <w:t>.</w:t>
      </w:r>
    </w:p>
  </w:endnote>
  <w:endnote w:id="9">
    <w:p w:rsidR="00280BAE" w:rsidRDefault="00280BAE">
      <w:pPr>
        <w:pStyle w:val="EndnoteText"/>
      </w:pPr>
      <w:r>
        <w:rPr>
          <w:rStyle w:val="EndnoteReference"/>
        </w:rPr>
        <w:endnoteRef/>
      </w:r>
      <w:r>
        <w:t xml:space="preserve"> Australian Government, </w:t>
      </w:r>
      <w:r w:rsidRPr="0014567B">
        <w:rPr>
          <w:i/>
        </w:rPr>
        <w:t>Women on Australian Government Boards Report 2009-2010</w:t>
      </w:r>
      <w:r w:rsidR="00580FD8">
        <w:t xml:space="preserve"> (2010),</w:t>
      </w:r>
      <w:r>
        <w:t xml:space="preserve"> 3. At </w:t>
      </w:r>
      <w:hyperlink r:id="rId9" w:history="1">
        <w:r w:rsidRPr="00686577">
          <w:rPr>
            <w:rStyle w:val="Hyperlink"/>
          </w:rPr>
          <w:t>https://www.dss.gov.au/sites/default/files/documents/05_2012/women_aus_govt_board_rpt_2010.pdf</w:t>
        </w:r>
      </w:hyperlink>
      <w:r>
        <w:t>.</w:t>
      </w:r>
    </w:p>
  </w:endnote>
  <w:endnote w:id="10">
    <w:p w:rsidR="00280BAE" w:rsidRDefault="00280BAE">
      <w:pPr>
        <w:pStyle w:val="EndnoteText"/>
      </w:pPr>
      <w:r>
        <w:rPr>
          <w:rStyle w:val="EndnoteReference"/>
        </w:rPr>
        <w:endnoteRef/>
      </w:r>
      <w:r>
        <w:t xml:space="preserve"> Australian Government, </w:t>
      </w:r>
      <w:r w:rsidRPr="0058582C">
        <w:rPr>
          <w:i/>
        </w:rPr>
        <w:t>Gender Balance on Australian Government Boards Report 2013-14</w:t>
      </w:r>
      <w:r w:rsidR="00580FD8">
        <w:t xml:space="preserve"> (2014),</w:t>
      </w:r>
      <w:r>
        <w:t xml:space="preserve"> 7. At </w:t>
      </w:r>
      <w:hyperlink r:id="rId10" w:history="1">
        <w:r w:rsidRPr="00813A81">
          <w:rPr>
            <w:rStyle w:val="Hyperlink"/>
          </w:rPr>
          <w:t>https://www.dpmc.gov.au/sites/default/files/publications/Gender%20Balance%20On%20Australian%20Government%20Boards%20Report%202013-14.pdf</w:t>
        </w:r>
      </w:hyperlink>
      <w:r>
        <w:t>.</w:t>
      </w:r>
    </w:p>
  </w:endnote>
  <w:endnote w:id="11">
    <w:p w:rsidR="00280BAE" w:rsidRDefault="00280BAE">
      <w:pPr>
        <w:pStyle w:val="EndnoteText"/>
      </w:pPr>
      <w:r>
        <w:rPr>
          <w:rStyle w:val="EndnoteReference"/>
        </w:rPr>
        <w:endnoteRef/>
      </w:r>
      <w:r>
        <w:t xml:space="preserve"> Parliament of the Commonwealth of Australia, </w:t>
      </w:r>
      <w:r w:rsidRPr="004F5812">
        <w:rPr>
          <w:i/>
        </w:rPr>
        <w:t>Explanatory Memorandum: Australian Government Boards (Gender Balanced Representation) Bill 2015</w:t>
      </w:r>
      <w:r w:rsidR="00580FD8">
        <w:t xml:space="preserve"> (2015),</w:t>
      </w:r>
      <w:r>
        <w:t xml:space="preserve"> 3. </w:t>
      </w:r>
    </w:p>
  </w:endnote>
  <w:endnote w:id="12">
    <w:p w:rsidR="00280BAE" w:rsidRDefault="00280BAE">
      <w:pPr>
        <w:pStyle w:val="EndnoteText"/>
      </w:pPr>
      <w:r>
        <w:rPr>
          <w:rStyle w:val="EndnoteReference"/>
        </w:rPr>
        <w:endnoteRef/>
      </w:r>
      <w:r>
        <w:t xml:space="preserve"> Parliament of the Commonwealth of Australia, </w:t>
      </w:r>
      <w:r w:rsidRPr="004F5812">
        <w:rPr>
          <w:i/>
        </w:rPr>
        <w:t>Explanatory Memorandum: Australian Government Boards (Gender Balanced Representation) Bill 2015</w:t>
      </w:r>
      <w:r w:rsidR="00580FD8">
        <w:t xml:space="preserve"> (2015),</w:t>
      </w:r>
      <w:r>
        <w:t xml:space="preserve"> 1.</w:t>
      </w:r>
    </w:p>
  </w:endnote>
  <w:endnote w:id="13">
    <w:p w:rsidR="00280BAE" w:rsidRDefault="00280BAE">
      <w:pPr>
        <w:pStyle w:val="EndnoteText"/>
      </w:pPr>
      <w:r>
        <w:rPr>
          <w:rStyle w:val="EndnoteReference"/>
        </w:rPr>
        <w:endnoteRef/>
      </w:r>
      <w:r>
        <w:t xml:space="preserve"> Parliament of the Commonwealth of Australia, </w:t>
      </w:r>
      <w:r w:rsidRPr="004F5812">
        <w:rPr>
          <w:i/>
        </w:rPr>
        <w:t>Explanatory Memorandum: Australian Government Boards (Gender Balanced Representation) Bill 2015</w:t>
      </w:r>
      <w:r w:rsidR="00580FD8">
        <w:t xml:space="preserve"> (2015),</w:t>
      </w:r>
      <w:r>
        <w:t xml:space="preserve"> 1.</w:t>
      </w:r>
    </w:p>
  </w:endnote>
  <w:endnote w:id="14">
    <w:p w:rsidR="00BF461E" w:rsidRDefault="00BF461E">
      <w:pPr>
        <w:pStyle w:val="EndnoteText"/>
      </w:pPr>
      <w:r>
        <w:rPr>
          <w:rStyle w:val="EndnoteReference"/>
        </w:rPr>
        <w:endnoteRef/>
      </w:r>
      <w:r>
        <w:t xml:space="preserve"> Australian Human Rights Commission, </w:t>
      </w:r>
      <w:r w:rsidRPr="006C2101">
        <w:rPr>
          <w:i/>
        </w:rPr>
        <w:t>2010 Gender Diversity Blueprint</w:t>
      </w:r>
      <w:r>
        <w:t xml:space="preserve"> (2010), 5. At </w:t>
      </w:r>
      <w:hyperlink r:id="rId11" w:history="1">
        <w:r w:rsidRPr="00F510D4">
          <w:rPr>
            <w:rStyle w:val="Hyperlink"/>
          </w:rPr>
          <w:t>http://www.humanrights.gov.au/sites/default/files/document/publication/Gender_Equality_Blueprint.pdf</w:t>
        </w:r>
      </w:hyperlink>
      <w:r>
        <w:t xml:space="preserve">. </w:t>
      </w:r>
    </w:p>
  </w:endnote>
  <w:endnote w:id="15">
    <w:p w:rsidR="00280BAE" w:rsidRDefault="00280BAE">
      <w:pPr>
        <w:pStyle w:val="EndnoteText"/>
      </w:pPr>
      <w:r>
        <w:rPr>
          <w:rStyle w:val="EndnoteReference"/>
        </w:rPr>
        <w:endnoteRef/>
      </w:r>
      <w:r>
        <w:t xml:space="preserve"> </w:t>
      </w:r>
      <w:r w:rsidRPr="00621D16">
        <w:rPr>
          <w:i/>
        </w:rPr>
        <w:t>Sex Discrimination Act 1984</w:t>
      </w:r>
      <w:r>
        <w:t xml:space="preserve"> (Cth), Section 7D. </w:t>
      </w:r>
    </w:p>
  </w:endnote>
  <w:endnote w:id="16">
    <w:p w:rsidR="00280BAE" w:rsidRDefault="00280BAE">
      <w:pPr>
        <w:pStyle w:val="EndnoteText"/>
      </w:pPr>
      <w:r>
        <w:rPr>
          <w:rStyle w:val="EndnoteReference"/>
        </w:rPr>
        <w:endnoteRef/>
      </w:r>
      <w:r>
        <w:t xml:space="preserve"> </w:t>
      </w:r>
      <w:r w:rsidRPr="00414135">
        <w:rPr>
          <w:i/>
        </w:rPr>
        <w:t xml:space="preserve">Convention on </w:t>
      </w:r>
      <w:r w:rsidR="00717FA2">
        <w:rPr>
          <w:i/>
        </w:rPr>
        <w:t xml:space="preserve">the </w:t>
      </w:r>
      <w:r w:rsidRPr="00414135">
        <w:rPr>
          <w:i/>
        </w:rPr>
        <w:t>Elimination of All Forms of Discrimination against Women</w:t>
      </w:r>
      <w:r>
        <w:t>, Article 4(1).</w:t>
      </w:r>
    </w:p>
  </w:endnote>
  <w:endnote w:id="17">
    <w:p w:rsidR="00280BAE" w:rsidRDefault="00280BAE">
      <w:pPr>
        <w:pStyle w:val="EndnoteText"/>
      </w:pPr>
      <w:r>
        <w:rPr>
          <w:rStyle w:val="EndnoteReference"/>
        </w:rPr>
        <w:endnoteRef/>
      </w:r>
      <w:r>
        <w:t xml:space="preserve"> </w:t>
      </w:r>
      <w:r w:rsidRPr="00414135">
        <w:rPr>
          <w:i/>
        </w:rPr>
        <w:t>Committee on the Elimination of Discrimination against Wome</w:t>
      </w:r>
      <w:r>
        <w:t xml:space="preserve">n, General Recommendation No. 5 (Seventh Session, 1988).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8B" w:rsidRPr="0090165F" w:rsidRDefault="00A4438B" w:rsidP="00162A8D">
    <w:pPr>
      <w:pStyle w:val="Footer"/>
      <w:jc w:val="right"/>
    </w:pPr>
    <w:r w:rsidRPr="0090165F">
      <w:fldChar w:fldCharType="begin"/>
    </w:r>
    <w:r w:rsidRPr="0090165F">
      <w:instrText xml:space="preserve"> PAGE   \* MERGEFORMAT </w:instrText>
    </w:r>
    <w:r w:rsidRPr="0090165F">
      <w:fldChar w:fldCharType="separate"/>
    </w:r>
    <w:r w:rsidR="00C13006">
      <w:rPr>
        <w:noProof/>
      </w:rPr>
      <w:t>4</w:t>
    </w:r>
    <w:r w:rsidRPr="009016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808080"/>
        <w:left w:val="single" w:sz="2" w:space="0" w:color="808080"/>
        <w:bottom w:val="single" w:sz="2" w:space="0" w:color="808080"/>
        <w:right w:val="single" w:sz="2" w:space="0" w:color="808080"/>
      </w:tblBorders>
      <w:tblLayout w:type="fixed"/>
      <w:tblLook w:val="00A0" w:firstRow="1" w:lastRow="0" w:firstColumn="1" w:lastColumn="0" w:noHBand="0" w:noVBand="0"/>
    </w:tblPr>
    <w:tblGrid>
      <w:gridCol w:w="1793"/>
      <w:gridCol w:w="2143"/>
      <w:gridCol w:w="1701"/>
      <w:gridCol w:w="2551"/>
      <w:gridCol w:w="1667"/>
    </w:tblGrid>
    <w:tr w:rsidR="00A4438B" w:rsidRPr="008D1634" w:rsidTr="00C87F1C">
      <w:tc>
        <w:tcPr>
          <w:tcW w:w="1793" w:type="dxa"/>
          <w:tcBorders>
            <w:top w:val="single" w:sz="2" w:space="0" w:color="808080"/>
            <w:left w:val="nil"/>
            <w:bottom w:val="nil"/>
            <w:right w:val="nil"/>
          </w:tcBorders>
        </w:tcPr>
        <w:p w:rsidR="00A312FF" w:rsidRDefault="00A312FF" w:rsidP="00A312FF">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rPr>
          </w:pPr>
        </w:p>
        <w:p w:rsidR="00A312FF" w:rsidRDefault="00A312FF" w:rsidP="00A312FF">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rPr>
          </w:pPr>
          <w:r>
            <w:rPr>
              <w:rFonts w:cs="HelveticaNeue-Light"/>
              <w:sz w:val="16"/>
              <w:szCs w:val="16"/>
              <w:lang w:val="en-US"/>
            </w:rPr>
            <w:t>Australian</w:t>
          </w:r>
        </w:p>
        <w:p w:rsidR="00A312FF" w:rsidRDefault="00A312FF" w:rsidP="00A312FF">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rPr>
          </w:pPr>
          <w:r>
            <w:rPr>
              <w:rFonts w:cs="HelveticaNeue-Light"/>
              <w:sz w:val="16"/>
              <w:szCs w:val="16"/>
              <w:lang w:val="en-US"/>
            </w:rPr>
            <w:t>Human Rights</w:t>
          </w:r>
        </w:p>
        <w:p w:rsidR="00A312FF" w:rsidRDefault="00A312FF" w:rsidP="00A312FF">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rPr>
          </w:pPr>
          <w:r>
            <w:rPr>
              <w:rFonts w:cs="HelveticaNeue-Light"/>
              <w:sz w:val="16"/>
              <w:szCs w:val="16"/>
              <w:lang w:val="en-US"/>
            </w:rPr>
            <w:t>Commission</w:t>
          </w:r>
        </w:p>
        <w:p w:rsidR="00A4438B" w:rsidRPr="008D1634" w:rsidRDefault="00A4438B" w:rsidP="005B50D7">
          <w:pPr>
            <w:widowControl w:val="0"/>
            <w:tabs>
              <w:tab w:val="left" w:pos="5830"/>
            </w:tabs>
            <w:autoSpaceDE w:val="0"/>
            <w:autoSpaceDN w:val="0"/>
            <w:adjustRightInd w:val="0"/>
            <w:spacing w:before="0" w:after="0" w:line="288" w:lineRule="auto"/>
            <w:ind w:right="17"/>
            <w:textAlignment w:val="center"/>
            <w:rPr>
              <w:rFonts w:cs="HelveticaNeue-Light"/>
              <w:sz w:val="16"/>
              <w:szCs w:val="16"/>
              <w:lang w:val="en-US"/>
            </w:rPr>
          </w:pPr>
          <w:r w:rsidRPr="008D1634">
            <w:rPr>
              <w:rFonts w:cs="HelveticaNeue-Light"/>
              <w:sz w:val="16"/>
              <w:szCs w:val="16"/>
              <w:lang w:val="en-US"/>
            </w:rPr>
            <w:t>ABN 47 996 232 602</w:t>
          </w:r>
        </w:p>
      </w:tc>
      <w:tc>
        <w:tcPr>
          <w:tcW w:w="2143" w:type="dxa"/>
          <w:tcBorders>
            <w:top w:val="single" w:sz="2" w:space="0" w:color="808080"/>
            <w:left w:val="nil"/>
            <w:bottom w:val="nil"/>
            <w:right w:val="nil"/>
          </w:tcBorders>
        </w:tcPr>
        <w:p w:rsidR="00A4438B" w:rsidRPr="008D1634" w:rsidRDefault="00A4438B"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rPr>
          </w:pPr>
        </w:p>
        <w:p w:rsidR="003A6426" w:rsidRPr="008D1634" w:rsidRDefault="003A6426" w:rsidP="003A6426">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rPr>
          </w:pPr>
          <w:r>
            <w:rPr>
              <w:rFonts w:cs="HelveticaNeue-Light"/>
              <w:sz w:val="16"/>
              <w:szCs w:val="16"/>
              <w:lang w:val="en-US"/>
            </w:rPr>
            <w:t xml:space="preserve">Level </w:t>
          </w:r>
          <w:r>
            <w:rPr>
              <w:rFonts w:cs="HelveticaNeue-Light"/>
              <w:sz w:val="16"/>
              <w:szCs w:val="16"/>
              <w:lang w:val="en-US" w:eastAsia="zh-CN"/>
            </w:rPr>
            <w:t>3</w:t>
          </w:r>
          <w:r w:rsidRPr="008D1634">
            <w:rPr>
              <w:rFonts w:cs="HelveticaNeue-Light"/>
              <w:sz w:val="16"/>
              <w:szCs w:val="16"/>
              <w:lang w:val="en-US"/>
            </w:rPr>
            <w:t xml:space="preserve"> </w:t>
          </w:r>
        </w:p>
        <w:p w:rsidR="003A6426" w:rsidRPr="008D1634" w:rsidRDefault="003A6426" w:rsidP="003A6426">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rPr>
          </w:pPr>
          <w:r>
            <w:rPr>
              <w:rFonts w:cs="HelveticaNeue-Light"/>
              <w:sz w:val="16"/>
              <w:szCs w:val="16"/>
              <w:lang w:val="en-US"/>
            </w:rPr>
            <w:t>1</w:t>
          </w:r>
          <w:r>
            <w:rPr>
              <w:rFonts w:cs="HelveticaNeue-Light"/>
              <w:sz w:val="16"/>
              <w:szCs w:val="16"/>
              <w:lang w:val="en-US" w:eastAsia="zh-CN"/>
            </w:rPr>
            <w:t>75</w:t>
          </w:r>
          <w:r w:rsidRPr="008D1634">
            <w:rPr>
              <w:rFonts w:cs="HelveticaNeue-Light"/>
              <w:sz w:val="16"/>
              <w:szCs w:val="16"/>
              <w:lang w:val="en-US"/>
            </w:rPr>
            <w:t xml:space="preserve"> </w:t>
          </w:r>
          <w:r>
            <w:rPr>
              <w:rFonts w:cs="HelveticaNeue-Light"/>
              <w:sz w:val="16"/>
              <w:szCs w:val="16"/>
              <w:lang w:val="en-US" w:eastAsia="zh-CN"/>
            </w:rPr>
            <w:t>Pitt</w:t>
          </w:r>
          <w:r w:rsidRPr="008D1634">
            <w:rPr>
              <w:rFonts w:cs="HelveticaNeue-Light"/>
              <w:sz w:val="16"/>
              <w:szCs w:val="16"/>
              <w:lang w:val="en-US"/>
            </w:rPr>
            <w:t xml:space="preserve"> Street</w:t>
          </w:r>
        </w:p>
        <w:p w:rsidR="00A4438B" w:rsidRPr="008D1634" w:rsidRDefault="003A6426" w:rsidP="003A6426">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rPr>
          </w:pPr>
          <w:r w:rsidRPr="008D1634">
            <w:rPr>
              <w:rFonts w:cs="HelveticaNeue-Light"/>
              <w:sz w:val="16"/>
              <w:szCs w:val="16"/>
              <w:lang w:val="en-US"/>
            </w:rPr>
            <w:t>Sydney NSW 200</w:t>
          </w:r>
          <w:r>
            <w:rPr>
              <w:rFonts w:cs="HelveticaNeue-Light"/>
              <w:sz w:val="16"/>
              <w:szCs w:val="16"/>
              <w:lang w:val="en-US" w:eastAsia="zh-CN"/>
            </w:rPr>
            <w:t>0</w:t>
          </w:r>
        </w:p>
      </w:tc>
      <w:tc>
        <w:tcPr>
          <w:tcW w:w="1701" w:type="dxa"/>
          <w:tcBorders>
            <w:top w:val="single" w:sz="2" w:space="0" w:color="808080"/>
            <w:left w:val="nil"/>
            <w:bottom w:val="nil"/>
          </w:tcBorders>
        </w:tcPr>
        <w:p w:rsidR="00A4438B" w:rsidRPr="008D1634" w:rsidRDefault="00A4438B"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rPr>
          </w:pPr>
        </w:p>
        <w:p w:rsidR="00A4438B" w:rsidRPr="008D1634" w:rsidRDefault="00A4438B"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rPr>
          </w:pPr>
          <w:r w:rsidRPr="008D1634">
            <w:rPr>
              <w:rFonts w:cs="HelveticaNeue-Light"/>
              <w:sz w:val="16"/>
              <w:szCs w:val="16"/>
              <w:lang w:val="en-US"/>
            </w:rPr>
            <w:t xml:space="preserve">GPO </w:t>
          </w:r>
          <w:smartTag w:uri="urn:schemas-microsoft-com:office:smarttags" w:element="address">
            <w:smartTag w:uri="urn:schemas-microsoft-com:office:smarttags" w:element="Street">
              <w:r w:rsidRPr="008D1634">
                <w:rPr>
                  <w:rFonts w:cs="HelveticaNeue-Light"/>
                  <w:sz w:val="16"/>
                  <w:szCs w:val="16"/>
                  <w:lang w:val="en-US"/>
                </w:rPr>
                <w:t>Box</w:t>
              </w:r>
            </w:smartTag>
            <w:r w:rsidRPr="008D1634">
              <w:rPr>
                <w:rFonts w:cs="HelveticaNeue-Light"/>
                <w:sz w:val="16"/>
                <w:szCs w:val="16"/>
                <w:lang w:val="en-US"/>
              </w:rPr>
              <w:t xml:space="preserve"> 5218</w:t>
            </w:r>
          </w:smartTag>
        </w:p>
        <w:p w:rsidR="00A4438B" w:rsidRPr="008D1634" w:rsidRDefault="00A4438B" w:rsidP="005B50D7">
          <w:pPr>
            <w:widowControl w:val="0"/>
            <w:tabs>
              <w:tab w:val="left" w:pos="5830"/>
            </w:tabs>
            <w:autoSpaceDE w:val="0"/>
            <w:autoSpaceDN w:val="0"/>
            <w:adjustRightInd w:val="0"/>
            <w:spacing w:before="0" w:after="0" w:line="288" w:lineRule="auto"/>
            <w:ind w:right="34"/>
            <w:textAlignment w:val="center"/>
            <w:rPr>
              <w:rFonts w:cs="HelveticaNeue-Light"/>
              <w:sz w:val="16"/>
              <w:szCs w:val="16"/>
              <w:lang w:val="en-US"/>
            </w:rPr>
          </w:pPr>
          <w:smartTag w:uri="urn:schemas-microsoft-com:office:smarttags" w:element="City">
            <w:smartTag w:uri="urn:schemas-microsoft-com:office:smarttags" w:element="place">
              <w:r w:rsidRPr="008D1634">
                <w:rPr>
                  <w:rFonts w:cs="HelveticaNeue-Light"/>
                  <w:sz w:val="16"/>
                  <w:szCs w:val="16"/>
                  <w:lang w:val="en-US"/>
                </w:rPr>
                <w:t>Sydney</w:t>
              </w:r>
            </w:smartTag>
          </w:smartTag>
          <w:r w:rsidRPr="008D1634">
            <w:rPr>
              <w:rFonts w:cs="HelveticaNeue-Light"/>
              <w:sz w:val="16"/>
              <w:szCs w:val="16"/>
              <w:lang w:val="en-US"/>
            </w:rPr>
            <w:t xml:space="preserve"> NSW 2001</w:t>
          </w:r>
        </w:p>
      </w:tc>
      <w:tc>
        <w:tcPr>
          <w:tcW w:w="2551" w:type="dxa"/>
          <w:tcBorders>
            <w:top w:val="single" w:sz="2" w:space="0" w:color="808080"/>
            <w:bottom w:val="nil"/>
          </w:tcBorders>
        </w:tcPr>
        <w:p w:rsidR="00A4438B" w:rsidRPr="008D1634" w:rsidRDefault="00A4438B"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rPr>
          </w:pPr>
        </w:p>
        <w:p w:rsidR="00A4438B" w:rsidRPr="008D1634" w:rsidRDefault="00A4438B"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rPr>
          </w:pPr>
          <w:r w:rsidRPr="008D1634">
            <w:rPr>
              <w:rFonts w:cs="HelveticaNeue-Light"/>
              <w:sz w:val="16"/>
              <w:szCs w:val="16"/>
              <w:lang w:val="en-US"/>
            </w:rPr>
            <w:t>General enquiries</w:t>
          </w:r>
        </w:p>
        <w:p w:rsidR="00A4438B" w:rsidRPr="008D1634" w:rsidRDefault="00A4438B"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rPr>
          </w:pPr>
          <w:r w:rsidRPr="008D1634">
            <w:rPr>
              <w:rFonts w:cs="HelveticaNeue-Light"/>
              <w:sz w:val="16"/>
              <w:szCs w:val="16"/>
              <w:lang w:val="en-US"/>
            </w:rPr>
            <w:t xml:space="preserve">Complaints </w:t>
          </w:r>
          <w:proofErr w:type="spellStart"/>
          <w:r w:rsidRPr="008D1634">
            <w:rPr>
              <w:rFonts w:cs="HelveticaNeue-Light"/>
              <w:sz w:val="16"/>
              <w:szCs w:val="16"/>
              <w:lang w:val="en-US"/>
            </w:rPr>
            <w:t>infoline</w:t>
          </w:r>
          <w:proofErr w:type="spellEnd"/>
        </w:p>
        <w:p w:rsidR="00A4438B" w:rsidRPr="008D1634" w:rsidRDefault="00A4438B"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rPr>
          </w:pPr>
          <w:r w:rsidRPr="008D1634">
            <w:rPr>
              <w:rFonts w:cs="HelveticaNeue-Light"/>
              <w:sz w:val="16"/>
              <w:szCs w:val="16"/>
              <w:lang w:val="en-US"/>
            </w:rPr>
            <w:t>TTY</w:t>
          </w:r>
        </w:p>
        <w:p w:rsidR="00A4438B" w:rsidRPr="008D1634" w:rsidRDefault="00A4438B"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rPr>
          </w:pPr>
          <w:r w:rsidRPr="008D1634">
            <w:rPr>
              <w:rFonts w:cs="HelveticaNeue-Light"/>
              <w:sz w:val="16"/>
              <w:szCs w:val="16"/>
              <w:lang w:val="en-US"/>
            </w:rPr>
            <w:t>www.humanrights.gov.au</w:t>
          </w:r>
        </w:p>
      </w:tc>
      <w:tc>
        <w:tcPr>
          <w:tcW w:w="1667" w:type="dxa"/>
          <w:tcBorders>
            <w:top w:val="single" w:sz="2" w:space="0" w:color="808080"/>
            <w:bottom w:val="nil"/>
            <w:right w:val="nil"/>
          </w:tcBorders>
        </w:tcPr>
        <w:p w:rsidR="00A4438B" w:rsidRPr="008D1634" w:rsidRDefault="00A4438B"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rPr>
          </w:pPr>
        </w:p>
        <w:p w:rsidR="00A4438B" w:rsidRPr="008D1634" w:rsidRDefault="00A4438B"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rPr>
          </w:pPr>
          <w:r w:rsidRPr="008D1634">
            <w:rPr>
              <w:rFonts w:cs="HelveticaNeue-Light"/>
              <w:sz w:val="16"/>
              <w:szCs w:val="16"/>
              <w:lang w:val="en-US"/>
            </w:rPr>
            <w:t>1300 369 711</w:t>
          </w:r>
        </w:p>
        <w:p w:rsidR="00A4438B" w:rsidRPr="008D1634" w:rsidRDefault="00A4438B"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rPr>
          </w:pPr>
          <w:r w:rsidRPr="008D1634">
            <w:rPr>
              <w:rFonts w:cs="HelveticaNeue-Light"/>
              <w:sz w:val="16"/>
              <w:szCs w:val="16"/>
              <w:lang w:val="en-US"/>
            </w:rPr>
            <w:t>1300 656 419</w:t>
          </w:r>
        </w:p>
        <w:p w:rsidR="00A4438B" w:rsidRPr="008D1634" w:rsidRDefault="00A4438B" w:rsidP="005B50D7">
          <w:pPr>
            <w:widowControl w:val="0"/>
            <w:tabs>
              <w:tab w:val="left" w:pos="5830"/>
            </w:tabs>
            <w:autoSpaceDE w:val="0"/>
            <w:autoSpaceDN w:val="0"/>
            <w:adjustRightInd w:val="0"/>
            <w:spacing w:before="0" w:after="0" w:line="288" w:lineRule="auto"/>
            <w:ind w:right="360"/>
            <w:textAlignment w:val="center"/>
            <w:rPr>
              <w:rFonts w:cs="HelveticaNeue-Light"/>
              <w:sz w:val="16"/>
              <w:lang w:val="en-US"/>
            </w:rPr>
          </w:pPr>
          <w:r w:rsidRPr="008D1634">
            <w:rPr>
              <w:rFonts w:cs="HelveticaNeue-Light"/>
              <w:sz w:val="16"/>
              <w:szCs w:val="16"/>
              <w:lang w:val="en-US"/>
            </w:rPr>
            <w:t>1800 620 241</w:t>
          </w:r>
        </w:p>
      </w:tc>
    </w:tr>
  </w:tbl>
  <w:p w:rsidR="00A4438B" w:rsidRPr="001B25B3" w:rsidRDefault="00A4438B" w:rsidP="002D0C4F">
    <w:pPr>
      <w:pStyle w:val="Footer"/>
      <w:spacing w:befor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B8E" w:rsidRDefault="00041B8E" w:rsidP="00F14C6D">
      <w:r>
        <w:separator/>
      </w:r>
    </w:p>
  </w:footnote>
  <w:footnote w:type="continuationSeparator" w:id="0">
    <w:p w:rsidR="00041B8E" w:rsidRDefault="00041B8E"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8B" w:rsidRDefault="00A4438B" w:rsidP="00C71D32">
    <w:pPr>
      <w:pStyle w:val="Header"/>
      <w:spacing w:befor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5" w:type="dxa"/>
      <w:tblLayout w:type="fixed"/>
      <w:tblLook w:val="00A0" w:firstRow="1" w:lastRow="0" w:firstColumn="1" w:lastColumn="0" w:noHBand="0" w:noVBand="0"/>
    </w:tblPr>
    <w:tblGrid>
      <w:gridCol w:w="3652"/>
      <w:gridCol w:w="301"/>
      <w:gridCol w:w="5152"/>
    </w:tblGrid>
    <w:tr w:rsidR="00A4438B" w:rsidRPr="00F67D3F" w:rsidTr="00672637">
      <w:trPr>
        <w:trHeight w:val="1603"/>
      </w:trPr>
      <w:tc>
        <w:tcPr>
          <w:tcW w:w="3652" w:type="dxa"/>
        </w:tcPr>
        <w:p w:rsidR="00A4438B" w:rsidRPr="008D1634" w:rsidRDefault="00D75D3C" w:rsidP="00331013">
          <w:pPr>
            <w:pStyle w:val="Header"/>
            <w:tabs>
              <w:tab w:val="left" w:pos="4686"/>
              <w:tab w:val="left" w:pos="7088"/>
              <w:tab w:val="left" w:pos="7242"/>
            </w:tabs>
            <w:jc w:val="center"/>
            <w:rPr>
              <w:rFonts w:cs="ArialMT"/>
              <w:b/>
              <w:color w:val="000000"/>
              <w:spacing w:val="-20"/>
              <w:sz w:val="32"/>
              <w:lang w:val="en-US" w:eastAsia="en-US"/>
            </w:rPr>
          </w:pPr>
          <w:r>
            <w:rPr>
              <w:rFonts w:cs="ArialMT"/>
              <w:b/>
              <w:noProof/>
              <w:color w:val="000000"/>
              <w:spacing w:val="-20"/>
              <w:sz w:val="32"/>
            </w:rPr>
            <w:drawing>
              <wp:inline distT="0" distB="0" distL="0" distR="0">
                <wp:extent cx="2200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752475"/>
                        </a:xfrm>
                        <a:prstGeom prst="rect">
                          <a:avLst/>
                        </a:prstGeom>
                        <a:noFill/>
                        <a:ln>
                          <a:noFill/>
                        </a:ln>
                      </pic:spPr>
                    </pic:pic>
                  </a:graphicData>
                </a:graphic>
              </wp:inline>
            </w:drawing>
          </w:r>
        </w:p>
      </w:tc>
      <w:tc>
        <w:tcPr>
          <w:tcW w:w="301" w:type="dxa"/>
          <w:vAlign w:val="center"/>
        </w:tcPr>
        <w:p w:rsidR="00A4438B" w:rsidRPr="008D1634" w:rsidRDefault="00A4438B" w:rsidP="00331013">
          <w:pPr>
            <w:spacing w:before="0" w:after="0" w:line="210" w:lineRule="exact"/>
            <w:rPr>
              <w:rFonts w:cs="ArialMT"/>
              <w:i/>
              <w:color w:val="808080"/>
              <w:sz w:val="17"/>
              <w:lang w:val="en-US" w:eastAsia="en-US"/>
            </w:rPr>
          </w:pPr>
        </w:p>
      </w:tc>
      <w:tc>
        <w:tcPr>
          <w:tcW w:w="5152" w:type="dxa"/>
        </w:tcPr>
        <w:p w:rsidR="00C22712" w:rsidRDefault="00C22712" w:rsidP="00C22712">
          <w:pPr>
            <w:pStyle w:val="LogoType"/>
            <w:pBdr>
              <w:bottom w:val="none" w:sz="0" w:space="0" w:color="auto"/>
            </w:pBdr>
            <w:spacing w:before="0" w:after="0" w:line="240" w:lineRule="auto"/>
            <w:jc w:val="right"/>
            <w:rPr>
              <w:color w:val="646464"/>
              <w:spacing w:val="0"/>
              <w:kern w:val="144"/>
              <w:sz w:val="24"/>
              <w:lang w:val="en-US" w:eastAsia="en-US"/>
            </w:rPr>
          </w:pPr>
        </w:p>
        <w:p w:rsidR="00490E63" w:rsidRDefault="00490E63" w:rsidP="00490E63">
          <w:pPr>
            <w:pStyle w:val="LogoType"/>
            <w:pBdr>
              <w:bottom w:val="none" w:sz="0" w:space="0" w:color="auto"/>
            </w:pBdr>
            <w:spacing w:before="0" w:after="0" w:line="240" w:lineRule="auto"/>
            <w:jc w:val="right"/>
            <w:rPr>
              <w:color w:val="646464"/>
              <w:spacing w:val="0"/>
              <w:kern w:val="144"/>
              <w:sz w:val="24"/>
              <w:lang w:val="en-US" w:eastAsia="en-US"/>
            </w:rPr>
          </w:pPr>
        </w:p>
        <w:p w:rsidR="00A4438B" w:rsidRPr="00F67D3F" w:rsidRDefault="009709E5" w:rsidP="00490E63">
          <w:pPr>
            <w:pStyle w:val="LogoType"/>
            <w:pBdr>
              <w:bottom w:val="none" w:sz="0" w:space="0" w:color="auto"/>
            </w:pBdr>
            <w:spacing w:before="0" w:after="0" w:line="240" w:lineRule="auto"/>
            <w:jc w:val="right"/>
            <w:rPr>
              <w:color w:val="646464"/>
              <w:spacing w:val="0"/>
              <w:kern w:val="144"/>
              <w:sz w:val="24"/>
              <w:lang w:val="en-US" w:eastAsia="en-US"/>
            </w:rPr>
          </w:pPr>
          <w:r>
            <w:rPr>
              <w:color w:val="646464"/>
              <w:spacing w:val="0"/>
              <w:kern w:val="144"/>
              <w:sz w:val="24"/>
              <w:lang w:val="en-US" w:eastAsia="en-US"/>
            </w:rPr>
            <w:t>Sex Discrimination Commissioner</w:t>
          </w:r>
        </w:p>
        <w:p w:rsidR="00F67D3F" w:rsidRPr="00F67D3F" w:rsidRDefault="00D75D3C" w:rsidP="00F67D3F">
          <w:pPr>
            <w:pStyle w:val="LogoType"/>
            <w:pBdr>
              <w:bottom w:val="none" w:sz="0" w:space="0" w:color="auto"/>
            </w:pBdr>
            <w:spacing w:before="120" w:after="80" w:line="240" w:lineRule="auto"/>
            <w:jc w:val="right"/>
            <w:rPr>
              <w:spacing w:val="0"/>
              <w:kern w:val="144"/>
              <w:sz w:val="24"/>
              <w:lang w:val="en-US" w:eastAsia="en-US"/>
            </w:rPr>
          </w:pPr>
          <w:r>
            <w:rPr>
              <w:noProof/>
            </w:rPr>
            <mc:AlternateContent>
              <mc:Choice Requires="wps">
                <w:drawing>
                  <wp:anchor distT="0" distB="0" distL="114300" distR="114300" simplePos="0" relativeHeight="251659264" behindDoc="0" locked="0" layoutInCell="1" allowOverlap="1">
                    <wp:simplePos x="0" y="0"/>
                    <wp:positionH relativeFrom="column">
                      <wp:posOffset>654685</wp:posOffset>
                    </wp:positionH>
                    <wp:positionV relativeFrom="paragraph">
                      <wp:posOffset>37465</wp:posOffset>
                    </wp:positionV>
                    <wp:extent cx="2543810" cy="0"/>
                    <wp:effectExtent l="7620" t="5715" r="1079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810" cy="0"/>
                            </a:xfrm>
                            <a:prstGeom prst="line">
                              <a:avLst/>
                            </a:prstGeom>
                            <a:noFill/>
                            <a:ln w="9525">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6879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2.95pt" to="25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hTFAIAACgEAAAOAAAAZHJzL2Uyb0RvYy54bWysU9uu2jAQfK/Uf7D8Dkk4gUJEOKoS6Att&#10;kc7pBxjbIVYd27INAVX9964NpKV9qaoqkuPL7Hh2Z718PncSnbh1QqsSZ+MUI66oZkIdSvzldTOa&#10;Y+Q8UYxIrXiJL9zh59XbN8veFHyiWy0ZtwhIlCt6U+LWe1MkiaMt74gba8MVHDbadsTD0h4SZkkP&#10;7J1MJmk6S3ptmbGacudgt74e4lXkbxpO/eemcdwjWWLQ5uNo47gPY7JakuJgiWkFvckg/6CiI0LB&#10;pQNVTTxBRyv+oOoEtdrpxo+p7hLdNILymANkk6W/ZfPSEsNjLlAcZ4Yyuf9HSz+ddhYJBt5hpEgH&#10;Fm2F4igLlemNKwBQqZ0NudGzejFbTb86pHTVEnXgUeHrxUBYjEgeQsLCGeDf9x81Aww5eh3LdG5s&#10;FyihAOgc3bgMbvCzRxQ2J9P8aZ6BafR+lpDiHmis8x+47lCYlFiC5khMTlvnQTpA75Bwj9IbIWU0&#10;WyrUl3gxnUxjgNNSsHAYYM4e9pW06ESgXaab8IU6ANkDzOqjYpGs5YStb3NPhLzOAS9V4INUQM5t&#10;du2Hb4t0sZ6v5/kon8zWozyt69H7TZWPZpvs3bR+qquqzr4HaVletIIxroK6e29m+d95f3sl164a&#10;unMoQ/LIHlMEsfd/FB29DPZdG2Gv2WVnQzWCrdCOEXx7OqHff11H1M8HvvoBAAD//wMAUEsDBBQA&#10;BgAIAAAAIQDPHDh13AAAAAcBAAAPAAAAZHJzL2Rvd25yZXYueG1sTI7BTsMwEETvSPyDtUjcqN1G&#10;hRLiVCgSUqnEgVL1vI3dJCJeB9ttA1/PwgWOTzOaecVydL042RA7TxqmEwXCUu1NR42G7dvTzQJE&#10;TEgGe09Ww6eNsCwvLwrMjT/Tqz1tUiN4hGKOGtqUhlzKWLfWYZz4wRJnBx8cJsbQSBPwzOOulzOl&#10;bqXDjvihxcFWra3fN0enYVx14Wu7Xj/PVuHl4HdYDdlHpfX11fj4ACLZMf2V4Uef1aFkp70/komi&#10;Z1bZlKsa5vcgOJ+r7A7E/pdlWcj//uU3AAAA//8DAFBLAQItABQABgAIAAAAIQC2gziS/gAAAOEB&#10;AAATAAAAAAAAAAAAAAAAAAAAAABbQ29udGVudF9UeXBlc10ueG1sUEsBAi0AFAAGAAgAAAAhADj9&#10;If/WAAAAlAEAAAsAAAAAAAAAAAAAAAAALwEAAF9yZWxzLy5yZWxzUEsBAi0AFAAGAAgAAAAhAICM&#10;CFMUAgAAKAQAAA4AAAAAAAAAAAAAAAAALgIAAGRycy9lMm9Eb2MueG1sUEsBAi0AFAAGAAgAAAAh&#10;AM8cOHXcAAAABwEAAA8AAAAAAAAAAAAAAAAAbgQAAGRycy9kb3ducmV2LnhtbFBLBQYAAAAABAAE&#10;APMAAAB3BQAAAAA=&#10;" strokecolor="#5f5f5f"/>
                </w:pict>
              </mc:Fallback>
            </mc:AlternateContent>
          </w:r>
          <w:r w:rsidR="009709E5">
            <w:rPr>
              <w:color w:val="646464"/>
              <w:spacing w:val="0"/>
              <w:kern w:val="144"/>
              <w:sz w:val="24"/>
              <w:lang w:val="en-US" w:eastAsia="en-US"/>
            </w:rPr>
            <w:t>Elizabeth Broderick</w:t>
          </w:r>
        </w:p>
      </w:tc>
    </w:tr>
  </w:tbl>
  <w:p w:rsidR="00A4438B" w:rsidRPr="006E2FE7" w:rsidRDefault="00A4438B">
    <w:pPr>
      <w:pStyle w:val="Header"/>
      <w:rPr>
        <w:color w:val="73737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9C29C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301292"/>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F36045A"/>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FFFFFF7E"/>
    <w:multiLevelType w:val="singleLevel"/>
    <w:tmpl w:val="5558AC88"/>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FFFFFF7F"/>
    <w:multiLevelType w:val="singleLevel"/>
    <w:tmpl w:val="91EC8FA0"/>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FEF416"/>
    <w:lvl w:ilvl="0">
      <w:start w:val="1"/>
      <w:numFmt w:val="decimal"/>
      <w:pStyle w:val="ListNumber"/>
      <w:lvlText w:val="%1."/>
      <w:lvlJc w:val="left"/>
      <w:pPr>
        <w:tabs>
          <w:tab w:val="num" w:pos="360"/>
        </w:tabs>
        <w:ind w:left="360" w:hanging="360"/>
      </w:pPr>
      <w:rPr>
        <w:rFonts w:cs="Times New Roman"/>
      </w:rPr>
    </w:lvl>
  </w:abstractNum>
  <w:abstractNum w:abstractNumId="10"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C009348"/>
    <w:lvl w:ilvl="0">
      <w:numFmt w:val="decimal"/>
      <w:pStyle w:val="Dash"/>
      <w:lvlText w:val="*"/>
      <w:lvlJc w:val="left"/>
      <w:rPr>
        <w:rFonts w:cs="Times New Roman"/>
      </w:rPr>
    </w:lvl>
  </w:abstractNum>
  <w:abstractNum w:abstractNumId="12" w15:restartNumberingAfterBreak="0">
    <w:nsid w:val="06BE492F"/>
    <w:multiLevelType w:val="hybridMultilevel"/>
    <w:tmpl w:val="9D00B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7A41D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900647"/>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CB237C"/>
    <w:multiLevelType w:val="hybridMultilevel"/>
    <w:tmpl w:val="F8E86E46"/>
    <w:lvl w:ilvl="0" w:tplc="6310F6EA">
      <w:start w:val="1"/>
      <w:numFmt w:val="decimal"/>
      <w:pStyle w:val="SubmissionNormal"/>
      <w:lvlText w:val="%1."/>
      <w:lvlJc w:val="left"/>
      <w:pPr>
        <w:tabs>
          <w:tab w:val="num" w:pos="644"/>
        </w:tabs>
        <w:ind w:left="644" w:hanging="360"/>
      </w:pPr>
      <w:rPr>
        <w:rFonts w:cs="Times New Roman" w:hint="default"/>
        <w:i w:val="0"/>
      </w:rPr>
    </w:lvl>
    <w:lvl w:ilvl="1" w:tplc="0C090001">
      <w:start w:val="1"/>
      <w:numFmt w:val="bullet"/>
      <w:lvlText w:val=""/>
      <w:lvlJc w:val="left"/>
      <w:pPr>
        <w:tabs>
          <w:tab w:val="num" w:pos="1014"/>
        </w:tabs>
        <w:ind w:left="1014" w:hanging="360"/>
      </w:pPr>
      <w:rPr>
        <w:rFonts w:ascii="Symbol" w:hAnsi="Symbol" w:hint="default"/>
      </w:rPr>
    </w:lvl>
    <w:lvl w:ilvl="2" w:tplc="0C09001B">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26BB1E5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82130BC"/>
    <w:multiLevelType w:val="hybridMultilevel"/>
    <w:tmpl w:val="2848B230"/>
    <w:lvl w:ilvl="0" w:tplc="82BE52F8">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287970A2"/>
    <w:multiLevelType w:val="hybridMultilevel"/>
    <w:tmpl w:val="485EA6EA"/>
    <w:lvl w:ilvl="0" w:tplc="C3DC8B78">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2CAE5864"/>
    <w:multiLevelType w:val="hybridMultilevel"/>
    <w:tmpl w:val="C8E6A4AE"/>
    <w:lvl w:ilvl="0" w:tplc="2610B94A">
      <w:start w:val="1"/>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9031F4"/>
    <w:multiLevelType w:val="hybridMultilevel"/>
    <w:tmpl w:val="19508716"/>
    <w:lvl w:ilvl="0" w:tplc="0C09000F">
      <w:start w:val="1"/>
      <w:numFmt w:val="decimal"/>
      <w:lvlText w:val="%1."/>
      <w:lvlJc w:val="left"/>
      <w:pPr>
        <w:tabs>
          <w:tab w:val="num" w:pos="720"/>
        </w:tabs>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2" w15:restartNumberingAfterBreak="0">
    <w:nsid w:val="3EC42FE8"/>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9FF7A73"/>
    <w:multiLevelType w:val="multilevel"/>
    <w:tmpl w:val="75C8E294"/>
    <w:lvl w:ilvl="0">
      <w:start w:val="1"/>
      <w:numFmt w:val="decimal"/>
      <w:pStyle w:val="Heading1"/>
      <w:lvlText w:val="%1"/>
      <w:lvlJc w:val="left"/>
      <w:pPr>
        <w:tabs>
          <w:tab w:val="num" w:pos="851"/>
        </w:tabs>
        <w:ind w:left="851" w:hanging="851"/>
      </w:pPr>
      <w:rPr>
        <w:rFonts w:cs="Times New Roman" w:hint="default"/>
      </w:rPr>
    </w:lvl>
    <w:lvl w:ilvl="1">
      <w:start w:val="1"/>
      <w:numFmt w:val="decimal"/>
      <w:pStyle w:val="Heading2"/>
      <w:lvlText w:val="%1.%2"/>
      <w:lvlJc w:val="left"/>
      <w:pPr>
        <w:tabs>
          <w:tab w:val="num" w:pos="851"/>
        </w:tabs>
        <w:ind w:left="851" w:hanging="851"/>
      </w:pPr>
      <w:rPr>
        <w:rFonts w:cs="Times New Roman" w:hint="default"/>
      </w:rPr>
    </w:lvl>
    <w:lvl w:ilvl="2">
      <w:start w:val="1"/>
      <w:numFmt w:val="lowerLetter"/>
      <w:pStyle w:val="Heading3"/>
      <w:lvlText w:val="(%3)"/>
      <w:lvlJc w:val="left"/>
      <w:pPr>
        <w:tabs>
          <w:tab w:val="num" w:pos="851"/>
        </w:tabs>
        <w:ind w:left="851" w:hanging="851"/>
      </w:pPr>
      <w:rPr>
        <w:rFonts w:cs="Times New Roman" w:hint="default"/>
      </w:rPr>
    </w:lvl>
    <w:lvl w:ilvl="3">
      <w:start w:val="1"/>
      <w:numFmt w:val="lowerRoman"/>
      <w:pStyle w:val="Heading4"/>
      <w:lvlText w:val="(%4)"/>
      <w:lvlJc w:val="left"/>
      <w:pPr>
        <w:tabs>
          <w:tab w:val="num" w:pos="851"/>
        </w:tabs>
        <w:ind w:left="851" w:hanging="851"/>
      </w:pPr>
      <w:rPr>
        <w:rFonts w:cs="Times New Roman" w:hint="default"/>
      </w:rPr>
    </w:lvl>
    <w:lvl w:ilvl="4">
      <w:start w:val="1"/>
      <w:numFmt w:val="decimal"/>
      <w:pStyle w:val="Heading5"/>
      <w:lvlText w:val="%1.%2.%3.%4.%5"/>
      <w:lvlJc w:val="left"/>
      <w:pPr>
        <w:tabs>
          <w:tab w:val="num" w:pos="0"/>
        </w:tabs>
        <w:ind w:left="1008" w:hanging="1008"/>
      </w:pPr>
      <w:rPr>
        <w:rFonts w:cs="Times New Roman" w:hint="default"/>
      </w:rPr>
    </w:lvl>
    <w:lvl w:ilvl="5">
      <w:start w:val="1"/>
      <w:numFmt w:val="decimal"/>
      <w:pStyle w:val="Heading6"/>
      <w:lvlText w:val="%1.%2.%3.%4.%5.%6"/>
      <w:lvlJc w:val="left"/>
      <w:pPr>
        <w:tabs>
          <w:tab w:val="num" w:pos="0"/>
        </w:tabs>
        <w:ind w:left="1152" w:hanging="1152"/>
      </w:pPr>
      <w:rPr>
        <w:rFonts w:cs="Times New Roman" w:hint="default"/>
      </w:rPr>
    </w:lvl>
    <w:lvl w:ilvl="6">
      <w:start w:val="1"/>
      <w:numFmt w:val="decimal"/>
      <w:pStyle w:val="Heading7"/>
      <w:lvlText w:val="%1.%2.%3.%4.%5.%6.%7"/>
      <w:lvlJc w:val="left"/>
      <w:pPr>
        <w:tabs>
          <w:tab w:val="num" w:pos="0"/>
        </w:tabs>
        <w:ind w:left="1296" w:hanging="1296"/>
      </w:pPr>
      <w:rPr>
        <w:rFonts w:cs="Times New Roman" w:hint="default"/>
      </w:rPr>
    </w:lvl>
    <w:lvl w:ilvl="7">
      <w:start w:val="1"/>
      <w:numFmt w:val="decimal"/>
      <w:pStyle w:val="Heading8"/>
      <w:lvlText w:val="%1.%2.%3.%4.%5.%6.%7.%8"/>
      <w:lvlJc w:val="left"/>
      <w:pPr>
        <w:tabs>
          <w:tab w:val="num" w:pos="0"/>
        </w:tabs>
        <w:ind w:left="1440" w:hanging="1440"/>
      </w:pPr>
      <w:rPr>
        <w:rFonts w:cs="Times New Roman" w:hint="default"/>
      </w:rPr>
    </w:lvl>
    <w:lvl w:ilvl="8">
      <w:start w:val="1"/>
      <w:numFmt w:val="decimal"/>
      <w:pStyle w:val="Heading9"/>
      <w:lvlText w:val="%1.%2.%3.%4.%5.%6.%7.%8.%9"/>
      <w:lvlJc w:val="left"/>
      <w:pPr>
        <w:tabs>
          <w:tab w:val="num" w:pos="0"/>
        </w:tabs>
        <w:ind w:left="1584" w:hanging="1584"/>
      </w:pPr>
      <w:rPr>
        <w:rFonts w:cs="Times New Roman" w:hint="default"/>
      </w:rPr>
    </w:lvl>
  </w:abstractNum>
  <w:abstractNum w:abstractNumId="24" w15:restartNumberingAfterBreak="0">
    <w:nsid w:val="4E4322A8"/>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4FC33B71"/>
    <w:multiLevelType w:val="hybridMultilevel"/>
    <w:tmpl w:val="6FBA9208"/>
    <w:lvl w:ilvl="0" w:tplc="0C09000F">
      <w:start w:val="1"/>
      <w:numFmt w:val="decimal"/>
      <w:lvlText w:val="%1."/>
      <w:lvlJc w:val="left"/>
      <w:pPr>
        <w:tabs>
          <w:tab w:val="num" w:pos="720"/>
        </w:tabs>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6" w15:restartNumberingAfterBreak="0">
    <w:nsid w:val="539D7D54"/>
    <w:multiLevelType w:val="hybridMultilevel"/>
    <w:tmpl w:val="065E8C4E"/>
    <w:lvl w:ilvl="0" w:tplc="4BF2165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540D4F16"/>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BB90A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0" w15:restartNumberingAfterBreak="0">
    <w:nsid w:val="6F057106"/>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29C1E57"/>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7DD1B43"/>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23"/>
  </w:num>
  <w:num w:numId="13">
    <w:abstractNumId w:val="26"/>
  </w:num>
  <w:num w:numId="14">
    <w:abstractNumId w:val="1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2"/>
  </w:num>
  <w:num w:numId="24">
    <w:abstractNumId w:val="1"/>
  </w:num>
  <w:num w:numId="25">
    <w:abstractNumId w:val="4"/>
  </w:num>
  <w:num w:numId="26">
    <w:abstractNumId w:val="3"/>
  </w:num>
  <w:num w:numId="27">
    <w:abstractNumId w:val="24"/>
  </w:num>
  <w:num w:numId="28">
    <w:abstractNumId w:val="22"/>
  </w:num>
  <w:num w:numId="29">
    <w:abstractNumId w:val="16"/>
  </w:num>
  <w:num w:numId="30">
    <w:abstractNumId w:val="0"/>
  </w:num>
  <w:num w:numId="31">
    <w:abstractNumId w:val="11"/>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32">
    <w:abstractNumId w:val="30"/>
  </w:num>
  <w:num w:numId="33">
    <w:abstractNumId w:val="31"/>
  </w:num>
  <w:num w:numId="34">
    <w:abstractNumId w:val="32"/>
  </w:num>
  <w:num w:numId="35">
    <w:abstractNumId w:val="14"/>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9"/>
  </w:num>
  <w:num w:numId="41">
    <w:abstractNumId w:val="15"/>
  </w:num>
  <w:num w:numId="42">
    <w:abstractNumId w:val="17"/>
  </w:num>
  <w:num w:numId="43">
    <w:abstractNumId w:val="13"/>
  </w:num>
  <w:num w:numId="44">
    <w:abstractNumId w:val="28"/>
  </w:num>
  <w:num w:numId="45">
    <w:abstractNumId w:val="1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0C"/>
    <w:rsid w:val="00000871"/>
    <w:rsid w:val="00011125"/>
    <w:rsid w:val="00015B0E"/>
    <w:rsid w:val="00025D9D"/>
    <w:rsid w:val="00030954"/>
    <w:rsid w:val="00031A24"/>
    <w:rsid w:val="000334F3"/>
    <w:rsid w:val="00041650"/>
    <w:rsid w:val="00041B8E"/>
    <w:rsid w:val="00047BD5"/>
    <w:rsid w:val="000579B1"/>
    <w:rsid w:val="00063229"/>
    <w:rsid w:val="000642C5"/>
    <w:rsid w:val="00067E69"/>
    <w:rsid w:val="00074B3E"/>
    <w:rsid w:val="00075A4D"/>
    <w:rsid w:val="00083C0B"/>
    <w:rsid w:val="000A1C28"/>
    <w:rsid w:val="000A3446"/>
    <w:rsid w:val="000A6FEB"/>
    <w:rsid w:val="000B0A5D"/>
    <w:rsid w:val="000B53EE"/>
    <w:rsid w:val="000C7A84"/>
    <w:rsid w:val="000E38FA"/>
    <w:rsid w:val="000E42A3"/>
    <w:rsid w:val="000F3615"/>
    <w:rsid w:val="00117AB4"/>
    <w:rsid w:val="00123209"/>
    <w:rsid w:val="00123D9C"/>
    <w:rsid w:val="00127B4F"/>
    <w:rsid w:val="001373D3"/>
    <w:rsid w:val="0014276A"/>
    <w:rsid w:val="0014567B"/>
    <w:rsid w:val="00145BC7"/>
    <w:rsid w:val="001541CD"/>
    <w:rsid w:val="00162A8D"/>
    <w:rsid w:val="001631C8"/>
    <w:rsid w:val="001647D1"/>
    <w:rsid w:val="001662B6"/>
    <w:rsid w:val="00176220"/>
    <w:rsid w:val="00180B96"/>
    <w:rsid w:val="00181378"/>
    <w:rsid w:val="00183161"/>
    <w:rsid w:val="001876DE"/>
    <w:rsid w:val="001B0353"/>
    <w:rsid w:val="001B25B3"/>
    <w:rsid w:val="001B746F"/>
    <w:rsid w:val="001C7AA6"/>
    <w:rsid w:val="001E195B"/>
    <w:rsid w:val="001F110E"/>
    <w:rsid w:val="001F2BBB"/>
    <w:rsid w:val="00201544"/>
    <w:rsid w:val="00201C8C"/>
    <w:rsid w:val="00201EFE"/>
    <w:rsid w:val="00214DBF"/>
    <w:rsid w:val="00215015"/>
    <w:rsid w:val="0021530B"/>
    <w:rsid w:val="0021772B"/>
    <w:rsid w:val="00220085"/>
    <w:rsid w:val="0024493A"/>
    <w:rsid w:val="0024557E"/>
    <w:rsid w:val="00254D78"/>
    <w:rsid w:val="00266923"/>
    <w:rsid w:val="0027407F"/>
    <w:rsid w:val="00280BAE"/>
    <w:rsid w:val="002932DC"/>
    <w:rsid w:val="002B457C"/>
    <w:rsid w:val="002B7573"/>
    <w:rsid w:val="002C453F"/>
    <w:rsid w:val="002D0C4F"/>
    <w:rsid w:val="002D54E2"/>
    <w:rsid w:val="002E1678"/>
    <w:rsid w:val="0030507E"/>
    <w:rsid w:val="00310ED4"/>
    <w:rsid w:val="0031492A"/>
    <w:rsid w:val="00316C1A"/>
    <w:rsid w:val="00331013"/>
    <w:rsid w:val="003341CA"/>
    <w:rsid w:val="00334C99"/>
    <w:rsid w:val="003407F9"/>
    <w:rsid w:val="00345483"/>
    <w:rsid w:val="00347243"/>
    <w:rsid w:val="00360477"/>
    <w:rsid w:val="00363A4F"/>
    <w:rsid w:val="00363AA4"/>
    <w:rsid w:val="0036583E"/>
    <w:rsid w:val="003731B3"/>
    <w:rsid w:val="003741A3"/>
    <w:rsid w:val="00381B67"/>
    <w:rsid w:val="003826BF"/>
    <w:rsid w:val="00383E2E"/>
    <w:rsid w:val="00384946"/>
    <w:rsid w:val="0039080C"/>
    <w:rsid w:val="0039365D"/>
    <w:rsid w:val="003A6426"/>
    <w:rsid w:val="003C1CCC"/>
    <w:rsid w:val="003C3D19"/>
    <w:rsid w:val="003C5EEB"/>
    <w:rsid w:val="003D5400"/>
    <w:rsid w:val="003E7C58"/>
    <w:rsid w:val="003F5A96"/>
    <w:rsid w:val="003F6947"/>
    <w:rsid w:val="0040190C"/>
    <w:rsid w:val="004103F7"/>
    <w:rsid w:val="00411F32"/>
    <w:rsid w:val="00414135"/>
    <w:rsid w:val="00436828"/>
    <w:rsid w:val="0044690C"/>
    <w:rsid w:val="004510B9"/>
    <w:rsid w:val="00474063"/>
    <w:rsid w:val="00474F4A"/>
    <w:rsid w:val="00480CD3"/>
    <w:rsid w:val="00484F87"/>
    <w:rsid w:val="00490E63"/>
    <w:rsid w:val="004B3F64"/>
    <w:rsid w:val="004C6FB4"/>
    <w:rsid w:val="004D587A"/>
    <w:rsid w:val="004D6BC5"/>
    <w:rsid w:val="004E4F81"/>
    <w:rsid w:val="004E50B1"/>
    <w:rsid w:val="004F5812"/>
    <w:rsid w:val="00513322"/>
    <w:rsid w:val="00513540"/>
    <w:rsid w:val="00552AC4"/>
    <w:rsid w:val="00564F79"/>
    <w:rsid w:val="0057396F"/>
    <w:rsid w:val="005747B5"/>
    <w:rsid w:val="00576249"/>
    <w:rsid w:val="00580FD8"/>
    <w:rsid w:val="00586941"/>
    <w:rsid w:val="005A3328"/>
    <w:rsid w:val="005B26CF"/>
    <w:rsid w:val="005B50D7"/>
    <w:rsid w:val="005C160E"/>
    <w:rsid w:val="005C2BA2"/>
    <w:rsid w:val="005D1CAD"/>
    <w:rsid w:val="005D1F34"/>
    <w:rsid w:val="005D795C"/>
    <w:rsid w:val="005F36BE"/>
    <w:rsid w:val="005F7015"/>
    <w:rsid w:val="00600A26"/>
    <w:rsid w:val="00600C9A"/>
    <w:rsid w:val="0061324D"/>
    <w:rsid w:val="00615D62"/>
    <w:rsid w:val="00621D16"/>
    <w:rsid w:val="006245D6"/>
    <w:rsid w:val="006279BA"/>
    <w:rsid w:val="00627A6A"/>
    <w:rsid w:val="0063759D"/>
    <w:rsid w:val="00643CC4"/>
    <w:rsid w:val="00645CD5"/>
    <w:rsid w:val="00655611"/>
    <w:rsid w:val="00672637"/>
    <w:rsid w:val="00674CFC"/>
    <w:rsid w:val="00683698"/>
    <w:rsid w:val="00690436"/>
    <w:rsid w:val="006A286C"/>
    <w:rsid w:val="006A6BB3"/>
    <w:rsid w:val="006B2544"/>
    <w:rsid w:val="006C2101"/>
    <w:rsid w:val="006C25EF"/>
    <w:rsid w:val="006C6741"/>
    <w:rsid w:val="006D2432"/>
    <w:rsid w:val="006D5EE5"/>
    <w:rsid w:val="006E2FE7"/>
    <w:rsid w:val="006E6CBD"/>
    <w:rsid w:val="006F1E65"/>
    <w:rsid w:val="006F4EB1"/>
    <w:rsid w:val="00702EDD"/>
    <w:rsid w:val="0071159F"/>
    <w:rsid w:val="007131DB"/>
    <w:rsid w:val="00713FB6"/>
    <w:rsid w:val="00717FA2"/>
    <w:rsid w:val="00740E26"/>
    <w:rsid w:val="00746E5B"/>
    <w:rsid w:val="00757DC7"/>
    <w:rsid w:val="007606CC"/>
    <w:rsid w:val="00766F69"/>
    <w:rsid w:val="00770DCB"/>
    <w:rsid w:val="00775485"/>
    <w:rsid w:val="00782FB4"/>
    <w:rsid w:val="007841B7"/>
    <w:rsid w:val="0078622B"/>
    <w:rsid w:val="007A4AF6"/>
    <w:rsid w:val="007B1D23"/>
    <w:rsid w:val="007D0468"/>
    <w:rsid w:val="007D6B8A"/>
    <w:rsid w:val="00810142"/>
    <w:rsid w:val="0081263A"/>
    <w:rsid w:val="00815463"/>
    <w:rsid w:val="0082041B"/>
    <w:rsid w:val="00820F8D"/>
    <w:rsid w:val="0084069F"/>
    <w:rsid w:val="00841B90"/>
    <w:rsid w:val="008724DE"/>
    <w:rsid w:val="00873953"/>
    <w:rsid w:val="00887656"/>
    <w:rsid w:val="008937A4"/>
    <w:rsid w:val="008A61DF"/>
    <w:rsid w:val="008A66C0"/>
    <w:rsid w:val="008B3662"/>
    <w:rsid w:val="008B4C13"/>
    <w:rsid w:val="008B5024"/>
    <w:rsid w:val="008D0418"/>
    <w:rsid w:val="008D1634"/>
    <w:rsid w:val="008D6140"/>
    <w:rsid w:val="008E238E"/>
    <w:rsid w:val="008E3D60"/>
    <w:rsid w:val="008E675D"/>
    <w:rsid w:val="0090165F"/>
    <w:rsid w:val="00907FEB"/>
    <w:rsid w:val="00914063"/>
    <w:rsid w:val="00933FCD"/>
    <w:rsid w:val="009417AC"/>
    <w:rsid w:val="00943041"/>
    <w:rsid w:val="00953EBC"/>
    <w:rsid w:val="00966C2F"/>
    <w:rsid w:val="009709E5"/>
    <w:rsid w:val="00973D6A"/>
    <w:rsid w:val="00974980"/>
    <w:rsid w:val="009867F5"/>
    <w:rsid w:val="00997067"/>
    <w:rsid w:val="009B03DA"/>
    <w:rsid w:val="009C1FA8"/>
    <w:rsid w:val="009E7D91"/>
    <w:rsid w:val="009F0762"/>
    <w:rsid w:val="00A0406E"/>
    <w:rsid w:val="00A127E5"/>
    <w:rsid w:val="00A14D36"/>
    <w:rsid w:val="00A312FF"/>
    <w:rsid w:val="00A32F15"/>
    <w:rsid w:val="00A41355"/>
    <w:rsid w:val="00A43B92"/>
    <w:rsid w:val="00A4438B"/>
    <w:rsid w:val="00A456A9"/>
    <w:rsid w:val="00A470D6"/>
    <w:rsid w:val="00A5443C"/>
    <w:rsid w:val="00A6179E"/>
    <w:rsid w:val="00A65FAA"/>
    <w:rsid w:val="00A90A64"/>
    <w:rsid w:val="00A9225B"/>
    <w:rsid w:val="00A92D09"/>
    <w:rsid w:val="00AA7EB4"/>
    <w:rsid w:val="00AB7241"/>
    <w:rsid w:val="00AD5C66"/>
    <w:rsid w:val="00AD7403"/>
    <w:rsid w:val="00B0666A"/>
    <w:rsid w:val="00B10447"/>
    <w:rsid w:val="00B13F1D"/>
    <w:rsid w:val="00B15F40"/>
    <w:rsid w:val="00B2328E"/>
    <w:rsid w:val="00B25CEF"/>
    <w:rsid w:val="00B277E0"/>
    <w:rsid w:val="00B336F1"/>
    <w:rsid w:val="00B3384F"/>
    <w:rsid w:val="00B35AAB"/>
    <w:rsid w:val="00B41D0C"/>
    <w:rsid w:val="00B44B18"/>
    <w:rsid w:val="00B464D4"/>
    <w:rsid w:val="00B475D9"/>
    <w:rsid w:val="00B53A65"/>
    <w:rsid w:val="00B75CC1"/>
    <w:rsid w:val="00B87204"/>
    <w:rsid w:val="00B87C64"/>
    <w:rsid w:val="00B9703A"/>
    <w:rsid w:val="00BA262D"/>
    <w:rsid w:val="00BA4654"/>
    <w:rsid w:val="00BA4E07"/>
    <w:rsid w:val="00BC10AB"/>
    <w:rsid w:val="00BD400C"/>
    <w:rsid w:val="00BE26A8"/>
    <w:rsid w:val="00BF1C1B"/>
    <w:rsid w:val="00BF461E"/>
    <w:rsid w:val="00BF6657"/>
    <w:rsid w:val="00C13006"/>
    <w:rsid w:val="00C21B7F"/>
    <w:rsid w:val="00C22712"/>
    <w:rsid w:val="00C25BDA"/>
    <w:rsid w:val="00C52035"/>
    <w:rsid w:val="00C553A4"/>
    <w:rsid w:val="00C65754"/>
    <w:rsid w:val="00C71D32"/>
    <w:rsid w:val="00C725F2"/>
    <w:rsid w:val="00C811D2"/>
    <w:rsid w:val="00C86B6D"/>
    <w:rsid w:val="00C87F1C"/>
    <w:rsid w:val="00C94B66"/>
    <w:rsid w:val="00CA0D78"/>
    <w:rsid w:val="00CA162E"/>
    <w:rsid w:val="00CA411A"/>
    <w:rsid w:val="00CA7EC1"/>
    <w:rsid w:val="00CE40BE"/>
    <w:rsid w:val="00CF1CBC"/>
    <w:rsid w:val="00CF7BDF"/>
    <w:rsid w:val="00D00ABE"/>
    <w:rsid w:val="00D137BC"/>
    <w:rsid w:val="00D1390E"/>
    <w:rsid w:val="00D14F62"/>
    <w:rsid w:val="00D246C3"/>
    <w:rsid w:val="00D40ED9"/>
    <w:rsid w:val="00D41C6C"/>
    <w:rsid w:val="00D52509"/>
    <w:rsid w:val="00D61F2B"/>
    <w:rsid w:val="00D65207"/>
    <w:rsid w:val="00D65C76"/>
    <w:rsid w:val="00D75D3C"/>
    <w:rsid w:val="00D8323C"/>
    <w:rsid w:val="00D8488F"/>
    <w:rsid w:val="00D85AD4"/>
    <w:rsid w:val="00D8691D"/>
    <w:rsid w:val="00D91E69"/>
    <w:rsid w:val="00DA2F73"/>
    <w:rsid w:val="00DB0493"/>
    <w:rsid w:val="00DC3962"/>
    <w:rsid w:val="00DC462F"/>
    <w:rsid w:val="00DE047A"/>
    <w:rsid w:val="00DE12AE"/>
    <w:rsid w:val="00E05AE7"/>
    <w:rsid w:val="00E101BA"/>
    <w:rsid w:val="00E14A38"/>
    <w:rsid w:val="00E24FA3"/>
    <w:rsid w:val="00E26CD4"/>
    <w:rsid w:val="00E27F10"/>
    <w:rsid w:val="00E32512"/>
    <w:rsid w:val="00E36B41"/>
    <w:rsid w:val="00E45954"/>
    <w:rsid w:val="00E57F61"/>
    <w:rsid w:val="00E76DF8"/>
    <w:rsid w:val="00E80048"/>
    <w:rsid w:val="00E82E0E"/>
    <w:rsid w:val="00E877A2"/>
    <w:rsid w:val="00E92CA9"/>
    <w:rsid w:val="00EA2626"/>
    <w:rsid w:val="00EB1464"/>
    <w:rsid w:val="00EB2C67"/>
    <w:rsid w:val="00EB5106"/>
    <w:rsid w:val="00EE50BC"/>
    <w:rsid w:val="00EF1261"/>
    <w:rsid w:val="00EF75E2"/>
    <w:rsid w:val="00F01108"/>
    <w:rsid w:val="00F02B5F"/>
    <w:rsid w:val="00F1368C"/>
    <w:rsid w:val="00F14C6D"/>
    <w:rsid w:val="00F1549B"/>
    <w:rsid w:val="00F27EC3"/>
    <w:rsid w:val="00F36924"/>
    <w:rsid w:val="00F524D9"/>
    <w:rsid w:val="00F52814"/>
    <w:rsid w:val="00F6798A"/>
    <w:rsid w:val="00F67D3F"/>
    <w:rsid w:val="00FA6159"/>
    <w:rsid w:val="00FB625D"/>
    <w:rsid w:val="00FC3F0C"/>
    <w:rsid w:val="00FD574D"/>
    <w:rsid w:val="00FD6CB6"/>
    <w:rsid w:val="00FE5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4577"/>
    <o:shapelayout v:ext="edit">
      <o:idmap v:ext="edit" data="1"/>
    </o:shapelayout>
  </w:shapeDefaults>
  <w:decimalSymbol w:val="."/>
  <w:listSeparator w:val=","/>
  <w14:defaultImageDpi w14:val="0"/>
  <w15:docId w15:val="{3B076F24-EAED-4D48-9D93-DDCAC60D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B9"/>
    <w:pPr>
      <w:spacing w:before="240" w:after="240"/>
    </w:pPr>
    <w:rPr>
      <w:rFonts w:ascii="Arial" w:hAnsi="Arial"/>
      <w:sz w:val="24"/>
      <w:szCs w:val="24"/>
    </w:rPr>
  </w:style>
  <w:style w:type="paragraph" w:styleId="Heading1">
    <w:name w:val="heading 1"/>
    <w:basedOn w:val="Normal"/>
    <w:next w:val="Normal"/>
    <w:link w:val="Heading1Char"/>
    <w:uiPriority w:val="9"/>
    <w:qFormat/>
    <w:rsid w:val="008D6140"/>
    <w:pPr>
      <w:keepNext/>
      <w:keepLines/>
      <w:numPr>
        <w:numId w:val="12"/>
      </w:numPr>
      <w:spacing w:before="360"/>
      <w:outlineLvl w:val="0"/>
    </w:pPr>
    <w:rPr>
      <w:b/>
      <w:bCs/>
      <w:sz w:val="28"/>
      <w:szCs w:val="28"/>
    </w:rPr>
  </w:style>
  <w:style w:type="paragraph" w:styleId="Heading2">
    <w:name w:val="heading 2"/>
    <w:basedOn w:val="Heading1"/>
    <w:next w:val="Normal"/>
    <w:link w:val="Heading2Char"/>
    <w:uiPriority w:val="9"/>
    <w:qFormat/>
    <w:rsid w:val="00D65207"/>
    <w:pPr>
      <w:numPr>
        <w:ilvl w:val="1"/>
      </w:numPr>
      <w:outlineLvl w:val="1"/>
    </w:pPr>
    <w:rPr>
      <w:bCs w:val="0"/>
      <w:i/>
      <w:color w:val="000000"/>
      <w:szCs w:val="26"/>
    </w:rPr>
  </w:style>
  <w:style w:type="paragraph" w:styleId="Heading3">
    <w:name w:val="heading 3"/>
    <w:basedOn w:val="Heading2"/>
    <w:next w:val="Normal"/>
    <w:link w:val="Heading3Char"/>
    <w:uiPriority w:val="9"/>
    <w:qFormat/>
    <w:rsid w:val="00D65207"/>
    <w:pPr>
      <w:numPr>
        <w:ilvl w:val="2"/>
      </w:numPr>
      <w:outlineLvl w:val="2"/>
    </w:pPr>
    <w:rPr>
      <w:b w:val="0"/>
      <w:bCs/>
      <w:color w:val="auto"/>
      <w:sz w:val="24"/>
    </w:rPr>
  </w:style>
  <w:style w:type="paragraph" w:styleId="Heading4">
    <w:name w:val="heading 4"/>
    <w:basedOn w:val="Heading3"/>
    <w:next w:val="Normal"/>
    <w:link w:val="Heading4Char"/>
    <w:uiPriority w:val="9"/>
    <w:qFormat/>
    <w:rsid w:val="00D65207"/>
    <w:pPr>
      <w:numPr>
        <w:ilvl w:val="3"/>
      </w:numPr>
      <w:outlineLvl w:val="3"/>
    </w:pPr>
    <w:rPr>
      <w:bCs w:val="0"/>
      <w:i w:val="0"/>
      <w:iCs/>
    </w:rPr>
  </w:style>
  <w:style w:type="paragraph" w:styleId="Heading5">
    <w:name w:val="heading 5"/>
    <w:basedOn w:val="Normal"/>
    <w:next w:val="Normal"/>
    <w:link w:val="Heading5Char"/>
    <w:uiPriority w:val="9"/>
    <w:qFormat/>
    <w:locked/>
    <w:rsid w:val="00D65207"/>
    <w:pPr>
      <w:keepNext/>
      <w:keepLines/>
      <w:numPr>
        <w:ilvl w:val="4"/>
        <w:numId w:val="12"/>
      </w:numPr>
      <w:spacing w:before="200"/>
      <w:outlineLvl w:val="4"/>
    </w:pPr>
    <w:rPr>
      <w:rFonts w:ascii="Cambria" w:hAnsi="Cambria"/>
      <w:color w:val="243F60"/>
    </w:rPr>
  </w:style>
  <w:style w:type="paragraph" w:styleId="Heading6">
    <w:name w:val="heading 6"/>
    <w:basedOn w:val="Normal"/>
    <w:next w:val="Normal"/>
    <w:link w:val="Heading6Char"/>
    <w:uiPriority w:val="9"/>
    <w:qFormat/>
    <w:locked/>
    <w:rsid w:val="00D65207"/>
    <w:pPr>
      <w:keepNext/>
      <w:keepLines/>
      <w:numPr>
        <w:ilvl w:val="5"/>
        <w:numId w:val="12"/>
      </w:numPr>
      <w:spacing w:before="200"/>
      <w:outlineLvl w:val="5"/>
    </w:pPr>
    <w:rPr>
      <w:rFonts w:ascii="Cambria" w:hAnsi="Cambria"/>
      <w:i/>
      <w:iCs/>
      <w:color w:val="243F60"/>
    </w:rPr>
  </w:style>
  <w:style w:type="paragraph" w:styleId="Heading7">
    <w:name w:val="heading 7"/>
    <w:basedOn w:val="Normal"/>
    <w:next w:val="Normal"/>
    <w:link w:val="Heading7Char"/>
    <w:uiPriority w:val="9"/>
    <w:qFormat/>
    <w:locked/>
    <w:rsid w:val="00D65207"/>
    <w:pPr>
      <w:keepNext/>
      <w:keepLines/>
      <w:numPr>
        <w:ilvl w:val="6"/>
        <w:numId w:val="12"/>
      </w:numPr>
      <w:spacing w:before="200"/>
      <w:outlineLvl w:val="6"/>
    </w:pPr>
    <w:rPr>
      <w:rFonts w:ascii="Cambria" w:hAnsi="Cambria"/>
      <w:i/>
      <w:iCs/>
      <w:color w:val="404040"/>
    </w:rPr>
  </w:style>
  <w:style w:type="paragraph" w:styleId="Heading8">
    <w:name w:val="heading 8"/>
    <w:basedOn w:val="Normal"/>
    <w:next w:val="Normal"/>
    <w:link w:val="Heading8Char"/>
    <w:uiPriority w:val="9"/>
    <w:qFormat/>
    <w:locked/>
    <w:rsid w:val="00D65207"/>
    <w:pPr>
      <w:keepNext/>
      <w:keepLines/>
      <w:numPr>
        <w:ilvl w:val="7"/>
        <w:numId w:val="1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locked/>
    <w:rsid w:val="00D65207"/>
    <w:pPr>
      <w:keepNext/>
      <w:keepLines/>
      <w:numPr>
        <w:ilvl w:val="8"/>
        <w:numId w:val="1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6140"/>
    <w:rPr>
      <w:rFonts w:ascii="Arial" w:hAnsi="Arial"/>
      <w:b/>
      <w:bCs/>
      <w:sz w:val="28"/>
      <w:szCs w:val="28"/>
    </w:rPr>
  </w:style>
  <w:style w:type="character" w:customStyle="1" w:styleId="Heading2Char">
    <w:name w:val="Heading 2 Char"/>
    <w:basedOn w:val="DefaultParagraphFont"/>
    <w:link w:val="Heading2"/>
    <w:uiPriority w:val="9"/>
    <w:locked/>
    <w:rsid w:val="00D65207"/>
    <w:rPr>
      <w:rFonts w:ascii="Arial" w:hAnsi="Arial"/>
      <w:b/>
      <w:i/>
      <w:color w:val="000000"/>
      <w:sz w:val="28"/>
      <w:szCs w:val="26"/>
    </w:rPr>
  </w:style>
  <w:style w:type="character" w:customStyle="1" w:styleId="Heading3Char">
    <w:name w:val="Heading 3 Char"/>
    <w:basedOn w:val="DefaultParagraphFont"/>
    <w:link w:val="Heading3"/>
    <w:uiPriority w:val="9"/>
    <w:locked/>
    <w:rsid w:val="00D65207"/>
    <w:rPr>
      <w:rFonts w:ascii="Arial" w:hAnsi="Arial"/>
      <w:bCs/>
      <w:i/>
      <w:sz w:val="24"/>
      <w:szCs w:val="26"/>
    </w:rPr>
  </w:style>
  <w:style w:type="character" w:customStyle="1" w:styleId="Heading4Char">
    <w:name w:val="Heading 4 Char"/>
    <w:basedOn w:val="DefaultParagraphFont"/>
    <w:link w:val="Heading4"/>
    <w:uiPriority w:val="9"/>
    <w:locked/>
    <w:rsid w:val="00D65207"/>
    <w:rPr>
      <w:rFonts w:ascii="Arial" w:hAnsi="Arial"/>
      <w:iCs/>
      <w:sz w:val="24"/>
      <w:szCs w:val="26"/>
    </w:rPr>
  </w:style>
  <w:style w:type="character" w:customStyle="1" w:styleId="Heading5Char">
    <w:name w:val="Heading 5 Char"/>
    <w:basedOn w:val="DefaultParagraphFont"/>
    <w:link w:val="Heading5"/>
    <w:uiPriority w:val="9"/>
    <w:locked/>
    <w:rsid w:val="00D65207"/>
    <w:rPr>
      <w:rFonts w:ascii="Cambria" w:hAnsi="Cambria"/>
      <w:color w:val="243F60"/>
      <w:sz w:val="24"/>
      <w:szCs w:val="24"/>
    </w:rPr>
  </w:style>
  <w:style w:type="character" w:customStyle="1" w:styleId="Heading6Char">
    <w:name w:val="Heading 6 Char"/>
    <w:basedOn w:val="DefaultParagraphFont"/>
    <w:link w:val="Heading6"/>
    <w:uiPriority w:val="9"/>
    <w:locked/>
    <w:rsid w:val="00D65207"/>
    <w:rPr>
      <w:rFonts w:ascii="Cambria" w:hAnsi="Cambria"/>
      <w:i/>
      <w:iCs/>
      <w:color w:val="243F60"/>
      <w:sz w:val="24"/>
      <w:szCs w:val="24"/>
    </w:rPr>
  </w:style>
  <w:style w:type="character" w:customStyle="1" w:styleId="Heading7Char">
    <w:name w:val="Heading 7 Char"/>
    <w:basedOn w:val="DefaultParagraphFont"/>
    <w:link w:val="Heading7"/>
    <w:uiPriority w:val="9"/>
    <w:locked/>
    <w:rsid w:val="00D65207"/>
    <w:rPr>
      <w:rFonts w:ascii="Cambria" w:hAnsi="Cambria"/>
      <w:i/>
      <w:iCs/>
      <w:color w:val="404040"/>
      <w:sz w:val="24"/>
      <w:szCs w:val="24"/>
    </w:rPr>
  </w:style>
  <w:style w:type="character" w:customStyle="1" w:styleId="Heading8Char">
    <w:name w:val="Heading 8 Char"/>
    <w:basedOn w:val="DefaultParagraphFont"/>
    <w:link w:val="Heading8"/>
    <w:uiPriority w:val="9"/>
    <w:locked/>
    <w:rsid w:val="00D65207"/>
    <w:rPr>
      <w:rFonts w:ascii="Cambria" w:hAnsi="Cambria"/>
      <w:color w:val="404040"/>
    </w:rPr>
  </w:style>
  <w:style w:type="character" w:customStyle="1" w:styleId="Heading9Char">
    <w:name w:val="Heading 9 Char"/>
    <w:basedOn w:val="DefaultParagraphFont"/>
    <w:link w:val="Heading9"/>
    <w:uiPriority w:val="9"/>
    <w:locked/>
    <w:rsid w:val="00D65207"/>
    <w:rPr>
      <w:rFonts w:ascii="Cambria" w:hAnsi="Cambria"/>
      <w:i/>
      <w:iCs/>
      <w:color w:val="404040"/>
    </w:rPr>
  </w:style>
  <w:style w:type="character" w:styleId="Strong">
    <w:name w:val="Strong"/>
    <w:basedOn w:val="DefaultParagraphFont"/>
    <w:uiPriority w:val="22"/>
    <w:qFormat/>
    <w:locked/>
    <w:rsid w:val="000B0A5D"/>
    <w:rPr>
      <w:b/>
    </w:rPr>
  </w:style>
  <w:style w:type="paragraph" w:styleId="Header">
    <w:name w:val="header"/>
    <w:basedOn w:val="Normal"/>
    <w:link w:val="HeaderChar"/>
    <w:uiPriority w:val="99"/>
    <w:semiHidden/>
    <w:rsid w:val="0090165F"/>
    <w:pPr>
      <w:tabs>
        <w:tab w:val="center" w:pos="4513"/>
        <w:tab w:val="right" w:pos="9026"/>
      </w:tabs>
      <w:spacing w:after="0"/>
    </w:pPr>
    <w:rPr>
      <w:sz w:val="22"/>
    </w:rPr>
  </w:style>
  <w:style w:type="character" w:customStyle="1" w:styleId="HeaderChar">
    <w:name w:val="Header Char"/>
    <w:basedOn w:val="DefaultParagraphFont"/>
    <w:link w:val="Header"/>
    <w:uiPriority w:val="99"/>
    <w:locked/>
    <w:rsid w:val="0090165F"/>
    <w:rPr>
      <w:rFonts w:ascii="Arial" w:hAnsi="Arial"/>
      <w:sz w:val="24"/>
      <w:lang w:val="en-AU" w:eastAsia="en-AU"/>
    </w:rPr>
  </w:style>
  <w:style w:type="paragraph" w:styleId="Footer">
    <w:name w:val="footer"/>
    <w:basedOn w:val="Normal"/>
    <w:link w:val="FooterChar"/>
    <w:uiPriority w:val="99"/>
    <w:semiHidden/>
    <w:rsid w:val="00B277E0"/>
    <w:pPr>
      <w:tabs>
        <w:tab w:val="center" w:pos="4513"/>
        <w:tab w:val="right" w:pos="9026"/>
      </w:tabs>
      <w:spacing w:after="0"/>
    </w:pPr>
    <w:rPr>
      <w:sz w:val="22"/>
    </w:rPr>
  </w:style>
  <w:style w:type="character" w:customStyle="1" w:styleId="FooterChar">
    <w:name w:val="Footer Char"/>
    <w:basedOn w:val="DefaultParagraphFont"/>
    <w:link w:val="Footer"/>
    <w:uiPriority w:val="99"/>
    <w:locked/>
    <w:rsid w:val="00B277E0"/>
    <w:rPr>
      <w:rFonts w:ascii="Arial" w:hAnsi="Arial"/>
      <w:sz w:val="24"/>
      <w:lang w:val="en-AU" w:eastAsia="en-AU"/>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uiPriority w:val="99"/>
    <w:semiHidden/>
    <w:locked/>
    <w:rsid w:val="0090165F"/>
    <w:pPr>
      <w:spacing w:after="120"/>
      <w:ind w:left="1132"/>
    </w:pPr>
  </w:style>
  <w:style w:type="paragraph" w:styleId="TOC1">
    <w:name w:val="toc 1"/>
    <w:basedOn w:val="Normal"/>
    <w:next w:val="Normal"/>
    <w:autoRedefine/>
    <w:uiPriority w:val="39"/>
    <w:semiHidden/>
    <w:qFormat/>
    <w:locked/>
    <w:rsid w:val="008B3662"/>
    <w:pPr>
      <w:tabs>
        <w:tab w:val="right" w:leader="dot" w:pos="9060"/>
      </w:tabs>
      <w:spacing w:after="0"/>
      <w:ind w:left="720" w:hanging="720"/>
    </w:pPr>
    <w:rPr>
      <w:b/>
      <w:noProof/>
      <w:sz w:val="28"/>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3731B3"/>
    <w:pPr>
      <w:spacing w:before="480" w:after="0" w:line="276" w:lineRule="auto"/>
    </w:pPr>
    <w:rPr>
      <w:b/>
      <w:color w:val="000000"/>
      <w:sz w:val="28"/>
      <w:lang w:val="en-US" w:eastAsia="en-US"/>
    </w:rPr>
  </w:style>
  <w:style w:type="paragraph" w:styleId="EndnoteText">
    <w:name w:val="endnote text"/>
    <w:basedOn w:val="Normal"/>
    <w:link w:val="EndnoteTextChar1"/>
    <w:uiPriority w:val="99"/>
    <w:semiHidden/>
    <w:rsid w:val="004B3F64"/>
    <w:pPr>
      <w:spacing w:before="0" w:after="0"/>
    </w:pPr>
    <w:rPr>
      <w:sz w:val="20"/>
      <w:szCs w:val="20"/>
    </w:rPr>
  </w:style>
  <w:style w:type="character" w:styleId="EndnoteReference">
    <w:name w:val="endnote reference"/>
    <w:basedOn w:val="DefaultParagraphFont"/>
    <w:uiPriority w:val="99"/>
    <w:semiHidden/>
    <w:rsid w:val="004510B9"/>
    <w:rPr>
      <w:rFonts w:ascii="Arial" w:hAnsi="Arial"/>
      <w:sz w:val="20"/>
      <w:vertAlign w:val="superscript"/>
    </w:rPr>
  </w:style>
  <w:style w:type="character" w:customStyle="1" w:styleId="EndnoteTextChar1">
    <w:name w:val="Endnote Text Char1"/>
    <w:link w:val="EndnoteText"/>
    <w:locked/>
    <w:rsid w:val="004B3F64"/>
    <w:rPr>
      <w:rFonts w:ascii="Arial" w:hAnsi="Arial"/>
      <w:lang w:val="en-AU" w:eastAsia="en-AU"/>
    </w:rPr>
  </w:style>
  <w:style w:type="paragraph" w:styleId="BlockText">
    <w:name w:val="Block Text"/>
    <w:basedOn w:val="Normal"/>
    <w:uiPriority w:val="99"/>
    <w:semiHidden/>
    <w:locked/>
    <w:rsid w:val="00E45954"/>
    <w:pPr>
      <w:spacing w:after="120"/>
      <w:ind w:left="1440" w:right="1440"/>
    </w:pPr>
  </w:style>
  <w:style w:type="paragraph" w:styleId="BodyText">
    <w:name w:val="Body Text"/>
    <w:basedOn w:val="Normal"/>
    <w:link w:val="BodyTextChar"/>
    <w:uiPriority w:val="99"/>
    <w:semiHidden/>
    <w:locked/>
    <w:rsid w:val="00E45954"/>
    <w:pPr>
      <w:spacing w:after="120"/>
    </w:pPr>
  </w:style>
  <w:style w:type="character" w:customStyle="1" w:styleId="BodyTextChar">
    <w:name w:val="Body Text Char"/>
    <w:basedOn w:val="DefaultParagraphFont"/>
    <w:link w:val="BodyText"/>
    <w:uiPriority w:val="99"/>
    <w:semiHidden/>
    <w:rPr>
      <w:rFonts w:ascii="Arial" w:hAnsi="Arial"/>
      <w:sz w:val="24"/>
      <w:szCs w:val="24"/>
    </w:rPr>
  </w:style>
  <w:style w:type="paragraph" w:styleId="BodyText2">
    <w:name w:val="Body Text 2"/>
    <w:basedOn w:val="Normal"/>
    <w:link w:val="BodyText2Char"/>
    <w:uiPriority w:val="99"/>
    <w:semiHidden/>
    <w:locked/>
    <w:rsid w:val="00E45954"/>
    <w:pPr>
      <w:spacing w:after="120" w:line="480" w:lineRule="auto"/>
    </w:pPr>
  </w:style>
  <w:style w:type="character" w:customStyle="1" w:styleId="BodyText2Char">
    <w:name w:val="Body Text 2 Char"/>
    <w:basedOn w:val="DefaultParagraphFont"/>
    <w:link w:val="BodyText2"/>
    <w:uiPriority w:val="99"/>
    <w:semiHidden/>
    <w:rPr>
      <w:rFonts w:ascii="Arial" w:hAnsi="Arial"/>
      <w:sz w:val="24"/>
      <w:szCs w:val="24"/>
    </w:rPr>
  </w:style>
  <w:style w:type="paragraph" w:styleId="BodyText3">
    <w:name w:val="Body Text 3"/>
    <w:basedOn w:val="Normal"/>
    <w:link w:val="BodyText3Char"/>
    <w:uiPriority w:val="99"/>
    <w:semiHidden/>
    <w:locked/>
    <w:rsid w:val="00E45954"/>
    <w:pPr>
      <w:spacing w:after="120"/>
    </w:pPr>
    <w:rPr>
      <w:sz w:val="16"/>
      <w:szCs w:val="16"/>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odyTextFirstIndent">
    <w:name w:val="Body Text First Indent"/>
    <w:basedOn w:val="BodyText"/>
    <w:link w:val="BodyTextFirstIndentChar"/>
    <w:uiPriority w:val="99"/>
    <w:semiHidden/>
    <w:locked/>
    <w:rsid w:val="00E45954"/>
    <w:pPr>
      <w:ind w:firstLine="210"/>
    </w:pPr>
  </w:style>
  <w:style w:type="character" w:customStyle="1" w:styleId="BodyTextFirstIndentChar">
    <w:name w:val="Body Text First Indent Char"/>
    <w:basedOn w:val="BodyTextChar"/>
    <w:link w:val="BodyTextFirstIndent"/>
    <w:uiPriority w:val="99"/>
    <w:semiHidden/>
    <w:rPr>
      <w:rFonts w:ascii="Arial" w:hAnsi="Arial"/>
      <w:sz w:val="24"/>
      <w:szCs w:val="24"/>
    </w:rPr>
  </w:style>
  <w:style w:type="paragraph" w:styleId="BodyTextIndent">
    <w:name w:val="Body Text Indent"/>
    <w:basedOn w:val="Normal"/>
    <w:link w:val="BodyTextIndentChar"/>
    <w:uiPriority w:val="99"/>
    <w:semiHidden/>
    <w:locked/>
    <w:rsid w:val="00E45954"/>
    <w:pPr>
      <w:spacing w:after="120"/>
      <w:ind w:left="283"/>
    </w:pPr>
  </w:style>
  <w:style w:type="character" w:customStyle="1" w:styleId="BodyTextIndentChar">
    <w:name w:val="Body Text Indent Char"/>
    <w:basedOn w:val="DefaultParagraphFont"/>
    <w:link w:val="BodyTextIndent"/>
    <w:uiPriority w:val="99"/>
    <w:semiHidden/>
    <w:rPr>
      <w:rFonts w:ascii="Arial" w:hAnsi="Arial"/>
      <w:sz w:val="24"/>
      <w:szCs w:val="24"/>
    </w:rPr>
  </w:style>
  <w:style w:type="paragraph" w:styleId="BodyTextFirstIndent2">
    <w:name w:val="Body Text First Indent 2"/>
    <w:basedOn w:val="BodyTextIndent"/>
    <w:link w:val="BodyTextFirstIndent2Char"/>
    <w:uiPriority w:val="99"/>
    <w:semiHidden/>
    <w:locked/>
    <w:rsid w:val="00E45954"/>
    <w:pPr>
      <w:ind w:firstLine="210"/>
    </w:pPr>
  </w:style>
  <w:style w:type="character" w:customStyle="1" w:styleId="BodyTextFirstIndent2Char">
    <w:name w:val="Body Text First Indent 2 Char"/>
    <w:basedOn w:val="BodyTextIndentChar"/>
    <w:link w:val="BodyTextFirstIndent2"/>
    <w:uiPriority w:val="99"/>
    <w:semiHidden/>
    <w:rPr>
      <w:rFonts w:ascii="Arial" w:hAnsi="Arial"/>
      <w:sz w:val="24"/>
      <w:szCs w:val="24"/>
    </w:rPr>
  </w:style>
  <w:style w:type="paragraph" w:styleId="BodyTextIndent2">
    <w:name w:val="Body Text Indent 2"/>
    <w:basedOn w:val="Normal"/>
    <w:link w:val="BodyTextIndent2Char"/>
    <w:uiPriority w:val="99"/>
    <w:semiHidden/>
    <w:locked/>
    <w:rsid w:val="00E45954"/>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Arial" w:hAnsi="Arial"/>
      <w:sz w:val="24"/>
      <w:szCs w:val="24"/>
    </w:rPr>
  </w:style>
  <w:style w:type="paragraph" w:styleId="BodyTextIndent3">
    <w:name w:val="Body Text Indent 3"/>
    <w:basedOn w:val="Normal"/>
    <w:link w:val="BodyTextIndent3Char"/>
    <w:uiPriority w:val="99"/>
    <w:semiHidden/>
    <w:locked/>
    <w:rsid w:val="00E45954"/>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Closing">
    <w:name w:val="Closing"/>
    <w:basedOn w:val="Normal"/>
    <w:link w:val="ClosingChar"/>
    <w:uiPriority w:val="99"/>
    <w:semiHidden/>
    <w:locked/>
    <w:rsid w:val="00E45954"/>
    <w:pPr>
      <w:ind w:left="4252"/>
    </w:pPr>
  </w:style>
  <w:style w:type="character" w:customStyle="1" w:styleId="ClosingChar">
    <w:name w:val="Closing Char"/>
    <w:basedOn w:val="DefaultParagraphFont"/>
    <w:link w:val="Closing"/>
    <w:uiPriority w:val="99"/>
    <w:semiHidden/>
    <w:rPr>
      <w:rFonts w:ascii="Arial" w:hAnsi="Arial"/>
      <w:sz w:val="24"/>
      <w:szCs w:val="24"/>
    </w:rPr>
  </w:style>
  <w:style w:type="paragraph" w:styleId="Date">
    <w:name w:val="Date"/>
    <w:basedOn w:val="Normal"/>
    <w:next w:val="Normal"/>
    <w:link w:val="DateChar"/>
    <w:uiPriority w:val="99"/>
    <w:semiHidden/>
    <w:locked/>
    <w:rsid w:val="00E45954"/>
  </w:style>
  <w:style w:type="character" w:customStyle="1" w:styleId="DateChar">
    <w:name w:val="Date Char"/>
    <w:basedOn w:val="DefaultParagraphFont"/>
    <w:link w:val="Date"/>
    <w:uiPriority w:val="99"/>
    <w:semiHidden/>
    <w:rPr>
      <w:rFonts w:ascii="Arial" w:hAnsi="Arial"/>
      <w:sz w:val="24"/>
      <w:szCs w:val="24"/>
    </w:rPr>
  </w:style>
  <w:style w:type="paragraph" w:styleId="E-mailSignature">
    <w:name w:val="E-mail Signature"/>
    <w:basedOn w:val="Normal"/>
    <w:link w:val="E-mailSignatureChar"/>
    <w:uiPriority w:val="99"/>
    <w:semiHidden/>
    <w:locked/>
    <w:rsid w:val="00E45954"/>
  </w:style>
  <w:style w:type="character" w:customStyle="1" w:styleId="E-mailSignatureChar">
    <w:name w:val="E-mail Signature Char"/>
    <w:basedOn w:val="DefaultParagraphFont"/>
    <w:link w:val="E-mailSignature"/>
    <w:uiPriority w:val="99"/>
    <w:semiHidden/>
    <w:rPr>
      <w:rFonts w:ascii="Arial" w:hAnsi="Arial"/>
      <w:sz w:val="24"/>
      <w:szCs w:val="24"/>
    </w:rPr>
  </w:style>
  <w:style w:type="character" w:styleId="Emphasis">
    <w:name w:val="Emphasis"/>
    <w:basedOn w:val="DefaultParagraphFont"/>
    <w:uiPriority w:val="20"/>
    <w:qFormat/>
    <w:locked/>
    <w:rsid w:val="00E45954"/>
    <w:rPr>
      <w:i/>
    </w:rPr>
  </w:style>
  <w:style w:type="paragraph" w:styleId="EnvelopeAddress">
    <w:name w:val="envelope address"/>
    <w:basedOn w:val="Normal"/>
    <w:uiPriority w:val="99"/>
    <w:semiHidden/>
    <w:locked/>
    <w:rsid w:val="00436828"/>
    <w:pPr>
      <w:framePr w:w="7920" w:h="1980" w:hRule="exact" w:hSpace="180" w:wrap="auto" w:hAnchor="page" w:xAlign="center" w:yAlign="bottom"/>
      <w:spacing w:before="0" w:after="0"/>
      <w:ind w:left="2880"/>
    </w:pPr>
    <w:rPr>
      <w:rFonts w:cs="Arial"/>
    </w:rPr>
  </w:style>
  <w:style w:type="paragraph" w:styleId="EnvelopeReturn">
    <w:name w:val="envelope return"/>
    <w:basedOn w:val="Normal"/>
    <w:uiPriority w:val="99"/>
    <w:semiHidden/>
    <w:locked/>
    <w:rsid w:val="00E45954"/>
    <w:rPr>
      <w:rFonts w:cs="Arial"/>
      <w:sz w:val="20"/>
      <w:szCs w:val="20"/>
    </w:rPr>
  </w:style>
  <w:style w:type="character" w:styleId="FootnoteReference">
    <w:name w:val="footnote reference"/>
    <w:basedOn w:val="DefaultParagraphFont"/>
    <w:semiHidden/>
    <w:rsid w:val="004510B9"/>
    <w:rPr>
      <w:rFonts w:ascii="Arial" w:hAnsi="Arial"/>
      <w:sz w:val="20"/>
      <w:vertAlign w:val="superscript"/>
    </w:rPr>
  </w:style>
  <w:style w:type="paragraph" w:styleId="FootnoteText">
    <w:name w:val="footnote text"/>
    <w:basedOn w:val="Normal"/>
    <w:link w:val="FootnoteTextChar"/>
    <w:semiHidden/>
    <w:rsid w:val="004B3F64"/>
    <w:pPr>
      <w:spacing w:before="0" w:after="0"/>
    </w:pPr>
    <w:rPr>
      <w:sz w:val="20"/>
      <w:szCs w:val="20"/>
    </w:rPr>
  </w:style>
  <w:style w:type="character" w:customStyle="1" w:styleId="FootnoteTextChar">
    <w:name w:val="Footnote Text Char"/>
    <w:basedOn w:val="DefaultParagraphFont"/>
    <w:link w:val="FootnoteText"/>
    <w:semiHidden/>
    <w:rPr>
      <w:rFonts w:ascii="Arial" w:hAnsi="Arial"/>
    </w:rPr>
  </w:style>
  <w:style w:type="character" w:styleId="HTMLAcronym">
    <w:name w:val="HTML Acronym"/>
    <w:basedOn w:val="DefaultParagraphFont"/>
    <w:uiPriority w:val="99"/>
    <w:semiHidden/>
    <w:locked/>
    <w:rsid w:val="00E45954"/>
    <w:rPr>
      <w:rFonts w:cs="Times New Roman"/>
    </w:rPr>
  </w:style>
  <w:style w:type="paragraph" w:styleId="HTMLAddress">
    <w:name w:val="HTML Address"/>
    <w:basedOn w:val="Normal"/>
    <w:link w:val="HTMLAddressChar"/>
    <w:uiPriority w:val="99"/>
    <w:semiHidden/>
    <w:locked/>
    <w:rsid w:val="00E45954"/>
    <w:rPr>
      <w:i/>
      <w:iCs/>
    </w:rPr>
  </w:style>
  <w:style w:type="character" w:customStyle="1" w:styleId="HTMLAddressChar">
    <w:name w:val="HTML Address Char"/>
    <w:basedOn w:val="DefaultParagraphFont"/>
    <w:link w:val="HTMLAddress"/>
    <w:uiPriority w:val="99"/>
    <w:semiHidden/>
    <w:rPr>
      <w:rFonts w:ascii="Arial" w:hAnsi="Arial"/>
      <w:i/>
      <w:iCs/>
      <w:sz w:val="24"/>
      <w:szCs w:val="24"/>
    </w:rPr>
  </w:style>
  <w:style w:type="character" w:styleId="HTMLCite">
    <w:name w:val="HTML Cite"/>
    <w:basedOn w:val="DefaultParagraphFont"/>
    <w:uiPriority w:val="99"/>
    <w:semiHidden/>
    <w:locked/>
    <w:rsid w:val="00E45954"/>
    <w:rPr>
      <w:i/>
    </w:rPr>
  </w:style>
  <w:style w:type="character" w:styleId="HTMLCode">
    <w:name w:val="HTML Code"/>
    <w:basedOn w:val="DefaultParagraphFont"/>
    <w:uiPriority w:val="99"/>
    <w:semiHidden/>
    <w:locked/>
    <w:rsid w:val="00E45954"/>
    <w:rPr>
      <w:rFonts w:ascii="Courier New" w:hAnsi="Courier New"/>
      <w:sz w:val="20"/>
    </w:rPr>
  </w:style>
  <w:style w:type="character" w:styleId="HTMLDefinition">
    <w:name w:val="HTML Definition"/>
    <w:basedOn w:val="DefaultParagraphFont"/>
    <w:uiPriority w:val="99"/>
    <w:semiHidden/>
    <w:locked/>
    <w:rsid w:val="00E45954"/>
    <w:rPr>
      <w:i/>
    </w:rPr>
  </w:style>
  <w:style w:type="character" w:styleId="HTMLKeyboard">
    <w:name w:val="HTML Keyboard"/>
    <w:basedOn w:val="DefaultParagraphFont"/>
    <w:uiPriority w:val="99"/>
    <w:semiHidden/>
    <w:locked/>
    <w:rsid w:val="00E45954"/>
    <w:rPr>
      <w:rFonts w:ascii="Courier New" w:hAnsi="Courier New"/>
      <w:sz w:val="20"/>
    </w:rPr>
  </w:style>
  <w:style w:type="paragraph" w:styleId="HTMLPreformatted">
    <w:name w:val="HTML Preformatted"/>
    <w:basedOn w:val="Normal"/>
    <w:link w:val="HTMLPreformattedChar"/>
    <w:uiPriority w:val="99"/>
    <w:semiHidden/>
    <w:locked/>
    <w:rsid w:val="00E4595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rPr>
  </w:style>
  <w:style w:type="character" w:styleId="HTMLSample">
    <w:name w:val="HTML Sample"/>
    <w:basedOn w:val="DefaultParagraphFont"/>
    <w:uiPriority w:val="99"/>
    <w:semiHidden/>
    <w:locked/>
    <w:rsid w:val="00E45954"/>
    <w:rPr>
      <w:rFonts w:ascii="Courier New" w:hAnsi="Courier New"/>
    </w:rPr>
  </w:style>
  <w:style w:type="character" w:styleId="HTMLTypewriter">
    <w:name w:val="HTML Typewriter"/>
    <w:basedOn w:val="DefaultParagraphFont"/>
    <w:uiPriority w:val="99"/>
    <w:semiHidden/>
    <w:locked/>
    <w:rsid w:val="00E45954"/>
    <w:rPr>
      <w:rFonts w:ascii="Courier New" w:hAnsi="Courier New"/>
      <w:sz w:val="20"/>
    </w:rPr>
  </w:style>
  <w:style w:type="character" w:styleId="HTMLVariable">
    <w:name w:val="HTML Variable"/>
    <w:basedOn w:val="DefaultParagraphFont"/>
    <w:uiPriority w:val="99"/>
    <w:semiHidden/>
    <w:locked/>
    <w:rsid w:val="00E45954"/>
    <w:rPr>
      <w:i/>
    </w:rPr>
  </w:style>
  <w:style w:type="character" w:styleId="LineNumber">
    <w:name w:val="line number"/>
    <w:basedOn w:val="DefaultParagraphFont"/>
    <w:uiPriority w:val="99"/>
    <w:semiHidden/>
    <w:locked/>
    <w:rsid w:val="00E45954"/>
    <w:rPr>
      <w:rFonts w:cs="Times New Roman"/>
    </w:rPr>
  </w:style>
  <w:style w:type="paragraph" w:styleId="List">
    <w:name w:val="List"/>
    <w:basedOn w:val="Normal"/>
    <w:uiPriority w:val="99"/>
    <w:semiHidden/>
    <w:locked/>
    <w:rsid w:val="00E45954"/>
    <w:pPr>
      <w:ind w:left="283" w:hanging="283"/>
    </w:pPr>
  </w:style>
  <w:style w:type="paragraph" w:styleId="List2">
    <w:name w:val="List 2"/>
    <w:basedOn w:val="Normal"/>
    <w:uiPriority w:val="99"/>
    <w:semiHidden/>
    <w:locked/>
    <w:rsid w:val="00E45954"/>
    <w:pPr>
      <w:ind w:left="566" w:hanging="283"/>
    </w:pPr>
  </w:style>
  <w:style w:type="paragraph" w:styleId="List3">
    <w:name w:val="List 3"/>
    <w:basedOn w:val="Normal"/>
    <w:uiPriority w:val="99"/>
    <w:semiHidden/>
    <w:locked/>
    <w:rsid w:val="00E45954"/>
    <w:pPr>
      <w:ind w:left="849" w:hanging="283"/>
    </w:pPr>
  </w:style>
  <w:style w:type="paragraph" w:styleId="List4">
    <w:name w:val="List 4"/>
    <w:basedOn w:val="Normal"/>
    <w:uiPriority w:val="99"/>
    <w:semiHidden/>
    <w:locked/>
    <w:rsid w:val="00E45954"/>
    <w:pPr>
      <w:ind w:left="1132" w:hanging="283"/>
    </w:pPr>
  </w:style>
  <w:style w:type="paragraph" w:styleId="List5">
    <w:name w:val="List 5"/>
    <w:basedOn w:val="Normal"/>
    <w:uiPriority w:val="99"/>
    <w:semiHidden/>
    <w:locked/>
    <w:rsid w:val="00E45954"/>
    <w:pPr>
      <w:ind w:left="1415" w:hanging="283"/>
    </w:pPr>
  </w:style>
  <w:style w:type="paragraph" w:styleId="ListBullet">
    <w:name w:val="List Bullet"/>
    <w:basedOn w:val="Normal"/>
    <w:uiPriority w:val="99"/>
    <w:semiHidden/>
    <w:locked/>
    <w:rsid w:val="00E45954"/>
    <w:pPr>
      <w:numPr>
        <w:numId w:val="17"/>
      </w:numPr>
    </w:pPr>
  </w:style>
  <w:style w:type="paragraph" w:styleId="ListBullet2">
    <w:name w:val="List Bullet 2"/>
    <w:basedOn w:val="Normal"/>
    <w:uiPriority w:val="99"/>
    <w:semiHidden/>
    <w:locked/>
    <w:rsid w:val="00E45954"/>
    <w:pPr>
      <w:numPr>
        <w:numId w:val="18"/>
      </w:numPr>
    </w:pPr>
  </w:style>
  <w:style w:type="paragraph" w:styleId="ListBullet3">
    <w:name w:val="List Bullet 3"/>
    <w:basedOn w:val="Normal"/>
    <w:uiPriority w:val="99"/>
    <w:semiHidden/>
    <w:locked/>
    <w:rsid w:val="00E45954"/>
    <w:pPr>
      <w:numPr>
        <w:numId w:val="19"/>
      </w:numPr>
    </w:pPr>
  </w:style>
  <w:style w:type="paragraph" w:styleId="ListBullet4">
    <w:name w:val="List Bullet 4"/>
    <w:basedOn w:val="Normal"/>
    <w:uiPriority w:val="99"/>
    <w:semiHidden/>
    <w:locked/>
    <w:rsid w:val="00E45954"/>
    <w:pPr>
      <w:numPr>
        <w:numId w:val="20"/>
      </w:numPr>
    </w:pPr>
  </w:style>
  <w:style w:type="paragraph" w:styleId="ListBullet5">
    <w:name w:val="List Bullet 5"/>
    <w:basedOn w:val="Normal"/>
    <w:uiPriority w:val="99"/>
    <w:semiHidden/>
    <w:locked/>
    <w:rsid w:val="00E45954"/>
    <w:pPr>
      <w:numPr>
        <w:numId w:val="21"/>
      </w:numPr>
    </w:pPr>
  </w:style>
  <w:style w:type="paragraph" w:styleId="ListContinue">
    <w:name w:val="List Continue"/>
    <w:basedOn w:val="Normal"/>
    <w:uiPriority w:val="99"/>
    <w:semiHidden/>
    <w:locked/>
    <w:rsid w:val="00E45954"/>
    <w:pPr>
      <w:spacing w:after="120"/>
      <w:ind w:left="283"/>
    </w:pPr>
  </w:style>
  <w:style w:type="paragraph" w:styleId="ListContinue2">
    <w:name w:val="List Continue 2"/>
    <w:basedOn w:val="Normal"/>
    <w:uiPriority w:val="99"/>
    <w:semiHidden/>
    <w:locked/>
    <w:rsid w:val="00E45954"/>
    <w:pPr>
      <w:spacing w:after="120"/>
      <w:ind w:left="566"/>
    </w:pPr>
  </w:style>
  <w:style w:type="paragraph" w:styleId="ListContinue3">
    <w:name w:val="List Continue 3"/>
    <w:basedOn w:val="Normal"/>
    <w:uiPriority w:val="99"/>
    <w:semiHidden/>
    <w:locked/>
    <w:rsid w:val="00E45954"/>
    <w:pPr>
      <w:spacing w:after="120"/>
      <w:ind w:left="849"/>
    </w:pPr>
  </w:style>
  <w:style w:type="paragraph" w:styleId="ListContinue5">
    <w:name w:val="List Continue 5"/>
    <w:basedOn w:val="Normal"/>
    <w:uiPriority w:val="99"/>
    <w:semiHidden/>
    <w:locked/>
    <w:rsid w:val="00E45954"/>
    <w:pPr>
      <w:spacing w:after="120"/>
      <w:ind w:left="1415"/>
    </w:pPr>
  </w:style>
  <w:style w:type="paragraph" w:styleId="ListNumber">
    <w:name w:val="List Number"/>
    <w:basedOn w:val="Normal"/>
    <w:uiPriority w:val="99"/>
    <w:semiHidden/>
    <w:locked/>
    <w:rsid w:val="00E45954"/>
    <w:pPr>
      <w:numPr>
        <w:numId w:val="22"/>
      </w:numPr>
    </w:pPr>
  </w:style>
  <w:style w:type="paragraph" w:styleId="ListNumber2">
    <w:name w:val="List Number 2"/>
    <w:basedOn w:val="Normal"/>
    <w:uiPriority w:val="99"/>
    <w:semiHidden/>
    <w:locked/>
    <w:rsid w:val="00E45954"/>
    <w:pPr>
      <w:numPr>
        <w:numId w:val="25"/>
      </w:numPr>
    </w:pPr>
  </w:style>
  <w:style w:type="paragraph" w:styleId="ListNumber3">
    <w:name w:val="List Number 3"/>
    <w:basedOn w:val="Normal"/>
    <w:uiPriority w:val="99"/>
    <w:semiHidden/>
    <w:locked/>
    <w:rsid w:val="00E45954"/>
    <w:pPr>
      <w:numPr>
        <w:numId w:val="26"/>
      </w:numPr>
    </w:pPr>
  </w:style>
  <w:style w:type="paragraph" w:styleId="ListNumber4">
    <w:name w:val="List Number 4"/>
    <w:basedOn w:val="Normal"/>
    <w:uiPriority w:val="99"/>
    <w:semiHidden/>
    <w:locked/>
    <w:rsid w:val="00E45954"/>
    <w:pPr>
      <w:numPr>
        <w:numId w:val="23"/>
      </w:numPr>
    </w:pPr>
  </w:style>
  <w:style w:type="paragraph" w:styleId="ListNumber5">
    <w:name w:val="List Number 5"/>
    <w:basedOn w:val="Normal"/>
    <w:uiPriority w:val="99"/>
    <w:semiHidden/>
    <w:locked/>
    <w:rsid w:val="00E45954"/>
    <w:pPr>
      <w:numPr>
        <w:numId w:val="24"/>
      </w:numPr>
    </w:pPr>
  </w:style>
  <w:style w:type="paragraph" w:styleId="MessageHeader">
    <w:name w:val="Message Header"/>
    <w:basedOn w:val="Normal"/>
    <w:link w:val="MessageHeaderChar"/>
    <w:uiPriority w:val="99"/>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uiPriority w:val="99"/>
    <w:semiHidden/>
    <w:locked/>
    <w:rsid w:val="00E45954"/>
    <w:pPr>
      <w:ind w:left="720"/>
    </w:pPr>
  </w:style>
  <w:style w:type="paragraph" w:styleId="NoteHeading">
    <w:name w:val="Note Heading"/>
    <w:basedOn w:val="Normal"/>
    <w:next w:val="Normal"/>
    <w:link w:val="NoteHeadingChar"/>
    <w:uiPriority w:val="99"/>
    <w:semiHidden/>
    <w:locked/>
    <w:rsid w:val="00E45954"/>
  </w:style>
  <w:style w:type="character" w:customStyle="1" w:styleId="NoteHeadingChar">
    <w:name w:val="Note Heading Char"/>
    <w:basedOn w:val="DefaultParagraphFont"/>
    <w:link w:val="NoteHeading"/>
    <w:uiPriority w:val="99"/>
    <w:semiHidden/>
    <w:rPr>
      <w:rFonts w:ascii="Arial" w:hAnsi="Arial"/>
      <w:sz w:val="24"/>
      <w:szCs w:val="24"/>
    </w:rPr>
  </w:style>
  <w:style w:type="character" w:styleId="PageNumber">
    <w:name w:val="page number"/>
    <w:basedOn w:val="DefaultParagraphFont"/>
    <w:uiPriority w:val="99"/>
    <w:semiHidden/>
    <w:locked/>
    <w:rsid w:val="00E45954"/>
    <w:rPr>
      <w:rFonts w:cs="Times New Roman"/>
    </w:rPr>
  </w:style>
  <w:style w:type="paragraph" w:styleId="PlainText">
    <w:name w:val="Plain Text"/>
    <w:basedOn w:val="Normal"/>
    <w:link w:val="PlainTextChar"/>
    <w:uiPriority w:val="99"/>
    <w:semiHidden/>
    <w:locked/>
    <w:rsid w:val="00E4595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rPr>
  </w:style>
  <w:style w:type="paragraph" w:styleId="Salutation">
    <w:name w:val="Salutation"/>
    <w:basedOn w:val="Normal"/>
    <w:next w:val="Normal"/>
    <w:link w:val="SalutationChar"/>
    <w:uiPriority w:val="99"/>
    <w:semiHidden/>
    <w:locked/>
    <w:rsid w:val="00E45954"/>
  </w:style>
  <w:style w:type="character" w:customStyle="1" w:styleId="SalutationChar">
    <w:name w:val="Salutation Char"/>
    <w:basedOn w:val="DefaultParagraphFont"/>
    <w:link w:val="Salutation"/>
    <w:uiPriority w:val="99"/>
    <w:semiHidden/>
    <w:rPr>
      <w:rFonts w:ascii="Arial" w:hAnsi="Arial"/>
      <w:sz w:val="24"/>
      <w:szCs w:val="24"/>
    </w:rPr>
  </w:style>
  <w:style w:type="paragraph" w:styleId="Signature">
    <w:name w:val="Signature"/>
    <w:basedOn w:val="Normal"/>
    <w:link w:val="SignatureChar"/>
    <w:uiPriority w:val="99"/>
    <w:semiHidden/>
    <w:locked/>
    <w:rsid w:val="00E45954"/>
    <w:pPr>
      <w:ind w:left="4252"/>
    </w:pPr>
  </w:style>
  <w:style w:type="character" w:customStyle="1" w:styleId="SignatureChar">
    <w:name w:val="Signature Char"/>
    <w:basedOn w:val="DefaultParagraphFont"/>
    <w:link w:val="Signature"/>
    <w:uiPriority w:val="99"/>
    <w:semiHidden/>
    <w:rPr>
      <w:rFonts w:ascii="Arial" w:hAnsi="Arial"/>
      <w:sz w:val="24"/>
      <w:szCs w:val="24"/>
    </w:rPr>
  </w:style>
  <w:style w:type="paragraph" w:styleId="Subtitle">
    <w:name w:val="Subtitle"/>
    <w:basedOn w:val="Normal"/>
    <w:link w:val="SubtitleChar"/>
    <w:uiPriority w:val="11"/>
    <w:qFormat/>
    <w:locked/>
    <w:rsid w:val="00E45954"/>
    <w:pPr>
      <w:spacing w:after="60"/>
      <w:jc w:val="center"/>
      <w:outlineLvl w:val="1"/>
    </w:pPr>
    <w:rPr>
      <w:rFonts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table" w:styleId="Table3Deffects1">
    <w:name w:val="Table 3D effects 1"/>
    <w:basedOn w:val="TableNormal"/>
    <w:uiPriority w:val="99"/>
    <w:semiHidden/>
    <w:locked/>
    <w:rsid w:val="00E45954"/>
    <w:pPr>
      <w:spacing w:after="24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locked/>
    <w:rsid w:val="00E45954"/>
    <w:pPr>
      <w:spacing w:after="24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locked/>
    <w:rsid w:val="00E45954"/>
    <w:pPr>
      <w:spacing w:after="24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locked/>
    <w:rsid w:val="00E45954"/>
    <w:pPr>
      <w:spacing w:after="24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locked/>
    <w:rsid w:val="00E45954"/>
    <w:pPr>
      <w:spacing w:after="24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locked/>
    <w:rsid w:val="00E45954"/>
    <w:pPr>
      <w:spacing w:after="24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locked/>
    <w:rsid w:val="00E45954"/>
    <w:pPr>
      <w:spacing w:after="24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locked/>
    <w:rsid w:val="00E45954"/>
    <w:pPr>
      <w:spacing w:after="24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locked/>
    <w:rsid w:val="00E45954"/>
    <w:pPr>
      <w:spacing w:after="24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E45954"/>
    <w:pPr>
      <w:spacing w:after="24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locked/>
    <w:rsid w:val="00E45954"/>
    <w:pPr>
      <w:spacing w:after="24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locked/>
    <w:rsid w:val="00E45954"/>
    <w:pPr>
      <w:spacing w:after="24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locked/>
    <w:rsid w:val="00E45954"/>
    <w:pPr>
      <w:spacing w:after="24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locked/>
    <w:rsid w:val="00E45954"/>
    <w:pPr>
      <w:spacing w:after="24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locked/>
    <w:rsid w:val="00E45954"/>
    <w:pPr>
      <w:spacing w:after="24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locked/>
    <w:rsid w:val="00E45954"/>
    <w:pPr>
      <w:spacing w:after="24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locked/>
    <w:rsid w:val="00E45954"/>
    <w:pPr>
      <w:spacing w:after="60"/>
      <w:jc w:val="center"/>
      <w:outlineLvl w:val="0"/>
    </w:pPr>
    <w:rPr>
      <w:rFonts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FollowedHyperlink">
    <w:name w:val="FollowedHyperlink"/>
    <w:basedOn w:val="DefaultParagraphFont"/>
    <w:uiPriority w:val="99"/>
    <w:semiHidden/>
    <w:locked/>
    <w:rsid w:val="00E45954"/>
    <w:rPr>
      <w:color w:val="800080"/>
      <w:u w:val="single"/>
    </w:rPr>
  </w:style>
  <w:style w:type="paragraph" w:customStyle="1" w:styleId="AddressBlock">
    <w:name w:val="Address Block"/>
    <w:basedOn w:val="BodyText"/>
    <w:semiHidden/>
    <w:rsid w:val="00000871"/>
    <w:pPr>
      <w:keepNext/>
      <w:keepLines/>
      <w:spacing w:after="0"/>
    </w:pPr>
    <w:rPr>
      <w:rFonts w:cs="ArialMT"/>
      <w:lang w:val="en-US"/>
    </w:rPr>
  </w:style>
  <w:style w:type="paragraph" w:customStyle="1" w:styleId="Contactdetails">
    <w:name w:val="Contact details"/>
    <w:basedOn w:val="Normal"/>
    <w:semiHidden/>
    <w:rsid w:val="0000087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rPr>
  </w:style>
  <w:style w:type="paragraph" w:customStyle="1" w:styleId="OurRef">
    <w:name w:val="Our Ref:"/>
    <w:basedOn w:val="BodyText"/>
    <w:semiHidden/>
    <w:rsid w:val="00000871"/>
    <w:pPr>
      <w:spacing w:after="193"/>
    </w:pPr>
    <w:rPr>
      <w:rFonts w:cs="ArialMT"/>
      <w:lang w:val="en-US"/>
    </w:rPr>
  </w:style>
  <w:style w:type="paragraph" w:customStyle="1" w:styleId="NameInsert">
    <w:name w:val="Name Insert"/>
    <w:basedOn w:val="BodyText"/>
    <w:semiHidden/>
    <w:rsid w:val="00000871"/>
    <w:rPr>
      <w:lang w:val="en-US"/>
    </w:rPr>
  </w:style>
  <w:style w:type="paragraph" w:customStyle="1" w:styleId="Dash">
    <w:name w:val="Dash"/>
    <w:basedOn w:val="Normal"/>
    <w:semiHidden/>
    <w:rsid w:val="00000871"/>
    <w:pPr>
      <w:numPr>
        <w:numId w:val="31"/>
      </w:numPr>
      <w:tabs>
        <w:tab w:val="num" w:pos="360"/>
      </w:tabs>
      <w:spacing w:before="20" w:after="20"/>
      <w:ind w:left="0" w:firstLine="0"/>
    </w:pPr>
  </w:style>
  <w:style w:type="paragraph" w:customStyle="1" w:styleId="HeaderFooter">
    <w:name w:val="Header &amp; Footer"/>
    <w:basedOn w:val="Normal"/>
    <w:semiHidden/>
    <w:rsid w:val="00000871"/>
    <w:pPr>
      <w:spacing w:line="200" w:lineRule="exact"/>
    </w:pPr>
    <w:rPr>
      <w:rFonts w:cs="ArialMT"/>
      <w:sz w:val="16"/>
    </w:rPr>
  </w:style>
  <w:style w:type="paragraph" w:customStyle="1" w:styleId="LogoType">
    <w:name w:val="Logo Type"/>
    <w:basedOn w:val="Header"/>
    <w:semiHidden/>
    <w:rsid w:val="00000871"/>
    <w:pPr>
      <w:pBdr>
        <w:bottom w:val="single" w:sz="4" w:space="4" w:color="auto"/>
      </w:pBdr>
      <w:tabs>
        <w:tab w:val="clear" w:pos="4513"/>
        <w:tab w:val="clear" w:pos="9026"/>
        <w:tab w:val="left" w:pos="4686"/>
        <w:tab w:val="left" w:pos="7088"/>
        <w:tab w:val="left" w:pos="7242"/>
      </w:tabs>
      <w:spacing w:after="240" w:line="320" w:lineRule="exact"/>
    </w:pPr>
    <w:rPr>
      <w:rFonts w:cs="ArialMT"/>
      <w:b/>
      <w:color w:val="808080"/>
      <w:spacing w:val="-20"/>
      <w:sz w:val="32"/>
    </w:rPr>
  </w:style>
  <w:style w:type="character" w:customStyle="1" w:styleId="CharChar">
    <w:name w:val="Char Char"/>
    <w:semiHidden/>
    <w:locked/>
    <w:rsid w:val="00215015"/>
    <w:rPr>
      <w:rFonts w:ascii="Arial" w:hAnsi="Arial"/>
      <w:lang w:val="en-AU" w:eastAsia="en-AU"/>
    </w:rPr>
  </w:style>
  <w:style w:type="character" w:customStyle="1" w:styleId="EndnoteTextChar">
    <w:name w:val="Endnote Text Char"/>
    <w:semiHidden/>
    <w:locked/>
    <w:rsid w:val="0061324D"/>
    <w:rPr>
      <w:rFonts w:ascii="Arial" w:hAnsi="Arial"/>
    </w:rPr>
  </w:style>
  <w:style w:type="paragraph" w:styleId="BalloonText">
    <w:name w:val="Balloon Text"/>
    <w:basedOn w:val="Normal"/>
    <w:link w:val="BalloonTextChar"/>
    <w:uiPriority w:val="99"/>
    <w:semiHidden/>
    <w:locked/>
    <w:rsid w:val="006E2FE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ubmissionNormal">
    <w:name w:val="Submission Normal"/>
    <w:aliases w:val="No Spacing,No Spacing1,No Spacing11,No Spacing111"/>
    <w:basedOn w:val="Normal"/>
    <w:link w:val="SubmissionNormalChar"/>
    <w:rsid w:val="00B41D0C"/>
    <w:pPr>
      <w:numPr>
        <w:numId w:val="41"/>
      </w:numPr>
      <w:tabs>
        <w:tab w:val="clear" w:pos="644"/>
        <w:tab w:val="num" w:pos="360"/>
      </w:tabs>
      <w:ind w:left="360"/>
    </w:pPr>
  </w:style>
  <w:style w:type="character" w:customStyle="1" w:styleId="SubmissionNormalChar">
    <w:name w:val="Submission Normal Char"/>
    <w:aliases w:val="No Spacing Char,No Spacing1 Char"/>
    <w:link w:val="SubmissionNormal"/>
    <w:locked/>
    <w:rsid w:val="00B41D0C"/>
    <w:rPr>
      <w:rFonts w:ascii="Arial" w:hAnsi="Arial"/>
      <w:sz w:val="24"/>
      <w:szCs w:val="24"/>
    </w:rPr>
  </w:style>
  <w:style w:type="numbering" w:styleId="ArticleSection">
    <w:name w:val="Outline List 3"/>
    <w:basedOn w:val="NoList"/>
    <w:uiPriority w:val="99"/>
    <w:semiHidden/>
    <w:unhideWhenUsed/>
    <w:pPr>
      <w:numPr>
        <w:numId w:val="29"/>
      </w:numPr>
    </w:pPr>
  </w:style>
  <w:style w:type="numbering" w:styleId="1ai">
    <w:name w:val="Outline List 1"/>
    <w:basedOn w:val="NoList"/>
    <w:uiPriority w:val="99"/>
    <w:semiHidden/>
    <w:unhideWhenUsed/>
    <w:pPr>
      <w:numPr>
        <w:numId w:val="28"/>
      </w:numPr>
    </w:pPr>
  </w:style>
  <w:style w:type="numbering" w:styleId="111111">
    <w:name w:val="Outline List 2"/>
    <w:basedOn w:val="NoList"/>
    <w:uiPriority w:val="99"/>
    <w:semiHidden/>
    <w:unhideWhenUsed/>
    <w:pPr>
      <w:numPr>
        <w:numId w:val="27"/>
      </w:numPr>
    </w:pPr>
  </w:style>
  <w:style w:type="paragraph" w:customStyle="1" w:styleId="Default">
    <w:name w:val="Default"/>
    <w:rsid w:val="006279B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B5106"/>
    <w:pPr>
      <w:ind w:left="720"/>
      <w:contextualSpacing/>
    </w:pPr>
  </w:style>
  <w:style w:type="paragraph" w:customStyle="1" w:styleId="subsection">
    <w:name w:val="subsection"/>
    <w:basedOn w:val="Normal"/>
    <w:rsid w:val="0039365D"/>
    <w:pPr>
      <w:spacing w:before="100" w:beforeAutospacing="1" w:after="100" w:afterAutospacing="1"/>
    </w:pPr>
    <w:rPr>
      <w:rFonts w:ascii="Times New Roman" w:hAnsi="Times New Roman"/>
    </w:rPr>
  </w:style>
  <w:style w:type="paragraph" w:customStyle="1" w:styleId="paragraph">
    <w:name w:val="paragraph"/>
    <w:basedOn w:val="Normal"/>
    <w:rsid w:val="0039365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6601">
      <w:bodyDiv w:val="1"/>
      <w:marLeft w:val="0"/>
      <w:marRight w:val="0"/>
      <w:marTop w:val="0"/>
      <w:marBottom w:val="0"/>
      <w:divBdr>
        <w:top w:val="none" w:sz="0" w:space="0" w:color="auto"/>
        <w:left w:val="none" w:sz="0" w:space="0" w:color="auto"/>
        <w:bottom w:val="none" w:sz="0" w:space="0" w:color="auto"/>
        <w:right w:val="none" w:sz="0" w:space="0" w:color="auto"/>
      </w:divBdr>
    </w:div>
    <w:div w:id="614949566">
      <w:bodyDiv w:val="1"/>
      <w:marLeft w:val="0"/>
      <w:marRight w:val="0"/>
      <w:marTop w:val="0"/>
      <w:marBottom w:val="0"/>
      <w:divBdr>
        <w:top w:val="none" w:sz="0" w:space="0" w:color="auto"/>
        <w:left w:val="none" w:sz="0" w:space="0" w:color="auto"/>
        <w:bottom w:val="none" w:sz="0" w:space="0" w:color="auto"/>
        <w:right w:val="none" w:sz="0" w:space="0" w:color="auto"/>
      </w:divBdr>
      <w:divsChild>
        <w:div w:id="461311218">
          <w:marLeft w:val="0"/>
          <w:marRight w:val="0"/>
          <w:marTop w:val="0"/>
          <w:marBottom w:val="0"/>
          <w:divBdr>
            <w:top w:val="none" w:sz="0" w:space="0" w:color="auto"/>
            <w:left w:val="none" w:sz="0" w:space="0" w:color="auto"/>
            <w:bottom w:val="none" w:sz="0" w:space="0" w:color="auto"/>
            <w:right w:val="none" w:sz="0" w:space="0" w:color="auto"/>
          </w:divBdr>
          <w:divsChild>
            <w:div w:id="584996907">
              <w:marLeft w:val="0"/>
              <w:marRight w:val="0"/>
              <w:marTop w:val="0"/>
              <w:marBottom w:val="0"/>
              <w:divBdr>
                <w:top w:val="none" w:sz="0" w:space="0" w:color="auto"/>
                <w:left w:val="none" w:sz="0" w:space="0" w:color="auto"/>
                <w:bottom w:val="none" w:sz="0" w:space="0" w:color="auto"/>
                <w:right w:val="none" w:sz="0" w:space="0" w:color="auto"/>
              </w:divBdr>
              <w:divsChild>
                <w:div w:id="474638501">
                  <w:marLeft w:val="0"/>
                  <w:marRight w:val="0"/>
                  <w:marTop w:val="0"/>
                  <w:marBottom w:val="0"/>
                  <w:divBdr>
                    <w:top w:val="none" w:sz="0" w:space="0" w:color="auto"/>
                    <w:left w:val="none" w:sz="0" w:space="0" w:color="auto"/>
                    <w:bottom w:val="none" w:sz="0" w:space="0" w:color="auto"/>
                    <w:right w:val="none" w:sz="0" w:space="0" w:color="auto"/>
                  </w:divBdr>
                  <w:divsChild>
                    <w:div w:id="418797958">
                      <w:marLeft w:val="0"/>
                      <w:marRight w:val="0"/>
                      <w:marTop w:val="0"/>
                      <w:marBottom w:val="0"/>
                      <w:divBdr>
                        <w:top w:val="none" w:sz="0" w:space="0" w:color="auto"/>
                        <w:left w:val="none" w:sz="0" w:space="0" w:color="auto"/>
                        <w:bottom w:val="none" w:sz="0" w:space="0" w:color="auto"/>
                        <w:right w:val="none" w:sz="0" w:space="0" w:color="auto"/>
                      </w:divBdr>
                      <w:divsChild>
                        <w:div w:id="2111511808">
                          <w:marLeft w:val="0"/>
                          <w:marRight w:val="0"/>
                          <w:marTop w:val="0"/>
                          <w:marBottom w:val="0"/>
                          <w:divBdr>
                            <w:top w:val="single" w:sz="6" w:space="0" w:color="828282"/>
                            <w:left w:val="single" w:sz="6" w:space="0" w:color="828282"/>
                            <w:bottom w:val="single" w:sz="6" w:space="0" w:color="828282"/>
                            <w:right w:val="single" w:sz="6" w:space="0" w:color="828282"/>
                          </w:divBdr>
                          <w:divsChild>
                            <w:div w:id="434786436">
                              <w:marLeft w:val="0"/>
                              <w:marRight w:val="0"/>
                              <w:marTop w:val="0"/>
                              <w:marBottom w:val="0"/>
                              <w:divBdr>
                                <w:top w:val="none" w:sz="0" w:space="0" w:color="auto"/>
                                <w:left w:val="none" w:sz="0" w:space="0" w:color="auto"/>
                                <w:bottom w:val="none" w:sz="0" w:space="0" w:color="auto"/>
                                <w:right w:val="none" w:sz="0" w:space="0" w:color="auto"/>
                              </w:divBdr>
                              <w:divsChild>
                                <w:div w:id="899052599">
                                  <w:marLeft w:val="0"/>
                                  <w:marRight w:val="0"/>
                                  <w:marTop w:val="0"/>
                                  <w:marBottom w:val="0"/>
                                  <w:divBdr>
                                    <w:top w:val="none" w:sz="0" w:space="0" w:color="auto"/>
                                    <w:left w:val="none" w:sz="0" w:space="0" w:color="auto"/>
                                    <w:bottom w:val="none" w:sz="0" w:space="0" w:color="auto"/>
                                    <w:right w:val="none" w:sz="0" w:space="0" w:color="auto"/>
                                  </w:divBdr>
                                  <w:divsChild>
                                    <w:div w:id="1020664068">
                                      <w:marLeft w:val="0"/>
                                      <w:marRight w:val="0"/>
                                      <w:marTop w:val="0"/>
                                      <w:marBottom w:val="0"/>
                                      <w:divBdr>
                                        <w:top w:val="none" w:sz="0" w:space="0" w:color="auto"/>
                                        <w:left w:val="none" w:sz="0" w:space="0" w:color="auto"/>
                                        <w:bottom w:val="none" w:sz="0" w:space="0" w:color="auto"/>
                                        <w:right w:val="none" w:sz="0" w:space="0" w:color="auto"/>
                                      </w:divBdr>
                                      <w:divsChild>
                                        <w:div w:id="729231568">
                                          <w:marLeft w:val="0"/>
                                          <w:marRight w:val="0"/>
                                          <w:marTop w:val="0"/>
                                          <w:marBottom w:val="0"/>
                                          <w:divBdr>
                                            <w:top w:val="none" w:sz="0" w:space="0" w:color="auto"/>
                                            <w:left w:val="none" w:sz="0" w:space="0" w:color="auto"/>
                                            <w:bottom w:val="none" w:sz="0" w:space="0" w:color="auto"/>
                                            <w:right w:val="none" w:sz="0" w:space="0" w:color="auto"/>
                                          </w:divBdr>
                                          <w:divsChild>
                                            <w:div w:id="2144998509">
                                              <w:marLeft w:val="0"/>
                                              <w:marRight w:val="0"/>
                                              <w:marTop w:val="0"/>
                                              <w:marBottom w:val="0"/>
                                              <w:divBdr>
                                                <w:top w:val="none" w:sz="0" w:space="0" w:color="auto"/>
                                                <w:left w:val="none" w:sz="0" w:space="0" w:color="auto"/>
                                                <w:bottom w:val="none" w:sz="0" w:space="0" w:color="auto"/>
                                                <w:right w:val="none" w:sz="0" w:space="0" w:color="auto"/>
                                              </w:divBdr>
                                              <w:divsChild>
                                                <w:div w:id="802430985">
                                                  <w:marLeft w:val="0"/>
                                                  <w:marRight w:val="0"/>
                                                  <w:marTop w:val="0"/>
                                                  <w:marBottom w:val="0"/>
                                                  <w:divBdr>
                                                    <w:top w:val="none" w:sz="0" w:space="0" w:color="auto"/>
                                                    <w:left w:val="none" w:sz="0" w:space="0" w:color="auto"/>
                                                    <w:bottom w:val="none" w:sz="0" w:space="0" w:color="auto"/>
                                                    <w:right w:val="none" w:sz="0" w:space="0" w:color="auto"/>
                                                  </w:divBdr>
                                                  <w:divsChild>
                                                    <w:div w:id="16528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86001">
      <w:marLeft w:val="0"/>
      <w:marRight w:val="0"/>
      <w:marTop w:val="0"/>
      <w:marBottom w:val="0"/>
      <w:divBdr>
        <w:top w:val="none" w:sz="0" w:space="0" w:color="auto"/>
        <w:left w:val="none" w:sz="0" w:space="0" w:color="auto"/>
        <w:bottom w:val="none" w:sz="0" w:space="0" w:color="auto"/>
        <w:right w:val="none" w:sz="0" w:space="0" w:color="auto"/>
      </w:divBdr>
    </w:div>
    <w:div w:id="754286002">
      <w:marLeft w:val="0"/>
      <w:marRight w:val="0"/>
      <w:marTop w:val="0"/>
      <w:marBottom w:val="0"/>
      <w:divBdr>
        <w:top w:val="none" w:sz="0" w:space="0" w:color="auto"/>
        <w:left w:val="none" w:sz="0" w:space="0" w:color="auto"/>
        <w:bottom w:val="none" w:sz="0" w:space="0" w:color="auto"/>
        <w:right w:val="none" w:sz="0" w:space="0" w:color="auto"/>
      </w:divBdr>
    </w:div>
    <w:div w:id="754286003">
      <w:marLeft w:val="0"/>
      <w:marRight w:val="0"/>
      <w:marTop w:val="0"/>
      <w:marBottom w:val="0"/>
      <w:divBdr>
        <w:top w:val="none" w:sz="0" w:space="0" w:color="auto"/>
        <w:left w:val="none" w:sz="0" w:space="0" w:color="auto"/>
        <w:bottom w:val="none" w:sz="0" w:space="0" w:color="auto"/>
        <w:right w:val="none" w:sz="0" w:space="0" w:color="auto"/>
      </w:divBdr>
    </w:div>
    <w:div w:id="754286004">
      <w:marLeft w:val="0"/>
      <w:marRight w:val="0"/>
      <w:marTop w:val="0"/>
      <w:marBottom w:val="0"/>
      <w:divBdr>
        <w:top w:val="none" w:sz="0" w:space="0" w:color="auto"/>
        <w:left w:val="none" w:sz="0" w:space="0" w:color="auto"/>
        <w:bottom w:val="none" w:sz="0" w:space="0" w:color="auto"/>
        <w:right w:val="none" w:sz="0" w:space="0" w:color="auto"/>
      </w:divBdr>
    </w:div>
    <w:div w:id="855773445">
      <w:bodyDiv w:val="1"/>
      <w:marLeft w:val="0"/>
      <w:marRight w:val="0"/>
      <w:marTop w:val="0"/>
      <w:marBottom w:val="0"/>
      <w:divBdr>
        <w:top w:val="none" w:sz="0" w:space="0" w:color="auto"/>
        <w:left w:val="none" w:sz="0" w:space="0" w:color="auto"/>
        <w:bottom w:val="none" w:sz="0" w:space="0" w:color="auto"/>
        <w:right w:val="none" w:sz="0" w:space="0" w:color="auto"/>
      </w:divBdr>
    </w:div>
    <w:div w:id="2130926575">
      <w:bodyDiv w:val="1"/>
      <w:marLeft w:val="0"/>
      <w:marRight w:val="0"/>
      <w:marTop w:val="0"/>
      <w:marBottom w:val="0"/>
      <w:divBdr>
        <w:top w:val="none" w:sz="0" w:space="0" w:color="auto"/>
        <w:left w:val="none" w:sz="0" w:space="0" w:color="auto"/>
        <w:bottom w:val="none" w:sz="0" w:space="0" w:color="auto"/>
        <w:right w:val="none" w:sz="0" w:space="0" w:color="auto"/>
      </w:divBdr>
      <w:divsChild>
        <w:div w:id="1422681542">
          <w:marLeft w:val="0"/>
          <w:marRight w:val="0"/>
          <w:marTop w:val="0"/>
          <w:marBottom w:val="0"/>
          <w:divBdr>
            <w:top w:val="none" w:sz="0" w:space="0" w:color="auto"/>
            <w:left w:val="none" w:sz="0" w:space="0" w:color="auto"/>
            <w:bottom w:val="none" w:sz="0" w:space="0" w:color="auto"/>
            <w:right w:val="none" w:sz="0" w:space="0" w:color="auto"/>
          </w:divBdr>
          <w:divsChild>
            <w:div w:id="87972292">
              <w:marLeft w:val="0"/>
              <w:marRight w:val="0"/>
              <w:marTop w:val="0"/>
              <w:marBottom w:val="0"/>
              <w:divBdr>
                <w:top w:val="none" w:sz="0" w:space="0" w:color="auto"/>
                <w:left w:val="none" w:sz="0" w:space="0" w:color="auto"/>
                <w:bottom w:val="none" w:sz="0" w:space="0" w:color="auto"/>
                <w:right w:val="none" w:sz="0" w:space="0" w:color="auto"/>
              </w:divBdr>
              <w:divsChild>
                <w:div w:id="1753772707">
                  <w:marLeft w:val="0"/>
                  <w:marRight w:val="0"/>
                  <w:marTop w:val="0"/>
                  <w:marBottom w:val="0"/>
                  <w:divBdr>
                    <w:top w:val="none" w:sz="0" w:space="0" w:color="auto"/>
                    <w:left w:val="none" w:sz="0" w:space="0" w:color="auto"/>
                    <w:bottom w:val="none" w:sz="0" w:space="0" w:color="auto"/>
                    <w:right w:val="none" w:sz="0" w:space="0" w:color="auto"/>
                  </w:divBdr>
                  <w:divsChild>
                    <w:div w:id="596331224">
                      <w:marLeft w:val="0"/>
                      <w:marRight w:val="0"/>
                      <w:marTop w:val="0"/>
                      <w:marBottom w:val="0"/>
                      <w:divBdr>
                        <w:top w:val="none" w:sz="0" w:space="0" w:color="auto"/>
                        <w:left w:val="none" w:sz="0" w:space="0" w:color="auto"/>
                        <w:bottom w:val="none" w:sz="0" w:space="0" w:color="auto"/>
                        <w:right w:val="none" w:sz="0" w:space="0" w:color="auto"/>
                      </w:divBdr>
                      <w:divsChild>
                        <w:div w:id="513230300">
                          <w:marLeft w:val="0"/>
                          <w:marRight w:val="0"/>
                          <w:marTop w:val="0"/>
                          <w:marBottom w:val="0"/>
                          <w:divBdr>
                            <w:top w:val="none" w:sz="0" w:space="0" w:color="auto"/>
                            <w:left w:val="none" w:sz="0" w:space="0" w:color="auto"/>
                            <w:bottom w:val="none" w:sz="0" w:space="0" w:color="auto"/>
                            <w:right w:val="none" w:sz="0" w:space="0" w:color="auto"/>
                          </w:divBdr>
                          <w:divsChild>
                            <w:div w:id="495652906">
                              <w:marLeft w:val="0"/>
                              <w:marRight w:val="0"/>
                              <w:marTop w:val="0"/>
                              <w:marBottom w:val="0"/>
                              <w:divBdr>
                                <w:top w:val="none" w:sz="0" w:space="0" w:color="auto"/>
                                <w:left w:val="none" w:sz="0" w:space="0" w:color="auto"/>
                                <w:bottom w:val="none" w:sz="0" w:space="0" w:color="auto"/>
                                <w:right w:val="none" w:sz="0" w:space="0" w:color="auto"/>
                              </w:divBdr>
                              <w:divsChild>
                                <w:div w:id="19177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a.sen@ap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dpmc.gov.au/sites/default/files/publications/Gender%20Balance%20On%20Australian%20Government%20Boards%20Report%202013-14.pdf" TargetMode="External"/><Relationship Id="rId3" Type="http://schemas.openxmlformats.org/officeDocument/2006/relationships/hyperlink" Target="https://www.dpmc.gov.au/sites/default/files/publications/Gender%20Balance%20On%20Australian%20Government%20Boards%20Report%202013-14.pdf" TargetMode="External"/><Relationship Id="rId7" Type="http://schemas.openxmlformats.org/officeDocument/2006/relationships/hyperlink" Target="https://www.dss.gov.au/sites/default/files/documents/05_2012/women_aus_govt_board_rpt_2010.pdf" TargetMode="External"/><Relationship Id="rId2" Type="http://schemas.openxmlformats.org/officeDocument/2006/relationships/hyperlink" Target="https://www.dss.gov.au/sites/default/files/documents/05_2012/gbgb_april2012.pdf" TargetMode="External"/><Relationship Id="rId1" Type="http://schemas.openxmlformats.org/officeDocument/2006/relationships/hyperlink" Target="http://www.boardlinks.gov.au/sites/default/files/board-links-fact-sheet.pdf" TargetMode="External"/><Relationship Id="rId6" Type="http://schemas.openxmlformats.org/officeDocument/2006/relationships/hyperlink" Target="https://www.dss.gov.au/sites/default/files/documents/05_2012/gbgb_april2012.pdf" TargetMode="External"/><Relationship Id="rId11" Type="http://schemas.openxmlformats.org/officeDocument/2006/relationships/hyperlink" Target="http://www.humanrights.gov.au/sites/default/files/document/publication/Gender_Equality_Blueprint.pdf" TargetMode="External"/><Relationship Id="rId5" Type="http://schemas.openxmlformats.org/officeDocument/2006/relationships/hyperlink" Target="https://www.dss.gov.au/sites/default/files/documents/11_2012/gender_balance_boards_0.pdf" TargetMode="External"/><Relationship Id="rId10" Type="http://schemas.openxmlformats.org/officeDocument/2006/relationships/hyperlink" Target="https://www.dpmc.gov.au/sites/default/files/publications/Gender%20Balance%20On%20Australian%20Government%20Boards%20Report%202013-14.pdf" TargetMode="External"/><Relationship Id="rId4" Type="http://schemas.openxmlformats.org/officeDocument/2006/relationships/hyperlink" Target="https://www.dss.gov.au/sites/default/files/documents/08_2013/attachment_b_-_gender_balance_on_australian_government_boards_report.pdf" TargetMode="External"/><Relationship Id="rId9" Type="http://schemas.openxmlformats.org/officeDocument/2006/relationships/hyperlink" Target="https://www.dss.gov.au/sites/default/files/documents/05_2012/women_aus_govt_board_rpt_201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AHRC%20Executive%20Letterhead\Liz%20Broderick%20(SAGE)%20-%20Onlin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FE0D6-5B8A-4A1E-8EE8-0A428822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Liz Broderick (SAGE) - Online Letterhead.dot</Template>
  <TotalTime>6</TotalTime>
  <Pages>5</Pages>
  <Words>1152</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Our Ref: [Insert File Reference]</vt:lpstr>
    </vt:vector>
  </TitlesOfParts>
  <Company>Human Rights Commission</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[Insert File Reference]</dc:title>
  <dc:subject/>
  <dc:creator>Jennifer Ross</dc:creator>
  <cp:keywords/>
  <dc:description/>
  <cp:lastModifiedBy>Akhil Abraham</cp:lastModifiedBy>
  <cp:revision>8</cp:revision>
  <cp:lastPrinted>2015-07-27T07:13:00Z</cp:lastPrinted>
  <dcterms:created xsi:type="dcterms:W3CDTF">2015-07-27T06:49:00Z</dcterms:created>
  <dcterms:modified xsi:type="dcterms:W3CDTF">2015-08-17T06:36:00Z</dcterms:modified>
</cp:coreProperties>
</file>