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92411" w14:textId="77777777" w:rsidR="00023DF9" w:rsidRPr="00023DF9" w:rsidRDefault="006C2F46" w:rsidP="00023DF9">
      <w:pPr>
        <w:tabs>
          <w:tab w:val="left" w:pos="3014"/>
        </w:tabs>
        <w:spacing w:after="3000"/>
        <w:rPr>
          <w:sz w:val="20"/>
          <w:vertAlign w:val="superscript"/>
        </w:rPr>
      </w:pPr>
      <w:bookmarkStart w:id="0" w:name="_GoBack"/>
      <w:bookmarkEnd w:id="0"/>
      <w:r>
        <w:rPr>
          <w:noProof/>
        </w:rPr>
        <mc:AlternateContent>
          <mc:Choice Requires="wps">
            <w:drawing>
              <wp:anchor distT="0" distB="0" distL="114300" distR="114300" simplePos="0" relativeHeight="251644928" behindDoc="0" locked="0" layoutInCell="1" allowOverlap="1" wp14:anchorId="65624D98" wp14:editId="7FB5A5C1">
                <wp:simplePos x="0" y="0"/>
                <wp:positionH relativeFrom="column">
                  <wp:posOffset>775335</wp:posOffset>
                </wp:positionH>
                <wp:positionV relativeFrom="paragraph">
                  <wp:posOffset>-41910</wp:posOffset>
                </wp:positionV>
                <wp:extent cx="5025390" cy="3679825"/>
                <wp:effectExtent l="0" t="0" r="0" b="3175"/>
                <wp:wrapNone/>
                <wp:docPr id="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5390" cy="3679825"/>
                        </a:xfrm>
                        <a:prstGeom prst="rect">
                          <a:avLst/>
                        </a:prstGeom>
                        <a:noFill/>
                        <a:ln w="6350">
                          <a:noFill/>
                        </a:ln>
                        <a:effectLst/>
                      </wps:spPr>
                      <wps:txbx>
                        <w:txbxContent>
                          <w:p w14:paraId="7454880F" w14:textId="77777777" w:rsidR="006747DF" w:rsidRDefault="006747DF" w:rsidP="00710616">
                            <w:pPr>
                              <w:pStyle w:val="MainTitle"/>
                              <w:spacing w:after="360"/>
                            </w:pPr>
                            <w:r>
                              <w:t>Corporate</w:t>
                            </w:r>
                            <w:r>
                              <w:br/>
                              <w:t>Plan</w:t>
                            </w:r>
                            <w:r>
                              <w:br/>
                              <w:t xml:space="preserve">2015–2016 </w:t>
                            </w:r>
                          </w:p>
                          <w:p w14:paraId="69F4979E" w14:textId="77777777" w:rsidR="006747DF" w:rsidRPr="00FE3CE3" w:rsidRDefault="006747DF" w:rsidP="00CD2599">
                            <w:pPr>
                              <w:pStyle w:val="Subtitle"/>
                              <w:rPr>
                                <w:sz w:val="24"/>
                              </w:rPr>
                            </w:pPr>
                            <w:r w:rsidRPr="00FE3CE3">
                              <w:rPr>
                                <w:sz w:val="24"/>
                              </w:rPr>
                              <w:t>australian human rights 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624D98" id="_x0000_t202" coordsize="21600,21600" o:spt="202" path="m,l,21600r21600,l21600,xe">
                <v:stroke joinstyle="miter"/>
                <v:path gradientshapeok="t" o:connecttype="rect"/>
              </v:shapetype>
              <v:shape id="Text Box 1" o:spid="_x0000_s1026" type="#_x0000_t202" style="position:absolute;margin-left:61.05pt;margin-top:-3.3pt;width:395.7pt;height:289.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lOqPgIAAHoEAAAOAAAAZHJzL2Uyb0RvYy54bWysVEtv2zAMvg/YfxB0X+w4jzZGnCJrkWFA&#10;0BZIip4VWY6NyaImKbGzXz9Kdh7odhp2kSnyE18f6flDW0tyFMZWoDI6HMSUCMUhr9Q+o2/b1Zd7&#10;SqxjKmcSlMjoSVj6sPj8ad7oVCRQgsyFIehE2bTRGS2d02kUWV6KmtkBaKHQWICpmcOr2Ue5YQ16&#10;r2WUxPE0asDk2gAX1qL2qTPSRfBfFIK7l6KwwhGZUczNhdOEc+fPaDFn6d4wXVa8T4P9QxY1qxQG&#10;vbh6Yo6Rg6n+cFVX3ICFwg041BEURcVFqAGrGcYfqtmUTItQCzbH6kub7P9zy5+Pr4ZUeUaThBLF&#10;auRoK1pHvkJLhr49jbYpojYaca5FNdIcSrV6DfyHRUh0g+keWET7drSFqf0XCyX4EBk4Xbruo3BU&#10;TuJkMpqhiaNtNL2b3ScTHzi6PtfGum8CauKFjBqkNaTAjmvrOugZ4qMpWFVSop6lUpEmo9PRJA4P&#10;LhZ0LpUHiDAkvRtfR5e6l1y7a9GJF3eQn7B+A90AWc1XFaayZta9MoMTg+njFrgXPAoJGBJ6iZIS&#10;zK+/6T0eiUQrJQ1OYEbtzwMzghL5XSHFs+F47Ec2XMaTuwQv5tayu7WoQ/0IOORD3DfNg+jxTp7F&#10;wkD9jsuy9FHRxBTH2Bl1Z/HRdXuBy8bFchlAOKSaubXaaH6m3Td6274zo3s2HBL5DOdZZekHUjps&#10;R8vy4KCoAmPXrvbzgwMeOO+X0W/Q7T2grr+MxW8AAAD//wMAUEsDBBQABgAIAAAAIQCs0KFn4QAA&#10;AAoBAAAPAAAAZHJzL2Rvd25yZXYueG1sTI/LTsMwEEX3SPyDNUjsWidBTds0TlUh2CAh1FIJdTeN&#10;hzjgR7DdNvw9ZgXLqzm690y9Ho1mZ/Khd1ZAPs2AkW2d7G0nYP/6OFkACxGtRO0sCfimAOvm+qrG&#10;SrqL3dJ5FzuWSmyoUICKcag4D60ig2HqBrLp9u68wZii77j0eEnlRvMiy0pusLdpQeFA94raz93J&#10;CJgvDlJ9+Kdx//a8+VIvA9cPyIW4vRk3K2CRxvgHw69+UocmOR3dycrAdMpFkSdUwKQsgSVgmd/N&#10;gB0FzObFEnhT8/8vND8AAAD//wMAUEsBAi0AFAAGAAgAAAAhALaDOJL+AAAA4QEAABMAAAAAAAAA&#10;AAAAAAAAAAAAAFtDb250ZW50X1R5cGVzXS54bWxQSwECLQAUAAYACAAAACEAOP0h/9YAAACUAQAA&#10;CwAAAAAAAAAAAAAAAAAvAQAAX3JlbHMvLnJlbHNQSwECLQAUAAYACAAAACEAgJpTqj4CAAB6BAAA&#10;DgAAAAAAAAAAAAAAAAAuAgAAZHJzL2Uyb0RvYy54bWxQSwECLQAUAAYACAAAACEArNChZ+EAAAAK&#10;AQAADwAAAAAAAAAAAAAAAACYBAAAZHJzL2Rvd25yZXYueG1sUEsFBgAAAAAEAAQA8wAAAKYFAAAA&#10;AA==&#10;" filled="f" stroked="f" strokeweight=".5pt">
                <v:path arrowok="t"/>
                <v:textbox>
                  <w:txbxContent>
                    <w:p w14:paraId="7454880F" w14:textId="77777777" w:rsidR="006747DF" w:rsidRDefault="006747DF" w:rsidP="00710616">
                      <w:pPr>
                        <w:pStyle w:val="MainTitle"/>
                        <w:spacing w:after="360"/>
                      </w:pPr>
                      <w:r>
                        <w:t>Corporate</w:t>
                      </w:r>
                      <w:r>
                        <w:br/>
                        <w:t>Plan</w:t>
                      </w:r>
                      <w:r>
                        <w:br/>
                        <w:t xml:space="preserve">2015–2016 </w:t>
                      </w:r>
                    </w:p>
                    <w:p w14:paraId="69F4979E" w14:textId="77777777" w:rsidR="006747DF" w:rsidRPr="00FE3CE3" w:rsidRDefault="006747DF" w:rsidP="00CD2599">
                      <w:pPr>
                        <w:pStyle w:val="Subtitle"/>
                        <w:rPr>
                          <w:sz w:val="24"/>
                        </w:rPr>
                      </w:pPr>
                      <w:r w:rsidRPr="00FE3CE3">
                        <w:rPr>
                          <w:sz w:val="24"/>
                        </w:rPr>
                        <w:t>australian human rights commission</w:t>
                      </w:r>
                    </w:p>
                  </w:txbxContent>
                </v:textbox>
              </v:shape>
            </w:pict>
          </mc:Fallback>
        </mc:AlternateContent>
      </w:r>
      <w:bookmarkStart w:id="1" w:name="_Toc209316062"/>
      <w:bookmarkEnd w:id="1"/>
    </w:p>
    <w:p w14:paraId="39E98BB3" w14:textId="77777777" w:rsidR="00023DF9" w:rsidRPr="00130A16" w:rsidRDefault="00023DF9" w:rsidP="0046068A">
      <w:pPr>
        <w:tabs>
          <w:tab w:val="left" w:pos="426"/>
        </w:tabs>
        <w:contextualSpacing/>
        <w:rPr>
          <w:rFonts w:eastAsia="Times New Roman"/>
          <w:b/>
          <w:bCs/>
          <w:i/>
          <w:color w:val="237BBC"/>
          <w:kern w:val="32"/>
          <w:sz w:val="28"/>
          <w:szCs w:val="28"/>
        </w:rPr>
      </w:pPr>
    </w:p>
    <w:p w14:paraId="4FA11E9A" w14:textId="77777777" w:rsidR="00023DF9" w:rsidRPr="00E71282" w:rsidRDefault="00023DF9" w:rsidP="00023DF9">
      <w:pPr>
        <w:ind w:left="426"/>
        <w:contextualSpacing/>
        <w:rPr>
          <w:rFonts w:eastAsia="Times New Roman"/>
          <w:b/>
        </w:rPr>
      </w:pPr>
    </w:p>
    <w:p w14:paraId="731FEC35" w14:textId="77777777" w:rsidR="00404097" w:rsidRDefault="00404097" w:rsidP="0046213C">
      <w:pPr>
        <w:autoSpaceDE w:val="0"/>
        <w:autoSpaceDN w:val="0"/>
        <w:adjustRightInd w:val="0"/>
        <w:spacing w:before="0" w:after="0"/>
        <w:rPr>
          <w:rFonts w:eastAsia="Times New Roman" w:cs="Arial"/>
        </w:rPr>
        <w:sectPr w:rsidR="00404097" w:rsidSect="008D1B5A">
          <w:headerReference w:type="even" r:id="rId8"/>
          <w:headerReference w:type="default" r:id="rId9"/>
          <w:footerReference w:type="default" r:id="rId10"/>
          <w:headerReference w:type="first" r:id="rId11"/>
          <w:type w:val="continuous"/>
          <w:pgSz w:w="11906" w:h="16838" w:code="9"/>
          <w:pgMar w:top="228" w:right="1700" w:bottom="1134" w:left="1418" w:header="277" w:footer="415" w:gutter="0"/>
          <w:cols w:space="708"/>
          <w:titlePg/>
          <w:docGrid w:linePitch="360"/>
        </w:sectPr>
      </w:pPr>
    </w:p>
    <w:p w14:paraId="2AB5AD88" w14:textId="77777777" w:rsidR="000C64A3" w:rsidRPr="000C64A3" w:rsidRDefault="000C64A3" w:rsidP="0029482E">
      <w:pPr>
        <w:spacing w:before="3480"/>
      </w:pPr>
      <w:bookmarkStart w:id="2" w:name="_Toc369769239"/>
      <w:r w:rsidRPr="000C64A3">
        <w:lastRenderedPageBreak/>
        <w:t>The Australian Human Rights Commission encourages the dissemination and exchange of information provided in this publication.</w:t>
      </w:r>
    </w:p>
    <w:p w14:paraId="16CF130D" w14:textId="77777777" w:rsidR="000C64A3" w:rsidRPr="000C64A3" w:rsidRDefault="000C64A3" w:rsidP="000C64A3">
      <w:r w:rsidRPr="000C64A3">
        <w:t xml:space="preserve">All material presented in this publication is provided under a </w:t>
      </w:r>
      <w:hyperlink r:id="rId12" w:history="1">
        <w:r>
          <w:rPr>
            <w:rStyle w:val="Hyperlink"/>
            <w:rFonts w:cs="Arial"/>
          </w:rPr>
          <w:t>Creative Commons Attribution 3.0 Australia</w:t>
        </w:r>
      </w:hyperlink>
      <w:r w:rsidRPr="000C64A3">
        <w:t>, with the exception of:</w:t>
      </w:r>
    </w:p>
    <w:p w14:paraId="211A88A1" w14:textId="77777777" w:rsidR="000C64A3" w:rsidRPr="000C64A3" w:rsidRDefault="000C64A3" w:rsidP="00F40D25">
      <w:pPr>
        <w:pStyle w:val="BulletTextlessspace"/>
      </w:pPr>
      <w:r w:rsidRPr="000C64A3">
        <w:t>the Australian Human Rights Commission logo</w:t>
      </w:r>
    </w:p>
    <w:p w14:paraId="11F85717" w14:textId="77777777" w:rsidR="000C64A3" w:rsidRPr="000C64A3" w:rsidRDefault="000C64A3" w:rsidP="00F40D25">
      <w:pPr>
        <w:pStyle w:val="BulletTextlessspace"/>
      </w:pPr>
      <w:r w:rsidRPr="000C64A3">
        <w:t>photographs and images</w:t>
      </w:r>
    </w:p>
    <w:p w14:paraId="7F31D595" w14:textId="77777777" w:rsidR="000C64A3" w:rsidRPr="000C64A3" w:rsidRDefault="000C64A3" w:rsidP="00F40D25">
      <w:pPr>
        <w:pStyle w:val="BulletTextlessspace"/>
      </w:pPr>
      <w:r w:rsidRPr="000C64A3">
        <w:t>any content or material provided by third parties.</w:t>
      </w:r>
    </w:p>
    <w:p w14:paraId="35DBB93A" w14:textId="77777777" w:rsidR="000C64A3" w:rsidRDefault="000C64A3" w:rsidP="000C64A3">
      <w:pPr>
        <w:rPr>
          <w:rFonts w:cs="Arial"/>
        </w:rPr>
      </w:pPr>
      <w:r w:rsidRPr="000C64A3">
        <w:t xml:space="preserve">The details of the relevant licence conditions are available on the </w:t>
      </w:r>
      <w:hyperlink r:id="rId13" w:history="1">
        <w:r>
          <w:rPr>
            <w:rStyle w:val="Hyperlink"/>
            <w:rFonts w:cs="Arial"/>
          </w:rPr>
          <w:t>Creative Commons</w:t>
        </w:r>
      </w:hyperlink>
      <w:r w:rsidRPr="000C64A3">
        <w:t xml:space="preserve"> website, as is the full legal code for the</w:t>
      </w:r>
      <w:r w:rsidRPr="000C64A3">
        <w:rPr>
          <w:rFonts w:cs="Arial"/>
        </w:rPr>
        <w:t xml:space="preserve"> </w:t>
      </w:r>
      <w:hyperlink r:id="rId14" w:history="1">
        <w:r>
          <w:rPr>
            <w:rStyle w:val="Hyperlink"/>
            <w:rFonts w:cs="Arial"/>
          </w:rPr>
          <w:t>CC BY 3.0 AU licence</w:t>
        </w:r>
      </w:hyperlink>
      <w:r>
        <w:rPr>
          <w:rFonts w:cs="Arial"/>
        </w:rPr>
        <w:t>.</w:t>
      </w:r>
    </w:p>
    <w:p w14:paraId="495DC8E7" w14:textId="77777777" w:rsidR="00AD56D5" w:rsidRDefault="00AD56D5" w:rsidP="00AD56D5">
      <w:pPr>
        <w:rPr>
          <w:rFonts w:cs="HelveticaNeueLT Std Cn"/>
          <w:b/>
          <w:bCs/>
        </w:rPr>
      </w:pPr>
      <w:r w:rsidRPr="000C64A3">
        <w:rPr>
          <w:rFonts w:cs="HelveticaNeueLT Std Cn"/>
          <w:b/>
          <w:bCs/>
        </w:rPr>
        <w:t>Attribution</w:t>
      </w:r>
    </w:p>
    <w:p w14:paraId="2DF10FCC" w14:textId="77777777" w:rsidR="00AD56D5" w:rsidRPr="000C64A3" w:rsidRDefault="00AD56D5" w:rsidP="00AD56D5">
      <w:pPr>
        <w:rPr>
          <w:rFonts w:cs="HelveticaNeueLT Std Cn"/>
        </w:rPr>
      </w:pPr>
      <w:r w:rsidRPr="000C64A3">
        <w:rPr>
          <w:rFonts w:cs="HelveticaNeueLT Std Cn"/>
        </w:rPr>
        <w:t>Material obtained from this publication is to be attributed to the Commission with the following copyright notice:</w:t>
      </w:r>
    </w:p>
    <w:p w14:paraId="13F7E2B3" w14:textId="77777777" w:rsidR="002720E0" w:rsidRPr="000C64A3" w:rsidRDefault="002720E0" w:rsidP="002720E0">
      <w:r w:rsidRPr="002720E0">
        <w:rPr>
          <w:noProof/>
        </w:rPr>
        <w:drawing>
          <wp:inline distT="0" distB="0" distL="0" distR="0" wp14:anchorId="61E54376" wp14:editId="76A4E5DB">
            <wp:extent cx="1016000" cy="361758"/>
            <wp:effectExtent l="0" t="0" r="0" b="0"/>
            <wp:docPr id="3" name="Picture 1" descr="cid:image003.jpg@01CE1A65.17DB2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image003.jpg@01CE1A65.17DB2520"/>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016000" cy="361758"/>
                    </a:xfrm>
                    <a:prstGeom prst="rect">
                      <a:avLst/>
                    </a:prstGeom>
                    <a:noFill/>
                    <a:ln>
                      <a:noFill/>
                    </a:ln>
                  </pic:spPr>
                </pic:pic>
              </a:graphicData>
            </a:graphic>
          </wp:inline>
        </w:drawing>
      </w:r>
    </w:p>
    <w:p w14:paraId="27C09B7C" w14:textId="77777777" w:rsidR="000C64A3" w:rsidRDefault="00AD56D5" w:rsidP="000C64A3">
      <w:pPr>
        <w:rPr>
          <w:rFonts w:cs="HelveticaNeueLT Std Cn"/>
        </w:rPr>
      </w:pPr>
      <w:r>
        <w:rPr>
          <w:rFonts w:cs="Arial"/>
          <w:b/>
          <w:bCs/>
        </w:rPr>
        <w:t xml:space="preserve">Corporate Plan </w:t>
      </w:r>
      <w:r>
        <w:rPr>
          <w:rFonts w:cs="Arial"/>
          <w:bCs/>
        </w:rPr>
        <w:t xml:space="preserve">2015–2016 </w:t>
      </w:r>
      <w:r>
        <w:rPr>
          <w:rFonts w:cs="Arial"/>
          <w:b/>
          <w:bCs/>
        </w:rPr>
        <w:br/>
      </w:r>
      <w:r w:rsidRPr="00AB4805">
        <w:rPr>
          <w:rFonts w:cs="Arial"/>
          <w:b/>
          <w:bCs/>
        </w:rPr>
        <w:t>IS</w:t>
      </w:r>
      <w:r>
        <w:rPr>
          <w:rFonts w:cs="Arial"/>
          <w:b/>
          <w:bCs/>
        </w:rPr>
        <w:t>S</w:t>
      </w:r>
      <w:r w:rsidRPr="00AB4805">
        <w:rPr>
          <w:rFonts w:cs="Arial"/>
          <w:b/>
          <w:bCs/>
        </w:rPr>
        <w:t xml:space="preserve">N </w:t>
      </w:r>
      <w:r>
        <w:rPr>
          <w:rFonts w:cs="Arial"/>
          <w:b/>
          <w:bCs/>
        </w:rPr>
        <w:t>1839-728X</w:t>
      </w:r>
    </w:p>
    <w:p w14:paraId="2319AF34" w14:textId="77777777" w:rsidR="00AD56D5" w:rsidRDefault="00FE3CE3" w:rsidP="00AD56D5">
      <w:pPr>
        <w:rPr>
          <w:rFonts w:cs="HelveticaNeueLT Std Cn"/>
          <w:b/>
          <w:bCs/>
        </w:rPr>
      </w:pPr>
      <w:r>
        <w:rPr>
          <w:rFonts w:cs="HelveticaNeueLT Std Cn"/>
          <w:b/>
          <w:bCs/>
        </w:rPr>
        <w:t>Third party copyright</w:t>
      </w:r>
    </w:p>
    <w:p w14:paraId="2B63187C" w14:textId="77777777" w:rsidR="00AD56D5" w:rsidRPr="00AD56D5" w:rsidRDefault="00AD56D5" w:rsidP="00AD56D5">
      <w:r w:rsidRPr="00AD56D5">
        <w:t>Wherever a third party holds copyright in material presented in this publication, the copyright remains with that party. Their permission may be required to use the material.</w:t>
      </w:r>
    </w:p>
    <w:p w14:paraId="13AF288A" w14:textId="77777777" w:rsidR="00AD56D5" w:rsidRPr="00AD56D5" w:rsidRDefault="00AD56D5" w:rsidP="00AD56D5">
      <w:r w:rsidRPr="00AD56D5">
        <w:t>The Commission has made all reasonable efforts to:</w:t>
      </w:r>
    </w:p>
    <w:p w14:paraId="41B2E14B" w14:textId="77777777" w:rsidR="00AD56D5" w:rsidRPr="00AD56D5" w:rsidRDefault="00AD56D5" w:rsidP="00F40D25">
      <w:pPr>
        <w:pStyle w:val="BulletTextlessspace"/>
      </w:pPr>
      <w:r w:rsidRPr="00AD56D5">
        <w:t>clearly label material where the copyright is owned by a third party. Please note this does not include photos, images and video which are all regarded as third party material</w:t>
      </w:r>
    </w:p>
    <w:p w14:paraId="0679C5B4" w14:textId="77777777" w:rsidR="00AB4805" w:rsidRPr="00AD56D5" w:rsidRDefault="00AD56D5" w:rsidP="00F40D25">
      <w:pPr>
        <w:pStyle w:val="BulletTextlessspace"/>
      </w:pPr>
      <w:r w:rsidRPr="00AD56D5">
        <w:t>ensure that the copyright owner has consented to this material being presented on this website.</w:t>
      </w:r>
    </w:p>
    <w:p w14:paraId="08A23A80" w14:textId="77777777" w:rsidR="000C64A3" w:rsidRDefault="000C64A3" w:rsidP="008B3FA1">
      <w:pPr>
        <w:rPr>
          <w:b/>
          <w:bCs/>
          <w:sz w:val="32"/>
          <w:szCs w:val="28"/>
        </w:rPr>
      </w:pPr>
      <w:r>
        <w:br w:type="page"/>
      </w:r>
    </w:p>
    <w:p w14:paraId="701654D1" w14:textId="77777777" w:rsidR="0032336E" w:rsidRDefault="0071036A" w:rsidP="00B057F9">
      <w:pPr>
        <w:pStyle w:val="Heading1"/>
        <w:numPr>
          <w:ilvl w:val="0"/>
          <w:numId w:val="0"/>
        </w:numPr>
        <w:ind w:left="851" w:hanging="851"/>
        <w:rPr>
          <w:noProof/>
        </w:rPr>
      </w:pPr>
      <w:bookmarkStart w:id="3" w:name="_Toc369770187"/>
      <w:bookmarkStart w:id="4" w:name="_Toc369770212"/>
      <w:bookmarkStart w:id="5" w:name="_Toc369781352"/>
      <w:bookmarkStart w:id="6" w:name="_Toc302130763"/>
      <w:r w:rsidRPr="00B766ED">
        <w:lastRenderedPageBreak/>
        <w:t>Contents</w:t>
      </w:r>
      <w:bookmarkStart w:id="7" w:name="_Toc355100894"/>
      <w:bookmarkStart w:id="8" w:name="_Toc355363536"/>
      <w:bookmarkStart w:id="9" w:name="_Toc355952709"/>
      <w:bookmarkEnd w:id="2"/>
      <w:bookmarkEnd w:id="3"/>
      <w:bookmarkEnd w:id="4"/>
      <w:bookmarkEnd w:id="5"/>
      <w:bookmarkEnd w:id="6"/>
      <w:r w:rsidR="00814002" w:rsidRPr="00947328">
        <w:rPr>
          <w:bCs w:val="0"/>
        </w:rPr>
        <w:fldChar w:fldCharType="begin"/>
      </w:r>
      <w:r w:rsidR="009B1785" w:rsidRPr="00947328">
        <w:rPr>
          <w:bCs w:val="0"/>
        </w:rPr>
        <w:instrText xml:space="preserve"> TOC \o "1-2" \h \z \u </w:instrText>
      </w:r>
      <w:r w:rsidR="00814002" w:rsidRPr="00947328">
        <w:rPr>
          <w:bCs w:val="0"/>
        </w:rPr>
        <w:fldChar w:fldCharType="separate"/>
      </w:r>
    </w:p>
    <w:p w14:paraId="35EF583D" w14:textId="77777777" w:rsidR="0032336E" w:rsidRDefault="0032336E" w:rsidP="0032336E">
      <w:pPr>
        <w:pStyle w:val="TOC1"/>
        <w:rPr>
          <w:rFonts w:asciiTheme="minorHAnsi" w:eastAsiaTheme="minorEastAsia" w:hAnsiTheme="minorHAnsi" w:cstheme="minorBidi"/>
          <w:sz w:val="24"/>
          <w:lang w:eastAsia="ja-JP"/>
        </w:rPr>
      </w:pPr>
      <w:r>
        <w:t>Foreword</w:t>
      </w:r>
      <w:r>
        <w:tab/>
      </w:r>
      <w:r>
        <w:fldChar w:fldCharType="begin"/>
      </w:r>
      <w:r>
        <w:instrText xml:space="preserve"> PAGEREF _Toc302130764 \h </w:instrText>
      </w:r>
      <w:r>
        <w:fldChar w:fldCharType="separate"/>
      </w:r>
      <w:r w:rsidR="00B55054">
        <w:t>4</w:t>
      </w:r>
      <w:r>
        <w:fldChar w:fldCharType="end"/>
      </w:r>
    </w:p>
    <w:p w14:paraId="3A18F0AE" w14:textId="77777777" w:rsidR="0032336E" w:rsidRPr="0032336E" w:rsidRDefault="0032336E" w:rsidP="0032336E">
      <w:pPr>
        <w:pStyle w:val="TOC1"/>
        <w:rPr>
          <w:rFonts w:asciiTheme="minorHAnsi" w:eastAsiaTheme="minorEastAsia" w:hAnsiTheme="minorHAnsi" w:cstheme="minorBidi"/>
          <w:sz w:val="24"/>
          <w:lang w:eastAsia="ja-JP"/>
        </w:rPr>
      </w:pPr>
      <w:r w:rsidRPr="0032336E">
        <w:t>Part 1: Strategic direction</w:t>
      </w:r>
      <w:r w:rsidRPr="0032336E">
        <w:tab/>
      </w:r>
      <w:r w:rsidRPr="0032336E">
        <w:fldChar w:fldCharType="begin"/>
      </w:r>
      <w:r w:rsidRPr="0032336E">
        <w:instrText xml:space="preserve"> PAGEREF _Toc302130765 \h </w:instrText>
      </w:r>
      <w:r w:rsidRPr="0032336E">
        <w:fldChar w:fldCharType="separate"/>
      </w:r>
      <w:r w:rsidR="00B55054">
        <w:t>5</w:t>
      </w:r>
      <w:r w:rsidRPr="0032336E">
        <w:fldChar w:fldCharType="end"/>
      </w:r>
    </w:p>
    <w:p w14:paraId="69D618DA" w14:textId="77777777" w:rsidR="0032336E" w:rsidRPr="0032336E" w:rsidRDefault="0032336E" w:rsidP="0032336E">
      <w:pPr>
        <w:pStyle w:val="TOC2"/>
        <w:ind w:left="1287"/>
        <w:rPr>
          <w:rFonts w:asciiTheme="minorHAnsi" w:eastAsiaTheme="minorEastAsia" w:hAnsiTheme="minorHAnsi" w:cstheme="minorBidi"/>
          <w:i w:val="0"/>
          <w:sz w:val="24"/>
          <w:lang w:eastAsia="ja-JP"/>
        </w:rPr>
      </w:pPr>
      <w:r w:rsidRPr="0032336E">
        <w:rPr>
          <w:i w:val="0"/>
        </w:rPr>
        <w:t>Our purpose</w:t>
      </w:r>
      <w:r w:rsidRPr="0032336E">
        <w:rPr>
          <w:i w:val="0"/>
        </w:rPr>
        <w:tab/>
      </w:r>
      <w:r w:rsidRPr="0032336E">
        <w:rPr>
          <w:i w:val="0"/>
        </w:rPr>
        <w:fldChar w:fldCharType="begin"/>
      </w:r>
      <w:r w:rsidRPr="0032336E">
        <w:rPr>
          <w:i w:val="0"/>
        </w:rPr>
        <w:instrText xml:space="preserve"> PAGEREF _Toc302130766 \h </w:instrText>
      </w:r>
      <w:r w:rsidRPr="0032336E">
        <w:rPr>
          <w:i w:val="0"/>
        </w:rPr>
      </w:r>
      <w:r w:rsidRPr="0032336E">
        <w:rPr>
          <w:i w:val="0"/>
        </w:rPr>
        <w:fldChar w:fldCharType="separate"/>
      </w:r>
      <w:r w:rsidR="00B55054">
        <w:rPr>
          <w:i w:val="0"/>
        </w:rPr>
        <w:t>5</w:t>
      </w:r>
      <w:r w:rsidRPr="0032336E">
        <w:rPr>
          <w:i w:val="0"/>
        </w:rPr>
        <w:fldChar w:fldCharType="end"/>
      </w:r>
    </w:p>
    <w:p w14:paraId="558454A3" w14:textId="77777777" w:rsidR="0032336E" w:rsidRPr="0032336E" w:rsidRDefault="0032336E" w:rsidP="0032336E">
      <w:pPr>
        <w:pStyle w:val="TOC2"/>
        <w:ind w:left="1287"/>
        <w:rPr>
          <w:rFonts w:asciiTheme="minorHAnsi" w:eastAsiaTheme="minorEastAsia" w:hAnsiTheme="minorHAnsi" w:cstheme="minorBidi"/>
          <w:i w:val="0"/>
          <w:sz w:val="24"/>
          <w:lang w:eastAsia="ja-JP"/>
        </w:rPr>
      </w:pPr>
      <w:r w:rsidRPr="0032336E">
        <w:rPr>
          <w:i w:val="0"/>
        </w:rPr>
        <w:t>Our vision, mission and principles</w:t>
      </w:r>
      <w:r w:rsidRPr="0032336E">
        <w:rPr>
          <w:i w:val="0"/>
        </w:rPr>
        <w:tab/>
      </w:r>
      <w:r w:rsidRPr="0032336E">
        <w:rPr>
          <w:i w:val="0"/>
        </w:rPr>
        <w:fldChar w:fldCharType="begin"/>
      </w:r>
      <w:r w:rsidRPr="0032336E">
        <w:rPr>
          <w:i w:val="0"/>
        </w:rPr>
        <w:instrText xml:space="preserve"> PAGEREF _Toc302130767 \h </w:instrText>
      </w:r>
      <w:r w:rsidRPr="0032336E">
        <w:rPr>
          <w:i w:val="0"/>
        </w:rPr>
      </w:r>
      <w:r w:rsidRPr="0032336E">
        <w:rPr>
          <w:i w:val="0"/>
        </w:rPr>
        <w:fldChar w:fldCharType="separate"/>
      </w:r>
      <w:r w:rsidR="00B55054">
        <w:rPr>
          <w:i w:val="0"/>
        </w:rPr>
        <w:t>5</w:t>
      </w:r>
      <w:r w:rsidRPr="0032336E">
        <w:rPr>
          <w:i w:val="0"/>
        </w:rPr>
        <w:fldChar w:fldCharType="end"/>
      </w:r>
    </w:p>
    <w:p w14:paraId="50AFCB34" w14:textId="77777777" w:rsidR="0032336E" w:rsidRPr="0032336E" w:rsidRDefault="0032336E" w:rsidP="0032336E">
      <w:pPr>
        <w:pStyle w:val="TOC2"/>
        <w:ind w:left="1287"/>
        <w:rPr>
          <w:rFonts w:asciiTheme="minorHAnsi" w:eastAsiaTheme="minorEastAsia" w:hAnsiTheme="minorHAnsi" w:cstheme="minorBidi"/>
          <w:i w:val="0"/>
          <w:sz w:val="24"/>
          <w:lang w:eastAsia="ja-JP"/>
        </w:rPr>
      </w:pPr>
      <w:r w:rsidRPr="0032336E">
        <w:rPr>
          <w:i w:val="0"/>
        </w:rPr>
        <w:t>Our leadership team</w:t>
      </w:r>
      <w:r w:rsidRPr="0032336E">
        <w:rPr>
          <w:i w:val="0"/>
        </w:rPr>
        <w:tab/>
      </w:r>
      <w:r w:rsidRPr="0032336E">
        <w:rPr>
          <w:i w:val="0"/>
        </w:rPr>
        <w:fldChar w:fldCharType="begin"/>
      </w:r>
      <w:r w:rsidRPr="0032336E">
        <w:rPr>
          <w:i w:val="0"/>
        </w:rPr>
        <w:instrText xml:space="preserve"> PAGEREF _Toc302130768 \h </w:instrText>
      </w:r>
      <w:r w:rsidRPr="0032336E">
        <w:rPr>
          <w:i w:val="0"/>
        </w:rPr>
      </w:r>
      <w:r w:rsidRPr="0032336E">
        <w:rPr>
          <w:i w:val="0"/>
        </w:rPr>
        <w:fldChar w:fldCharType="separate"/>
      </w:r>
      <w:r w:rsidR="00B55054">
        <w:rPr>
          <w:i w:val="0"/>
        </w:rPr>
        <w:t>6</w:t>
      </w:r>
      <w:r w:rsidRPr="0032336E">
        <w:rPr>
          <w:i w:val="0"/>
        </w:rPr>
        <w:fldChar w:fldCharType="end"/>
      </w:r>
    </w:p>
    <w:p w14:paraId="03136981" w14:textId="77777777" w:rsidR="0032336E" w:rsidRPr="0032336E" w:rsidRDefault="0032336E" w:rsidP="0032336E">
      <w:pPr>
        <w:pStyle w:val="TOC2"/>
        <w:ind w:left="1287"/>
        <w:rPr>
          <w:rFonts w:asciiTheme="minorHAnsi" w:eastAsiaTheme="minorEastAsia" w:hAnsiTheme="minorHAnsi" w:cstheme="minorBidi"/>
          <w:i w:val="0"/>
          <w:sz w:val="24"/>
          <w:lang w:eastAsia="ja-JP"/>
        </w:rPr>
      </w:pPr>
      <w:r w:rsidRPr="0032336E">
        <w:rPr>
          <w:i w:val="0"/>
        </w:rPr>
        <w:t>Strategic goals, objectives and priorities</w:t>
      </w:r>
      <w:r w:rsidRPr="0032336E">
        <w:rPr>
          <w:i w:val="0"/>
        </w:rPr>
        <w:tab/>
      </w:r>
      <w:r w:rsidRPr="0032336E">
        <w:rPr>
          <w:i w:val="0"/>
        </w:rPr>
        <w:fldChar w:fldCharType="begin"/>
      </w:r>
      <w:r w:rsidRPr="0032336E">
        <w:rPr>
          <w:i w:val="0"/>
        </w:rPr>
        <w:instrText xml:space="preserve"> PAGEREF _Toc302130769 \h </w:instrText>
      </w:r>
      <w:r w:rsidRPr="0032336E">
        <w:rPr>
          <w:i w:val="0"/>
        </w:rPr>
      </w:r>
      <w:r w:rsidRPr="0032336E">
        <w:rPr>
          <w:i w:val="0"/>
        </w:rPr>
        <w:fldChar w:fldCharType="separate"/>
      </w:r>
      <w:r w:rsidR="00B55054">
        <w:rPr>
          <w:i w:val="0"/>
        </w:rPr>
        <w:t>7</w:t>
      </w:r>
      <w:r w:rsidRPr="0032336E">
        <w:rPr>
          <w:i w:val="0"/>
        </w:rPr>
        <w:fldChar w:fldCharType="end"/>
      </w:r>
    </w:p>
    <w:p w14:paraId="1AC324A6" w14:textId="77777777" w:rsidR="0032336E" w:rsidRPr="0032336E" w:rsidRDefault="0032336E" w:rsidP="0032336E">
      <w:pPr>
        <w:pStyle w:val="TOC2"/>
        <w:ind w:left="1287"/>
        <w:rPr>
          <w:rFonts w:asciiTheme="minorHAnsi" w:eastAsiaTheme="minorEastAsia" w:hAnsiTheme="minorHAnsi" w:cstheme="minorBidi"/>
          <w:i w:val="0"/>
          <w:sz w:val="24"/>
          <w:lang w:eastAsia="ja-JP"/>
        </w:rPr>
      </w:pPr>
      <w:r w:rsidRPr="0032336E">
        <w:rPr>
          <w:i w:val="0"/>
        </w:rPr>
        <w:t>Environmental statement</w:t>
      </w:r>
      <w:r w:rsidRPr="0032336E">
        <w:rPr>
          <w:i w:val="0"/>
        </w:rPr>
        <w:tab/>
      </w:r>
      <w:r w:rsidRPr="0032336E">
        <w:rPr>
          <w:i w:val="0"/>
        </w:rPr>
        <w:fldChar w:fldCharType="begin"/>
      </w:r>
      <w:r w:rsidRPr="0032336E">
        <w:rPr>
          <w:i w:val="0"/>
        </w:rPr>
        <w:instrText xml:space="preserve"> PAGEREF _Toc302130770 \h </w:instrText>
      </w:r>
      <w:r w:rsidRPr="0032336E">
        <w:rPr>
          <w:i w:val="0"/>
        </w:rPr>
      </w:r>
      <w:r w:rsidRPr="0032336E">
        <w:rPr>
          <w:i w:val="0"/>
        </w:rPr>
        <w:fldChar w:fldCharType="separate"/>
      </w:r>
      <w:r w:rsidR="00B55054">
        <w:rPr>
          <w:i w:val="0"/>
        </w:rPr>
        <w:t>11</w:t>
      </w:r>
      <w:r w:rsidRPr="0032336E">
        <w:rPr>
          <w:i w:val="0"/>
        </w:rPr>
        <w:fldChar w:fldCharType="end"/>
      </w:r>
    </w:p>
    <w:p w14:paraId="4B61C348" w14:textId="77777777" w:rsidR="0032336E" w:rsidRPr="0032336E" w:rsidRDefault="0032336E" w:rsidP="0032336E">
      <w:pPr>
        <w:pStyle w:val="TOC1"/>
        <w:rPr>
          <w:rFonts w:asciiTheme="minorHAnsi" w:eastAsiaTheme="minorEastAsia" w:hAnsiTheme="minorHAnsi" w:cstheme="minorBidi"/>
          <w:sz w:val="24"/>
          <w:lang w:eastAsia="ja-JP"/>
        </w:rPr>
      </w:pPr>
      <w:r w:rsidRPr="0032336E">
        <w:t>Part 2: Our performance</w:t>
      </w:r>
      <w:r w:rsidRPr="0032336E">
        <w:tab/>
      </w:r>
      <w:r w:rsidRPr="0032336E">
        <w:fldChar w:fldCharType="begin"/>
      </w:r>
      <w:r w:rsidRPr="0032336E">
        <w:instrText xml:space="preserve"> PAGEREF _Toc302130771 \h </w:instrText>
      </w:r>
      <w:r w:rsidRPr="0032336E">
        <w:fldChar w:fldCharType="separate"/>
      </w:r>
      <w:r w:rsidR="00B55054">
        <w:t>12</w:t>
      </w:r>
      <w:r w:rsidRPr="0032336E">
        <w:fldChar w:fldCharType="end"/>
      </w:r>
    </w:p>
    <w:p w14:paraId="008D7CDF" w14:textId="77777777" w:rsidR="0032336E" w:rsidRPr="0032336E" w:rsidRDefault="0032336E" w:rsidP="0032336E">
      <w:pPr>
        <w:pStyle w:val="TOC2"/>
        <w:ind w:left="1287"/>
        <w:rPr>
          <w:rFonts w:asciiTheme="minorHAnsi" w:eastAsiaTheme="minorEastAsia" w:hAnsiTheme="minorHAnsi" w:cstheme="minorBidi"/>
          <w:i w:val="0"/>
          <w:sz w:val="24"/>
          <w:lang w:eastAsia="ja-JP"/>
        </w:rPr>
      </w:pPr>
      <w:r w:rsidRPr="0032336E">
        <w:rPr>
          <w:i w:val="0"/>
        </w:rPr>
        <w:t>Operationalising our strategic directions</w:t>
      </w:r>
      <w:r w:rsidRPr="0032336E">
        <w:rPr>
          <w:i w:val="0"/>
        </w:rPr>
        <w:tab/>
      </w:r>
      <w:r w:rsidRPr="0032336E">
        <w:rPr>
          <w:i w:val="0"/>
        </w:rPr>
        <w:fldChar w:fldCharType="begin"/>
      </w:r>
      <w:r w:rsidRPr="0032336E">
        <w:rPr>
          <w:i w:val="0"/>
        </w:rPr>
        <w:instrText xml:space="preserve"> PAGEREF _Toc302130772 \h </w:instrText>
      </w:r>
      <w:r w:rsidRPr="0032336E">
        <w:rPr>
          <w:i w:val="0"/>
        </w:rPr>
      </w:r>
      <w:r w:rsidRPr="0032336E">
        <w:rPr>
          <w:i w:val="0"/>
        </w:rPr>
        <w:fldChar w:fldCharType="separate"/>
      </w:r>
      <w:r w:rsidR="00B55054">
        <w:rPr>
          <w:i w:val="0"/>
        </w:rPr>
        <w:t>12</w:t>
      </w:r>
      <w:r w:rsidRPr="0032336E">
        <w:rPr>
          <w:i w:val="0"/>
        </w:rPr>
        <w:fldChar w:fldCharType="end"/>
      </w:r>
    </w:p>
    <w:p w14:paraId="4EFC3713" w14:textId="77777777" w:rsidR="0032336E" w:rsidRPr="0032336E" w:rsidRDefault="0032336E" w:rsidP="0032336E">
      <w:pPr>
        <w:pStyle w:val="TOC2"/>
        <w:ind w:left="1287"/>
        <w:rPr>
          <w:rFonts w:asciiTheme="minorHAnsi" w:eastAsiaTheme="minorEastAsia" w:hAnsiTheme="minorHAnsi" w:cstheme="minorBidi"/>
          <w:i w:val="0"/>
          <w:sz w:val="24"/>
          <w:lang w:eastAsia="ja-JP"/>
        </w:rPr>
      </w:pPr>
      <w:r w:rsidRPr="0032336E">
        <w:rPr>
          <w:i w:val="0"/>
          <w:lang w:val="en-GB"/>
        </w:rPr>
        <w:t>Priority: Human rights education and promotion</w:t>
      </w:r>
      <w:r w:rsidRPr="0032336E">
        <w:rPr>
          <w:i w:val="0"/>
        </w:rPr>
        <w:tab/>
      </w:r>
      <w:r w:rsidRPr="0032336E">
        <w:rPr>
          <w:i w:val="0"/>
        </w:rPr>
        <w:fldChar w:fldCharType="begin"/>
      </w:r>
      <w:r w:rsidRPr="0032336E">
        <w:rPr>
          <w:i w:val="0"/>
        </w:rPr>
        <w:instrText xml:space="preserve"> PAGEREF _Toc302130773 \h </w:instrText>
      </w:r>
      <w:r w:rsidRPr="0032336E">
        <w:rPr>
          <w:i w:val="0"/>
        </w:rPr>
      </w:r>
      <w:r w:rsidRPr="0032336E">
        <w:rPr>
          <w:i w:val="0"/>
        </w:rPr>
        <w:fldChar w:fldCharType="separate"/>
      </w:r>
      <w:r w:rsidR="00B55054">
        <w:rPr>
          <w:i w:val="0"/>
        </w:rPr>
        <w:t>12</w:t>
      </w:r>
      <w:r w:rsidRPr="0032336E">
        <w:rPr>
          <w:i w:val="0"/>
        </w:rPr>
        <w:fldChar w:fldCharType="end"/>
      </w:r>
    </w:p>
    <w:p w14:paraId="3CD9B95B" w14:textId="77777777" w:rsidR="0032336E" w:rsidRPr="0032336E" w:rsidRDefault="0032336E" w:rsidP="0032336E">
      <w:pPr>
        <w:pStyle w:val="TOC2"/>
        <w:ind w:left="1287"/>
        <w:rPr>
          <w:rFonts w:asciiTheme="minorHAnsi" w:eastAsiaTheme="minorEastAsia" w:hAnsiTheme="minorHAnsi" w:cstheme="minorBidi"/>
          <w:i w:val="0"/>
          <w:sz w:val="24"/>
          <w:lang w:eastAsia="ja-JP"/>
        </w:rPr>
      </w:pPr>
      <w:r w:rsidRPr="0032336E">
        <w:rPr>
          <w:i w:val="0"/>
          <w:lang w:val="en-GB"/>
        </w:rPr>
        <w:t>Priority: Engaging with business on human rights</w:t>
      </w:r>
      <w:r w:rsidRPr="0032336E">
        <w:rPr>
          <w:i w:val="0"/>
        </w:rPr>
        <w:tab/>
      </w:r>
      <w:r w:rsidRPr="0032336E">
        <w:rPr>
          <w:i w:val="0"/>
        </w:rPr>
        <w:fldChar w:fldCharType="begin"/>
      </w:r>
      <w:r w:rsidRPr="0032336E">
        <w:rPr>
          <w:i w:val="0"/>
        </w:rPr>
        <w:instrText xml:space="preserve"> PAGEREF _Toc302130774 \h </w:instrText>
      </w:r>
      <w:r w:rsidRPr="0032336E">
        <w:rPr>
          <w:i w:val="0"/>
        </w:rPr>
      </w:r>
      <w:r w:rsidRPr="0032336E">
        <w:rPr>
          <w:i w:val="0"/>
        </w:rPr>
        <w:fldChar w:fldCharType="separate"/>
      </w:r>
      <w:r w:rsidR="00B55054">
        <w:rPr>
          <w:i w:val="0"/>
        </w:rPr>
        <w:t>13</w:t>
      </w:r>
      <w:r w:rsidRPr="0032336E">
        <w:rPr>
          <w:i w:val="0"/>
        </w:rPr>
        <w:fldChar w:fldCharType="end"/>
      </w:r>
    </w:p>
    <w:p w14:paraId="07A8BB1E" w14:textId="77777777" w:rsidR="0032336E" w:rsidRPr="0032336E" w:rsidRDefault="0032336E" w:rsidP="0032336E">
      <w:pPr>
        <w:pStyle w:val="TOC2"/>
        <w:ind w:left="1287"/>
        <w:rPr>
          <w:rFonts w:asciiTheme="minorHAnsi" w:eastAsiaTheme="minorEastAsia" w:hAnsiTheme="minorHAnsi" w:cstheme="minorBidi"/>
          <w:i w:val="0"/>
          <w:sz w:val="24"/>
          <w:lang w:eastAsia="ja-JP"/>
        </w:rPr>
      </w:pPr>
      <w:r w:rsidRPr="0032336E">
        <w:rPr>
          <w:i w:val="0"/>
          <w:lang w:val="en-GB"/>
        </w:rPr>
        <w:t>Priority: Freedom from violence, harassment and bullying</w:t>
      </w:r>
      <w:r w:rsidRPr="0032336E">
        <w:rPr>
          <w:i w:val="0"/>
        </w:rPr>
        <w:tab/>
      </w:r>
      <w:r w:rsidRPr="0032336E">
        <w:rPr>
          <w:i w:val="0"/>
        </w:rPr>
        <w:fldChar w:fldCharType="begin"/>
      </w:r>
      <w:r w:rsidRPr="0032336E">
        <w:rPr>
          <w:i w:val="0"/>
        </w:rPr>
        <w:instrText xml:space="preserve"> PAGEREF _Toc302130775 \h </w:instrText>
      </w:r>
      <w:r w:rsidRPr="0032336E">
        <w:rPr>
          <w:i w:val="0"/>
        </w:rPr>
      </w:r>
      <w:r w:rsidRPr="0032336E">
        <w:rPr>
          <w:i w:val="0"/>
        </w:rPr>
        <w:fldChar w:fldCharType="separate"/>
      </w:r>
      <w:r w:rsidR="00B55054">
        <w:rPr>
          <w:i w:val="0"/>
        </w:rPr>
        <w:t>14</w:t>
      </w:r>
      <w:r w:rsidRPr="0032336E">
        <w:rPr>
          <w:i w:val="0"/>
        </w:rPr>
        <w:fldChar w:fldCharType="end"/>
      </w:r>
    </w:p>
    <w:p w14:paraId="6F1F2651" w14:textId="77777777" w:rsidR="0032336E" w:rsidRPr="0032336E" w:rsidRDefault="0032336E" w:rsidP="0032336E">
      <w:pPr>
        <w:pStyle w:val="TOC2"/>
        <w:ind w:left="1287"/>
        <w:rPr>
          <w:rFonts w:asciiTheme="minorHAnsi" w:eastAsiaTheme="minorEastAsia" w:hAnsiTheme="minorHAnsi" w:cstheme="minorBidi"/>
          <w:i w:val="0"/>
          <w:sz w:val="24"/>
          <w:lang w:eastAsia="ja-JP"/>
        </w:rPr>
      </w:pPr>
      <w:r w:rsidRPr="0032336E">
        <w:rPr>
          <w:i w:val="0"/>
          <w:lang w:val="en-GB"/>
        </w:rPr>
        <w:t>Strategic Goal 1: Leadership</w:t>
      </w:r>
      <w:r w:rsidRPr="0032336E">
        <w:rPr>
          <w:i w:val="0"/>
        </w:rPr>
        <w:tab/>
      </w:r>
      <w:r w:rsidRPr="0032336E">
        <w:rPr>
          <w:i w:val="0"/>
        </w:rPr>
        <w:fldChar w:fldCharType="begin"/>
      </w:r>
      <w:r w:rsidRPr="0032336E">
        <w:rPr>
          <w:i w:val="0"/>
        </w:rPr>
        <w:instrText xml:space="preserve"> PAGEREF _Toc302130776 \h </w:instrText>
      </w:r>
      <w:r w:rsidRPr="0032336E">
        <w:rPr>
          <w:i w:val="0"/>
        </w:rPr>
      </w:r>
      <w:r w:rsidRPr="0032336E">
        <w:rPr>
          <w:i w:val="0"/>
        </w:rPr>
        <w:fldChar w:fldCharType="separate"/>
      </w:r>
      <w:r w:rsidR="00B55054">
        <w:rPr>
          <w:i w:val="0"/>
        </w:rPr>
        <w:t>15</w:t>
      </w:r>
      <w:r w:rsidRPr="0032336E">
        <w:rPr>
          <w:i w:val="0"/>
        </w:rPr>
        <w:fldChar w:fldCharType="end"/>
      </w:r>
    </w:p>
    <w:p w14:paraId="190DE904" w14:textId="77777777" w:rsidR="0032336E" w:rsidRPr="0032336E" w:rsidRDefault="0032336E" w:rsidP="0032336E">
      <w:pPr>
        <w:pStyle w:val="TOC2"/>
        <w:ind w:left="1287"/>
        <w:rPr>
          <w:rFonts w:asciiTheme="minorHAnsi" w:eastAsiaTheme="minorEastAsia" w:hAnsiTheme="minorHAnsi" w:cstheme="minorBidi"/>
          <w:i w:val="0"/>
          <w:sz w:val="24"/>
          <w:lang w:eastAsia="ja-JP"/>
        </w:rPr>
      </w:pPr>
      <w:r w:rsidRPr="0032336E">
        <w:rPr>
          <w:i w:val="0"/>
          <w:lang w:val="en-GB"/>
        </w:rPr>
        <w:t>Strategic Goal 2: Rights and freedoms are protected</w:t>
      </w:r>
      <w:r w:rsidRPr="0032336E">
        <w:rPr>
          <w:i w:val="0"/>
        </w:rPr>
        <w:tab/>
      </w:r>
      <w:r w:rsidRPr="0032336E">
        <w:rPr>
          <w:i w:val="0"/>
        </w:rPr>
        <w:fldChar w:fldCharType="begin"/>
      </w:r>
      <w:r w:rsidRPr="0032336E">
        <w:rPr>
          <w:i w:val="0"/>
        </w:rPr>
        <w:instrText xml:space="preserve"> PAGEREF _Toc302130777 \h </w:instrText>
      </w:r>
      <w:r w:rsidRPr="0032336E">
        <w:rPr>
          <w:i w:val="0"/>
        </w:rPr>
      </w:r>
      <w:r w:rsidRPr="0032336E">
        <w:rPr>
          <w:i w:val="0"/>
        </w:rPr>
        <w:fldChar w:fldCharType="separate"/>
      </w:r>
      <w:r w:rsidR="00B55054">
        <w:rPr>
          <w:i w:val="0"/>
        </w:rPr>
        <w:t>16</w:t>
      </w:r>
      <w:r w:rsidRPr="0032336E">
        <w:rPr>
          <w:i w:val="0"/>
        </w:rPr>
        <w:fldChar w:fldCharType="end"/>
      </w:r>
    </w:p>
    <w:p w14:paraId="45B0EE08" w14:textId="77777777" w:rsidR="0032336E" w:rsidRPr="0032336E" w:rsidRDefault="0032336E" w:rsidP="0032336E">
      <w:pPr>
        <w:pStyle w:val="TOC2"/>
        <w:ind w:left="1287"/>
        <w:rPr>
          <w:rFonts w:asciiTheme="minorHAnsi" w:eastAsiaTheme="minorEastAsia" w:hAnsiTheme="minorHAnsi" w:cstheme="minorBidi"/>
          <w:i w:val="0"/>
          <w:sz w:val="24"/>
          <w:lang w:eastAsia="ja-JP"/>
        </w:rPr>
      </w:pPr>
      <w:r w:rsidRPr="0032336E">
        <w:rPr>
          <w:i w:val="0"/>
          <w:lang w:val="en-GB"/>
        </w:rPr>
        <w:t>Strategic Goal 3: Access to effective information and dispute resolution services</w:t>
      </w:r>
      <w:r w:rsidRPr="0032336E">
        <w:rPr>
          <w:i w:val="0"/>
        </w:rPr>
        <w:tab/>
      </w:r>
      <w:r w:rsidRPr="0032336E">
        <w:rPr>
          <w:i w:val="0"/>
        </w:rPr>
        <w:fldChar w:fldCharType="begin"/>
      </w:r>
      <w:r w:rsidRPr="0032336E">
        <w:rPr>
          <w:i w:val="0"/>
        </w:rPr>
        <w:instrText xml:space="preserve"> PAGEREF _Toc302130778 \h </w:instrText>
      </w:r>
      <w:r w:rsidRPr="0032336E">
        <w:rPr>
          <w:i w:val="0"/>
        </w:rPr>
      </w:r>
      <w:r w:rsidRPr="0032336E">
        <w:rPr>
          <w:i w:val="0"/>
        </w:rPr>
        <w:fldChar w:fldCharType="separate"/>
      </w:r>
      <w:r w:rsidR="00B55054">
        <w:rPr>
          <w:i w:val="0"/>
        </w:rPr>
        <w:t>18</w:t>
      </w:r>
      <w:r w:rsidRPr="0032336E">
        <w:rPr>
          <w:i w:val="0"/>
        </w:rPr>
        <w:fldChar w:fldCharType="end"/>
      </w:r>
    </w:p>
    <w:p w14:paraId="2FA88FDC" w14:textId="77777777" w:rsidR="0032336E" w:rsidRPr="0032336E" w:rsidRDefault="0032336E" w:rsidP="0032336E">
      <w:pPr>
        <w:pStyle w:val="TOC2"/>
        <w:ind w:left="1287"/>
        <w:rPr>
          <w:rFonts w:asciiTheme="minorHAnsi" w:eastAsiaTheme="minorEastAsia" w:hAnsiTheme="minorHAnsi" w:cstheme="minorBidi"/>
          <w:i w:val="0"/>
          <w:sz w:val="24"/>
          <w:lang w:eastAsia="ja-JP"/>
        </w:rPr>
      </w:pPr>
      <w:r w:rsidRPr="0032336E">
        <w:rPr>
          <w:i w:val="0"/>
          <w:lang w:val="en-GB"/>
        </w:rPr>
        <w:t>Strategic Goal 4: Organisational excellence</w:t>
      </w:r>
      <w:r w:rsidRPr="0032336E">
        <w:rPr>
          <w:i w:val="0"/>
        </w:rPr>
        <w:tab/>
      </w:r>
      <w:r w:rsidRPr="0032336E">
        <w:rPr>
          <w:i w:val="0"/>
        </w:rPr>
        <w:fldChar w:fldCharType="begin"/>
      </w:r>
      <w:r w:rsidRPr="0032336E">
        <w:rPr>
          <w:i w:val="0"/>
        </w:rPr>
        <w:instrText xml:space="preserve"> PAGEREF _Toc302130779 \h </w:instrText>
      </w:r>
      <w:r w:rsidRPr="0032336E">
        <w:rPr>
          <w:i w:val="0"/>
        </w:rPr>
      </w:r>
      <w:r w:rsidRPr="0032336E">
        <w:rPr>
          <w:i w:val="0"/>
        </w:rPr>
        <w:fldChar w:fldCharType="separate"/>
      </w:r>
      <w:r w:rsidR="00B55054">
        <w:rPr>
          <w:i w:val="0"/>
        </w:rPr>
        <w:t>19</w:t>
      </w:r>
      <w:r w:rsidRPr="0032336E">
        <w:rPr>
          <w:i w:val="0"/>
        </w:rPr>
        <w:fldChar w:fldCharType="end"/>
      </w:r>
    </w:p>
    <w:p w14:paraId="70A3B46D" w14:textId="77777777" w:rsidR="0032336E" w:rsidRPr="0032336E" w:rsidRDefault="0032336E" w:rsidP="0032336E">
      <w:pPr>
        <w:pStyle w:val="TOC1"/>
        <w:rPr>
          <w:rFonts w:asciiTheme="minorHAnsi" w:eastAsiaTheme="minorEastAsia" w:hAnsiTheme="minorHAnsi" w:cstheme="minorBidi"/>
          <w:sz w:val="24"/>
          <w:lang w:eastAsia="ja-JP"/>
        </w:rPr>
      </w:pPr>
      <w:r w:rsidRPr="0032336E">
        <w:t>Part 3: Integrating the Corporate Plan and strategic goals into our day to day work</w:t>
      </w:r>
      <w:r w:rsidRPr="0032336E">
        <w:tab/>
      </w:r>
      <w:r w:rsidRPr="0032336E">
        <w:fldChar w:fldCharType="begin"/>
      </w:r>
      <w:r w:rsidRPr="0032336E">
        <w:instrText xml:space="preserve"> PAGEREF _Toc302130780 \h </w:instrText>
      </w:r>
      <w:r w:rsidRPr="0032336E">
        <w:fldChar w:fldCharType="separate"/>
      </w:r>
      <w:r w:rsidR="00B55054">
        <w:t>21</w:t>
      </w:r>
      <w:r w:rsidRPr="0032336E">
        <w:fldChar w:fldCharType="end"/>
      </w:r>
    </w:p>
    <w:p w14:paraId="534D9AB4" w14:textId="77777777" w:rsidR="0032336E" w:rsidRPr="0032336E" w:rsidRDefault="0032336E" w:rsidP="0032336E">
      <w:pPr>
        <w:pStyle w:val="TOC2"/>
        <w:ind w:left="1287"/>
        <w:rPr>
          <w:rFonts w:asciiTheme="minorHAnsi" w:eastAsiaTheme="minorEastAsia" w:hAnsiTheme="minorHAnsi" w:cstheme="minorBidi"/>
          <w:i w:val="0"/>
          <w:sz w:val="24"/>
          <w:lang w:eastAsia="ja-JP"/>
        </w:rPr>
      </w:pPr>
      <w:r w:rsidRPr="0032336E">
        <w:rPr>
          <w:i w:val="0"/>
          <w:lang w:val="en-GB"/>
        </w:rPr>
        <w:t>Evaluating our impact</w:t>
      </w:r>
      <w:r w:rsidRPr="0032336E">
        <w:rPr>
          <w:i w:val="0"/>
        </w:rPr>
        <w:tab/>
      </w:r>
      <w:r w:rsidRPr="0032336E">
        <w:rPr>
          <w:i w:val="0"/>
        </w:rPr>
        <w:fldChar w:fldCharType="begin"/>
      </w:r>
      <w:r w:rsidRPr="0032336E">
        <w:rPr>
          <w:i w:val="0"/>
        </w:rPr>
        <w:instrText xml:space="preserve"> PAGEREF _Toc302130781 \h </w:instrText>
      </w:r>
      <w:r w:rsidRPr="0032336E">
        <w:rPr>
          <w:i w:val="0"/>
        </w:rPr>
      </w:r>
      <w:r w:rsidRPr="0032336E">
        <w:rPr>
          <w:i w:val="0"/>
        </w:rPr>
        <w:fldChar w:fldCharType="separate"/>
      </w:r>
      <w:r w:rsidR="00B55054">
        <w:rPr>
          <w:i w:val="0"/>
        </w:rPr>
        <w:t>22</w:t>
      </w:r>
      <w:r w:rsidRPr="0032336E">
        <w:rPr>
          <w:i w:val="0"/>
        </w:rPr>
        <w:fldChar w:fldCharType="end"/>
      </w:r>
    </w:p>
    <w:p w14:paraId="6334D4D0" w14:textId="77777777" w:rsidR="0032336E" w:rsidRPr="0032336E" w:rsidRDefault="0032336E" w:rsidP="0032336E">
      <w:pPr>
        <w:pStyle w:val="TOC2"/>
        <w:ind w:left="1287"/>
        <w:rPr>
          <w:rFonts w:asciiTheme="minorHAnsi" w:eastAsiaTheme="minorEastAsia" w:hAnsiTheme="minorHAnsi" w:cstheme="minorBidi"/>
          <w:i w:val="0"/>
          <w:sz w:val="24"/>
          <w:lang w:eastAsia="ja-JP"/>
        </w:rPr>
      </w:pPr>
      <w:r w:rsidRPr="0032336E">
        <w:rPr>
          <w:i w:val="0"/>
          <w:lang w:val="en-GB"/>
        </w:rPr>
        <w:t>Risk management and capability</w:t>
      </w:r>
      <w:r w:rsidRPr="0032336E">
        <w:rPr>
          <w:i w:val="0"/>
        </w:rPr>
        <w:tab/>
      </w:r>
      <w:r w:rsidRPr="0032336E">
        <w:rPr>
          <w:i w:val="0"/>
        </w:rPr>
        <w:fldChar w:fldCharType="begin"/>
      </w:r>
      <w:r w:rsidRPr="0032336E">
        <w:rPr>
          <w:i w:val="0"/>
        </w:rPr>
        <w:instrText xml:space="preserve"> PAGEREF _Toc302130782 \h </w:instrText>
      </w:r>
      <w:r w:rsidRPr="0032336E">
        <w:rPr>
          <w:i w:val="0"/>
        </w:rPr>
      </w:r>
      <w:r w:rsidRPr="0032336E">
        <w:rPr>
          <w:i w:val="0"/>
        </w:rPr>
        <w:fldChar w:fldCharType="separate"/>
      </w:r>
      <w:r w:rsidR="00B55054">
        <w:rPr>
          <w:i w:val="0"/>
        </w:rPr>
        <w:t>22</w:t>
      </w:r>
      <w:r w:rsidRPr="0032336E">
        <w:rPr>
          <w:i w:val="0"/>
        </w:rPr>
        <w:fldChar w:fldCharType="end"/>
      </w:r>
    </w:p>
    <w:p w14:paraId="7CD51F34" w14:textId="77777777" w:rsidR="0032336E" w:rsidRPr="0032336E" w:rsidRDefault="0032336E" w:rsidP="0032336E">
      <w:pPr>
        <w:pStyle w:val="TOC2"/>
        <w:ind w:left="1287"/>
        <w:rPr>
          <w:rFonts w:asciiTheme="minorHAnsi" w:eastAsiaTheme="minorEastAsia" w:hAnsiTheme="minorHAnsi" w:cstheme="minorBidi"/>
          <w:i w:val="0"/>
          <w:sz w:val="24"/>
          <w:lang w:eastAsia="ja-JP"/>
        </w:rPr>
      </w:pPr>
      <w:r w:rsidRPr="0032336E">
        <w:rPr>
          <w:i w:val="0"/>
          <w:lang w:val="en-GB"/>
        </w:rPr>
        <w:t>Integration matrix</w:t>
      </w:r>
      <w:r w:rsidRPr="0032336E">
        <w:rPr>
          <w:i w:val="0"/>
        </w:rPr>
        <w:tab/>
      </w:r>
      <w:r w:rsidRPr="0032336E">
        <w:rPr>
          <w:i w:val="0"/>
        </w:rPr>
        <w:fldChar w:fldCharType="begin"/>
      </w:r>
      <w:r w:rsidRPr="0032336E">
        <w:rPr>
          <w:i w:val="0"/>
        </w:rPr>
        <w:instrText xml:space="preserve"> PAGEREF _Toc302130783 \h </w:instrText>
      </w:r>
      <w:r w:rsidRPr="0032336E">
        <w:rPr>
          <w:i w:val="0"/>
        </w:rPr>
      </w:r>
      <w:r w:rsidRPr="0032336E">
        <w:rPr>
          <w:i w:val="0"/>
        </w:rPr>
        <w:fldChar w:fldCharType="separate"/>
      </w:r>
      <w:r w:rsidR="00B55054">
        <w:rPr>
          <w:i w:val="0"/>
        </w:rPr>
        <w:t>24</w:t>
      </w:r>
      <w:r w:rsidRPr="0032336E">
        <w:rPr>
          <w:i w:val="0"/>
        </w:rPr>
        <w:fldChar w:fldCharType="end"/>
      </w:r>
    </w:p>
    <w:p w14:paraId="171B0075" w14:textId="77777777" w:rsidR="0032336E" w:rsidRPr="0032336E" w:rsidRDefault="0032336E" w:rsidP="0032336E">
      <w:pPr>
        <w:pStyle w:val="TOC2"/>
        <w:ind w:left="1287"/>
        <w:rPr>
          <w:rFonts w:asciiTheme="minorHAnsi" w:eastAsiaTheme="minorEastAsia" w:hAnsiTheme="minorHAnsi" w:cstheme="minorBidi"/>
          <w:i w:val="0"/>
          <w:sz w:val="24"/>
          <w:lang w:eastAsia="ja-JP"/>
        </w:rPr>
      </w:pPr>
      <w:r w:rsidRPr="0032336E">
        <w:rPr>
          <w:i w:val="0"/>
        </w:rPr>
        <w:t>Our organisational structure</w:t>
      </w:r>
      <w:r w:rsidRPr="0032336E">
        <w:rPr>
          <w:i w:val="0"/>
        </w:rPr>
        <w:tab/>
      </w:r>
      <w:r w:rsidRPr="0032336E">
        <w:rPr>
          <w:i w:val="0"/>
        </w:rPr>
        <w:fldChar w:fldCharType="begin"/>
      </w:r>
      <w:r w:rsidRPr="0032336E">
        <w:rPr>
          <w:i w:val="0"/>
        </w:rPr>
        <w:instrText xml:space="preserve"> PAGEREF _Toc302130784 \h </w:instrText>
      </w:r>
      <w:r w:rsidRPr="0032336E">
        <w:rPr>
          <w:i w:val="0"/>
        </w:rPr>
      </w:r>
      <w:r w:rsidRPr="0032336E">
        <w:rPr>
          <w:i w:val="0"/>
        </w:rPr>
        <w:fldChar w:fldCharType="separate"/>
      </w:r>
      <w:r w:rsidR="00B55054">
        <w:rPr>
          <w:i w:val="0"/>
        </w:rPr>
        <w:t>26</w:t>
      </w:r>
      <w:r w:rsidRPr="0032336E">
        <w:rPr>
          <w:i w:val="0"/>
        </w:rPr>
        <w:fldChar w:fldCharType="end"/>
      </w:r>
    </w:p>
    <w:p w14:paraId="4FE2732B" w14:textId="77777777" w:rsidR="009B1785" w:rsidRPr="0032336E" w:rsidRDefault="00814002" w:rsidP="0032336E">
      <w:r w:rsidRPr="00947328">
        <w:rPr>
          <w:bCs/>
          <w:noProof/>
          <w:sz w:val="24"/>
        </w:rPr>
        <w:fldChar w:fldCharType="end"/>
      </w:r>
    </w:p>
    <w:p w14:paraId="3D691A07" w14:textId="77777777" w:rsidR="00076ABF" w:rsidRDefault="00076ABF">
      <w:pPr>
        <w:spacing w:before="0" w:after="0"/>
        <w:rPr>
          <w:b/>
          <w:bCs/>
          <w:sz w:val="28"/>
          <w:szCs w:val="28"/>
        </w:rPr>
      </w:pPr>
      <w:r>
        <w:br w:type="page"/>
      </w:r>
    </w:p>
    <w:p w14:paraId="04185D7B" w14:textId="74D2DB8E" w:rsidR="005562E1" w:rsidRDefault="00F40D25" w:rsidP="000C64A3">
      <w:pPr>
        <w:pStyle w:val="Heading1"/>
        <w:numPr>
          <w:ilvl w:val="0"/>
          <w:numId w:val="0"/>
        </w:numPr>
        <w:ind w:left="851" w:hanging="851"/>
      </w:pPr>
      <w:bookmarkStart w:id="10" w:name="_Toc302130764"/>
      <w:bookmarkEnd w:id="7"/>
      <w:bookmarkEnd w:id="8"/>
      <w:bookmarkEnd w:id="9"/>
      <w:r>
        <w:lastRenderedPageBreak/>
        <w:t>Foreword</w:t>
      </w:r>
      <w:bookmarkEnd w:id="10"/>
    </w:p>
    <w:p w14:paraId="35C6F07B" w14:textId="77777777" w:rsidR="00FE3CE3" w:rsidRPr="00FE3CE3" w:rsidRDefault="00FE3CE3" w:rsidP="00FE3CE3">
      <w:r w:rsidRPr="00FE3CE3">
        <w:t xml:space="preserve">This Corporate Plan sets out the strategic direction and priorities of the Australian Human Rights Commission. It creates an explicit connection between the public reporting of our corporate goals, our operational environment, key activities and annual performance reporting. </w:t>
      </w:r>
    </w:p>
    <w:p w14:paraId="2C046C63" w14:textId="77777777" w:rsidR="00FE3CE3" w:rsidRPr="00FE3CE3" w:rsidRDefault="00FE3CE3" w:rsidP="00FE3CE3">
      <w:r w:rsidRPr="00FE3CE3">
        <w:t xml:space="preserve">As a Commission, we seek to be innovative and agile. We seek to ensure maximum benefit for the Australian community from the actions that we take. </w:t>
      </w:r>
    </w:p>
    <w:p w14:paraId="40BED34D" w14:textId="77777777" w:rsidR="00FE3CE3" w:rsidRPr="00FE3CE3" w:rsidRDefault="00FE3CE3" w:rsidP="00FE3CE3">
      <w:r w:rsidRPr="00FE3CE3">
        <w:t>Respect for human rights and freedoms is the cornerstone of a cohesive and peaceful society in which everyone can make a contribution and feel safe and included.</w:t>
      </w:r>
    </w:p>
    <w:p w14:paraId="73BD19CB" w14:textId="77777777" w:rsidR="00FE3CE3" w:rsidRPr="00FE3CE3" w:rsidRDefault="00FE3CE3" w:rsidP="00FE3CE3">
      <w:r w:rsidRPr="00FE3CE3">
        <w:t>To achieve this, we will focus our work over the coming years on the following priority areas:</w:t>
      </w:r>
    </w:p>
    <w:p w14:paraId="3893855F" w14:textId="77777777" w:rsidR="00FE3CE3" w:rsidRPr="00FE3CE3" w:rsidRDefault="00FE3CE3" w:rsidP="00FE3CE3">
      <w:pPr>
        <w:pStyle w:val="Bullettext"/>
      </w:pPr>
      <w:r w:rsidRPr="00FE3CE3">
        <w:rPr>
          <w:i/>
        </w:rPr>
        <w:t>Human rights education and promotion</w:t>
      </w:r>
      <w:r w:rsidRPr="00FE3CE3">
        <w:t xml:space="preserve"> – to build awareness of rights and freedoms in the community</w:t>
      </w:r>
    </w:p>
    <w:p w14:paraId="0E705479" w14:textId="77777777" w:rsidR="00FE3CE3" w:rsidRPr="00FE3CE3" w:rsidRDefault="00FE3CE3" w:rsidP="00FE3CE3">
      <w:pPr>
        <w:pStyle w:val="Bullettext"/>
      </w:pPr>
      <w:r w:rsidRPr="00FE3CE3">
        <w:rPr>
          <w:i/>
        </w:rPr>
        <w:t>Engaging with business on human rights</w:t>
      </w:r>
      <w:r w:rsidRPr="00FE3CE3">
        <w:t xml:space="preserve"> – to encourage innovation in promoting human rights, to provide support to prevent workplace discrimination and to assist in resolving disputes</w:t>
      </w:r>
    </w:p>
    <w:p w14:paraId="066559F6" w14:textId="77777777" w:rsidR="00FE3CE3" w:rsidRPr="00FE3CE3" w:rsidRDefault="00FE3CE3" w:rsidP="00FE3CE3">
      <w:pPr>
        <w:pStyle w:val="Bullettext"/>
      </w:pPr>
      <w:r w:rsidRPr="00F40D25">
        <w:rPr>
          <w:i/>
        </w:rPr>
        <w:t>Ensuring freedom from violence, harassment and bullying</w:t>
      </w:r>
      <w:r w:rsidRPr="00FE3CE3">
        <w:t xml:space="preserve"> – by promoting human rights safeguards.</w:t>
      </w:r>
    </w:p>
    <w:p w14:paraId="7938E816" w14:textId="77777777" w:rsidR="00FE3CE3" w:rsidRPr="00FE3CE3" w:rsidRDefault="00FE3CE3" w:rsidP="00FE3CE3">
      <w:r w:rsidRPr="00FE3CE3">
        <w:t xml:space="preserve">Ultimately, the purpose of this Corporate Plan is to clearly articulate how we promote an Australian society where human rights are enjoyed by everyone, everywhere, everyday. </w:t>
      </w:r>
    </w:p>
    <w:p w14:paraId="172C9D43" w14:textId="77777777" w:rsidR="00FE3CE3" w:rsidRPr="00FE3CE3" w:rsidRDefault="00FE3CE3" w:rsidP="00FE3CE3">
      <w:r w:rsidRPr="00FE3CE3">
        <w:t xml:space="preserve">I present this plan for the period 2015–2019 as the accountable authority of the Australian Human Rights Commission, as required under section 35(1)(b) of the </w:t>
      </w:r>
      <w:r w:rsidRPr="00F40D25">
        <w:rPr>
          <w:i/>
        </w:rPr>
        <w:t>Public Governance, Performance and Accountability Act 2013</w:t>
      </w:r>
      <w:r w:rsidRPr="00FE3CE3">
        <w:t xml:space="preserve"> (Cth) (PGPA Act).</w:t>
      </w:r>
    </w:p>
    <w:p w14:paraId="2A5EF3E5" w14:textId="2FA04954" w:rsidR="005562E1" w:rsidRPr="00F40D25" w:rsidRDefault="00F40D25" w:rsidP="00F40D25">
      <w:pPr>
        <w:spacing w:before="720" w:after="120"/>
        <w:jc w:val="both"/>
        <w:rPr>
          <w:b/>
        </w:rPr>
      </w:pPr>
      <w:r w:rsidRPr="00F40D25">
        <w:rPr>
          <w:b/>
        </w:rPr>
        <w:t xml:space="preserve">Emeritus Professor </w:t>
      </w:r>
      <w:r w:rsidR="005562E1" w:rsidRPr="00F40D25">
        <w:rPr>
          <w:b/>
        </w:rPr>
        <w:t>Gillian Triggs</w:t>
      </w:r>
    </w:p>
    <w:p w14:paraId="17BF5F14" w14:textId="77777777" w:rsidR="005562E1" w:rsidRPr="00F40D25" w:rsidRDefault="007E1817" w:rsidP="00F40D25">
      <w:pPr>
        <w:spacing w:before="120" w:after="120"/>
        <w:jc w:val="both"/>
      </w:pPr>
      <w:r w:rsidRPr="00F40D25">
        <w:t>President</w:t>
      </w:r>
    </w:p>
    <w:p w14:paraId="23AF2F4D" w14:textId="6C6B8D95" w:rsidR="005562E1" w:rsidRDefault="00F40D25" w:rsidP="00F40D25">
      <w:pPr>
        <w:spacing w:before="120"/>
        <w:jc w:val="both"/>
      </w:pPr>
      <w:r>
        <w:t>July 2015</w:t>
      </w:r>
    </w:p>
    <w:p w14:paraId="12B656D2" w14:textId="77777777" w:rsidR="007E1817" w:rsidRDefault="007E1817">
      <w:pPr>
        <w:spacing w:before="0" w:after="0"/>
      </w:pPr>
      <w:r>
        <w:br w:type="page"/>
      </w:r>
    </w:p>
    <w:p w14:paraId="782D7274" w14:textId="647D26F8" w:rsidR="005562E1" w:rsidRDefault="00F40D25" w:rsidP="00F40D25">
      <w:pPr>
        <w:pStyle w:val="Heading1"/>
        <w:numPr>
          <w:ilvl w:val="0"/>
          <w:numId w:val="0"/>
        </w:numPr>
      </w:pPr>
      <w:bookmarkStart w:id="11" w:name="_Toc367948473"/>
      <w:bookmarkStart w:id="12" w:name="_Toc302130765"/>
      <w:r w:rsidRPr="00F40D25">
        <w:rPr>
          <w:b w:val="0"/>
        </w:rPr>
        <w:lastRenderedPageBreak/>
        <w:t>Part 1:</w:t>
      </w:r>
      <w:r w:rsidRPr="00F40D25">
        <w:rPr>
          <w:b w:val="0"/>
        </w:rPr>
        <w:br/>
      </w:r>
      <w:r>
        <w:t>Strategic direction</w:t>
      </w:r>
      <w:bookmarkEnd w:id="11"/>
      <w:bookmarkEnd w:id="12"/>
    </w:p>
    <w:p w14:paraId="78AF192D" w14:textId="6CE3E5F0" w:rsidR="005562E1" w:rsidRPr="007E1817" w:rsidRDefault="00F40D25" w:rsidP="00F40D25">
      <w:pPr>
        <w:pStyle w:val="Heading2"/>
        <w:numPr>
          <w:ilvl w:val="0"/>
          <w:numId w:val="0"/>
        </w:numPr>
        <w:ind w:left="851" w:hanging="851"/>
      </w:pPr>
      <w:bookmarkStart w:id="13" w:name="_Toc302130766"/>
      <w:r>
        <w:t>Our purpose</w:t>
      </w:r>
      <w:bookmarkEnd w:id="13"/>
    </w:p>
    <w:p w14:paraId="0BD2CA03" w14:textId="77777777" w:rsidR="00F40D25" w:rsidRPr="00F40D25" w:rsidRDefault="00F40D25" w:rsidP="00F40D25">
      <w:r w:rsidRPr="00F40D25">
        <w:t>The Australian Human Rights Commission (the Commission) is Australia’s national human rights institution.</w:t>
      </w:r>
    </w:p>
    <w:p w14:paraId="309C9C6C" w14:textId="77777777" w:rsidR="00F40D25" w:rsidRPr="00F40D25" w:rsidRDefault="00F40D25" w:rsidP="00F40D25">
      <w:r w:rsidRPr="00F40D25">
        <w:t xml:space="preserve">We operate under the </w:t>
      </w:r>
      <w:r w:rsidRPr="00F40D25">
        <w:rPr>
          <w:i/>
        </w:rPr>
        <w:t>Australian Human Rights Commission Act 1986</w:t>
      </w:r>
      <w:r w:rsidRPr="00F40D25">
        <w:t xml:space="preserve"> (Cth) as well as federal laws that seek to ensure freedom from discrimination on the basis of age, disability, race, sex, sexual orientation, intersex status and gender identity. The Commission also has specific responsibilities under the </w:t>
      </w:r>
      <w:r w:rsidRPr="00F40D25">
        <w:rPr>
          <w:i/>
        </w:rPr>
        <w:t>Native Title Act 1993</w:t>
      </w:r>
      <w:r w:rsidRPr="00F40D25">
        <w:t xml:space="preserve"> (Cth) and the </w:t>
      </w:r>
      <w:r w:rsidRPr="00F40D25">
        <w:rPr>
          <w:i/>
        </w:rPr>
        <w:t>Fair Work Act 2009</w:t>
      </w:r>
      <w:r w:rsidRPr="00F40D25">
        <w:t xml:space="preserve"> (Cth).</w:t>
      </w:r>
    </w:p>
    <w:p w14:paraId="0329B215" w14:textId="77777777" w:rsidR="00F40D25" w:rsidRPr="00F40D25" w:rsidRDefault="00F40D25" w:rsidP="00F40D25">
      <w:r w:rsidRPr="00F40D25">
        <w:t xml:space="preserve">We operate as a Corporate Commonwealth Entity under the </w:t>
      </w:r>
      <w:r w:rsidRPr="00F40D25">
        <w:rPr>
          <w:i/>
        </w:rPr>
        <w:t>Public Governance, Performance and Accountability Act 2013</w:t>
      </w:r>
      <w:r w:rsidRPr="00F40D25">
        <w:t xml:space="preserve"> (Cth). Our operations are determined independently of the government through our President and Commissioners.</w:t>
      </w:r>
    </w:p>
    <w:p w14:paraId="71A170BF" w14:textId="77777777" w:rsidR="00F40D25" w:rsidRPr="00F40D25" w:rsidRDefault="00F40D25" w:rsidP="00F40D25">
      <w:r w:rsidRPr="00F40D25">
        <w:t>Our job is to work towards an Australia in which human rights are respected, protected and promoted, finding practical solutions to issues of concern, advocating for systemic change and raising awareness across the community.</w:t>
      </w:r>
    </w:p>
    <w:p w14:paraId="596F342B" w14:textId="77777777" w:rsidR="00F40D25" w:rsidRPr="00F40D25" w:rsidRDefault="00F40D25" w:rsidP="00F40D25">
      <w:r w:rsidRPr="00F40D25">
        <w:t>We provide direct services to the Australian community, in particular by assisting people to resolve disputes about discrimination and breaches of human rights. Much of our work is also at the policy level – encouraging government, industry and community groups alike to see fundamental rights and freedoms realised. It involves building the case for change on issues ranging from age discrimination in employment to constitutional recognition of Aboriginal and Torres Strait Islander peoples. It involves providing a human rights analysis to the courts and parliamentary inquiries, conducting research and contributing to partnerships.</w:t>
      </w:r>
    </w:p>
    <w:p w14:paraId="1A312BDE" w14:textId="77777777" w:rsidR="00F40D25" w:rsidRPr="00F40D25" w:rsidRDefault="00F40D25" w:rsidP="00F40D25">
      <w:r w:rsidRPr="00F40D25">
        <w:t>Our work also involves exchanging ideas with equivalent bodies around the world, while closer to home, we monitor and report on the experiences of those particularly vulnerable to disadvantage.</w:t>
      </w:r>
    </w:p>
    <w:p w14:paraId="6B6C99BF" w14:textId="77777777" w:rsidR="00F40D25" w:rsidRPr="00F40D25" w:rsidRDefault="00F40D25" w:rsidP="00F40D25">
      <w:r w:rsidRPr="00F40D25">
        <w:t>From addressing complaints of discrimination, to engaging with government on policy issues, the Commission’s task is both to apply those rights that are currently recognised in our laws; and to aspire for greater recognition and protection of those that are not.</w:t>
      </w:r>
    </w:p>
    <w:p w14:paraId="485426A5" w14:textId="405313C5" w:rsidR="005562E1" w:rsidRPr="00F40D25" w:rsidRDefault="00F40D25" w:rsidP="00F40D25">
      <w:r w:rsidRPr="00F40D25">
        <w:t xml:space="preserve">Our vision is for an Australia where human rights are enjoyed by </w:t>
      </w:r>
      <w:r w:rsidRPr="00F40D25">
        <w:rPr>
          <w:b/>
        </w:rPr>
        <w:t>everyone, everywhere, everyday</w:t>
      </w:r>
      <w:r w:rsidRPr="00F40D25">
        <w:t>.</w:t>
      </w:r>
    </w:p>
    <w:p w14:paraId="5F5B50D8" w14:textId="06AEE236" w:rsidR="005562E1" w:rsidRDefault="0029482E" w:rsidP="0029482E">
      <w:pPr>
        <w:pStyle w:val="Heading2"/>
        <w:numPr>
          <w:ilvl w:val="0"/>
          <w:numId w:val="0"/>
        </w:numPr>
        <w:ind w:left="851" w:hanging="851"/>
      </w:pPr>
      <w:bookmarkStart w:id="14" w:name="_Toc302130767"/>
      <w:r>
        <w:t>Our vision, mission and principles</w:t>
      </w:r>
      <w:bookmarkEnd w:id="14"/>
    </w:p>
    <w:p w14:paraId="15C1403F" w14:textId="77777777" w:rsidR="0029482E" w:rsidRPr="0029482E" w:rsidRDefault="0029482E" w:rsidP="0029482E">
      <w:r w:rsidRPr="0029482E">
        <w:t>In delivering our work we are guided by the common purpose and values held within our vision, mission and principles statement.</w:t>
      </w:r>
    </w:p>
    <w:p w14:paraId="31CA7034" w14:textId="77777777" w:rsidR="0029482E" w:rsidRDefault="0029482E" w:rsidP="0029482E">
      <w:pPr>
        <w:pStyle w:val="Heading3"/>
        <w:numPr>
          <w:ilvl w:val="0"/>
          <w:numId w:val="0"/>
        </w:numPr>
        <w:ind w:left="851" w:hanging="851"/>
      </w:pPr>
      <w:r>
        <w:t>Vision</w:t>
      </w:r>
    </w:p>
    <w:p w14:paraId="3E3F4106" w14:textId="77777777" w:rsidR="0029482E" w:rsidRDefault="0029482E" w:rsidP="00230DA9">
      <w:pPr>
        <w:pStyle w:val="BulletTextlessspace"/>
      </w:pPr>
      <w:r>
        <w:t>Human rights: everyone, everywhere, everyday</w:t>
      </w:r>
    </w:p>
    <w:p w14:paraId="1BAE5D9F" w14:textId="77777777" w:rsidR="0029482E" w:rsidRDefault="0029482E" w:rsidP="00230DA9">
      <w:pPr>
        <w:pStyle w:val="Heading3"/>
        <w:numPr>
          <w:ilvl w:val="0"/>
          <w:numId w:val="0"/>
        </w:numPr>
        <w:ind w:left="851" w:hanging="851"/>
      </w:pPr>
      <w:r>
        <w:t>Mission</w:t>
      </w:r>
    </w:p>
    <w:p w14:paraId="0B4A5975" w14:textId="77777777" w:rsidR="0029482E" w:rsidRPr="00230DA9" w:rsidRDefault="0029482E" w:rsidP="00230DA9">
      <w:r w:rsidRPr="00230DA9">
        <w:t>To lead the promotion and protection of human rights and freedoms in Australia by:</w:t>
      </w:r>
    </w:p>
    <w:p w14:paraId="3E5695ED" w14:textId="77777777" w:rsidR="0029482E" w:rsidRDefault="0029482E" w:rsidP="002B2C7C">
      <w:pPr>
        <w:pStyle w:val="Bullettext"/>
      </w:pPr>
      <w:r>
        <w:t>Making human rights part of everyday life and language</w:t>
      </w:r>
    </w:p>
    <w:p w14:paraId="1AC27653" w14:textId="77777777" w:rsidR="0029482E" w:rsidRDefault="0029482E" w:rsidP="002B2C7C">
      <w:pPr>
        <w:pStyle w:val="Bullettext"/>
      </w:pPr>
      <w:r>
        <w:t>Empowering all people to understand and exercise their rights and responsibilities</w:t>
      </w:r>
    </w:p>
    <w:p w14:paraId="3141FDBC" w14:textId="77777777" w:rsidR="0029482E" w:rsidRDefault="0029482E" w:rsidP="002B2C7C">
      <w:pPr>
        <w:pStyle w:val="Bullettext"/>
      </w:pPr>
      <w:r>
        <w:t>Providing an efficient and effective national investigation and dispute resolution service</w:t>
      </w:r>
    </w:p>
    <w:p w14:paraId="4BAFD5E2" w14:textId="77777777" w:rsidR="0029482E" w:rsidRDefault="0029482E" w:rsidP="002B2C7C">
      <w:pPr>
        <w:pStyle w:val="Bullettext"/>
      </w:pPr>
      <w:r>
        <w:t>Holding government accountable to international human rights obligations and domestic legal standards</w:t>
      </w:r>
    </w:p>
    <w:p w14:paraId="33AD2EF8" w14:textId="77777777" w:rsidR="0029482E" w:rsidRDefault="0029482E" w:rsidP="002B2C7C">
      <w:pPr>
        <w:pStyle w:val="Bullettext"/>
      </w:pPr>
      <w:r>
        <w:t>Fostering collaborations that inspire action on human rights.</w:t>
      </w:r>
    </w:p>
    <w:p w14:paraId="15EFC134" w14:textId="77777777" w:rsidR="0029482E" w:rsidRDefault="0029482E" w:rsidP="00230DA9">
      <w:pPr>
        <w:pStyle w:val="Heading3"/>
        <w:numPr>
          <w:ilvl w:val="0"/>
          <w:numId w:val="0"/>
        </w:numPr>
        <w:ind w:left="851" w:hanging="851"/>
      </w:pPr>
      <w:r>
        <w:t>Principles</w:t>
      </w:r>
    </w:p>
    <w:p w14:paraId="29D3AAF4" w14:textId="77777777" w:rsidR="0029482E" w:rsidRPr="00230DA9" w:rsidRDefault="0029482E" w:rsidP="00230DA9">
      <w:r w:rsidRPr="00230DA9">
        <w:t>The Commission seeks to apply a human rights based approach to its own work. This involves respect for five principles:</w:t>
      </w:r>
    </w:p>
    <w:p w14:paraId="38521BEC" w14:textId="77777777" w:rsidR="0029482E" w:rsidRPr="00230DA9" w:rsidRDefault="0029482E" w:rsidP="002B2C7C">
      <w:pPr>
        <w:pStyle w:val="Bullettext"/>
      </w:pPr>
      <w:r w:rsidRPr="00230DA9">
        <w:rPr>
          <w:b/>
          <w:bCs/>
        </w:rPr>
        <w:t>Participation</w:t>
      </w:r>
      <w:r w:rsidRPr="00230DA9">
        <w:t xml:space="preserve"> – everyone has the right to participate in decisions which affect them</w:t>
      </w:r>
    </w:p>
    <w:p w14:paraId="4105F8F0" w14:textId="77777777" w:rsidR="0029482E" w:rsidRPr="00230DA9" w:rsidRDefault="0029482E" w:rsidP="002B2C7C">
      <w:pPr>
        <w:pStyle w:val="Bullettext"/>
      </w:pPr>
      <w:r w:rsidRPr="00230DA9">
        <w:rPr>
          <w:b/>
          <w:bCs/>
        </w:rPr>
        <w:lastRenderedPageBreak/>
        <w:t>Accountability</w:t>
      </w:r>
      <w:r w:rsidRPr="00230DA9">
        <w:t xml:space="preserve"> – effective monitoring of compliance with human rights standards, as well as effective remedies for human rights breaches</w:t>
      </w:r>
    </w:p>
    <w:p w14:paraId="1D2BDE9D" w14:textId="77777777" w:rsidR="0029482E" w:rsidRPr="00230DA9" w:rsidRDefault="0029482E" w:rsidP="002B2C7C">
      <w:pPr>
        <w:pStyle w:val="Bullettext"/>
      </w:pPr>
      <w:r w:rsidRPr="00230DA9">
        <w:rPr>
          <w:b/>
          <w:bCs/>
        </w:rPr>
        <w:t>Non-discrimination and equality</w:t>
      </w:r>
      <w:r w:rsidRPr="00230DA9">
        <w:t xml:space="preserve"> – people are treated without discrimination and in pursuit of equality before the law</w:t>
      </w:r>
    </w:p>
    <w:p w14:paraId="3707F531" w14:textId="77777777" w:rsidR="0029482E" w:rsidRPr="00230DA9" w:rsidRDefault="0029482E" w:rsidP="002B2C7C">
      <w:pPr>
        <w:pStyle w:val="Bullettext"/>
      </w:pPr>
      <w:r w:rsidRPr="00230DA9">
        <w:rPr>
          <w:b/>
          <w:bCs/>
        </w:rPr>
        <w:t>Empowerment</w:t>
      </w:r>
      <w:r w:rsidRPr="00230DA9">
        <w:t xml:space="preserve"> – all members of the community understand their rights and responsibilities, and this contributes to their ability to make choices about how they participate in the community</w:t>
      </w:r>
    </w:p>
    <w:p w14:paraId="07C54232" w14:textId="4EFA6E1F" w:rsidR="007E1817" w:rsidRPr="00230DA9" w:rsidRDefault="0029482E" w:rsidP="002B2C7C">
      <w:pPr>
        <w:pStyle w:val="Bullettext"/>
      </w:pPr>
      <w:r w:rsidRPr="00230DA9">
        <w:rPr>
          <w:b/>
          <w:bCs/>
        </w:rPr>
        <w:t>Legality</w:t>
      </w:r>
      <w:r w:rsidRPr="00230DA9">
        <w:t xml:space="preserve"> – the law recognises, and is consistent with, rights and freedoms.</w:t>
      </w:r>
    </w:p>
    <w:p w14:paraId="3AAD29CC" w14:textId="77777777" w:rsidR="0029482E" w:rsidRDefault="0029482E" w:rsidP="003653C0">
      <w:pPr>
        <w:pStyle w:val="Heading2"/>
        <w:numPr>
          <w:ilvl w:val="0"/>
          <w:numId w:val="0"/>
        </w:numPr>
        <w:ind w:left="851" w:hanging="851"/>
      </w:pPr>
      <w:bookmarkStart w:id="15" w:name="_Toc302130768"/>
      <w:r>
        <w:t>Our leadership team</w:t>
      </w:r>
      <w:bookmarkEnd w:id="15"/>
    </w:p>
    <w:p w14:paraId="2029488F" w14:textId="77777777" w:rsidR="0029482E" w:rsidRDefault="0029482E" w:rsidP="00230DA9">
      <w:pPr>
        <w:rPr>
          <w:rFonts w:cs="Arial"/>
        </w:rPr>
      </w:pPr>
      <w:r w:rsidRPr="00230DA9">
        <w:rPr>
          <w:rFonts w:cs="Arial"/>
        </w:rPr>
        <w:t>The work of the Commission is led by a President and Commissioners.</w:t>
      </w:r>
    </w:p>
    <w:p w14:paraId="392E6EB7" w14:textId="3116AF7B" w:rsidR="00230DA9" w:rsidRDefault="00230DA9" w:rsidP="003653C0">
      <w:pPr>
        <w:spacing w:after="120"/>
      </w:pPr>
      <w:r w:rsidRPr="00230DA9">
        <w:rPr>
          <w:b/>
        </w:rPr>
        <w:t>Emeritus Professor Gillian Triggs</w:t>
      </w:r>
      <w:r w:rsidRPr="00230DA9">
        <w:t xml:space="preserve"> President</w:t>
      </w:r>
    </w:p>
    <w:p w14:paraId="223BE28D" w14:textId="2E9452BD" w:rsidR="00230DA9" w:rsidRDefault="00230DA9" w:rsidP="003653C0">
      <w:pPr>
        <w:spacing w:before="120" w:after="120"/>
      </w:pPr>
      <w:r w:rsidRPr="00230DA9">
        <w:rPr>
          <w:b/>
        </w:rPr>
        <w:t>Mick Gooda</w:t>
      </w:r>
      <w:r w:rsidRPr="00230DA9">
        <w:t xml:space="preserve"> Aboriginal and Torres Strait Islan</w:t>
      </w:r>
      <w:r>
        <w:t>der Social Justice Commissioner</w:t>
      </w:r>
    </w:p>
    <w:p w14:paraId="51CDC745" w14:textId="5E627383" w:rsidR="003653C0" w:rsidRDefault="003653C0" w:rsidP="003653C0">
      <w:pPr>
        <w:spacing w:before="120" w:after="120"/>
      </w:pPr>
      <w:r w:rsidRPr="003653C0">
        <w:rPr>
          <w:b/>
        </w:rPr>
        <w:t>The Hon Susan Ryan AO</w:t>
      </w:r>
      <w:r w:rsidRPr="00230DA9">
        <w:t xml:space="preserve"> Age and Disability Discrimination Commissioner</w:t>
      </w:r>
    </w:p>
    <w:p w14:paraId="0D69CAC3" w14:textId="1937ACC8" w:rsidR="00230DA9" w:rsidRDefault="003653C0" w:rsidP="003653C0">
      <w:pPr>
        <w:spacing w:before="120" w:after="120"/>
      </w:pPr>
      <w:r w:rsidRPr="003653C0">
        <w:rPr>
          <w:b/>
        </w:rPr>
        <w:t>Megan Mitchell</w:t>
      </w:r>
      <w:r w:rsidRPr="00230DA9">
        <w:t xml:space="preserve"> National Children’s Commissioner</w:t>
      </w:r>
    </w:p>
    <w:p w14:paraId="07EC3D91" w14:textId="49375BFD" w:rsidR="003653C0" w:rsidRDefault="003653C0" w:rsidP="003653C0">
      <w:pPr>
        <w:spacing w:before="120" w:after="120"/>
      </w:pPr>
      <w:r w:rsidRPr="003653C0">
        <w:rPr>
          <w:b/>
        </w:rPr>
        <w:t>Tim Wilson</w:t>
      </w:r>
      <w:r w:rsidRPr="00230DA9">
        <w:t xml:space="preserve"> Human Rights Commissioner</w:t>
      </w:r>
    </w:p>
    <w:p w14:paraId="750A4BDB" w14:textId="270CF723" w:rsidR="003653C0" w:rsidRDefault="003653C0" w:rsidP="003653C0">
      <w:pPr>
        <w:spacing w:before="120" w:after="120"/>
      </w:pPr>
      <w:r w:rsidRPr="003653C0">
        <w:rPr>
          <w:b/>
        </w:rPr>
        <w:t>Dr Tim Soutphommasane</w:t>
      </w:r>
      <w:r w:rsidRPr="00230DA9">
        <w:t xml:space="preserve"> Race Discrimination Commissioner</w:t>
      </w:r>
    </w:p>
    <w:p w14:paraId="3771C6D1" w14:textId="525122E6" w:rsidR="003653C0" w:rsidRPr="00230DA9" w:rsidRDefault="003653C0" w:rsidP="003653C0">
      <w:pPr>
        <w:spacing w:before="120" w:after="120"/>
      </w:pPr>
      <w:r w:rsidRPr="003653C0">
        <w:rPr>
          <w:b/>
        </w:rPr>
        <w:t>Elizabeth Broderick</w:t>
      </w:r>
      <w:r w:rsidRPr="00230DA9">
        <w:t xml:space="preserve"> Sex Discrimination Commissioner</w:t>
      </w:r>
    </w:p>
    <w:p w14:paraId="358924E6" w14:textId="2F7F2AC5" w:rsidR="005562E1" w:rsidRDefault="0029482E" w:rsidP="003653C0">
      <w:pPr>
        <w:spacing w:before="120" w:after="120"/>
      </w:pPr>
      <w:r w:rsidRPr="003653C0">
        <w:rPr>
          <w:b/>
        </w:rPr>
        <w:t>Padma Raman</w:t>
      </w:r>
      <w:r w:rsidR="003653C0">
        <w:t xml:space="preserve"> Executive Director</w:t>
      </w:r>
    </w:p>
    <w:p w14:paraId="02B749C9" w14:textId="4C966296" w:rsidR="00D274D7" w:rsidRDefault="00D274D7">
      <w:pPr>
        <w:spacing w:before="0" w:after="0"/>
      </w:pPr>
      <w:r>
        <w:br w:type="page"/>
      </w:r>
    </w:p>
    <w:p w14:paraId="225AAA7B" w14:textId="377E3BB0" w:rsidR="005562E1" w:rsidRDefault="003653C0" w:rsidP="003653C0">
      <w:pPr>
        <w:pStyle w:val="Heading2"/>
        <w:numPr>
          <w:ilvl w:val="0"/>
          <w:numId w:val="0"/>
        </w:numPr>
        <w:ind w:left="851" w:hanging="851"/>
      </w:pPr>
      <w:bookmarkStart w:id="16" w:name="_Toc302130769"/>
      <w:r>
        <w:lastRenderedPageBreak/>
        <w:t>Strategic goals, objectives and priorities</w:t>
      </w:r>
      <w:bookmarkEnd w:id="16"/>
    </w:p>
    <w:p w14:paraId="3C531954" w14:textId="77777777" w:rsidR="00D274D7" w:rsidRPr="00D274D7" w:rsidRDefault="00D274D7" w:rsidP="00D274D7">
      <w:r w:rsidRPr="00D274D7">
        <w:t>There is no simple way to solve complex human rights issues. From the challenges that face a person with a disability seeking to live independently, to ensuring that Australia’s immigration detention policies meet our human rights obligations and treat people with dignity, the promotion of human rights must address issues for individuals as well as the need for broader, systemic change.</w:t>
      </w:r>
    </w:p>
    <w:p w14:paraId="5AFF7325" w14:textId="77777777" w:rsidR="00D274D7" w:rsidRPr="00D274D7" w:rsidRDefault="00D274D7" w:rsidP="00D274D7">
      <w:r w:rsidRPr="00D274D7">
        <w:t>This Corporate Plan is the road map that guides the Commission’s work for the 2015–19 period. The dashboard over the next few pages outlines our goals, objectives and priorities.</w:t>
      </w:r>
    </w:p>
    <w:p w14:paraId="14F14529" w14:textId="77777777" w:rsidR="00D274D7" w:rsidRPr="00D274D7" w:rsidRDefault="00D274D7" w:rsidP="00D274D7">
      <w:r w:rsidRPr="00D274D7">
        <w:t xml:space="preserve">The </w:t>
      </w:r>
      <w:r w:rsidRPr="00D274D7">
        <w:rPr>
          <w:b/>
        </w:rPr>
        <w:t>goals</w:t>
      </w:r>
      <w:r w:rsidRPr="00D274D7">
        <w:t xml:space="preserve"> reflect our aspirations as an organisation. They are ambitious and require sustained action over time. They are set for the next four year period.</w:t>
      </w:r>
    </w:p>
    <w:p w14:paraId="06F6ECE5" w14:textId="77777777" w:rsidR="00D274D7" w:rsidRPr="00D274D7" w:rsidRDefault="00D274D7" w:rsidP="00D274D7">
      <w:r w:rsidRPr="00D274D7">
        <w:t xml:space="preserve">The </w:t>
      </w:r>
      <w:r w:rsidRPr="00D274D7">
        <w:rPr>
          <w:b/>
        </w:rPr>
        <w:t>objectives</w:t>
      </w:r>
      <w:r w:rsidRPr="00D274D7">
        <w:t xml:space="preserve"> provide a framework that enables us to plan our work and to monitor progress in our mandate to achieve improved respect and protection of human rights in Australia.</w:t>
      </w:r>
    </w:p>
    <w:p w14:paraId="4A6E6362" w14:textId="09E00449" w:rsidR="00C5124C" w:rsidRDefault="00D274D7" w:rsidP="00D274D7">
      <w:r w:rsidRPr="00D274D7">
        <w:t xml:space="preserve">The three </w:t>
      </w:r>
      <w:r w:rsidRPr="00D274D7">
        <w:rPr>
          <w:b/>
        </w:rPr>
        <w:t>priorities</w:t>
      </w:r>
      <w:r w:rsidRPr="00D274D7">
        <w:t xml:space="preserve"> provide a thematic focus that cuts across all areas of our work – from the advocacy of our commissioners, to our policy and research program, to the work of our Investigation and Conciliation Service.</w:t>
      </w:r>
    </w:p>
    <w:p w14:paraId="5ADC64DD" w14:textId="22203566" w:rsidR="00C5124C" w:rsidRDefault="00C5124C">
      <w:pPr>
        <w:spacing w:before="0" w:after="0"/>
      </w:pPr>
      <w:r>
        <w:br w:type="page"/>
      </w:r>
    </w:p>
    <w:p w14:paraId="3A030343" w14:textId="5F0BFA03" w:rsidR="00D274D7" w:rsidRDefault="005C68E2" w:rsidP="00D274D7">
      <w:r>
        <w:rPr>
          <w:noProof/>
        </w:rPr>
        <w:lastRenderedPageBreak/>
        <mc:AlternateContent>
          <mc:Choice Requires="wpg">
            <w:drawing>
              <wp:anchor distT="0" distB="0" distL="114300" distR="114300" simplePos="0" relativeHeight="251665408" behindDoc="0" locked="0" layoutInCell="1" allowOverlap="1" wp14:anchorId="69833BD9" wp14:editId="3BBE408D">
                <wp:simplePos x="0" y="0"/>
                <wp:positionH relativeFrom="column">
                  <wp:posOffset>-540385</wp:posOffset>
                </wp:positionH>
                <wp:positionV relativeFrom="paragraph">
                  <wp:posOffset>307340</wp:posOffset>
                </wp:positionV>
                <wp:extent cx="6873680" cy="7402471"/>
                <wp:effectExtent l="0" t="0" r="35560" b="0"/>
                <wp:wrapThrough wrapText="bothSides">
                  <wp:wrapPolygon edited="0">
                    <wp:start x="0" y="0"/>
                    <wp:lineTo x="0" y="1853"/>
                    <wp:lineTo x="10856" y="2372"/>
                    <wp:lineTo x="6226" y="2668"/>
                    <wp:lineTo x="4949" y="2891"/>
                    <wp:lineTo x="4789" y="5559"/>
                    <wp:lineTo x="6545" y="5929"/>
                    <wp:lineTo x="10856" y="5929"/>
                    <wp:lineTo x="2315" y="6448"/>
                    <wp:lineTo x="0" y="6671"/>
                    <wp:lineTo x="0" y="11562"/>
                    <wp:lineTo x="319" y="11859"/>
                    <wp:lineTo x="0" y="13045"/>
                    <wp:lineTo x="0" y="15491"/>
                    <wp:lineTo x="2395" y="16603"/>
                    <wp:lineTo x="0" y="16603"/>
                    <wp:lineTo x="0" y="18530"/>
                    <wp:lineTo x="10856" y="18974"/>
                    <wp:lineTo x="0" y="19641"/>
                    <wp:lineTo x="0" y="21494"/>
                    <wp:lineTo x="21472" y="21494"/>
                    <wp:lineTo x="21632" y="19716"/>
                    <wp:lineTo x="20355" y="19567"/>
                    <wp:lineTo x="10856" y="18974"/>
                    <wp:lineTo x="17242" y="18974"/>
                    <wp:lineTo x="21632" y="18456"/>
                    <wp:lineTo x="21632" y="16751"/>
                    <wp:lineTo x="21313" y="16603"/>
                    <wp:lineTo x="19237" y="16603"/>
                    <wp:lineTo x="21472" y="15417"/>
                    <wp:lineTo x="21472" y="13193"/>
                    <wp:lineTo x="21233" y="11859"/>
                    <wp:lineTo x="21632" y="11637"/>
                    <wp:lineTo x="21632" y="6671"/>
                    <wp:lineTo x="10856" y="5929"/>
                    <wp:lineTo x="14687" y="5929"/>
                    <wp:lineTo x="16603" y="5559"/>
                    <wp:lineTo x="16443" y="2965"/>
                    <wp:lineTo x="15086" y="2668"/>
                    <wp:lineTo x="10856" y="2372"/>
                    <wp:lineTo x="16603" y="2372"/>
                    <wp:lineTo x="21632" y="1853"/>
                    <wp:lineTo x="21472" y="0"/>
                    <wp:lineTo x="0" y="0"/>
                  </wp:wrapPolygon>
                </wp:wrapThrough>
                <wp:docPr id="25" name="Group 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73680" cy="7402471"/>
                          <a:chOff x="0" y="0"/>
                          <a:chExt cx="6875780" cy="7404735"/>
                        </a:xfrm>
                      </wpg:grpSpPr>
                      <wps:wsp>
                        <wps:cNvPr id="21" name="Straight Arrow Connector 21"/>
                        <wps:cNvCnPr/>
                        <wps:spPr>
                          <a:xfrm flipV="1">
                            <a:off x="2570480" y="4118610"/>
                            <a:ext cx="0" cy="2028190"/>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23" name="Straight Arrow Connector 23"/>
                        <wps:cNvCnPr/>
                        <wps:spPr>
                          <a:xfrm flipV="1">
                            <a:off x="4314190" y="4118610"/>
                            <a:ext cx="0" cy="2028190"/>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24" name="Straight Arrow Connector 24"/>
                        <wps:cNvCnPr/>
                        <wps:spPr>
                          <a:xfrm flipV="1">
                            <a:off x="6040120" y="4118610"/>
                            <a:ext cx="0" cy="2028190"/>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20" name="Straight Arrow Connector 20"/>
                        <wps:cNvCnPr/>
                        <wps:spPr>
                          <a:xfrm flipV="1">
                            <a:off x="826135" y="4118610"/>
                            <a:ext cx="0" cy="2028190"/>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6" name="Oval 6"/>
                        <wps:cNvSpPr>
                          <a:spLocks/>
                        </wps:cNvSpPr>
                        <wps:spPr>
                          <a:xfrm>
                            <a:off x="1567180" y="939800"/>
                            <a:ext cx="1078230" cy="1078865"/>
                          </a:xfrm>
                          <a:prstGeom prst="ellipse">
                            <a:avLst/>
                          </a:prstGeom>
                          <a:solidFill>
                            <a:schemeClr val="accent1">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7A1A4FD1" w14:textId="494FE060" w:rsidR="006747DF" w:rsidRPr="006133D4" w:rsidRDefault="006747DF" w:rsidP="006133D4">
                              <w:pPr>
                                <w:spacing w:before="0" w:after="0"/>
                                <w:jc w:val="center"/>
                                <w:rPr>
                                  <w:b/>
                                  <w:sz w:val="24"/>
                                </w:rPr>
                              </w:pPr>
                              <w:r w:rsidRPr="006133D4">
                                <w:rPr>
                                  <w:b/>
                                  <w:sz w:val="24"/>
                                </w:rPr>
                                <w:t>Mission</w:t>
                              </w:r>
                            </w:p>
                          </w:txbxContent>
                        </wps:txbx>
                        <wps:bodyPr wrap="square" tIns="280800" bIns="234000">
                          <a:noAutofit/>
                        </wps:bodyPr>
                      </wps:wsp>
                      <wps:wsp>
                        <wps:cNvPr id="7" name="Rounded Rectangle 7"/>
                        <wps:cNvSpPr/>
                        <wps:spPr>
                          <a:xfrm>
                            <a:off x="1270" y="0"/>
                            <a:ext cx="6838510" cy="647065"/>
                          </a:xfrm>
                          <a:prstGeom prst="roundRect">
                            <a:avLst/>
                          </a:prstGeom>
                          <a:solidFill>
                            <a:schemeClr val="accent1">
                              <a:lumMod val="50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5F612D1C" w14:textId="48BF0C26" w:rsidR="006747DF" w:rsidRPr="00DF5EC4" w:rsidRDefault="006747DF" w:rsidP="00DF5EC4">
                              <w:pPr>
                                <w:spacing w:before="0" w:after="0"/>
                                <w:jc w:val="center"/>
                                <w:rPr>
                                  <w:color w:val="FFFFFF" w:themeColor="background1"/>
                                  <w:sz w:val="24"/>
                                </w:rPr>
                              </w:pPr>
                              <w:r>
                                <w:rPr>
                                  <w:b/>
                                  <w:color w:val="FFFFFF" w:themeColor="background1"/>
                                  <w:sz w:val="24"/>
                                </w:rPr>
                                <w:t>Vision</w:t>
                              </w:r>
                              <w:r>
                                <w:rPr>
                                  <w:b/>
                                  <w:color w:val="FFFFFF" w:themeColor="background1"/>
                                  <w:sz w:val="24"/>
                                </w:rPr>
                                <w:br/>
                              </w:r>
                              <w:r w:rsidRPr="00DF5EC4">
                                <w:rPr>
                                  <w:color w:val="FFFFFF" w:themeColor="background1"/>
                                  <w:sz w:val="24"/>
                                </w:rPr>
                                <w:t>Human rights: everyone, everywhere, everyday</w:t>
                              </w:r>
                            </w:p>
                          </w:txbxContent>
                        </wps:txbx>
                        <wps:bodyPr wrap="square" tIns="108000" bIns="108000">
                          <a:noAutofit/>
                        </wps:bodyPr>
                      </wps:wsp>
                      <wps:wsp>
                        <wps:cNvPr id="8" name="Oval 8"/>
                        <wps:cNvSpPr/>
                        <wps:spPr>
                          <a:xfrm>
                            <a:off x="4160520" y="939800"/>
                            <a:ext cx="1079500" cy="1079500"/>
                          </a:xfrm>
                          <a:prstGeom prst="ellipse">
                            <a:avLst/>
                          </a:prstGeom>
                          <a:solidFill>
                            <a:schemeClr val="accent1">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9E8F2A" w14:textId="0BB041C3" w:rsidR="006747DF" w:rsidRPr="006133D4" w:rsidRDefault="006747DF" w:rsidP="006133D4">
                              <w:pPr>
                                <w:spacing w:before="0" w:after="0"/>
                                <w:jc w:val="center"/>
                                <w:rPr>
                                  <w:b/>
                                  <w:sz w:val="24"/>
                                </w:rPr>
                              </w:pPr>
                              <w:r>
                                <w:rPr>
                                  <w:b/>
                                  <w:sz w:val="24"/>
                                </w:rPr>
                                <w:t>Principles</w:t>
                              </w:r>
                            </w:p>
                          </w:txbxContent>
                        </wps:txbx>
                        <wps:bodyPr lIns="0" tIns="280800" rIns="0" bIns="234000"/>
                      </wps:wsp>
                      <wps:wsp>
                        <wps:cNvPr id="9" name="Rounded Rectangle 9"/>
                        <wps:cNvSpPr>
                          <a:spLocks/>
                        </wps:cNvSpPr>
                        <wps:spPr>
                          <a:xfrm>
                            <a:off x="1270" y="2278380"/>
                            <a:ext cx="1655445" cy="1798955"/>
                          </a:xfrm>
                          <a:prstGeom prst="roundRect">
                            <a:avLst/>
                          </a:prstGeom>
                          <a:noFill/>
                          <a:ln w="6350">
                            <a:solidFill>
                              <a:schemeClr val="tx2">
                                <a:lumMod val="60000"/>
                                <a:lumOff val="40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65B1D77B" w14:textId="10E49B97" w:rsidR="006747DF" w:rsidRPr="009F2421" w:rsidRDefault="006747DF" w:rsidP="00EE0655">
                              <w:pPr>
                                <w:spacing w:before="0" w:after="120"/>
                                <w:rPr>
                                  <w:b/>
                                  <w:color w:val="548DD4" w:themeColor="text2" w:themeTint="99"/>
                                  <w:szCs w:val="22"/>
                                </w:rPr>
                              </w:pPr>
                              <w:r w:rsidRPr="009F2421">
                                <w:rPr>
                                  <w:color w:val="000000" w:themeColor="text1"/>
                                  <w:szCs w:val="22"/>
                                </w:rPr>
                                <w:t>Goal 1:</w:t>
                              </w:r>
                              <w:r w:rsidRPr="009F2421">
                                <w:rPr>
                                  <w:color w:val="000000" w:themeColor="text1"/>
                                  <w:szCs w:val="22"/>
                                </w:rPr>
                                <w:br/>
                              </w:r>
                              <w:r w:rsidRPr="009F2421">
                                <w:rPr>
                                  <w:b/>
                                  <w:color w:val="548DD4" w:themeColor="text2" w:themeTint="99"/>
                                  <w:szCs w:val="22"/>
                                </w:rPr>
                                <w:t>Leadership</w:t>
                              </w:r>
                            </w:p>
                            <w:p w14:paraId="7CD0F2C3" w14:textId="1B8BCF57" w:rsidR="006747DF" w:rsidRPr="00EE0655" w:rsidRDefault="006747DF" w:rsidP="00EE0655">
                              <w:pPr>
                                <w:spacing w:before="0" w:after="0"/>
                                <w:rPr>
                                  <w:color w:val="000000" w:themeColor="text1"/>
                                  <w:sz w:val="18"/>
                                  <w:szCs w:val="18"/>
                                </w:rPr>
                              </w:pPr>
                              <w:r w:rsidRPr="00EE0655">
                                <w:rPr>
                                  <w:color w:val="000000" w:themeColor="text1"/>
                                  <w:sz w:val="18"/>
                                  <w:szCs w:val="18"/>
                                </w:rPr>
                                <w:t>We are respected for our independent and influential promotion of the full implementation</w:t>
                              </w:r>
                              <w:r>
                                <w:rPr>
                                  <w:color w:val="000000" w:themeColor="text1"/>
                                  <w:sz w:val="18"/>
                                  <w:szCs w:val="18"/>
                                </w:rPr>
                                <w:t xml:space="preserve"> of human rights and freedoms in Australia and internationally.</w:t>
                              </w:r>
                            </w:p>
                          </w:txbxContent>
                        </wps:txbx>
                        <wps:bodyPr wrap="square" lIns="36000" tIns="36000" rIns="36000" bIns="36000">
                          <a:noAutofit/>
                        </wps:bodyPr>
                      </wps:wsp>
                      <wps:wsp>
                        <wps:cNvPr id="13" name="Rounded Rectangle 13"/>
                        <wps:cNvSpPr/>
                        <wps:spPr>
                          <a:xfrm>
                            <a:off x="1741805" y="2278380"/>
                            <a:ext cx="1654810" cy="1798955"/>
                          </a:xfrm>
                          <a:prstGeom prst="roundRect">
                            <a:avLst/>
                          </a:prstGeom>
                          <a:noFill/>
                          <a:ln w="6350">
                            <a:solidFill>
                              <a:schemeClr val="tx2">
                                <a:lumMod val="60000"/>
                                <a:lumOff val="40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0B106100" w14:textId="72C7990C" w:rsidR="006747DF" w:rsidRPr="009F2421" w:rsidRDefault="006747DF" w:rsidP="00EE0655">
                              <w:pPr>
                                <w:spacing w:before="0" w:after="120"/>
                                <w:rPr>
                                  <w:b/>
                                  <w:color w:val="548DD4" w:themeColor="text2" w:themeTint="99"/>
                                  <w:szCs w:val="22"/>
                                </w:rPr>
                              </w:pPr>
                              <w:r w:rsidRPr="009F2421">
                                <w:rPr>
                                  <w:color w:val="000000" w:themeColor="text1"/>
                                  <w:szCs w:val="22"/>
                                </w:rPr>
                                <w:t>Goal 2:</w:t>
                              </w:r>
                              <w:r w:rsidRPr="009F2421">
                                <w:rPr>
                                  <w:color w:val="000000" w:themeColor="text1"/>
                                  <w:szCs w:val="22"/>
                                </w:rPr>
                                <w:br/>
                              </w:r>
                              <w:r w:rsidRPr="009F2421">
                                <w:rPr>
                                  <w:b/>
                                  <w:color w:val="548DD4" w:themeColor="text2" w:themeTint="99"/>
                                  <w:szCs w:val="22"/>
                                </w:rPr>
                                <w:t>Rights and freedoms are protected</w:t>
                              </w:r>
                            </w:p>
                            <w:p w14:paraId="0E65E8B0" w14:textId="1E3BDD6A" w:rsidR="006747DF" w:rsidRPr="00EE0655" w:rsidRDefault="006747DF" w:rsidP="00EE0655">
                              <w:pPr>
                                <w:spacing w:before="0" w:after="0"/>
                                <w:rPr>
                                  <w:color w:val="000000" w:themeColor="text1"/>
                                  <w:sz w:val="18"/>
                                  <w:szCs w:val="18"/>
                                </w:rPr>
                              </w:pPr>
                              <w:r>
                                <w:rPr>
                                  <w:color w:val="000000" w:themeColor="text1"/>
                                  <w:sz w:val="18"/>
                                  <w:szCs w:val="18"/>
                                </w:rPr>
                                <w:t>Human rights and freedoms are respected in Australian law, policy and practice, and are understood by the Australian community.</w:t>
                              </w:r>
                            </w:p>
                          </w:txbxContent>
                        </wps:txbx>
                        <wps:bodyPr wrap="square" lIns="36000" tIns="36000" rIns="36000" bIns="36000">
                          <a:noAutofit/>
                        </wps:bodyPr>
                      </wps:wsp>
                      <wps:wsp>
                        <wps:cNvPr id="15" name="Rounded Rectangle 15"/>
                        <wps:cNvSpPr/>
                        <wps:spPr>
                          <a:xfrm>
                            <a:off x="3481705" y="2278380"/>
                            <a:ext cx="1654175" cy="1776095"/>
                          </a:xfrm>
                          <a:prstGeom prst="roundRect">
                            <a:avLst/>
                          </a:prstGeom>
                          <a:noFill/>
                          <a:ln w="6350">
                            <a:solidFill>
                              <a:schemeClr val="tx2">
                                <a:lumMod val="60000"/>
                                <a:lumOff val="40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484A7DD4" w14:textId="1DCEDCD3" w:rsidR="006747DF" w:rsidRPr="009F2421" w:rsidRDefault="006747DF" w:rsidP="00EE0655">
                              <w:pPr>
                                <w:spacing w:before="0" w:after="120"/>
                                <w:rPr>
                                  <w:b/>
                                  <w:color w:val="548DD4" w:themeColor="text2" w:themeTint="99"/>
                                  <w:szCs w:val="22"/>
                                </w:rPr>
                              </w:pPr>
                              <w:r w:rsidRPr="009F2421">
                                <w:rPr>
                                  <w:color w:val="000000" w:themeColor="text1"/>
                                  <w:szCs w:val="22"/>
                                </w:rPr>
                                <w:t>Goal 3:</w:t>
                              </w:r>
                              <w:r w:rsidRPr="009F2421">
                                <w:rPr>
                                  <w:color w:val="000000" w:themeColor="text1"/>
                                  <w:szCs w:val="22"/>
                                </w:rPr>
                                <w:br/>
                              </w:r>
                              <w:r w:rsidRPr="009F2421">
                                <w:rPr>
                                  <w:b/>
                                  <w:color w:val="548DD4" w:themeColor="text2" w:themeTint="99"/>
                                  <w:szCs w:val="22"/>
                                </w:rPr>
                                <w:t>Access to effective information and dispute resolution services</w:t>
                              </w:r>
                            </w:p>
                            <w:p w14:paraId="6CCA0452" w14:textId="77777777" w:rsidR="006747DF" w:rsidRPr="00EE0655" w:rsidRDefault="006747DF" w:rsidP="00EE0655">
                              <w:pPr>
                                <w:spacing w:before="0" w:after="0"/>
                                <w:rPr>
                                  <w:color w:val="000000" w:themeColor="text1"/>
                                  <w:sz w:val="18"/>
                                  <w:szCs w:val="18"/>
                                </w:rPr>
                              </w:pPr>
                              <w:r>
                                <w:rPr>
                                  <w:color w:val="000000" w:themeColor="text1"/>
                                  <w:sz w:val="18"/>
                                  <w:szCs w:val="18"/>
                                </w:rPr>
                                <w:t>Human rights and freedoms are respected in Australian law, policy and practice, and are understood by the Australian community.</w:t>
                              </w:r>
                            </w:p>
                          </w:txbxContent>
                        </wps:txbx>
                        <wps:bodyPr wrap="square" lIns="36000" tIns="36000" rIns="36000" bIns="36000">
                          <a:noAutofit/>
                        </wps:bodyPr>
                      </wps:wsp>
                      <wps:wsp>
                        <wps:cNvPr id="16" name="Rounded Rectangle 16"/>
                        <wps:cNvSpPr/>
                        <wps:spPr>
                          <a:xfrm>
                            <a:off x="5220970" y="2278380"/>
                            <a:ext cx="1654810" cy="1798955"/>
                          </a:xfrm>
                          <a:prstGeom prst="roundRect">
                            <a:avLst/>
                          </a:prstGeom>
                          <a:noFill/>
                          <a:ln w="6350">
                            <a:solidFill>
                              <a:schemeClr val="tx2">
                                <a:lumMod val="60000"/>
                                <a:lumOff val="40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56A8EBBB" w14:textId="0F746461" w:rsidR="006747DF" w:rsidRPr="009F2421" w:rsidRDefault="006747DF" w:rsidP="00EE0655">
                              <w:pPr>
                                <w:spacing w:before="0" w:after="120"/>
                                <w:rPr>
                                  <w:b/>
                                  <w:color w:val="548DD4" w:themeColor="text2" w:themeTint="99"/>
                                  <w:szCs w:val="22"/>
                                </w:rPr>
                              </w:pPr>
                              <w:r w:rsidRPr="009F2421">
                                <w:rPr>
                                  <w:color w:val="000000" w:themeColor="text1"/>
                                  <w:szCs w:val="22"/>
                                </w:rPr>
                                <w:t>Goal</w:t>
                              </w:r>
                              <w:r>
                                <w:rPr>
                                  <w:color w:val="000000" w:themeColor="text1"/>
                                  <w:szCs w:val="22"/>
                                </w:rPr>
                                <w:t xml:space="preserve"> 4</w:t>
                              </w:r>
                              <w:r w:rsidRPr="009F2421">
                                <w:rPr>
                                  <w:color w:val="000000" w:themeColor="text1"/>
                                  <w:szCs w:val="22"/>
                                </w:rPr>
                                <w:t>:</w:t>
                              </w:r>
                              <w:r w:rsidRPr="009F2421">
                                <w:rPr>
                                  <w:color w:val="000000" w:themeColor="text1"/>
                                  <w:szCs w:val="22"/>
                                </w:rPr>
                                <w:br/>
                              </w:r>
                              <w:r>
                                <w:rPr>
                                  <w:b/>
                                  <w:color w:val="548DD4" w:themeColor="text2" w:themeTint="99"/>
                                  <w:szCs w:val="22"/>
                                </w:rPr>
                                <w:t>Organisational excellence</w:t>
                              </w:r>
                            </w:p>
                            <w:p w14:paraId="29683D20" w14:textId="4C4382E9" w:rsidR="006747DF" w:rsidRPr="00EE0655" w:rsidRDefault="006747DF" w:rsidP="00EE0655">
                              <w:pPr>
                                <w:spacing w:before="0" w:after="0"/>
                                <w:rPr>
                                  <w:color w:val="000000" w:themeColor="text1"/>
                                  <w:sz w:val="18"/>
                                  <w:szCs w:val="18"/>
                                </w:rPr>
                              </w:pPr>
                              <w:r>
                                <w:rPr>
                                  <w:color w:val="000000" w:themeColor="text1"/>
                                  <w:sz w:val="18"/>
                                  <w:szCs w:val="18"/>
                                </w:rPr>
                                <w:t>We are a collaborative, innovative and flexible workplace that fosters excellence and expertise in our staff and in our work.</w:t>
                              </w:r>
                            </w:p>
                          </w:txbxContent>
                        </wps:txbx>
                        <wps:bodyPr wrap="square" lIns="36000" tIns="36000" rIns="36000" bIns="36000">
                          <a:noAutofit/>
                        </wps:bodyPr>
                      </wps:wsp>
                      <wps:wsp>
                        <wps:cNvPr id="17" name="Rounded Rectangle 17"/>
                        <wps:cNvSpPr/>
                        <wps:spPr>
                          <a:xfrm>
                            <a:off x="1270" y="4462780"/>
                            <a:ext cx="6838315" cy="837565"/>
                          </a:xfrm>
                          <a:prstGeom prst="roundRect">
                            <a:avLst/>
                          </a:prstGeom>
                          <a:solidFill>
                            <a:schemeClr val="tx2">
                              <a:lumMod val="75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324B0223" w14:textId="70DB5B1E" w:rsidR="006747DF" w:rsidRPr="003D202E" w:rsidRDefault="006747DF" w:rsidP="00C5124C">
                              <w:pPr>
                                <w:spacing w:before="0" w:after="0"/>
                                <w:jc w:val="center"/>
                                <w:rPr>
                                  <w:color w:val="FFFFFF" w:themeColor="background1"/>
                                  <w:szCs w:val="22"/>
                                </w:rPr>
                              </w:pPr>
                              <w:r>
                                <w:rPr>
                                  <w:b/>
                                  <w:color w:val="FFFFFF" w:themeColor="background1"/>
                                  <w:sz w:val="24"/>
                                </w:rPr>
                                <w:t>Priorities</w:t>
                              </w:r>
                              <w:r>
                                <w:rPr>
                                  <w:b/>
                                  <w:color w:val="FFFFFF" w:themeColor="background1"/>
                                  <w:sz w:val="24"/>
                                </w:rPr>
                                <w:br/>
                              </w:r>
                              <w:r w:rsidRPr="003D202E">
                                <w:rPr>
                                  <w:color w:val="FFFFFF" w:themeColor="background1"/>
                                  <w:szCs w:val="22"/>
                                </w:rPr>
                                <w:t xml:space="preserve">Human rights education and promotion </w:t>
                              </w:r>
                              <w:r w:rsidRPr="003D202E">
                                <w:rPr>
                                  <w:rFonts w:ascii="Wingdings" w:hAnsi="Wingdings"/>
                                  <w:color w:val="FFFFFF" w:themeColor="background1"/>
                                  <w:szCs w:val="22"/>
                                </w:rPr>
                                <w:t></w:t>
                              </w:r>
                              <w:r w:rsidRPr="003D202E">
                                <w:rPr>
                                  <w:color w:val="FFFFFF" w:themeColor="background1"/>
                                  <w:szCs w:val="22"/>
                                </w:rPr>
                                <w:t xml:space="preserve"> Engaging with business on human rights </w:t>
                              </w:r>
                              <w:r w:rsidRPr="003D202E">
                                <w:rPr>
                                  <w:rFonts w:ascii="Wingdings" w:hAnsi="Wingdings"/>
                                  <w:color w:val="FFFFFF" w:themeColor="background1"/>
                                  <w:szCs w:val="22"/>
                                </w:rPr>
                                <w:t></w:t>
                              </w:r>
                              <w:r w:rsidRPr="003D202E">
                                <w:rPr>
                                  <w:rFonts w:ascii="Wingdings" w:hAnsi="Wingdings"/>
                                  <w:color w:val="FFFFFF" w:themeColor="background1"/>
                                  <w:szCs w:val="22"/>
                                </w:rPr>
                                <w:br/>
                              </w:r>
                              <w:r w:rsidRPr="003D202E">
                                <w:rPr>
                                  <w:color w:val="FFFFFF" w:themeColor="background1"/>
                                  <w:szCs w:val="22"/>
                                </w:rPr>
                                <w:t>Freedom from violence, harassment and bullying</w:t>
                              </w:r>
                            </w:p>
                          </w:txbxContent>
                        </wps:txbx>
                        <wps:bodyPr wrap="square" tIns="108000" bIns="108000">
                          <a:noAutofit/>
                        </wps:bodyPr>
                      </wps:wsp>
                      <wps:wsp>
                        <wps:cNvPr id="18" name="Rounded Rectangle 18"/>
                        <wps:cNvSpPr/>
                        <wps:spPr>
                          <a:xfrm>
                            <a:off x="2540" y="5705475"/>
                            <a:ext cx="6837045" cy="647065"/>
                          </a:xfrm>
                          <a:prstGeom prst="roundRect">
                            <a:avLst/>
                          </a:prstGeom>
                          <a:solidFill>
                            <a:schemeClr val="accent5">
                              <a:lumMod val="75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3F7C550D" w14:textId="71F2A6B2" w:rsidR="006747DF" w:rsidRPr="00DF5EC4" w:rsidRDefault="006747DF" w:rsidP="00580ACB">
                              <w:pPr>
                                <w:spacing w:before="120" w:after="0"/>
                                <w:jc w:val="center"/>
                                <w:rPr>
                                  <w:color w:val="FFFFFF" w:themeColor="background1"/>
                                  <w:sz w:val="24"/>
                                </w:rPr>
                              </w:pPr>
                              <w:r>
                                <w:rPr>
                                  <w:b/>
                                  <w:color w:val="FFFFFF" w:themeColor="background1"/>
                                  <w:sz w:val="24"/>
                                </w:rPr>
                                <w:t>Objectives</w:t>
                              </w:r>
                            </w:p>
                          </w:txbxContent>
                        </wps:txbx>
                        <wps:bodyPr wrap="square" tIns="108000" bIns="108000">
                          <a:noAutofit/>
                        </wps:bodyPr>
                      </wps:wsp>
                      <wps:wsp>
                        <wps:cNvPr id="19" name="Rounded Rectangle 19"/>
                        <wps:cNvSpPr/>
                        <wps:spPr>
                          <a:xfrm>
                            <a:off x="0" y="6757670"/>
                            <a:ext cx="6838315" cy="647065"/>
                          </a:xfrm>
                          <a:prstGeom prst="roundRect">
                            <a:avLst/>
                          </a:prstGeom>
                          <a:solidFill>
                            <a:schemeClr val="accent5">
                              <a:lumMod val="50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490B707F" w14:textId="529F237B" w:rsidR="006747DF" w:rsidRPr="00DF5EC4" w:rsidRDefault="006747DF" w:rsidP="00580ACB">
                              <w:pPr>
                                <w:spacing w:before="120" w:after="0"/>
                                <w:jc w:val="center"/>
                                <w:rPr>
                                  <w:color w:val="FFFFFF" w:themeColor="background1"/>
                                  <w:sz w:val="24"/>
                                </w:rPr>
                              </w:pPr>
                              <w:r>
                                <w:rPr>
                                  <w:b/>
                                  <w:color w:val="FFFFFF" w:themeColor="background1"/>
                                  <w:sz w:val="24"/>
                                </w:rPr>
                                <w:t>Annual Work Plan</w:t>
                              </w:r>
                            </w:p>
                          </w:txbxContent>
                        </wps:txbx>
                        <wps:bodyPr wrap="square" tIns="108000" bIns="108000">
                          <a:noAutofit/>
                        </wps:bodyPr>
                      </wps:wsp>
                    </wpg:wgp>
                  </a:graphicData>
                </a:graphic>
                <wp14:sizeRelH relativeFrom="margin">
                  <wp14:pctWidth>0</wp14:pctWidth>
                </wp14:sizeRelH>
                <wp14:sizeRelV relativeFrom="margin">
                  <wp14:pctHeight>0</wp14:pctHeight>
                </wp14:sizeRelV>
              </wp:anchor>
            </w:drawing>
          </mc:Choice>
          <mc:Fallback>
            <w:pict>
              <v:group w14:anchorId="69833BD9" id="Group 25" o:spid="_x0000_s1027" style="position:absolute;margin-left:-42.55pt;margin-top:24.2pt;width:541.25pt;height:582.85pt;z-index:251665408;mso-width-relative:margin;mso-height-relative:margin" coordsize="68757,74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GFtaAYAAPwxAAAOAAAAZHJzL2Uyb0RvYy54bWzsW1tvm0gUfl9p/wPyu2sGBgasOJVr19VK&#10;3W3V7O47gcFGixl2ILGjav/7nrkwtolvSZs0bXmxPIYzlzPnm+87B3zxer3MrVvKq4wVox56Zfcs&#10;WsQsyYr5qPfXn7N+0LOqOiqSKGcFHfXuaNV7ffnrLxerckgdtmB5QrkFnRTVcFWOeou6LoeDQRUv&#10;6DKqXrGSFnAxZXwZ1dDk80HCoxX0vswHjm37gxXjSclZTKsKfp2qi71L2X+a0rj+kKYVra181IO5&#10;1fKTy89r8Tm4vIiGcx6ViyzW04geMYtllBUwqOlqGtWRdcOze10ts5iziqX1q5gtByxNs5jKNcBq&#10;kN1azTvObkq5lvlwNS+Nm8C1LT89utv4j9uP3MqSUc/xelYRLWGP5LAWtME5q3I+hHve8fKq/MjV&#10;CuHrexb/U1kFmyyiYk7HVQmOhu0XFoO2iWjPN/brlC9FP7B2ay034s5sBF3XVgw/+gFx/QD2K4Zr&#10;BNsOJrLvaBgvYD/v2cWLtxtLj2xZYuLKdQyioRpYTs9MZ1VC2FUbz1Zf5tmrRVRSuWGV8FrjWdR4&#10;9qrmUTZf1NaYc7ayJqwowHGMW45cnpgNmE2Kj1y6vhpW2uli7laaZ+Xfwstb7nM8YmOxXnAURijw&#10;kY7pxpXaiY7tBCiU14wromHJq/odZUtLfBn1Kj09My81VHT7vqrFzm4MxAzyQnxWLM+SWZbnsiFg&#10;Syc5t24jAFy9VhHRuquOsvxtkVj1XQnRFglXyMBpuqQSt3pM4RPlBfmtvsupGvwTTSFuIVgc6Q95&#10;YmyGjuKYFnUzfF7A3cIshYkaQ/u0ob5fmKpZGWPlmqOjGgs5MitqY7zMCsb3jb7xWKrul3gCD6h1&#10;Cxdcs+ROxgdEsgxeAdLniGL3dBS76sh4cBRjF2ERnV0U7wKoi+IdNfAgljtwFuPTUYwfGcW+jW3k&#10;dFE8PHoqdmfxQyTggSiGIFNa7bCikFwvmOGBiiJwfASaqTuKu6PYJBxPIov9JoY/gFi0/K1Dt0k1&#10;KpVnqKRCBrK6IqJ6WxkLfaXTCeT5BGk9HLphYLfkMLJJ4LhaFItG4O/mBxuNq0UxzUF2V0LVR8MD&#10;SviYBm4oXJjnN8vfWaK0MfFsNTdQ1ea8lBp7pzclsgsmFLaS4OqXB2rkM9Tq/nPZ3adSmzWpCR3W&#10;yGco80do5NzI+oMauV5fr2VSa9IqpZqtFWT6kOf8exNxCtWA3wqIbCewRZhY16rlYrExYrsKNr6p&#10;WZrJ3EfEnOpES3JIG59JeZMGKJ/YTZHQxPoESSPk3Tm1SAs1sCPHwOEQpU5aoPADN/AgcZTpto+J&#10;fQoTUJcoEjGLr40KAYomSf1CVEDGtq4hiRQ7KZJhWY35PBuPHX/qTvvTICR9fE2dfjCzcf/NGHto&#10;QsgMTcl/wqnbRhOPOGPihX1/7KE+RnbQH49tpz+dje2xjWeTEL+RRoDlZlCZnR1PXH9WUDpN0B4B&#10;JfhYRIIGpW69JFBCXVMpMMleQbMkEFuCo47jECPf9nSicICkQkCCwiOQlGyow7apnrUqNx1JbbGo&#10;Itjvh6RM1UTjIZdEBNu/y0+8+XmHqERYiCP/+egobCL/Ph2FLRgIwD5GxDU85TgEqKnFVsj3PIwh&#10;QxHFYUTCIPROSLiz6MpoLFGGtFZQhHY9XSE8WuJUImdb2vkNiUnFJ+rVshoqdMVJbgMGuS/wNqyy&#10;zUodlX17fWlKRXupTAHZFfHQgFk3FJZ1Q+FZNV4SxSFT8b2PdLimOe4sxkMEQ1amqgqHQI2DRoJ2&#10;oO706bHqyxMnjfrBZ5PvtZLG7x3UAEIlXPeA2qz8LFC7gFhyCtSIGKYmvh12TN0lnc3j4V2F/sSg&#10;NvXFH5KpTS11D6jNys8Ctec4dqjLRB1Ty/ceOvmt354wED37xQtjIXStLtcq44OvQDykvGvKnz8k&#10;qI/UfZFZ+VmgRk1CjbEPKXUroRblXxdpmg5c4j15+bde38+av+IDkQ6wLxWwpk66F7Cq3vXiS7/I&#10;1H73sK1Z4VnAdDwMpQGoY8FrfB4GqQxJtarxqNcgXXi7TwPzGZ/LePKxznZJqwPnrlj9IR+Wmurt&#10;dw3OI+VpZFZ4FjgVMn3iER8EcRuZG8r8psjsnpj+BMhUL3VvXkFolaS+nDflW/HwFwP5Aor+O4T4&#10;D8N2Wz5o2vxp4/J/AAAA//8DAFBLAwQUAAYACAAAACEAfxNRKuIAAAALAQAADwAAAGRycy9kb3du&#10;cmV2LnhtbEyPwUrDQBCG74LvsIzgrd1sTTWN2ZRS1FMRbAXxtk2mSWh2NmS3Sfr2jie9zTAf/3x/&#10;tp5sKwbsfeNIg5pHIJAKVzZUafg8vM4SED4YKk3rCDVc0cM6v73JTFq6kT5w2IdKcAj51GioQ+hS&#10;KX1RozV+7jokvp1cb03gta9k2ZuRw20rF1H0KK1piD/UpsNtjcV5f7Ea3kYzbh7Uy7A7n7bX78Py&#10;/WunUOv7u2nzDCLgFP5g+NVndcjZ6eguVHrRapglS8WohjiJQTCwWj3xcGRyoWIFMs/k/w75DwAA&#10;AP//AwBQSwECLQAUAAYACAAAACEAtoM4kv4AAADhAQAAEwAAAAAAAAAAAAAAAAAAAAAAW0NvbnRl&#10;bnRfVHlwZXNdLnhtbFBLAQItABQABgAIAAAAIQA4/SH/1gAAAJQBAAALAAAAAAAAAAAAAAAAAC8B&#10;AABfcmVscy8ucmVsc1BLAQItABQABgAIAAAAIQCi0GFtaAYAAPwxAAAOAAAAAAAAAAAAAAAAAC4C&#10;AABkcnMvZTJvRG9jLnhtbFBLAQItABQABgAIAAAAIQB/E1Eq4gAAAAsBAAAPAAAAAAAAAAAAAAAA&#10;AMIIAABkcnMvZG93bnJldi54bWxQSwUGAAAAAAQABADzAAAA0QkAAAAA&#10;">
                <o:lock v:ext="edit" aspectratio="t"/>
                <v:shapetype id="_x0000_t32" coordsize="21600,21600" o:spt="32" o:oned="t" path="m,l21600,21600e" filled="f">
                  <v:path arrowok="t" fillok="f" o:connecttype="none"/>
                  <o:lock v:ext="edit" shapetype="t"/>
                </v:shapetype>
                <v:shape id="Straight Arrow Connector 21" o:spid="_x0000_s1028" type="#_x0000_t32" style="position:absolute;left:25704;top:41186;width:0;height:202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SD8MAAADbAAAADwAAAGRycy9kb3ducmV2LnhtbESPwYrCQBBE7wv+w9DC3taJAV2JjiKC&#10;4EVQd1nx1mTaJJjpCZlWs3/vCILHoqpeUbNF52p1ozZUng0MBwko4tzbigsDvz/rrwmoIMgWa89k&#10;4J8CLOa9jxlm1t95T7eDFCpCOGRooBRpMq1DXpLDMPANcfTOvnUoUbaFti3eI9zVOk2SsXZYcVwo&#10;saFVSfnlcHUG9t/X0SjdrnPRp27lTruj/G2Oxnz2u+UUlFAn7/CrvbEG0iE8v8Qfo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7Ug/DAAAA2wAAAA8AAAAAAAAAAAAA&#10;AAAAoQIAAGRycy9kb3ducmV2LnhtbFBLBQYAAAAABAAEAPkAAACRAwAAAAA=&#10;" strokecolor="black [3213]" strokeweight="2pt">
                  <v:stroke endarrow="open"/>
                </v:shape>
                <v:shape id="Straight Arrow Connector 23" o:spid="_x0000_s1029" type="#_x0000_t32" style="position:absolute;left:43141;top:41186;width:0;height:202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Vp48MAAADbAAAADwAAAGRycy9kb3ducmV2LnhtbESPQWvCQBSE74L/YXlCb7oxRSvRVUQQ&#10;vBTUloq3R/aZBLNvQ/ap6b93CwWPw8x8wyxWnavVndpQeTYwHiWgiHNvKy4MfH9thzNQQZAt1p7J&#10;wC8FWC37vQVm1j/4QPejFCpCOGRooBRpMq1DXpLDMPINcfQuvnUoUbaFti0+ItzVOk2SqXZYcVwo&#10;saFNSfn1eHMGDh+3yST93Oaiz93Gnfcn+dmdjHkbdOs5KKFOXuH/9s4aSN/h70v8AXr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laePDAAAA2wAAAA8AAAAAAAAAAAAA&#10;AAAAoQIAAGRycy9kb3ducmV2LnhtbFBLBQYAAAAABAAEAPkAAACRAwAAAAA=&#10;" strokecolor="black [3213]" strokeweight="2pt">
                  <v:stroke endarrow="open"/>
                </v:shape>
                <v:shape id="Straight Arrow Connector 24" o:spid="_x0000_s1030" type="#_x0000_t32" style="position:absolute;left:60401;top:41186;width:0;height:202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zxl8MAAADbAAAADwAAAGRycy9kb3ducmV2LnhtbESPQWvCQBSE74L/YXlCb7oxVCvRVUQQ&#10;vBTUloq3R/aZBLNvQ/ap6b93CwWPw8x8wyxWnavVndpQeTYwHiWgiHNvKy4MfH9thzNQQZAt1p7J&#10;wC8FWC37vQVm1j/4QPejFCpCOGRooBRpMq1DXpLDMPINcfQuvnUoUbaFti0+ItzVOk2SqXZYcVwo&#10;saFNSfn1eHMGDh+3yST93Oaiz93Gnfcn+dmdjHkbdOs5KKFOXuH/9s4aSN/h70v8AXr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8ZfDAAAA2wAAAA8AAAAAAAAAAAAA&#10;AAAAoQIAAGRycy9kb3ducmV2LnhtbFBLBQYAAAAABAAEAPkAAACRAwAAAAA=&#10;" strokecolor="black [3213]" strokeweight="2pt">
                  <v:stroke endarrow="open"/>
                </v:shape>
                <v:shape id="Straight Arrow Connector 20" o:spid="_x0000_s1031" type="#_x0000_t32" style="position:absolute;left:8261;top:41186;width:0;height:202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f3lMAAAADbAAAADwAAAGRycy9kb3ducmV2LnhtbERPS4vCMBC+C/sfwizsTdMt+KAaZREE&#10;LwvrA8Xb0IxtsZmUZqrdf28OgseP771Y9a5Wd2pD5dnA9ygBRZx7W3Fh4HjYDGeggiBbrD2TgX8K&#10;sFp+DBaYWf/gHd33UqgYwiFDA6VIk2kd8pIchpFviCN39a1DibAttG3xEcNdrdMkmWiHFceGEhta&#10;l5Tf9p0zsJt243H6u8lFX/q1u/yd5bQ9G/P12f/MQQn18ha/3FtrII3r45f4A/Ty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C395TAAAAA2wAAAA8AAAAAAAAAAAAAAAAA&#10;oQIAAGRycy9kb3ducmV2LnhtbFBLBQYAAAAABAAEAPkAAACOAwAAAAA=&#10;" strokecolor="black [3213]" strokeweight="2pt">
                  <v:stroke endarrow="open"/>
                </v:shape>
                <v:oval id="Oval 6" o:spid="_x0000_s1032" style="position:absolute;left:15671;top:9398;width:10783;height:10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tVasIA&#10;AADaAAAADwAAAGRycy9kb3ducmV2LnhtbESPzWrDMBCE74G+g9hCb4ncHNLgRg5JIT/QU+NCr4u1&#10;tkWtlbBkx83TV4VCjsPMfMNstpPtxEh9MI4VPC8yEMSV04YbBZ/lYb4GESKyxs4xKfihANviYbbB&#10;XLsrf9B4iY1IEA45Kmhj9LmUoWrJYlg4T5y82vUWY5J9I3WP1wS3nVxm2UpaNJwWWvT01lL1fRms&#10;gsn70bzXA5qT+bq97AdzlKVR6ulx2r2CiDTFe/i/fdYKVvB3Jd0A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q1VqwgAAANoAAAAPAAAAAAAAAAAAAAAAAJgCAABkcnMvZG93&#10;bnJldi54bWxQSwUGAAAAAAQABAD1AAAAhwMAAAAA&#10;" fillcolor="#365f91 [2404]" stroked="f">
                  <v:path arrowok="t"/>
                  <v:textbox inset=",7.8mm,,6.5mm">
                    <w:txbxContent>
                      <w:p w14:paraId="7A1A4FD1" w14:textId="494FE060" w:rsidR="006747DF" w:rsidRPr="006133D4" w:rsidRDefault="006747DF" w:rsidP="006133D4">
                        <w:pPr>
                          <w:spacing w:before="0" w:after="0"/>
                          <w:jc w:val="center"/>
                          <w:rPr>
                            <w:b/>
                            <w:sz w:val="24"/>
                          </w:rPr>
                        </w:pPr>
                        <w:r w:rsidRPr="006133D4">
                          <w:rPr>
                            <w:b/>
                            <w:sz w:val="24"/>
                          </w:rPr>
                          <w:t>Mission</w:t>
                        </w:r>
                      </w:p>
                    </w:txbxContent>
                  </v:textbox>
                </v:oval>
                <v:roundrect id="Rounded Rectangle 7" o:spid="_x0000_s1033" style="position:absolute;left:12;width:68385;height:64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gqn8AA&#10;AADaAAAADwAAAGRycy9kb3ducmV2LnhtbESPQWsCMRSE74X+h/AK3mrWBVvZGqUIgtfdeqi3x+aZ&#10;LCYvyya66783QqHHYWa+YdbbyTtxoyF2gRUs5gUI4jbojo2C48/+fQUiJmSNLjApuFOE7eb1ZY2V&#10;DiPXdGuSERnCsUIFNqW+kjK2ljzGeeiJs3cOg8eU5WCkHnDMcO9kWRQf0mPHecFiTztL7aW5egXR&#10;Hmlhf6flpXTXXW1OzkS3V2r2Nn1/gUg0pf/wX/ugFXzC80q+AXL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gqn8AAAADaAAAADwAAAAAAAAAAAAAAAACYAgAAZHJzL2Rvd25y&#10;ZXYueG1sUEsFBgAAAAAEAAQA9QAAAIUDAAAAAA==&#10;" fillcolor="#243f60 [1604]" stroked="f">
                  <v:textbox inset=",3mm,,3mm">
                    <w:txbxContent>
                      <w:p w14:paraId="5F612D1C" w14:textId="48BF0C26" w:rsidR="006747DF" w:rsidRPr="00DF5EC4" w:rsidRDefault="006747DF" w:rsidP="00DF5EC4">
                        <w:pPr>
                          <w:spacing w:before="0" w:after="0"/>
                          <w:jc w:val="center"/>
                          <w:rPr>
                            <w:color w:val="FFFFFF" w:themeColor="background1"/>
                            <w:sz w:val="24"/>
                          </w:rPr>
                        </w:pPr>
                        <w:r>
                          <w:rPr>
                            <w:b/>
                            <w:color w:val="FFFFFF" w:themeColor="background1"/>
                            <w:sz w:val="24"/>
                          </w:rPr>
                          <w:t>Vision</w:t>
                        </w:r>
                        <w:r>
                          <w:rPr>
                            <w:b/>
                            <w:color w:val="FFFFFF" w:themeColor="background1"/>
                            <w:sz w:val="24"/>
                          </w:rPr>
                          <w:br/>
                        </w:r>
                        <w:r w:rsidRPr="00DF5EC4">
                          <w:rPr>
                            <w:color w:val="FFFFFF" w:themeColor="background1"/>
                            <w:sz w:val="24"/>
                          </w:rPr>
                          <w:t>Human rights: everyone, everywhere, everyday</w:t>
                        </w:r>
                      </w:p>
                    </w:txbxContent>
                  </v:textbox>
                </v:roundrect>
                <v:oval id="Oval 8" o:spid="_x0000_s1034" style="position:absolute;left:41605;top:9398;width:10795;height:10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Wxg8IA&#10;AADaAAAADwAAAGRycy9kb3ducmV2LnhtbERPTWvCQBC9C/6HZQq9SN1YsS3RVaRQKlQCJrnkNmTH&#10;JDQ7G7PbJP333UPB4+N97w6TacVAvWssK1gtIxDEpdUNVwry7OPpDYTzyBpby6Tglxwc9vPZDmNt&#10;R77QkPpKhBB2MSqove9iKV1Zk0G3tB1x4K62N+gD7CupexxDuGnlcxS9SIMNh4YaO3qvqfxOf4yC&#10;NRX5kB1L+ZkXq0V723wl5+RVqceH6bgF4Wnyd/G/+6QVhK3hSrgBc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FbGDwgAAANoAAAAPAAAAAAAAAAAAAAAAAJgCAABkcnMvZG93&#10;bnJldi54bWxQSwUGAAAAAAQABAD1AAAAhwMAAAAA&#10;" fillcolor="#365f91 [2404]" stroked="f">
                  <v:textbox inset="0,7.8mm,0,6.5mm">
                    <w:txbxContent>
                      <w:p w14:paraId="439E8F2A" w14:textId="0BB041C3" w:rsidR="006747DF" w:rsidRPr="006133D4" w:rsidRDefault="006747DF" w:rsidP="006133D4">
                        <w:pPr>
                          <w:spacing w:before="0" w:after="0"/>
                          <w:jc w:val="center"/>
                          <w:rPr>
                            <w:b/>
                            <w:sz w:val="24"/>
                          </w:rPr>
                        </w:pPr>
                        <w:r>
                          <w:rPr>
                            <w:b/>
                            <w:sz w:val="24"/>
                          </w:rPr>
                          <w:t>Principles</w:t>
                        </w:r>
                      </w:p>
                    </w:txbxContent>
                  </v:textbox>
                </v:oval>
                <v:roundrect id="Rounded Rectangle 9" o:spid="_x0000_s1035" style="position:absolute;left:12;top:22783;width:16555;height:179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spm8EA&#10;AADaAAAADwAAAGRycy9kb3ducmV2LnhtbERPTUvDQBC9C/6HZQQv0mxMoWjstoggVKiHph7sbcyO&#10;2Wh2NmTHNP57Vyj0+Hjfy/XkOzXSENvABm6zHBRxHWzLjYG3/fPsDlQUZItdYDLwSxHWq8uLJZY2&#10;HHlHYyWNSiEcSzTgRPpS61g78hiz0BMn7jMMHiXBodF2wGMK950u8nyhPbacGhz29OSo/q5+fJox&#10;Vtsv796Lj528brqXeSGHG2/M9dX0+ABKaJKz+OTeWAP38H8l+UG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rKZvBAAAA2gAAAA8AAAAAAAAAAAAAAAAAmAIAAGRycy9kb3du&#10;cmV2LnhtbFBLBQYAAAAABAAEAPUAAACGAwAAAAA=&#10;" filled="f" strokecolor="#548dd4 [1951]" strokeweight=".5pt">
                  <v:path arrowok="t"/>
                  <v:textbox inset="1mm,1mm,1mm,1mm">
                    <w:txbxContent>
                      <w:p w14:paraId="65B1D77B" w14:textId="10E49B97" w:rsidR="006747DF" w:rsidRPr="009F2421" w:rsidRDefault="006747DF" w:rsidP="00EE0655">
                        <w:pPr>
                          <w:spacing w:before="0" w:after="120"/>
                          <w:rPr>
                            <w:b/>
                            <w:color w:val="548DD4" w:themeColor="text2" w:themeTint="99"/>
                            <w:szCs w:val="22"/>
                          </w:rPr>
                        </w:pPr>
                        <w:r w:rsidRPr="009F2421">
                          <w:rPr>
                            <w:color w:val="000000" w:themeColor="text1"/>
                            <w:szCs w:val="22"/>
                          </w:rPr>
                          <w:t>Goal 1:</w:t>
                        </w:r>
                        <w:r w:rsidRPr="009F2421">
                          <w:rPr>
                            <w:color w:val="000000" w:themeColor="text1"/>
                            <w:szCs w:val="22"/>
                          </w:rPr>
                          <w:br/>
                        </w:r>
                        <w:r w:rsidRPr="009F2421">
                          <w:rPr>
                            <w:b/>
                            <w:color w:val="548DD4" w:themeColor="text2" w:themeTint="99"/>
                            <w:szCs w:val="22"/>
                          </w:rPr>
                          <w:t>Leadership</w:t>
                        </w:r>
                      </w:p>
                      <w:p w14:paraId="7CD0F2C3" w14:textId="1B8BCF57" w:rsidR="006747DF" w:rsidRPr="00EE0655" w:rsidRDefault="006747DF" w:rsidP="00EE0655">
                        <w:pPr>
                          <w:spacing w:before="0" w:after="0"/>
                          <w:rPr>
                            <w:color w:val="000000" w:themeColor="text1"/>
                            <w:sz w:val="18"/>
                            <w:szCs w:val="18"/>
                          </w:rPr>
                        </w:pPr>
                        <w:r w:rsidRPr="00EE0655">
                          <w:rPr>
                            <w:color w:val="000000" w:themeColor="text1"/>
                            <w:sz w:val="18"/>
                            <w:szCs w:val="18"/>
                          </w:rPr>
                          <w:t>We are respected for our independent and influential promotion of the full implementation</w:t>
                        </w:r>
                        <w:r>
                          <w:rPr>
                            <w:color w:val="000000" w:themeColor="text1"/>
                            <w:sz w:val="18"/>
                            <w:szCs w:val="18"/>
                          </w:rPr>
                          <w:t xml:space="preserve"> of human rights and freedoms in Australia and internationally.</w:t>
                        </w:r>
                      </w:p>
                    </w:txbxContent>
                  </v:textbox>
                </v:roundrect>
                <v:roundrect id="Rounded Rectangle 13" o:spid="_x0000_s1036" style="position:absolute;left:17418;top:22783;width:16548;height:179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YavMEA&#10;AADbAAAADwAAAGRycy9kb3ducmV2LnhtbERPS2sCMRC+F/wPYYTeatZKRVejWEH0Vp8Hb+Nm3F3c&#10;TNYk1e2/NwXB23x8zxlPG1OJGzlfWlbQ7SQgiDOrS84V7HeLjwEIH5A1VpZJwR95mE5ab2NMtb3z&#10;hm7bkIsYwj5FBUUIdSqlzwoy6Du2Jo7c2TqDIUKXS+3wHsNNJT+TpC8NlhwbCqxpXlB22f4aBeuh&#10;O/n+4eso10bPvxc/fD3mS6Xe281sBCJQE17ip3ul4/we/P8SD5C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mGrzBAAAA2wAAAA8AAAAAAAAAAAAAAAAAmAIAAGRycy9kb3du&#10;cmV2LnhtbFBLBQYAAAAABAAEAPUAAACGAwAAAAA=&#10;" filled="f" strokecolor="#548dd4 [1951]" strokeweight=".5pt">
                  <v:textbox inset="1mm,1mm,1mm,1mm">
                    <w:txbxContent>
                      <w:p w14:paraId="0B106100" w14:textId="72C7990C" w:rsidR="006747DF" w:rsidRPr="009F2421" w:rsidRDefault="006747DF" w:rsidP="00EE0655">
                        <w:pPr>
                          <w:spacing w:before="0" w:after="120"/>
                          <w:rPr>
                            <w:b/>
                            <w:color w:val="548DD4" w:themeColor="text2" w:themeTint="99"/>
                            <w:szCs w:val="22"/>
                          </w:rPr>
                        </w:pPr>
                        <w:r w:rsidRPr="009F2421">
                          <w:rPr>
                            <w:color w:val="000000" w:themeColor="text1"/>
                            <w:szCs w:val="22"/>
                          </w:rPr>
                          <w:t>Goal 2:</w:t>
                        </w:r>
                        <w:r w:rsidRPr="009F2421">
                          <w:rPr>
                            <w:color w:val="000000" w:themeColor="text1"/>
                            <w:szCs w:val="22"/>
                          </w:rPr>
                          <w:br/>
                        </w:r>
                        <w:r w:rsidRPr="009F2421">
                          <w:rPr>
                            <w:b/>
                            <w:color w:val="548DD4" w:themeColor="text2" w:themeTint="99"/>
                            <w:szCs w:val="22"/>
                          </w:rPr>
                          <w:t>Rights and freedoms are protected</w:t>
                        </w:r>
                      </w:p>
                      <w:p w14:paraId="0E65E8B0" w14:textId="1E3BDD6A" w:rsidR="006747DF" w:rsidRPr="00EE0655" w:rsidRDefault="006747DF" w:rsidP="00EE0655">
                        <w:pPr>
                          <w:spacing w:before="0" w:after="0"/>
                          <w:rPr>
                            <w:color w:val="000000" w:themeColor="text1"/>
                            <w:sz w:val="18"/>
                            <w:szCs w:val="18"/>
                          </w:rPr>
                        </w:pPr>
                        <w:r>
                          <w:rPr>
                            <w:color w:val="000000" w:themeColor="text1"/>
                            <w:sz w:val="18"/>
                            <w:szCs w:val="18"/>
                          </w:rPr>
                          <w:t>Human rights and freedoms are respected in Australian law, policy and practice, and are understood by the Australian community.</w:t>
                        </w:r>
                      </w:p>
                    </w:txbxContent>
                  </v:textbox>
                </v:roundrect>
                <v:roundrect id="Rounded Rectangle 15" o:spid="_x0000_s1037" style="position:absolute;left:34817;top:22783;width:16541;height:1776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MnU8IA&#10;AADbAAAADwAAAGRycy9kb3ducmV2LnhtbERPS2vCQBC+C/0PyxR6M5sWlBpdpRXE3uqjPeQ2Zsck&#10;mJ2Nu9sk/fddoeBtPr7nLFaDaURHzteWFTwnKQjiwuqaSwVfx834FYQPyBoby6Tglzyslg+jBWba&#10;9ryn7hBKEUPYZ6igCqHNpPRFRQZ9YlviyJ2tMxgidKXUDvsYbhr5kqZTabDm2FBhS+uKisvhxyjY&#10;zdzJT78nudwZvX7ffPI1L7dKPT0Ob3MQgYZwF/+7P3ScP4HbL/E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wydTwgAAANsAAAAPAAAAAAAAAAAAAAAAAJgCAABkcnMvZG93&#10;bnJldi54bWxQSwUGAAAAAAQABAD1AAAAhwMAAAAA&#10;" filled="f" strokecolor="#548dd4 [1951]" strokeweight=".5pt">
                  <v:textbox inset="1mm,1mm,1mm,1mm">
                    <w:txbxContent>
                      <w:p w14:paraId="484A7DD4" w14:textId="1DCEDCD3" w:rsidR="006747DF" w:rsidRPr="009F2421" w:rsidRDefault="006747DF" w:rsidP="00EE0655">
                        <w:pPr>
                          <w:spacing w:before="0" w:after="120"/>
                          <w:rPr>
                            <w:b/>
                            <w:color w:val="548DD4" w:themeColor="text2" w:themeTint="99"/>
                            <w:szCs w:val="22"/>
                          </w:rPr>
                        </w:pPr>
                        <w:r w:rsidRPr="009F2421">
                          <w:rPr>
                            <w:color w:val="000000" w:themeColor="text1"/>
                            <w:szCs w:val="22"/>
                          </w:rPr>
                          <w:t>Goal 3:</w:t>
                        </w:r>
                        <w:r w:rsidRPr="009F2421">
                          <w:rPr>
                            <w:color w:val="000000" w:themeColor="text1"/>
                            <w:szCs w:val="22"/>
                          </w:rPr>
                          <w:br/>
                        </w:r>
                        <w:r w:rsidRPr="009F2421">
                          <w:rPr>
                            <w:b/>
                            <w:color w:val="548DD4" w:themeColor="text2" w:themeTint="99"/>
                            <w:szCs w:val="22"/>
                          </w:rPr>
                          <w:t>Access to effective information and dispute resolution services</w:t>
                        </w:r>
                      </w:p>
                      <w:p w14:paraId="6CCA0452" w14:textId="77777777" w:rsidR="006747DF" w:rsidRPr="00EE0655" w:rsidRDefault="006747DF" w:rsidP="00EE0655">
                        <w:pPr>
                          <w:spacing w:before="0" w:after="0"/>
                          <w:rPr>
                            <w:color w:val="000000" w:themeColor="text1"/>
                            <w:sz w:val="18"/>
                            <w:szCs w:val="18"/>
                          </w:rPr>
                        </w:pPr>
                        <w:r>
                          <w:rPr>
                            <w:color w:val="000000" w:themeColor="text1"/>
                            <w:sz w:val="18"/>
                            <w:szCs w:val="18"/>
                          </w:rPr>
                          <w:t>Human rights and freedoms are respected in Australian law, policy and practice, and are understood by the Australian community.</w:t>
                        </w:r>
                      </w:p>
                    </w:txbxContent>
                  </v:textbox>
                </v:roundrect>
                <v:roundrect id="Rounded Rectangle 16" o:spid="_x0000_s1038" style="position:absolute;left:52209;top:22783;width:16548;height:179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G5JMIA&#10;AADbAAAADwAAAGRycy9kb3ducmV2LnhtbERPTWvCQBC9C/6HZYTezEahoaZuggrS3qrWHrxNs9Mk&#10;mJ2Nu1tN/31XKPQ2j/c5y3IwnbiS861lBbMkBUFcWd1yreD4vp0+gfABWWNnmRT8kIeyGI+WmGt7&#10;4z1dD6EWMYR9jgqaEPpcSl81ZNAntieO3Jd1BkOErpba4S2Gm07O0zSTBluODQ32tGmoOh++jYLd&#10;wn367OPxJHdGb9bbN76c6helHibD6hlEoCH8i//crzrOz+D+SzxAF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EbkkwgAAANsAAAAPAAAAAAAAAAAAAAAAAJgCAABkcnMvZG93&#10;bnJldi54bWxQSwUGAAAAAAQABAD1AAAAhwMAAAAA&#10;" filled="f" strokecolor="#548dd4 [1951]" strokeweight=".5pt">
                  <v:textbox inset="1mm,1mm,1mm,1mm">
                    <w:txbxContent>
                      <w:p w14:paraId="56A8EBBB" w14:textId="0F746461" w:rsidR="006747DF" w:rsidRPr="009F2421" w:rsidRDefault="006747DF" w:rsidP="00EE0655">
                        <w:pPr>
                          <w:spacing w:before="0" w:after="120"/>
                          <w:rPr>
                            <w:b/>
                            <w:color w:val="548DD4" w:themeColor="text2" w:themeTint="99"/>
                            <w:szCs w:val="22"/>
                          </w:rPr>
                        </w:pPr>
                        <w:r w:rsidRPr="009F2421">
                          <w:rPr>
                            <w:color w:val="000000" w:themeColor="text1"/>
                            <w:szCs w:val="22"/>
                          </w:rPr>
                          <w:t>Goal</w:t>
                        </w:r>
                        <w:r>
                          <w:rPr>
                            <w:color w:val="000000" w:themeColor="text1"/>
                            <w:szCs w:val="22"/>
                          </w:rPr>
                          <w:t xml:space="preserve"> 4</w:t>
                        </w:r>
                        <w:r w:rsidRPr="009F2421">
                          <w:rPr>
                            <w:color w:val="000000" w:themeColor="text1"/>
                            <w:szCs w:val="22"/>
                          </w:rPr>
                          <w:t>:</w:t>
                        </w:r>
                        <w:r w:rsidRPr="009F2421">
                          <w:rPr>
                            <w:color w:val="000000" w:themeColor="text1"/>
                            <w:szCs w:val="22"/>
                          </w:rPr>
                          <w:br/>
                        </w:r>
                        <w:r>
                          <w:rPr>
                            <w:b/>
                            <w:color w:val="548DD4" w:themeColor="text2" w:themeTint="99"/>
                            <w:szCs w:val="22"/>
                          </w:rPr>
                          <w:t>Organisational excellence</w:t>
                        </w:r>
                      </w:p>
                      <w:p w14:paraId="29683D20" w14:textId="4C4382E9" w:rsidR="006747DF" w:rsidRPr="00EE0655" w:rsidRDefault="006747DF" w:rsidP="00EE0655">
                        <w:pPr>
                          <w:spacing w:before="0" w:after="0"/>
                          <w:rPr>
                            <w:color w:val="000000" w:themeColor="text1"/>
                            <w:sz w:val="18"/>
                            <w:szCs w:val="18"/>
                          </w:rPr>
                        </w:pPr>
                        <w:r>
                          <w:rPr>
                            <w:color w:val="000000" w:themeColor="text1"/>
                            <w:sz w:val="18"/>
                            <w:szCs w:val="18"/>
                          </w:rPr>
                          <w:t>We are a collaborative, innovative and flexible workplace that fosters excellence and expertise in our staff and in our work.</w:t>
                        </w:r>
                      </w:p>
                    </w:txbxContent>
                  </v:textbox>
                </v:roundrect>
                <v:roundrect id="Rounded Rectangle 17" o:spid="_x0000_s1039" style="position:absolute;left:12;top:44627;width:68383;height:837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f/bsAA&#10;AADbAAAADwAAAGRycy9kb3ducmV2LnhtbESPzQrCMBCE74LvEFbwpqkeVKpRRBS8iPiDelyatS02&#10;m9JErT69EQRvu8zMt7OTWW0K8aDK5ZYV9LoRCOLE6pxTBcfDqjMC4TyyxsIyKXiRg9m02ZhgrO2T&#10;d/TY+1QECLsYFWTel7GULsnIoOvakjhoV1sZ9GGtUqkrfAa4KWQ/igbSYM7hQoYlLTJKbvu7CZTh&#10;XC75tHxvNwcuzuuNTRcXq1S7Vc/HIDzV/m/+pdc61B/C95cwgJ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cf/bsAAAADbAAAADwAAAAAAAAAAAAAAAACYAgAAZHJzL2Rvd25y&#10;ZXYueG1sUEsFBgAAAAAEAAQA9QAAAIUDAAAAAA==&#10;" fillcolor="#17365d [2415]" stroked="f">
                  <v:textbox inset=",3mm,,3mm">
                    <w:txbxContent>
                      <w:p w14:paraId="324B0223" w14:textId="70DB5B1E" w:rsidR="006747DF" w:rsidRPr="003D202E" w:rsidRDefault="006747DF" w:rsidP="00C5124C">
                        <w:pPr>
                          <w:spacing w:before="0" w:after="0"/>
                          <w:jc w:val="center"/>
                          <w:rPr>
                            <w:color w:val="FFFFFF" w:themeColor="background1"/>
                            <w:szCs w:val="22"/>
                          </w:rPr>
                        </w:pPr>
                        <w:r>
                          <w:rPr>
                            <w:b/>
                            <w:color w:val="FFFFFF" w:themeColor="background1"/>
                            <w:sz w:val="24"/>
                          </w:rPr>
                          <w:t>Priorities</w:t>
                        </w:r>
                        <w:r>
                          <w:rPr>
                            <w:b/>
                            <w:color w:val="FFFFFF" w:themeColor="background1"/>
                            <w:sz w:val="24"/>
                          </w:rPr>
                          <w:br/>
                        </w:r>
                        <w:r w:rsidRPr="003D202E">
                          <w:rPr>
                            <w:color w:val="FFFFFF" w:themeColor="background1"/>
                            <w:szCs w:val="22"/>
                          </w:rPr>
                          <w:t xml:space="preserve">Human rights education and promotion </w:t>
                        </w:r>
                        <w:r w:rsidRPr="003D202E">
                          <w:rPr>
                            <w:rFonts w:ascii="Wingdings" w:hAnsi="Wingdings"/>
                            <w:color w:val="FFFFFF" w:themeColor="background1"/>
                            <w:szCs w:val="22"/>
                          </w:rPr>
                          <w:t></w:t>
                        </w:r>
                        <w:r w:rsidRPr="003D202E">
                          <w:rPr>
                            <w:color w:val="FFFFFF" w:themeColor="background1"/>
                            <w:szCs w:val="22"/>
                          </w:rPr>
                          <w:t xml:space="preserve"> Engaging with business on human rights </w:t>
                        </w:r>
                        <w:r w:rsidRPr="003D202E">
                          <w:rPr>
                            <w:rFonts w:ascii="Wingdings" w:hAnsi="Wingdings"/>
                            <w:color w:val="FFFFFF" w:themeColor="background1"/>
                            <w:szCs w:val="22"/>
                          </w:rPr>
                          <w:t></w:t>
                        </w:r>
                        <w:r w:rsidRPr="003D202E">
                          <w:rPr>
                            <w:rFonts w:ascii="Wingdings" w:hAnsi="Wingdings"/>
                            <w:color w:val="FFFFFF" w:themeColor="background1"/>
                            <w:szCs w:val="22"/>
                          </w:rPr>
                          <w:br/>
                        </w:r>
                        <w:r w:rsidRPr="003D202E">
                          <w:rPr>
                            <w:color w:val="FFFFFF" w:themeColor="background1"/>
                            <w:szCs w:val="22"/>
                          </w:rPr>
                          <w:t>Freedom from violence, harassment and bullying</w:t>
                        </w:r>
                      </w:p>
                    </w:txbxContent>
                  </v:textbox>
                </v:roundrect>
                <v:roundrect id="Rounded Rectangle 18" o:spid="_x0000_s1040" style="position:absolute;left:25;top:57054;width:68370;height:647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cR0MQA&#10;AADbAAAADwAAAGRycy9kb3ducmV2LnhtbESPT2vCQBDF74LfYRmhN91tRdHUVUQQPFSKfxC8Ddlp&#10;EpqdDdltTL995yD0NsN7895vVpve16qjNlaBLbxODCjiPLiKCwvXy368ABUTssM6MFn4pQib9XCw&#10;wsyFB5+oO6dCSQjHDC2UKTWZ1jEvyWOchIZYtK/QekyytoV2LT4k3Nf6zZi59lixNJTY0K6k/Pv8&#10;4y1QdzEf3efxtpze3XGvzazwdLf2ZdRv30El6tO/+Xl9cIIvsPKLD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3EdDEAAAA2wAAAA8AAAAAAAAAAAAAAAAAmAIAAGRycy9k&#10;b3ducmV2LnhtbFBLBQYAAAAABAAEAPUAAACJAwAAAAA=&#10;" fillcolor="#31849b [2408]" stroked="f">
                  <v:textbox inset=",3mm,,3mm">
                    <w:txbxContent>
                      <w:p w14:paraId="3F7C550D" w14:textId="71F2A6B2" w:rsidR="006747DF" w:rsidRPr="00DF5EC4" w:rsidRDefault="006747DF" w:rsidP="00580ACB">
                        <w:pPr>
                          <w:spacing w:before="120" w:after="0"/>
                          <w:jc w:val="center"/>
                          <w:rPr>
                            <w:color w:val="FFFFFF" w:themeColor="background1"/>
                            <w:sz w:val="24"/>
                          </w:rPr>
                        </w:pPr>
                        <w:r>
                          <w:rPr>
                            <w:b/>
                            <w:color w:val="FFFFFF" w:themeColor="background1"/>
                            <w:sz w:val="24"/>
                          </w:rPr>
                          <w:t>Objectives</w:t>
                        </w:r>
                      </w:p>
                    </w:txbxContent>
                  </v:textbox>
                </v:roundrect>
                <v:roundrect id="Rounded Rectangle 19" o:spid="_x0000_s1041" style="position:absolute;top:67576;width:68383;height:647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WwcEA&#10;AADbAAAADwAAAGRycy9kb3ducmV2LnhtbERPTYvCMBC9C/sfwgjeNHWhotUoy+KCXgSrLOxtbMa2&#10;bDMpSdT6740geJvH+5zFqjONuJLztWUF41ECgriwuuZSwfHwM5yC8AFZY2OZFNzJw2r50Vtgpu2N&#10;93TNQyliCPsMFVQhtJmUvqjIoB/ZljhyZ+sMhghdKbXDWww3jfxMkok0WHNsqLCl74qK//xiFJx2&#10;h/bsuhzXzXa3DWmaTn/Xf0oN+t3XHESgLrzFL/dGx/kzeP4SD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FsHBAAAA2wAAAA8AAAAAAAAAAAAAAAAAmAIAAGRycy9kb3du&#10;cmV2LnhtbFBLBQYAAAAABAAEAPUAAACGAwAAAAA=&#10;" fillcolor="#205867 [1608]" stroked="f">
                  <v:textbox inset=",3mm,,3mm">
                    <w:txbxContent>
                      <w:p w14:paraId="490B707F" w14:textId="529F237B" w:rsidR="006747DF" w:rsidRPr="00DF5EC4" w:rsidRDefault="006747DF" w:rsidP="00580ACB">
                        <w:pPr>
                          <w:spacing w:before="120" w:after="0"/>
                          <w:jc w:val="center"/>
                          <w:rPr>
                            <w:color w:val="FFFFFF" w:themeColor="background1"/>
                            <w:sz w:val="24"/>
                          </w:rPr>
                        </w:pPr>
                        <w:r>
                          <w:rPr>
                            <w:b/>
                            <w:color w:val="FFFFFF" w:themeColor="background1"/>
                            <w:sz w:val="24"/>
                          </w:rPr>
                          <w:t>Annual Work Plan</w:t>
                        </w:r>
                      </w:p>
                    </w:txbxContent>
                  </v:textbox>
                </v:roundrect>
                <w10:wrap type="through"/>
              </v:group>
            </w:pict>
          </mc:Fallback>
        </mc:AlternateContent>
      </w:r>
    </w:p>
    <w:p w14:paraId="50A7761B" w14:textId="43C26659" w:rsidR="00DD0019" w:rsidRDefault="00DD0019">
      <w:pPr>
        <w:spacing w:before="0" w:after="0"/>
      </w:pPr>
      <w:r>
        <w:br w:type="page"/>
      </w:r>
    </w:p>
    <w:tbl>
      <w:tblPr>
        <w:tblW w:w="10206" w:type="dxa"/>
        <w:jc w:val="center"/>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single" w:sz="6" w:space="0" w:color="548DD4" w:themeColor="text2" w:themeTint="99"/>
          <w:insideV w:val="single" w:sz="6" w:space="0" w:color="548DD4" w:themeColor="text2" w:themeTint="99"/>
        </w:tblBorders>
        <w:tblLayout w:type="fixed"/>
        <w:tblCellMar>
          <w:top w:w="170" w:type="dxa"/>
          <w:left w:w="170" w:type="dxa"/>
          <w:bottom w:w="170" w:type="dxa"/>
          <w:right w:w="170" w:type="dxa"/>
        </w:tblCellMar>
        <w:tblLook w:val="0000" w:firstRow="0" w:lastRow="0" w:firstColumn="0" w:lastColumn="0" w:noHBand="0" w:noVBand="0"/>
      </w:tblPr>
      <w:tblGrid>
        <w:gridCol w:w="4923"/>
        <w:gridCol w:w="360"/>
        <w:gridCol w:w="4923"/>
      </w:tblGrid>
      <w:tr w:rsidR="00D40951" w:rsidRPr="007A3642" w14:paraId="00B5FFAC" w14:textId="77777777" w:rsidTr="00807C32">
        <w:trPr>
          <w:cantSplit/>
          <w:jc w:val="center"/>
        </w:trPr>
        <w:tc>
          <w:tcPr>
            <w:tcW w:w="10206" w:type="dxa"/>
            <w:gridSpan w:val="3"/>
            <w:tcBorders>
              <w:bottom w:val="single" w:sz="6" w:space="0" w:color="548DD4" w:themeColor="text2" w:themeTint="99"/>
            </w:tcBorders>
            <w:shd w:val="clear" w:color="008EFF" w:fill="548DD4" w:themeFill="text2" w:themeFillTint="99"/>
          </w:tcPr>
          <w:p w14:paraId="559BE221" w14:textId="419D78A9" w:rsidR="00D40951" w:rsidRPr="007A3642" w:rsidRDefault="00D40951" w:rsidP="00F06AEE">
            <w:pPr>
              <w:spacing w:before="0" w:after="0"/>
              <w:rPr>
                <w:b/>
                <w:color w:val="FFFFFF" w:themeColor="background1"/>
                <w:sz w:val="28"/>
                <w:szCs w:val="28"/>
                <w:lang w:val="en-GB"/>
              </w:rPr>
            </w:pPr>
            <w:r w:rsidRPr="007A3642">
              <w:rPr>
                <w:b/>
                <w:color w:val="FFFFFF" w:themeColor="background1"/>
                <w:sz w:val="28"/>
                <w:szCs w:val="28"/>
                <w:lang w:val="en-GB"/>
              </w:rPr>
              <w:lastRenderedPageBreak/>
              <w:t>Strategic Goals 2015–2019</w:t>
            </w:r>
          </w:p>
        </w:tc>
      </w:tr>
      <w:tr w:rsidR="00D40951" w:rsidRPr="004A63CB" w14:paraId="2CA6261C" w14:textId="77777777" w:rsidTr="003D2637">
        <w:trPr>
          <w:cantSplit/>
          <w:trHeight w:val="1558"/>
          <w:jc w:val="center"/>
        </w:trPr>
        <w:tc>
          <w:tcPr>
            <w:tcW w:w="4923" w:type="dxa"/>
            <w:tcBorders>
              <w:top w:val="single" w:sz="6" w:space="0" w:color="548DD4" w:themeColor="text2" w:themeTint="99"/>
              <w:bottom w:val="single" w:sz="6" w:space="0" w:color="548DD4" w:themeColor="text2" w:themeTint="99"/>
            </w:tcBorders>
            <w:shd w:val="solid" w:color="DBE5F1" w:themeColor="accent1" w:themeTint="33" w:fill="auto"/>
            <w:tcMar>
              <w:top w:w="184" w:type="dxa"/>
              <w:left w:w="170" w:type="dxa"/>
              <w:bottom w:w="184" w:type="dxa"/>
              <w:right w:w="170" w:type="dxa"/>
            </w:tcMar>
          </w:tcPr>
          <w:p w14:paraId="499A8AA0" w14:textId="77777777" w:rsidR="00D40951" w:rsidRPr="00F06AEE" w:rsidRDefault="00D40951" w:rsidP="00D40951">
            <w:pPr>
              <w:spacing w:before="0" w:after="120"/>
              <w:rPr>
                <w:b/>
                <w:color w:val="548DD4" w:themeColor="text2" w:themeTint="99"/>
                <w:sz w:val="24"/>
              </w:rPr>
            </w:pPr>
            <w:r w:rsidRPr="00F06AEE">
              <w:rPr>
                <w:color w:val="000000" w:themeColor="text1"/>
                <w:sz w:val="24"/>
              </w:rPr>
              <w:t>Goal 1:</w:t>
            </w:r>
            <w:r w:rsidRPr="00F06AEE">
              <w:rPr>
                <w:color w:val="000000" w:themeColor="text1"/>
                <w:sz w:val="24"/>
              </w:rPr>
              <w:br/>
            </w:r>
            <w:r w:rsidRPr="00F06AEE">
              <w:rPr>
                <w:b/>
                <w:color w:val="548DD4" w:themeColor="text2" w:themeTint="99"/>
                <w:sz w:val="24"/>
              </w:rPr>
              <w:t>Leadership</w:t>
            </w:r>
          </w:p>
          <w:p w14:paraId="52EC56B5" w14:textId="5FDB6D17" w:rsidR="00D40951" w:rsidRPr="00F06AEE" w:rsidRDefault="00D40951" w:rsidP="00D40951">
            <w:pPr>
              <w:spacing w:before="0" w:after="0"/>
              <w:rPr>
                <w:b/>
                <w:sz w:val="18"/>
                <w:szCs w:val="18"/>
                <w:lang w:val="en-US"/>
              </w:rPr>
            </w:pPr>
            <w:r w:rsidRPr="00F06AEE">
              <w:rPr>
                <w:b/>
                <w:sz w:val="18"/>
                <w:szCs w:val="18"/>
              </w:rPr>
              <w:t>We are respected for our independent and influential promotion of the full implementation of human rights and freedoms in Australia and internationally.</w:t>
            </w:r>
          </w:p>
        </w:tc>
        <w:tc>
          <w:tcPr>
            <w:tcW w:w="360" w:type="dxa"/>
            <w:tcBorders>
              <w:top w:val="single" w:sz="6" w:space="0" w:color="548DD4" w:themeColor="text2" w:themeTint="99"/>
              <w:bottom w:val="nil"/>
            </w:tcBorders>
            <w:shd w:val="clear" w:color="DBE5F1" w:themeColor="accent1" w:themeTint="33" w:fill="auto"/>
          </w:tcPr>
          <w:p w14:paraId="2F1C9597" w14:textId="77777777" w:rsidR="00D40951" w:rsidRPr="0032336E" w:rsidRDefault="00D40951" w:rsidP="0004313C">
            <w:pPr>
              <w:spacing w:before="0" w:after="0"/>
              <w:rPr>
                <w:sz w:val="20"/>
                <w:szCs w:val="20"/>
                <w:lang w:val="en-US"/>
              </w:rPr>
            </w:pPr>
          </w:p>
        </w:tc>
        <w:tc>
          <w:tcPr>
            <w:tcW w:w="4923" w:type="dxa"/>
            <w:tcBorders>
              <w:top w:val="single" w:sz="6" w:space="0" w:color="548DD4" w:themeColor="text2" w:themeTint="99"/>
              <w:bottom w:val="single" w:sz="6" w:space="0" w:color="548DD4" w:themeColor="text2" w:themeTint="99"/>
            </w:tcBorders>
            <w:shd w:val="solid" w:color="DBE5F1" w:themeColor="accent1" w:themeTint="33" w:fill="auto"/>
            <w:tcMar>
              <w:top w:w="184" w:type="dxa"/>
              <w:left w:w="170" w:type="dxa"/>
              <w:bottom w:w="184" w:type="dxa"/>
              <w:right w:w="170" w:type="dxa"/>
            </w:tcMar>
          </w:tcPr>
          <w:p w14:paraId="2DD9E49F" w14:textId="77777777" w:rsidR="00D40951" w:rsidRPr="00F06AEE" w:rsidRDefault="00D40951" w:rsidP="00D40951">
            <w:pPr>
              <w:spacing w:before="0" w:after="120"/>
              <w:rPr>
                <w:b/>
                <w:color w:val="548DD4" w:themeColor="text2" w:themeTint="99"/>
                <w:sz w:val="24"/>
              </w:rPr>
            </w:pPr>
            <w:r w:rsidRPr="00F06AEE">
              <w:rPr>
                <w:color w:val="000000" w:themeColor="text1"/>
                <w:sz w:val="24"/>
              </w:rPr>
              <w:t>Goal 2:</w:t>
            </w:r>
            <w:r w:rsidRPr="00F06AEE">
              <w:rPr>
                <w:color w:val="000000" w:themeColor="text1"/>
                <w:sz w:val="24"/>
              </w:rPr>
              <w:br/>
            </w:r>
            <w:r w:rsidRPr="00F06AEE">
              <w:rPr>
                <w:b/>
                <w:color w:val="548DD4" w:themeColor="text2" w:themeTint="99"/>
                <w:sz w:val="24"/>
              </w:rPr>
              <w:t>Rights and freedoms are protected</w:t>
            </w:r>
          </w:p>
          <w:p w14:paraId="4FC7521E" w14:textId="1B24711E" w:rsidR="00D40951" w:rsidRPr="00F06AEE" w:rsidRDefault="00D40951" w:rsidP="00D40951">
            <w:pPr>
              <w:spacing w:before="0" w:after="0"/>
              <w:rPr>
                <w:b/>
                <w:sz w:val="18"/>
                <w:szCs w:val="18"/>
                <w:lang w:val="en-US"/>
              </w:rPr>
            </w:pPr>
            <w:r w:rsidRPr="00F06AEE">
              <w:rPr>
                <w:b/>
                <w:sz w:val="18"/>
                <w:szCs w:val="18"/>
              </w:rPr>
              <w:t>Human rights and freedoms are respected in Australian law, policy and practice, and are understood by the Australian community.</w:t>
            </w:r>
          </w:p>
        </w:tc>
      </w:tr>
      <w:tr w:rsidR="00D40951" w:rsidRPr="0004313C" w14:paraId="046D440E" w14:textId="77777777" w:rsidTr="003D2637">
        <w:trPr>
          <w:cantSplit/>
          <w:jc w:val="center"/>
        </w:trPr>
        <w:tc>
          <w:tcPr>
            <w:tcW w:w="4923" w:type="dxa"/>
            <w:tcBorders>
              <w:top w:val="single" w:sz="6" w:space="0" w:color="548DD4" w:themeColor="text2" w:themeTint="99"/>
              <w:bottom w:val="single" w:sz="6" w:space="0" w:color="548DD4" w:themeColor="text2" w:themeTint="99"/>
            </w:tcBorders>
            <w:shd w:val="solid" w:color="FFFFFF" w:fill="auto"/>
            <w:tcMar>
              <w:top w:w="184" w:type="dxa"/>
              <w:left w:w="170" w:type="dxa"/>
              <w:bottom w:w="184" w:type="dxa"/>
              <w:right w:w="170" w:type="dxa"/>
            </w:tcMar>
          </w:tcPr>
          <w:p w14:paraId="711E0F39" w14:textId="77777777" w:rsidR="00552286" w:rsidRPr="00552286" w:rsidRDefault="00552286" w:rsidP="00552286">
            <w:pPr>
              <w:spacing w:before="0" w:after="120"/>
              <w:rPr>
                <w:sz w:val="18"/>
                <w:szCs w:val="18"/>
              </w:rPr>
            </w:pPr>
            <w:r w:rsidRPr="00552286">
              <w:rPr>
                <w:sz w:val="18"/>
                <w:szCs w:val="18"/>
              </w:rPr>
              <w:t>Human rights issues are on the national agenda and are part of public debate, resulting in:</w:t>
            </w:r>
          </w:p>
          <w:p w14:paraId="293AF512" w14:textId="77777777" w:rsidR="00552286" w:rsidRPr="00552286" w:rsidRDefault="00552286" w:rsidP="00552286">
            <w:pPr>
              <w:pStyle w:val="Bullettext"/>
              <w:spacing w:before="120" w:after="60"/>
              <w:ind w:left="454" w:hanging="284"/>
              <w:rPr>
                <w:sz w:val="18"/>
                <w:szCs w:val="18"/>
              </w:rPr>
            </w:pPr>
            <w:r w:rsidRPr="00552286">
              <w:rPr>
                <w:sz w:val="18"/>
                <w:szCs w:val="18"/>
              </w:rPr>
              <w:t>the exchange of ideas about ways to better protect rights and freedoms, informed by timely and accessible information through our digital presence and Commissioners</w:t>
            </w:r>
          </w:p>
          <w:p w14:paraId="55D88B94" w14:textId="77777777" w:rsidR="00552286" w:rsidRPr="00552286" w:rsidRDefault="00552286" w:rsidP="00552286">
            <w:pPr>
              <w:pStyle w:val="Bullettext"/>
              <w:spacing w:before="60" w:after="60"/>
              <w:ind w:left="454" w:hanging="284"/>
              <w:rPr>
                <w:sz w:val="18"/>
                <w:szCs w:val="18"/>
              </w:rPr>
            </w:pPr>
            <w:r w:rsidRPr="00552286">
              <w:rPr>
                <w:sz w:val="18"/>
                <w:szCs w:val="18"/>
              </w:rPr>
              <w:t>systemic responses being adopted to prevent future rights violations</w:t>
            </w:r>
          </w:p>
          <w:p w14:paraId="6F6F9703" w14:textId="77777777" w:rsidR="00552286" w:rsidRPr="00552286" w:rsidRDefault="00552286" w:rsidP="00552286">
            <w:pPr>
              <w:pStyle w:val="Bullettext"/>
              <w:spacing w:before="60" w:after="60"/>
              <w:ind w:left="454" w:hanging="284"/>
              <w:rPr>
                <w:sz w:val="18"/>
                <w:szCs w:val="18"/>
              </w:rPr>
            </w:pPr>
            <w:r w:rsidRPr="00552286">
              <w:rPr>
                <w:sz w:val="18"/>
                <w:szCs w:val="18"/>
              </w:rPr>
              <w:t>collaboration between organisations and across sectors to advance the enjoyment of rights and freedoms</w:t>
            </w:r>
          </w:p>
          <w:p w14:paraId="27013DA9" w14:textId="77777777" w:rsidR="00552286" w:rsidRPr="00552286" w:rsidRDefault="00552286" w:rsidP="00552286">
            <w:pPr>
              <w:pStyle w:val="Bullettext"/>
              <w:spacing w:before="60" w:after="120"/>
              <w:ind w:left="454" w:hanging="284"/>
              <w:rPr>
                <w:sz w:val="18"/>
                <w:szCs w:val="18"/>
              </w:rPr>
            </w:pPr>
            <w:r w:rsidRPr="00552286">
              <w:rPr>
                <w:sz w:val="18"/>
                <w:szCs w:val="18"/>
              </w:rPr>
              <w:t>our expertise being sought to contribute to technical cooperation and capacity building regionally and internationally.</w:t>
            </w:r>
          </w:p>
          <w:p w14:paraId="75A741B3" w14:textId="77777777" w:rsidR="00552286" w:rsidRPr="00552286" w:rsidRDefault="00552286" w:rsidP="00552286">
            <w:pPr>
              <w:spacing w:before="120" w:after="120"/>
              <w:rPr>
                <w:sz w:val="18"/>
                <w:szCs w:val="18"/>
              </w:rPr>
            </w:pPr>
            <w:r w:rsidRPr="00552286">
              <w:rPr>
                <w:sz w:val="18"/>
                <w:szCs w:val="18"/>
              </w:rPr>
              <w:t xml:space="preserve">As Australia’s national human rights institution, we are known for undertaking our role impartially and for our expertise and evidence-based research. </w:t>
            </w:r>
          </w:p>
          <w:p w14:paraId="611E298C" w14:textId="6E3FB6B3" w:rsidR="00D40951" w:rsidRPr="0004313C" w:rsidRDefault="00552286" w:rsidP="00552286">
            <w:pPr>
              <w:spacing w:before="120" w:after="0"/>
              <w:rPr>
                <w:sz w:val="18"/>
                <w:szCs w:val="18"/>
                <w:lang w:val="en-US"/>
              </w:rPr>
            </w:pPr>
            <w:r w:rsidRPr="00552286">
              <w:rPr>
                <w:sz w:val="18"/>
                <w:szCs w:val="18"/>
              </w:rPr>
              <w:t>We emphasise how human rights apply to everyday life, with a particular emphasis on those who are marginalised in our society.</w:t>
            </w:r>
          </w:p>
        </w:tc>
        <w:tc>
          <w:tcPr>
            <w:tcW w:w="360" w:type="dxa"/>
            <w:tcBorders>
              <w:top w:val="nil"/>
              <w:bottom w:val="single" w:sz="6" w:space="0" w:color="548DD4" w:themeColor="text2" w:themeTint="99"/>
            </w:tcBorders>
            <w:shd w:val="solid" w:color="FFFFFF" w:fill="auto"/>
          </w:tcPr>
          <w:p w14:paraId="7C28DDE3" w14:textId="77777777" w:rsidR="00D40951" w:rsidRPr="0004313C" w:rsidRDefault="00D40951" w:rsidP="0004313C">
            <w:pPr>
              <w:spacing w:before="0" w:after="0"/>
              <w:rPr>
                <w:sz w:val="18"/>
                <w:szCs w:val="18"/>
                <w:lang w:val="en-US"/>
              </w:rPr>
            </w:pPr>
          </w:p>
        </w:tc>
        <w:tc>
          <w:tcPr>
            <w:tcW w:w="4923" w:type="dxa"/>
            <w:tcBorders>
              <w:top w:val="single" w:sz="6" w:space="0" w:color="548DD4" w:themeColor="text2" w:themeTint="99"/>
              <w:bottom w:val="single" w:sz="6" w:space="0" w:color="548DD4" w:themeColor="text2" w:themeTint="99"/>
            </w:tcBorders>
            <w:shd w:val="solid" w:color="FFFFFF" w:fill="auto"/>
            <w:tcMar>
              <w:top w:w="184" w:type="dxa"/>
              <w:left w:w="170" w:type="dxa"/>
              <w:bottom w:w="184" w:type="dxa"/>
              <w:right w:w="170" w:type="dxa"/>
            </w:tcMar>
          </w:tcPr>
          <w:p w14:paraId="077FAF67" w14:textId="77777777" w:rsidR="00552286" w:rsidRPr="002C109C" w:rsidRDefault="00552286" w:rsidP="00552286">
            <w:pPr>
              <w:spacing w:before="0" w:after="120"/>
              <w:rPr>
                <w:sz w:val="18"/>
                <w:szCs w:val="18"/>
              </w:rPr>
            </w:pPr>
            <w:r w:rsidRPr="00552286">
              <w:rPr>
                <w:sz w:val="18"/>
                <w:szCs w:val="18"/>
              </w:rPr>
              <w:t xml:space="preserve">Government is held to account for its performance on human rights, and all sectors of society take action to promote and protect rights and freedoms. This is achieved through: </w:t>
            </w:r>
          </w:p>
          <w:p w14:paraId="4878AB8E" w14:textId="77777777" w:rsidR="00552286" w:rsidRPr="002C109C" w:rsidRDefault="00552286" w:rsidP="007509D1">
            <w:pPr>
              <w:pStyle w:val="Bullettext"/>
              <w:spacing w:before="120" w:after="60"/>
              <w:ind w:left="454" w:hanging="284"/>
              <w:rPr>
                <w:sz w:val="18"/>
                <w:szCs w:val="18"/>
              </w:rPr>
            </w:pPr>
            <w:r w:rsidRPr="002C109C">
              <w:rPr>
                <w:sz w:val="18"/>
                <w:szCs w:val="18"/>
              </w:rPr>
              <w:t>timely analysis of how law, policy and practice can better respect and protect rights and freedoms, and positive action being taken as a result</w:t>
            </w:r>
          </w:p>
          <w:p w14:paraId="585A4416" w14:textId="77777777" w:rsidR="00552286" w:rsidRPr="002C109C" w:rsidRDefault="00552286" w:rsidP="007509D1">
            <w:pPr>
              <w:pStyle w:val="Bullettext"/>
              <w:spacing w:before="60" w:after="60"/>
              <w:ind w:left="454" w:hanging="284"/>
              <w:rPr>
                <w:sz w:val="18"/>
                <w:szCs w:val="18"/>
              </w:rPr>
            </w:pPr>
            <w:r w:rsidRPr="002C109C">
              <w:rPr>
                <w:sz w:val="18"/>
                <w:szCs w:val="18"/>
              </w:rPr>
              <w:t>applying our expertise in legal proceedings, and through the investigation and reporting of breaches of human rights to Parliament</w:t>
            </w:r>
          </w:p>
          <w:p w14:paraId="19F2E4EC" w14:textId="77777777" w:rsidR="00552286" w:rsidRDefault="00552286" w:rsidP="007509D1">
            <w:pPr>
              <w:pStyle w:val="Bullettext"/>
              <w:spacing w:before="60" w:after="60"/>
              <w:ind w:left="454" w:hanging="284"/>
              <w:rPr>
                <w:sz w:val="18"/>
                <w:szCs w:val="18"/>
              </w:rPr>
            </w:pPr>
            <w:r w:rsidRPr="002C109C">
              <w:rPr>
                <w:sz w:val="18"/>
                <w:szCs w:val="18"/>
              </w:rPr>
              <w:t>education and awareness raising activities that build understanding and respect for rights and freedoms in our community</w:t>
            </w:r>
          </w:p>
          <w:p w14:paraId="54F26AAF" w14:textId="60D6063B" w:rsidR="00D40951" w:rsidRPr="002C109C" w:rsidRDefault="002C109C" w:rsidP="002C109C">
            <w:pPr>
              <w:pStyle w:val="Bullettext"/>
              <w:spacing w:before="60" w:after="60"/>
              <w:ind w:left="454" w:hanging="284"/>
              <w:rPr>
                <w:sz w:val="18"/>
                <w:szCs w:val="18"/>
              </w:rPr>
            </w:pPr>
            <w:r w:rsidRPr="002C109C">
              <w:rPr>
                <w:sz w:val="18"/>
                <w:szCs w:val="18"/>
              </w:rPr>
              <w:t>increased awareness of everyone’s responsibility to respect the rights of others.</w:t>
            </w:r>
          </w:p>
        </w:tc>
      </w:tr>
      <w:tr w:rsidR="00552286" w:rsidRPr="00AF1599" w14:paraId="1F0B5DBD" w14:textId="77777777" w:rsidTr="00CA29CC">
        <w:trPr>
          <w:cantSplit/>
          <w:jc w:val="center"/>
        </w:trPr>
        <w:tc>
          <w:tcPr>
            <w:tcW w:w="10206" w:type="dxa"/>
            <w:gridSpan w:val="3"/>
            <w:tcBorders>
              <w:top w:val="single" w:sz="6" w:space="0" w:color="548DD4" w:themeColor="text2" w:themeTint="99"/>
              <w:bottom w:val="single" w:sz="6" w:space="0" w:color="548DD4" w:themeColor="text2" w:themeTint="99"/>
            </w:tcBorders>
            <w:shd w:val="clear" w:color="31849B" w:themeColor="accent5" w:themeShade="BF" w:fill="31849B" w:themeFill="accent5" w:themeFillShade="BF"/>
            <w:tcMar>
              <w:top w:w="184" w:type="dxa"/>
              <w:left w:w="170" w:type="dxa"/>
              <w:bottom w:w="184" w:type="dxa"/>
              <w:right w:w="170" w:type="dxa"/>
            </w:tcMar>
          </w:tcPr>
          <w:p w14:paraId="2D07CB34" w14:textId="45732C60" w:rsidR="00552286" w:rsidRPr="00AF1599" w:rsidRDefault="00552286" w:rsidP="000B073C">
            <w:pPr>
              <w:spacing w:before="0" w:after="0"/>
              <w:rPr>
                <w:color w:val="FFFFFF" w:themeColor="background1"/>
                <w:sz w:val="24"/>
                <w:lang w:val="en-US"/>
              </w:rPr>
            </w:pPr>
            <w:r w:rsidRPr="00AF1599">
              <w:rPr>
                <w:color w:val="FFFFFF" w:themeColor="background1"/>
                <w:sz w:val="24"/>
              </w:rPr>
              <w:t>Objectives</w:t>
            </w:r>
          </w:p>
        </w:tc>
      </w:tr>
      <w:tr w:rsidR="00552286" w:rsidRPr="0004313C" w14:paraId="4377522F" w14:textId="77777777" w:rsidTr="00ED3163">
        <w:trPr>
          <w:cantSplit/>
          <w:trHeight w:val="4049"/>
          <w:jc w:val="center"/>
        </w:trPr>
        <w:tc>
          <w:tcPr>
            <w:tcW w:w="4923" w:type="dxa"/>
            <w:tcBorders>
              <w:top w:val="single" w:sz="6" w:space="0" w:color="548DD4" w:themeColor="text2" w:themeTint="99"/>
              <w:bottom w:val="single" w:sz="6" w:space="0" w:color="548DD4" w:themeColor="text2" w:themeTint="99"/>
            </w:tcBorders>
            <w:shd w:val="solid" w:color="FFFFFF" w:fill="auto"/>
            <w:tcMar>
              <w:top w:w="184" w:type="dxa"/>
              <w:left w:w="170" w:type="dxa"/>
              <w:bottom w:w="184" w:type="dxa"/>
              <w:right w:w="170" w:type="dxa"/>
            </w:tcMar>
          </w:tcPr>
          <w:p w14:paraId="1BF62D0E" w14:textId="18F5A8D3" w:rsidR="000B073C" w:rsidRPr="000B073C" w:rsidRDefault="000B073C" w:rsidP="00ED3163">
            <w:pPr>
              <w:spacing w:before="0" w:after="60"/>
              <w:ind w:left="397" w:hanging="397"/>
              <w:rPr>
                <w:rFonts w:cs="Arial"/>
                <w:sz w:val="18"/>
                <w:szCs w:val="18"/>
              </w:rPr>
            </w:pPr>
            <w:r w:rsidRPr="00F06AEE">
              <w:rPr>
                <w:rFonts w:cs="Arial"/>
                <w:b/>
                <w:sz w:val="18"/>
                <w:szCs w:val="18"/>
              </w:rPr>
              <w:t>1.1</w:t>
            </w:r>
            <w:r w:rsidRPr="000B073C">
              <w:rPr>
                <w:rFonts w:cs="Arial"/>
                <w:sz w:val="18"/>
                <w:szCs w:val="18"/>
              </w:rPr>
              <w:tab/>
              <w:t>Effective reach in the general community and among identified target audiences with relevant and useful information about human rights, including discrimination.</w:t>
            </w:r>
          </w:p>
          <w:p w14:paraId="4E2B27A9" w14:textId="77777777" w:rsidR="000B073C" w:rsidRPr="000B073C" w:rsidRDefault="000B073C" w:rsidP="00ED3163">
            <w:pPr>
              <w:spacing w:before="60" w:after="60"/>
              <w:ind w:left="397" w:hanging="397"/>
              <w:rPr>
                <w:rFonts w:cs="Arial"/>
                <w:sz w:val="18"/>
                <w:szCs w:val="18"/>
              </w:rPr>
            </w:pPr>
            <w:r w:rsidRPr="00F06AEE">
              <w:rPr>
                <w:rFonts w:cs="Arial"/>
                <w:b/>
                <w:sz w:val="18"/>
                <w:szCs w:val="18"/>
              </w:rPr>
              <w:t>1.2</w:t>
            </w:r>
            <w:r w:rsidRPr="000B073C">
              <w:rPr>
                <w:rFonts w:cs="Arial"/>
                <w:sz w:val="18"/>
                <w:szCs w:val="18"/>
              </w:rPr>
              <w:tab/>
              <w:t>Public awareness and debate about human rights issues increases through our communications and public presence.</w:t>
            </w:r>
          </w:p>
          <w:p w14:paraId="689D535C" w14:textId="77777777" w:rsidR="000B073C" w:rsidRPr="000B073C" w:rsidRDefault="000B073C" w:rsidP="00ED3163">
            <w:pPr>
              <w:spacing w:before="60" w:after="60"/>
              <w:ind w:left="397" w:hanging="397"/>
              <w:rPr>
                <w:rFonts w:cs="Arial"/>
                <w:sz w:val="18"/>
                <w:szCs w:val="18"/>
              </w:rPr>
            </w:pPr>
            <w:r w:rsidRPr="00F06AEE">
              <w:rPr>
                <w:rFonts w:cs="Arial"/>
                <w:b/>
                <w:sz w:val="18"/>
                <w:szCs w:val="18"/>
              </w:rPr>
              <w:t>1.3</w:t>
            </w:r>
            <w:r w:rsidRPr="000B073C">
              <w:rPr>
                <w:rFonts w:cs="Arial"/>
                <w:sz w:val="18"/>
                <w:szCs w:val="18"/>
              </w:rPr>
              <w:tab/>
              <w:t>Constructive relationships are developed and maintained with parliament, government, community, business and other stakeholders.</w:t>
            </w:r>
          </w:p>
          <w:p w14:paraId="7693EFDF" w14:textId="79D294AA" w:rsidR="000B073C" w:rsidRPr="000B073C" w:rsidRDefault="000B073C" w:rsidP="00ED3163">
            <w:pPr>
              <w:spacing w:before="60" w:after="60"/>
              <w:ind w:left="397" w:hanging="397"/>
              <w:rPr>
                <w:rFonts w:cs="Arial"/>
                <w:sz w:val="18"/>
                <w:szCs w:val="18"/>
              </w:rPr>
            </w:pPr>
            <w:r w:rsidRPr="00F06AEE">
              <w:rPr>
                <w:rFonts w:cs="Arial"/>
                <w:b/>
                <w:sz w:val="18"/>
                <w:szCs w:val="18"/>
              </w:rPr>
              <w:t>1.4</w:t>
            </w:r>
            <w:r w:rsidRPr="000B073C">
              <w:rPr>
                <w:rFonts w:cs="Arial"/>
                <w:sz w:val="18"/>
                <w:szCs w:val="18"/>
              </w:rPr>
              <w:tab/>
              <w:t>Increased capacity to apply human rights through our education and technical cooperation activities.</w:t>
            </w:r>
          </w:p>
          <w:p w14:paraId="139C39F6" w14:textId="4AA2F730" w:rsidR="00552286" w:rsidRPr="00552286" w:rsidRDefault="00ED3163" w:rsidP="00ED3163">
            <w:pPr>
              <w:spacing w:before="60" w:after="0"/>
              <w:ind w:left="397" w:hanging="397"/>
              <w:rPr>
                <w:sz w:val="18"/>
                <w:szCs w:val="18"/>
              </w:rPr>
            </w:pPr>
            <w:r>
              <w:rPr>
                <w:noProof/>
              </w:rPr>
              <mc:AlternateContent>
                <mc:Choice Requires="wps">
                  <w:drawing>
                    <wp:anchor distT="0" distB="0" distL="114300" distR="114300" simplePos="0" relativeHeight="251672576" behindDoc="0" locked="0" layoutInCell="1" allowOverlap="1" wp14:anchorId="0DAE4C5F" wp14:editId="047825F5">
                      <wp:simplePos x="0" y="0"/>
                      <wp:positionH relativeFrom="column">
                        <wp:posOffset>2371725</wp:posOffset>
                      </wp:positionH>
                      <wp:positionV relativeFrom="paragraph">
                        <wp:posOffset>1115483</wp:posOffset>
                      </wp:positionV>
                      <wp:extent cx="4072890" cy="532130"/>
                      <wp:effectExtent l="0" t="0" r="0" b="1270"/>
                      <wp:wrapNone/>
                      <wp:docPr id="30" name="Text Box 30"/>
                      <wp:cNvGraphicFramePr/>
                      <a:graphic xmlns:a="http://schemas.openxmlformats.org/drawingml/2006/main">
                        <a:graphicData uri="http://schemas.microsoft.com/office/word/2010/wordprocessingShape">
                          <wps:wsp>
                            <wps:cNvSpPr txBox="1"/>
                            <wps:spPr>
                              <a:xfrm>
                                <a:off x="0" y="0"/>
                                <a:ext cx="4072890" cy="53213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99B630E" w14:textId="77777777" w:rsidR="006747DF" w:rsidRPr="00ED3163" w:rsidRDefault="006747DF" w:rsidP="00B36806">
                                  <w:pPr>
                                    <w:spacing w:before="0" w:after="60"/>
                                    <w:rPr>
                                      <w:b/>
                                      <w:caps/>
                                      <w:color w:val="FFFFFF" w:themeColor="background1"/>
                                      <w:sz w:val="18"/>
                                      <w:szCs w:val="18"/>
                                    </w:rPr>
                                  </w:pPr>
                                  <w:r w:rsidRPr="00ED3163">
                                    <w:rPr>
                                      <w:b/>
                                      <w:caps/>
                                      <w:color w:val="FFFFFF" w:themeColor="background1"/>
                                      <w:sz w:val="18"/>
                                      <w:szCs w:val="18"/>
                                    </w:rPr>
                                    <w:t>Human rights education and promotion</w:t>
                                  </w:r>
                                </w:p>
                                <w:p w14:paraId="379E11ED" w14:textId="2BBE0B70" w:rsidR="006747DF" w:rsidRPr="00ED3163" w:rsidRDefault="006747DF" w:rsidP="004D48CF">
                                  <w:pPr>
                                    <w:spacing w:before="0" w:after="0"/>
                                    <w:rPr>
                                      <w:sz w:val="18"/>
                                      <w:szCs w:val="18"/>
                                    </w:rPr>
                                  </w:pPr>
                                  <w:r w:rsidRPr="00ED3163">
                                    <w:rPr>
                                      <w:color w:val="FFFFFF" w:themeColor="background1"/>
                                      <w:sz w:val="18"/>
                                      <w:szCs w:val="18"/>
                                    </w:rPr>
                                    <w:t>We build awareness of rights and freedoms across the community and encourage a culture of respect and responsibility that values dignity.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E4C5F" id="Text Box 30" o:spid="_x0000_s1042" type="#_x0000_t202" style="position:absolute;left:0;text-align:left;margin-left:186.75pt;margin-top:87.85pt;width:320.7pt;height:4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rA0AIAAOIFAAAOAAAAZHJzL2Uyb0RvYy54bWysVFtP2zAUfp+0/2D5PeRCStqIFIVWmSYh&#10;QIOJZ9exabTE9my3TYf233fsNKVje2HaS3J8znful8urvmvRlmnTSFHg+CzCiAkq60Y8F/jrYxVM&#10;MTKWiJq0UrAC75nBV/OPHy53KmeJXMu2ZhqBEWHynSrw2lqVh6Gha9YRcyYVEyDkUnfEwlM/h7Um&#10;O7DetWESRRfhTupaaUmZMcBdDkI89/Y5Z9TecW6YRW2BITbrv9p/V+4bzi9J/qyJWjf0EAb5hyg6&#10;0ghwejS1JJagjW7+MNU1VEsjuT2jsgsl5w1lPgfIJo7eZPOwJor5XKA4Rh3LZP6fWXq7vdeoqQt8&#10;DuURpIMePbLeomvZI2BBfXbK5AB7UAC0PfChzyPfANOl3XPduT8khEAOpvbH6jprFJhplCXTGYgo&#10;yCbnSTyYD1+1lTb2E5MdckSBNXTPF5Vsb4yFSAA6QpwzIaumbX0HW/EbA4ADh/kRGLRJDpEA6ZAu&#10;Jt+el6osk4vl+TJYTmdZkK5YEkyrKA2uy3QSL7KsipfZz2FMXpUWkywps8ksuCgncZDG0TQoyygJ&#10;llUZlVFaLWbptVeCQEanoavjUC9P2X3LXCit+MI4dMCXzTH87LNFq9GWwNQSSpmwvuI+LUA7FIfU&#10;36N4wPvkfVHeozyUcfQshT0qd42Q2jfpTdj1tzFkPuChfSd5O9L2q96PXnycp5Ws9zBmWg6LahSt&#10;GpiFG2LsPdGwmTA+cG3sHXx4K3cFlgcKo7XUP/7Gd3hYGJBitINNL7D5viGaYdR+FrBKszhNwaz1&#10;jxQ6Cw99KlmdSsSmW0hoSwx3TVFPOrxtR5Jr2T3BUSqdVxARQcF3ge1ILuxwf+CoUVaWHgTHQBF7&#10;Ix4UdaZdl9ykP/ZPRKvDOliYpFs53gSSv9mKAes0hSw3VvLGr4wr9FDVQwPgkPhNOhw9d6lO3x71&#10;eprnvwAAAP//AwBQSwMEFAAGAAgAAAAhAFq6ZKHgAAAADAEAAA8AAABkcnMvZG93bnJldi54bWxM&#10;j8tOwzAQRfdI/QdrkNhRuw83JMSpEIgtqIVWYufG0yRqPI5itwl/j7uiy9E9uvdMvh5tyy7Y+8aR&#10;gtlUAEMqnWmoUvD99f74BMwHTUa3jlDBL3pYF5O7XGfGDbTByzZULJaQz7SCOoQu49yXNVrtp65D&#10;itnR9VaHePYVN70eYrlt+VyIFbe6obhQ6w5fayxP27NVsPs4/uyX4rN6s7Ib3Cg42ZQr9XA/vjwD&#10;CziGfxiu+lEdiuh0cGcynrUKFslCRjQGiUyAXQkxW6bADgrmMpXAi5zfPlH8AQAA//8DAFBLAQIt&#10;ABQABgAIAAAAIQC2gziS/gAAAOEBAAATAAAAAAAAAAAAAAAAAAAAAABbQ29udGVudF9UeXBlc10u&#10;eG1sUEsBAi0AFAAGAAgAAAAhADj9If/WAAAAlAEAAAsAAAAAAAAAAAAAAAAALwEAAF9yZWxzLy5y&#10;ZWxzUEsBAi0AFAAGAAgAAAAhAFu6GsDQAgAA4gUAAA4AAAAAAAAAAAAAAAAALgIAAGRycy9lMm9E&#10;b2MueG1sUEsBAi0AFAAGAAgAAAAhAFq6ZKHgAAAADAEAAA8AAAAAAAAAAAAAAAAAKgUAAGRycy9k&#10;b3ducmV2LnhtbFBLBQYAAAAABAAEAPMAAAA3BgAAAAA=&#10;" filled="f" stroked="f">
                      <v:textbox>
                        <w:txbxContent>
                          <w:p w14:paraId="699B630E" w14:textId="77777777" w:rsidR="006747DF" w:rsidRPr="00ED3163" w:rsidRDefault="006747DF" w:rsidP="00B36806">
                            <w:pPr>
                              <w:spacing w:before="0" w:after="60"/>
                              <w:rPr>
                                <w:b/>
                                <w:caps/>
                                <w:color w:val="FFFFFF" w:themeColor="background1"/>
                                <w:sz w:val="18"/>
                                <w:szCs w:val="18"/>
                              </w:rPr>
                            </w:pPr>
                            <w:r w:rsidRPr="00ED3163">
                              <w:rPr>
                                <w:b/>
                                <w:caps/>
                                <w:color w:val="FFFFFF" w:themeColor="background1"/>
                                <w:sz w:val="18"/>
                                <w:szCs w:val="18"/>
                              </w:rPr>
                              <w:t>Human rights education and promotion</w:t>
                            </w:r>
                          </w:p>
                          <w:p w14:paraId="379E11ED" w14:textId="2BBE0B70" w:rsidR="006747DF" w:rsidRPr="00ED3163" w:rsidRDefault="006747DF" w:rsidP="004D48CF">
                            <w:pPr>
                              <w:spacing w:before="0" w:after="0"/>
                              <w:rPr>
                                <w:sz w:val="18"/>
                                <w:szCs w:val="18"/>
                              </w:rPr>
                            </w:pPr>
                            <w:r w:rsidRPr="00ED3163">
                              <w:rPr>
                                <w:color w:val="FFFFFF" w:themeColor="background1"/>
                                <w:sz w:val="18"/>
                                <w:szCs w:val="18"/>
                              </w:rPr>
                              <w:t>We build awareness of rights and freedoms across the community and encourage a culture of respect and responsibility that values dignity.</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0A66EDDA" wp14:editId="1054D710">
                      <wp:simplePos x="0" y="0"/>
                      <wp:positionH relativeFrom="column">
                        <wp:posOffset>2094230</wp:posOffset>
                      </wp:positionH>
                      <wp:positionV relativeFrom="paragraph">
                        <wp:posOffset>966470</wp:posOffset>
                      </wp:positionV>
                      <wp:extent cx="178435" cy="861499"/>
                      <wp:effectExtent l="50800" t="25400" r="50165" b="78740"/>
                      <wp:wrapNone/>
                      <wp:docPr id="31" name="Chevron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35" cy="861499"/>
                              </a:xfrm>
                              <a:prstGeom prst="chevron">
                                <a:avLst/>
                              </a:prstGeom>
                              <a:solidFill>
                                <a:schemeClr val="tx2">
                                  <a:lumMod val="60000"/>
                                  <a:lumOff val="40000"/>
                                </a:scheme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type w14:anchorId="181EE9D2"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31" o:spid="_x0000_s1026" type="#_x0000_t55" style="position:absolute;margin-left:164.9pt;margin-top:76.1pt;width:14.05pt;height:67.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7efVAIAAN8EAAAOAAAAZHJzL2Uyb0RvYy54bWysVNuO2jAQfa/Uf7D8HnIhkIAIqyxR+rLt&#10;om77AcZxIKpjR7aXi6r+e8c2ZLcXtVJVHiw8M2fmnJlxVnfnnqMjU7qTosDxJMKICSqbTuwL/PlT&#10;HeQYaUNEQ7gUrMAXpvHd+u2b1WlYskQeJG+YQpBE6OVpKPDBmGEZhpoeWE/0RA5MgLOVqicGrmof&#10;NoqcIHvPwySK5uFJqmZQkjKtwVp5J167/G3LqHlsW80M4gUGbsadyp07e4brFVnuFRkOHb3SIP/A&#10;oiedgKJjqooYgp5V90uqvqNKatmaCZV9KNu2o8xpADVx9JOapwMZmNMCzdHD2Cb9/9LSD8etQl1T&#10;4GmMkSA9zGhzYEclBQILtOc06CVEPQ1bZQXq4UHSLxoc4Q8ee9HXmHOrehsL8tDZ9foy9pqdDaJg&#10;jLM8nc4wouDK53G6WNhiIVnewIPS5h2TPbJ/CgwLYUm5JpPjgzY++hblqEneNXXHubvYDWIbrtCR&#10;wOzNOXFQ/ty/l423zSP4+Q0AM+yJN6c3M5Bxe2izOGr6dQEubBkhbUHPxVtAILCzPivV7cDXuiyT&#10;eTWtgipfZEG6Y0mQ11Ea3JfpLN5kWR1X2TfP5AW0mWVJmc0WwbycxUEaR3lQllESVHUZlVFabxbp&#10;vQMBz1tRNxM/BjcQc+HMUuHiI2thzLbxrg+jMK+ZUMqEcfOGbC7awlrQNgKnfwde45149/hGsO/+&#10;H6uyG8JVlsKM4L4TUv2uOh8ptz7+upXa67Yt2MnmslW3dYVX5CZ5ffH2mb6+O/jLd2n9HQAA//8D&#10;AFBLAwQUAAYACAAAACEAoAy5z98AAAALAQAADwAAAGRycy9kb3ducmV2LnhtbEyPwU7DMBBE70j8&#10;g7VI3KiTWC1tGqcCpB6QuBAQ5228JFFjO8ROE/6e5QS3Wc1o5m1xWGwvLjSGzjsN6SoBQa72pnON&#10;hve3490WRIjoDPbekYZvCnAor68KzI2f3StdqtgILnEhRw1tjEMuZahbshhWfiDH3qcfLUY+x0aa&#10;EWcut73MkmQjLXaOF1oc6Kml+lxNVsOjCYRDuvlI1XGunpNJfb0EpfXtzfKwBxFpiX9h+MVndCiZ&#10;6eQnZ4LoNahsx+iRjXWWgeCEWt/vQJw0ZFsWsizk/x/KHwAAAP//AwBQSwECLQAUAAYACAAAACEA&#10;toM4kv4AAADhAQAAEwAAAAAAAAAAAAAAAAAAAAAAW0NvbnRlbnRfVHlwZXNdLnhtbFBLAQItABQA&#10;BgAIAAAAIQA4/SH/1gAAAJQBAAALAAAAAAAAAAAAAAAAAC8BAABfcmVscy8ucmVsc1BLAQItABQA&#10;BgAIAAAAIQCzL7efVAIAAN8EAAAOAAAAAAAAAAAAAAAAAC4CAABkcnMvZTJvRG9jLnhtbFBLAQIt&#10;ABQABgAIAAAAIQCgDLnP3wAAAAsBAAAPAAAAAAAAAAAAAAAAAK4EAABkcnMvZG93bnJldi54bWxQ&#10;SwUGAAAAAAQABADzAAAAugUAAAAA&#10;" adj="10800" fillcolor="#548dd4 [1951]" stroked="f">
                      <v:shadow on="t" color="black" opacity="22937f" origin=",.5" offset="0,.63889mm"/>
                      <v:path arrowok="t"/>
                    </v:shape>
                  </w:pict>
                </mc:Fallback>
              </mc:AlternateContent>
            </w:r>
            <w:r>
              <w:rPr>
                <w:noProof/>
              </w:rPr>
              <mc:AlternateContent>
                <mc:Choice Requires="wps">
                  <w:drawing>
                    <wp:anchor distT="0" distB="0" distL="114300" distR="114300" simplePos="0" relativeHeight="251667456" behindDoc="1" locked="0" layoutInCell="1" allowOverlap="1" wp14:anchorId="5E2EDF6A" wp14:editId="21CB36FD">
                      <wp:simplePos x="0" y="0"/>
                      <wp:positionH relativeFrom="page">
                        <wp:posOffset>-12700</wp:posOffset>
                      </wp:positionH>
                      <wp:positionV relativeFrom="page">
                        <wp:posOffset>2693670</wp:posOffset>
                      </wp:positionV>
                      <wp:extent cx="6838950" cy="860620"/>
                      <wp:effectExtent l="0" t="0" r="0" b="3175"/>
                      <wp:wrapNone/>
                      <wp:docPr id="1" name="Rectangle 1"/>
                      <wp:cNvGraphicFramePr/>
                      <a:graphic xmlns:a="http://schemas.openxmlformats.org/drawingml/2006/main">
                        <a:graphicData uri="http://schemas.microsoft.com/office/word/2010/wordprocessingShape">
                          <wps:wsp>
                            <wps:cNvSpPr/>
                            <wps:spPr>
                              <a:xfrm>
                                <a:off x="0" y="0"/>
                                <a:ext cx="6838950" cy="860620"/>
                              </a:xfrm>
                              <a:prstGeom prst="rect">
                                <a:avLst/>
                              </a:prstGeom>
                              <a:solidFill>
                                <a:schemeClr val="tx2">
                                  <a:lumMod val="75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ect w14:anchorId="57801BC1" id="Rectangle 1" o:spid="_x0000_s1026" style="position:absolute;margin-left:-1pt;margin-top:212.1pt;width:538.5pt;height:67.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chNQwIAALsEAAAOAAAAZHJzL2Uyb0RvYy54bWysVMlu2zAQvRfoPxC6y1qszUbsQLGgXroE&#10;SfsBNEXZAihSIBkvKPrvHY5sOV3QAkUvFJd5b+a9IXV3f+oFOXBtOiVXXjQLPcIlU00ndyvvy+fa&#10;LzxiLJUNFUrylXfmxrtfv31zdxyWPFZ7JRquCZBIszwOK29v7bAMAsP2vKdmpgYu4bBVuqcWlnoX&#10;NJoegb0XQRyGWXBUuhm0YtwY2K3GQ2+N/G3Lmf3UtoZbIlYe1GZx1Dhu3Ris7+hyp+mw79ilDPoP&#10;VfS0k5B0oqqopeRFd79Q9R3TyqjWzpjqA9W2HeOoAdRE4U9qnvd04KgFzDHDZJP5f7Ts4+FRk66B&#10;3nlE0h5a9ASmUbkTnETOnuNglhD1PDzqy8rA1Gk9tbp3X1BBTmjpebKUnyxhsJkV82KRgvMMzoos&#10;zGL0PLihB23sO6564iYrT0N2dJIe3hsLGSH0GuKSGSW6pu6EwIW7JnwjNDlQaLA9xQgVL/0H1Yx7&#10;eRqG15R4q1w4sv7AJKTjk8oxj0nHHY53aKyELkEVTF2k04f9/VqXZZxV88qvikXuJ1se+0UdJv5D&#10;maTRJs/rqMq/jffsBtqkeVzm6cLPyjTykygs/LIMY7+qy7AMk3qzSB4QBOqvSQPXidF7nNmz4K4U&#10;IZ94Cy0EtyOUP8kcHaCMcWmxl8CG0Q7WgtIJOP878BKP4tGUCTya/seso42AwMxK2gncd1Lp32UX&#10;U8ntGA9Ne6XbTbeqOeOtxAN4IdjXy2t2T/D1GuG3f876OwAAAP//AwBQSwMEFAAGAAgAAAAhABX8&#10;VfHfAAAACwEAAA8AAABkcnMvZG93bnJldi54bWxMj8FOwzAQRO9I/IO1SFxQaxM1TQlxKkQFnAmR&#10;uG7jxYmI7Sh20vTvcU/0ODuj2TfFfjE9m2n0nbMSHtcCGNnGqc5qCfXX22oHzAe0CntnScKZPOzL&#10;25sCc+VO9pPmKmgWS6zPUUIbwpBz7puWDPq1G8hG78eNBkOUo+ZqxFMsNz1PhNhyg52NH1oc6LWl&#10;5reajIT+MO2EPm/nh3eNmFH9UR+qbynv75aXZ2CBlvAfhgt+RIcyMh3dZJVnvYRVEqcECZtkkwC7&#10;BESWxtNRQpo+ZcDLgl9vKP8AAAD//wMAUEsBAi0AFAAGAAgAAAAhALaDOJL+AAAA4QEAABMAAAAA&#10;AAAAAAAAAAAAAAAAAFtDb250ZW50X1R5cGVzXS54bWxQSwECLQAUAAYACAAAACEAOP0h/9YAAACU&#10;AQAACwAAAAAAAAAAAAAAAAAvAQAAX3JlbHMvLnJlbHNQSwECLQAUAAYACAAAACEAHEXITUMCAAC7&#10;BAAADgAAAAAAAAAAAAAAAAAuAgAAZHJzL2Uyb0RvYy54bWxQSwECLQAUAAYACAAAACEAFfxV8d8A&#10;AAALAQAADwAAAAAAAAAAAAAAAACdBAAAZHJzL2Rvd25yZXYueG1sUEsFBgAAAAAEAAQA8wAAAKkF&#10;AAAAAA==&#10;" fillcolor="#17365d [2415]" stroked="f">
                      <w10:wrap anchorx="page" anchory="page"/>
                    </v:rect>
                  </w:pict>
                </mc:Fallback>
              </mc:AlternateContent>
            </w:r>
            <w:r w:rsidR="00017C46">
              <w:rPr>
                <w:noProof/>
              </w:rPr>
              <mc:AlternateContent>
                <mc:Choice Requires="wps">
                  <w:drawing>
                    <wp:anchor distT="0" distB="0" distL="114300" distR="114300" simplePos="0" relativeHeight="251670528" behindDoc="0" locked="0" layoutInCell="1" allowOverlap="1" wp14:anchorId="7F77E187" wp14:editId="0C0947E7">
                      <wp:simplePos x="0" y="0"/>
                      <wp:positionH relativeFrom="column">
                        <wp:posOffset>-3810</wp:posOffset>
                      </wp:positionH>
                      <wp:positionV relativeFrom="paragraph">
                        <wp:posOffset>1087755</wp:posOffset>
                      </wp:positionV>
                      <wp:extent cx="2098040" cy="537845"/>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098040" cy="53784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783D8F3" w14:textId="19ECC1D7" w:rsidR="006747DF" w:rsidRDefault="006747DF" w:rsidP="004D48CF">
                                  <w:pPr>
                                    <w:jc w:val="center"/>
                                  </w:pPr>
                                  <w:r>
                                    <w:rPr>
                                      <w:color w:val="FFFFFF" w:themeColor="background1"/>
                                      <w:sz w:val="24"/>
                                    </w:rPr>
                                    <w:t>Priorities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7E187" id="Text Box 29" o:spid="_x0000_s1043" type="#_x0000_t202" style="position:absolute;left:0;text-align:left;margin-left:-.3pt;margin-top:85.65pt;width:165.2pt;height:4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ZqK0QIAAOIFAAAOAAAAZHJzL2Uyb0RvYy54bWysVFtP2zAUfp+0/2D5PeRCStuIFIVWmSYh&#10;QIOJZ9exabTE9my3SYf233fsNKVje2HaS3J87uc7l8urvm3QjmlTS5Hj+CzCiAkqq1o85/jrYxnM&#10;MDKWiIo0UrAc75nBV4uPHy47lbFEbmRTMY3AiTBZp3K8sVZlYWjohrXEnEnFBAi51C2x8NTPYaVJ&#10;B97bJkyi6CLspK6UlpQZA9zVIMQL759zRu0d54ZZ1OQYcrP+q/137b7h4pJkz5qoTU0PaZB/yKIl&#10;tYCgR1crYgna6voPV21NtTSS2zMq21ByXlPma4Bq4uhNNQ8bopivBcAx6giT+X9u6e3uXqO6ynEy&#10;x0iQFnr0yHqLrmWPgAX4dMpkoPagQNH2wIc+j3wDTFd2z3Xr/lAQAjkgvT+i67xRYCbRfBalIKIg&#10;m5xPZ+nEuQlfrZU29hOTLXJEjjV0z4NKdjfGDqqjigsmZFk3je9gI35jgM+Bw/wIDNYkg0yAdJou&#10;J9+el7IokovV+SpYzebTIF2zJJiVURpcF+kkXk6nZbya/hzG5NVoOZkmxXQyDy6KSRykcTQLiiJK&#10;glVZREWUlst5eu2NIJExaOhwHPDylN03zKXSiC+MQwc8bI7hZ58tG412BKaWUMqE9Yj7skDbaXEo&#10;/T2GB31fvAflPcYDjGNkKezRuK2F1L5Jb9Kuvo0p80EfOn1StyNtv+796MXJOE9rWe1hzLQcFtUo&#10;WtYwCzfE2HuiYTNhfODa2Dv48EZ2OZYHCqON1D/+xnf6sDAgxaiDTc+x+b4lmmHUfBawSvM4dVNp&#10;/SOFzsJDn0rWpxKxbZcS2hLDXVPUk07fNiPJtWyf4CgVLiqIiKAQO8d2JJd2uD9w1CgrCq8Ex0AR&#10;eyMeFHWuXZfcpD/2T0SrwzpYmKRbOd4Ekr3ZikHXWQpZbK3ktV8ZB/SA6qEBcEj80h2OnrtUp2+v&#10;9XqaF78AAAD//wMAUEsDBBQABgAIAAAAIQCnJmmN3gAAAAkBAAAPAAAAZHJzL2Rvd25yZXYueG1s&#10;TI/BTsMwEETvSP0Haytxa+2mNKVpnAqBuIIoFKk3N94mEfE6it0m/D3LCY47M5p9k+9G14or9qHx&#10;pGExVyCQSm8bqjR8vD/P7kGEaMia1hNq+MYAu2Jyk5vM+oHe8LqPleASCpnRUMfYZVKGskZnwtx3&#10;SOydfe9M5LOvpO3NwOWulYlSqXSmIf5Qmw4fayy/9hen4fByPn7eqdfqya26wY9KkttIrW+n48MW&#10;RMQx/oXhF5/RoWCmk7+QDaLVMEs5yPJ6sQTB/jLZ8JSThmSVKpBFLv8vKH4AAAD//wMAUEsBAi0A&#10;FAAGAAgAAAAhALaDOJL+AAAA4QEAABMAAAAAAAAAAAAAAAAAAAAAAFtDb250ZW50X1R5cGVzXS54&#10;bWxQSwECLQAUAAYACAAAACEAOP0h/9YAAACUAQAACwAAAAAAAAAAAAAAAAAvAQAAX3JlbHMvLnJl&#10;bHNQSwECLQAUAAYACAAAACEAZLGaitECAADiBQAADgAAAAAAAAAAAAAAAAAuAgAAZHJzL2Uyb0Rv&#10;Yy54bWxQSwECLQAUAAYACAAAACEApyZpjd4AAAAJAQAADwAAAAAAAAAAAAAAAAArBQAAZHJzL2Rv&#10;d25yZXYueG1sUEsFBgAAAAAEAAQA8wAAADYGAAAAAA==&#10;" filled="f" stroked="f">
                      <v:textbox>
                        <w:txbxContent>
                          <w:p w14:paraId="5783D8F3" w14:textId="19ECC1D7" w:rsidR="006747DF" w:rsidRDefault="006747DF" w:rsidP="004D48CF">
                            <w:pPr>
                              <w:jc w:val="center"/>
                            </w:pPr>
                            <w:r>
                              <w:rPr>
                                <w:color w:val="FFFFFF" w:themeColor="background1"/>
                                <w:sz w:val="24"/>
                              </w:rPr>
                              <w:t>Priorities</w:t>
                            </w:r>
                          </w:p>
                        </w:txbxContent>
                      </v:textbox>
                    </v:shape>
                  </w:pict>
                </mc:Fallback>
              </mc:AlternateContent>
            </w:r>
            <w:r w:rsidR="000B073C" w:rsidRPr="00F06AEE">
              <w:rPr>
                <w:rFonts w:cs="Arial"/>
                <w:b/>
                <w:sz w:val="18"/>
                <w:szCs w:val="18"/>
              </w:rPr>
              <w:t>1.5</w:t>
            </w:r>
            <w:r w:rsidR="000B073C" w:rsidRPr="000B073C">
              <w:rPr>
                <w:rFonts w:cs="Arial"/>
                <w:sz w:val="18"/>
                <w:szCs w:val="18"/>
              </w:rPr>
              <w:tab/>
              <w:t>Impact through our contributions to United Nations processes in our capacity as a national human rights institution.</w:t>
            </w:r>
            <w:r w:rsidR="00017C46">
              <w:rPr>
                <w:noProof/>
                <w:lang w:val="en-US" w:eastAsia="en-US"/>
              </w:rPr>
              <w:t xml:space="preserve"> </w:t>
            </w:r>
          </w:p>
        </w:tc>
        <w:tc>
          <w:tcPr>
            <w:tcW w:w="360" w:type="dxa"/>
            <w:tcBorders>
              <w:top w:val="single" w:sz="6" w:space="0" w:color="548DD4" w:themeColor="text2" w:themeTint="99"/>
              <w:bottom w:val="single" w:sz="6" w:space="0" w:color="548DD4" w:themeColor="text2" w:themeTint="99"/>
            </w:tcBorders>
            <w:shd w:val="solid" w:color="FFFFFF" w:fill="auto"/>
          </w:tcPr>
          <w:p w14:paraId="6B683E7F" w14:textId="31D6D41B" w:rsidR="00552286" w:rsidRPr="0004313C" w:rsidRDefault="00552286" w:rsidP="0004313C">
            <w:pPr>
              <w:spacing w:before="0" w:after="0"/>
              <w:rPr>
                <w:sz w:val="18"/>
                <w:szCs w:val="18"/>
                <w:lang w:val="en-US"/>
              </w:rPr>
            </w:pPr>
          </w:p>
        </w:tc>
        <w:tc>
          <w:tcPr>
            <w:tcW w:w="4923" w:type="dxa"/>
            <w:tcBorders>
              <w:top w:val="single" w:sz="6" w:space="0" w:color="548DD4" w:themeColor="text2" w:themeTint="99"/>
              <w:bottom w:val="single" w:sz="6" w:space="0" w:color="548DD4" w:themeColor="text2" w:themeTint="99"/>
            </w:tcBorders>
            <w:shd w:val="solid" w:color="FFFFFF" w:fill="auto"/>
            <w:tcMar>
              <w:top w:w="184" w:type="dxa"/>
              <w:left w:w="170" w:type="dxa"/>
              <w:bottom w:w="184" w:type="dxa"/>
              <w:right w:w="170" w:type="dxa"/>
            </w:tcMar>
          </w:tcPr>
          <w:p w14:paraId="06462BBF" w14:textId="77777777" w:rsidR="00F06AEE" w:rsidRPr="00F06AEE" w:rsidRDefault="00F06AEE" w:rsidP="00ED3163">
            <w:pPr>
              <w:spacing w:before="0" w:after="60"/>
              <w:ind w:left="397" w:hanging="397"/>
              <w:rPr>
                <w:rFonts w:cs="Arial"/>
                <w:sz w:val="18"/>
                <w:szCs w:val="18"/>
              </w:rPr>
            </w:pPr>
            <w:r w:rsidRPr="00F06AEE">
              <w:rPr>
                <w:rFonts w:cs="Arial"/>
                <w:b/>
                <w:sz w:val="18"/>
                <w:szCs w:val="18"/>
              </w:rPr>
              <w:t>2.1</w:t>
            </w:r>
            <w:r w:rsidRPr="00F06AEE">
              <w:rPr>
                <w:rFonts w:cs="Arial"/>
                <w:sz w:val="18"/>
                <w:szCs w:val="18"/>
              </w:rPr>
              <w:tab/>
              <w:t>Our research, advocacy and recommendations are cited or acted upon by parliament, governments, the courts, businesses and in the community.</w:t>
            </w:r>
          </w:p>
          <w:p w14:paraId="4D08FA41" w14:textId="77777777" w:rsidR="00F06AEE" w:rsidRPr="00F06AEE" w:rsidRDefault="00F06AEE" w:rsidP="00ED3163">
            <w:pPr>
              <w:spacing w:before="60" w:after="60"/>
              <w:ind w:left="397" w:hanging="397"/>
              <w:rPr>
                <w:rFonts w:cs="Arial"/>
                <w:sz w:val="18"/>
                <w:szCs w:val="18"/>
              </w:rPr>
            </w:pPr>
            <w:r w:rsidRPr="00F06AEE">
              <w:rPr>
                <w:rFonts w:cs="Arial"/>
                <w:b/>
                <w:sz w:val="18"/>
                <w:szCs w:val="18"/>
              </w:rPr>
              <w:t>2.2</w:t>
            </w:r>
            <w:r w:rsidRPr="00F06AEE">
              <w:rPr>
                <w:rFonts w:cs="Arial"/>
                <w:sz w:val="18"/>
                <w:szCs w:val="18"/>
              </w:rPr>
              <w:tab/>
              <w:t>Effective education, training and information resources increase human rights knowledge and skills and contribute to changes in attitudes and behaviours.</w:t>
            </w:r>
          </w:p>
          <w:p w14:paraId="6C756E78" w14:textId="77777777" w:rsidR="00F06AEE" w:rsidRPr="00F06AEE" w:rsidRDefault="00F06AEE" w:rsidP="00ED3163">
            <w:pPr>
              <w:spacing w:before="60" w:after="60"/>
              <w:ind w:left="397" w:hanging="397"/>
              <w:rPr>
                <w:rFonts w:cs="Arial"/>
                <w:sz w:val="18"/>
                <w:szCs w:val="18"/>
              </w:rPr>
            </w:pPr>
            <w:r w:rsidRPr="00F06AEE">
              <w:rPr>
                <w:rFonts w:cs="Arial"/>
                <w:b/>
                <w:sz w:val="18"/>
                <w:szCs w:val="18"/>
              </w:rPr>
              <w:t>2.3</w:t>
            </w:r>
            <w:r w:rsidRPr="00F06AEE">
              <w:rPr>
                <w:rFonts w:cs="Arial"/>
                <w:sz w:val="18"/>
                <w:szCs w:val="18"/>
              </w:rPr>
              <w:tab/>
              <w:t>The human rights impact of violence, harassment and bullying is increasingly understood and contributes to preventive measures being taken that improve safety.</w:t>
            </w:r>
          </w:p>
          <w:p w14:paraId="701BF025" w14:textId="77777777" w:rsidR="00F06AEE" w:rsidRPr="00F06AEE" w:rsidRDefault="00F06AEE" w:rsidP="00ED3163">
            <w:pPr>
              <w:spacing w:before="60" w:after="60"/>
              <w:ind w:left="397" w:hanging="397"/>
              <w:rPr>
                <w:rFonts w:cs="Arial"/>
                <w:sz w:val="18"/>
                <w:szCs w:val="18"/>
              </w:rPr>
            </w:pPr>
            <w:r w:rsidRPr="00F06AEE">
              <w:rPr>
                <w:rFonts w:cs="Arial"/>
                <w:b/>
                <w:sz w:val="18"/>
                <w:szCs w:val="18"/>
              </w:rPr>
              <w:t>2.4</w:t>
            </w:r>
            <w:r w:rsidRPr="00F06AEE">
              <w:rPr>
                <w:rFonts w:cs="Arial"/>
                <w:sz w:val="18"/>
                <w:szCs w:val="18"/>
              </w:rPr>
              <w:tab/>
              <w:t>Effective support for business contributes to more inclusive and productive workplaces, and provides redress for workplace discrimination.</w:t>
            </w:r>
          </w:p>
          <w:p w14:paraId="19328DD1" w14:textId="5EEBA43C" w:rsidR="00552286" w:rsidRPr="00552286" w:rsidRDefault="00017C46" w:rsidP="00ED3163">
            <w:pPr>
              <w:spacing w:before="60" w:after="120"/>
              <w:ind w:left="397" w:hanging="397"/>
              <w:rPr>
                <w:sz w:val="18"/>
                <w:szCs w:val="18"/>
              </w:rPr>
            </w:pPr>
            <w:r>
              <w:rPr>
                <w:noProof/>
              </w:rPr>
              <mc:AlternateContent>
                <mc:Choice Requires="wps">
                  <w:drawing>
                    <wp:anchor distT="0" distB="0" distL="114300" distR="114300" simplePos="0" relativeHeight="251678720" behindDoc="0" locked="0" layoutInCell="1" allowOverlap="1" wp14:anchorId="01254128" wp14:editId="5B18210A">
                      <wp:simplePos x="0" y="0"/>
                      <wp:positionH relativeFrom="column">
                        <wp:posOffset>3089910</wp:posOffset>
                      </wp:positionH>
                      <wp:positionV relativeFrom="paragraph">
                        <wp:posOffset>712470</wp:posOffset>
                      </wp:positionV>
                      <wp:extent cx="178435" cy="860865"/>
                      <wp:effectExtent l="50800" t="25400" r="50165" b="79375"/>
                      <wp:wrapNone/>
                      <wp:docPr id="33" name="Chevron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35" cy="860865"/>
                              </a:xfrm>
                              <a:prstGeom prst="chevron">
                                <a:avLst/>
                              </a:prstGeom>
                              <a:solidFill>
                                <a:schemeClr val="tx2">
                                  <a:lumMod val="60000"/>
                                  <a:lumOff val="40000"/>
                                </a:scheme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6557149F" id="Chevron 33" o:spid="_x0000_s1026" type="#_x0000_t55" style="position:absolute;margin-left:243.3pt;margin-top:56.1pt;width:14.05pt;height:67.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8hVAIAAN8EAAAOAAAAZHJzL2Uyb0RvYy54bWysVNuO2jAQfa/Uf7D8HnIhkIAIqyxR+rLt&#10;om77AcZxIKpjR7aXi6r+e8c2ZLcXtVJVHiw8M2fmnJlxVnfnnqMjU7qTosDxJMKICSqbTuwL/PlT&#10;HeQYaUNEQ7gUrMAXpvHd+u2b1WlYskQeJG+YQpBE6OVpKPDBmGEZhpoeWE/0RA5MgLOVqicGrmof&#10;NoqcIHvPwySK5uFJqmZQkjKtwVp5J167/G3LqHlsW80M4gUGbsadyp07e4brFVnuFRkOHb3SIP/A&#10;oiedgKJjqooYgp5V90uqvqNKatmaCZV9KNu2o8xpADVx9JOapwMZmNMCzdHD2Cb9/9LSD8etQl1T&#10;4OkUI0F6mNHmwI5KCgQWaM9p0EuIehq2ygrUw4OkXzQ4wh889qKvMedW9TYW5KGz6/Vl7DU7G0TB&#10;GGd5Op1hRMGVz6N8PrPFQrK8gQelzTsme2T/FBgWwpJyTSbHB2189C3KUZO8a+qOc3exG8Q2XKEj&#10;gdmbc+Kg/Ll/Lxtvm0fw8xsAZtgTb05vZiDj9tBmcdT06wJc2DJC2oKei7eAQGBnfVaq24GvdVkm&#10;82paBVW+yIJ0x5Igr6M0uC/TWbzJsjqusm+eyQtoM8uSMpstgnk5i4M0jvKgLKMkqOoyKqO03izS&#10;ewcCnreibiZ+DG4g5sKZpcLFR9bCmG3jXR9GYV4zoZQJE19H4KItrAVtI3D6d+A13ol3j28E++7/&#10;sSq7IVxlKcwI7jsh1e+q85Fy6+OvW6m9btuCnWwuW3VbV3hFbpLXF2+f6eu7g798l9bfAQAA//8D&#10;AFBLAwQUAAYACAAAACEA30xkSN4AAAALAQAADwAAAGRycy9kb3ducmV2LnhtbEyPTU+EMBCG7yb+&#10;h2ZMvLnlS5YgZaMmezDxIhrPs3QEIm2RlgX/veNJj5P3yfs+Ux02M4ozzX5wVkG8i0CQbZ0ebKfg&#10;7fV4U4DwAa3G0VlS8E0eDvXlRYWldqt9oXMTOsEl1peooA9hKqX0bU8G/c5NZDn7cLPBwOfcST3j&#10;yuVmlEkU5dLgYHmhx4kee2o/m8UoeNCecIrz9zg9rs1TtKRfzz5V6vpqu78DEWgLfzD86rM61Ox0&#10;covVXowKsiLPGeUgThIQTNzG2R7ESUGS7QuQdSX//1D/AAAA//8DAFBLAQItABQABgAIAAAAIQC2&#10;gziS/gAAAOEBAAATAAAAAAAAAAAAAAAAAAAAAABbQ29udGVudF9UeXBlc10ueG1sUEsBAi0AFAAG&#10;AAgAAAAhADj9If/WAAAAlAEAAAsAAAAAAAAAAAAAAAAALwEAAF9yZWxzLy5yZWxzUEsBAi0AFAAG&#10;AAgAAAAhAP4ifyFUAgAA3wQAAA4AAAAAAAAAAAAAAAAALgIAAGRycy9lMm9Eb2MueG1sUEsBAi0A&#10;FAAGAAgAAAAhAN9MZEjeAAAACwEAAA8AAAAAAAAAAAAAAAAArgQAAGRycy9kb3ducmV2LnhtbFBL&#10;BQYAAAAABAAEAPMAAAC5BQAAAAA=&#10;" adj="10800" fillcolor="#548dd4 [1951]" stroked="f">
                      <v:shadow on="t" color="black" opacity="22937f" origin=",.5" offset="0,.63889mm"/>
                      <v:path arrowok="t"/>
                    </v:shape>
                  </w:pict>
                </mc:Fallback>
              </mc:AlternateContent>
            </w:r>
            <w:r w:rsidR="00F06AEE" w:rsidRPr="00F06AEE">
              <w:rPr>
                <w:rFonts w:cs="Arial"/>
                <w:b/>
                <w:sz w:val="18"/>
                <w:szCs w:val="18"/>
              </w:rPr>
              <w:t>2.5</w:t>
            </w:r>
            <w:r w:rsidR="00F06AEE" w:rsidRPr="00F06AEE">
              <w:rPr>
                <w:rFonts w:cs="Arial"/>
                <w:sz w:val="18"/>
                <w:szCs w:val="18"/>
              </w:rPr>
              <w:tab/>
              <w:t>Increased capacity to take action by those vulnerable to, experiencing or witnessing human rights breaches and other discrimination.</w:t>
            </w:r>
          </w:p>
        </w:tc>
      </w:tr>
      <w:tr w:rsidR="00807C32" w:rsidRPr="007A3642" w14:paraId="7785E0B9" w14:textId="77777777" w:rsidTr="00B234B8">
        <w:trPr>
          <w:cantSplit/>
          <w:tblHeader/>
          <w:jc w:val="center"/>
        </w:trPr>
        <w:tc>
          <w:tcPr>
            <w:tcW w:w="10206" w:type="dxa"/>
            <w:gridSpan w:val="3"/>
            <w:tcBorders>
              <w:bottom w:val="single" w:sz="6" w:space="0" w:color="548DD4" w:themeColor="text2" w:themeTint="99"/>
            </w:tcBorders>
            <w:shd w:val="clear" w:color="008EFF" w:fill="548DD4" w:themeFill="text2" w:themeFillTint="99"/>
          </w:tcPr>
          <w:p w14:paraId="2C669C45" w14:textId="4BAD3A26" w:rsidR="00807C32" w:rsidRPr="007A3642" w:rsidRDefault="00807C32" w:rsidP="00807C32">
            <w:pPr>
              <w:keepNext/>
              <w:spacing w:before="0" w:after="0"/>
              <w:rPr>
                <w:b/>
                <w:color w:val="FFFFFF" w:themeColor="background1"/>
                <w:sz w:val="28"/>
                <w:szCs w:val="28"/>
                <w:lang w:val="en-GB"/>
              </w:rPr>
            </w:pPr>
          </w:p>
        </w:tc>
      </w:tr>
      <w:tr w:rsidR="00D40951" w:rsidRPr="004A63CB" w14:paraId="3811F9E0" w14:textId="77777777" w:rsidTr="003D2637">
        <w:trPr>
          <w:cantSplit/>
          <w:jc w:val="center"/>
        </w:trPr>
        <w:tc>
          <w:tcPr>
            <w:tcW w:w="4923" w:type="dxa"/>
            <w:tcBorders>
              <w:top w:val="single" w:sz="6" w:space="0" w:color="548DD4" w:themeColor="text2" w:themeTint="99"/>
              <w:bottom w:val="single" w:sz="6" w:space="0" w:color="548DD4" w:themeColor="text2" w:themeTint="99"/>
            </w:tcBorders>
            <w:shd w:val="solid" w:color="DBE5F1" w:themeColor="accent1" w:themeTint="33" w:fill="auto"/>
            <w:tcMar>
              <w:top w:w="184" w:type="dxa"/>
              <w:left w:w="170" w:type="dxa"/>
              <w:bottom w:w="184" w:type="dxa"/>
              <w:right w:w="170" w:type="dxa"/>
            </w:tcMar>
          </w:tcPr>
          <w:p w14:paraId="461F8928" w14:textId="77777777" w:rsidR="00D40951" w:rsidRPr="00F06AEE" w:rsidRDefault="00D40951" w:rsidP="00D40951">
            <w:pPr>
              <w:spacing w:before="0" w:after="120"/>
              <w:rPr>
                <w:b/>
                <w:color w:val="548DD4" w:themeColor="text2" w:themeTint="99"/>
                <w:sz w:val="24"/>
              </w:rPr>
            </w:pPr>
            <w:r w:rsidRPr="00F06AEE">
              <w:rPr>
                <w:color w:val="000000" w:themeColor="text1"/>
                <w:sz w:val="24"/>
              </w:rPr>
              <w:t>Goal 3:</w:t>
            </w:r>
            <w:r w:rsidRPr="00F06AEE">
              <w:rPr>
                <w:color w:val="000000" w:themeColor="text1"/>
                <w:sz w:val="24"/>
              </w:rPr>
              <w:br/>
            </w:r>
            <w:r w:rsidRPr="00F06AEE">
              <w:rPr>
                <w:b/>
                <w:color w:val="548DD4" w:themeColor="text2" w:themeTint="99"/>
                <w:sz w:val="24"/>
              </w:rPr>
              <w:t>Access to effective information and dispute resolution services</w:t>
            </w:r>
          </w:p>
          <w:p w14:paraId="2BD134F0" w14:textId="42DDAE4E" w:rsidR="00D40951" w:rsidRPr="00F06AEE" w:rsidRDefault="00D40951" w:rsidP="00D40951">
            <w:pPr>
              <w:spacing w:before="0" w:after="0"/>
              <w:rPr>
                <w:b/>
                <w:sz w:val="18"/>
                <w:szCs w:val="18"/>
                <w:lang w:val="en-US"/>
              </w:rPr>
            </w:pPr>
            <w:r w:rsidRPr="00F06AEE">
              <w:rPr>
                <w:b/>
                <w:color w:val="000000" w:themeColor="text1"/>
                <w:sz w:val="18"/>
                <w:szCs w:val="18"/>
              </w:rPr>
              <w:t>Human rights and freedoms are respected in Australian law, policy and practice, and are understood by the Australian community.</w:t>
            </w:r>
          </w:p>
        </w:tc>
        <w:tc>
          <w:tcPr>
            <w:tcW w:w="360" w:type="dxa"/>
            <w:tcBorders>
              <w:top w:val="single" w:sz="6" w:space="0" w:color="548DD4" w:themeColor="text2" w:themeTint="99"/>
              <w:bottom w:val="nil"/>
            </w:tcBorders>
            <w:shd w:val="clear" w:color="DBE5F1" w:themeColor="accent1" w:themeTint="33" w:fill="auto"/>
          </w:tcPr>
          <w:p w14:paraId="092B765A" w14:textId="77777777" w:rsidR="00D40951" w:rsidRPr="0032336E" w:rsidRDefault="00D40951" w:rsidP="0004313C">
            <w:pPr>
              <w:spacing w:before="0" w:after="0"/>
              <w:rPr>
                <w:sz w:val="20"/>
                <w:szCs w:val="20"/>
                <w:lang w:val="en-US"/>
              </w:rPr>
            </w:pPr>
          </w:p>
        </w:tc>
        <w:tc>
          <w:tcPr>
            <w:tcW w:w="4923" w:type="dxa"/>
            <w:tcBorders>
              <w:top w:val="single" w:sz="6" w:space="0" w:color="548DD4" w:themeColor="text2" w:themeTint="99"/>
              <w:bottom w:val="single" w:sz="6" w:space="0" w:color="548DD4" w:themeColor="text2" w:themeTint="99"/>
            </w:tcBorders>
            <w:shd w:val="solid" w:color="DBE5F1" w:themeColor="accent1" w:themeTint="33" w:fill="auto"/>
            <w:tcMar>
              <w:top w:w="184" w:type="dxa"/>
              <w:left w:w="170" w:type="dxa"/>
              <w:bottom w:w="184" w:type="dxa"/>
              <w:right w:w="170" w:type="dxa"/>
            </w:tcMar>
          </w:tcPr>
          <w:p w14:paraId="03F17AD0" w14:textId="77777777" w:rsidR="00D40951" w:rsidRPr="00F06AEE" w:rsidRDefault="00D40951" w:rsidP="00D40951">
            <w:pPr>
              <w:spacing w:before="0" w:after="120"/>
              <w:rPr>
                <w:b/>
                <w:color w:val="548DD4" w:themeColor="text2" w:themeTint="99"/>
                <w:sz w:val="24"/>
              </w:rPr>
            </w:pPr>
            <w:r w:rsidRPr="00F06AEE">
              <w:rPr>
                <w:color w:val="000000" w:themeColor="text1"/>
                <w:sz w:val="24"/>
              </w:rPr>
              <w:t>Goal 4:</w:t>
            </w:r>
            <w:r w:rsidRPr="00F06AEE">
              <w:rPr>
                <w:color w:val="000000" w:themeColor="text1"/>
                <w:sz w:val="24"/>
              </w:rPr>
              <w:br/>
            </w:r>
            <w:r w:rsidRPr="00F06AEE">
              <w:rPr>
                <w:b/>
                <w:color w:val="548DD4" w:themeColor="text2" w:themeTint="99"/>
                <w:sz w:val="24"/>
              </w:rPr>
              <w:t>Organisational excellence</w:t>
            </w:r>
          </w:p>
          <w:p w14:paraId="13E89B54" w14:textId="6201396E" w:rsidR="00D40951" w:rsidRPr="00F06AEE" w:rsidRDefault="00D40951" w:rsidP="00D40951">
            <w:pPr>
              <w:spacing w:before="0" w:after="0"/>
              <w:rPr>
                <w:b/>
                <w:sz w:val="18"/>
                <w:szCs w:val="18"/>
                <w:lang w:val="en-US"/>
              </w:rPr>
            </w:pPr>
            <w:r w:rsidRPr="00F06AEE">
              <w:rPr>
                <w:b/>
                <w:color w:val="000000" w:themeColor="text1"/>
                <w:sz w:val="18"/>
                <w:szCs w:val="18"/>
              </w:rPr>
              <w:t>We are a collaborative, innovative and flexible workplace that fosters excellence and expertise in our staff and in our work.</w:t>
            </w:r>
          </w:p>
        </w:tc>
      </w:tr>
      <w:tr w:rsidR="00D40951" w:rsidRPr="0004313C" w14:paraId="274D0672" w14:textId="77777777" w:rsidTr="003D2637">
        <w:trPr>
          <w:cantSplit/>
          <w:trHeight w:val="4718"/>
          <w:jc w:val="center"/>
        </w:trPr>
        <w:tc>
          <w:tcPr>
            <w:tcW w:w="4923" w:type="dxa"/>
            <w:tcBorders>
              <w:top w:val="single" w:sz="6" w:space="0" w:color="548DD4" w:themeColor="text2" w:themeTint="99"/>
              <w:bottom w:val="single" w:sz="6" w:space="0" w:color="548DD4" w:themeColor="text2" w:themeTint="99"/>
            </w:tcBorders>
            <w:shd w:val="solid" w:color="FFFFFF" w:fill="auto"/>
            <w:tcMar>
              <w:top w:w="184" w:type="dxa"/>
              <w:left w:w="170" w:type="dxa"/>
              <w:bottom w:w="184" w:type="dxa"/>
              <w:right w:w="170" w:type="dxa"/>
            </w:tcMar>
          </w:tcPr>
          <w:p w14:paraId="65071DCC" w14:textId="77777777" w:rsidR="002C109C" w:rsidRPr="002C109C" w:rsidRDefault="002C109C" w:rsidP="002C109C">
            <w:pPr>
              <w:spacing w:before="0" w:after="120"/>
              <w:rPr>
                <w:sz w:val="18"/>
                <w:szCs w:val="18"/>
              </w:rPr>
            </w:pPr>
            <w:r w:rsidRPr="002C109C">
              <w:rPr>
                <w:sz w:val="18"/>
                <w:szCs w:val="18"/>
              </w:rPr>
              <w:t>We assist individuals, businesses, organisations and governments to understand rights and responsibilities and take action to prevent and resolve disputes about human rights and discrimination.</w:t>
            </w:r>
          </w:p>
          <w:p w14:paraId="5D0EFDDD" w14:textId="77777777" w:rsidR="002C109C" w:rsidRPr="002C109C" w:rsidRDefault="002C109C" w:rsidP="002C109C">
            <w:pPr>
              <w:spacing w:before="120" w:after="120"/>
              <w:rPr>
                <w:sz w:val="18"/>
                <w:szCs w:val="18"/>
              </w:rPr>
            </w:pPr>
            <w:r w:rsidRPr="002C109C">
              <w:rPr>
                <w:sz w:val="18"/>
                <w:szCs w:val="18"/>
              </w:rPr>
              <w:t>This is achieved through:</w:t>
            </w:r>
          </w:p>
          <w:p w14:paraId="232DF090" w14:textId="77777777" w:rsidR="002C109C" w:rsidRDefault="002C109C" w:rsidP="002C109C">
            <w:pPr>
              <w:pStyle w:val="Bullettext"/>
              <w:spacing w:before="120" w:after="60"/>
              <w:ind w:left="454" w:hanging="284"/>
              <w:rPr>
                <w:sz w:val="18"/>
                <w:szCs w:val="18"/>
              </w:rPr>
            </w:pPr>
            <w:r w:rsidRPr="002C109C">
              <w:rPr>
                <w:sz w:val="18"/>
                <w:szCs w:val="18"/>
              </w:rPr>
              <w:t>provision of an accessible National Information Service</w:t>
            </w:r>
          </w:p>
          <w:p w14:paraId="24ABC731" w14:textId="5162F2C6" w:rsidR="00D40951" w:rsidRPr="002C109C" w:rsidRDefault="002C109C" w:rsidP="002C109C">
            <w:pPr>
              <w:pStyle w:val="Bullettext"/>
              <w:spacing w:before="60" w:after="60"/>
              <w:ind w:left="454" w:hanging="284"/>
              <w:rPr>
                <w:sz w:val="18"/>
                <w:szCs w:val="18"/>
              </w:rPr>
            </w:pPr>
            <w:r w:rsidRPr="002C109C">
              <w:rPr>
                <w:sz w:val="18"/>
                <w:szCs w:val="18"/>
              </w:rPr>
              <w:t>provision of a best practice Investigation and Conciliation Service that enables disputes to be resolved without recourse to litigation, increases understanding of rights and responsibilities, and enables systemic outcomes.</w:t>
            </w:r>
          </w:p>
        </w:tc>
        <w:tc>
          <w:tcPr>
            <w:tcW w:w="360" w:type="dxa"/>
            <w:tcBorders>
              <w:top w:val="nil"/>
              <w:bottom w:val="single" w:sz="6" w:space="0" w:color="548DD4" w:themeColor="text2" w:themeTint="99"/>
            </w:tcBorders>
            <w:shd w:val="solid" w:color="FFFFFF" w:fill="auto"/>
          </w:tcPr>
          <w:p w14:paraId="287910BB" w14:textId="77777777" w:rsidR="00D40951" w:rsidRPr="0004313C" w:rsidRDefault="00D40951" w:rsidP="0004313C">
            <w:pPr>
              <w:spacing w:before="0" w:after="0"/>
              <w:rPr>
                <w:sz w:val="18"/>
                <w:szCs w:val="18"/>
                <w:lang w:val="en-US"/>
              </w:rPr>
            </w:pPr>
          </w:p>
        </w:tc>
        <w:tc>
          <w:tcPr>
            <w:tcW w:w="4923" w:type="dxa"/>
            <w:tcBorders>
              <w:top w:val="single" w:sz="6" w:space="0" w:color="548DD4" w:themeColor="text2" w:themeTint="99"/>
              <w:bottom w:val="single" w:sz="6" w:space="0" w:color="548DD4" w:themeColor="text2" w:themeTint="99"/>
            </w:tcBorders>
            <w:shd w:val="solid" w:color="FFFFFF" w:fill="auto"/>
            <w:tcMar>
              <w:top w:w="184" w:type="dxa"/>
              <w:left w:w="170" w:type="dxa"/>
              <w:bottom w:w="184" w:type="dxa"/>
              <w:right w:w="170" w:type="dxa"/>
            </w:tcMar>
          </w:tcPr>
          <w:p w14:paraId="6A80882B" w14:textId="77777777" w:rsidR="002C109C" w:rsidRPr="002C109C" w:rsidRDefault="002C109C" w:rsidP="002C109C">
            <w:pPr>
              <w:spacing w:before="0" w:after="120"/>
              <w:rPr>
                <w:sz w:val="18"/>
                <w:szCs w:val="18"/>
              </w:rPr>
            </w:pPr>
            <w:r w:rsidRPr="002C109C">
              <w:rPr>
                <w:sz w:val="18"/>
                <w:szCs w:val="18"/>
              </w:rPr>
              <w:t>We lead by example, and are transparent and accountable in how we operate, including by:</w:t>
            </w:r>
          </w:p>
          <w:p w14:paraId="5FF4D0AE" w14:textId="77777777" w:rsidR="002C109C" w:rsidRPr="002C109C" w:rsidRDefault="002C109C" w:rsidP="002C109C">
            <w:pPr>
              <w:pStyle w:val="Bullettext"/>
              <w:spacing w:before="120" w:after="60"/>
              <w:ind w:left="454" w:hanging="284"/>
              <w:rPr>
                <w:sz w:val="18"/>
                <w:szCs w:val="18"/>
              </w:rPr>
            </w:pPr>
            <w:r w:rsidRPr="002C109C">
              <w:rPr>
                <w:sz w:val="18"/>
                <w:szCs w:val="18"/>
              </w:rPr>
              <w:t>operating in accordance with the human rights standards that we expect of others and the APS values and Code of Conduct</w:t>
            </w:r>
          </w:p>
          <w:p w14:paraId="4DF6951A" w14:textId="77777777" w:rsidR="002C109C" w:rsidRPr="002C109C" w:rsidRDefault="002C109C" w:rsidP="002C109C">
            <w:pPr>
              <w:pStyle w:val="Bullettext"/>
              <w:spacing w:before="60" w:after="60"/>
              <w:ind w:left="454" w:hanging="284"/>
              <w:rPr>
                <w:sz w:val="18"/>
                <w:szCs w:val="18"/>
              </w:rPr>
            </w:pPr>
            <w:r w:rsidRPr="002C109C">
              <w:rPr>
                <w:sz w:val="18"/>
                <w:szCs w:val="18"/>
              </w:rPr>
              <w:t>having a diverse and respectful workplace that reflects the diversity of the Australian community</w:t>
            </w:r>
          </w:p>
          <w:p w14:paraId="07C2E3E2" w14:textId="77777777" w:rsidR="002C109C" w:rsidRPr="002C109C" w:rsidRDefault="002C109C" w:rsidP="002C109C">
            <w:pPr>
              <w:pStyle w:val="Bullettext"/>
              <w:spacing w:before="60" w:after="60"/>
              <w:ind w:left="454" w:hanging="284"/>
              <w:rPr>
                <w:sz w:val="18"/>
                <w:szCs w:val="18"/>
              </w:rPr>
            </w:pPr>
            <w:r w:rsidRPr="002C109C">
              <w:rPr>
                <w:sz w:val="18"/>
                <w:szCs w:val="18"/>
              </w:rPr>
              <w:t>focusing on continuous improvement through rigorous evaluation that demonstrates the impact of our work</w:t>
            </w:r>
          </w:p>
          <w:p w14:paraId="5AAD1BFC" w14:textId="77777777" w:rsidR="002C109C" w:rsidRPr="002C109C" w:rsidRDefault="002C109C" w:rsidP="002C109C">
            <w:pPr>
              <w:pStyle w:val="Bullettext"/>
              <w:spacing w:before="60" w:after="120"/>
              <w:ind w:left="454" w:hanging="284"/>
              <w:rPr>
                <w:sz w:val="18"/>
                <w:szCs w:val="18"/>
              </w:rPr>
            </w:pPr>
            <w:r w:rsidRPr="002C109C">
              <w:rPr>
                <w:sz w:val="18"/>
                <w:szCs w:val="18"/>
              </w:rPr>
              <w:t>delivering an efficient corporate services area that is competitive in a shared service provision environment and which manages safety, risk and supports staff.</w:t>
            </w:r>
          </w:p>
          <w:p w14:paraId="6877F106" w14:textId="22AEAEC3" w:rsidR="00D40951" w:rsidRPr="002C109C" w:rsidRDefault="002C109C" w:rsidP="002C109C">
            <w:pPr>
              <w:spacing w:before="120" w:after="0"/>
              <w:rPr>
                <w:sz w:val="16"/>
                <w:szCs w:val="16"/>
                <w:lang w:val="en-GB"/>
              </w:rPr>
            </w:pPr>
            <w:r w:rsidRPr="002C109C">
              <w:rPr>
                <w:sz w:val="18"/>
                <w:szCs w:val="18"/>
              </w:rPr>
              <w:t>Our Commissioners work in a collegiate manner that reflects the universality and indivisibility of human rights.</w:t>
            </w:r>
          </w:p>
        </w:tc>
      </w:tr>
      <w:tr w:rsidR="00B70126" w:rsidRPr="00AF1599" w14:paraId="259E5D19" w14:textId="77777777" w:rsidTr="003D2637">
        <w:trPr>
          <w:cantSplit/>
          <w:jc w:val="center"/>
        </w:trPr>
        <w:tc>
          <w:tcPr>
            <w:tcW w:w="10206" w:type="dxa"/>
            <w:gridSpan w:val="3"/>
            <w:tcBorders>
              <w:top w:val="single" w:sz="6" w:space="0" w:color="548DD4" w:themeColor="text2" w:themeTint="99"/>
              <w:bottom w:val="single" w:sz="6" w:space="0" w:color="548DD4" w:themeColor="text2" w:themeTint="99"/>
            </w:tcBorders>
            <w:shd w:val="solid" w:color="31849B" w:themeColor="accent5" w:themeShade="BF" w:fill="auto"/>
            <w:tcMar>
              <w:top w:w="184" w:type="dxa"/>
              <w:left w:w="170" w:type="dxa"/>
              <w:bottom w:w="184" w:type="dxa"/>
              <w:right w:w="170" w:type="dxa"/>
            </w:tcMar>
          </w:tcPr>
          <w:p w14:paraId="7A6C3E49" w14:textId="45DCFA2D" w:rsidR="00B70126" w:rsidRPr="00AF1599" w:rsidRDefault="00B70126" w:rsidP="0004313C">
            <w:pPr>
              <w:spacing w:before="0" w:after="0"/>
              <w:rPr>
                <w:b/>
                <w:color w:val="FFFFFF" w:themeColor="background1"/>
                <w:sz w:val="24"/>
                <w:lang w:val="en-US"/>
              </w:rPr>
            </w:pPr>
          </w:p>
        </w:tc>
      </w:tr>
      <w:tr w:rsidR="00B70126" w:rsidRPr="0004313C" w14:paraId="64C391D0" w14:textId="77777777" w:rsidTr="003D2637">
        <w:trPr>
          <w:cantSplit/>
          <w:jc w:val="center"/>
        </w:trPr>
        <w:tc>
          <w:tcPr>
            <w:tcW w:w="4923" w:type="dxa"/>
            <w:tcBorders>
              <w:top w:val="single" w:sz="6" w:space="0" w:color="548DD4" w:themeColor="text2" w:themeTint="99"/>
            </w:tcBorders>
            <w:shd w:val="solid" w:color="FFFFFF" w:fill="auto"/>
            <w:tcMar>
              <w:top w:w="184" w:type="dxa"/>
              <w:left w:w="170" w:type="dxa"/>
              <w:bottom w:w="184" w:type="dxa"/>
              <w:right w:w="170" w:type="dxa"/>
            </w:tcMar>
          </w:tcPr>
          <w:p w14:paraId="39D65FEE" w14:textId="6D2CE739" w:rsidR="003D2637" w:rsidRPr="003D2637" w:rsidRDefault="003D2637" w:rsidP="00ED3163">
            <w:pPr>
              <w:spacing w:before="0" w:after="60"/>
              <w:ind w:left="397" w:hanging="397"/>
              <w:rPr>
                <w:rFonts w:cs="Arial"/>
                <w:sz w:val="18"/>
                <w:szCs w:val="18"/>
              </w:rPr>
            </w:pPr>
            <w:r w:rsidRPr="003D2637">
              <w:rPr>
                <w:rFonts w:cs="Arial"/>
                <w:b/>
                <w:sz w:val="18"/>
                <w:szCs w:val="18"/>
              </w:rPr>
              <w:t>3.1</w:t>
            </w:r>
            <w:r w:rsidRPr="003D2637">
              <w:rPr>
                <w:rFonts w:cs="Arial"/>
                <w:sz w:val="18"/>
                <w:szCs w:val="18"/>
              </w:rPr>
              <w:tab/>
              <w:t>Our National Information Service is recognised as a leading source of information about federal human rights and discrimination law and the associated complaint process.</w:t>
            </w:r>
          </w:p>
          <w:p w14:paraId="702AFADC" w14:textId="77777777" w:rsidR="003D2637" w:rsidRPr="003D2637" w:rsidRDefault="003D2637" w:rsidP="00ED3163">
            <w:pPr>
              <w:spacing w:before="60" w:after="60"/>
              <w:ind w:left="397" w:hanging="397"/>
              <w:rPr>
                <w:rFonts w:cs="Arial"/>
                <w:sz w:val="18"/>
                <w:szCs w:val="18"/>
              </w:rPr>
            </w:pPr>
            <w:r w:rsidRPr="003D2637">
              <w:rPr>
                <w:rFonts w:cs="Arial"/>
                <w:b/>
                <w:sz w:val="18"/>
                <w:szCs w:val="18"/>
              </w:rPr>
              <w:t>3.2</w:t>
            </w:r>
            <w:r w:rsidRPr="003D2637">
              <w:rPr>
                <w:rFonts w:cs="Arial"/>
                <w:sz w:val="18"/>
                <w:szCs w:val="18"/>
              </w:rPr>
              <w:tab/>
              <w:t>Disputes relating to breaches of human rights and discrimination are effectively and efficiently resolved.</w:t>
            </w:r>
          </w:p>
          <w:p w14:paraId="3BE6BC1D" w14:textId="77777777" w:rsidR="003D2637" w:rsidRPr="003D2637" w:rsidRDefault="003D2637" w:rsidP="00ED3163">
            <w:pPr>
              <w:spacing w:before="60" w:after="60"/>
              <w:ind w:left="397" w:hanging="397"/>
              <w:rPr>
                <w:rFonts w:cs="Arial"/>
                <w:sz w:val="18"/>
                <w:szCs w:val="18"/>
              </w:rPr>
            </w:pPr>
            <w:r w:rsidRPr="003D2637">
              <w:rPr>
                <w:rFonts w:cs="Arial"/>
                <w:b/>
                <w:sz w:val="18"/>
                <w:szCs w:val="18"/>
              </w:rPr>
              <w:t>3.3</w:t>
            </w:r>
            <w:r w:rsidRPr="003D2637">
              <w:rPr>
                <w:rFonts w:cs="Arial"/>
                <w:sz w:val="18"/>
                <w:szCs w:val="18"/>
              </w:rPr>
              <w:tab/>
              <w:t>Participation in the investigation and conciliation process results in increased understanding of rights and responsibilities in the law.</w:t>
            </w:r>
          </w:p>
          <w:p w14:paraId="4C8442BD" w14:textId="64A2EBE8" w:rsidR="00B70126" w:rsidRPr="0004313C" w:rsidRDefault="00ED3163" w:rsidP="00ED3163">
            <w:pPr>
              <w:spacing w:before="60" w:after="120"/>
              <w:ind w:left="397" w:hanging="397"/>
              <w:rPr>
                <w:sz w:val="18"/>
                <w:szCs w:val="18"/>
                <w:lang w:val="en-US"/>
              </w:rPr>
            </w:pPr>
            <w:r>
              <w:rPr>
                <w:noProof/>
              </w:rPr>
              <mc:AlternateContent>
                <mc:Choice Requires="wps">
                  <w:drawing>
                    <wp:anchor distT="0" distB="0" distL="114300" distR="114300" simplePos="0" relativeHeight="251669504" behindDoc="1" locked="0" layoutInCell="1" allowOverlap="1" wp14:anchorId="2D1C06FF" wp14:editId="47B85858">
                      <wp:simplePos x="0" y="0"/>
                      <wp:positionH relativeFrom="page">
                        <wp:posOffset>-353695</wp:posOffset>
                      </wp:positionH>
                      <wp:positionV relativeFrom="page">
                        <wp:posOffset>2674620</wp:posOffset>
                      </wp:positionV>
                      <wp:extent cx="6837680" cy="861499"/>
                      <wp:effectExtent l="0" t="0" r="0" b="2540"/>
                      <wp:wrapNone/>
                      <wp:docPr id="27" name="Rectangle 27"/>
                      <wp:cNvGraphicFramePr/>
                      <a:graphic xmlns:a="http://schemas.openxmlformats.org/drawingml/2006/main">
                        <a:graphicData uri="http://schemas.microsoft.com/office/word/2010/wordprocessingShape">
                          <wps:wsp>
                            <wps:cNvSpPr/>
                            <wps:spPr>
                              <a:xfrm>
                                <a:off x="0" y="0"/>
                                <a:ext cx="6837680" cy="861499"/>
                              </a:xfrm>
                              <a:prstGeom prst="rect">
                                <a:avLst/>
                              </a:prstGeom>
                              <a:solidFill>
                                <a:schemeClr val="tx2">
                                  <a:lumMod val="75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ect w14:anchorId="201E0242" id="Rectangle 27" o:spid="_x0000_s1026" style="position:absolute;margin-left:-27.85pt;margin-top:210.6pt;width:538.4pt;height:67.8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xBRgIAAL0EAAAOAAAAZHJzL2Uyb0RvYy54bWysVNuOmzAQfa/Uf7B4J1xCAkEhKzaIvvSy&#10;2m0/wDEmQTI2sr25qOq/dzxkyfaiVqr6YsbjOTNzztis7869IEeuTadk4UWz0CNcMtV0cl94Xz7X&#10;fuYRY6lsqFCSF96FG+9u8/bN+jTkPFYHJRquCSSRJj8NhXewdsiDwLAD76mZqYFLOGyV7qmFrd4H&#10;jaYnyN6LIA7DZXBSuhm0YtwY8FbjobfB/G3Lmf3UtoZbIgoPerO4alx3bg02a5rvNR0OHbu2Qf+h&#10;i552EopOqSpqKXnW3S+p+o5pZVRrZ0z1gWrbjnHkAGyi8Cc2Twc6cOQC4phhksn8v7Ts4/FBk64p&#10;vDj1iKQ9zOgRVKNyLzgBHwh0GkwOcU/Dg77uDJiO7bnVvfsCD3JGUS+TqPxsCQPnMpunywy0Z3CW&#10;LaNktXJJgxt60Ma+46onzig8DeVRS3p8b+wY+hLiihkluqbuhMCNuyh8KzQ5UhixPccIFc/9B9WM&#10;vnQRhjhoKIn3yoVjAz9kEtLlk8plHouOHo63aOyE5sAKTBfp+OGEv9ZlGS+reeVX2Sr1kx2P/awO&#10;E/++TBbRNk3rqEq/jTftBtou0rhMFyt/WS4iP4nCzC/LMParugzLMKm3q+QeQdD1S9HATWLUHi17&#10;Edy1IuQjb2GIoHaE9CeaowKUMS5tdJUdox2sBaYTcP534DUeyaMoE3gU/Y9VRxkBgZWVtBO476TS&#10;v6suppbbMR6G9oq3M3equeCtxAN4IzjX63t2j/D1HuG3v87mOwAAAP//AwBQSwMEFAAGAAgAAAAh&#10;ABGkW8ngAAAADAEAAA8AAABkcnMvZG93bnJldi54bWxMj01Pg0AURfcm/ofJM3Fj2gEitFKGxtio&#10;a5HE7Su8DsT5IMxA6b93urLLl3ty73nFftGKzTS63hoB8ToCRqaxbW+kgPr7fbUF5jyaFpU1JOBC&#10;Dvbl/V2BeWvP5ovmyksWSozLUUDn/ZBz7pqONLq1HciE7GRHjT6co+TtiOdQrhVPoijjGnsTFjoc&#10;6K2j5reatAB1mLaRvGTz04dE3FD9WR+qHyEeH5bXHTBPi/+H4aof1KEMTkc7mdYxJWCVppuACnhO&#10;4gTYlYiSOAZ2FJCm2QvwsuC3T5R/AAAA//8DAFBLAQItABQABgAIAAAAIQC2gziS/gAAAOEBAAAT&#10;AAAAAAAAAAAAAAAAAAAAAABbQ29udGVudF9UeXBlc10ueG1sUEsBAi0AFAAGAAgAAAAhADj9If/W&#10;AAAAlAEAAAsAAAAAAAAAAAAAAAAALwEAAF9yZWxzLy5yZWxzUEsBAi0AFAAGAAgAAAAhAFsWbEFG&#10;AgAAvQQAAA4AAAAAAAAAAAAAAAAALgIAAGRycy9lMm9Eb2MueG1sUEsBAi0AFAAGAAgAAAAhABGk&#10;W8ngAAAADAEAAA8AAAAAAAAAAAAAAAAAoAQAAGRycy9kb3ducmV2LnhtbFBLBQYAAAAABAAEAPMA&#10;AACtBQAAAAA=&#10;" fillcolor="#17365d [2415]" stroked="f">
                      <w10:wrap anchorx="page" anchory="page"/>
                    </v:rect>
                  </w:pict>
                </mc:Fallback>
              </mc:AlternateContent>
            </w:r>
            <w:r w:rsidR="003D2637" w:rsidRPr="003D2637">
              <w:rPr>
                <w:rFonts w:cs="Arial"/>
                <w:b/>
                <w:sz w:val="18"/>
                <w:szCs w:val="18"/>
              </w:rPr>
              <w:t>3.4</w:t>
            </w:r>
            <w:r w:rsidR="003D2637" w:rsidRPr="003D2637">
              <w:rPr>
                <w:rFonts w:cs="Arial"/>
                <w:sz w:val="18"/>
                <w:szCs w:val="18"/>
              </w:rPr>
              <w:tab/>
              <w:t>The terms on which disputes are resolved include systemic outcomes that accord with the objectives of the law.</w:t>
            </w:r>
          </w:p>
        </w:tc>
        <w:tc>
          <w:tcPr>
            <w:tcW w:w="360" w:type="dxa"/>
            <w:tcBorders>
              <w:top w:val="single" w:sz="6" w:space="0" w:color="548DD4" w:themeColor="text2" w:themeTint="99"/>
            </w:tcBorders>
            <w:shd w:val="solid" w:color="FFFFFF" w:fill="auto"/>
          </w:tcPr>
          <w:p w14:paraId="09012FCB" w14:textId="77777777" w:rsidR="00B70126" w:rsidRPr="0004313C" w:rsidRDefault="00B70126" w:rsidP="0004313C">
            <w:pPr>
              <w:spacing w:before="0" w:after="0"/>
              <w:rPr>
                <w:sz w:val="18"/>
                <w:szCs w:val="18"/>
                <w:lang w:val="en-US"/>
              </w:rPr>
            </w:pPr>
          </w:p>
        </w:tc>
        <w:tc>
          <w:tcPr>
            <w:tcW w:w="4923" w:type="dxa"/>
            <w:tcBorders>
              <w:top w:val="single" w:sz="6" w:space="0" w:color="548DD4" w:themeColor="text2" w:themeTint="99"/>
            </w:tcBorders>
            <w:shd w:val="solid" w:color="FFFFFF" w:fill="auto"/>
            <w:tcMar>
              <w:top w:w="184" w:type="dxa"/>
              <w:left w:w="170" w:type="dxa"/>
              <w:bottom w:w="184" w:type="dxa"/>
              <w:right w:w="170" w:type="dxa"/>
            </w:tcMar>
          </w:tcPr>
          <w:p w14:paraId="2E04C619" w14:textId="77777777" w:rsidR="003D2637" w:rsidRPr="003D2637" w:rsidRDefault="003D2637" w:rsidP="00ED3163">
            <w:pPr>
              <w:spacing w:before="0" w:after="60"/>
              <w:ind w:left="397" w:hanging="397"/>
              <w:rPr>
                <w:rFonts w:cs="Arial"/>
                <w:sz w:val="18"/>
                <w:szCs w:val="18"/>
              </w:rPr>
            </w:pPr>
            <w:r w:rsidRPr="003D2637">
              <w:rPr>
                <w:rFonts w:cs="Arial"/>
                <w:b/>
                <w:sz w:val="18"/>
                <w:szCs w:val="18"/>
              </w:rPr>
              <w:t>4.1</w:t>
            </w:r>
            <w:r w:rsidRPr="003D2637">
              <w:rPr>
                <w:rFonts w:cs="Arial"/>
                <w:sz w:val="18"/>
                <w:szCs w:val="18"/>
              </w:rPr>
              <w:tab/>
              <w:t>Effective governance is maintained by our Executive and provides strategic leadership for the organisation.</w:t>
            </w:r>
          </w:p>
          <w:p w14:paraId="08307D2F" w14:textId="77777777" w:rsidR="003D2637" w:rsidRPr="003D2637" w:rsidRDefault="003D2637" w:rsidP="00ED3163">
            <w:pPr>
              <w:spacing w:before="60" w:after="60"/>
              <w:ind w:left="397" w:hanging="397"/>
              <w:rPr>
                <w:rFonts w:cs="Arial"/>
                <w:sz w:val="18"/>
                <w:szCs w:val="18"/>
              </w:rPr>
            </w:pPr>
            <w:r w:rsidRPr="003D2637">
              <w:rPr>
                <w:rFonts w:cs="Arial"/>
                <w:b/>
                <w:sz w:val="18"/>
                <w:szCs w:val="18"/>
              </w:rPr>
              <w:t>4.2</w:t>
            </w:r>
            <w:r w:rsidRPr="003D2637">
              <w:rPr>
                <w:rFonts w:cs="Arial"/>
                <w:sz w:val="18"/>
                <w:szCs w:val="18"/>
              </w:rPr>
              <w:tab/>
              <w:t>Corporate services are provided to internal and external clients efficiently and flexibly, while meeting professional standards and legislative requirements and providing effective financial controls.</w:t>
            </w:r>
          </w:p>
          <w:p w14:paraId="473F2E38" w14:textId="77777777" w:rsidR="003D2637" w:rsidRPr="003D2637" w:rsidRDefault="003D2637" w:rsidP="00ED3163">
            <w:pPr>
              <w:spacing w:before="60" w:after="60"/>
              <w:ind w:left="397" w:hanging="397"/>
              <w:rPr>
                <w:rFonts w:cs="Arial"/>
                <w:sz w:val="18"/>
                <w:szCs w:val="18"/>
              </w:rPr>
            </w:pPr>
            <w:r w:rsidRPr="003D2637">
              <w:rPr>
                <w:rFonts w:cs="Arial"/>
                <w:b/>
                <w:sz w:val="18"/>
                <w:szCs w:val="18"/>
              </w:rPr>
              <w:t>4.3</w:t>
            </w:r>
            <w:r w:rsidRPr="003D2637">
              <w:rPr>
                <w:rFonts w:cs="Arial"/>
                <w:sz w:val="18"/>
                <w:szCs w:val="18"/>
              </w:rPr>
              <w:tab/>
              <w:t>Staff feel engaged and valued with a work life balance, professional development and job satisfaction.</w:t>
            </w:r>
          </w:p>
          <w:p w14:paraId="5DDCF262" w14:textId="77777777" w:rsidR="003D2637" w:rsidRPr="003D2637" w:rsidRDefault="003D2637" w:rsidP="00ED3163">
            <w:pPr>
              <w:spacing w:before="60" w:after="60"/>
              <w:ind w:left="397" w:hanging="397"/>
              <w:rPr>
                <w:rFonts w:cs="Arial"/>
                <w:sz w:val="18"/>
                <w:szCs w:val="18"/>
              </w:rPr>
            </w:pPr>
            <w:r w:rsidRPr="003D2637">
              <w:rPr>
                <w:rFonts w:cs="Arial"/>
                <w:b/>
                <w:sz w:val="18"/>
                <w:szCs w:val="18"/>
              </w:rPr>
              <w:t>4.4</w:t>
            </w:r>
            <w:r w:rsidRPr="003D2637">
              <w:rPr>
                <w:rFonts w:cs="Arial"/>
                <w:sz w:val="18"/>
                <w:szCs w:val="18"/>
              </w:rPr>
              <w:tab/>
              <w:t>A diverse and safe workplace is maintained with high performing staff.</w:t>
            </w:r>
          </w:p>
          <w:p w14:paraId="004B83DB" w14:textId="77777777" w:rsidR="003D2637" w:rsidRPr="003D2637" w:rsidRDefault="003D2637" w:rsidP="00ED3163">
            <w:pPr>
              <w:spacing w:before="60" w:after="60"/>
              <w:ind w:left="397" w:hanging="397"/>
              <w:rPr>
                <w:rFonts w:cs="Arial"/>
                <w:sz w:val="18"/>
                <w:szCs w:val="18"/>
              </w:rPr>
            </w:pPr>
            <w:r w:rsidRPr="003D2637">
              <w:rPr>
                <w:rFonts w:cs="Arial"/>
                <w:b/>
                <w:sz w:val="18"/>
                <w:szCs w:val="18"/>
              </w:rPr>
              <w:t>4.5</w:t>
            </w:r>
            <w:r w:rsidRPr="003D2637">
              <w:rPr>
                <w:rFonts w:cs="Arial"/>
                <w:sz w:val="18"/>
                <w:szCs w:val="18"/>
              </w:rPr>
              <w:tab/>
              <w:t>Effective systems to monitor and evaluate our work are implemented and are used to improve the quality and impact of our work.</w:t>
            </w:r>
          </w:p>
          <w:p w14:paraId="0D933E24" w14:textId="6C0E0B66" w:rsidR="00B70126" w:rsidRPr="0004313C" w:rsidRDefault="003D2637" w:rsidP="00ED3163">
            <w:pPr>
              <w:spacing w:before="60" w:after="0"/>
              <w:ind w:left="397" w:hanging="397"/>
              <w:rPr>
                <w:sz w:val="18"/>
                <w:szCs w:val="18"/>
                <w:lang w:val="en-US"/>
              </w:rPr>
            </w:pPr>
            <w:r w:rsidRPr="003D2637">
              <w:rPr>
                <w:rFonts w:cs="Arial"/>
                <w:b/>
                <w:sz w:val="18"/>
                <w:szCs w:val="18"/>
              </w:rPr>
              <w:t>4.6</w:t>
            </w:r>
            <w:r w:rsidRPr="003D2637">
              <w:rPr>
                <w:rFonts w:cs="Arial"/>
                <w:sz w:val="18"/>
                <w:szCs w:val="18"/>
              </w:rPr>
              <w:tab/>
              <w:t>Internal processes effectively promote communication and coordination and enhance the quality of our work.</w:t>
            </w:r>
          </w:p>
        </w:tc>
      </w:tr>
    </w:tbl>
    <w:p w14:paraId="74CA1429" w14:textId="41227114" w:rsidR="00DD0019" w:rsidRDefault="00A01C4E" w:rsidP="00ED3163">
      <w:r>
        <w:rPr>
          <w:noProof/>
        </w:rPr>
        <mc:AlternateContent>
          <mc:Choice Requires="wps">
            <w:drawing>
              <wp:anchor distT="0" distB="0" distL="114300" distR="114300" simplePos="0" relativeHeight="251680768" behindDoc="0" locked="0" layoutInCell="1" allowOverlap="1" wp14:anchorId="7DBD835C" wp14:editId="06220E66">
                <wp:simplePos x="0" y="0"/>
                <wp:positionH relativeFrom="column">
                  <wp:posOffset>-607060</wp:posOffset>
                </wp:positionH>
                <wp:positionV relativeFrom="paragraph">
                  <wp:posOffset>32385</wp:posOffset>
                </wp:positionV>
                <wp:extent cx="3230880" cy="793115"/>
                <wp:effectExtent l="0" t="0" r="0" b="0"/>
                <wp:wrapNone/>
                <wp:docPr id="34" name="Text Box 34"/>
                <wp:cNvGraphicFramePr/>
                <a:graphic xmlns:a="http://schemas.openxmlformats.org/drawingml/2006/main">
                  <a:graphicData uri="http://schemas.microsoft.com/office/word/2010/wordprocessingShape">
                    <wps:wsp>
                      <wps:cNvSpPr txBox="1"/>
                      <wps:spPr>
                        <a:xfrm>
                          <a:off x="0" y="0"/>
                          <a:ext cx="3230880" cy="79311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5573FA0" w14:textId="05F284D7" w:rsidR="006747DF" w:rsidRPr="00ED3163" w:rsidRDefault="006747DF" w:rsidP="00017C46">
                            <w:pPr>
                              <w:spacing w:before="0" w:after="60"/>
                              <w:rPr>
                                <w:b/>
                                <w:caps/>
                                <w:color w:val="FFFFFF" w:themeColor="background1"/>
                                <w:sz w:val="18"/>
                                <w:szCs w:val="18"/>
                              </w:rPr>
                            </w:pPr>
                            <w:r w:rsidRPr="00ED3163">
                              <w:rPr>
                                <w:b/>
                                <w:caps/>
                                <w:color w:val="FFFFFF" w:themeColor="background1"/>
                                <w:sz w:val="18"/>
                                <w:szCs w:val="18"/>
                              </w:rPr>
                              <w:t>Engaging with business on human rights</w:t>
                            </w:r>
                          </w:p>
                          <w:p w14:paraId="7F309851" w14:textId="2ACBF072" w:rsidR="006747DF" w:rsidRPr="00ED3163" w:rsidRDefault="006747DF" w:rsidP="00017C46">
                            <w:pPr>
                              <w:spacing w:before="0" w:after="0"/>
                              <w:rPr>
                                <w:sz w:val="18"/>
                                <w:szCs w:val="18"/>
                              </w:rPr>
                            </w:pPr>
                            <w:r w:rsidRPr="00ED3163">
                              <w:rPr>
                                <w:color w:val="FFFFFF" w:themeColor="background1"/>
                                <w:sz w:val="18"/>
                                <w:szCs w:val="18"/>
                              </w:rPr>
                              <w:t>We encourage innovation in how business respects, protects and promotes human rights, and provide comprehensive and effective support to prevent workplace discrimination and assist in the resolution of disputes.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D835C" id="Text Box 34" o:spid="_x0000_s1044" type="#_x0000_t202" style="position:absolute;margin-left:-47.8pt;margin-top:2.55pt;width:254.4pt;height:62.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jf0QIAAOIFAAAOAAAAZHJzL2Uyb0RvYy54bWysVFtv0zAUfkfiP1h+z3Jpul60dMoaBSFN&#10;bGJDe3Yde41IbGO7TQriv3PsNF0ZvAzxkhyf+/nO5eq6bxu0Z9rUUmQ4vogwYoLKqhbPGf7yWAZz&#10;jIwloiKNFCzDB2bw9er9u6tOLVkit7KpmEbgRJhlpzK8tVYtw9DQLWuJuZCKCRByqVti4amfw0qT&#10;Dry3TZhE0WXYSV0pLSkzBrjFIMQr759zRu0d54ZZ1GQYcrP+q/13477h6oosnzVR25oe0yD/kEVL&#10;agFBT64KYgna6foPV21NtTSS2wsq21ByXlPma4Bq4uhVNQ9bopivBcAx6gST+X9u6af9vUZ1leFJ&#10;ipEgLfTokfUW3cgeAQvw6ZRZgtqDAkXbAx/6PPINMF3ZPdet+0NBCOSA9OGErvNGgTlJJtF8DiIK&#10;stliEsdT5yZ8sVba2A9MtsgRGdbQPQ8q2d8aO6iOKi6YkGXdNL6DjfiNAT4HDvMjMFiTJWQCpNN0&#10;Ofn2/CjzPLksJkVQzBezIN2wJJiXURrc5Ok0Xs9mZVzMfg5j8mK0ns6SfDZdBJf5NA7SOJoHeR4l&#10;QVHmUR6l5XqR3ngjSGQMGjocB7w8ZQ8Nc6k04jPj0AEPm2P42WfrRqM9gakllDJhPeK+LNB2WhxK&#10;f4vhUd8X70F5i/EA4xhZCnsybmshtW/Sq7Srr2PKfNCHTp/V7Ujbb3o/evFknKeNrA4wZloOi2oU&#10;LWuYhVti7D3RsJkwPnBt7B18eCO7DMsjhdFW6u9/4zt9WBiQYtTBpmfYfNsRzTBqPgpYpUWcpu40&#10;+EcKnYWHPpdsziVi164ltCWGu6aoJ52+bUaSa9k+wVHKXVQQEUEhdobtSK7tcH/gqFGW514JjoEi&#10;9lY8KOpcuy65SX/sn4hWx3WwMEmf5HgTyPLVVgy6zlLIfGclr/3KOKAHVI8NgEPil+549NylOn97&#10;rZfTvPoFAAD//wMAUEsDBBQABgAIAAAAIQCO8onC3gAAAAkBAAAPAAAAZHJzL2Rvd25yZXYueG1s&#10;TI9BT8JAEIXvJvyHzZB4g90CJVC7JUTjVSMqibelO7QN3dmmu9D67x1Pepy8L+99k+9G14ob9qHx&#10;pCGZKxBIpbcNVRo+3p9nGxAhGrKm9YQavjHArpjc5SazfqA3vB1iJbiEQmY01DF2mZShrNGZMPcd&#10;Emdn3zsT+ewraXszcLlr5UKptXSmIV6oTYePNZaXw9Vp+Hw5fx1X6rV6cmk3+FFJclup9f103D+A&#10;iDjGPxh+9VkdCnY6+SvZIFoNs226ZlRDmoDgfJUsFyBODC6VAlnk8v8HxQ8AAAD//wMAUEsBAi0A&#10;FAAGAAgAAAAhALaDOJL+AAAA4QEAABMAAAAAAAAAAAAAAAAAAAAAAFtDb250ZW50X1R5cGVzXS54&#10;bWxQSwECLQAUAAYACAAAACEAOP0h/9YAAACUAQAACwAAAAAAAAAAAAAAAAAvAQAAX3JlbHMvLnJl&#10;bHNQSwECLQAUAAYACAAAACEAcDYo39ECAADiBQAADgAAAAAAAAAAAAAAAAAuAgAAZHJzL2Uyb0Rv&#10;Yy54bWxQSwECLQAUAAYACAAAACEAjvKJwt4AAAAJAQAADwAAAAAAAAAAAAAAAAArBQAAZHJzL2Rv&#10;d25yZXYueG1sUEsFBgAAAAAEAAQA8wAAADYGAAAAAA==&#10;" filled="f" stroked="f">
                <v:textbox>
                  <w:txbxContent>
                    <w:p w14:paraId="05573FA0" w14:textId="05F284D7" w:rsidR="006747DF" w:rsidRPr="00ED3163" w:rsidRDefault="006747DF" w:rsidP="00017C46">
                      <w:pPr>
                        <w:spacing w:before="0" w:after="60"/>
                        <w:rPr>
                          <w:b/>
                          <w:caps/>
                          <w:color w:val="FFFFFF" w:themeColor="background1"/>
                          <w:sz w:val="18"/>
                          <w:szCs w:val="18"/>
                        </w:rPr>
                      </w:pPr>
                      <w:r w:rsidRPr="00ED3163">
                        <w:rPr>
                          <w:b/>
                          <w:caps/>
                          <w:color w:val="FFFFFF" w:themeColor="background1"/>
                          <w:sz w:val="18"/>
                          <w:szCs w:val="18"/>
                        </w:rPr>
                        <w:t>Engaging with business on human rights</w:t>
                      </w:r>
                    </w:p>
                    <w:p w14:paraId="7F309851" w14:textId="2ACBF072" w:rsidR="006747DF" w:rsidRPr="00ED3163" w:rsidRDefault="006747DF" w:rsidP="00017C46">
                      <w:pPr>
                        <w:spacing w:before="0" w:after="0"/>
                        <w:rPr>
                          <w:sz w:val="18"/>
                          <w:szCs w:val="18"/>
                        </w:rPr>
                      </w:pPr>
                      <w:r w:rsidRPr="00ED3163">
                        <w:rPr>
                          <w:color w:val="FFFFFF" w:themeColor="background1"/>
                          <w:sz w:val="18"/>
                          <w:szCs w:val="18"/>
                        </w:rPr>
                        <w:t>We encourage innovation in how business respects, protects and promotes human rights, and provide comprehensive and effective support to prevent workplace discrimination and assist in the resolution of disputes.</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43671CC0" wp14:editId="638F1E24">
                <wp:simplePos x="0" y="0"/>
                <wp:positionH relativeFrom="column">
                  <wp:posOffset>2753360</wp:posOffset>
                </wp:positionH>
                <wp:positionV relativeFrom="paragraph">
                  <wp:posOffset>121073</wp:posOffset>
                </wp:positionV>
                <wp:extent cx="3345180" cy="652145"/>
                <wp:effectExtent l="0" t="0" r="7620" b="8255"/>
                <wp:wrapNone/>
                <wp:docPr id="35" name="Text Box 35"/>
                <wp:cNvGraphicFramePr/>
                <a:graphic xmlns:a="http://schemas.openxmlformats.org/drawingml/2006/main">
                  <a:graphicData uri="http://schemas.microsoft.com/office/word/2010/wordprocessingShape">
                    <wps:wsp>
                      <wps:cNvSpPr txBox="1"/>
                      <wps:spPr>
                        <a:xfrm>
                          <a:off x="0" y="0"/>
                          <a:ext cx="3345180" cy="65214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C360F25" w14:textId="491BE80C" w:rsidR="006747DF" w:rsidRPr="00ED3163" w:rsidRDefault="006747DF" w:rsidP="00ED3163">
                            <w:pPr>
                              <w:spacing w:before="0" w:after="60"/>
                              <w:rPr>
                                <w:b/>
                                <w:caps/>
                                <w:color w:val="FFFFFF" w:themeColor="background1"/>
                                <w:sz w:val="18"/>
                                <w:szCs w:val="18"/>
                              </w:rPr>
                            </w:pPr>
                            <w:r w:rsidRPr="00ED3163">
                              <w:rPr>
                                <w:b/>
                                <w:caps/>
                                <w:color w:val="FFFFFF" w:themeColor="background1"/>
                                <w:sz w:val="18"/>
                                <w:szCs w:val="18"/>
                              </w:rPr>
                              <w:t>freedom from violence, harassment and bullying</w:t>
                            </w:r>
                          </w:p>
                          <w:p w14:paraId="30EFCF4A" w14:textId="49335E7C" w:rsidR="006747DF" w:rsidRPr="00ED3163" w:rsidRDefault="006747DF" w:rsidP="00ED3163">
                            <w:pPr>
                              <w:spacing w:before="0" w:after="0"/>
                              <w:rPr>
                                <w:sz w:val="18"/>
                                <w:szCs w:val="18"/>
                              </w:rPr>
                            </w:pPr>
                            <w:r w:rsidRPr="00ED3163">
                              <w:rPr>
                                <w:color w:val="FFFFFF" w:themeColor="background1"/>
                                <w:sz w:val="18"/>
                                <w:szCs w:val="18"/>
                              </w:rPr>
                              <w:t>We promote safety by ensuring that human rights protections are in place, by encouraging bystander action and by resolving related disputes.</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71CC0" id="Text Box 35" o:spid="_x0000_s1045" type="#_x0000_t202" style="position:absolute;margin-left:216.8pt;margin-top:9.55pt;width:263.4pt;height:5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JszwIAANoFAAAOAAAAZHJzL2Uyb0RvYy54bWysVEtv2zAMvg/YfxB0d/2I86hRp3BjeBhQ&#10;tMXaoWdFlhpjtqRJSuKs2H8fJcdp1+3SYReZpj5S5MfHxWXftWjHtGmkyHF8FmHEBJV1I55y/PWh&#10;ChYYGUtETVopWI4PzODL5ccPF3uVsURuZFszjcCJMNle5XhjrcrC0NAN64g5k4oJuORSd8TCr34K&#10;a0324L1rwySKZuFe6lppSZkxoC2HS7z0/jln1N5ybphFbY4hNutP7c+1O8PlBcmeNFGbhh7DIP8Q&#10;RUcaAY+eXJXEErTVzR+uuoZqaSS3Z1R2oeS8ocznANnE0Zts7jdEMZ8LkGPUiSbz/9zSm92dRk2d&#10;48kUI0E6qNED6y26kj0CFfCzVyYD2L0CoO1BD3Ue9QaULu2e6859ISEE98D04cSu80ZBOZmk03gB&#10;VxTuZtMkTr378MVaaWM/MdkhJ+RYQ/U8qWR3bSxEAtAR4h4Tsmra1lewFb8pADhomG+BwZpkEAmI&#10;Duli8uV5rooimZWTMigX5/MgXbMkWFRRGlwVEO1qPq/icv5zaJMXo9V0nhTz6XkwK6ZxkMbRIiiK&#10;KAnKqoiKKK1W5+mVN4JAxkdDx+PAl5fsoWUulFZ8YRwq4GlzCt/7bNVqtCPQtYRSJqxn3KcFaIfi&#10;kPp7DI94n7wn5T3GA43jy1LYk3HXCKl9kd6EXX8bQ+YDHsr3Km8n2n7d+9aL07Gf1rI+QJtpOQyq&#10;UbRqoBeuibF3RMNkQvvAtrG3cPBW7nMsjxJGG6l//E3v8DAwcIvRHiY9x+b7lmiGUftZwCi5teCF&#10;FKoKP3rUrl9rxbZbSShHDPtMUS86rG1HkWvZPcIyKtxrcEUEhTdzbEdxZYe9A8uMsqLwIFgCithr&#10;ca+oc+2q4zr8oX8kWh3HwEIH3chxF5DszTQMWGcpZLG1kjd+VBzBA5tH4mGB+Ak6Lju3oV7/e9TL&#10;Sl7+AgAA//8DAFBLAwQUAAYACAAAACEAnlrvGOAAAAAKAQAADwAAAGRycy9kb3ducmV2LnhtbEyP&#10;wWqDQBCG74W+wzKF3ppVEySxriGIPRRKQdNCjxt3qxJ3Vtw12b59p6fmOPN//PNNvg9mZBc9u8Gi&#10;gHgVAdPYWjVgJ+Dj+PK0Bea8RCVHi1rAj3awL+7vcpkpe8VaXxrfMSpBl0kBvfdTxrlre22kW9lJ&#10;I2XfdjbS0zh3XM3ySuVm5EkUpdzIAelCLydd9ro9N4sR8JVUXRXe68Mnvr7V4VyVx3JphHh8CIdn&#10;YF4H/w/Dnz6pQ0FOJ7ugcmwUsFmvU0Ip2MXACNil0QbYiRZJvAVe5Pz2heIXAAD//wMAUEsBAi0A&#10;FAAGAAgAAAAhALaDOJL+AAAA4QEAABMAAAAAAAAAAAAAAAAAAAAAAFtDb250ZW50X1R5cGVzXS54&#10;bWxQSwECLQAUAAYACAAAACEAOP0h/9YAAACUAQAACwAAAAAAAAAAAAAAAAAvAQAAX3JlbHMvLnJl&#10;bHNQSwECLQAUAAYACAAAACEARAiybM8CAADaBQAADgAAAAAAAAAAAAAAAAAuAgAAZHJzL2Uyb0Rv&#10;Yy54bWxQSwECLQAUAAYACAAAACEAnlrvGOAAAAAKAQAADwAAAAAAAAAAAAAAAAApBQAAZHJzL2Rv&#10;d25yZXYueG1sUEsFBgAAAAAEAAQA8wAAADYGAAAAAA==&#10;" filled="f" stroked="f">
                <v:textbox inset="0,,0">
                  <w:txbxContent>
                    <w:p w14:paraId="2C360F25" w14:textId="491BE80C" w:rsidR="006747DF" w:rsidRPr="00ED3163" w:rsidRDefault="006747DF" w:rsidP="00ED3163">
                      <w:pPr>
                        <w:spacing w:before="0" w:after="60"/>
                        <w:rPr>
                          <w:b/>
                          <w:caps/>
                          <w:color w:val="FFFFFF" w:themeColor="background1"/>
                          <w:sz w:val="18"/>
                          <w:szCs w:val="18"/>
                        </w:rPr>
                      </w:pPr>
                      <w:r w:rsidRPr="00ED3163">
                        <w:rPr>
                          <w:b/>
                          <w:caps/>
                          <w:color w:val="FFFFFF" w:themeColor="background1"/>
                          <w:sz w:val="18"/>
                          <w:szCs w:val="18"/>
                        </w:rPr>
                        <w:t>freedom from violence, harassment and bullying</w:t>
                      </w:r>
                    </w:p>
                    <w:p w14:paraId="30EFCF4A" w14:textId="49335E7C" w:rsidR="006747DF" w:rsidRPr="00ED3163" w:rsidRDefault="006747DF" w:rsidP="00ED3163">
                      <w:pPr>
                        <w:spacing w:before="0" w:after="0"/>
                        <w:rPr>
                          <w:sz w:val="18"/>
                          <w:szCs w:val="18"/>
                        </w:rPr>
                      </w:pPr>
                      <w:r w:rsidRPr="00ED3163">
                        <w:rPr>
                          <w:color w:val="FFFFFF" w:themeColor="background1"/>
                          <w:sz w:val="18"/>
                          <w:szCs w:val="18"/>
                        </w:rPr>
                        <w:t>We promote safety by ensuring that human rights protections are in place, by encouraging bystander action and by resolving related disputes.</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6420E0AF" wp14:editId="04844909">
                <wp:simplePos x="0" y="0"/>
                <wp:positionH relativeFrom="column">
                  <wp:posOffset>2490258</wp:posOffset>
                </wp:positionH>
                <wp:positionV relativeFrom="paragraph">
                  <wp:posOffset>0</wp:posOffset>
                </wp:positionV>
                <wp:extent cx="178435" cy="861060"/>
                <wp:effectExtent l="50800" t="25400" r="50165" b="78740"/>
                <wp:wrapNone/>
                <wp:docPr id="32" name="Chevron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35" cy="861060"/>
                        </a:xfrm>
                        <a:prstGeom prst="chevron">
                          <a:avLst/>
                        </a:prstGeom>
                        <a:solidFill>
                          <a:schemeClr val="tx2">
                            <a:lumMod val="60000"/>
                            <a:lumOff val="40000"/>
                          </a:scheme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247215E9" id="Chevron 32" o:spid="_x0000_s1026" type="#_x0000_t55" style="position:absolute;margin-left:196.1pt;margin-top:0;width:14.05pt;height:67.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pKqVQIAAN8EAAAOAAAAZHJzL2Uyb0RvYy54bWysVNuOmzAQfa/Uf7D8TriEhASFrNgg+rLt&#10;Rt32AxxjAqqxke3NRVX/vWMT2O1FrVQ1D1Y8M2fmnJkxm7tLx9GJKd1KkeFwFmDEBJVVK44Z/vyp&#10;9FYYaUNERbgULMNXpvHd9u2bzblPWSQbySumECQROj33GW6M6VPf17RhHdEz2TMBzlqqjhi4qqNf&#10;KXKG7B33oyBY+mepql5JyrQGazE48dblr2tGzWNda2YQzzBwM+5U7jzY099uSHpUpG9aeqNB/oFF&#10;R1oBRadUBTEEPav2l1RdS5XUsjYzKjtf1nVLmdMAasLgJzVPDemZ0wLN0f3UJv3/0tIPp71CbZXh&#10;eYSRIB3MaNewk5ICgQXac+51ClFP/V5Zgbp/kPSLBof/g8de9C3mUqvOxoI8dHG9vk69ZheDKBjD&#10;ZBXPFxhRcK2WYbB0s/BJOoJ7pc07Jjtk/2QYFsKSck0mpwdtLAOSjlGOmuRtVbacu4vdILbjCp0I&#10;zN5cIgflz917WQ22ZQC/YQPADHsymOPRDOndHtosrph+XYALW0ZIW3DgMlhAILCzPivV7cDXMs+j&#10;ZTEvvGK1Trz4wCJvVQaxd5/Hi3CXJGVYJN8GJi+g3SKJ8mSx9pb5IvTiMFh5eR5EXlHmQR7E5W4d&#10;3zsQ8ByLupkMY3ADMVfOLBUuPrIaxmwb7/owCRs0E0qZMKGlANlctIXVoG0Czv8OvMU78e7xTeCh&#10;+3+sykaEqyyFmcBdK6T6XXU+Ua6H+NtW6kG3bcFBVte9GtcVXpFTeHvx9pm+vjv4y3dp+x0AAP//&#10;AwBQSwMEFAAGAAgAAAAhAJ2ayabbAAAACAEAAA8AAABkcnMvZG93bnJldi54bWxMj0FPhDAQhe8m&#10;/odmTLy5BarERcpGTfZg4kU0nrt0Foh0irQs+O8dT+5x8r68+V65W90gTjiF3pOGdJOAQGq87anV&#10;8PG+v7kHEaIhawZPqOEHA+yqy4vSFNYv9IanOraCSygURkMX41hIGZoOnQkbPyJxdvSTM5HPqZV2&#10;MguXu0FmSZJLZ3riD50Z8bnD5quenYYnG9CMaf6Zqv1SvySz+n4NSuvrq/XxAUTENf7D8KfP6lCx&#10;08HPZIMYNKhtljGqgRdxfJslCsSBOXWXg6xKeT6g+gUAAP//AwBQSwECLQAUAAYACAAAACEAtoM4&#10;kv4AAADhAQAAEwAAAAAAAAAAAAAAAAAAAAAAW0NvbnRlbnRfVHlwZXNdLnhtbFBLAQItABQABgAI&#10;AAAAIQA4/SH/1gAAAJQBAAALAAAAAAAAAAAAAAAAAC8BAABfcmVscy8ucmVsc1BLAQItABQABgAI&#10;AAAAIQAL7pKqVQIAAN8EAAAOAAAAAAAAAAAAAAAAAC4CAABkcnMvZTJvRG9jLnhtbFBLAQItABQA&#10;BgAIAAAAIQCdmsmm2wAAAAgBAAAPAAAAAAAAAAAAAAAAAK8EAABkcnMvZG93bnJldi54bWxQSwUG&#10;AAAAAAQABADzAAAAtwUAAAAA&#10;" adj="10800" fillcolor="#548dd4 [1951]" stroked="f">
                <v:shadow on="t" color="black" opacity="22937f" origin=",.5" offset="0,.63889mm"/>
                <v:path arrowok="t"/>
              </v:shape>
            </w:pict>
          </mc:Fallback>
        </mc:AlternateContent>
      </w:r>
      <w:r w:rsidR="00DD0019">
        <w:br w:type="page"/>
      </w:r>
    </w:p>
    <w:p w14:paraId="07E7756E" w14:textId="3F37FB6F" w:rsidR="005562E1" w:rsidRDefault="00F83005" w:rsidP="00F83005">
      <w:pPr>
        <w:pStyle w:val="Heading2"/>
        <w:numPr>
          <w:ilvl w:val="0"/>
          <w:numId w:val="0"/>
        </w:numPr>
        <w:ind w:left="851" w:hanging="851"/>
      </w:pPr>
      <w:bookmarkStart w:id="17" w:name="_Toc367948479"/>
      <w:bookmarkStart w:id="18" w:name="_Toc302130770"/>
      <w:r>
        <w:lastRenderedPageBreak/>
        <w:t>Environmental statement</w:t>
      </w:r>
      <w:bookmarkEnd w:id="17"/>
      <w:bookmarkEnd w:id="18"/>
    </w:p>
    <w:p w14:paraId="5C272AFD" w14:textId="15D5A88F" w:rsidR="002B2C7C" w:rsidRPr="002B2C7C" w:rsidRDefault="002B2C7C" w:rsidP="002B2C7C">
      <w:r w:rsidRPr="002B2C7C">
        <w:t>There are multiple internal and external factors that impact on the e</w:t>
      </w:r>
      <w:r>
        <w:t>nvironment in which we operate.</w:t>
      </w:r>
    </w:p>
    <w:p w14:paraId="65A91269" w14:textId="77777777" w:rsidR="002B2C7C" w:rsidRPr="002B2C7C" w:rsidRDefault="002B2C7C" w:rsidP="002B2C7C">
      <w:r w:rsidRPr="002B2C7C">
        <w:t>Key operational factors over the next four years include:</w:t>
      </w:r>
    </w:p>
    <w:p w14:paraId="22343291" w14:textId="77777777" w:rsidR="002B2C7C" w:rsidRPr="002B2C7C" w:rsidRDefault="002B2C7C" w:rsidP="002B2C7C">
      <w:pPr>
        <w:pStyle w:val="Bullettext"/>
      </w:pPr>
      <w:r w:rsidRPr="002B2C7C">
        <w:t>Meeting our legislative obligations under increasingly tight fiscal conditions</w:t>
      </w:r>
    </w:p>
    <w:p w14:paraId="4784B825" w14:textId="77777777" w:rsidR="002B2C7C" w:rsidRPr="002B2C7C" w:rsidRDefault="002B2C7C" w:rsidP="002B2C7C">
      <w:pPr>
        <w:pStyle w:val="Bullettext"/>
      </w:pPr>
      <w:r w:rsidRPr="002B2C7C">
        <w:t>Growing and managing our relationships with key government stakeholders, while also operating in the independent manner that our legislation mandates</w:t>
      </w:r>
    </w:p>
    <w:p w14:paraId="49994A9E" w14:textId="77777777" w:rsidR="002B2C7C" w:rsidRPr="002B2C7C" w:rsidRDefault="002B2C7C" w:rsidP="002B2C7C">
      <w:pPr>
        <w:pStyle w:val="Bullettext"/>
      </w:pPr>
      <w:r w:rsidRPr="002B2C7C">
        <w:t>Adapting our work to support new Commissioners (as the terms of existing Commissioners expire) as well as new functions (in relation to the proposed integration of the privacy commissioner)</w:t>
      </w:r>
    </w:p>
    <w:p w14:paraId="18D06DD0" w14:textId="77777777" w:rsidR="002B2C7C" w:rsidRPr="002B2C7C" w:rsidRDefault="002B2C7C" w:rsidP="002B2C7C">
      <w:pPr>
        <w:pStyle w:val="Bullettext"/>
      </w:pPr>
      <w:r w:rsidRPr="002B2C7C">
        <w:t>Ensuring an appropriate balance between work on discrimination related matters and broader human rights and freedoms</w:t>
      </w:r>
    </w:p>
    <w:p w14:paraId="0F1172F2" w14:textId="77777777" w:rsidR="002B2C7C" w:rsidRPr="002B2C7C" w:rsidRDefault="002B2C7C" w:rsidP="002B2C7C">
      <w:pPr>
        <w:pStyle w:val="Bullettext"/>
      </w:pPr>
      <w:r w:rsidRPr="002B2C7C">
        <w:t>Adapting our internal operations to meet new PGPA Act requirements as a corporate entity.</w:t>
      </w:r>
    </w:p>
    <w:p w14:paraId="2B73721A" w14:textId="77777777" w:rsidR="002B2C7C" w:rsidRPr="002B2C7C" w:rsidRDefault="002B2C7C" w:rsidP="002B2C7C">
      <w:r w:rsidRPr="002B2C7C">
        <w:t>Key opportunities and challenges over this period include:</w:t>
      </w:r>
    </w:p>
    <w:p w14:paraId="06ED0E2A" w14:textId="77777777" w:rsidR="002B2C7C" w:rsidRPr="002B2C7C" w:rsidRDefault="002B2C7C" w:rsidP="002B2C7C">
      <w:pPr>
        <w:pStyle w:val="Bullettext"/>
      </w:pPr>
      <w:r w:rsidRPr="002B2C7C">
        <w:t>Increasing our external funding and partnerships</w:t>
      </w:r>
    </w:p>
    <w:p w14:paraId="4F451602" w14:textId="77777777" w:rsidR="002B2C7C" w:rsidRPr="002B2C7C" w:rsidRDefault="002B2C7C" w:rsidP="002B2C7C">
      <w:pPr>
        <w:pStyle w:val="Bullettext"/>
      </w:pPr>
      <w:r w:rsidRPr="002B2C7C">
        <w:t xml:space="preserve">Making a distinct contribution to key government initiatives, such as constitutional recognition of Aboriginal and Torres Strait Islander peoples and cultural reform within the Australian Defence Force </w:t>
      </w:r>
    </w:p>
    <w:p w14:paraId="286A1FC6" w14:textId="77777777" w:rsidR="002B2C7C" w:rsidRPr="002B2C7C" w:rsidRDefault="002B2C7C" w:rsidP="002B2C7C">
      <w:pPr>
        <w:pStyle w:val="Bullettext"/>
      </w:pPr>
      <w:r w:rsidRPr="002B2C7C">
        <w:t xml:space="preserve">Leveraging our research base and expertise to increase our educational resources and capacity. </w:t>
      </w:r>
    </w:p>
    <w:p w14:paraId="0A51A8A1" w14:textId="77777777" w:rsidR="002B2C7C" w:rsidRPr="002B2C7C" w:rsidRDefault="002B2C7C" w:rsidP="002B2C7C">
      <w:r w:rsidRPr="002B2C7C">
        <w:t xml:space="preserve">The effective assessment and management of risk is central to the Commission’s governance processes and strategic decision making and is set out later in this document. The following key strategic risk areas were identified through our risk management processes for 2015–16: </w:t>
      </w:r>
    </w:p>
    <w:p w14:paraId="79BED6B7" w14:textId="77777777" w:rsidR="002B2C7C" w:rsidRPr="002B2C7C" w:rsidRDefault="002B2C7C" w:rsidP="002B2C7C">
      <w:pPr>
        <w:pStyle w:val="Bullettext"/>
      </w:pPr>
      <w:r w:rsidRPr="002B2C7C">
        <w:t>Adequacy of funding to enable the Commission to maintain current operating requirements and meet legislative requirements</w:t>
      </w:r>
    </w:p>
    <w:p w14:paraId="29402D75" w14:textId="77777777" w:rsidR="002B2C7C" w:rsidRPr="002B2C7C" w:rsidRDefault="002B2C7C" w:rsidP="002B2C7C">
      <w:pPr>
        <w:pStyle w:val="Bullettext"/>
      </w:pPr>
      <w:r w:rsidRPr="002B2C7C">
        <w:t>Impact of high levels of media focus on the Commission (both positive and negative) on relationships and reputation</w:t>
      </w:r>
    </w:p>
    <w:p w14:paraId="1E1CA877" w14:textId="77777777" w:rsidR="002B2C7C" w:rsidRPr="002B2C7C" w:rsidRDefault="002B2C7C" w:rsidP="002B2C7C">
      <w:pPr>
        <w:pStyle w:val="Bullettext"/>
      </w:pPr>
      <w:r w:rsidRPr="002B2C7C">
        <w:t>Challenges of a large executive team (externally set by legislation) both in terms of effective governance, resourcing and collegiate decision making by President and Commissioners on policies and strategy</w:t>
      </w:r>
    </w:p>
    <w:p w14:paraId="4C77913B" w14:textId="77777777" w:rsidR="002B2C7C" w:rsidRPr="002B2C7C" w:rsidRDefault="002B2C7C" w:rsidP="002B2C7C">
      <w:pPr>
        <w:pStyle w:val="Bullettext"/>
      </w:pPr>
      <w:r w:rsidRPr="002B2C7C">
        <w:t>Potential loss of key staff and organisational knowledge in an uncertain funding environment.</w:t>
      </w:r>
    </w:p>
    <w:p w14:paraId="220B6086" w14:textId="77777777" w:rsidR="002B2C7C" w:rsidRPr="002B2C7C" w:rsidRDefault="002B2C7C" w:rsidP="002B2C7C">
      <w:r w:rsidRPr="002B2C7C">
        <w:t xml:space="preserve">The Commission seeks to proactively manage our workforce planning to ensure we have the capability and skills to implement our mandate. </w:t>
      </w:r>
    </w:p>
    <w:p w14:paraId="10AD7B01" w14:textId="54E34084" w:rsidR="002B2C7C" w:rsidRPr="002B2C7C" w:rsidRDefault="002B2C7C" w:rsidP="002B2C7C">
      <w:pPr>
        <w:pStyle w:val="Heading1"/>
        <w:numPr>
          <w:ilvl w:val="0"/>
          <w:numId w:val="0"/>
        </w:numPr>
      </w:pPr>
      <w:bookmarkStart w:id="19" w:name="_Toc302130771"/>
      <w:r>
        <w:rPr>
          <w:b w:val="0"/>
        </w:rPr>
        <w:t>Part 2</w:t>
      </w:r>
      <w:r w:rsidRPr="00F40D25">
        <w:rPr>
          <w:b w:val="0"/>
        </w:rPr>
        <w:t>:</w:t>
      </w:r>
      <w:r w:rsidRPr="00F40D25">
        <w:rPr>
          <w:b w:val="0"/>
        </w:rPr>
        <w:br/>
      </w:r>
      <w:r w:rsidRPr="002B2C7C">
        <w:t>Our performance</w:t>
      </w:r>
      <w:bookmarkEnd w:id="19"/>
    </w:p>
    <w:p w14:paraId="2B4C04AC" w14:textId="5BEE0283" w:rsidR="005562E1" w:rsidRPr="002B2C7C" w:rsidRDefault="002B2C7C" w:rsidP="002B2C7C">
      <w:pPr>
        <w:pStyle w:val="Heading2"/>
        <w:numPr>
          <w:ilvl w:val="0"/>
          <w:numId w:val="0"/>
        </w:numPr>
        <w:ind w:left="851" w:hanging="851"/>
      </w:pPr>
      <w:bookmarkStart w:id="20" w:name="_Toc302130772"/>
      <w:r>
        <w:t>Operationalising our strategic directions</w:t>
      </w:r>
      <w:bookmarkEnd w:id="20"/>
    </w:p>
    <w:p w14:paraId="0B890976" w14:textId="77777777" w:rsidR="00711A23" w:rsidRPr="00711A23" w:rsidRDefault="00711A23" w:rsidP="00711A23">
      <w:r w:rsidRPr="00711A23">
        <w:t>The Commission has core statutory responsibilities that it will undertake over the next four years – including the investigation and conciliation of complaints, preparation of Social Justice, Native Title and National Children’s reports, and functions relating to promoting awareness of human rights.</w:t>
      </w:r>
    </w:p>
    <w:p w14:paraId="233CB129" w14:textId="77777777" w:rsidR="00711A23" w:rsidRPr="00711A23" w:rsidRDefault="00711A23" w:rsidP="00711A23">
      <w:r w:rsidRPr="00711A23">
        <w:t>The Commission’s work to implement these and other statutory responsibilities, is guided by the goals and priorities presented in this plan and determined on an annual basis through our regular planning processes.</w:t>
      </w:r>
    </w:p>
    <w:p w14:paraId="6A653BB2" w14:textId="54024B80" w:rsidR="0094423F" w:rsidRDefault="00711A23" w:rsidP="00711A23">
      <w:r w:rsidRPr="00711A23">
        <w:t xml:space="preserve">We develop an annual work plan based on an assessment of our operating environment. During the year we monitor our progress and measure our performance in meeting our objectives. For 2015–16, our work plan aims to deliver the following key initiatives and outcomes. </w:t>
      </w:r>
    </w:p>
    <w:p w14:paraId="48B018A5" w14:textId="77777777" w:rsidR="00711A23" w:rsidRPr="00711A23" w:rsidRDefault="00711A23" w:rsidP="00711A23">
      <w:pPr>
        <w:pStyle w:val="Heading2"/>
        <w:numPr>
          <w:ilvl w:val="0"/>
          <w:numId w:val="0"/>
        </w:numPr>
        <w:ind w:left="851" w:hanging="851"/>
        <w:rPr>
          <w:lang w:val="en-GB"/>
        </w:rPr>
      </w:pPr>
      <w:bookmarkStart w:id="21" w:name="_Toc302130773"/>
      <w:r w:rsidRPr="00711A23">
        <w:rPr>
          <w:lang w:val="en-GB"/>
        </w:rPr>
        <w:t>Priority: Human rights education and promotion</w:t>
      </w:r>
      <w:bookmarkEnd w:id="21"/>
    </w:p>
    <w:p w14:paraId="26AE4AE2" w14:textId="77777777" w:rsidR="00711A23" w:rsidRPr="00711A23" w:rsidRDefault="00711A23" w:rsidP="00711A23">
      <w:r w:rsidRPr="00711A23">
        <w:t>We work to build awareness of rights and freedoms across the community, encouraging a culture of respect and responsibility that values dignity.</w:t>
      </w:r>
    </w:p>
    <w:p w14:paraId="077B8AE2" w14:textId="77777777" w:rsidR="00711A23" w:rsidRPr="00711A23" w:rsidRDefault="00711A23" w:rsidP="00711A23">
      <w:r w:rsidRPr="00711A23">
        <w:lastRenderedPageBreak/>
        <w:t xml:space="preserve">To make this a reality, the Commission creates a range of community engagement and human rights education resources to engage with a broad cross-section of the community. We use tools such as social media to build awareness of rights and freedoms in the community. </w:t>
      </w:r>
    </w:p>
    <w:p w14:paraId="298BBE38" w14:textId="77777777" w:rsidR="00711A23" w:rsidRPr="00711A23" w:rsidRDefault="00711A23" w:rsidP="00711A23">
      <w:pPr>
        <w:pStyle w:val="Heading4"/>
        <w:numPr>
          <w:ilvl w:val="0"/>
          <w:numId w:val="0"/>
        </w:numPr>
        <w:ind w:left="851" w:hanging="851"/>
        <w:rPr>
          <w:lang w:val="en-GB"/>
        </w:rPr>
      </w:pPr>
      <w:r w:rsidRPr="00711A23">
        <w:rPr>
          <w:lang w:val="en-GB"/>
        </w:rPr>
        <w:t>Objectives and performance</w:t>
      </w:r>
    </w:p>
    <w:p w14:paraId="06010AFA" w14:textId="5175FF1A" w:rsidR="007D69CA" w:rsidRDefault="00711A23" w:rsidP="007D69CA">
      <w:pPr>
        <w:spacing w:after="360"/>
        <w:rPr>
          <w:lang w:val="en-US"/>
        </w:rPr>
      </w:pPr>
      <w:r w:rsidRPr="00711A23">
        <w:rPr>
          <w:lang w:val="en-US"/>
        </w:rPr>
        <w:t>Our strategic objective under this priority is to increase human rights knowledge and skills among our stakeholders and education and training audiences.</w:t>
      </w:r>
    </w:p>
    <w:tbl>
      <w:tblPr>
        <w:tblStyle w:val="TableGrid"/>
        <w:tblW w:w="9072" w:type="dxa"/>
        <w:tblInd w:w="170"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none" w:sz="0" w:space="0" w:color="auto"/>
          <w:insideV w:val="none" w:sz="0" w:space="0" w:color="auto"/>
        </w:tblBorders>
        <w:tblLook w:val="04A0" w:firstRow="1" w:lastRow="0" w:firstColumn="1" w:lastColumn="0" w:noHBand="0" w:noVBand="1"/>
      </w:tblPr>
      <w:tblGrid>
        <w:gridCol w:w="9072"/>
      </w:tblGrid>
      <w:tr w:rsidR="007D69CA" w14:paraId="2EFF1869" w14:textId="77777777" w:rsidTr="007D69CA">
        <w:tc>
          <w:tcPr>
            <w:tcW w:w="9072" w:type="dxa"/>
          </w:tcPr>
          <w:p w14:paraId="710ED0A4" w14:textId="77777777" w:rsidR="007D69CA" w:rsidRPr="0094423F" w:rsidRDefault="007D69CA" w:rsidP="007D69CA">
            <w:pPr>
              <w:pStyle w:val="TextBoxHeadingBlue"/>
              <w:rPr>
                <w:color w:val="auto"/>
              </w:rPr>
            </w:pPr>
            <w:r w:rsidRPr="0094423F">
              <w:rPr>
                <w:color w:val="auto"/>
              </w:rPr>
              <w:t>Over 2015–2016, we will:</w:t>
            </w:r>
          </w:p>
          <w:p w14:paraId="606709C7" w14:textId="77777777" w:rsidR="007D69CA" w:rsidRPr="00711A23" w:rsidRDefault="007D69CA" w:rsidP="00D30B06">
            <w:pPr>
              <w:pStyle w:val="BulletTextlessspace"/>
            </w:pPr>
            <w:r w:rsidRPr="00711A23">
              <w:t>Develop and launch an early childhood resource addressing prejudice and racism</w:t>
            </w:r>
          </w:p>
          <w:p w14:paraId="6BEF0E34" w14:textId="77777777" w:rsidR="007D69CA" w:rsidRPr="00711A23" w:rsidRDefault="007D69CA" w:rsidP="00D30B06">
            <w:pPr>
              <w:pStyle w:val="BulletTextlessspace"/>
            </w:pPr>
            <w:r w:rsidRPr="00711A23">
              <w:t>Develop and deliver training to state and federal public servants, teachers and trainee teachers</w:t>
            </w:r>
          </w:p>
          <w:p w14:paraId="4D00C4D8" w14:textId="77777777" w:rsidR="007D69CA" w:rsidRPr="00711A23" w:rsidRDefault="007D69CA" w:rsidP="00D30B06">
            <w:pPr>
              <w:pStyle w:val="BulletTextlessspace"/>
            </w:pPr>
            <w:r w:rsidRPr="00711A23">
              <w:t>Build on our work with the vocational education and training sector by developing and launching new resources on human rights</w:t>
            </w:r>
          </w:p>
          <w:p w14:paraId="318C784C" w14:textId="77777777" w:rsidR="007D69CA" w:rsidRPr="00711A23" w:rsidRDefault="007D69CA" w:rsidP="00D30B06">
            <w:pPr>
              <w:pStyle w:val="BulletTextlessspace"/>
            </w:pPr>
            <w:r w:rsidRPr="00711A23">
              <w:t xml:space="preserve">Conduct a schools based evaluation to measure the impact of the </w:t>
            </w:r>
            <w:r w:rsidRPr="00ED1B25">
              <w:rPr>
                <w:i/>
              </w:rPr>
              <w:t>RightsEd</w:t>
            </w:r>
            <w:r w:rsidRPr="00711A23">
              <w:t xml:space="preserve"> program on human rights knowledge, awareness and understanding among our school stakeholders</w:t>
            </w:r>
          </w:p>
          <w:p w14:paraId="74EFCFAD" w14:textId="77777777" w:rsidR="007D69CA" w:rsidRDefault="007D69CA" w:rsidP="00D30B06">
            <w:pPr>
              <w:pStyle w:val="BulletTextlessspace"/>
              <w:rPr>
                <w:lang w:val="en-US"/>
              </w:rPr>
            </w:pPr>
            <w:r w:rsidRPr="00711A23">
              <w:t xml:space="preserve">Commemorate 40 years of the </w:t>
            </w:r>
            <w:r w:rsidRPr="00ED1B25">
              <w:rPr>
                <w:i/>
              </w:rPr>
              <w:t>Racial Discrimination Act 1975</w:t>
            </w:r>
            <w:r w:rsidRPr="00711A23">
              <w:t xml:space="preserve"> (Cth), including by publishing educational resources and information about preventing race discrimination.</w:t>
            </w:r>
          </w:p>
        </w:tc>
      </w:tr>
    </w:tbl>
    <w:p w14:paraId="5005F809" w14:textId="77777777" w:rsidR="007D69CA" w:rsidRPr="007D69CA" w:rsidRDefault="007D69CA" w:rsidP="00D30B06">
      <w:pPr>
        <w:spacing w:before="60" w:after="60"/>
        <w:rPr>
          <w:szCs w:val="22"/>
          <w:lang w:val="en-US"/>
        </w:rPr>
      </w:pPr>
    </w:p>
    <w:tbl>
      <w:tblPr>
        <w:tblStyle w:val="TableGrid"/>
        <w:tblW w:w="9072" w:type="dxa"/>
        <w:tblInd w:w="170"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none" w:sz="0" w:space="0" w:color="auto"/>
          <w:insideV w:val="none" w:sz="0" w:space="0" w:color="auto"/>
        </w:tblBorders>
        <w:tblLook w:val="04A0" w:firstRow="1" w:lastRow="0" w:firstColumn="1" w:lastColumn="0" w:noHBand="0" w:noVBand="1"/>
      </w:tblPr>
      <w:tblGrid>
        <w:gridCol w:w="9072"/>
      </w:tblGrid>
      <w:tr w:rsidR="00D60E5A" w14:paraId="4F4C0568" w14:textId="77777777" w:rsidTr="006D04ED">
        <w:tc>
          <w:tcPr>
            <w:tcW w:w="9072" w:type="dxa"/>
            <w:shd w:val="clear" w:color="auto" w:fill="DBE5F1" w:themeFill="accent1" w:themeFillTint="33"/>
          </w:tcPr>
          <w:p w14:paraId="421B4F39" w14:textId="09CD10B6" w:rsidR="00D60E5A" w:rsidRPr="00711A23" w:rsidRDefault="007D69CA" w:rsidP="00D60E5A">
            <w:pPr>
              <w:pStyle w:val="TextBoxHeadingBlue"/>
            </w:pPr>
            <w:r w:rsidRPr="007D69CA">
              <w:rPr>
                <w:i/>
              </w:rPr>
              <w:t>RightsEd</w:t>
            </w:r>
            <w:r>
              <w:t xml:space="preserve"> school resources</w:t>
            </w:r>
          </w:p>
          <w:p w14:paraId="5AC193B2" w14:textId="1B437611" w:rsidR="00D60E5A" w:rsidRPr="007D69CA" w:rsidRDefault="007D69CA" w:rsidP="007D69CA">
            <w:pPr>
              <w:rPr>
                <w:rFonts w:cs="Arial"/>
              </w:rPr>
            </w:pPr>
            <w:r w:rsidRPr="007D69CA">
              <w:rPr>
                <w:rFonts w:cs="Arial"/>
              </w:rPr>
              <w:t xml:space="preserve">Following on from the success of </w:t>
            </w:r>
            <w:r w:rsidRPr="007D69CA">
              <w:rPr>
                <w:rFonts w:cs="Arial"/>
                <w:i/>
                <w:iCs/>
              </w:rPr>
              <w:t>The Story of Our Freedom</w:t>
            </w:r>
            <w:r w:rsidRPr="007D69CA">
              <w:rPr>
                <w:rFonts w:cs="Arial"/>
              </w:rPr>
              <w:t xml:space="preserve"> school resources we will develop further resources for teachers that focus on our fundamental rights and freedoms and are linked to the Australian curriculum.</w:t>
            </w:r>
          </w:p>
        </w:tc>
      </w:tr>
    </w:tbl>
    <w:p w14:paraId="77D07A55" w14:textId="77777777" w:rsidR="00711A23" w:rsidRPr="00711A23" w:rsidRDefault="00711A23" w:rsidP="00D60E5A">
      <w:pPr>
        <w:pStyle w:val="Heading2"/>
        <w:numPr>
          <w:ilvl w:val="0"/>
          <w:numId w:val="0"/>
        </w:numPr>
        <w:ind w:left="851" w:hanging="851"/>
        <w:rPr>
          <w:lang w:val="en-GB"/>
        </w:rPr>
      </w:pPr>
      <w:bookmarkStart w:id="22" w:name="_Toc302130774"/>
      <w:r w:rsidRPr="00711A23">
        <w:rPr>
          <w:lang w:val="en-GB"/>
        </w:rPr>
        <w:t>Priority: Engaging with business on human rights</w:t>
      </w:r>
      <w:bookmarkEnd w:id="22"/>
    </w:p>
    <w:p w14:paraId="13F20498" w14:textId="77777777" w:rsidR="00711A23" w:rsidRPr="00D60E5A" w:rsidRDefault="00711A23" w:rsidP="00D60E5A">
      <w:r w:rsidRPr="00D60E5A">
        <w:t xml:space="preserve">The Commission prioritises collaboration with the business sector to foster more inclusive and productive workplaces. We encourage innovation in how business respects, protects and promotes rights and freedoms. </w:t>
      </w:r>
    </w:p>
    <w:p w14:paraId="46A6FC7B" w14:textId="77777777" w:rsidR="00711A23" w:rsidRPr="00D60E5A" w:rsidRDefault="00711A23" w:rsidP="00D60E5A">
      <w:r w:rsidRPr="00D60E5A">
        <w:t>We will continue to provide comprehensive and effective support to prevent workplace discrimination and assist in the resolution of disputes. We will continue to support the capacity of small to medium sized enterprises to prevent discrimination with targeted resources available through our Good Business Good Practice business portal.</w:t>
      </w:r>
    </w:p>
    <w:p w14:paraId="0F30DC8B" w14:textId="77777777" w:rsidR="00711A23" w:rsidRPr="00711A23" w:rsidRDefault="00711A23" w:rsidP="00D60E5A">
      <w:pPr>
        <w:pStyle w:val="Heading4"/>
        <w:numPr>
          <w:ilvl w:val="0"/>
          <w:numId w:val="0"/>
        </w:numPr>
        <w:ind w:left="851" w:hanging="851"/>
        <w:rPr>
          <w:lang w:val="en-GB"/>
        </w:rPr>
      </w:pPr>
      <w:r w:rsidRPr="00711A23">
        <w:rPr>
          <w:lang w:val="en-GB"/>
        </w:rPr>
        <w:t>Objectives and performance</w:t>
      </w:r>
    </w:p>
    <w:p w14:paraId="60897C83" w14:textId="77777777" w:rsidR="00711A23" w:rsidRDefault="00711A23" w:rsidP="007D69CA">
      <w:pPr>
        <w:spacing w:after="360"/>
      </w:pPr>
      <w:r w:rsidRPr="00D60E5A">
        <w:t>Our strategic objectives are to increase understanding and awareness of human rights among business and to strengthen their capacity to respond to human rights issues.</w:t>
      </w:r>
    </w:p>
    <w:tbl>
      <w:tblPr>
        <w:tblStyle w:val="TableGrid"/>
        <w:tblW w:w="9072" w:type="dxa"/>
        <w:tblInd w:w="170"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none" w:sz="0" w:space="0" w:color="auto"/>
          <w:insideV w:val="none" w:sz="0" w:space="0" w:color="auto"/>
        </w:tblBorders>
        <w:tblLook w:val="04A0" w:firstRow="1" w:lastRow="0" w:firstColumn="1" w:lastColumn="0" w:noHBand="0" w:noVBand="1"/>
      </w:tblPr>
      <w:tblGrid>
        <w:gridCol w:w="9072"/>
      </w:tblGrid>
      <w:tr w:rsidR="007D69CA" w14:paraId="1B75AABE" w14:textId="77777777" w:rsidTr="007D69CA">
        <w:tc>
          <w:tcPr>
            <w:tcW w:w="9072" w:type="dxa"/>
          </w:tcPr>
          <w:p w14:paraId="063B1EA7" w14:textId="77777777" w:rsidR="007D69CA" w:rsidRPr="0094423F" w:rsidRDefault="007D69CA" w:rsidP="007D69CA">
            <w:pPr>
              <w:pStyle w:val="TextBoxHeadingBlue"/>
              <w:rPr>
                <w:color w:val="auto"/>
              </w:rPr>
            </w:pPr>
            <w:r w:rsidRPr="0094423F">
              <w:rPr>
                <w:color w:val="auto"/>
              </w:rPr>
              <w:t>Over 2015–2016, we will:</w:t>
            </w:r>
          </w:p>
          <w:p w14:paraId="6C53027B" w14:textId="77777777" w:rsidR="007D69CA" w:rsidRPr="007D69CA" w:rsidRDefault="007D69CA" w:rsidP="00D30B06">
            <w:pPr>
              <w:pStyle w:val="Bullettext"/>
              <w:rPr>
                <w:lang w:val="en-US"/>
              </w:rPr>
            </w:pPr>
            <w:r w:rsidRPr="007D69CA">
              <w:rPr>
                <w:lang w:val="en-US"/>
              </w:rPr>
              <w:t xml:space="preserve">Finalise guidance materials under the </w:t>
            </w:r>
            <w:r w:rsidRPr="007D69CA">
              <w:rPr>
                <w:i/>
                <w:iCs/>
                <w:lang w:val="en-US"/>
              </w:rPr>
              <w:t>Racial Discrimination Act 1975</w:t>
            </w:r>
            <w:r w:rsidRPr="007D69CA">
              <w:rPr>
                <w:lang w:val="en-US"/>
              </w:rPr>
              <w:t xml:space="preserve"> (Cth) on the recruitment of Aboriginal and Torres Strait Islander peoples</w:t>
            </w:r>
          </w:p>
          <w:p w14:paraId="479325D0" w14:textId="77777777" w:rsidR="007D69CA" w:rsidRPr="007D69CA" w:rsidRDefault="007D69CA" w:rsidP="00D30B06">
            <w:pPr>
              <w:pStyle w:val="Bullettext"/>
              <w:rPr>
                <w:lang w:val="en-US"/>
              </w:rPr>
            </w:pPr>
            <w:r w:rsidRPr="007D69CA">
              <w:rPr>
                <w:lang w:val="en-US"/>
              </w:rPr>
              <w:t>Foster human rights champions in business through our Business and Human Rights Network and partnership with the Australian Global Compact Network</w:t>
            </w:r>
          </w:p>
          <w:p w14:paraId="731E8396" w14:textId="77777777" w:rsidR="007D69CA" w:rsidRPr="007D69CA" w:rsidRDefault="007D69CA" w:rsidP="00D30B06">
            <w:pPr>
              <w:pStyle w:val="Bullettext"/>
              <w:rPr>
                <w:lang w:val="en-US"/>
              </w:rPr>
            </w:pPr>
            <w:r w:rsidRPr="007D69CA">
              <w:rPr>
                <w:lang w:val="en-US"/>
              </w:rPr>
              <w:t>Engage with our colleagues from national human rights institutions within the Asia-Pacific region and globally to share best practice on business and human rights</w:t>
            </w:r>
          </w:p>
          <w:p w14:paraId="74AB0853" w14:textId="77777777" w:rsidR="007D69CA" w:rsidRPr="007D69CA" w:rsidRDefault="007D69CA" w:rsidP="00D30B06">
            <w:pPr>
              <w:pStyle w:val="Bullettext"/>
              <w:rPr>
                <w:lang w:val="en-US"/>
              </w:rPr>
            </w:pPr>
            <w:r w:rsidRPr="007D69CA">
              <w:rPr>
                <w:lang w:val="en-US"/>
              </w:rPr>
              <w:t xml:space="preserve">Release research findings in the </w:t>
            </w:r>
            <w:r w:rsidRPr="007D69CA">
              <w:rPr>
                <w:i/>
                <w:iCs/>
                <w:lang w:val="en-US"/>
              </w:rPr>
              <w:t>Children’s Rights Report 2015</w:t>
            </w:r>
            <w:r w:rsidRPr="007D69CA">
              <w:rPr>
                <w:lang w:val="en-US"/>
              </w:rPr>
              <w:t xml:space="preserve"> on the impact of business on children’s rights and co-host a major conference on related issues in late 2015</w:t>
            </w:r>
          </w:p>
          <w:p w14:paraId="606B5BA6" w14:textId="77777777" w:rsidR="007D69CA" w:rsidRPr="007D69CA" w:rsidRDefault="007D69CA" w:rsidP="00D30B06">
            <w:pPr>
              <w:pStyle w:val="Bullettext"/>
              <w:rPr>
                <w:lang w:val="en-US"/>
              </w:rPr>
            </w:pPr>
            <w:r w:rsidRPr="007D69CA">
              <w:rPr>
                <w:lang w:val="en-US"/>
              </w:rPr>
              <w:t>Work with male CEOs and Chairpersons to elevate the issue of women’s representation in leadership</w:t>
            </w:r>
          </w:p>
          <w:p w14:paraId="7BCDA667" w14:textId="11A7E71E" w:rsidR="007D69CA" w:rsidRDefault="007D69CA" w:rsidP="00D30B06">
            <w:pPr>
              <w:pStyle w:val="Bullettext"/>
              <w:rPr>
                <w:lang w:val="en-US"/>
              </w:rPr>
            </w:pPr>
            <w:r w:rsidRPr="007D69CA">
              <w:rPr>
                <w:lang w:val="en-US"/>
              </w:rPr>
              <w:t xml:space="preserve">Conduct an evaluation to examine how our business engagement program has strengthened the capacity of stakeholders to </w:t>
            </w:r>
            <w:r w:rsidRPr="007D69CA">
              <w:rPr>
                <w:spacing w:val="-2"/>
                <w:lang w:val="en-US"/>
              </w:rPr>
              <w:t>understand and respond to human rights issues.</w:t>
            </w:r>
          </w:p>
        </w:tc>
      </w:tr>
    </w:tbl>
    <w:p w14:paraId="679A6B4F" w14:textId="77777777" w:rsidR="007D69CA" w:rsidRPr="007D69CA" w:rsidRDefault="007D69CA" w:rsidP="0094423F">
      <w:pPr>
        <w:spacing w:before="120" w:after="120"/>
        <w:rPr>
          <w:szCs w:val="22"/>
          <w:lang w:val="en-US"/>
        </w:rPr>
      </w:pPr>
    </w:p>
    <w:tbl>
      <w:tblPr>
        <w:tblStyle w:val="TableGrid"/>
        <w:tblW w:w="9072" w:type="dxa"/>
        <w:tblInd w:w="170" w:type="dxa"/>
        <w:tblLook w:val="04A0" w:firstRow="1" w:lastRow="0" w:firstColumn="1" w:lastColumn="0" w:noHBand="0" w:noVBand="1"/>
      </w:tblPr>
      <w:tblGrid>
        <w:gridCol w:w="9072"/>
      </w:tblGrid>
      <w:tr w:rsidR="007D69CA" w14:paraId="46F5A5A8" w14:textId="77777777" w:rsidTr="007D69CA">
        <w:tc>
          <w:tcPr>
            <w:tcW w:w="9072"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shd w:val="clear" w:color="auto" w:fill="DBE5F1" w:themeFill="accent1" w:themeFillTint="33"/>
          </w:tcPr>
          <w:p w14:paraId="2A13A1BF" w14:textId="028F00EB" w:rsidR="007D69CA" w:rsidRPr="00711A23" w:rsidRDefault="007D69CA" w:rsidP="0094423F">
            <w:pPr>
              <w:pStyle w:val="TextBoxHeadingBlue"/>
              <w:keepNext/>
              <w:keepLines w:val="0"/>
            </w:pPr>
            <w:r>
              <w:lastRenderedPageBreak/>
              <w:t>Supporting Working Parents</w:t>
            </w:r>
          </w:p>
          <w:p w14:paraId="4E30F361" w14:textId="55FD9945" w:rsidR="007D69CA" w:rsidRPr="007D69CA" w:rsidRDefault="0094423F" w:rsidP="0094423F">
            <w:pPr>
              <w:keepNext/>
              <w:rPr>
                <w:rFonts w:cs="Arial"/>
              </w:rPr>
            </w:pPr>
            <w:r w:rsidRPr="0094423F">
              <w:t>In 2015–16 the Commission will complete and launch resources to support parents in the workplace. The resources build on our 2014 report on discrimination in relation to pregnancy at work and return to work after parental leave.</w:t>
            </w:r>
          </w:p>
        </w:tc>
      </w:tr>
    </w:tbl>
    <w:p w14:paraId="0C809AB9" w14:textId="35C54631" w:rsidR="00711A23" w:rsidRPr="00711A23" w:rsidRDefault="00711A23" w:rsidP="00D60E5A">
      <w:pPr>
        <w:pStyle w:val="Heading2"/>
        <w:numPr>
          <w:ilvl w:val="0"/>
          <w:numId w:val="0"/>
        </w:numPr>
        <w:ind w:left="851" w:hanging="851"/>
        <w:rPr>
          <w:lang w:val="en-GB"/>
        </w:rPr>
      </w:pPr>
      <w:bookmarkStart w:id="23" w:name="_Toc302130775"/>
      <w:r w:rsidRPr="00711A23">
        <w:rPr>
          <w:lang w:val="en-GB"/>
        </w:rPr>
        <w:t>Priority: Freedom from violence, harassment and bullying</w:t>
      </w:r>
      <w:bookmarkEnd w:id="23"/>
    </w:p>
    <w:p w14:paraId="3CBC7157" w14:textId="77777777" w:rsidR="00711A23" w:rsidRPr="00D60E5A" w:rsidRDefault="00711A23" w:rsidP="00D60E5A">
      <w:r w:rsidRPr="00D60E5A">
        <w:t xml:space="preserve">Violence, harassment and bullying has a profound effect on many Australians, whose health, confidence and capacity to participate in community life can be shattered by these acts. The Commission prioritises work that promotes safety from violence, harassment and bullying by ensuring that human rights protections are in place, by encouraging bystander action against damaging behaviours and by resolving disputes. A priority since 2010, this remains a focus for the coming year. </w:t>
      </w:r>
    </w:p>
    <w:p w14:paraId="2454F10C" w14:textId="77777777" w:rsidR="00711A23" w:rsidRPr="00711A23" w:rsidRDefault="00711A23" w:rsidP="00D60E5A">
      <w:pPr>
        <w:pStyle w:val="Heading4"/>
        <w:numPr>
          <w:ilvl w:val="0"/>
          <w:numId w:val="0"/>
        </w:numPr>
        <w:ind w:left="851" w:hanging="851"/>
        <w:rPr>
          <w:lang w:val="en-GB"/>
        </w:rPr>
      </w:pPr>
      <w:r w:rsidRPr="00711A23">
        <w:rPr>
          <w:lang w:val="en-GB"/>
        </w:rPr>
        <w:t>Objectives and performance</w:t>
      </w:r>
    </w:p>
    <w:p w14:paraId="69B0160D" w14:textId="77777777" w:rsidR="00711A23" w:rsidRDefault="00711A23" w:rsidP="0094423F">
      <w:pPr>
        <w:spacing w:after="360"/>
      </w:pPr>
      <w:r w:rsidRPr="00D60E5A">
        <w:t xml:space="preserve">Our strategic objectives are to increase understanding of the human rights impact of violence, harassment and bullying and to contribute to preventive measures being taken that improve safety. In the coming year we will improve understanding of how domestic violence impacts on the lives of children and families, and improve the capacity of individuals to take action to prevent and reduce violence, harassment and bullying and to seek redress when it occurs. </w:t>
      </w:r>
    </w:p>
    <w:tbl>
      <w:tblPr>
        <w:tblStyle w:val="TableGrid"/>
        <w:tblW w:w="9072" w:type="dxa"/>
        <w:tblInd w:w="170"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none" w:sz="0" w:space="0" w:color="auto"/>
          <w:insideV w:val="none" w:sz="0" w:space="0" w:color="auto"/>
        </w:tblBorders>
        <w:tblLook w:val="04A0" w:firstRow="1" w:lastRow="0" w:firstColumn="1" w:lastColumn="0" w:noHBand="0" w:noVBand="1"/>
      </w:tblPr>
      <w:tblGrid>
        <w:gridCol w:w="9072"/>
      </w:tblGrid>
      <w:tr w:rsidR="0094423F" w14:paraId="55B6366E" w14:textId="77777777" w:rsidTr="00F13715">
        <w:tc>
          <w:tcPr>
            <w:tcW w:w="9072" w:type="dxa"/>
          </w:tcPr>
          <w:p w14:paraId="0169A836" w14:textId="77777777" w:rsidR="0094423F" w:rsidRPr="0094423F" w:rsidRDefault="0094423F" w:rsidP="00F13715">
            <w:pPr>
              <w:pStyle w:val="TextBoxHeadingBlue"/>
              <w:rPr>
                <w:color w:val="auto"/>
              </w:rPr>
            </w:pPr>
            <w:r w:rsidRPr="0094423F">
              <w:rPr>
                <w:color w:val="auto"/>
              </w:rPr>
              <w:t>Over 2015–2016, we will:</w:t>
            </w:r>
          </w:p>
          <w:p w14:paraId="70A36F2F" w14:textId="77777777" w:rsidR="0094423F" w:rsidRPr="0094423F" w:rsidRDefault="0094423F" w:rsidP="00D30B06">
            <w:pPr>
              <w:pStyle w:val="Bullettext"/>
              <w:rPr>
                <w:lang w:val="en-US"/>
              </w:rPr>
            </w:pPr>
            <w:r w:rsidRPr="0094423F">
              <w:rPr>
                <w:lang w:val="en-US"/>
              </w:rPr>
              <w:t xml:space="preserve">Release research findings in the </w:t>
            </w:r>
            <w:r w:rsidRPr="0094423F">
              <w:rPr>
                <w:i/>
                <w:iCs/>
                <w:lang w:val="en-US"/>
              </w:rPr>
              <w:t>Children’s Rights Report 2015</w:t>
            </w:r>
            <w:r w:rsidRPr="0094423F">
              <w:rPr>
                <w:lang w:val="en-US"/>
              </w:rPr>
              <w:t xml:space="preserve"> on the distinct human rights issues for children affected by family violence and conduct an evaluation to examine our impact in this area</w:t>
            </w:r>
          </w:p>
          <w:p w14:paraId="48ED3EA8" w14:textId="77777777" w:rsidR="0094423F" w:rsidRPr="0094423F" w:rsidRDefault="0094423F" w:rsidP="00D30B06">
            <w:pPr>
              <w:pStyle w:val="Bullettext"/>
              <w:rPr>
                <w:lang w:val="en-US"/>
              </w:rPr>
            </w:pPr>
            <w:r w:rsidRPr="0094423F">
              <w:rPr>
                <w:lang w:val="en-US"/>
              </w:rPr>
              <w:t xml:space="preserve">Identify options for improving coronial systems in responding to domestic violence deaths </w:t>
            </w:r>
          </w:p>
          <w:p w14:paraId="5089921D" w14:textId="77777777" w:rsidR="0094423F" w:rsidRPr="0094423F" w:rsidRDefault="0094423F" w:rsidP="00D30B06">
            <w:pPr>
              <w:pStyle w:val="Bullettext"/>
              <w:rPr>
                <w:lang w:val="en-US"/>
              </w:rPr>
            </w:pPr>
            <w:r w:rsidRPr="0094423F">
              <w:rPr>
                <w:lang w:val="en-US"/>
              </w:rPr>
              <w:t>Launch and promote our online resource for local government to prevent and respond to racism and build social cohesion in diverse communities</w:t>
            </w:r>
          </w:p>
          <w:p w14:paraId="48B74FA1" w14:textId="77777777" w:rsidR="0094423F" w:rsidRPr="0094423F" w:rsidRDefault="0094423F" w:rsidP="00D30B06">
            <w:pPr>
              <w:pStyle w:val="Bullettext"/>
              <w:rPr>
                <w:lang w:val="en-US"/>
              </w:rPr>
            </w:pPr>
            <w:r w:rsidRPr="0094423F">
              <w:rPr>
                <w:lang w:val="en-US"/>
              </w:rPr>
              <w:t xml:space="preserve">Continue our focus on combating racism and supporting diversity and inclusion through the 2015–2018 National Anti-Racism Strategy and the </w:t>
            </w:r>
            <w:r w:rsidRPr="0094423F">
              <w:rPr>
                <w:i/>
                <w:iCs/>
                <w:lang w:val="en-US"/>
              </w:rPr>
              <w:t>Racism. It Stops with Me</w:t>
            </w:r>
            <w:r w:rsidRPr="0094423F">
              <w:rPr>
                <w:lang w:val="en-US"/>
              </w:rPr>
              <w:t xml:space="preserve"> campaign</w:t>
            </w:r>
          </w:p>
          <w:p w14:paraId="5FA19AA3" w14:textId="3B76BF50" w:rsidR="0094423F" w:rsidRDefault="0094423F" w:rsidP="00D30B06">
            <w:pPr>
              <w:pStyle w:val="Bullettext"/>
              <w:rPr>
                <w:lang w:val="en-US"/>
              </w:rPr>
            </w:pPr>
            <w:r w:rsidRPr="0094423F">
              <w:rPr>
                <w:lang w:val="en-US"/>
              </w:rPr>
              <w:t>Promote awareness of domestic violence as a workplace issue.</w:t>
            </w:r>
          </w:p>
        </w:tc>
      </w:tr>
    </w:tbl>
    <w:p w14:paraId="4A530449" w14:textId="4729438F" w:rsidR="00D30B06" w:rsidRDefault="00D30B06" w:rsidP="0094423F">
      <w:pPr>
        <w:spacing w:before="120" w:after="120"/>
        <w:rPr>
          <w:szCs w:val="22"/>
          <w:lang w:val="en-US"/>
        </w:rPr>
      </w:pPr>
    </w:p>
    <w:p w14:paraId="1511B02D" w14:textId="77777777" w:rsidR="00D30B06" w:rsidRDefault="00D30B06">
      <w:pPr>
        <w:spacing w:before="0" w:after="0"/>
        <w:rPr>
          <w:szCs w:val="22"/>
          <w:lang w:val="en-US"/>
        </w:rPr>
      </w:pPr>
      <w:r>
        <w:rPr>
          <w:szCs w:val="22"/>
          <w:lang w:val="en-US"/>
        </w:rPr>
        <w:br w:type="page"/>
      </w:r>
    </w:p>
    <w:tbl>
      <w:tblPr>
        <w:tblStyle w:val="TableGrid"/>
        <w:tblW w:w="9072" w:type="dxa"/>
        <w:tblInd w:w="170" w:type="dxa"/>
        <w:tblLook w:val="04A0" w:firstRow="1" w:lastRow="0" w:firstColumn="1" w:lastColumn="0" w:noHBand="0" w:noVBand="1"/>
      </w:tblPr>
      <w:tblGrid>
        <w:gridCol w:w="9072"/>
      </w:tblGrid>
      <w:tr w:rsidR="0094423F" w14:paraId="7BD01349" w14:textId="77777777" w:rsidTr="00F13715">
        <w:tc>
          <w:tcPr>
            <w:tcW w:w="9072"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shd w:val="clear" w:color="auto" w:fill="DBE5F1" w:themeFill="accent1" w:themeFillTint="33"/>
          </w:tcPr>
          <w:p w14:paraId="6DD834B1" w14:textId="71A688CA" w:rsidR="0094423F" w:rsidRPr="00711A23" w:rsidRDefault="0094423F" w:rsidP="0094423F">
            <w:pPr>
              <w:pStyle w:val="TextBoxHeadingBlue"/>
              <w:keepLines w:val="0"/>
            </w:pPr>
            <w:r>
              <w:lastRenderedPageBreak/>
              <w:t>National Anti-Racism Strategy 2015–18</w:t>
            </w:r>
          </w:p>
          <w:p w14:paraId="1A6A51C8" w14:textId="5079AD6A" w:rsidR="0094423F" w:rsidRPr="0094423F" w:rsidRDefault="0094423F" w:rsidP="0094423F">
            <w:pPr>
              <w:rPr>
                <w:rFonts w:cs="Arial"/>
                <w:lang w:val="en-US"/>
              </w:rPr>
            </w:pPr>
            <w:r w:rsidRPr="0094423F">
              <w:rPr>
                <w:rFonts w:cs="Arial"/>
                <w:lang w:val="en-US"/>
              </w:rPr>
              <w:t xml:space="preserve">From 2015–18 the Commission will work to promote an understanding of racism and how it can be prevented through the second phase of the National Anti-Racism Strategy. The Commission will continue to lead the </w:t>
            </w:r>
            <w:r w:rsidRPr="0094423F">
              <w:rPr>
                <w:rFonts w:cs="Arial"/>
                <w:i/>
                <w:iCs/>
                <w:lang w:val="en-US"/>
              </w:rPr>
              <w:t>Racism. It Stops with Me</w:t>
            </w:r>
            <w:r w:rsidRPr="0094423F">
              <w:rPr>
                <w:rFonts w:cs="Arial"/>
                <w:lang w:val="en-US"/>
              </w:rPr>
              <w:t xml:space="preserve"> campaign and conduct a range of further activities guided by the themes of ‘supporting diversity and inclusion’ and ‘combating prejudice and discrimination’. We will focus on the priority areas of employment, education, media, government service provision, sport, the online environment, communities and public places.</w:t>
            </w:r>
          </w:p>
        </w:tc>
      </w:tr>
    </w:tbl>
    <w:p w14:paraId="18364897" w14:textId="77777777" w:rsidR="00711A23" w:rsidRPr="00711A23" w:rsidRDefault="00711A23" w:rsidP="00D60E5A">
      <w:pPr>
        <w:pStyle w:val="Heading2"/>
        <w:numPr>
          <w:ilvl w:val="0"/>
          <w:numId w:val="0"/>
        </w:numPr>
        <w:ind w:left="851" w:hanging="851"/>
        <w:rPr>
          <w:lang w:val="en-GB"/>
        </w:rPr>
      </w:pPr>
      <w:bookmarkStart w:id="24" w:name="_Toc302130776"/>
      <w:r w:rsidRPr="00711A23">
        <w:rPr>
          <w:lang w:val="en-GB"/>
        </w:rPr>
        <w:t>Strategic Goal 1: Leadership</w:t>
      </w:r>
      <w:bookmarkEnd w:id="24"/>
    </w:p>
    <w:p w14:paraId="758B7D61" w14:textId="77777777" w:rsidR="00711A23" w:rsidRPr="00D60E5A" w:rsidRDefault="00711A23" w:rsidP="00D60E5A">
      <w:r w:rsidRPr="00D60E5A">
        <w:t>As Australian’s national human rights institution, we are respected for our independent and influential promotion of the full implementation of human rights and freedoms in Australia and internationally.</w:t>
      </w:r>
    </w:p>
    <w:p w14:paraId="0355D8BF" w14:textId="77777777" w:rsidR="00711A23" w:rsidRPr="00711A23" w:rsidRDefault="00711A23" w:rsidP="00D60E5A">
      <w:pPr>
        <w:pStyle w:val="Heading4"/>
        <w:numPr>
          <w:ilvl w:val="0"/>
          <w:numId w:val="0"/>
        </w:numPr>
        <w:ind w:left="851" w:hanging="851"/>
        <w:rPr>
          <w:lang w:val="en-GB"/>
        </w:rPr>
      </w:pPr>
      <w:r w:rsidRPr="00711A23">
        <w:rPr>
          <w:lang w:val="en-GB"/>
        </w:rPr>
        <w:t>Objectives and performance</w:t>
      </w:r>
    </w:p>
    <w:p w14:paraId="0F68B716" w14:textId="77777777" w:rsidR="00711A23" w:rsidRPr="00D60E5A" w:rsidRDefault="00711A23" w:rsidP="00D60E5A">
      <w:r w:rsidRPr="00D60E5A">
        <w:t xml:space="preserve">Our strategic objectives include using our expertise to increase the capacity of stakeholders to apply human rights through our education and technical cooperation activities and to place rights and freedoms on the national agenda, ensuring they are part of public debate. </w:t>
      </w:r>
    </w:p>
    <w:p w14:paraId="3F447419" w14:textId="77777777" w:rsidR="00711A23" w:rsidRPr="00D60E5A" w:rsidRDefault="00711A23" w:rsidP="00D60E5A">
      <w:r w:rsidRPr="00D60E5A">
        <w:t>As part of this we encourage the exchange of ideas about ways to better protect rights and freedoms. We partner with governments, service providers and others, collaborating across sectors to advance the enjoyment of human rights.</w:t>
      </w:r>
    </w:p>
    <w:p w14:paraId="4026CA42" w14:textId="1A9D6539" w:rsidR="00D30B06" w:rsidRDefault="00711A23" w:rsidP="00D30B06">
      <w:pPr>
        <w:spacing w:after="360"/>
      </w:pPr>
      <w:r w:rsidRPr="00D60E5A">
        <w:t>Through our reach we increase public awareness and debate about human rights issues. We build constructive relationships with a broad range of stakeholders and impact through our contributions to United Nations processes in our capacity as a national human rights institution.</w:t>
      </w:r>
    </w:p>
    <w:p w14:paraId="2340F04F" w14:textId="77777777" w:rsidR="00D30B06" w:rsidRDefault="00D30B06">
      <w:pPr>
        <w:spacing w:before="0" w:after="0"/>
      </w:pPr>
      <w:r>
        <w:br w:type="page"/>
      </w:r>
    </w:p>
    <w:tbl>
      <w:tblPr>
        <w:tblStyle w:val="TableGrid"/>
        <w:tblW w:w="9072" w:type="dxa"/>
        <w:tblInd w:w="170"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none" w:sz="0" w:space="0" w:color="auto"/>
          <w:insideV w:val="none" w:sz="0" w:space="0" w:color="auto"/>
        </w:tblBorders>
        <w:tblLook w:val="04A0" w:firstRow="1" w:lastRow="0" w:firstColumn="1" w:lastColumn="0" w:noHBand="0" w:noVBand="1"/>
      </w:tblPr>
      <w:tblGrid>
        <w:gridCol w:w="9072"/>
      </w:tblGrid>
      <w:tr w:rsidR="00F13715" w14:paraId="0D06A2EA" w14:textId="77777777" w:rsidTr="00F13715">
        <w:tc>
          <w:tcPr>
            <w:tcW w:w="9072" w:type="dxa"/>
          </w:tcPr>
          <w:p w14:paraId="2C90B2F7" w14:textId="77777777" w:rsidR="00F13715" w:rsidRPr="0094423F" w:rsidRDefault="00F13715" w:rsidP="00F13715">
            <w:pPr>
              <w:pStyle w:val="TextBoxHeadingBlue"/>
              <w:rPr>
                <w:color w:val="auto"/>
              </w:rPr>
            </w:pPr>
            <w:r w:rsidRPr="0094423F">
              <w:rPr>
                <w:color w:val="auto"/>
              </w:rPr>
              <w:lastRenderedPageBreak/>
              <w:t>Over 2015–2016, we will:</w:t>
            </w:r>
          </w:p>
          <w:p w14:paraId="4F35C2CB" w14:textId="77777777" w:rsidR="00D30B06" w:rsidRPr="00711A23" w:rsidRDefault="00D30B06" w:rsidP="00D30B06">
            <w:pPr>
              <w:pStyle w:val="Bullettext"/>
              <w:rPr>
                <w:lang w:val="en-US"/>
              </w:rPr>
            </w:pPr>
            <w:r w:rsidRPr="00711A23">
              <w:rPr>
                <w:lang w:val="en-US"/>
              </w:rPr>
              <w:t xml:space="preserve">Support engagement of Aboriginal and Torres Strait Islander peoples in national discussions about constitutional recognition </w:t>
            </w:r>
          </w:p>
          <w:p w14:paraId="5C7ECDE5" w14:textId="77777777" w:rsidR="00D30B06" w:rsidRPr="00711A23" w:rsidRDefault="00D30B06" w:rsidP="00D30B06">
            <w:pPr>
              <w:pStyle w:val="Bullettext"/>
              <w:rPr>
                <w:lang w:val="en-US"/>
              </w:rPr>
            </w:pPr>
            <w:r w:rsidRPr="00711A23">
              <w:rPr>
                <w:lang w:val="en-US"/>
              </w:rPr>
              <w:t>Lead an initiative for Aboriginal and Torres Strait Islander peoples and other stakeholders to identify options for leveraging property rights for economic development purposes</w:t>
            </w:r>
          </w:p>
          <w:p w14:paraId="07ADB677" w14:textId="77777777" w:rsidR="00D30B06" w:rsidRPr="00711A23" w:rsidRDefault="00D30B06" w:rsidP="00D30B06">
            <w:pPr>
              <w:pStyle w:val="Bullettext"/>
              <w:rPr>
                <w:lang w:val="en-US"/>
              </w:rPr>
            </w:pPr>
            <w:r w:rsidRPr="00711A23">
              <w:rPr>
                <w:lang w:val="en-US"/>
              </w:rPr>
              <w:t xml:space="preserve">Bring together representatives of religious communities to generate positive and constructive discussions about religious freedom in Australia </w:t>
            </w:r>
          </w:p>
          <w:p w14:paraId="2E3DB8C4" w14:textId="77777777" w:rsidR="00D30B06" w:rsidRPr="00711A23" w:rsidRDefault="00D30B06" w:rsidP="00D30B06">
            <w:pPr>
              <w:pStyle w:val="Bullettext"/>
              <w:rPr>
                <w:lang w:val="en-US"/>
              </w:rPr>
            </w:pPr>
            <w:r w:rsidRPr="00711A23">
              <w:rPr>
                <w:lang w:val="en-US"/>
              </w:rPr>
              <w:t>Support the Australian Defence Force in its aim to embed cultural reform around diversity through a series of collaborative projects with the Army, Air Force and Navy</w:t>
            </w:r>
          </w:p>
          <w:p w14:paraId="10E60043" w14:textId="77777777" w:rsidR="00D30B06" w:rsidRPr="00711A23" w:rsidRDefault="00D30B06" w:rsidP="00D30B06">
            <w:pPr>
              <w:pStyle w:val="Bullettext"/>
              <w:rPr>
                <w:lang w:val="en-US"/>
              </w:rPr>
            </w:pPr>
            <w:r w:rsidRPr="00711A23">
              <w:rPr>
                <w:lang w:val="en-US"/>
              </w:rPr>
              <w:t>Work with China and Vietnam under the China-Australia Human Rights Technical Cooperation Program and the Vietnam-Australia Human Rights Technical Cooperation Program, providing support for programs in these countries and conducting monitoring visits</w:t>
            </w:r>
          </w:p>
          <w:p w14:paraId="62A4C1A3" w14:textId="77777777" w:rsidR="00D30B06" w:rsidRPr="00711A23" w:rsidRDefault="00D30B06" w:rsidP="00D30B06">
            <w:pPr>
              <w:pStyle w:val="Bullettext"/>
              <w:rPr>
                <w:lang w:val="en-US"/>
              </w:rPr>
            </w:pPr>
            <w:r w:rsidRPr="00711A23">
              <w:rPr>
                <w:lang w:val="en-US"/>
              </w:rPr>
              <w:t>Under the United Nations Universal Periodic Review process, provide an independent assessment of Australia’s human rights record which will be the subject of a global dialogue between governments at the United Nations Human Rights Council in late 2015</w:t>
            </w:r>
          </w:p>
          <w:p w14:paraId="114B3395" w14:textId="65A56600" w:rsidR="00F13715" w:rsidRDefault="00D30B06" w:rsidP="00D30B06">
            <w:pPr>
              <w:pStyle w:val="BulletTextlessspace"/>
              <w:spacing w:after="240"/>
              <w:rPr>
                <w:lang w:val="en-US"/>
              </w:rPr>
            </w:pPr>
            <w:r w:rsidRPr="00711A23">
              <w:rPr>
                <w:lang w:val="en-US"/>
              </w:rPr>
              <w:t>Celebrate the work of the community in promoting human rights through our annual Human Rights Awards.</w:t>
            </w:r>
          </w:p>
        </w:tc>
      </w:tr>
    </w:tbl>
    <w:p w14:paraId="52A49EEF" w14:textId="77777777" w:rsidR="00F13715" w:rsidRPr="007D69CA" w:rsidRDefault="00F13715" w:rsidP="00F13715">
      <w:pPr>
        <w:spacing w:before="120" w:after="120"/>
        <w:rPr>
          <w:szCs w:val="22"/>
          <w:lang w:val="en-US"/>
        </w:rPr>
      </w:pPr>
    </w:p>
    <w:tbl>
      <w:tblPr>
        <w:tblStyle w:val="TableGrid"/>
        <w:tblW w:w="9072" w:type="dxa"/>
        <w:tblInd w:w="170" w:type="dxa"/>
        <w:tblLook w:val="04A0" w:firstRow="1" w:lastRow="0" w:firstColumn="1" w:lastColumn="0" w:noHBand="0" w:noVBand="1"/>
      </w:tblPr>
      <w:tblGrid>
        <w:gridCol w:w="9072"/>
      </w:tblGrid>
      <w:tr w:rsidR="00F13715" w14:paraId="1333153E" w14:textId="77777777" w:rsidTr="00F13715">
        <w:tc>
          <w:tcPr>
            <w:tcW w:w="9072"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shd w:val="clear" w:color="auto" w:fill="DBE5F1" w:themeFill="accent1" w:themeFillTint="33"/>
          </w:tcPr>
          <w:p w14:paraId="10720BF2" w14:textId="395FEBA5" w:rsidR="00F13715" w:rsidRPr="00711A23" w:rsidRDefault="00D30B06" w:rsidP="00F13715">
            <w:pPr>
              <w:pStyle w:val="TextBoxHeadingBlue"/>
              <w:keepLines w:val="0"/>
            </w:pPr>
            <w:r>
              <w:t>Cultural Reform in the Australian Defence Force</w:t>
            </w:r>
          </w:p>
          <w:p w14:paraId="0B1A43F5" w14:textId="77777777" w:rsidR="00D30B06" w:rsidRPr="00D30B06" w:rsidRDefault="00D30B06" w:rsidP="00D30B06">
            <w:r w:rsidRPr="00D30B06">
              <w:t>The Commission is working with the Australian Defence Force to embed cultural reform in Australia’s armed forces.</w:t>
            </w:r>
          </w:p>
          <w:p w14:paraId="09ADD4BD" w14:textId="77777777" w:rsidR="00D30B06" w:rsidRPr="00D30B06" w:rsidRDefault="00D30B06" w:rsidP="00D30B06">
            <w:r w:rsidRPr="00D30B06">
              <w:t>As part of their commitment to diversity and inclusion the Royal Australian Air Force (RAAF) has identified a lack of women fast jet pilots as an issue for reform.</w:t>
            </w:r>
          </w:p>
          <w:p w14:paraId="02410395" w14:textId="6CC71C1E" w:rsidR="00F13715" w:rsidRPr="0094423F" w:rsidRDefault="00D30B06" w:rsidP="00D30B06">
            <w:pPr>
              <w:rPr>
                <w:rFonts w:cs="Arial"/>
                <w:lang w:val="en-US"/>
              </w:rPr>
            </w:pPr>
            <w:r w:rsidRPr="00D30B06">
              <w:t>A collaborative research project with the Commission will investigate and report on what if any are the cultural and/or systemic barriers that impede women from becoming fast Jet pilots in the RAAF.</w:t>
            </w:r>
          </w:p>
        </w:tc>
      </w:tr>
    </w:tbl>
    <w:p w14:paraId="790EBF51" w14:textId="77777777" w:rsidR="00711A23" w:rsidRPr="00711A23" w:rsidRDefault="00711A23" w:rsidP="00D60E5A">
      <w:pPr>
        <w:pStyle w:val="Heading2"/>
        <w:numPr>
          <w:ilvl w:val="0"/>
          <w:numId w:val="0"/>
        </w:numPr>
        <w:ind w:left="851" w:hanging="851"/>
        <w:rPr>
          <w:lang w:val="en-GB"/>
        </w:rPr>
      </w:pPr>
      <w:bookmarkStart w:id="25" w:name="_Toc302130777"/>
      <w:r w:rsidRPr="00711A23">
        <w:rPr>
          <w:lang w:val="en-GB"/>
        </w:rPr>
        <w:t>Strategic Goal 2: Rights and freedoms are protected</w:t>
      </w:r>
      <w:bookmarkEnd w:id="25"/>
    </w:p>
    <w:p w14:paraId="45CE74B8" w14:textId="77777777" w:rsidR="00711A23" w:rsidRPr="00D60E5A" w:rsidRDefault="00711A23" w:rsidP="00D60E5A">
      <w:r w:rsidRPr="00D60E5A">
        <w:t>We play an important role in ensuring that human rights and freedoms are respected in Australian law, policy and practice as well as understood by the Australian community.</w:t>
      </w:r>
    </w:p>
    <w:p w14:paraId="1C609F12" w14:textId="77777777" w:rsidR="00711A23" w:rsidRPr="00D60E5A" w:rsidRDefault="00711A23" w:rsidP="00D60E5A">
      <w:r w:rsidRPr="00D60E5A">
        <w:t xml:space="preserve">To do this, we analyse how law, policy and practice can better protect human rights. We work with the Joint Committee on Human Rights in the Australian Parliament to consider whether proposed new legislation raises concerns about human rights. </w:t>
      </w:r>
    </w:p>
    <w:p w14:paraId="41C3426A" w14:textId="77777777" w:rsidR="00711A23" w:rsidRPr="00711A23" w:rsidRDefault="00711A23" w:rsidP="00D60E5A">
      <w:pPr>
        <w:pStyle w:val="Heading4"/>
        <w:numPr>
          <w:ilvl w:val="0"/>
          <w:numId w:val="0"/>
        </w:numPr>
        <w:ind w:left="851" w:hanging="851"/>
        <w:rPr>
          <w:lang w:val="en-GB"/>
        </w:rPr>
      </w:pPr>
      <w:r w:rsidRPr="00711A23">
        <w:rPr>
          <w:lang w:val="en-GB"/>
        </w:rPr>
        <w:t>Objectives and performance</w:t>
      </w:r>
    </w:p>
    <w:p w14:paraId="74CC4283" w14:textId="7BFF6314" w:rsidR="00D30B06" w:rsidRDefault="00711A23" w:rsidP="00D30B06">
      <w:pPr>
        <w:spacing w:after="360"/>
      </w:pPr>
      <w:r w:rsidRPr="00D60E5A">
        <w:t>Our strategic objective is to build awareness and understanding of rights and freedoms among decision makers and stakeholders and improve the protection of human rights through the uptake and use of our research, advocacy and recommendations by parliament, governments, the courts, business and the community.</w:t>
      </w:r>
    </w:p>
    <w:tbl>
      <w:tblPr>
        <w:tblStyle w:val="TableGrid"/>
        <w:tblW w:w="9072" w:type="dxa"/>
        <w:tblInd w:w="170"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none" w:sz="0" w:space="0" w:color="auto"/>
          <w:insideV w:val="none" w:sz="0" w:space="0" w:color="auto"/>
        </w:tblBorders>
        <w:tblLook w:val="04A0" w:firstRow="1" w:lastRow="0" w:firstColumn="1" w:lastColumn="0" w:noHBand="0" w:noVBand="1"/>
      </w:tblPr>
      <w:tblGrid>
        <w:gridCol w:w="9072"/>
      </w:tblGrid>
      <w:tr w:rsidR="00D30B06" w14:paraId="08096F95" w14:textId="77777777" w:rsidTr="00D30B06">
        <w:tc>
          <w:tcPr>
            <w:tcW w:w="9072" w:type="dxa"/>
          </w:tcPr>
          <w:p w14:paraId="5B2091FA" w14:textId="77777777" w:rsidR="00D30B06" w:rsidRPr="0094423F" w:rsidRDefault="00D30B06" w:rsidP="00D30B06">
            <w:pPr>
              <w:pStyle w:val="TextBoxHeadingBlue"/>
              <w:rPr>
                <w:color w:val="auto"/>
              </w:rPr>
            </w:pPr>
            <w:r w:rsidRPr="0094423F">
              <w:rPr>
                <w:color w:val="auto"/>
              </w:rPr>
              <w:t>Over 2015–2016, we will:</w:t>
            </w:r>
          </w:p>
          <w:p w14:paraId="66B6BF46" w14:textId="77777777" w:rsidR="00D30B06" w:rsidRPr="00D30B06" w:rsidRDefault="00D30B06" w:rsidP="00D30B06">
            <w:pPr>
              <w:pStyle w:val="Bullettext"/>
              <w:rPr>
                <w:lang w:val="en-US"/>
              </w:rPr>
            </w:pPr>
            <w:r w:rsidRPr="00D30B06">
              <w:rPr>
                <w:lang w:val="en-US"/>
              </w:rPr>
              <w:t xml:space="preserve">Conduct an inquiry into the experiences and obstacles faced by older persons and persons with disabilities in actively participating in the workforce </w:t>
            </w:r>
          </w:p>
          <w:p w14:paraId="0BD4DC24" w14:textId="77777777" w:rsidR="00D30B06" w:rsidRPr="00D30B06" w:rsidRDefault="00D30B06" w:rsidP="00D30B06">
            <w:pPr>
              <w:pStyle w:val="Bullettext"/>
              <w:rPr>
                <w:lang w:val="en-US"/>
              </w:rPr>
            </w:pPr>
            <w:r w:rsidRPr="00D30B06">
              <w:rPr>
                <w:lang w:val="en-US"/>
              </w:rPr>
              <w:t xml:space="preserve">Report on the status of the enjoyment of rights of Indigenous peoples (the annual </w:t>
            </w:r>
            <w:r w:rsidRPr="00D30B06">
              <w:rPr>
                <w:i/>
                <w:iCs/>
                <w:lang w:val="en-US"/>
              </w:rPr>
              <w:t>Social Justice and Native Title Report</w:t>
            </w:r>
            <w:r w:rsidRPr="00D30B06">
              <w:rPr>
                <w:lang w:val="en-US"/>
              </w:rPr>
              <w:t xml:space="preserve">) and children (the annual </w:t>
            </w:r>
            <w:r w:rsidRPr="00D30B06">
              <w:rPr>
                <w:i/>
                <w:iCs/>
                <w:lang w:val="en-US"/>
              </w:rPr>
              <w:t>Children’s Rights Report</w:t>
            </w:r>
            <w:r w:rsidRPr="00D30B06">
              <w:rPr>
                <w:lang w:val="en-US"/>
              </w:rPr>
              <w:t>)</w:t>
            </w:r>
          </w:p>
          <w:p w14:paraId="000E004A" w14:textId="77777777" w:rsidR="00D30B06" w:rsidRPr="00D30B06" w:rsidRDefault="00D30B06" w:rsidP="00D30B06">
            <w:pPr>
              <w:pStyle w:val="Bullettext"/>
              <w:rPr>
                <w:lang w:val="en-US"/>
              </w:rPr>
            </w:pPr>
            <w:r w:rsidRPr="00D30B06">
              <w:rPr>
                <w:lang w:val="en-US"/>
              </w:rPr>
              <w:t xml:space="preserve">Work with the Parliamentary Joint Committee on Human Rights, government departments and the legislative process to analyse new legislation and identify potential breaches of human rights </w:t>
            </w:r>
          </w:p>
          <w:p w14:paraId="342DB4A1" w14:textId="77777777" w:rsidR="00D30B06" w:rsidRPr="00D30B06" w:rsidRDefault="00D30B06" w:rsidP="00D30B06">
            <w:pPr>
              <w:pStyle w:val="Bullettext"/>
              <w:rPr>
                <w:lang w:val="en-US"/>
              </w:rPr>
            </w:pPr>
            <w:r w:rsidRPr="00D30B06">
              <w:rPr>
                <w:lang w:val="en-US"/>
              </w:rPr>
              <w:t>Promote the rights and freedoms of asylum seekers and refugees through our advocacy on immigration issues</w:t>
            </w:r>
          </w:p>
          <w:p w14:paraId="58776299" w14:textId="77777777" w:rsidR="00D30B06" w:rsidRPr="00D30B06" w:rsidRDefault="00D30B06" w:rsidP="00D30B06">
            <w:pPr>
              <w:pStyle w:val="Bullettext"/>
              <w:rPr>
                <w:lang w:val="en-US"/>
              </w:rPr>
            </w:pPr>
            <w:r w:rsidRPr="00D30B06">
              <w:rPr>
                <w:lang w:val="en-US"/>
              </w:rPr>
              <w:t>Assist the courts in discrimination and human rights cases through our intervention and amicus curiae, or ‘friend of the court’, roles</w:t>
            </w:r>
          </w:p>
          <w:p w14:paraId="770E7473" w14:textId="77777777" w:rsidR="00D30B06" w:rsidRPr="00D30B06" w:rsidRDefault="00D30B06" w:rsidP="00D30B06">
            <w:pPr>
              <w:pStyle w:val="Bullettext"/>
              <w:rPr>
                <w:lang w:val="en-US"/>
              </w:rPr>
            </w:pPr>
            <w:r w:rsidRPr="00D30B06">
              <w:rPr>
                <w:lang w:val="en-US"/>
              </w:rPr>
              <w:t xml:space="preserve">Build on the 2015 </w:t>
            </w:r>
            <w:r w:rsidRPr="00D30B06">
              <w:rPr>
                <w:i/>
                <w:iCs/>
                <w:lang w:val="en-US"/>
              </w:rPr>
              <w:t>Resilient Individuals</w:t>
            </w:r>
            <w:r w:rsidRPr="00D30B06">
              <w:rPr>
                <w:lang w:val="en-US"/>
              </w:rPr>
              <w:t xml:space="preserve"> report on sexual orientation, gender identity and intersex issues to increase the capacity of Australian sports codes to champion best practice diversity </w:t>
            </w:r>
          </w:p>
          <w:p w14:paraId="632B1D21" w14:textId="00965D10" w:rsidR="00D30B06" w:rsidRDefault="00D30B06" w:rsidP="00D30B06">
            <w:pPr>
              <w:pStyle w:val="Bullettext"/>
              <w:rPr>
                <w:lang w:val="en-US"/>
              </w:rPr>
            </w:pPr>
            <w:r w:rsidRPr="00D30B06">
              <w:rPr>
                <w:lang w:val="en-US"/>
              </w:rPr>
              <w:t>Lead advocacy for Indigenous health equality through the Close the Gap campaign.</w:t>
            </w:r>
          </w:p>
        </w:tc>
      </w:tr>
    </w:tbl>
    <w:p w14:paraId="6D0A4C84" w14:textId="77777777" w:rsidR="00D30B06" w:rsidRPr="007D69CA" w:rsidRDefault="00D30B06" w:rsidP="00D30B06">
      <w:pPr>
        <w:spacing w:before="120" w:after="120"/>
        <w:rPr>
          <w:szCs w:val="22"/>
          <w:lang w:val="en-US"/>
        </w:rPr>
      </w:pPr>
    </w:p>
    <w:tbl>
      <w:tblPr>
        <w:tblStyle w:val="TableGrid"/>
        <w:tblW w:w="9072" w:type="dxa"/>
        <w:tblInd w:w="170" w:type="dxa"/>
        <w:tblLook w:val="04A0" w:firstRow="1" w:lastRow="0" w:firstColumn="1" w:lastColumn="0" w:noHBand="0" w:noVBand="1"/>
      </w:tblPr>
      <w:tblGrid>
        <w:gridCol w:w="9072"/>
      </w:tblGrid>
      <w:tr w:rsidR="00D30B06" w14:paraId="3655287F" w14:textId="77777777" w:rsidTr="00D30B06">
        <w:tc>
          <w:tcPr>
            <w:tcW w:w="9072"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shd w:val="clear" w:color="auto" w:fill="DBE5F1" w:themeFill="accent1" w:themeFillTint="33"/>
          </w:tcPr>
          <w:p w14:paraId="3F26564B" w14:textId="43FE28DC" w:rsidR="00D30B06" w:rsidRPr="00711A23" w:rsidRDefault="00D30B06" w:rsidP="00D30B06">
            <w:pPr>
              <w:pStyle w:val="TextBoxHeadingBlue"/>
              <w:keepLines w:val="0"/>
            </w:pPr>
            <w:r w:rsidRPr="00D30B06">
              <w:rPr>
                <w:i/>
              </w:rPr>
              <w:t>Willing to Work</w:t>
            </w:r>
            <w:r>
              <w:t xml:space="preserve"> Inquiry</w:t>
            </w:r>
          </w:p>
          <w:p w14:paraId="2D886230" w14:textId="77777777" w:rsidR="00D30B06" w:rsidRPr="00D60E5A" w:rsidRDefault="00D30B06" w:rsidP="00D30B06">
            <w:r w:rsidRPr="00D60E5A">
              <w:lastRenderedPageBreak/>
              <w:t xml:space="preserve">The Commission has been tasked by the Attorney General to undertake a National Inquiry into Employment Discrimination against older Australians and Australians with disability. </w:t>
            </w:r>
          </w:p>
          <w:p w14:paraId="642B8F65" w14:textId="77777777" w:rsidR="00D30B06" w:rsidRPr="00D60E5A" w:rsidRDefault="00D30B06" w:rsidP="00D30B06">
            <w:r w:rsidRPr="00D60E5A">
              <w:t xml:space="preserve">The </w:t>
            </w:r>
            <w:r w:rsidRPr="00D60E5A">
              <w:rPr>
                <w:i/>
              </w:rPr>
              <w:t>Willing to Work</w:t>
            </w:r>
            <w:r w:rsidRPr="00D60E5A">
              <w:t xml:space="preserve"> inquiry examines practices, attitudes and Commonwealth laws that deny or diminish equal participation in employment of older Australians and Australians with disability; and makes recommendations as to Commonwealth laws that should be amended, or action that should be taken to address employment discrimination against older Australians and Australians with disability. </w:t>
            </w:r>
          </w:p>
          <w:p w14:paraId="778B4EA6" w14:textId="76290C3A" w:rsidR="00D30B06" w:rsidRPr="0094423F" w:rsidRDefault="00D30B06" w:rsidP="00D30B06">
            <w:pPr>
              <w:rPr>
                <w:rFonts w:cs="Arial"/>
                <w:lang w:val="en-US"/>
              </w:rPr>
            </w:pPr>
            <w:r w:rsidRPr="00D60E5A">
              <w:t>The Inquiry will examine existing research, commission new data and consult nationally through a series of face to face consultations, roundtables and a submissions process.</w:t>
            </w:r>
          </w:p>
        </w:tc>
      </w:tr>
    </w:tbl>
    <w:p w14:paraId="51601B9A" w14:textId="77777777" w:rsidR="00D30B06" w:rsidRDefault="00D30B06">
      <w:pPr>
        <w:spacing w:before="0" w:after="0"/>
        <w:rPr>
          <w:b/>
          <w:color w:val="000000"/>
          <w:sz w:val="32"/>
          <w:szCs w:val="26"/>
          <w:lang w:val="en-GB"/>
        </w:rPr>
      </w:pPr>
      <w:r>
        <w:rPr>
          <w:lang w:val="en-GB"/>
        </w:rPr>
        <w:lastRenderedPageBreak/>
        <w:br w:type="page"/>
      </w:r>
    </w:p>
    <w:p w14:paraId="326B6393" w14:textId="4A84528F" w:rsidR="00711A23" w:rsidRPr="00711A23" w:rsidRDefault="00711A23" w:rsidP="00D60E5A">
      <w:pPr>
        <w:pStyle w:val="Heading2"/>
        <w:numPr>
          <w:ilvl w:val="0"/>
          <w:numId w:val="0"/>
        </w:numPr>
        <w:rPr>
          <w:lang w:val="en-GB"/>
        </w:rPr>
      </w:pPr>
      <w:bookmarkStart w:id="26" w:name="_Toc302130778"/>
      <w:r w:rsidRPr="00711A23">
        <w:rPr>
          <w:lang w:val="en-GB"/>
        </w:rPr>
        <w:lastRenderedPageBreak/>
        <w:t>Strategic Goal 3: Access to effective information and dispute resolution services</w:t>
      </w:r>
      <w:bookmarkEnd w:id="26"/>
    </w:p>
    <w:p w14:paraId="5CD7D8B1" w14:textId="77777777" w:rsidR="00711A23" w:rsidRPr="00D60E5A" w:rsidRDefault="00711A23" w:rsidP="00D60E5A">
      <w:r w:rsidRPr="00D60E5A">
        <w:t>The Commission plays a crucial role in helping people resolve complaints about discrimination and other breaches of human rights.</w:t>
      </w:r>
    </w:p>
    <w:p w14:paraId="5FA0D36B" w14:textId="77777777" w:rsidR="00711A23" w:rsidRPr="00D60E5A" w:rsidRDefault="00711A23" w:rsidP="00D60E5A">
      <w:r w:rsidRPr="00D60E5A">
        <w:t>Our two services assist individuals, businesses, organisations and governments to understand rights and responsibilities and take action to prevent and resolve disputes about human rights and discrimination.</w:t>
      </w:r>
    </w:p>
    <w:p w14:paraId="37DB96E6" w14:textId="77777777" w:rsidR="00711A23" w:rsidRPr="00D60E5A" w:rsidRDefault="00711A23" w:rsidP="00D60E5A">
      <w:r w:rsidRPr="00D60E5A">
        <w:t xml:space="preserve">Our national Information Service receives over 19,000 enquiries each year and our national Investigation and Conciliation Service receives over 2,200 complaints each year. </w:t>
      </w:r>
    </w:p>
    <w:p w14:paraId="7E38C606" w14:textId="77777777" w:rsidR="00711A23" w:rsidRPr="00711A23" w:rsidRDefault="00711A23" w:rsidP="00D60E5A">
      <w:pPr>
        <w:pStyle w:val="Heading4"/>
        <w:numPr>
          <w:ilvl w:val="0"/>
          <w:numId w:val="0"/>
        </w:numPr>
        <w:ind w:left="851" w:hanging="851"/>
        <w:rPr>
          <w:lang w:val="en-GB"/>
        </w:rPr>
      </w:pPr>
      <w:r w:rsidRPr="00711A23">
        <w:rPr>
          <w:lang w:val="en-GB"/>
        </w:rPr>
        <w:t>Objectives and performance</w:t>
      </w:r>
    </w:p>
    <w:p w14:paraId="294C0C3E" w14:textId="07324CCA" w:rsidR="000E4D22" w:rsidRDefault="00711A23" w:rsidP="000E4D22">
      <w:pPr>
        <w:spacing w:after="360"/>
      </w:pPr>
      <w:r w:rsidRPr="00D60E5A">
        <w:t>Our strategic objectives are to be a leading source of information about federal human rights and discrimination law and to deliver an efficient and effective Information Service and Investigation and Conciliation Service.</w:t>
      </w:r>
    </w:p>
    <w:tbl>
      <w:tblPr>
        <w:tblStyle w:val="TableGrid"/>
        <w:tblW w:w="9072" w:type="dxa"/>
        <w:tblInd w:w="170"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none" w:sz="0" w:space="0" w:color="auto"/>
          <w:insideV w:val="none" w:sz="0" w:space="0" w:color="auto"/>
        </w:tblBorders>
        <w:tblLook w:val="04A0" w:firstRow="1" w:lastRow="0" w:firstColumn="1" w:lastColumn="0" w:noHBand="0" w:noVBand="1"/>
      </w:tblPr>
      <w:tblGrid>
        <w:gridCol w:w="9072"/>
      </w:tblGrid>
      <w:tr w:rsidR="000E4D22" w14:paraId="6E1DB79B" w14:textId="77777777" w:rsidTr="004A63CB">
        <w:tc>
          <w:tcPr>
            <w:tcW w:w="9072" w:type="dxa"/>
          </w:tcPr>
          <w:p w14:paraId="657E6862" w14:textId="77777777" w:rsidR="000E4D22" w:rsidRPr="0094423F" w:rsidRDefault="000E4D22" w:rsidP="004A63CB">
            <w:pPr>
              <w:pStyle w:val="TextBoxHeadingBlue"/>
              <w:rPr>
                <w:color w:val="auto"/>
              </w:rPr>
            </w:pPr>
            <w:r w:rsidRPr="0094423F">
              <w:rPr>
                <w:color w:val="auto"/>
              </w:rPr>
              <w:t>Over 2015–2016, we will:</w:t>
            </w:r>
          </w:p>
          <w:p w14:paraId="168AFBD9" w14:textId="77777777" w:rsidR="000E4D22" w:rsidRPr="00711A23" w:rsidRDefault="000E4D22" w:rsidP="000E4D22">
            <w:pPr>
              <w:pStyle w:val="Bullettext"/>
              <w:rPr>
                <w:lang w:val="en-US"/>
              </w:rPr>
            </w:pPr>
            <w:r w:rsidRPr="00711A23">
              <w:rPr>
                <w:lang w:val="en-US"/>
              </w:rPr>
              <w:t>Deliver an efficient and effective National Information Service to respond to enquiries from individuals, business and government</w:t>
            </w:r>
          </w:p>
          <w:p w14:paraId="6CEC711F" w14:textId="77777777" w:rsidR="000E4D22" w:rsidRPr="00711A23" w:rsidRDefault="000E4D22" w:rsidP="000E4D22">
            <w:pPr>
              <w:pStyle w:val="Bullettext"/>
              <w:rPr>
                <w:lang w:val="en-US"/>
              </w:rPr>
            </w:pPr>
            <w:r w:rsidRPr="00711A23">
              <w:rPr>
                <w:lang w:val="en-US"/>
              </w:rPr>
              <w:t xml:space="preserve">Deliver an efficient and effective Investigation and Conciliation Service to help resolve disputes affecting a range of people across Australia </w:t>
            </w:r>
          </w:p>
          <w:p w14:paraId="45BCA26E" w14:textId="77777777" w:rsidR="000E4D22" w:rsidRPr="00711A23" w:rsidRDefault="000E4D22" w:rsidP="000E4D22">
            <w:pPr>
              <w:pStyle w:val="Bullettext"/>
              <w:rPr>
                <w:lang w:val="en-US"/>
              </w:rPr>
            </w:pPr>
            <w:r w:rsidRPr="00711A23">
              <w:rPr>
                <w:lang w:val="en-US"/>
              </w:rPr>
              <w:t>Provide information about rights and responsibilities under federal law to various audiences around Australia including potential complainant groups, business and government</w:t>
            </w:r>
          </w:p>
          <w:p w14:paraId="76D540A3" w14:textId="70B02CA6" w:rsidR="000E4D22" w:rsidRDefault="000E4D22" w:rsidP="000E4D22">
            <w:pPr>
              <w:pStyle w:val="Bullettext"/>
              <w:rPr>
                <w:lang w:val="en-US"/>
              </w:rPr>
            </w:pPr>
            <w:r w:rsidRPr="00711A23">
              <w:rPr>
                <w:lang w:val="en-US"/>
              </w:rPr>
              <w:t>Evaluate these services against our Charter of Service and associated key performance standards.</w:t>
            </w:r>
          </w:p>
        </w:tc>
      </w:tr>
    </w:tbl>
    <w:p w14:paraId="0519A209" w14:textId="77777777" w:rsidR="000E4D22" w:rsidRPr="007D69CA" w:rsidRDefault="000E4D22" w:rsidP="000E4D22">
      <w:pPr>
        <w:spacing w:before="120" w:after="120"/>
        <w:rPr>
          <w:szCs w:val="22"/>
          <w:lang w:val="en-US"/>
        </w:rPr>
      </w:pPr>
    </w:p>
    <w:tbl>
      <w:tblPr>
        <w:tblStyle w:val="TableGrid"/>
        <w:tblW w:w="9072" w:type="dxa"/>
        <w:tblInd w:w="170" w:type="dxa"/>
        <w:tblLook w:val="04A0" w:firstRow="1" w:lastRow="0" w:firstColumn="1" w:lastColumn="0" w:noHBand="0" w:noVBand="1"/>
      </w:tblPr>
      <w:tblGrid>
        <w:gridCol w:w="9072"/>
      </w:tblGrid>
      <w:tr w:rsidR="000E4D22" w14:paraId="184416FB" w14:textId="77777777" w:rsidTr="004A63CB">
        <w:tc>
          <w:tcPr>
            <w:tcW w:w="9072" w:type="dxa"/>
            <w:tc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cBorders>
            <w:shd w:val="clear" w:color="auto" w:fill="DBE5F1" w:themeFill="accent1" w:themeFillTint="33"/>
          </w:tcPr>
          <w:p w14:paraId="4369D5F6" w14:textId="26682A17" w:rsidR="000E4D22" w:rsidRPr="00711A23" w:rsidRDefault="000E4D22" w:rsidP="000E4D22">
            <w:pPr>
              <w:pStyle w:val="TextBoxHeadingBlue"/>
              <w:keepNext/>
              <w:keepLines w:val="0"/>
            </w:pPr>
            <w:r>
              <w:t>National Information Service and Investigation and Conciliation Service</w:t>
            </w:r>
          </w:p>
          <w:p w14:paraId="04AD11E7" w14:textId="77777777" w:rsidR="000E4D22" w:rsidRPr="00D60E5A" w:rsidRDefault="000E4D22" w:rsidP="000E4D22">
            <w:pPr>
              <w:keepNext/>
            </w:pPr>
            <w:r w:rsidRPr="00D60E5A">
              <w:t>Last year we conducted approximately 1,531 conciliations and were able to successfully resolve 72% of these complaints. This represents successful dispute resolution for more than 3,062 people and organisations. Approximately 30% of conciliated discrimination complaints included terms of resolution which will have benefits for people beyond the individual complainant. For example, agreements to introduce anti-discrimination policies and training or modify buildings and services to address potential discriminatory factors.</w:t>
            </w:r>
          </w:p>
          <w:p w14:paraId="7E9475D9" w14:textId="77777777" w:rsidR="000E4D22" w:rsidRPr="00D60E5A" w:rsidRDefault="000E4D22" w:rsidP="000E4D22">
            <w:pPr>
              <w:keepNext/>
            </w:pPr>
            <w:r w:rsidRPr="00D60E5A">
              <w:t xml:space="preserve">The conciliation process also helps people learn about the law. For example where the complaint was conciliated, 74% of surveyed participants said that involvement in the process had assisted them to better understand rights and responsibilities in the law. </w:t>
            </w:r>
          </w:p>
          <w:p w14:paraId="207A091C" w14:textId="77777777" w:rsidR="000E4D22" w:rsidRPr="00D60E5A" w:rsidRDefault="000E4D22" w:rsidP="000E4D22">
            <w:pPr>
              <w:keepNext/>
            </w:pPr>
            <w:r w:rsidRPr="00D60E5A">
              <w:t>In 2014–2015, 92% of parties who participated in our Service Satisfaction Survey reported that they were satisfied with the service they received and 73% rated the service as ‘very good’ or ‘excellent’. Where complaints were conciliated, 94% of parties reported they were satisfied with the service and 82% rated the service as ‘very good ‘or ‘excellent ’.</w:t>
            </w:r>
          </w:p>
          <w:p w14:paraId="04BC33A5" w14:textId="77777777" w:rsidR="000E4D22" w:rsidRPr="00D60E5A" w:rsidRDefault="000E4D22" w:rsidP="000E4D22">
            <w:pPr>
              <w:keepNext/>
            </w:pPr>
            <w:r w:rsidRPr="00D60E5A">
              <w:t>Some feedback from users of the service include:</w:t>
            </w:r>
          </w:p>
          <w:p w14:paraId="4315E475" w14:textId="77777777" w:rsidR="000E4D22" w:rsidRPr="000E4D22" w:rsidRDefault="000E4D22" w:rsidP="000E4D22">
            <w:pPr>
              <w:keepNext/>
              <w:widowControl w:val="0"/>
              <w:suppressAutoHyphens/>
              <w:autoSpaceDE w:val="0"/>
              <w:autoSpaceDN w:val="0"/>
              <w:adjustRightInd w:val="0"/>
              <w:ind w:left="284"/>
              <w:textAlignment w:val="center"/>
              <w:rPr>
                <w:rFonts w:eastAsia="Times New Roman" w:cs="Arial"/>
                <w:color w:val="000000"/>
                <w:sz w:val="20"/>
                <w:szCs w:val="20"/>
                <w:lang w:val="en-GB"/>
              </w:rPr>
            </w:pPr>
            <w:r w:rsidRPr="000E4D22">
              <w:rPr>
                <w:rFonts w:eastAsia="Times New Roman" w:cs="Arial"/>
                <w:i/>
                <w:iCs/>
                <w:color w:val="000000"/>
                <w:sz w:val="20"/>
                <w:szCs w:val="20"/>
                <w:lang w:val="en-GB"/>
              </w:rPr>
              <w:t>“Timely and balanced approach to the complaint. Very well handled.”</w:t>
            </w:r>
            <w:r w:rsidRPr="000E4D22">
              <w:rPr>
                <w:rFonts w:eastAsia="Times New Roman" w:cs="Arial"/>
                <w:i/>
                <w:iCs/>
                <w:color w:val="000000"/>
                <w:sz w:val="20"/>
                <w:szCs w:val="20"/>
                <w:lang w:val="en-GB"/>
              </w:rPr>
              <w:br/>
            </w:r>
            <w:r w:rsidRPr="000E4D22">
              <w:rPr>
                <w:rFonts w:eastAsia="Times New Roman" w:cs="Arial"/>
                <w:color w:val="000000"/>
                <w:sz w:val="20"/>
                <w:szCs w:val="20"/>
                <w:lang w:val="en-GB"/>
              </w:rPr>
              <w:t xml:space="preserve">– A respondent </w:t>
            </w:r>
          </w:p>
          <w:p w14:paraId="39EA3A17" w14:textId="77777777" w:rsidR="000E4D22" w:rsidRPr="000E4D22" w:rsidRDefault="000E4D22" w:rsidP="000E4D22">
            <w:pPr>
              <w:keepNext/>
              <w:widowControl w:val="0"/>
              <w:suppressAutoHyphens/>
              <w:autoSpaceDE w:val="0"/>
              <w:autoSpaceDN w:val="0"/>
              <w:adjustRightInd w:val="0"/>
              <w:ind w:left="284"/>
              <w:textAlignment w:val="center"/>
              <w:rPr>
                <w:rFonts w:eastAsia="Times New Roman" w:cs="Arial"/>
                <w:color w:val="000000"/>
                <w:sz w:val="20"/>
                <w:szCs w:val="20"/>
                <w:lang w:val="en-GB"/>
              </w:rPr>
            </w:pPr>
            <w:r w:rsidRPr="000E4D22">
              <w:rPr>
                <w:rFonts w:eastAsia="Times New Roman" w:cs="Arial"/>
                <w:i/>
                <w:iCs/>
                <w:color w:val="000000"/>
                <w:sz w:val="20"/>
                <w:szCs w:val="20"/>
                <w:lang w:val="en-GB"/>
              </w:rPr>
              <w:t xml:space="preserve"> “I found the conciliator very knowledgeable and fair during the conciliation conference, which rendered the process easy to follow and resulted in a mutually satisfactory resolution”.</w:t>
            </w:r>
            <w:r w:rsidRPr="000E4D22">
              <w:rPr>
                <w:rFonts w:eastAsia="Times New Roman" w:cs="Arial"/>
                <w:i/>
                <w:iCs/>
                <w:color w:val="000000"/>
                <w:sz w:val="20"/>
                <w:szCs w:val="20"/>
                <w:lang w:val="en-GB"/>
              </w:rPr>
              <w:br/>
            </w:r>
            <w:r w:rsidRPr="000E4D22">
              <w:rPr>
                <w:rFonts w:eastAsia="Times New Roman" w:cs="Arial"/>
                <w:color w:val="000000"/>
                <w:sz w:val="20"/>
                <w:szCs w:val="20"/>
                <w:lang w:val="en-GB"/>
              </w:rPr>
              <w:t xml:space="preserve">– A respondent </w:t>
            </w:r>
          </w:p>
          <w:p w14:paraId="69C3592C" w14:textId="77777777" w:rsidR="000E4D22" w:rsidRPr="000E4D22" w:rsidRDefault="000E4D22" w:rsidP="000E4D22">
            <w:pPr>
              <w:keepNext/>
              <w:widowControl w:val="0"/>
              <w:suppressAutoHyphens/>
              <w:autoSpaceDE w:val="0"/>
              <w:autoSpaceDN w:val="0"/>
              <w:adjustRightInd w:val="0"/>
              <w:ind w:left="284"/>
              <w:textAlignment w:val="center"/>
              <w:rPr>
                <w:rFonts w:eastAsia="Times New Roman" w:cs="Arial"/>
                <w:color w:val="000000"/>
                <w:sz w:val="20"/>
                <w:szCs w:val="20"/>
                <w:lang w:val="en-GB"/>
              </w:rPr>
            </w:pPr>
            <w:r w:rsidRPr="000E4D22">
              <w:rPr>
                <w:rFonts w:eastAsia="Times New Roman" w:cs="Arial"/>
                <w:i/>
                <w:iCs/>
                <w:color w:val="000000"/>
                <w:sz w:val="20"/>
                <w:szCs w:val="20"/>
                <w:lang w:val="en-GB"/>
              </w:rPr>
              <w:t xml:space="preserve">“The conciliator was terrific. They showed excellent judgment … and were a great support to the parties. … Nothing but praise at this end.” </w:t>
            </w:r>
            <w:r w:rsidRPr="000E4D22">
              <w:rPr>
                <w:rFonts w:eastAsia="Times New Roman" w:cs="Arial"/>
                <w:i/>
                <w:iCs/>
                <w:color w:val="000000"/>
                <w:sz w:val="20"/>
                <w:szCs w:val="20"/>
                <w:lang w:val="en-GB"/>
              </w:rPr>
              <w:br/>
            </w:r>
            <w:r w:rsidRPr="000E4D22">
              <w:rPr>
                <w:rFonts w:eastAsia="Times New Roman" w:cs="Arial"/>
                <w:color w:val="000000"/>
                <w:sz w:val="20"/>
                <w:szCs w:val="20"/>
                <w:lang w:val="en-GB"/>
              </w:rPr>
              <w:t xml:space="preserve">– A respondent advocate </w:t>
            </w:r>
          </w:p>
          <w:p w14:paraId="0640DE81" w14:textId="77777777" w:rsidR="000E4D22" w:rsidRPr="000E4D22" w:rsidRDefault="000E4D22" w:rsidP="000E4D22">
            <w:pPr>
              <w:keepNext/>
              <w:widowControl w:val="0"/>
              <w:suppressAutoHyphens/>
              <w:autoSpaceDE w:val="0"/>
              <w:autoSpaceDN w:val="0"/>
              <w:adjustRightInd w:val="0"/>
              <w:ind w:left="284"/>
              <w:textAlignment w:val="center"/>
              <w:rPr>
                <w:rFonts w:eastAsia="Times New Roman" w:cs="Arial"/>
                <w:color w:val="000000"/>
                <w:sz w:val="20"/>
                <w:szCs w:val="20"/>
                <w:lang w:val="en-GB"/>
              </w:rPr>
            </w:pPr>
            <w:r w:rsidRPr="000E4D22">
              <w:rPr>
                <w:rFonts w:eastAsia="Times New Roman" w:cs="Arial"/>
                <w:i/>
                <w:iCs/>
                <w:color w:val="000000"/>
                <w:sz w:val="20"/>
                <w:szCs w:val="20"/>
                <w:lang w:val="en-GB"/>
              </w:rPr>
              <w:t>“The investigator and mediator, was totally professional, thorough, compassionate, understanding and fair throughout.”</w:t>
            </w:r>
            <w:r w:rsidRPr="000E4D22">
              <w:rPr>
                <w:rFonts w:eastAsia="Times New Roman" w:cs="Arial"/>
                <w:color w:val="000000"/>
                <w:sz w:val="20"/>
                <w:szCs w:val="20"/>
                <w:lang w:val="en-GB"/>
              </w:rPr>
              <w:br/>
              <w:t xml:space="preserve">– A complainant </w:t>
            </w:r>
          </w:p>
          <w:p w14:paraId="242AC7EA" w14:textId="01A4B576" w:rsidR="000E4D22" w:rsidRPr="0094423F" w:rsidRDefault="000E4D22" w:rsidP="000E4D22">
            <w:pPr>
              <w:keepNext/>
              <w:ind w:left="284"/>
              <w:rPr>
                <w:rFonts w:cs="Arial"/>
                <w:lang w:val="en-US"/>
              </w:rPr>
            </w:pPr>
            <w:r w:rsidRPr="000E4D22">
              <w:rPr>
                <w:rFonts w:eastAsia="Times New Roman" w:cs="Arial"/>
                <w:i/>
                <w:iCs/>
                <w:color w:val="000000"/>
                <w:sz w:val="20"/>
                <w:szCs w:val="20"/>
                <w:lang w:val="en-GB"/>
              </w:rPr>
              <w:t xml:space="preserve">“Excellent service. Extremely professional staff dealing in a highly emotionally charged area.” </w:t>
            </w:r>
            <w:r w:rsidRPr="000E4D22">
              <w:rPr>
                <w:rFonts w:eastAsia="Times New Roman" w:cs="Arial"/>
                <w:i/>
                <w:iCs/>
                <w:color w:val="000000"/>
                <w:sz w:val="20"/>
                <w:szCs w:val="20"/>
                <w:lang w:val="en-GB"/>
              </w:rPr>
              <w:br/>
            </w:r>
            <w:r w:rsidRPr="000E4D22">
              <w:rPr>
                <w:rFonts w:eastAsia="Times New Roman" w:cs="Arial"/>
                <w:color w:val="000000"/>
                <w:sz w:val="20"/>
                <w:szCs w:val="20"/>
                <w:lang w:val="en-GB"/>
              </w:rPr>
              <w:t>– A complainant advocate</w:t>
            </w:r>
          </w:p>
        </w:tc>
      </w:tr>
    </w:tbl>
    <w:p w14:paraId="4F241F9E" w14:textId="77777777" w:rsidR="00711A23" w:rsidRPr="00711A23" w:rsidRDefault="00711A23" w:rsidP="00D60E5A">
      <w:pPr>
        <w:pStyle w:val="Heading2"/>
        <w:numPr>
          <w:ilvl w:val="0"/>
          <w:numId w:val="0"/>
        </w:numPr>
        <w:ind w:left="851" w:hanging="851"/>
        <w:rPr>
          <w:lang w:val="en-GB"/>
        </w:rPr>
      </w:pPr>
      <w:bookmarkStart w:id="27" w:name="_Toc302130779"/>
      <w:r w:rsidRPr="00711A23">
        <w:rPr>
          <w:lang w:val="en-GB"/>
        </w:rPr>
        <w:t>Strategic Goal 4: Organisational excellence</w:t>
      </w:r>
      <w:bookmarkEnd w:id="27"/>
    </w:p>
    <w:p w14:paraId="37DDBD0D" w14:textId="77777777" w:rsidR="00711A23" w:rsidRPr="00D60E5A" w:rsidRDefault="00711A23" w:rsidP="00D60E5A">
      <w:r w:rsidRPr="00D60E5A">
        <w:t>Our Corporate Plan commits us to working collaboratively, with innovation, and to the highest standard of excellence. This Plan provides a framework that allows us to take stock of progress in our mandate, to measure our impact over time and to assess whether we are achieving our goals.</w:t>
      </w:r>
    </w:p>
    <w:p w14:paraId="50AA6E98" w14:textId="77777777" w:rsidR="00711A23" w:rsidRPr="00D60E5A" w:rsidRDefault="00711A23" w:rsidP="00D60E5A">
      <w:r w:rsidRPr="00D60E5A">
        <w:t xml:space="preserve">As a micro-agency, the strategic management of our capability in the areas of financial services, workforce and information and communications technology is different from that of larger government agencies and departments. With diminishing resources and no economy of scale factor, our agility and innovation in these areas relies on skilled personnel, cross-agency information sharing and streamlined or shared services. </w:t>
      </w:r>
    </w:p>
    <w:p w14:paraId="35619303" w14:textId="77777777" w:rsidR="00711A23" w:rsidRPr="00711A23" w:rsidRDefault="00711A23" w:rsidP="00D60E5A">
      <w:pPr>
        <w:pStyle w:val="Heading4"/>
        <w:numPr>
          <w:ilvl w:val="0"/>
          <w:numId w:val="0"/>
        </w:numPr>
        <w:ind w:left="851" w:hanging="851"/>
        <w:rPr>
          <w:lang w:val="en-GB"/>
        </w:rPr>
      </w:pPr>
      <w:r w:rsidRPr="00711A23">
        <w:rPr>
          <w:lang w:val="en-GB"/>
        </w:rPr>
        <w:lastRenderedPageBreak/>
        <w:t>Objectives and performance</w:t>
      </w:r>
    </w:p>
    <w:p w14:paraId="7B51B31A" w14:textId="77777777" w:rsidR="00711A23" w:rsidRDefault="00711A23" w:rsidP="000E4D22">
      <w:pPr>
        <w:spacing w:after="360"/>
      </w:pPr>
      <w:r w:rsidRPr="00D60E5A">
        <w:t>Our strategic objectives are to lead by example and to practice and inspire sound corporate social responsibility, operate in accordance with the human rights standards that we expect of others and to be transparent and accountable.</w:t>
      </w:r>
    </w:p>
    <w:tbl>
      <w:tblPr>
        <w:tblStyle w:val="TableGrid"/>
        <w:tblW w:w="9072" w:type="dxa"/>
        <w:tblInd w:w="170"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none" w:sz="0" w:space="0" w:color="auto"/>
          <w:insideV w:val="none" w:sz="0" w:space="0" w:color="auto"/>
        </w:tblBorders>
        <w:tblLook w:val="04A0" w:firstRow="1" w:lastRow="0" w:firstColumn="1" w:lastColumn="0" w:noHBand="0" w:noVBand="1"/>
      </w:tblPr>
      <w:tblGrid>
        <w:gridCol w:w="9072"/>
      </w:tblGrid>
      <w:tr w:rsidR="000E4D22" w14:paraId="5FAA0540" w14:textId="77777777" w:rsidTr="004A63CB">
        <w:tc>
          <w:tcPr>
            <w:tcW w:w="9072" w:type="dxa"/>
          </w:tcPr>
          <w:p w14:paraId="53BDABE2" w14:textId="77777777" w:rsidR="000E4D22" w:rsidRPr="0094423F" w:rsidRDefault="000E4D22" w:rsidP="004A63CB">
            <w:pPr>
              <w:pStyle w:val="TextBoxHeadingBlue"/>
              <w:rPr>
                <w:color w:val="auto"/>
              </w:rPr>
            </w:pPr>
            <w:r w:rsidRPr="0094423F">
              <w:rPr>
                <w:color w:val="auto"/>
              </w:rPr>
              <w:t>Over 2015–2016, we will:</w:t>
            </w:r>
          </w:p>
          <w:p w14:paraId="59422F01" w14:textId="77777777" w:rsidR="000E4D22" w:rsidRPr="00711A23" w:rsidRDefault="000E4D22" w:rsidP="000E4D22">
            <w:pPr>
              <w:pStyle w:val="Bullettext"/>
              <w:rPr>
                <w:lang w:val="en-US"/>
              </w:rPr>
            </w:pPr>
            <w:r w:rsidRPr="00711A23">
              <w:rPr>
                <w:lang w:val="en-US"/>
              </w:rPr>
              <w:t>Monitor and evaluate our work to ensure that this makes a positive and tangible difference, and meets our obligations under the Enhanced Commonwealth Performance Framework and PGPA Act</w:t>
            </w:r>
          </w:p>
          <w:p w14:paraId="5B123119" w14:textId="77777777" w:rsidR="000E4D22" w:rsidRPr="00711A23" w:rsidRDefault="000E4D22" w:rsidP="000E4D22">
            <w:pPr>
              <w:pStyle w:val="Bullettext"/>
              <w:rPr>
                <w:lang w:val="en-US"/>
              </w:rPr>
            </w:pPr>
            <w:r w:rsidRPr="00711A23">
              <w:rPr>
                <w:lang w:val="en-US"/>
              </w:rPr>
              <w:t>Deliver work guided by the goals, objectives and priorities identified in our Corporate Plan 2015–2019</w:t>
            </w:r>
          </w:p>
          <w:p w14:paraId="63F26FF6" w14:textId="77777777" w:rsidR="000E4D22" w:rsidRPr="00711A23" w:rsidRDefault="000E4D22" w:rsidP="000E4D22">
            <w:pPr>
              <w:pStyle w:val="Bullettext"/>
              <w:rPr>
                <w:spacing w:val="-1"/>
                <w:lang w:val="en-US"/>
              </w:rPr>
            </w:pPr>
            <w:r w:rsidRPr="00711A23">
              <w:rPr>
                <w:spacing w:val="-1"/>
                <w:lang w:val="en-US"/>
              </w:rPr>
              <w:t xml:space="preserve">Work in a collaborative way, that recognises the </w:t>
            </w:r>
            <w:r w:rsidRPr="00711A23">
              <w:rPr>
                <w:lang w:val="en-US"/>
              </w:rPr>
              <w:t>universal and indivisible nature of human rights</w:t>
            </w:r>
          </w:p>
          <w:p w14:paraId="66BE0F13" w14:textId="77777777" w:rsidR="000E4D22" w:rsidRPr="00711A23" w:rsidRDefault="000E4D22" w:rsidP="000E4D22">
            <w:pPr>
              <w:pStyle w:val="Bullettext"/>
              <w:rPr>
                <w:lang w:val="en-US"/>
              </w:rPr>
            </w:pPr>
            <w:r w:rsidRPr="00711A23">
              <w:rPr>
                <w:lang w:val="en-US"/>
              </w:rPr>
              <w:t>Offer a broad range of flexible working options to our staff and develop staff skills for professional growth within the Commission and beyond</w:t>
            </w:r>
          </w:p>
          <w:p w14:paraId="24553C86" w14:textId="77777777" w:rsidR="000E4D22" w:rsidRPr="00711A23" w:rsidRDefault="000E4D22" w:rsidP="000E4D22">
            <w:pPr>
              <w:pStyle w:val="Bullettext"/>
              <w:rPr>
                <w:lang w:val="en-US"/>
              </w:rPr>
            </w:pPr>
            <w:r w:rsidRPr="00711A23">
              <w:rPr>
                <w:lang w:val="en-US"/>
              </w:rPr>
              <w:t>Maintain a workplace that is respectful and reflects the diversity of the Australian community</w:t>
            </w:r>
          </w:p>
          <w:p w14:paraId="74FF9461" w14:textId="77777777" w:rsidR="000E4D22" w:rsidRPr="00711A23" w:rsidRDefault="000E4D22" w:rsidP="000E4D22">
            <w:pPr>
              <w:pStyle w:val="Bullettext"/>
              <w:rPr>
                <w:lang w:val="en-US"/>
              </w:rPr>
            </w:pPr>
            <w:r w:rsidRPr="00711A23">
              <w:rPr>
                <w:lang w:val="en-US"/>
              </w:rPr>
              <w:t xml:space="preserve">Use our information and communications technology to enhance our stakeholder and relationship management and to more effectively communicate and share information externally and internally </w:t>
            </w:r>
          </w:p>
          <w:p w14:paraId="68E977E9" w14:textId="0BEC33D2" w:rsidR="000E4D22" w:rsidRDefault="000E4D22" w:rsidP="000E4D22">
            <w:pPr>
              <w:pStyle w:val="Bullettext"/>
              <w:rPr>
                <w:lang w:val="en-US"/>
              </w:rPr>
            </w:pPr>
            <w:r w:rsidRPr="00711A23">
              <w:rPr>
                <w:lang w:val="en-US"/>
              </w:rPr>
              <w:t>Evaluate our performance under our APS legislative obligations to ensure transparent and auditable accountability of our financial reporting and administrative conduct.</w:t>
            </w:r>
          </w:p>
        </w:tc>
      </w:tr>
    </w:tbl>
    <w:p w14:paraId="7F8CA606" w14:textId="77777777" w:rsidR="000E4D22" w:rsidRDefault="000E4D22" w:rsidP="000E4D22"/>
    <w:p w14:paraId="3444AE33" w14:textId="77777777" w:rsidR="008D1B5A" w:rsidRDefault="008D1B5A">
      <w:pPr>
        <w:spacing w:before="0" w:after="0"/>
      </w:pPr>
      <w:r>
        <w:br w:type="page"/>
      </w:r>
    </w:p>
    <w:p w14:paraId="11D017FD" w14:textId="10D2D7EF" w:rsidR="000E4D22" w:rsidRPr="002B2C7C" w:rsidRDefault="000E4D22" w:rsidP="000E4D22">
      <w:pPr>
        <w:pStyle w:val="Heading1"/>
        <w:numPr>
          <w:ilvl w:val="0"/>
          <w:numId w:val="0"/>
        </w:numPr>
      </w:pPr>
      <w:bookmarkStart w:id="28" w:name="_Toc302130780"/>
      <w:r>
        <w:rPr>
          <w:b w:val="0"/>
        </w:rPr>
        <w:lastRenderedPageBreak/>
        <w:t>Part 3</w:t>
      </w:r>
      <w:r w:rsidRPr="00F40D25">
        <w:rPr>
          <w:b w:val="0"/>
        </w:rPr>
        <w:t>:</w:t>
      </w:r>
      <w:r w:rsidRPr="00F40D25">
        <w:rPr>
          <w:b w:val="0"/>
        </w:rPr>
        <w:br/>
      </w:r>
      <w:r>
        <w:t>Integrating the Corporate Plan and strategic goals into our day to day work</w:t>
      </w:r>
      <w:bookmarkEnd w:id="28"/>
    </w:p>
    <w:p w14:paraId="6FB4D9AB" w14:textId="77777777" w:rsidR="004A63CB" w:rsidRDefault="004A63CB" w:rsidP="004A63CB">
      <w:r>
        <w:t xml:space="preserve">The PGPA Act requires the Commission to meet a series of new performance requirements for Commonwealth agencies through the preparation of an Annual Performance Statement in our Annual Report and publicly reported monitoring and evaluation initiatives. </w:t>
      </w:r>
    </w:p>
    <w:p w14:paraId="080F77A6" w14:textId="307542F9" w:rsidR="004A63CB" w:rsidRDefault="004A63CB" w:rsidP="004A63CB">
      <w:r>
        <w:t>The diagram below illustrates how our annual planning processes, as well as our monitoring and evaluation activities, are aligned with this Corporate Plan. This enables us to review and report each year on our progress in meeting our organisational objectives and over time, to assess what impact we are making through these, in achieving our mandate and goals.</w:t>
      </w:r>
    </w:p>
    <w:p w14:paraId="0148EABF" w14:textId="3B3A9898" w:rsidR="00BE2AA5" w:rsidRDefault="00D92404" w:rsidP="004A63CB">
      <w:pPr>
        <w:pStyle w:val="Heading4"/>
        <w:numPr>
          <w:ilvl w:val="0"/>
          <w:numId w:val="0"/>
        </w:numPr>
        <w:ind w:left="851" w:hanging="851"/>
      </w:pPr>
      <w:r>
        <w:rPr>
          <w:noProof/>
        </w:rPr>
        <mc:AlternateContent>
          <mc:Choice Requires="wpg">
            <w:drawing>
              <wp:anchor distT="0" distB="0" distL="114300" distR="114300" simplePos="0" relativeHeight="251728896" behindDoc="0" locked="0" layoutInCell="1" allowOverlap="1" wp14:anchorId="51FCC341" wp14:editId="6429B8EC">
                <wp:simplePos x="0" y="0"/>
                <wp:positionH relativeFrom="column">
                  <wp:posOffset>0</wp:posOffset>
                </wp:positionH>
                <wp:positionV relativeFrom="paragraph">
                  <wp:posOffset>459740</wp:posOffset>
                </wp:positionV>
                <wp:extent cx="5759450" cy="5935345"/>
                <wp:effectExtent l="0" t="0" r="31750" b="8255"/>
                <wp:wrapThrough wrapText="bothSides">
                  <wp:wrapPolygon edited="0">
                    <wp:start x="0" y="0"/>
                    <wp:lineTo x="0" y="20428"/>
                    <wp:lineTo x="2477" y="20706"/>
                    <wp:lineTo x="2572" y="21538"/>
                    <wp:lineTo x="18861" y="21538"/>
                    <wp:lineTo x="18957" y="20706"/>
                    <wp:lineTo x="21624" y="20428"/>
                    <wp:lineTo x="21624" y="0"/>
                    <wp:lineTo x="0" y="0"/>
                  </wp:wrapPolygon>
                </wp:wrapThrough>
                <wp:docPr id="53" name="Group 53"/>
                <wp:cNvGraphicFramePr/>
                <a:graphic xmlns:a="http://schemas.openxmlformats.org/drawingml/2006/main">
                  <a:graphicData uri="http://schemas.microsoft.com/office/word/2010/wordprocessingGroup">
                    <wpg:wgp>
                      <wpg:cNvGrpSpPr/>
                      <wpg:grpSpPr>
                        <a:xfrm>
                          <a:off x="0" y="0"/>
                          <a:ext cx="5759450" cy="5935345"/>
                          <a:chOff x="0" y="0"/>
                          <a:chExt cx="5759450" cy="5935345"/>
                        </a:xfrm>
                      </wpg:grpSpPr>
                      <wps:wsp>
                        <wps:cNvPr id="50" name="Rectangle 50"/>
                        <wps:cNvSpPr/>
                        <wps:spPr>
                          <a:xfrm>
                            <a:off x="0" y="0"/>
                            <a:ext cx="5759450" cy="5589905"/>
                          </a:xfrm>
                          <a:prstGeom prst="rect">
                            <a:avLst/>
                          </a:prstGeom>
                          <a:noFill/>
                          <a:ln w="12700">
                            <a:solidFill>
                              <a:schemeClr val="tx2">
                                <a:lumMod val="60000"/>
                                <a:lumOff val="40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wps:wsp>
                        <wps:cNvPr id="39" name="Rounded Rectangle 39"/>
                        <wps:cNvSpPr/>
                        <wps:spPr>
                          <a:xfrm>
                            <a:off x="900430" y="4315460"/>
                            <a:ext cx="3957320" cy="683895"/>
                          </a:xfrm>
                          <a:prstGeom prst="roundRect">
                            <a:avLst/>
                          </a:prstGeom>
                          <a:solidFill>
                            <a:schemeClr val="tx2">
                              <a:lumMod val="75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32868181" w14:textId="698E60E6" w:rsidR="006747DF" w:rsidRPr="004110FF" w:rsidRDefault="006747DF" w:rsidP="008E56E0">
                              <w:pPr>
                                <w:spacing w:after="0"/>
                                <w:jc w:val="center"/>
                                <w:rPr>
                                  <w:sz w:val="20"/>
                                  <w:szCs w:val="20"/>
                                </w:rPr>
                              </w:pPr>
                              <w:r>
                                <w:rPr>
                                  <w:sz w:val="20"/>
                                  <w:szCs w:val="20"/>
                                </w:rPr>
                                <w:t>Individual work plans and performance agreements</w:t>
                              </w:r>
                            </w:p>
                          </w:txbxContent>
                        </wps:txbx>
                        <wps:bodyPr wrap="square" lIns="72000" tIns="72000" rIns="72000" bIns="72000">
                          <a:noAutofit/>
                        </wps:bodyPr>
                      </wps:wsp>
                      <wps:wsp>
                        <wps:cNvPr id="40" name="Rounded Rectangle 40"/>
                        <wps:cNvSpPr/>
                        <wps:spPr>
                          <a:xfrm>
                            <a:off x="1080135" y="3385185"/>
                            <a:ext cx="3598545" cy="683895"/>
                          </a:xfrm>
                          <a:prstGeom prst="roundRect">
                            <a:avLst/>
                          </a:prstGeom>
                          <a:solidFill>
                            <a:schemeClr val="tx2">
                              <a:lumMod val="75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5DEA22B4" w14:textId="09A6ED15" w:rsidR="006747DF" w:rsidRPr="004110FF" w:rsidRDefault="006747DF" w:rsidP="008E56E0">
                              <w:pPr>
                                <w:spacing w:before="120" w:after="0"/>
                                <w:jc w:val="center"/>
                                <w:rPr>
                                  <w:sz w:val="20"/>
                                  <w:szCs w:val="20"/>
                                </w:rPr>
                              </w:pPr>
                              <w:r>
                                <w:rPr>
                                  <w:sz w:val="20"/>
                                  <w:szCs w:val="20"/>
                                </w:rPr>
                                <w:t>Team level work plans and Commission-wide</w:t>
                              </w:r>
                              <w:r>
                                <w:rPr>
                                  <w:sz w:val="20"/>
                                  <w:szCs w:val="20"/>
                                </w:rPr>
                                <w:br/>
                                <w:t>program for implementing priority themes</w:t>
                              </w:r>
                            </w:p>
                          </w:txbxContent>
                        </wps:txbx>
                        <wps:bodyPr wrap="square" lIns="72000" tIns="72000" rIns="72000" bIns="72000">
                          <a:noAutofit/>
                        </wps:bodyPr>
                      </wps:wsp>
                      <wps:wsp>
                        <wps:cNvPr id="41" name="Rounded Rectangle 41"/>
                        <wps:cNvSpPr/>
                        <wps:spPr>
                          <a:xfrm>
                            <a:off x="1254125" y="2454910"/>
                            <a:ext cx="3239135" cy="680720"/>
                          </a:xfrm>
                          <a:prstGeom prst="roundRect">
                            <a:avLst/>
                          </a:prstGeom>
                          <a:solidFill>
                            <a:schemeClr val="tx2">
                              <a:lumMod val="75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62702E5F" w14:textId="632DF389" w:rsidR="006747DF" w:rsidRPr="004110FF" w:rsidRDefault="006747DF" w:rsidP="003B74C5">
                              <w:pPr>
                                <w:spacing w:before="0" w:after="0"/>
                                <w:jc w:val="center"/>
                                <w:rPr>
                                  <w:sz w:val="20"/>
                                  <w:szCs w:val="20"/>
                                </w:rPr>
                              </w:pPr>
                              <w:r>
                                <w:rPr>
                                  <w:b/>
                                </w:rPr>
                                <w:t>Operational work plan</w:t>
                              </w:r>
                              <w:r w:rsidRPr="004110FF">
                                <w:rPr>
                                  <w:b/>
                                </w:rPr>
                                <w:br/>
                              </w:r>
                              <w:r>
                                <w:rPr>
                                  <w:sz w:val="20"/>
                                  <w:szCs w:val="20"/>
                                </w:rPr>
                                <w:t>Detailed actions, responsibilities, timelines</w:t>
                              </w:r>
                              <w:r>
                                <w:rPr>
                                  <w:sz w:val="20"/>
                                  <w:szCs w:val="20"/>
                                </w:rPr>
                                <w:br/>
                                <w:t>Monitoring and evaluation framework</w:t>
                              </w:r>
                            </w:p>
                          </w:txbxContent>
                        </wps:txbx>
                        <wps:bodyPr wrap="square" lIns="72000" tIns="72000" rIns="72000" bIns="72000">
                          <a:noAutofit/>
                        </wps:bodyPr>
                      </wps:wsp>
                      <wps:wsp>
                        <wps:cNvPr id="42" name="Rounded Rectangle 42"/>
                        <wps:cNvSpPr/>
                        <wps:spPr>
                          <a:xfrm>
                            <a:off x="1441450" y="1524635"/>
                            <a:ext cx="2876550" cy="683895"/>
                          </a:xfrm>
                          <a:prstGeom prst="roundRect">
                            <a:avLst/>
                          </a:prstGeom>
                          <a:solidFill>
                            <a:schemeClr val="tx2">
                              <a:lumMod val="75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72C0E96D" w14:textId="349F480E" w:rsidR="006747DF" w:rsidRPr="004110FF" w:rsidRDefault="006747DF" w:rsidP="008E56E0">
                              <w:pPr>
                                <w:spacing w:before="120" w:after="0"/>
                                <w:jc w:val="center"/>
                                <w:rPr>
                                  <w:sz w:val="20"/>
                                  <w:szCs w:val="20"/>
                                </w:rPr>
                              </w:pPr>
                              <w:r>
                                <w:rPr>
                                  <w:b/>
                                </w:rPr>
                                <w:t>Corporate Plan</w:t>
                              </w:r>
                              <w:r w:rsidRPr="004110FF">
                                <w:rPr>
                                  <w:b/>
                                </w:rPr>
                                <w:br/>
                              </w:r>
                              <w:r>
                                <w:rPr>
                                  <w:sz w:val="20"/>
                                  <w:szCs w:val="20"/>
                                </w:rPr>
                                <w:t>Goals, objectives and priorities</w:t>
                              </w:r>
                            </w:p>
                          </w:txbxContent>
                        </wps:txbx>
                        <wps:bodyPr wrap="square" lIns="72000" tIns="72000" rIns="72000" bIns="72000">
                          <a:noAutofit/>
                        </wps:bodyPr>
                      </wps:wsp>
                      <wps:wsp>
                        <wps:cNvPr id="43" name="Rounded Rectangle 43"/>
                        <wps:cNvSpPr/>
                        <wps:spPr>
                          <a:xfrm>
                            <a:off x="1619885" y="594360"/>
                            <a:ext cx="2519680" cy="683895"/>
                          </a:xfrm>
                          <a:prstGeom prst="roundRect">
                            <a:avLst/>
                          </a:prstGeom>
                          <a:solidFill>
                            <a:schemeClr val="tx2">
                              <a:lumMod val="75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5DD602EB" w14:textId="50AF60A3" w:rsidR="006747DF" w:rsidRPr="004110FF" w:rsidRDefault="006747DF" w:rsidP="003B74C5">
                              <w:pPr>
                                <w:spacing w:before="0" w:after="0"/>
                                <w:jc w:val="center"/>
                                <w:rPr>
                                  <w:sz w:val="20"/>
                                  <w:szCs w:val="20"/>
                                </w:rPr>
                              </w:pPr>
                              <w:r>
                                <w:rPr>
                                  <w:b/>
                                </w:rPr>
                                <w:t>Strategic outlook</w:t>
                              </w:r>
                              <w:r w:rsidRPr="004110FF">
                                <w:rPr>
                                  <w:b/>
                                </w:rPr>
                                <w:br/>
                              </w:r>
                              <w:r>
                                <w:rPr>
                                  <w:sz w:val="20"/>
                                  <w:szCs w:val="20"/>
                                </w:rPr>
                                <w:t>Vision, principles and</w:t>
                              </w:r>
                              <w:r>
                                <w:rPr>
                                  <w:sz w:val="20"/>
                                  <w:szCs w:val="20"/>
                                </w:rPr>
                                <w:br/>
                                <w:t xml:space="preserve"> legislative mandate</w:t>
                              </w:r>
                            </w:p>
                          </w:txbxContent>
                        </wps:txbx>
                        <wps:bodyPr wrap="square" lIns="72000" tIns="72000" rIns="72000" bIns="72000">
                          <a:noAutofit/>
                        </wps:bodyPr>
                      </wps:wsp>
                      <wps:wsp>
                        <wps:cNvPr id="45" name="Straight Arrow Connector 45"/>
                        <wps:cNvCnPr/>
                        <wps:spPr>
                          <a:xfrm flipV="1">
                            <a:off x="2892425" y="4058920"/>
                            <a:ext cx="0" cy="285115"/>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47" name="Straight Arrow Connector 47"/>
                        <wps:cNvCnPr/>
                        <wps:spPr>
                          <a:xfrm rot="10800000" flipV="1">
                            <a:off x="2892425" y="3135630"/>
                            <a:ext cx="0" cy="285115"/>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48" name="Straight Arrow Connector 48"/>
                        <wps:cNvCnPr/>
                        <wps:spPr>
                          <a:xfrm rot="10800000" flipV="1">
                            <a:off x="2892425" y="2208530"/>
                            <a:ext cx="0" cy="285115"/>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49" name="Straight Arrow Connector 49"/>
                        <wps:cNvCnPr/>
                        <wps:spPr>
                          <a:xfrm rot="10800000" flipV="1">
                            <a:off x="2892425" y="1278255"/>
                            <a:ext cx="0" cy="285115"/>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4" name="Rounded Rectangle 4"/>
                        <wps:cNvSpPr/>
                        <wps:spPr>
                          <a:xfrm>
                            <a:off x="719455" y="5251450"/>
                            <a:ext cx="4319905" cy="683895"/>
                          </a:xfrm>
                          <a:prstGeom prst="roundRect">
                            <a:avLst/>
                          </a:prstGeom>
                          <a:solidFill>
                            <a:schemeClr val="tx2">
                              <a:lumMod val="60000"/>
                              <a:lumOff val="40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6D14ED23" w14:textId="679D0F31" w:rsidR="006747DF" w:rsidRPr="004110FF" w:rsidRDefault="006747DF" w:rsidP="008E56E0">
                              <w:pPr>
                                <w:spacing w:before="120" w:after="0"/>
                                <w:jc w:val="center"/>
                                <w:rPr>
                                  <w:sz w:val="20"/>
                                  <w:szCs w:val="20"/>
                                </w:rPr>
                              </w:pPr>
                              <w:r w:rsidRPr="004110FF">
                                <w:rPr>
                                  <w:b/>
                                </w:rPr>
                                <w:t>Public reporting of our performance</w:t>
                              </w:r>
                              <w:r w:rsidRPr="004110FF">
                                <w:rPr>
                                  <w:b/>
                                </w:rPr>
                                <w:br/>
                              </w:r>
                              <w:r w:rsidRPr="004110FF">
                                <w:rPr>
                                  <w:sz w:val="20"/>
                                  <w:szCs w:val="20"/>
                                </w:rPr>
                                <w:t>Corporate Plan, Annual Performance Statement, Annual Report</w:t>
                              </w:r>
                            </w:p>
                          </w:txbxContent>
                        </wps:txbx>
                        <wps:bodyPr wrap="square" lIns="72000" tIns="72000" rIns="72000" bIns="72000">
                          <a:noAutofit/>
                        </wps:bodyPr>
                      </wps:wsp>
                      <wps:wsp>
                        <wps:cNvPr id="46" name="Straight Arrow Connector 46"/>
                        <wps:cNvCnPr/>
                        <wps:spPr>
                          <a:xfrm rot="10800000" flipV="1">
                            <a:off x="2892425" y="4999355"/>
                            <a:ext cx="0" cy="285115"/>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anchor>
            </w:drawing>
          </mc:Choice>
          <mc:Fallback>
            <w:pict>
              <v:group w14:anchorId="51FCC341" id="Group 53" o:spid="_x0000_s1046" style="position:absolute;left:0;text-align:left;margin-left:0;margin-top:36.2pt;width:453.5pt;height:467.35pt;z-index:251728896;mso-width-relative:margin" coordsize="57594,59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gPgkAUAAHYqAAAOAAAAZHJzL2Uyb0RvYy54bWzsWttu4zYQfS/QfxD07lgXUhcjzsJrr4MC&#10;vSyStu+KRNkCJFGlmNhB0X/vkBRpO4liJ5vdLlItsI4o3oajOZyZQ55/2FaldUdYW9B6artnjm2R&#10;OqVZUa+m9h+/L0eRbbU8qbOkpDWZ2vektT9c/PjD+aaZEI+uaZkRZsEgdTvZNFN7zXkzGY/bdE2q&#10;pD2jDamhMqesSjgU2WqcsWQDo1fl2HOcYLyhLGsYTUnbwtuFqrQv5Ph5TlL+W563hFvl1AbZuPxl&#10;8vdG/I4vzpPJiiXNukg7MZJXSFElRQ2TmqEWCU+sW1Y8GqoqUkZbmvOzlFZjmudFSuQaYDWu82A1&#10;l4zeNnItq8lm1Rg1gWof6OnVw6a/3n1mVpFNbezbVp1U8I3ktBaUQTmbZjWBNpesuW4+s+7FSpXE&#10;erc5q8RfWIm1lWq9N2olW26l8BKHOEYYtJ9CHY597COsFJ+u4es86peuPx3pOdYTj4V8RpxNA0bU&#10;7vTUfpmertdJQ6T6W6EDrSdYiNLTFVhXUq9KYsHipGpkO6OodtKCzl6nJRzFsSO1ZNaaTBrW8ktC&#10;K0s8TG0G80ujS+5+bjkIAE11EzFrTZdFWcL7ZFLW1gbg6YWOI3u0tCwyUSsqJdjIvGTWXQIw4VtP&#10;tilvq19opt4FDvxT3wxei48mmyL9GmY2o0g59iaAurIW8xCJRyUqlLYcHuV7+NoSK38vZzMvWPiL&#10;0SKKwxG6Id4oWjpo9HGGsDsPw6W7CP9RYgjjUp3mOPRmYGKjYIbdEXKdaDSbOd5osZw5Mwct5zH6&#10;KDuBIHpSsBv9deQTvy+J0tMVyQEOYLWuUpTYiHa6SdKU1NwVIshlQWvRLQdNmo7+8Y5d+51STGel&#10;eqNLpebDWZUa9cy05qZzVdSUPTV7aUTOVXsQf2/d4vGGZvcS4LICUCSw/w3g5McGTvS2zkhm7WAF&#10;dS+BVew4yAd0wi6DfBejoLNYYSpiH/JjHPpetw8FkR/FxwAmJBLiSJ32oGzP0vdA0A+lEHdQeg4z&#10;GjIGwgOIYGc6xMF3CCK+vdlKZ+pKy9rhytpAiDG1279uE0Zsq/ypBt8UQgAD1sj3C2y/cLNXEHtF&#10;TWe3nOaF3Ot3g3dg/naYRTsX+AizUPcSzMJu7bg+lqD1/Qi7URcaGNDiOMIQL8jgYQCtcKOD55M+&#10;96083w60gTZd5QzfGWjdfkeLZEQjdhSIc4/Hr66HEfyXoPUQRrH70NN6fixRLSL+IHJgp+tCJp0v&#10;6DhVh7KDpx3CVZOBnBCu7kAbvmvQes+A1tMrPw20CLkyCwdIuthDAXhdmRtqT+tFYYB1mj542sHT&#10;isTyK3naSJvuu/S0hkm7ehwed6zaqZ42cOMIQmKR0wKJ5j9MaT3sxuBfh+h44IU6eu3rYdaQMe8S&#10;s4Axxepec5YUqzW3ZozRjTWndQ0MEGWWIq27IHled2y4phEVI23lZdH8qcnDjhT3othDXbiMHGB2&#10;VTSsMjlBTHX49SD9VcQBsD09gXLbSWfEUjRlDzeleNfnGSpNZh604klRfqozi983cCCQCE2IHftJ&#10;FuoELvUEVrOsteXuc6kdW/0cCdtPA53A4L6CS+VbrbHvjktF4XEjNuEyBI19RswonC4IZkbS+0dt&#10;2odULwDi9SCaHGxacLiDTZ9+2vn0cRuCA+RjG7OJJt/Opj3PifBg0+I88JB1H2z6JSf4PTZtzrz6&#10;gw0Tbb2dTcPxb+ThB1n/sE8P+/TZi66P9Ni03qafyHl1sn8STxW6cFmky3ghvRWU1UFgAUe78mrE&#10;f3sg9CUXIobD3afuKBy6mf6o/oRc4hVR/UsoZ5W+7c5f39k5UaCR3O+czEHZ2zknFMdwM2xwTv+3&#10;gAvYA3m5UZIL3UVMcXtyvywvOOyui178CwAA//8DAFBLAwQUAAYACAAAACEAr0zj5d8AAAAIAQAA&#10;DwAAAGRycy9kb3ducmV2LnhtbEyPzU7DMBCE70i8g7VI3Kid8pMS4lRVBZwqJFok1Jsbb5Oo8TqK&#10;3SR9e5YTHHdmNPtNvpxcKwbsQ+NJQzJTIJBKbxuqNHzt3u4WIEI0ZE3rCTVcMMCyuL7KTWb9SJ84&#10;bGMluIRCZjTUMXaZlKGs0Zkw8x0Se0ffOxP57CtpezNyuWvlXKkn6UxD/KE2Ha5rLE/bs9PwPppx&#10;dZ+8DpvTcX3Z7x4/vjcJan17M61eQESc4l8YfvEZHQpmOvgz2SBaDTwkakjnDyDYfVYpCweOKZUm&#10;IItc/h9Q/AAAAP//AwBQSwECLQAUAAYACAAAACEAtoM4kv4AAADhAQAAEwAAAAAAAAAAAAAAAAAA&#10;AAAAW0NvbnRlbnRfVHlwZXNdLnhtbFBLAQItABQABgAIAAAAIQA4/SH/1gAAAJQBAAALAAAAAAAA&#10;AAAAAAAAAC8BAABfcmVscy8ucmVsc1BLAQItABQABgAIAAAAIQDFsgPgkAUAAHYqAAAOAAAAAAAA&#10;AAAAAAAAAC4CAABkcnMvZTJvRG9jLnhtbFBLAQItABQABgAIAAAAIQCvTOPl3wAAAAgBAAAPAAAA&#10;AAAAAAAAAAAAAOoHAABkcnMvZG93bnJldi54bWxQSwUGAAAAAAQABADzAAAA9ggAAAAA&#10;">
                <v:rect id="Rectangle 50" o:spid="_x0000_s1047" style="position:absolute;width:57594;height:55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oFwcIA&#10;AADbAAAADwAAAGRycy9kb3ducmV2LnhtbERPy2oCMRTdF/oP4Ra600wtWpkapVgqgmhxfNDlZXI7&#10;GTq5GZKo49+bhdDl4bwns8424kw+1I4VvPQzEMSl0zVXCva7r94YRIjIGhvHpOBKAWbTx4cJ5tpd&#10;eEvnIlYihXDIUYGJsc2lDKUhi6HvWuLE/TpvMSboK6k9XlK4beQgy0bSYs2pwWBLc0PlX3GyCnbV&#10;pv1cFmsv3+jw7cdm8br6OSr1/NR9vIOI1MV/8d291AqGaX36kn6An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qgXBwgAAANsAAAAPAAAAAAAAAAAAAAAAAJgCAABkcnMvZG93&#10;bnJldi54bWxQSwUGAAAAAAQABAD1AAAAhwMAAAAA&#10;" filled="f" strokecolor="#548dd4 [1951]" strokeweight="1pt"/>
                <v:roundrect id="Rounded Rectangle 39" o:spid="_x0000_s1048" style="position:absolute;left:9004;top:43154;width:39573;height:683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bDMcUA&#10;AADbAAAADwAAAGRycy9kb3ducmV2LnhtbESPQWvCQBSE74X+h+UVvNVNFcSkrlIsQhEPGqXQ2yP7&#10;zAazb0N2a6K/3hUEj8PMfMPMFr2txZlaXzlW8DFMQBAXTldcKjjsV+9TED4ga6wdk4ILeVjMX19m&#10;mGnX8Y7OeShFhLDPUIEJocmk9IUhi37oGuLoHV1rMUTZllK32EW4reUoSSbSYsVxwWBDS0PFKf+3&#10;Cq5h+/27yQuz3E6mp/TY/x26daPU4K3/+gQRqA/P8KP9oxWMU7h/iT9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sMxxQAAANsAAAAPAAAAAAAAAAAAAAAAAJgCAABkcnMv&#10;ZG93bnJldi54bWxQSwUGAAAAAAQABAD1AAAAigMAAAAA&#10;" fillcolor="#17365d [2415]" stroked="f">
                  <v:textbox inset="2mm,2mm,2mm,2mm">
                    <w:txbxContent>
                      <w:p w14:paraId="32868181" w14:textId="698E60E6" w:rsidR="006747DF" w:rsidRPr="004110FF" w:rsidRDefault="006747DF" w:rsidP="008E56E0">
                        <w:pPr>
                          <w:spacing w:after="0"/>
                          <w:jc w:val="center"/>
                          <w:rPr>
                            <w:sz w:val="20"/>
                            <w:szCs w:val="20"/>
                          </w:rPr>
                        </w:pPr>
                        <w:r>
                          <w:rPr>
                            <w:sz w:val="20"/>
                            <w:szCs w:val="20"/>
                          </w:rPr>
                          <w:t>Individual work plans and performance agreements</w:t>
                        </w:r>
                      </w:p>
                    </w:txbxContent>
                  </v:textbox>
                </v:roundrect>
                <v:roundrect id="Rounded Rectangle 40" o:spid="_x0000_s1049" style="position:absolute;left:10801;top:33851;width:35985;height:683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Z0cEA&#10;AADbAAAADwAAAGRycy9kb3ducmV2LnhtbERPTYvCMBC9C/sfwix403RFRKtRxEVYxINWWdjb0IxN&#10;sZmUJmurv94cBI+P971YdbYSN2p86VjB1zABQZw7XXKh4HzaDqYgfEDWWDkmBXfysFp+9BaYatfy&#10;kW5ZKEQMYZ+iAhNCnUrpc0MW/dDVxJG7uMZiiLAppG6wjeG2kqMkmUiLJccGgzVtDOXX7N8qeITD&#10;9+8+y83mMJleZ5fu79zuaqX6n916DiJQF97il/tHKxjH9fFL/A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KGdHBAAAA2wAAAA8AAAAAAAAAAAAAAAAAmAIAAGRycy9kb3du&#10;cmV2LnhtbFBLBQYAAAAABAAEAPUAAACGAwAAAAA=&#10;" fillcolor="#17365d [2415]" stroked="f">
                  <v:textbox inset="2mm,2mm,2mm,2mm">
                    <w:txbxContent>
                      <w:p w14:paraId="5DEA22B4" w14:textId="09A6ED15" w:rsidR="006747DF" w:rsidRPr="004110FF" w:rsidRDefault="006747DF" w:rsidP="008E56E0">
                        <w:pPr>
                          <w:spacing w:before="120" w:after="0"/>
                          <w:jc w:val="center"/>
                          <w:rPr>
                            <w:sz w:val="20"/>
                            <w:szCs w:val="20"/>
                          </w:rPr>
                        </w:pPr>
                        <w:r>
                          <w:rPr>
                            <w:sz w:val="20"/>
                            <w:szCs w:val="20"/>
                          </w:rPr>
                          <w:t>Team level work plans and Commission-wide</w:t>
                        </w:r>
                        <w:r>
                          <w:rPr>
                            <w:sz w:val="20"/>
                            <w:szCs w:val="20"/>
                          </w:rPr>
                          <w:br/>
                          <w:t>program for implementing priority themes</w:t>
                        </w:r>
                      </w:p>
                    </w:txbxContent>
                  </v:textbox>
                </v:roundrect>
                <v:roundrect id="Rounded Rectangle 41" o:spid="_x0000_s1050" style="position:absolute;left:12541;top:24549;width:32391;height:680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a8SsQA&#10;AADbAAAADwAAAGRycy9kb3ducmV2LnhtbESPQWvCQBSE74L/YXlCb7qxFNHoKqIUpPSgqQjeHtln&#10;Nph9G7KrSfvrXUHocZiZb5jFqrOVuFPjS8cKxqMEBHHudMmFguPP53AKwgdkjZVjUvBLHlbLfm+B&#10;qXYtH+iehUJECPsUFZgQ6lRKnxuy6EeuJo7exTUWQ5RNIXWDbYTbSr4nyURaLDkuGKxpYyi/Zjer&#10;4C/st6fvLDeb/WR6nV2687H9qpV6G3TrOYhAXfgPv9o7reBjDM8v8Qf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GvErEAAAA2wAAAA8AAAAAAAAAAAAAAAAAmAIAAGRycy9k&#10;b3ducmV2LnhtbFBLBQYAAAAABAAEAPUAAACJAwAAAAA=&#10;" fillcolor="#17365d [2415]" stroked="f">
                  <v:textbox inset="2mm,2mm,2mm,2mm">
                    <w:txbxContent>
                      <w:p w14:paraId="62702E5F" w14:textId="632DF389" w:rsidR="006747DF" w:rsidRPr="004110FF" w:rsidRDefault="006747DF" w:rsidP="003B74C5">
                        <w:pPr>
                          <w:spacing w:before="0" w:after="0"/>
                          <w:jc w:val="center"/>
                          <w:rPr>
                            <w:sz w:val="20"/>
                            <w:szCs w:val="20"/>
                          </w:rPr>
                        </w:pPr>
                        <w:r>
                          <w:rPr>
                            <w:b/>
                          </w:rPr>
                          <w:t>Operational work plan</w:t>
                        </w:r>
                        <w:r w:rsidRPr="004110FF">
                          <w:rPr>
                            <w:b/>
                          </w:rPr>
                          <w:br/>
                        </w:r>
                        <w:r>
                          <w:rPr>
                            <w:sz w:val="20"/>
                            <w:szCs w:val="20"/>
                          </w:rPr>
                          <w:t>Detailed actions, responsibilities, timelines</w:t>
                        </w:r>
                        <w:r>
                          <w:rPr>
                            <w:sz w:val="20"/>
                            <w:szCs w:val="20"/>
                          </w:rPr>
                          <w:br/>
                          <w:t>Monitoring and evaluation framework</w:t>
                        </w:r>
                      </w:p>
                    </w:txbxContent>
                  </v:textbox>
                </v:roundrect>
                <v:roundrect id="Rounded Rectangle 42" o:spid="_x0000_s1051" style="position:absolute;left:14414;top:15246;width:28766;height:683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QiPcQA&#10;AADbAAAADwAAAGRycy9kb3ducmV2LnhtbESPQWvCQBSE7wX/w/IEb3VTEdHoKkURivSgUQRvj+wz&#10;G8y+Ddmtif313YLgcZiZb5jFqrOVuFPjS8cKPoYJCOLc6ZILBafj9n0KwgdkjZVjUvAgD6tl722B&#10;qXYtH+iehUJECPsUFZgQ6lRKnxuy6IeuJo7e1TUWQ5RNIXWDbYTbSo6SZCItlhwXDNa0NpTfsh+r&#10;4DfsN+fvLDfr/WR6m127y6nd1UoN+t3nHESgLrzCz/aXVjAewf+X+A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UIj3EAAAA2wAAAA8AAAAAAAAAAAAAAAAAmAIAAGRycy9k&#10;b3ducmV2LnhtbFBLBQYAAAAABAAEAPUAAACJAwAAAAA=&#10;" fillcolor="#17365d [2415]" stroked="f">
                  <v:textbox inset="2mm,2mm,2mm,2mm">
                    <w:txbxContent>
                      <w:p w14:paraId="72C0E96D" w14:textId="349F480E" w:rsidR="006747DF" w:rsidRPr="004110FF" w:rsidRDefault="006747DF" w:rsidP="008E56E0">
                        <w:pPr>
                          <w:spacing w:before="120" w:after="0"/>
                          <w:jc w:val="center"/>
                          <w:rPr>
                            <w:sz w:val="20"/>
                            <w:szCs w:val="20"/>
                          </w:rPr>
                        </w:pPr>
                        <w:r>
                          <w:rPr>
                            <w:b/>
                          </w:rPr>
                          <w:t>Corporate Plan</w:t>
                        </w:r>
                        <w:r w:rsidRPr="004110FF">
                          <w:rPr>
                            <w:b/>
                          </w:rPr>
                          <w:br/>
                        </w:r>
                        <w:r>
                          <w:rPr>
                            <w:sz w:val="20"/>
                            <w:szCs w:val="20"/>
                          </w:rPr>
                          <w:t>Goals, objectives and priorities</w:t>
                        </w:r>
                      </w:p>
                    </w:txbxContent>
                  </v:textbox>
                </v:roundrect>
                <v:roundrect id="Rounded Rectangle 43" o:spid="_x0000_s1052" style="position:absolute;left:16198;top:5943;width:25197;height:683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iHpsYA&#10;AADbAAAADwAAAGRycy9kb3ducmV2LnhtbESPQWvCQBSE74X+h+UVeqsbq4iNWaUoQik92FQEb4/s&#10;SzaYfRuyq0n99V1B6HGYmW+YbDXYRlyo87VjBeNRAoK4cLrmSsH+Z/syB+EDssbGMSn4JQ+r5eND&#10;hql2PX/TJQ+ViBD2KSowIbSplL4wZNGPXEscvdJ1FkOUXSV1h32E20a+JslMWqw5LhhsaW2oOOVn&#10;q+AadpvDV16Y9W42P72Vw3Hff7ZKPT8N7wsQgYbwH763P7SC6QRuX+IP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iHpsYAAADbAAAADwAAAAAAAAAAAAAAAACYAgAAZHJz&#10;L2Rvd25yZXYueG1sUEsFBgAAAAAEAAQA9QAAAIsDAAAAAA==&#10;" fillcolor="#17365d [2415]" stroked="f">
                  <v:textbox inset="2mm,2mm,2mm,2mm">
                    <w:txbxContent>
                      <w:p w14:paraId="5DD602EB" w14:textId="50AF60A3" w:rsidR="006747DF" w:rsidRPr="004110FF" w:rsidRDefault="006747DF" w:rsidP="003B74C5">
                        <w:pPr>
                          <w:spacing w:before="0" w:after="0"/>
                          <w:jc w:val="center"/>
                          <w:rPr>
                            <w:sz w:val="20"/>
                            <w:szCs w:val="20"/>
                          </w:rPr>
                        </w:pPr>
                        <w:r>
                          <w:rPr>
                            <w:b/>
                          </w:rPr>
                          <w:t>Strategic outlook</w:t>
                        </w:r>
                        <w:r w:rsidRPr="004110FF">
                          <w:rPr>
                            <w:b/>
                          </w:rPr>
                          <w:br/>
                        </w:r>
                        <w:r>
                          <w:rPr>
                            <w:sz w:val="20"/>
                            <w:szCs w:val="20"/>
                          </w:rPr>
                          <w:t>Vision, principles and</w:t>
                        </w:r>
                        <w:r>
                          <w:rPr>
                            <w:sz w:val="20"/>
                            <w:szCs w:val="20"/>
                          </w:rPr>
                          <w:br/>
                          <w:t xml:space="preserve"> legislative mandate</w:t>
                        </w:r>
                      </w:p>
                    </w:txbxContent>
                  </v:textbox>
                </v:roundrect>
                <v:shape id="Straight Arrow Connector 45" o:spid="_x0000_s1053" type="#_x0000_t32" style="position:absolute;left:28924;top:40589;width:0;height:285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xrMQAAADbAAAADwAAAGRycy9kb3ducmV2LnhtbESPQWvCQBSE74L/YXkFb2ZTMbakriKC&#10;4EWotlS8PbKvSWj2bcg+Nf77riB4HGbmG2a+7F2jLtSF2rOB1yQFRVx4W3Np4PtrM34HFQTZYuOZ&#10;DNwowHIxHMwxt/7Ke7ocpFQRwiFHA5VIm2sdioochsS3xNH79Z1DibIrte3wGuGu0ZM0nWmHNceF&#10;CltaV1T8Hc7OwP7tnGWT3aYQferX7vR5lJ/t0ZjRS7/6ACXUyzP8aG+tgWkG9y/xB+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H7GsxAAAANsAAAAPAAAAAAAAAAAA&#10;AAAAAKECAABkcnMvZG93bnJldi54bWxQSwUGAAAAAAQABAD5AAAAkgMAAAAA&#10;" strokecolor="black [3213]" strokeweight="2pt">
                  <v:stroke endarrow="open"/>
                </v:shape>
                <v:shape id="Straight Arrow Connector 47" o:spid="_x0000_s1054" type="#_x0000_t32" style="position:absolute;left:28924;top:31356;width:0;height:2851;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M6C8QAAADbAAAADwAAAGRycy9kb3ducmV2LnhtbESPT2vCQBTE74LfYXlCb7qxhFaiq4hQ&#10;CD01Vg/entlnEsy+DdnNn/rp3UKhx2FmfsNsdqOpRU+tqywrWC4iEMS51RUXCk7fH/MVCOeRNdaW&#10;ScEPOdhtp5MNJtoOnFF/9IUIEHYJKii9bxIpXV6SQbewDXHwbrY16INsC6lbHALc1PI1it6kwYrD&#10;QokNHUrK78fOKFid3GfKQ3Z7XKv+rKNL8dXFe6VeZuN+DcLT6P/Df+1UK4jf4fdL+AFy+w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ozoLxAAAANsAAAAPAAAAAAAAAAAA&#10;AAAAAKECAABkcnMvZG93bnJldi54bWxQSwUGAAAAAAQABAD5AAAAkgMAAAAA&#10;" strokecolor="black [3213]" strokeweight="2pt">
                  <v:stroke endarrow="open"/>
                </v:shape>
                <v:shape id="Straight Arrow Connector 48" o:spid="_x0000_s1055" type="#_x0000_t32" style="position:absolute;left:28924;top:22085;width:0;height:2851;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yueb0AAADbAAAADwAAAGRycy9kb3ducmV2LnhtbERPuwrCMBTdBf8hXMFNU0VEqlFEEMTJ&#10;5+B2ba5tsbkpTWyrX28GwfFw3otVawpRU+VyywpGwwgEcWJ1zqmCy3k7mIFwHlljYZkUvMnBatnt&#10;LDDWtuEj1SefihDCLkYFmfdlLKVLMjLohrYkDtzDVgZ9gFUqdYVNCDeFHEfRVBrMOTRkWNImo+R5&#10;ehkFs4vb77g5Pj73vL7q6JYeXpO1Uv1eu56D8NT6v/jn3mkFkzA2fAk/QC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E8rnm9AAAA2wAAAA8AAAAAAAAAAAAAAAAAoQIA&#10;AGRycy9kb3ducmV2LnhtbFBLBQYAAAAABAAEAPkAAACLAwAAAAA=&#10;" strokecolor="black [3213]" strokeweight="2pt">
                  <v:stroke endarrow="open"/>
                </v:shape>
                <v:shape id="Straight Arrow Connector 49" o:spid="_x0000_s1056" type="#_x0000_t32" style="position:absolute;left:28924;top:12782;width:0;height:2851;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AL4sQAAADbAAAADwAAAGRycy9kb3ducmV2LnhtbESPQWvCQBSE7wX/w/IEb3XTEopGVxFB&#10;CD01UQ/entlnEpp9G7JrEvvru4WCx2FmvmHW29E0oqfO1ZYVvM0jEMSF1TWXCk7Hw+sChPPIGhvL&#10;pOBBDrabycsaE20HzqjPfSkChF2CCirv20RKV1Rk0M1tSxy8m+0M+iC7UuoOhwA3jXyPog9psOaw&#10;UGFL+4qK7/xuFCxO7jPlIbv9XOv+rKNL+XWPd0rNpuNuBcLT6J/h/3aqFcRL+PsSfo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cAvixAAAANsAAAAPAAAAAAAAAAAA&#10;AAAAAKECAABkcnMvZG93bnJldi54bWxQSwUGAAAAAAQABAD5AAAAkgMAAAAA&#10;" strokecolor="black [3213]" strokeweight="2pt">
                  <v:stroke endarrow="open"/>
                </v:shape>
                <v:roundrect id="Rounded Rectangle 4" o:spid="_x0000_s1057" style="position:absolute;left:7194;top:52514;width:43199;height:683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9DU8IA&#10;AADaAAAADwAAAGRycy9kb3ducmV2LnhtbESPzYrCQBCE78K+w9ALe9OOi4hERxFxQURY/EHw1mTa&#10;JJjpiZlRs2+/Iwgei6r6iprMWlupOze+dKKh30tAsWTOlJJrOOx/uiNQPpAYqpywhj/2MJt+dCaU&#10;GveQLd93IVcRIj4lDUUIdYros4It+Z6rWaJ3do2lEGWTo2noEeG2wu8kGaKlUuJCQTUvCs4uu5vV&#10;sFwtN3jdMIaTubTl+XeNx9tV66/Pdj4GFbgN7/CrvTIaBvC8Em8AT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30NTwgAAANoAAAAPAAAAAAAAAAAAAAAAAJgCAABkcnMvZG93&#10;bnJldi54bWxQSwUGAAAAAAQABAD1AAAAhwMAAAAA&#10;" fillcolor="#548dd4 [1951]" stroked="f">
                  <v:textbox inset="2mm,2mm,2mm,2mm">
                    <w:txbxContent>
                      <w:p w14:paraId="6D14ED23" w14:textId="679D0F31" w:rsidR="006747DF" w:rsidRPr="004110FF" w:rsidRDefault="006747DF" w:rsidP="008E56E0">
                        <w:pPr>
                          <w:spacing w:before="120" w:after="0"/>
                          <w:jc w:val="center"/>
                          <w:rPr>
                            <w:sz w:val="20"/>
                            <w:szCs w:val="20"/>
                          </w:rPr>
                        </w:pPr>
                        <w:r w:rsidRPr="004110FF">
                          <w:rPr>
                            <w:b/>
                          </w:rPr>
                          <w:t>Public reporting of our performance</w:t>
                        </w:r>
                        <w:r w:rsidRPr="004110FF">
                          <w:rPr>
                            <w:b/>
                          </w:rPr>
                          <w:br/>
                        </w:r>
                        <w:r w:rsidRPr="004110FF">
                          <w:rPr>
                            <w:sz w:val="20"/>
                            <w:szCs w:val="20"/>
                          </w:rPr>
                          <w:t>Corporate Plan, Annual Performance Statement, Annual Report</w:t>
                        </w:r>
                      </w:p>
                    </w:txbxContent>
                  </v:textbox>
                </v:roundrect>
                <v:shape id="Straight Arrow Connector 46" o:spid="_x0000_s1058" type="#_x0000_t32" style="position:absolute;left:28924;top:49993;width:0;height:2851;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kMIAAADbAAAADwAAAGRycy9kb3ducmV2LnhtbESPzarCMBSE94LvEI7gzqZXRKTXKHJB&#10;EFf+Ltwdm2NbbnNSmthWn94IgsthZr5h5svOlKKh2hWWFfxEMQji1OqCMwWn43o0A+E8ssbSMil4&#10;kIPlot+bY6Jty3tqDj4TAcIuQQW591UipUtzMugiWxEH72Zrgz7IOpO6xjbATSnHcTyVBgsOCzlW&#10;9JdT+n+4GwWzk9tuuN3fnteiOev4ku3uk5VSw0G3+gXhqfPf8Ke90QomU3h/CT9AL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fkMIAAADbAAAADwAAAAAAAAAAAAAA&#10;AAChAgAAZHJzL2Rvd25yZXYueG1sUEsFBgAAAAAEAAQA+QAAAJADAAAAAA==&#10;" strokecolor="black [3213]" strokeweight="2pt">
                  <v:stroke endarrow="open"/>
                </v:shape>
                <w10:wrap type="through"/>
              </v:group>
            </w:pict>
          </mc:Fallback>
        </mc:AlternateContent>
      </w:r>
      <w:r w:rsidR="00A614E7">
        <w:rPr>
          <w:noProof/>
        </w:rPr>
        <mc:AlternateContent>
          <mc:Choice Requires="wps">
            <w:drawing>
              <wp:anchor distT="0" distB="0" distL="114300" distR="114300" simplePos="0" relativeHeight="251642878" behindDoc="0" locked="0" layoutInCell="1" allowOverlap="1" wp14:anchorId="63418042" wp14:editId="554F05E3">
                <wp:simplePos x="0" y="0"/>
                <wp:positionH relativeFrom="column">
                  <wp:posOffset>360045</wp:posOffset>
                </wp:positionH>
                <wp:positionV relativeFrom="paragraph">
                  <wp:posOffset>800100</wp:posOffset>
                </wp:positionV>
                <wp:extent cx="5039995" cy="4319270"/>
                <wp:effectExtent l="0" t="0" r="14605" b="24130"/>
                <wp:wrapThrough wrapText="bothSides">
                  <wp:wrapPolygon edited="0">
                    <wp:start x="0" y="0"/>
                    <wp:lineTo x="0" y="21594"/>
                    <wp:lineTo x="21554" y="21594"/>
                    <wp:lineTo x="21554" y="0"/>
                    <wp:lineTo x="0" y="0"/>
                  </wp:wrapPolygon>
                </wp:wrapThrough>
                <wp:docPr id="51" name="Rectangle 51"/>
                <wp:cNvGraphicFramePr/>
                <a:graphic xmlns:a="http://schemas.openxmlformats.org/drawingml/2006/main">
                  <a:graphicData uri="http://schemas.microsoft.com/office/word/2010/wordprocessingShape">
                    <wps:wsp>
                      <wps:cNvSpPr/>
                      <wps:spPr>
                        <a:xfrm>
                          <a:off x="0" y="0"/>
                          <a:ext cx="5039995" cy="4319270"/>
                        </a:xfrm>
                        <a:prstGeom prst="rect">
                          <a:avLst/>
                        </a:prstGeom>
                        <a:noFill/>
                        <a:ln w="12700">
                          <a:solidFill>
                            <a:schemeClr val="tx2">
                              <a:lumMod val="75000"/>
                            </a:schemeClr>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wps:wsp>
                  </a:graphicData>
                </a:graphic>
              </wp:anchor>
            </w:drawing>
          </mc:Choice>
          <mc:Fallback>
            <w:pict>
              <v:rect w14:anchorId="2AEDFE52" id="Rectangle 51" o:spid="_x0000_s1026" style="position:absolute;margin-left:28.35pt;margin-top:63pt;width:396.85pt;height:340.1pt;z-index:2516428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DP3UQIAAMgEAAAOAAAAZHJzL2Uyb0RvYy54bWysVNuOmzAQfa/Uf7D8TrgEQohCVmwQfWm7&#10;q932AxxjEiRjI9sbElX9945NQtKLVKnqixnbc+bMnBmzfjh1HB2Z0q0UOQ5nAUZMUFm3Yp/jr18q&#10;b4mRNkTUhEvBcnxmGj9s3r9bD/2KRfIgec0UgiBCr4Y+xwdj+pXva3pgHdEz2TMBl41UHTGwVXu/&#10;VmSA6B33oyBY+INUda8kZVrDaTle4o2L3zSMmqem0cwgnmPIzbhVuXVnV3+zJqu9Iv2hpZc0yD9k&#10;0ZFWAOkUqiSGoDfV/haqa6mSWjZmRmXny6ZpKXM1QDVh8Es1rwfSM1cLiKP7SSb9/8LSz8dnhdo6&#10;x0mIkSAd9OgFVCNizxmCMxBo6PUK/F77Z3XZaTBttadGdfYLdaCTE/U8icpOBlE4TIJ5lmUJRhTu&#10;4nmYRamT3b/Be6XNByY7ZI0cK+B3YpLjR22AElyvLpZNyKrl3HWOCzTA2EHIwCG05G1tb62fGyK2&#10;5QodCbTfnCLnw9+6T7Iez9IkAORIMbk7wrtIQM+FDcjcQI05we5kwHTnUKpr9reqKKJFOS+9cpml&#10;Xrxjkbesgth7LOIk3KZpFZbp93HorD4jaJukUZEmmbcoktCLw2DpFUUQeWVVBEUQV9ssfnQgSORK&#10;6tumjG1wljlzZlPh4oU10E8QPhwVsS/pJgKhlAnj2urKAm8La0CyCTj/O/DifxNlAo8aT1qOMv/M&#10;Osp4ZZbCTOCuFVL9iZ1PKTejP/Torm5r7mR9dgPqLuC5uDZenrZ9j/d7B7/9gDY/AAAA//8DAFBL&#10;AwQUAAYACAAAACEA+znTrN4AAAAKAQAADwAAAGRycy9kb3ducmV2LnhtbEyPwU7DMBBE70j8g7VI&#10;3KhNREMV4lShAg5IHJryAdvYJBH2OsRuGv6e5QS33Z3R7Jtyu3gnZjvFIZCG25UCYakNZqBOw/vh&#10;+WYDIiYkgy6Q1fBtI2yry4sSCxPOtLdzkzrBIRQL1NCnNBZSxra3HuMqjJZY+wiTx8Tr1Ekz4ZnD&#10;vZOZUrn0OBB/6HG0u962n83Ja6hdt3vE+kkdZAzmZf7C5m161fr6aqkfQCS7pD8z/OIzOlTMdAwn&#10;MlE4Dev8np18z3LuxIbNWt2BOPKg8gxkVcr/FaofAAAA//8DAFBLAQItABQABgAIAAAAIQC2gziS&#10;/gAAAOEBAAATAAAAAAAAAAAAAAAAAAAAAABbQ29udGVudF9UeXBlc10ueG1sUEsBAi0AFAAGAAgA&#10;AAAhADj9If/WAAAAlAEAAAsAAAAAAAAAAAAAAAAALwEAAF9yZWxzLy5yZWxzUEsBAi0AFAAGAAgA&#10;AAAhACYkM/dRAgAAyAQAAA4AAAAAAAAAAAAAAAAALgIAAGRycy9lMm9Eb2MueG1sUEsBAi0AFAAG&#10;AAgAAAAhAPs506zeAAAACgEAAA8AAAAAAAAAAAAAAAAAqwQAAGRycy9kb3ducmV2LnhtbFBLBQYA&#10;AAAABAAEAPMAAAC2BQAAAAA=&#10;" filled="f" strokecolor="#17365d [2415]" strokeweight="1pt">
                <w10:wrap type="through"/>
              </v:rect>
            </w:pict>
          </mc:Fallback>
        </mc:AlternateContent>
      </w:r>
      <w:r w:rsidR="004A63CB">
        <w:t>Integrating the strategic goals into our activities</w:t>
      </w:r>
    </w:p>
    <w:p w14:paraId="6C56E849" w14:textId="2BF5D8DC" w:rsidR="004A63CB" w:rsidRDefault="004A63CB">
      <w:pPr>
        <w:spacing w:before="0" w:after="0"/>
      </w:pPr>
      <w:r>
        <w:br w:type="page"/>
      </w:r>
    </w:p>
    <w:p w14:paraId="4E0FBC47" w14:textId="77777777" w:rsidR="004A63CB" w:rsidRPr="004A63CB" w:rsidRDefault="004A63CB" w:rsidP="004A63CB">
      <w:pPr>
        <w:pStyle w:val="Heading2"/>
        <w:numPr>
          <w:ilvl w:val="0"/>
          <w:numId w:val="0"/>
        </w:numPr>
        <w:ind w:left="851" w:hanging="851"/>
        <w:rPr>
          <w:lang w:val="en-GB"/>
        </w:rPr>
      </w:pPr>
      <w:bookmarkStart w:id="29" w:name="_Toc302130781"/>
      <w:r w:rsidRPr="004A63CB">
        <w:rPr>
          <w:lang w:val="en-GB"/>
        </w:rPr>
        <w:lastRenderedPageBreak/>
        <w:t>Evaluating our impact</w:t>
      </w:r>
      <w:bookmarkEnd w:id="29"/>
    </w:p>
    <w:p w14:paraId="4CB6D1F3" w14:textId="77777777" w:rsidR="004A63CB" w:rsidRPr="004A63CB" w:rsidRDefault="004A63CB" w:rsidP="004A63CB">
      <w:pPr>
        <w:rPr>
          <w:lang w:val="en-US"/>
        </w:rPr>
      </w:pPr>
      <w:r w:rsidRPr="004A63CB">
        <w:rPr>
          <w:lang w:val="en-US"/>
        </w:rPr>
        <w:t xml:space="preserve">We conduct our activities within a learning and improvement framework, so we can know what we are contributing towards improved protection of human rights in Australia. We implement a monitoring and evaluation framework that is aligned with our Corporate Plan. It helps us to answer the questions: </w:t>
      </w:r>
    </w:p>
    <w:p w14:paraId="1CA12F2C" w14:textId="77777777" w:rsidR="004A63CB" w:rsidRPr="004A63CB" w:rsidRDefault="004A63CB" w:rsidP="004A63CB">
      <w:pPr>
        <w:pStyle w:val="BulletTextlessspace"/>
        <w:rPr>
          <w:lang w:val="en-US"/>
        </w:rPr>
      </w:pPr>
      <w:r w:rsidRPr="004A63CB">
        <w:rPr>
          <w:lang w:val="en-US"/>
        </w:rPr>
        <w:t xml:space="preserve">How much did we do? </w:t>
      </w:r>
    </w:p>
    <w:p w14:paraId="6E9B60EE" w14:textId="77777777" w:rsidR="004A63CB" w:rsidRPr="004A63CB" w:rsidRDefault="004A63CB" w:rsidP="004A63CB">
      <w:pPr>
        <w:pStyle w:val="BulletTextlessspace"/>
        <w:rPr>
          <w:lang w:val="en-US"/>
        </w:rPr>
      </w:pPr>
      <w:r w:rsidRPr="004A63CB">
        <w:rPr>
          <w:lang w:val="en-US"/>
        </w:rPr>
        <w:t xml:space="preserve">How well did we do it? </w:t>
      </w:r>
    </w:p>
    <w:p w14:paraId="59E28245" w14:textId="77777777" w:rsidR="004A63CB" w:rsidRPr="004A63CB" w:rsidRDefault="004A63CB" w:rsidP="004A63CB">
      <w:pPr>
        <w:pStyle w:val="BulletTextlessspace"/>
        <w:rPr>
          <w:lang w:val="en-US"/>
        </w:rPr>
      </w:pPr>
      <w:r w:rsidRPr="004A63CB">
        <w:rPr>
          <w:lang w:val="en-US"/>
        </w:rPr>
        <w:t>What difference did we make?</w:t>
      </w:r>
    </w:p>
    <w:p w14:paraId="61AC7BFD" w14:textId="77777777" w:rsidR="004A63CB" w:rsidRPr="004A63CB" w:rsidRDefault="004A63CB" w:rsidP="004A63CB">
      <w:pPr>
        <w:pStyle w:val="BulletTextlessspace"/>
        <w:rPr>
          <w:lang w:val="en-US"/>
        </w:rPr>
      </w:pPr>
      <w:r w:rsidRPr="004A63CB">
        <w:rPr>
          <w:lang w:val="en-US"/>
        </w:rPr>
        <w:t>Who benefits and why?</w:t>
      </w:r>
    </w:p>
    <w:p w14:paraId="311D7A78" w14:textId="77777777" w:rsidR="004A63CB" w:rsidRPr="004A63CB" w:rsidRDefault="004A63CB" w:rsidP="004A63CB">
      <w:pPr>
        <w:rPr>
          <w:lang w:val="en-US"/>
        </w:rPr>
      </w:pPr>
      <w:r w:rsidRPr="004A63CB">
        <w:rPr>
          <w:lang w:val="en-US"/>
        </w:rPr>
        <w:t>Our evaluation framework not only provides this accountability but it also assists us to:</w:t>
      </w:r>
    </w:p>
    <w:p w14:paraId="52F0141A" w14:textId="77777777" w:rsidR="004A63CB" w:rsidRPr="004A63CB" w:rsidRDefault="004A63CB" w:rsidP="004A63CB">
      <w:pPr>
        <w:pStyle w:val="BulletTextlessspace"/>
        <w:rPr>
          <w:lang w:val="en-US"/>
        </w:rPr>
      </w:pPr>
      <w:r w:rsidRPr="004A63CB">
        <w:rPr>
          <w:lang w:val="en-US"/>
        </w:rPr>
        <w:t>Assess implementation methods and process</w:t>
      </w:r>
    </w:p>
    <w:p w14:paraId="5F40005C" w14:textId="77777777" w:rsidR="004A63CB" w:rsidRPr="004A63CB" w:rsidRDefault="004A63CB" w:rsidP="004A63CB">
      <w:pPr>
        <w:pStyle w:val="BulletTextlessspace"/>
        <w:rPr>
          <w:lang w:val="en-US"/>
        </w:rPr>
      </w:pPr>
      <w:r w:rsidRPr="004A63CB">
        <w:rPr>
          <w:lang w:val="en-US"/>
        </w:rPr>
        <w:t>Guide program development</w:t>
      </w:r>
    </w:p>
    <w:p w14:paraId="355ABE3C" w14:textId="77777777" w:rsidR="004A63CB" w:rsidRPr="004A63CB" w:rsidRDefault="004A63CB" w:rsidP="004A63CB">
      <w:pPr>
        <w:pStyle w:val="BulletTextlessspace"/>
        <w:rPr>
          <w:lang w:val="en-US"/>
        </w:rPr>
      </w:pPr>
      <w:r w:rsidRPr="004A63CB">
        <w:rPr>
          <w:lang w:val="en-US"/>
        </w:rPr>
        <w:t>Assist decision making</w:t>
      </w:r>
    </w:p>
    <w:p w14:paraId="7540E474" w14:textId="77777777" w:rsidR="004A63CB" w:rsidRPr="004A63CB" w:rsidRDefault="004A63CB" w:rsidP="004A63CB">
      <w:pPr>
        <w:pStyle w:val="BulletTextlessspace"/>
        <w:rPr>
          <w:lang w:val="en-US"/>
        </w:rPr>
      </w:pPr>
      <w:r w:rsidRPr="004A63CB">
        <w:rPr>
          <w:lang w:val="en-US"/>
        </w:rPr>
        <w:t>Add to existing knowledge and promote best practice</w:t>
      </w:r>
    </w:p>
    <w:p w14:paraId="55891C1E" w14:textId="77777777" w:rsidR="004A63CB" w:rsidRPr="004A63CB" w:rsidRDefault="004A63CB" w:rsidP="004A63CB">
      <w:pPr>
        <w:pStyle w:val="BulletTextlessspace"/>
        <w:rPr>
          <w:lang w:val="en-US"/>
        </w:rPr>
      </w:pPr>
      <w:r w:rsidRPr="004A63CB">
        <w:rPr>
          <w:lang w:val="en-US"/>
        </w:rPr>
        <w:t>Identify gaps in knowledge and research</w:t>
      </w:r>
    </w:p>
    <w:p w14:paraId="08088CFC" w14:textId="77777777" w:rsidR="004A63CB" w:rsidRPr="004A63CB" w:rsidRDefault="004A63CB" w:rsidP="004A63CB">
      <w:pPr>
        <w:pStyle w:val="BulletTextlessspace"/>
        <w:rPr>
          <w:lang w:val="en-US"/>
        </w:rPr>
      </w:pPr>
      <w:r w:rsidRPr="004A63CB">
        <w:rPr>
          <w:lang w:val="en-US"/>
        </w:rPr>
        <w:t>Meet our annual reporting obligations to government under the PGPA Act.</w:t>
      </w:r>
    </w:p>
    <w:p w14:paraId="4B154A1B" w14:textId="77777777" w:rsidR="004A63CB" w:rsidRPr="004A63CB" w:rsidRDefault="004A63CB" w:rsidP="004A63CB">
      <w:pPr>
        <w:rPr>
          <w:lang w:val="en-US"/>
        </w:rPr>
      </w:pPr>
      <w:r w:rsidRPr="004A63CB">
        <w:rPr>
          <w:lang w:val="en-US"/>
        </w:rPr>
        <w:t>We acknowledge that assessing the impact of our work is a complex task, as our efforts are often linked to longer term goals, multiple activities, collaborative approaches and result in incremental change. This means it is not always possible to directly attribute outcomes solely or predominately to our efforts.</w:t>
      </w:r>
    </w:p>
    <w:p w14:paraId="0AC8CE3F" w14:textId="77777777" w:rsidR="004A63CB" w:rsidRPr="004A63CB" w:rsidRDefault="004A63CB" w:rsidP="004A63CB">
      <w:pPr>
        <w:rPr>
          <w:lang w:val="en-US"/>
        </w:rPr>
      </w:pPr>
      <w:r w:rsidRPr="004A63CB">
        <w:rPr>
          <w:lang w:val="en-US"/>
        </w:rPr>
        <w:t>The Commission aims to achieve a ‘line of sight’ between individual staff work plans and the distinct activities conducted by their work areas up to the goals and objectives contained in this Corporate Plan.</w:t>
      </w:r>
    </w:p>
    <w:p w14:paraId="549CF198" w14:textId="77777777" w:rsidR="004A63CB" w:rsidRPr="004A63CB" w:rsidRDefault="004A63CB" w:rsidP="004A63CB">
      <w:pPr>
        <w:rPr>
          <w:lang w:val="en-US"/>
        </w:rPr>
      </w:pPr>
      <w:r w:rsidRPr="004A63CB">
        <w:rPr>
          <w:lang w:val="en-US"/>
        </w:rPr>
        <w:t>The Corporate Plan is intended to be a dynamic, living document that changes to reflect what we learn and achieve over time and to adapt to our changing internal and external environment.</w:t>
      </w:r>
    </w:p>
    <w:p w14:paraId="23ED4297" w14:textId="77777777" w:rsidR="004A63CB" w:rsidRPr="004A63CB" w:rsidRDefault="004A63CB" w:rsidP="004A63CB">
      <w:pPr>
        <w:pStyle w:val="Heading2"/>
        <w:numPr>
          <w:ilvl w:val="0"/>
          <w:numId w:val="0"/>
        </w:numPr>
        <w:ind w:left="851" w:hanging="851"/>
        <w:rPr>
          <w:lang w:val="en-GB"/>
        </w:rPr>
      </w:pPr>
      <w:bookmarkStart w:id="30" w:name="_Toc302130782"/>
      <w:r w:rsidRPr="004A63CB">
        <w:rPr>
          <w:lang w:val="en-GB"/>
        </w:rPr>
        <w:t>Risk management and capability</w:t>
      </w:r>
      <w:bookmarkEnd w:id="30"/>
    </w:p>
    <w:p w14:paraId="602063AF" w14:textId="77777777" w:rsidR="004A63CB" w:rsidRPr="004A63CB" w:rsidRDefault="004A63CB" w:rsidP="004A63CB">
      <w:pPr>
        <w:rPr>
          <w:lang w:val="en-US"/>
        </w:rPr>
      </w:pPr>
      <w:r w:rsidRPr="004A63CB">
        <w:rPr>
          <w:lang w:val="en-US"/>
        </w:rPr>
        <w:t>Our risk management process complies with the Public Governance, Performance and Accountability Rule 2014 requirements for commonwealth entities. Each year a process to review and oversee these risks is led by our internal auditors and integrated into our planning processes. Our risk management framework covers three areas:</w:t>
      </w:r>
    </w:p>
    <w:p w14:paraId="559D1FB1" w14:textId="77777777" w:rsidR="004A63CB" w:rsidRPr="005C565F" w:rsidRDefault="004A63CB" w:rsidP="005C565F">
      <w:pPr>
        <w:pStyle w:val="Bullettext"/>
        <w:rPr>
          <w:lang w:val="en-US"/>
        </w:rPr>
      </w:pPr>
      <w:r w:rsidRPr="005C565F">
        <w:rPr>
          <w:i/>
          <w:iCs/>
          <w:lang w:val="en-US"/>
        </w:rPr>
        <w:t>Strategic risks:</w:t>
      </w:r>
      <w:r w:rsidRPr="005C565F">
        <w:rPr>
          <w:lang w:val="en-US"/>
        </w:rPr>
        <w:t xml:space="preserve"> including reputation and public image, managing external relationships;</w:t>
      </w:r>
    </w:p>
    <w:p w14:paraId="07D5B174" w14:textId="77777777" w:rsidR="004A63CB" w:rsidRPr="005C565F" w:rsidRDefault="004A63CB" w:rsidP="005C565F">
      <w:pPr>
        <w:pStyle w:val="Bullettext"/>
        <w:rPr>
          <w:lang w:val="en-US"/>
        </w:rPr>
      </w:pPr>
      <w:r w:rsidRPr="005C565F">
        <w:rPr>
          <w:i/>
          <w:iCs/>
          <w:lang w:val="en-US"/>
        </w:rPr>
        <w:t>Core business risks:</w:t>
      </w:r>
      <w:r w:rsidRPr="005C565F">
        <w:rPr>
          <w:lang w:val="en-US"/>
        </w:rPr>
        <w:t xml:space="preserve"> including complaints management, community engagement, media and public awareness, organisational alignment</w:t>
      </w:r>
    </w:p>
    <w:p w14:paraId="2C05750D" w14:textId="77777777" w:rsidR="004A63CB" w:rsidRPr="005C565F" w:rsidRDefault="004A63CB" w:rsidP="005C565F">
      <w:pPr>
        <w:pStyle w:val="Bullettext"/>
        <w:rPr>
          <w:lang w:val="en-US"/>
        </w:rPr>
      </w:pPr>
      <w:r w:rsidRPr="005C565F">
        <w:rPr>
          <w:i/>
          <w:iCs/>
          <w:lang w:val="en-US"/>
        </w:rPr>
        <w:t>Administration and corporate service risk assessment:</w:t>
      </w:r>
      <w:r w:rsidRPr="005C565F">
        <w:rPr>
          <w:lang w:val="en-US"/>
        </w:rPr>
        <w:t xml:space="preserve"> including financial management, asset management, fraud and corruption prevention, business continuity, regulatory compliance, procurement and contract management, human resources, ICT management, WHS management, project management and records management.</w:t>
      </w:r>
    </w:p>
    <w:p w14:paraId="68683941" w14:textId="77777777" w:rsidR="004A63CB" w:rsidRPr="004A63CB" w:rsidRDefault="004A63CB" w:rsidP="004A63CB">
      <w:pPr>
        <w:rPr>
          <w:lang w:val="en-US"/>
        </w:rPr>
      </w:pPr>
      <w:r w:rsidRPr="004A63CB">
        <w:rPr>
          <w:lang w:val="en-US"/>
        </w:rPr>
        <w:t>The Commission has an agency wide human resources strategy, which is updated annually and seeks to maximise our workforce capability. This ensures that, among other things:</w:t>
      </w:r>
    </w:p>
    <w:p w14:paraId="01696209" w14:textId="77777777" w:rsidR="004A63CB" w:rsidRPr="004A63CB" w:rsidRDefault="004A63CB" w:rsidP="005C565F">
      <w:pPr>
        <w:pStyle w:val="Bullettext"/>
        <w:rPr>
          <w:lang w:val="en-US"/>
        </w:rPr>
      </w:pPr>
      <w:r w:rsidRPr="004A63CB">
        <w:rPr>
          <w:lang w:val="en-US"/>
        </w:rPr>
        <w:t>The Commission’s staffing policies are designed to appropriately support effective decision-making, and are consistent with our strategic priorities and legal obligations</w:t>
      </w:r>
    </w:p>
    <w:p w14:paraId="42E2AA91" w14:textId="77777777" w:rsidR="004A63CB" w:rsidRPr="004A63CB" w:rsidRDefault="004A63CB" w:rsidP="005C565F">
      <w:pPr>
        <w:pStyle w:val="Bullettext"/>
        <w:rPr>
          <w:lang w:val="en-US"/>
        </w:rPr>
      </w:pPr>
      <w:r w:rsidRPr="004A63CB">
        <w:rPr>
          <w:lang w:val="en-US"/>
        </w:rPr>
        <w:t>We continuously improve our human resources practices to support the whole of employment experience of an employee</w:t>
      </w:r>
    </w:p>
    <w:p w14:paraId="0CB65878" w14:textId="77777777" w:rsidR="004A63CB" w:rsidRPr="004A63CB" w:rsidRDefault="004A63CB" w:rsidP="005C565F">
      <w:pPr>
        <w:pStyle w:val="Bullettext"/>
        <w:rPr>
          <w:lang w:val="en-US"/>
        </w:rPr>
      </w:pPr>
      <w:r w:rsidRPr="004A63CB">
        <w:rPr>
          <w:lang w:val="en-US"/>
        </w:rPr>
        <w:t>We manage change effectively, and</w:t>
      </w:r>
    </w:p>
    <w:p w14:paraId="4A6C9FBA" w14:textId="77777777" w:rsidR="004A63CB" w:rsidRPr="004A63CB" w:rsidRDefault="004A63CB" w:rsidP="005C565F">
      <w:pPr>
        <w:pStyle w:val="Bullettext"/>
        <w:rPr>
          <w:lang w:val="en-US"/>
        </w:rPr>
      </w:pPr>
      <w:r w:rsidRPr="004A63CB">
        <w:rPr>
          <w:lang w:val="en-US"/>
        </w:rPr>
        <w:t>We encourage innovation, including through targeted learning and development programs that meet the identified needs of staff and the ongoing needs of the Commission.</w:t>
      </w:r>
    </w:p>
    <w:p w14:paraId="44387BE3" w14:textId="77777777" w:rsidR="004A63CB" w:rsidRPr="004A63CB" w:rsidRDefault="004A63CB" w:rsidP="004A63CB">
      <w:pPr>
        <w:rPr>
          <w:lang w:val="en-US"/>
        </w:rPr>
      </w:pPr>
      <w:r w:rsidRPr="004A63CB">
        <w:rPr>
          <w:lang w:val="en-US"/>
        </w:rPr>
        <w:t>The Commission’s ICT capability plan, updated annually, ensures that the Commission maintains its systems and service standards, encourages innovation and efficient ICT, and identifies opportunities for collaboration with other agencies. In 2015–16, the major focus of our ICT development will relate to audio-visual communication needs.</w:t>
      </w:r>
    </w:p>
    <w:p w14:paraId="45F57AB9" w14:textId="208B3380" w:rsidR="005C565F" w:rsidRDefault="004A63CB" w:rsidP="004A63CB">
      <w:pPr>
        <w:rPr>
          <w:lang w:val="en-US"/>
        </w:rPr>
      </w:pPr>
      <w:r w:rsidRPr="004A63CB">
        <w:rPr>
          <w:lang w:val="en-US"/>
        </w:rPr>
        <w:lastRenderedPageBreak/>
        <w:t xml:space="preserve">As a micro-agency, the Commission does not receive significant ongoing capital funding and so capital investment is addressed on a needs basis. </w:t>
      </w:r>
    </w:p>
    <w:p w14:paraId="1743897F" w14:textId="77777777" w:rsidR="005C565F" w:rsidRDefault="005C565F">
      <w:pPr>
        <w:spacing w:before="0" w:after="0"/>
        <w:rPr>
          <w:lang w:val="en-US"/>
        </w:rPr>
      </w:pPr>
      <w:r>
        <w:rPr>
          <w:lang w:val="en-US"/>
        </w:rPr>
        <w:br w:type="page"/>
      </w:r>
    </w:p>
    <w:p w14:paraId="7571DB14" w14:textId="77777777" w:rsidR="004A63CB" w:rsidRPr="004A63CB" w:rsidRDefault="004A63CB" w:rsidP="004A63CB">
      <w:pPr>
        <w:pStyle w:val="Heading2"/>
        <w:numPr>
          <w:ilvl w:val="0"/>
          <w:numId w:val="0"/>
        </w:numPr>
        <w:ind w:left="851" w:hanging="851"/>
        <w:rPr>
          <w:lang w:val="en-GB"/>
        </w:rPr>
      </w:pPr>
      <w:bookmarkStart w:id="31" w:name="_Toc302130783"/>
      <w:r w:rsidRPr="004A63CB">
        <w:rPr>
          <w:lang w:val="en-GB"/>
        </w:rPr>
        <w:lastRenderedPageBreak/>
        <w:t>Integration matrix</w:t>
      </w:r>
      <w:bookmarkEnd w:id="31"/>
    </w:p>
    <w:p w14:paraId="2BEE803C" w14:textId="77777777" w:rsidR="004A63CB" w:rsidRPr="004A63CB" w:rsidRDefault="004A63CB" w:rsidP="0032336E">
      <w:pPr>
        <w:spacing w:after="360"/>
        <w:rPr>
          <w:lang w:val="en-US"/>
        </w:rPr>
      </w:pPr>
      <w:r w:rsidRPr="004A63CB">
        <w:rPr>
          <w:lang w:val="en-US"/>
        </w:rPr>
        <w:t>The integration matrix below identifies the main systems that we have put in to place to track how we achieve our strategic goals over the next four years.</w:t>
      </w:r>
    </w:p>
    <w:tbl>
      <w:tblPr>
        <w:tblW w:w="9072" w:type="dxa"/>
        <w:tblInd w:w="170"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single" w:sz="6" w:space="0" w:color="548DD4" w:themeColor="text2" w:themeTint="99"/>
          <w:insideV w:val="single" w:sz="6" w:space="0" w:color="548DD4" w:themeColor="text2" w:themeTint="99"/>
        </w:tblBorders>
        <w:tblLayout w:type="fixed"/>
        <w:tblCellMar>
          <w:left w:w="0" w:type="dxa"/>
          <w:right w:w="0" w:type="dxa"/>
        </w:tblCellMar>
        <w:tblLook w:val="0000" w:firstRow="0" w:lastRow="0" w:firstColumn="0" w:lastColumn="0" w:noHBand="0" w:noVBand="0"/>
      </w:tblPr>
      <w:tblGrid>
        <w:gridCol w:w="2835"/>
        <w:gridCol w:w="3402"/>
        <w:gridCol w:w="2835"/>
      </w:tblGrid>
      <w:tr w:rsidR="0032336E" w:rsidRPr="005C565F" w14:paraId="5C555EC2" w14:textId="77777777" w:rsidTr="0032336E">
        <w:trPr>
          <w:cantSplit/>
          <w:tblHeader/>
        </w:trPr>
        <w:tc>
          <w:tcPr>
            <w:tcW w:w="2835" w:type="dxa"/>
            <w:shd w:val="clear" w:color="008EFF" w:fill="548DD4" w:themeFill="text2" w:themeFillTint="99"/>
            <w:tcMar>
              <w:top w:w="184" w:type="dxa"/>
              <w:left w:w="170" w:type="dxa"/>
              <w:bottom w:w="184" w:type="dxa"/>
              <w:right w:w="170" w:type="dxa"/>
            </w:tcMar>
          </w:tcPr>
          <w:p w14:paraId="77BA3BE9" w14:textId="77777777" w:rsidR="004A63CB" w:rsidRPr="005C565F" w:rsidRDefault="004A63CB" w:rsidP="005C565F">
            <w:pPr>
              <w:spacing w:before="0" w:after="0"/>
              <w:rPr>
                <w:b/>
                <w:color w:val="FFFFFF" w:themeColor="background1"/>
                <w:sz w:val="20"/>
                <w:szCs w:val="20"/>
                <w:lang w:val="en-GB"/>
              </w:rPr>
            </w:pPr>
            <w:r w:rsidRPr="005C565F">
              <w:rPr>
                <w:b/>
                <w:color w:val="FFFFFF" w:themeColor="background1"/>
                <w:sz w:val="20"/>
                <w:szCs w:val="20"/>
                <w:lang w:val="en-GB"/>
              </w:rPr>
              <w:t>Action</w:t>
            </w:r>
          </w:p>
        </w:tc>
        <w:tc>
          <w:tcPr>
            <w:tcW w:w="3402" w:type="dxa"/>
            <w:shd w:val="clear" w:color="008EFF" w:fill="548DD4" w:themeFill="text2" w:themeFillTint="99"/>
            <w:tcMar>
              <w:top w:w="184" w:type="dxa"/>
              <w:left w:w="170" w:type="dxa"/>
              <w:bottom w:w="184" w:type="dxa"/>
              <w:right w:w="170" w:type="dxa"/>
            </w:tcMar>
          </w:tcPr>
          <w:p w14:paraId="3E9949BD" w14:textId="77777777" w:rsidR="004A63CB" w:rsidRPr="005C565F" w:rsidRDefault="004A63CB" w:rsidP="005C565F">
            <w:pPr>
              <w:spacing w:before="0" w:after="0"/>
              <w:rPr>
                <w:b/>
                <w:color w:val="FFFFFF" w:themeColor="background1"/>
                <w:sz w:val="20"/>
                <w:szCs w:val="20"/>
                <w:lang w:val="en-GB"/>
              </w:rPr>
            </w:pPr>
            <w:r w:rsidRPr="005C565F">
              <w:rPr>
                <w:b/>
                <w:color w:val="FFFFFF" w:themeColor="background1"/>
                <w:sz w:val="20"/>
                <w:szCs w:val="20"/>
                <w:lang w:val="en-GB"/>
              </w:rPr>
              <w:t>Outcome</w:t>
            </w:r>
          </w:p>
        </w:tc>
        <w:tc>
          <w:tcPr>
            <w:tcW w:w="2835" w:type="dxa"/>
            <w:shd w:val="clear" w:color="008EFF" w:fill="548DD4" w:themeFill="text2" w:themeFillTint="99"/>
            <w:tcMar>
              <w:top w:w="184" w:type="dxa"/>
              <w:left w:w="170" w:type="dxa"/>
              <w:bottom w:w="184" w:type="dxa"/>
              <w:right w:w="170" w:type="dxa"/>
            </w:tcMar>
          </w:tcPr>
          <w:p w14:paraId="19AEA750" w14:textId="77777777" w:rsidR="004A63CB" w:rsidRPr="005C565F" w:rsidRDefault="004A63CB" w:rsidP="005C565F">
            <w:pPr>
              <w:spacing w:before="0" w:after="0"/>
              <w:rPr>
                <w:b/>
                <w:color w:val="FFFFFF" w:themeColor="background1"/>
                <w:sz w:val="20"/>
                <w:szCs w:val="20"/>
                <w:lang w:val="en-GB"/>
              </w:rPr>
            </w:pPr>
            <w:r w:rsidRPr="005C565F">
              <w:rPr>
                <w:b/>
                <w:color w:val="FFFFFF" w:themeColor="background1"/>
                <w:sz w:val="20"/>
                <w:szCs w:val="20"/>
                <w:lang w:val="en-GB"/>
              </w:rPr>
              <w:t>Responsibility</w:t>
            </w:r>
          </w:p>
        </w:tc>
      </w:tr>
      <w:tr w:rsidR="0032336E" w:rsidRPr="004A63CB" w14:paraId="3DB75F5D" w14:textId="77777777" w:rsidTr="0032336E">
        <w:trPr>
          <w:cantSplit/>
        </w:trPr>
        <w:tc>
          <w:tcPr>
            <w:tcW w:w="2835" w:type="dxa"/>
            <w:shd w:val="solid" w:color="FFFFFF" w:fill="auto"/>
            <w:tcMar>
              <w:top w:w="184" w:type="dxa"/>
              <w:left w:w="170" w:type="dxa"/>
              <w:bottom w:w="184" w:type="dxa"/>
              <w:right w:w="170" w:type="dxa"/>
            </w:tcMar>
          </w:tcPr>
          <w:p w14:paraId="5221293E" w14:textId="77777777" w:rsidR="004A63CB" w:rsidRPr="0032336E" w:rsidRDefault="004A63CB" w:rsidP="005C565F">
            <w:pPr>
              <w:spacing w:before="0" w:after="0"/>
              <w:rPr>
                <w:sz w:val="20"/>
                <w:szCs w:val="20"/>
                <w:lang w:val="en-US"/>
              </w:rPr>
            </w:pPr>
            <w:r w:rsidRPr="0032336E">
              <w:rPr>
                <w:sz w:val="20"/>
                <w:szCs w:val="20"/>
                <w:lang w:val="en-US"/>
              </w:rPr>
              <w:t>A Commission-wide work plan is developed annually to guide our work activities.</w:t>
            </w:r>
          </w:p>
        </w:tc>
        <w:tc>
          <w:tcPr>
            <w:tcW w:w="3402" w:type="dxa"/>
            <w:shd w:val="solid" w:color="FFFFFF" w:fill="auto"/>
            <w:tcMar>
              <w:top w:w="184" w:type="dxa"/>
              <w:left w:w="170" w:type="dxa"/>
              <w:bottom w:w="184" w:type="dxa"/>
              <w:right w:w="170" w:type="dxa"/>
            </w:tcMar>
          </w:tcPr>
          <w:p w14:paraId="5D381786" w14:textId="77777777" w:rsidR="004A63CB" w:rsidRPr="0032336E" w:rsidRDefault="004A63CB" w:rsidP="005C565F">
            <w:pPr>
              <w:spacing w:before="0" w:after="0"/>
              <w:rPr>
                <w:sz w:val="20"/>
                <w:szCs w:val="20"/>
                <w:lang w:val="en-US"/>
              </w:rPr>
            </w:pPr>
            <w:r w:rsidRPr="0032336E">
              <w:rPr>
                <w:sz w:val="20"/>
                <w:szCs w:val="20"/>
                <w:lang w:val="en-US"/>
              </w:rPr>
              <w:t>A work plan for the entire Commission is approved by the Commission Executive at the beginning of each financial year.</w:t>
            </w:r>
          </w:p>
          <w:p w14:paraId="4BEB4E04" w14:textId="77777777" w:rsidR="004A63CB" w:rsidRPr="0032336E" w:rsidRDefault="004A63CB" w:rsidP="005C565F">
            <w:pPr>
              <w:spacing w:before="120" w:after="120"/>
              <w:rPr>
                <w:sz w:val="20"/>
                <w:szCs w:val="20"/>
                <w:lang w:val="en-US"/>
              </w:rPr>
            </w:pPr>
            <w:r w:rsidRPr="0032336E">
              <w:rPr>
                <w:sz w:val="20"/>
                <w:szCs w:val="20"/>
                <w:lang w:val="en-US"/>
              </w:rPr>
              <w:t>It identifies key priorities, milestones and peak workload periods across the Commission for the year.</w:t>
            </w:r>
          </w:p>
          <w:p w14:paraId="1D1CBD3B" w14:textId="77777777" w:rsidR="004A63CB" w:rsidRPr="0032336E" w:rsidRDefault="004A63CB" w:rsidP="005C565F">
            <w:pPr>
              <w:spacing w:before="0" w:after="0"/>
              <w:rPr>
                <w:sz w:val="20"/>
                <w:szCs w:val="20"/>
                <w:lang w:val="en-US"/>
              </w:rPr>
            </w:pPr>
            <w:r w:rsidRPr="0032336E">
              <w:rPr>
                <w:sz w:val="20"/>
                <w:szCs w:val="20"/>
                <w:lang w:val="en-US"/>
              </w:rPr>
              <w:t>All projects and activities are linked to the goals, priorities and objectives in this Corporate Plan.</w:t>
            </w:r>
          </w:p>
        </w:tc>
        <w:tc>
          <w:tcPr>
            <w:tcW w:w="2835" w:type="dxa"/>
            <w:shd w:val="solid" w:color="FFFFFF" w:fill="auto"/>
            <w:tcMar>
              <w:top w:w="184" w:type="dxa"/>
              <w:left w:w="170" w:type="dxa"/>
              <w:bottom w:w="184" w:type="dxa"/>
              <w:right w:w="170" w:type="dxa"/>
            </w:tcMar>
          </w:tcPr>
          <w:p w14:paraId="729448BD" w14:textId="77777777" w:rsidR="004A63CB" w:rsidRPr="0032336E" w:rsidRDefault="004A63CB" w:rsidP="005C565F">
            <w:pPr>
              <w:spacing w:before="0" w:after="0"/>
              <w:rPr>
                <w:sz w:val="20"/>
                <w:szCs w:val="20"/>
                <w:lang w:val="en-US"/>
              </w:rPr>
            </w:pPr>
            <w:r w:rsidRPr="0032336E">
              <w:rPr>
                <w:sz w:val="20"/>
                <w:szCs w:val="20"/>
                <w:lang w:val="en-US"/>
              </w:rPr>
              <w:t>All staff, led by team managers and coordinated by the Director – Policy and Programs.</w:t>
            </w:r>
          </w:p>
        </w:tc>
      </w:tr>
      <w:tr w:rsidR="0032336E" w:rsidRPr="004A63CB" w14:paraId="130F14F1" w14:textId="77777777" w:rsidTr="0032336E">
        <w:trPr>
          <w:cantSplit/>
        </w:trPr>
        <w:tc>
          <w:tcPr>
            <w:tcW w:w="2835" w:type="dxa"/>
            <w:shd w:val="solid" w:color="FFFFFF" w:fill="auto"/>
            <w:tcMar>
              <w:top w:w="184" w:type="dxa"/>
              <w:left w:w="170" w:type="dxa"/>
              <w:bottom w:w="184" w:type="dxa"/>
              <w:right w:w="170" w:type="dxa"/>
            </w:tcMar>
          </w:tcPr>
          <w:p w14:paraId="3ED2516C" w14:textId="77777777" w:rsidR="004A63CB" w:rsidRPr="0032336E" w:rsidRDefault="004A63CB" w:rsidP="005C565F">
            <w:pPr>
              <w:spacing w:before="0" w:after="0"/>
              <w:rPr>
                <w:sz w:val="20"/>
                <w:szCs w:val="20"/>
                <w:lang w:val="en-US"/>
              </w:rPr>
            </w:pPr>
            <w:r w:rsidRPr="0032336E">
              <w:rPr>
                <w:sz w:val="20"/>
                <w:szCs w:val="20"/>
                <w:lang w:val="en-US"/>
              </w:rPr>
              <w:t>Team work plans are designed to advance our strategic goals, priorities and objectives.</w:t>
            </w:r>
          </w:p>
        </w:tc>
        <w:tc>
          <w:tcPr>
            <w:tcW w:w="3402" w:type="dxa"/>
            <w:shd w:val="solid" w:color="FFFFFF" w:fill="auto"/>
            <w:tcMar>
              <w:top w:w="184" w:type="dxa"/>
              <w:left w:w="170" w:type="dxa"/>
              <w:bottom w:w="184" w:type="dxa"/>
              <w:right w:w="170" w:type="dxa"/>
            </w:tcMar>
          </w:tcPr>
          <w:p w14:paraId="258A5F86" w14:textId="77777777" w:rsidR="004A63CB" w:rsidRPr="0032336E" w:rsidRDefault="004A63CB" w:rsidP="005C565F">
            <w:pPr>
              <w:spacing w:before="0" w:after="0"/>
              <w:rPr>
                <w:sz w:val="20"/>
                <w:szCs w:val="20"/>
                <w:lang w:val="en-US"/>
              </w:rPr>
            </w:pPr>
            <w:r w:rsidRPr="0032336E">
              <w:rPr>
                <w:sz w:val="20"/>
                <w:szCs w:val="20"/>
                <w:lang w:val="en-US"/>
              </w:rPr>
              <w:t>Team activities are agreed by the Commission on an annual basis following a planning and peer review process that identifies the best projects to advance the key objectives of our Corporate Plan.</w:t>
            </w:r>
          </w:p>
          <w:p w14:paraId="487F4F80" w14:textId="77777777" w:rsidR="004A63CB" w:rsidRPr="0032336E" w:rsidRDefault="004A63CB" w:rsidP="005C565F">
            <w:pPr>
              <w:spacing w:before="120" w:after="0"/>
              <w:rPr>
                <w:sz w:val="20"/>
                <w:szCs w:val="20"/>
                <w:lang w:val="en-US"/>
              </w:rPr>
            </w:pPr>
            <w:r w:rsidRPr="0032336E">
              <w:rPr>
                <w:sz w:val="20"/>
                <w:szCs w:val="20"/>
                <w:lang w:val="en-US"/>
              </w:rPr>
              <w:t xml:space="preserve">Each team draws on their evaluation and evidence to </w:t>
            </w:r>
            <w:r w:rsidRPr="0032336E">
              <w:rPr>
                <w:spacing w:val="-2"/>
                <w:sz w:val="20"/>
                <w:szCs w:val="20"/>
                <w:lang w:val="en-US"/>
              </w:rPr>
              <w:t xml:space="preserve">identify how the activities for the coming year can deliver </w:t>
            </w:r>
            <w:r w:rsidRPr="0032336E">
              <w:rPr>
                <w:spacing w:val="-1"/>
                <w:sz w:val="20"/>
                <w:szCs w:val="20"/>
                <w:lang w:val="en-US"/>
              </w:rPr>
              <w:t>the main outcomes identified in the Corporate Plan.</w:t>
            </w:r>
          </w:p>
        </w:tc>
        <w:tc>
          <w:tcPr>
            <w:tcW w:w="2835" w:type="dxa"/>
            <w:shd w:val="solid" w:color="FFFFFF" w:fill="auto"/>
            <w:tcMar>
              <w:top w:w="184" w:type="dxa"/>
              <w:left w:w="170" w:type="dxa"/>
              <w:bottom w:w="184" w:type="dxa"/>
              <w:right w:w="170" w:type="dxa"/>
            </w:tcMar>
          </w:tcPr>
          <w:p w14:paraId="5719C7B3" w14:textId="77777777" w:rsidR="004A63CB" w:rsidRPr="0032336E" w:rsidRDefault="004A63CB" w:rsidP="005C565F">
            <w:pPr>
              <w:spacing w:before="0" w:after="0"/>
              <w:rPr>
                <w:sz w:val="20"/>
                <w:szCs w:val="20"/>
                <w:lang w:val="en-US"/>
              </w:rPr>
            </w:pPr>
            <w:r w:rsidRPr="0032336E">
              <w:rPr>
                <w:sz w:val="20"/>
                <w:szCs w:val="20"/>
                <w:lang w:val="en-US"/>
              </w:rPr>
              <w:t>All staff, led by team managers.</w:t>
            </w:r>
          </w:p>
        </w:tc>
      </w:tr>
      <w:tr w:rsidR="0032336E" w:rsidRPr="004A63CB" w14:paraId="6B76D901" w14:textId="77777777" w:rsidTr="0032336E">
        <w:trPr>
          <w:cantSplit/>
        </w:trPr>
        <w:tc>
          <w:tcPr>
            <w:tcW w:w="2835" w:type="dxa"/>
            <w:shd w:val="solid" w:color="FFFFFF" w:fill="auto"/>
            <w:tcMar>
              <w:top w:w="184" w:type="dxa"/>
              <w:left w:w="170" w:type="dxa"/>
              <w:bottom w:w="184" w:type="dxa"/>
              <w:right w:w="170" w:type="dxa"/>
            </w:tcMar>
          </w:tcPr>
          <w:p w14:paraId="44A31F24" w14:textId="77777777" w:rsidR="004A63CB" w:rsidRPr="0032336E" w:rsidRDefault="004A63CB" w:rsidP="005C565F">
            <w:pPr>
              <w:spacing w:before="0" w:after="0"/>
              <w:rPr>
                <w:sz w:val="20"/>
                <w:szCs w:val="20"/>
                <w:lang w:val="en-US"/>
              </w:rPr>
            </w:pPr>
            <w:r w:rsidRPr="0032336E">
              <w:rPr>
                <w:sz w:val="20"/>
                <w:szCs w:val="20"/>
                <w:lang w:val="en-US"/>
              </w:rPr>
              <w:t>Performance management scheme integrates the Corporate Plan.</w:t>
            </w:r>
          </w:p>
        </w:tc>
        <w:tc>
          <w:tcPr>
            <w:tcW w:w="3402" w:type="dxa"/>
            <w:shd w:val="solid" w:color="FFFFFF" w:fill="auto"/>
            <w:tcMar>
              <w:top w:w="184" w:type="dxa"/>
              <w:left w:w="170" w:type="dxa"/>
              <w:bottom w:w="184" w:type="dxa"/>
              <w:right w:w="170" w:type="dxa"/>
            </w:tcMar>
          </w:tcPr>
          <w:p w14:paraId="40EE8DC2" w14:textId="77777777" w:rsidR="004A63CB" w:rsidRPr="0032336E" w:rsidRDefault="004A63CB" w:rsidP="005C565F">
            <w:pPr>
              <w:spacing w:before="0" w:after="0"/>
              <w:rPr>
                <w:sz w:val="20"/>
                <w:szCs w:val="20"/>
                <w:lang w:val="en-US"/>
              </w:rPr>
            </w:pPr>
            <w:r w:rsidRPr="0032336E">
              <w:rPr>
                <w:sz w:val="20"/>
                <w:szCs w:val="20"/>
                <w:lang w:val="en-US"/>
              </w:rPr>
              <w:t>All staff have a performance agreement that indicates their role in conducting activities and projects.</w:t>
            </w:r>
          </w:p>
          <w:p w14:paraId="1AC1119D" w14:textId="77777777" w:rsidR="004A63CB" w:rsidRPr="0032336E" w:rsidRDefault="004A63CB" w:rsidP="005C565F">
            <w:pPr>
              <w:spacing w:before="120" w:after="0"/>
              <w:rPr>
                <w:sz w:val="20"/>
                <w:szCs w:val="20"/>
                <w:lang w:val="en-US"/>
              </w:rPr>
            </w:pPr>
            <w:r w:rsidRPr="0032336E">
              <w:rPr>
                <w:sz w:val="20"/>
                <w:szCs w:val="20"/>
                <w:lang w:val="en-US"/>
              </w:rPr>
              <w:t>These projects and activities have a ‘line of sight’ to the strategic goals, priorities and objectives.</w:t>
            </w:r>
          </w:p>
        </w:tc>
        <w:tc>
          <w:tcPr>
            <w:tcW w:w="2835" w:type="dxa"/>
            <w:shd w:val="solid" w:color="FFFFFF" w:fill="auto"/>
            <w:tcMar>
              <w:top w:w="184" w:type="dxa"/>
              <w:left w:w="170" w:type="dxa"/>
              <w:bottom w:w="184" w:type="dxa"/>
              <w:right w:w="170" w:type="dxa"/>
            </w:tcMar>
          </w:tcPr>
          <w:p w14:paraId="7BCD681B" w14:textId="77777777" w:rsidR="004A63CB" w:rsidRPr="0032336E" w:rsidRDefault="004A63CB" w:rsidP="005C565F">
            <w:pPr>
              <w:spacing w:before="0" w:after="0"/>
              <w:rPr>
                <w:sz w:val="20"/>
                <w:szCs w:val="20"/>
                <w:lang w:val="en-US"/>
              </w:rPr>
            </w:pPr>
            <w:r w:rsidRPr="0032336E">
              <w:rPr>
                <w:sz w:val="20"/>
                <w:szCs w:val="20"/>
                <w:lang w:val="en-US"/>
              </w:rPr>
              <w:t>Commission managers.</w:t>
            </w:r>
          </w:p>
          <w:p w14:paraId="121FDD3B" w14:textId="77777777" w:rsidR="004A63CB" w:rsidRPr="0032336E" w:rsidRDefault="004A63CB" w:rsidP="005C565F">
            <w:pPr>
              <w:spacing w:before="0" w:after="0"/>
              <w:rPr>
                <w:sz w:val="20"/>
                <w:szCs w:val="20"/>
                <w:lang w:val="en-US"/>
              </w:rPr>
            </w:pPr>
            <w:r w:rsidRPr="0032336E">
              <w:rPr>
                <w:sz w:val="20"/>
                <w:szCs w:val="20"/>
                <w:lang w:val="en-US"/>
              </w:rPr>
              <w:t>All staff are responsible for meeting performance measures.</w:t>
            </w:r>
          </w:p>
        </w:tc>
      </w:tr>
      <w:tr w:rsidR="0032336E" w:rsidRPr="004A63CB" w14:paraId="396CC33E" w14:textId="77777777" w:rsidTr="0032336E">
        <w:trPr>
          <w:cantSplit/>
        </w:trPr>
        <w:tc>
          <w:tcPr>
            <w:tcW w:w="2835" w:type="dxa"/>
            <w:shd w:val="solid" w:color="FFFFFF" w:fill="auto"/>
            <w:tcMar>
              <w:top w:w="184" w:type="dxa"/>
              <w:left w:w="170" w:type="dxa"/>
              <w:bottom w:w="184" w:type="dxa"/>
              <w:right w:w="170" w:type="dxa"/>
            </w:tcMar>
          </w:tcPr>
          <w:p w14:paraId="496FDA86" w14:textId="77777777" w:rsidR="004A63CB" w:rsidRPr="0032336E" w:rsidRDefault="004A63CB" w:rsidP="005C565F">
            <w:pPr>
              <w:spacing w:before="0" w:after="0"/>
              <w:rPr>
                <w:sz w:val="20"/>
                <w:szCs w:val="20"/>
                <w:lang w:val="en-US"/>
              </w:rPr>
            </w:pPr>
            <w:r w:rsidRPr="0032336E">
              <w:rPr>
                <w:sz w:val="20"/>
                <w:szCs w:val="20"/>
                <w:lang w:val="en-US"/>
              </w:rPr>
              <w:t>Monitoring and evaluation framework ensures project evaluations are congruent with the Corporate Plan and meet our reporting requirements under the PGPA Act.</w:t>
            </w:r>
          </w:p>
        </w:tc>
        <w:tc>
          <w:tcPr>
            <w:tcW w:w="3402" w:type="dxa"/>
            <w:shd w:val="solid" w:color="FFFFFF" w:fill="auto"/>
            <w:tcMar>
              <w:top w:w="184" w:type="dxa"/>
              <w:left w:w="170" w:type="dxa"/>
              <w:bottom w:w="184" w:type="dxa"/>
              <w:right w:w="170" w:type="dxa"/>
            </w:tcMar>
          </w:tcPr>
          <w:p w14:paraId="631F1487" w14:textId="77777777" w:rsidR="004A63CB" w:rsidRPr="0032336E" w:rsidRDefault="004A63CB" w:rsidP="005C565F">
            <w:pPr>
              <w:spacing w:before="0" w:after="0"/>
              <w:rPr>
                <w:sz w:val="20"/>
                <w:szCs w:val="20"/>
                <w:lang w:val="en-US"/>
              </w:rPr>
            </w:pPr>
            <w:r w:rsidRPr="0032336E">
              <w:rPr>
                <w:sz w:val="20"/>
                <w:szCs w:val="20"/>
                <w:lang w:val="en-US"/>
              </w:rPr>
              <w:t>All projects and activities incorporate a monitoring and evaluation component designed to assess impact against our strategic objectives, priorities and goals.</w:t>
            </w:r>
          </w:p>
          <w:p w14:paraId="3A6374AE" w14:textId="77777777" w:rsidR="004A63CB" w:rsidRPr="0032336E" w:rsidRDefault="004A63CB" w:rsidP="005C565F">
            <w:pPr>
              <w:spacing w:before="120" w:after="0"/>
              <w:rPr>
                <w:sz w:val="20"/>
                <w:szCs w:val="20"/>
                <w:lang w:val="en-US"/>
              </w:rPr>
            </w:pPr>
            <w:r w:rsidRPr="0032336E">
              <w:rPr>
                <w:sz w:val="20"/>
                <w:szCs w:val="20"/>
                <w:lang w:val="en-US"/>
              </w:rPr>
              <w:t>We document our progress towards achieving our strategic objectives and goals.</w:t>
            </w:r>
          </w:p>
        </w:tc>
        <w:tc>
          <w:tcPr>
            <w:tcW w:w="2835" w:type="dxa"/>
            <w:shd w:val="solid" w:color="FFFFFF" w:fill="auto"/>
            <w:tcMar>
              <w:top w:w="184" w:type="dxa"/>
              <w:left w:w="170" w:type="dxa"/>
              <w:bottom w:w="184" w:type="dxa"/>
              <w:right w:w="170" w:type="dxa"/>
            </w:tcMar>
          </w:tcPr>
          <w:p w14:paraId="148017CC" w14:textId="77777777" w:rsidR="004A63CB" w:rsidRPr="0032336E" w:rsidRDefault="004A63CB" w:rsidP="005C565F">
            <w:pPr>
              <w:spacing w:before="0" w:after="0"/>
              <w:rPr>
                <w:sz w:val="20"/>
                <w:szCs w:val="20"/>
                <w:lang w:val="en-US"/>
              </w:rPr>
            </w:pPr>
            <w:r w:rsidRPr="0032336E">
              <w:rPr>
                <w:sz w:val="20"/>
                <w:szCs w:val="20"/>
                <w:lang w:val="en-US"/>
              </w:rPr>
              <w:t>Executive Director; Director – Policy and Programs; Director – Investigation and Conciliation Service; and team Managers.</w:t>
            </w:r>
          </w:p>
          <w:p w14:paraId="111DA5C2" w14:textId="77777777" w:rsidR="004A63CB" w:rsidRPr="0032336E" w:rsidRDefault="004A63CB" w:rsidP="005C565F">
            <w:pPr>
              <w:spacing w:before="120" w:after="0"/>
              <w:rPr>
                <w:sz w:val="20"/>
                <w:szCs w:val="20"/>
                <w:lang w:val="en-US"/>
              </w:rPr>
            </w:pPr>
            <w:r w:rsidRPr="0032336E">
              <w:rPr>
                <w:sz w:val="20"/>
                <w:szCs w:val="20"/>
                <w:lang w:val="en-US"/>
              </w:rPr>
              <w:t>All staff are responsible for conducting relevant monitoring and evaluation activities.</w:t>
            </w:r>
          </w:p>
        </w:tc>
      </w:tr>
      <w:tr w:rsidR="0032336E" w:rsidRPr="004A63CB" w14:paraId="373BD06B" w14:textId="77777777" w:rsidTr="0032336E">
        <w:trPr>
          <w:cantSplit/>
        </w:trPr>
        <w:tc>
          <w:tcPr>
            <w:tcW w:w="2835" w:type="dxa"/>
            <w:shd w:val="solid" w:color="FFFFFF" w:fill="auto"/>
            <w:tcMar>
              <w:top w:w="184" w:type="dxa"/>
              <w:left w:w="170" w:type="dxa"/>
              <w:bottom w:w="184" w:type="dxa"/>
              <w:right w:w="170" w:type="dxa"/>
            </w:tcMar>
          </w:tcPr>
          <w:p w14:paraId="1C8AEB1B" w14:textId="77777777" w:rsidR="004A63CB" w:rsidRPr="0032336E" w:rsidRDefault="004A63CB" w:rsidP="005C565F">
            <w:pPr>
              <w:spacing w:before="0" w:after="0"/>
              <w:rPr>
                <w:sz w:val="20"/>
                <w:szCs w:val="20"/>
                <w:lang w:val="en-US"/>
              </w:rPr>
            </w:pPr>
            <w:r w:rsidRPr="0032336E">
              <w:rPr>
                <w:sz w:val="20"/>
                <w:szCs w:val="20"/>
                <w:lang w:val="en-US"/>
              </w:rPr>
              <w:t>Annual report and web-based tools report on progress in achieving strategic goals and outcomes of evaluations.</w:t>
            </w:r>
          </w:p>
        </w:tc>
        <w:tc>
          <w:tcPr>
            <w:tcW w:w="3402" w:type="dxa"/>
            <w:shd w:val="solid" w:color="FFFFFF" w:fill="auto"/>
            <w:tcMar>
              <w:top w:w="184" w:type="dxa"/>
              <w:left w:w="170" w:type="dxa"/>
              <w:bottom w:w="184" w:type="dxa"/>
              <w:right w:w="170" w:type="dxa"/>
            </w:tcMar>
          </w:tcPr>
          <w:p w14:paraId="186A2C86" w14:textId="77777777" w:rsidR="004A63CB" w:rsidRPr="0032336E" w:rsidRDefault="004A63CB" w:rsidP="005C565F">
            <w:pPr>
              <w:spacing w:before="0" w:after="0"/>
              <w:rPr>
                <w:sz w:val="20"/>
                <w:szCs w:val="20"/>
                <w:lang w:val="en-US"/>
              </w:rPr>
            </w:pPr>
            <w:r w:rsidRPr="0032336E">
              <w:rPr>
                <w:sz w:val="20"/>
                <w:szCs w:val="20"/>
                <w:lang w:val="en-US"/>
              </w:rPr>
              <w:t>Our Annual Report includes an Annual Performance Statement on progress in achieving our strategic goals, as well as an Evaluation Outcomes Report. We publish our annual workplan online, as well as other materials required to meet our performance and reporting obligations under the PGPA Act.</w:t>
            </w:r>
          </w:p>
        </w:tc>
        <w:tc>
          <w:tcPr>
            <w:tcW w:w="2835" w:type="dxa"/>
            <w:shd w:val="solid" w:color="FFFFFF" w:fill="auto"/>
            <w:tcMar>
              <w:top w:w="184" w:type="dxa"/>
              <w:left w:w="170" w:type="dxa"/>
              <w:bottom w:w="184" w:type="dxa"/>
              <w:right w:w="170" w:type="dxa"/>
            </w:tcMar>
          </w:tcPr>
          <w:p w14:paraId="3C3ACF9F" w14:textId="77777777" w:rsidR="004A63CB" w:rsidRPr="0032336E" w:rsidRDefault="004A63CB" w:rsidP="005C565F">
            <w:pPr>
              <w:spacing w:before="0" w:after="0"/>
              <w:rPr>
                <w:sz w:val="20"/>
                <w:szCs w:val="20"/>
                <w:lang w:val="en-US"/>
              </w:rPr>
            </w:pPr>
            <w:r w:rsidRPr="0032336E">
              <w:rPr>
                <w:sz w:val="20"/>
                <w:szCs w:val="20"/>
                <w:lang w:val="en-US"/>
              </w:rPr>
              <w:t>Executive Director; Director – Policy and Programs; and Director – Investigation and Conciliation Service to coordinate with team managers.</w:t>
            </w:r>
          </w:p>
        </w:tc>
      </w:tr>
      <w:tr w:rsidR="0032336E" w:rsidRPr="004A63CB" w14:paraId="7DEF38A5" w14:textId="77777777" w:rsidTr="0032336E">
        <w:trPr>
          <w:cantSplit/>
        </w:trPr>
        <w:tc>
          <w:tcPr>
            <w:tcW w:w="2835" w:type="dxa"/>
            <w:shd w:val="solid" w:color="FFFFFF" w:fill="auto"/>
            <w:tcMar>
              <w:top w:w="184" w:type="dxa"/>
              <w:left w:w="170" w:type="dxa"/>
              <w:bottom w:w="184" w:type="dxa"/>
              <w:right w:w="170" w:type="dxa"/>
            </w:tcMar>
          </w:tcPr>
          <w:p w14:paraId="0CB7618E" w14:textId="77777777" w:rsidR="004A63CB" w:rsidRPr="0032336E" w:rsidRDefault="004A63CB" w:rsidP="005C565F">
            <w:pPr>
              <w:spacing w:before="0" w:after="0"/>
              <w:rPr>
                <w:sz w:val="20"/>
                <w:szCs w:val="20"/>
                <w:lang w:val="en-US"/>
              </w:rPr>
            </w:pPr>
            <w:r w:rsidRPr="0032336E">
              <w:rPr>
                <w:sz w:val="20"/>
                <w:szCs w:val="20"/>
                <w:lang w:val="en-US"/>
              </w:rPr>
              <w:t>Learning and development framework supports capacity of staff to implement the Corporate Plan.</w:t>
            </w:r>
          </w:p>
        </w:tc>
        <w:tc>
          <w:tcPr>
            <w:tcW w:w="3402" w:type="dxa"/>
            <w:shd w:val="solid" w:color="FFFFFF" w:fill="auto"/>
            <w:tcMar>
              <w:top w:w="184" w:type="dxa"/>
              <w:left w:w="170" w:type="dxa"/>
              <w:bottom w:w="184" w:type="dxa"/>
              <w:right w:w="170" w:type="dxa"/>
            </w:tcMar>
          </w:tcPr>
          <w:p w14:paraId="72263F67" w14:textId="77777777" w:rsidR="004A63CB" w:rsidRPr="0032336E" w:rsidRDefault="004A63CB" w:rsidP="005C565F">
            <w:pPr>
              <w:spacing w:before="0" w:after="0"/>
              <w:rPr>
                <w:sz w:val="20"/>
                <w:szCs w:val="20"/>
                <w:lang w:val="en-US"/>
              </w:rPr>
            </w:pPr>
            <w:r w:rsidRPr="0032336E">
              <w:rPr>
                <w:sz w:val="20"/>
                <w:szCs w:val="20"/>
                <w:lang w:val="en-US"/>
              </w:rPr>
              <w:t>Learning and development framework identifies staff capacity needed to achieve strategic goals.</w:t>
            </w:r>
          </w:p>
          <w:p w14:paraId="405B42D0" w14:textId="77777777" w:rsidR="004A63CB" w:rsidRPr="0032336E" w:rsidRDefault="004A63CB" w:rsidP="005C565F">
            <w:pPr>
              <w:spacing w:before="120" w:after="120"/>
              <w:rPr>
                <w:sz w:val="20"/>
                <w:szCs w:val="20"/>
                <w:lang w:val="en-US"/>
              </w:rPr>
            </w:pPr>
            <w:r w:rsidRPr="0032336E">
              <w:rPr>
                <w:sz w:val="20"/>
                <w:szCs w:val="20"/>
                <w:lang w:val="en-US"/>
              </w:rPr>
              <w:t>Framework includes opportunities to learn from internal and external expertise.</w:t>
            </w:r>
          </w:p>
          <w:p w14:paraId="081EEABA" w14:textId="77777777" w:rsidR="004A63CB" w:rsidRPr="0032336E" w:rsidRDefault="004A63CB" w:rsidP="0032336E">
            <w:pPr>
              <w:spacing w:before="120" w:after="0"/>
              <w:rPr>
                <w:sz w:val="20"/>
                <w:szCs w:val="20"/>
                <w:lang w:val="en-US"/>
              </w:rPr>
            </w:pPr>
            <w:r w:rsidRPr="0032336E">
              <w:rPr>
                <w:sz w:val="20"/>
                <w:szCs w:val="20"/>
                <w:lang w:val="en-US"/>
              </w:rPr>
              <w:t>Staff participate in training and feedback reflects strong professional and personal value.</w:t>
            </w:r>
          </w:p>
        </w:tc>
        <w:tc>
          <w:tcPr>
            <w:tcW w:w="2835" w:type="dxa"/>
            <w:shd w:val="solid" w:color="FFFFFF" w:fill="auto"/>
            <w:tcMar>
              <w:top w:w="184" w:type="dxa"/>
              <w:left w:w="170" w:type="dxa"/>
              <w:bottom w:w="184" w:type="dxa"/>
              <w:right w:w="170" w:type="dxa"/>
            </w:tcMar>
          </w:tcPr>
          <w:p w14:paraId="251F87C9" w14:textId="77777777" w:rsidR="004A63CB" w:rsidRPr="0032336E" w:rsidRDefault="004A63CB" w:rsidP="005C565F">
            <w:pPr>
              <w:spacing w:before="0" w:after="0"/>
              <w:rPr>
                <w:sz w:val="20"/>
                <w:szCs w:val="20"/>
                <w:lang w:val="en-US"/>
              </w:rPr>
            </w:pPr>
            <w:r w:rsidRPr="0032336E">
              <w:rPr>
                <w:sz w:val="20"/>
                <w:szCs w:val="20"/>
                <w:lang w:val="en-US"/>
              </w:rPr>
              <w:t>Human Resources coordinate in consultation with Director – Policy and Programs; Director – Investigation and Conciliation Service; and team managers.</w:t>
            </w:r>
          </w:p>
          <w:p w14:paraId="45A8F5EC" w14:textId="77777777" w:rsidR="004A63CB" w:rsidRPr="0032336E" w:rsidRDefault="004A63CB" w:rsidP="005C565F">
            <w:pPr>
              <w:spacing w:before="120" w:after="0"/>
              <w:rPr>
                <w:sz w:val="20"/>
                <w:szCs w:val="20"/>
                <w:lang w:val="en-US"/>
              </w:rPr>
            </w:pPr>
            <w:r w:rsidRPr="0032336E">
              <w:rPr>
                <w:sz w:val="20"/>
                <w:szCs w:val="20"/>
                <w:lang w:val="en-US"/>
              </w:rPr>
              <w:t>All staff to participate in delivery of and attendance in learning opportunities.</w:t>
            </w:r>
          </w:p>
        </w:tc>
      </w:tr>
    </w:tbl>
    <w:p w14:paraId="5D1A314D" w14:textId="51185E9E" w:rsidR="0032336E" w:rsidRDefault="0032336E" w:rsidP="005C565F">
      <w:pPr>
        <w:spacing w:before="0" w:after="0"/>
        <w:rPr>
          <w:sz w:val="18"/>
          <w:szCs w:val="18"/>
        </w:rPr>
      </w:pPr>
    </w:p>
    <w:p w14:paraId="2EF2ADD7" w14:textId="62CFB897" w:rsidR="0032336E" w:rsidRDefault="0032336E">
      <w:pPr>
        <w:spacing w:before="0" w:after="0"/>
        <w:rPr>
          <w:sz w:val="18"/>
          <w:szCs w:val="18"/>
        </w:rPr>
      </w:pPr>
      <w:r>
        <w:rPr>
          <w:sz w:val="18"/>
          <w:szCs w:val="18"/>
        </w:rPr>
        <w:br w:type="page"/>
      </w:r>
    </w:p>
    <w:p w14:paraId="3FFAE9E5" w14:textId="0143A4DD" w:rsidR="0032336E" w:rsidRPr="0032336E" w:rsidRDefault="00BA2A64" w:rsidP="0003565B">
      <w:pPr>
        <w:pStyle w:val="Heading2"/>
        <w:numPr>
          <w:ilvl w:val="0"/>
          <w:numId w:val="0"/>
        </w:numPr>
        <w:ind w:left="851" w:hanging="851"/>
      </w:pPr>
      <w:bookmarkStart w:id="32" w:name="_Toc302130784"/>
      <w:r>
        <w:rPr>
          <w:noProof/>
        </w:rPr>
        <w:lastRenderedPageBreak/>
        <mc:AlternateContent>
          <mc:Choice Requires="wpg">
            <w:drawing>
              <wp:anchor distT="0" distB="0" distL="114300" distR="114300" simplePos="0" relativeHeight="251777024" behindDoc="0" locked="0" layoutInCell="1" allowOverlap="1" wp14:anchorId="1B185128" wp14:editId="3FFB17BC">
                <wp:simplePos x="0" y="0"/>
                <wp:positionH relativeFrom="column">
                  <wp:posOffset>-457835</wp:posOffset>
                </wp:positionH>
                <wp:positionV relativeFrom="paragraph">
                  <wp:posOffset>3816350</wp:posOffset>
                </wp:positionV>
                <wp:extent cx="6668770" cy="4253035"/>
                <wp:effectExtent l="0" t="0" r="11430" b="0"/>
                <wp:wrapSquare wrapText="bothSides"/>
                <wp:docPr id="100" name="Group 100"/>
                <wp:cNvGraphicFramePr/>
                <a:graphic xmlns:a="http://schemas.openxmlformats.org/drawingml/2006/main">
                  <a:graphicData uri="http://schemas.microsoft.com/office/word/2010/wordprocessingGroup">
                    <wpg:wgp>
                      <wpg:cNvGrpSpPr/>
                      <wpg:grpSpPr>
                        <a:xfrm>
                          <a:off x="0" y="0"/>
                          <a:ext cx="6668770" cy="4253035"/>
                          <a:chOff x="0" y="0"/>
                          <a:chExt cx="6668770" cy="4253035"/>
                        </a:xfrm>
                      </wpg:grpSpPr>
                      <wps:wsp>
                        <wps:cNvPr id="87" name="Rounded Rectangle 87"/>
                        <wps:cNvSpPr>
                          <a:spLocks noChangeAspect="1"/>
                        </wps:cNvSpPr>
                        <wps:spPr>
                          <a:xfrm>
                            <a:off x="1236980" y="2669540"/>
                            <a:ext cx="862965" cy="862965"/>
                          </a:xfrm>
                          <a:prstGeom prst="roundRect">
                            <a:avLst/>
                          </a:prstGeom>
                          <a:solidFill>
                            <a:schemeClr val="accent1">
                              <a:lumMod val="75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4A7B1918" w14:textId="00A9817E" w:rsidR="006747DF" w:rsidRPr="000623AB" w:rsidRDefault="006747DF" w:rsidP="00B43FAA">
                              <w:pPr>
                                <w:spacing w:before="0" w:after="0"/>
                                <w:jc w:val="center"/>
                                <w:rPr>
                                  <w:sz w:val="16"/>
                                  <w:szCs w:val="16"/>
                                </w:rPr>
                              </w:pPr>
                              <w:r w:rsidRPr="000623AB">
                                <w:rPr>
                                  <w:sz w:val="16"/>
                                  <w:szCs w:val="16"/>
                                </w:rPr>
                                <w:t>Communications</w:t>
                              </w:r>
                              <w:r w:rsidRPr="000623AB">
                                <w:rPr>
                                  <w:sz w:val="16"/>
                                  <w:szCs w:val="16"/>
                                </w:rPr>
                                <w:br/>
                                <w:t>Team</w:t>
                              </w:r>
                            </w:p>
                          </w:txbxContent>
                        </wps:txbx>
                        <wps:bodyPr lIns="0" tIns="0" rIns="0" bIns="0" anchor="ctr" anchorCtr="0"/>
                      </wps:wsp>
                      <wps:wsp>
                        <wps:cNvPr id="70" name="Rounded Rectangle 70"/>
                        <wps:cNvSpPr/>
                        <wps:spPr>
                          <a:xfrm>
                            <a:off x="0" y="0"/>
                            <a:ext cx="6479540" cy="356870"/>
                          </a:xfrm>
                          <a:prstGeom prst="roundRect">
                            <a:avLst/>
                          </a:prstGeom>
                          <a:solidFill>
                            <a:schemeClr val="accent1">
                              <a:lumMod val="75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493D15B6" w14:textId="7D84897D" w:rsidR="006747DF" w:rsidRPr="00BA2A64" w:rsidRDefault="006747DF" w:rsidP="0003565B">
                              <w:pPr>
                                <w:spacing w:before="0" w:after="0"/>
                                <w:jc w:val="center"/>
                                <w:rPr>
                                  <w:bCs/>
                                  <w:color w:val="FFFFFF" w:themeColor="background1"/>
                                  <w:sz w:val="16"/>
                                  <w:szCs w:val="16"/>
                                </w:rPr>
                              </w:pPr>
                              <w:r w:rsidRPr="00BA2A64">
                                <w:rPr>
                                  <w:bCs/>
                                  <w:color w:val="FFFFFF" w:themeColor="background1"/>
                                  <w:sz w:val="16"/>
                                  <w:szCs w:val="16"/>
                                </w:rPr>
                                <w:t>Executive Director</w:t>
                              </w:r>
                            </w:p>
                          </w:txbxContent>
                        </wps:txbx>
                        <wps:bodyPr lIns="0" tIns="0" rIns="0" bIns="0" anchor="ctr" anchorCtr="0">
                          <a:noAutofit/>
                        </wps:bodyPr>
                      </wps:wsp>
                      <wps:wsp>
                        <wps:cNvPr id="80" name="Rounded Rectangle 80"/>
                        <wps:cNvSpPr>
                          <a:spLocks/>
                        </wps:cNvSpPr>
                        <wps:spPr>
                          <a:xfrm>
                            <a:off x="0" y="1033145"/>
                            <a:ext cx="1186815" cy="862965"/>
                          </a:xfrm>
                          <a:prstGeom prst="roundRect">
                            <a:avLst/>
                          </a:prstGeom>
                          <a:solidFill>
                            <a:schemeClr val="accent1">
                              <a:lumMod val="75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29B8E162" w14:textId="5544EA9B" w:rsidR="006747DF" w:rsidRPr="000623AB" w:rsidRDefault="006747DF" w:rsidP="00B43FAA">
                              <w:pPr>
                                <w:spacing w:before="0" w:after="0"/>
                                <w:jc w:val="center"/>
                                <w:rPr>
                                  <w:sz w:val="16"/>
                                  <w:szCs w:val="16"/>
                                </w:rPr>
                              </w:pPr>
                              <w:r w:rsidRPr="000623AB">
                                <w:rPr>
                                  <w:sz w:val="16"/>
                                  <w:szCs w:val="16"/>
                                </w:rPr>
                                <w:t>Director</w:t>
                              </w:r>
                              <w:r w:rsidRPr="000623AB">
                                <w:rPr>
                                  <w:sz w:val="16"/>
                                  <w:szCs w:val="16"/>
                                </w:rPr>
                                <w:br/>
                                <w:t>Policy and Programs</w:t>
                              </w:r>
                            </w:p>
                          </w:txbxContent>
                        </wps:txbx>
                        <wps:bodyPr wrap="square" lIns="0" tIns="0" rIns="0" bIns="0" anchor="ctr" anchorCtr="0"/>
                      </wps:wsp>
                      <wps:wsp>
                        <wps:cNvPr id="81" name="Rounded Rectangle 81"/>
                        <wps:cNvSpPr>
                          <a:spLocks/>
                        </wps:cNvSpPr>
                        <wps:spPr>
                          <a:xfrm>
                            <a:off x="5193030" y="1033145"/>
                            <a:ext cx="1186180" cy="862965"/>
                          </a:xfrm>
                          <a:prstGeom prst="roundRect">
                            <a:avLst/>
                          </a:prstGeom>
                          <a:solidFill>
                            <a:schemeClr val="accent1">
                              <a:lumMod val="75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5F692542" w14:textId="0E76ADA0" w:rsidR="006747DF" w:rsidRPr="000623AB" w:rsidRDefault="006747DF" w:rsidP="00B43FAA">
                              <w:pPr>
                                <w:spacing w:before="0" w:after="0"/>
                                <w:jc w:val="center"/>
                                <w:rPr>
                                  <w:sz w:val="16"/>
                                  <w:szCs w:val="16"/>
                                </w:rPr>
                              </w:pPr>
                              <w:r w:rsidRPr="000623AB">
                                <w:rPr>
                                  <w:sz w:val="16"/>
                                  <w:szCs w:val="16"/>
                                </w:rPr>
                                <w:t>Director</w:t>
                              </w:r>
                              <w:r w:rsidRPr="000623AB">
                                <w:rPr>
                                  <w:sz w:val="16"/>
                                  <w:szCs w:val="16"/>
                                </w:rPr>
                                <w:br/>
                                <w:t>Investi</w:t>
                              </w:r>
                              <w:r>
                                <w:rPr>
                                  <w:sz w:val="16"/>
                                  <w:szCs w:val="16"/>
                                </w:rPr>
                                <w:t>gation and Conciliation Service</w:t>
                              </w:r>
                            </w:p>
                          </w:txbxContent>
                        </wps:txbx>
                        <wps:bodyPr wrap="square" lIns="0" tIns="0" rIns="0" bIns="0" anchor="ctr" anchorCtr="0"/>
                      </wps:wsp>
                      <wps:wsp>
                        <wps:cNvPr id="82" name="Rounded Rectangle 82"/>
                        <wps:cNvSpPr>
                          <a:spLocks noChangeAspect="1"/>
                        </wps:cNvSpPr>
                        <wps:spPr>
                          <a:xfrm>
                            <a:off x="5805805" y="2669540"/>
                            <a:ext cx="862965" cy="862965"/>
                          </a:xfrm>
                          <a:prstGeom prst="roundRect">
                            <a:avLst/>
                          </a:prstGeom>
                          <a:solidFill>
                            <a:schemeClr val="accent1">
                              <a:lumMod val="75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7B141BAA" w14:textId="103169C1" w:rsidR="006747DF" w:rsidRPr="000623AB" w:rsidRDefault="006747DF" w:rsidP="007776A1">
                              <w:pPr>
                                <w:spacing w:before="0" w:after="0"/>
                                <w:jc w:val="center"/>
                                <w:rPr>
                                  <w:sz w:val="16"/>
                                  <w:szCs w:val="16"/>
                                </w:rPr>
                              </w:pPr>
                              <w:r w:rsidRPr="000623AB">
                                <w:rPr>
                                  <w:sz w:val="16"/>
                                  <w:szCs w:val="16"/>
                                </w:rPr>
                                <w:t>Investigation and Conciliation Service</w:t>
                              </w:r>
                            </w:p>
                          </w:txbxContent>
                        </wps:txbx>
                        <wps:bodyPr lIns="0" tIns="0" rIns="0" bIns="0" anchor="ctr" anchorCtr="0"/>
                      </wps:wsp>
                      <wps:wsp>
                        <wps:cNvPr id="83" name="Rounded Rectangle 83"/>
                        <wps:cNvSpPr>
                          <a:spLocks noChangeAspect="1"/>
                        </wps:cNvSpPr>
                        <wps:spPr>
                          <a:xfrm>
                            <a:off x="4892040" y="2669540"/>
                            <a:ext cx="862965" cy="862965"/>
                          </a:xfrm>
                          <a:prstGeom prst="roundRect">
                            <a:avLst/>
                          </a:prstGeom>
                          <a:solidFill>
                            <a:schemeClr val="accent1">
                              <a:lumMod val="75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7DF91330" w14:textId="58D231C3" w:rsidR="006747DF" w:rsidRPr="000623AB" w:rsidRDefault="006747DF" w:rsidP="00B43FAA">
                              <w:pPr>
                                <w:spacing w:before="0" w:after="0"/>
                                <w:jc w:val="center"/>
                                <w:rPr>
                                  <w:sz w:val="16"/>
                                  <w:szCs w:val="16"/>
                                </w:rPr>
                              </w:pPr>
                              <w:r>
                                <w:rPr>
                                  <w:sz w:val="16"/>
                                  <w:szCs w:val="16"/>
                                </w:rPr>
                                <w:t>National</w:t>
                              </w:r>
                              <w:r>
                                <w:rPr>
                                  <w:sz w:val="16"/>
                                  <w:szCs w:val="16"/>
                                </w:rPr>
                                <w:br/>
                                <w:t>Information</w:t>
                              </w:r>
                              <w:r>
                                <w:rPr>
                                  <w:sz w:val="16"/>
                                  <w:szCs w:val="16"/>
                                </w:rPr>
                                <w:br/>
                                <w:t>Service</w:t>
                              </w:r>
                            </w:p>
                          </w:txbxContent>
                        </wps:txbx>
                        <wps:bodyPr lIns="0" tIns="0" rIns="0" bIns="0" anchor="ctr" anchorCtr="0"/>
                      </wps:wsp>
                      <wps:wsp>
                        <wps:cNvPr id="84" name="Rounded Rectangle 84"/>
                        <wps:cNvSpPr>
                          <a:spLocks noChangeAspect="1"/>
                        </wps:cNvSpPr>
                        <wps:spPr>
                          <a:xfrm>
                            <a:off x="3978275" y="2669540"/>
                            <a:ext cx="862965" cy="862965"/>
                          </a:xfrm>
                          <a:prstGeom prst="roundRect">
                            <a:avLst/>
                          </a:prstGeom>
                          <a:solidFill>
                            <a:schemeClr val="accent1">
                              <a:lumMod val="75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74FF4926" w14:textId="015735FA" w:rsidR="006747DF" w:rsidRPr="000623AB" w:rsidRDefault="006747DF" w:rsidP="00B43FAA">
                              <w:pPr>
                                <w:spacing w:before="0" w:after="0"/>
                                <w:jc w:val="center"/>
                                <w:rPr>
                                  <w:sz w:val="16"/>
                                  <w:szCs w:val="16"/>
                                </w:rPr>
                              </w:pPr>
                              <w:r>
                                <w:rPr>
                                  <w:sz w:val="16"/>
                                  <w:szCs w:val="16"/>
                                </w:rPr>
                                <w:t>International</w:t>
                              </w:r>
                              <w:r>
                                <w:rPr>
                                  <w:sz w:val="16"/>
                                  <w:szCs w:val="16"/>
                                </w:rPr>
                                <w:br/>
                                <w:t>Projects Team</w:t>
                              </w:r>
                            </w:p>
                          </w:txbxContent>
                        </wps:txbx>
                        <wps:bodyPr lIns="0" tIns="0" rIns="0" bIns="0" anchor="ctr" anchorCtr="0"/>
                      </wps:wsp>
                      <wps:wsp>
                        <wps:cNvPr id="85" name="Rounded Rectangle 85"/>
                        <wps:cNvSpPr>
                          <a:spLocks noChangeAspect="1"/>
                        </wps:cNvSpPr>
                        <wps:spPr>
                          <a:xfrm>
                            <a:off x="3064510" y="2669540"/>
                            <a:ext cx="862965" cy="862965"/>
                          </a:xfrm>
                          <a:prstGeom prst="roundRect">
                            <a:avLst/>
                          </a:prstGeom>
                          <a:solidFill>
                            <a:schemeClr val="accent1">
                              <a:lumMod val="75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409AADDF" w14:textId="26E6685B" w:rsidR="006747DF" w:rsidRPr="000623AB" w:rsidRDefault="006747DF" w:rsidP="00B43FAA">
                              <w:pPr>
                                <w:spacing w:before="0" w:after="0"/>
                                <w:jc w:val="center"/>
                                <w:rPr>
                                  <w:sz w:val="16"/>
                                  <w:szCs w:val="16"/>
                                </w:rPr>
                              </w:pPr>
                              <w:r>
                                <w:rPr>
                                  <w:sz w:val="16"/>
                                  <w:szCs w:val="16"/>
                                </w:rPr>
                                <w:t>Legal</w:t>
                              </w:r>
                              <w:r>
                                <w:rPr>
                                  <w:sz w:val="16"/>
                                  <w:szCs w:val="16"/>
                                </w:rPr>
                                <w:br/>
                                <w:t>Team</w:t>
                              </w:r>
                            </w:p>
                          </w:txbxContent>
                        </wps:txbx>
                        <wps:bodyPr lIns="0" tIns="0" rIns="0" bIns="0" anchor="ctr" anchorCtr="0"/>
                      </wps:wsp>
                      <wps:wsp>
                        <wps:cNvPr id="86" name="Rounded Rectangle 86"/>
                        <wps:cNvSpPr>
                          <a:spLocks noChangeAspect="1"/>
                        </wps:cNvSpPr>
                        <wps:spPr>
                          <a:xfrm>
                            <a:off x="2150745" y="2669540"/>
                            <a:ext cx="862965" cy="862965"/>
                          </a:xfrm>
                          <a:prstGeom prst="roundRect">
                            <a:avLst/>
                          </a:prstGeom>
                          <a:solidFill>
                            <a:schemeClr val="accent1">
                              <a:lumMod val="75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0FFB3D45" w14:textId="335AD909" w:rsidR="006747DF" w:rsidRPr="000623AB" w:rsidRDefault="006747DF" w:rsidP="00B43FAA">
                              <w:pPr>
                                <w:spacing w:before="0" w:after="0"/>
                                <w:jc w:val="center"/>
                                <w:rPr>
                                  <w:sz w:val="16"/>
                                  <w:szCs w:val="16"/>
                                </w:rPr>
                              </w:pPr>
                              <w:r>
                                <w:rPr>
                                  <w:sz w:val="16"/>
                                  <w:szCs w:val="16"/>
                                </w:rPr>
                                <w:t>Corporate</w:t>
                              </w:r>
                              <w:r>
                                <w:rPr>
                                  <w:sz w:val="16"/>
                                  <w:szCs w:val="16"/>
                                </w:rPr>
                                <w:br/>
                                <w:t>Services</w:t>
                              </w:r>
                            </w:p>
                          </w:txbxContent>
                        </wps:txbx>
                        <wps:bodyPr lIns="0" tIns="0" rIns="0" bIns="0" anchor="ctr" anchorCtr="0"/>
                      </wps:wsp>
                      <wps:wsp>
                        <wps:cNvPr id="88" name="Rounded Rectangle 88"/>
                        <wps:cNvSpPr>
                          <a:spLocks/>
                        </wps:cNvSpPr>
                        <wps:spPr>
                          <a:xfrm>
                            <a:off x="0" y="2669540"/>
                            <a:ext cx="1186180" cy="1583495"/>
                          </a:xfrm>
                          <a:prstGeom prst="roundRect">
                            <a:avLst/>
                          </a:prstGeom>
                          <a:solidFill>
                            <a:schemeClr val="accent1">
                              <a:lumMod val="75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3486E588" w14:textId="77777777" w:rsidR="006747DF" w:rsidRDefault="006747DF" w:rsidP="006747DF">
                              <w:pPr>
                                <w:spacing w:before="0" w:after="60"/>
                                <w:jc w:val="center"/>
                                <w:rPr>
                                  <w:sz w:val="16"/>
                                  <w:szCs w:val="16"/>
                                </w:rPr>
                              </w:pPr>
                              <w:r>
                                <w:rPr>
                                  <w:sz w:val="16"/>
                                  <w:szCs w:val="16"/>
                                </w:rPr>
                                <w:t>Business Engagement</w:t>
                              </w:r>
                            </w:p>
                            <w:p w14:paraId="33433E30" w14:textId="77777777" w:rsidR="006747DF" w:rsidRDefault="006747DF" w:rsidP="006747DF">
                              <w:pPr>
                                <w:spacing w:before="0" w:after="60"/>
                                <w:jc w:val="center"/>
                                <w:rPr>
                                  <w:sz w:val="16"/>
                                  <w:szCs w:val="16"/>
                                </w:rPr>
                              </w:pPr>
                              <w:r>
                                <w:rPr>
                                  <w:sz w:val="16"/>
                                  <w:szCs w:val="16"/>
                                </w:rPr>
                                <w:t>Monitoring and Reporting</w:t>
                              </w:r>
                            </w:p>
                            <w:p w14:paraId="73702ABE" w14:textId="5C2AFEF1" w:rsidR="006747DF" w:rsidRDefault="006747DF" w:rsidP="006747DF">
                              <w:pPr>
                                <w:spacing w:before="0" w:after="60"/>
                                <w:jc w:val="center"/>
                                <w:rPr>
                                  <w:sz w:val="16"/>
                                  <w:szCs w:val="16"/>
                                </w:rPr>
                              </w:pPr>
                              <w:r>
                                <w:rPr>
                                  <w:sz w:val="16"/>
                                  <w:szCs w:val="16"/>
                                </w:rPr>
                                <w:t>Human Rights Scrutiny</w:t>
                              </w:r>
                            </w:p>
                            <w:p w14:paraId="788350F1" w14:textId="089889EE" w:rsidR="006747DF" w:rsidRDefault="006747DF" w:rsidP="006747DF">
                              <w:pPr>
                                <w:spacing w:before="0" w:after="60"/>
                                <w:jc w:val="center"/>
                                <w:rPr>
                                  <w:sz w:val="16"/>
                                  <w:szCs w:val="16"/>
                                </w:rPr>
                              </w:pPr>
                              <w:r>
                                <w:rPr>
                                  <w:sz w:val="16"/>
                                  <w:szCs w:val="16"/>
                                </w:rPr>
                                <w:t>Education and Innovation</w:t>
                              </w:r>
                            </w:p>
                            <w:p w14:paraId="60C5353F" w14:textId="3FEEA68A" w:rsidR="006747DF" w:rsidRDefault="006747DF" w:rsidP="006747DF">
                              <w:pPr>
                                <w:spacing w:before="0" w:after="60"/>
                                <w:jc w:val="center"/>
                                <w:rPr>
                                  <w:sz w:val="16"/>
                                  <w:szCs w:val="16"/>
                                </w:rPr>
                              </w:pPr>
                              <w:r>
                                <w:rPr>
                                  <w:sz w:val="16"/>
                                  <w:szCs w:val="16"/>
                                </w:rPr>
                                <w:t>Discrimination and Research</w:t>
                              </w:r>
                            </w:p>
                            <w:p w14:paraId="5EF03358" w14:textId="4177C15E" w:rsidR="006747DF" w:rsidRPr="000623AB" w:rsidRDefault="006747DF" w:rsidP="006747DF">
                              <w:pPr>
                                <w:spacing w:before="0" w:after="0"/>
                                <w:jc w:val="center"/>
                                <w:rPr>
                                  <w:sz w:val="16"/>
                                  <w:szCs w:val="16"/>
                                </w:rPr>
                              </w:pPr>
                              <w:r>
                                <w:rPr>
                                  <w:sz w:val="16"/>
                                  <w:szCs w:val="16"/>
                                </w:rPr>
                                <w:t>Major Projects and Inquiries</w:t>
                              </w:r>
                            </w:p>
                          </w:txbxContent>
                        </wps:txbx>
                        <wps:bodyPr wrap="square" lIns="0" tIns="0" rIns="0" bIns="0" anchor="ctr" anchorCtr="0">
                          <a:noAutofit/>
                        </wps:bodyPr>
                      </wps:wsp>
                    </wpg:wgp>
                  </a:graphicData>
                </a:graphic>
              </wp:anchor>
            </w:drawing>
          </mc:Choice>
          <mc:Fallback>
            <w:pict>
              <v:group w14:anchorId="1B185128" id="Group 100" o:spid="_x0000_s1059" style="position:absolute;left:0;text-align:left;margin-left:-36.05pt;margin-top:300.5pt;width:525.1pt;height:334.9pt;z-index:251777024" coordsize="66687,42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vFqAQAAHAoAAAOAAAAZHJzL2Uyb0RvYy54bWzsWttu4zYQfS/QfxD07lj3ixFnobXroMC2&#10;XWTbD6AlyhYqkSopxw4W/ffOkJKctWOnyLpBUggIHIniZeaQZ2bI4fWHXVUa91TIgrOpaV9ZpkFZ&#10;yrOCrabmH78vRpFpyIawjJSc0an5QKX54ebHH6639YQ6fM3LjAoDOmFysq2n5rpp6sl4LNM1rYi8&#10;4jVl8DHnoiINvIrVOBNkC71X5dixrGC85SKrBU+plFA61x/NG9V/ntO0+S3PJW2McmqCbI36Fep3&#10;ib/jm2syWQlSr4u0FYO8QIqKFAwG7buak4YYG1EcdVUVqeCS581Vyqsxz/MipUoH0Ma2DrS5FXxT&#10;K11Wk+2q7mECaA9wenG36a/3n4VRZDB3FuDDSAWTpMY1sADg2darCdS6FfWX+rNoC1b6DTXe5aLC&#10;/6CLsVPAPvTA0l1jpFAYBEEUhtB/Ct88x3ct19fQp2uYn6N26fqnZ1qOu4HHKF8vzraGZST3SMnv&#10;Q+rLmtRUTYBEDFqkorAD6o5vWEYz4w7WGWGrkhrwTUGk6iNgCI2sP/H0T2kwPltDNZrIGhoA5FgX&#10;FHhUGV9k2+wAWdtxgzgCEAFDJwhi32uXb4dyFDhx4GuQ22fsv0OKTGohm1vKKwMfpiasLpah6Grl&#10;kvtPstH1u3pKdl4W2aIoS/WCtKSzUhj3BAhF0pSyxlbNy031C890eehbeu3A2IrJ2ERJIh/3VjLs&#10;k3HsXQ+sS6jirZaGTEA7eMSaqKfi1NdFkjjB3J2P5lEcjrwldUbRwvJGHxPPt2dhuLDn4d96ge0b&#10;zfzQSUI/HgWJb48824pGSWI5o/kisRLLW8xi76NqBFJ3g6rJ0fOhZqZ5KCmKUrI7mgNtYG1r9Xs1&#10;v0WmUwtqY7McNO0bugq3sw3b+kp5BUrf2Hm+sYaxG5mzpm9cFYyLpzooYTK1yLmu3y5PqfVGCJrd&#10;cqfshaOqYtGSZw9AjfJnBnRDI9s9iO5h2T0Qlq45mN+0EaahX2aNMsc4LHYG7EWb8wo0Rnuk7d0x&#10;jeEbCIRiAO17u3eSmpqUB3QMvFBxVBk91wcLqCoMfGxJPPCxMyGX4aPTLdmL8BFtDuPJpuF5odzC&#10;numvzlR0eqeYCt++ZSoK3jrczqa0HNaEPuFdNYVty3Vtr41N0HVg9GLbURDZg2MdHCsuKAgOOles&#10;XPrlHavbreiWyFvYnkxN+deGCGq+Ozcb2WfI28cQPUVfRF7fjmFL8QyFbTQjuAEZYuMhNv6PKez9&#10;vyjsnKFwH3YcU/g7N7x+ZOHfsOE1hw2v+QY2vCos3IfB788Tu2do3AcdF6exF8WOBWdVw7nVQOO3&#10;QOPgwDe/t3OryDtD4z7wuDiN3TiMnHDwxtPBG0P+4anT4y4d8Dq75D7RcpHjru6o6PWOnyOg0slD&#10;rT7UuDyNrQByJIM3HmgMJ5tvgMbRe/fGwRka96HGxWns2L4VwkH1EFQPQfVboHH83mkM95ROeuPe&#10;Rh3TuIsb+i94PnA2xfTk1Q1MMfXn07YfuV6sQoAhWTwki+HayMVzTJArgZX76Czrkjmmf5k6Vje3&#10;4Fqbyqm1V/Dw3tzjd5Vq3l8UvPkHAAD//wMAUEsDBBQABgAIAAAAIQBPEN/X4gAAAAwBAAAPAAAA&#10;ZHJzL2Rvd25yZXYueG1sTI/BTsMwDIbvSLxDZCRuW5Ii1lKaTtMEnCYkNiTELWu8tlqTVE3Wdm+P&#10;OcHR9qff31+sZ9uxEYfQeqdALgUwdJU3rasVfB5eFxmwELUzuvMOFVwxwLq8vSl0bvzkPnDcx5pR&#10;iAu5VtDE2Oech6pBq8PS9+jodvKD1ZHGoeZm0BOF244nQqy41a2jD43ucdtgdd5frIK3SU+bB/ky&#10;7s6n7fX78Pj+tZOo1P3dvHkGFnGOfzD86pM6lOR09BdnAusULNJEEqpgJSSVIuIpzWhzJDRJRQa8&#10;LPj/EuUPAAAA//8DAFBLAQItABQABgAIAAAAIQC2gziS/gAAAOEBAAATAAAAAAAAAAAAAAAAAAAA&#10;AABbQ29udGVudF9UeXBlc10ueG1sUEsBAi0AFAAGAAgAAAAhADj9If/WAAAAlAEAAAsAAAAAAAAA&#10;AAAAAAAALwEAAF9yZWxzLy5yZWxzUEsBAi0AFAAGAAgAAAAhAIeWC8WoBAAAcCgAAA4AAAAAAAAA&#10;AAAAAAAALgIAAGRycy9lMm9Eb2MueG1sUEsBAi0AFAAGAAgAAAAhAE8Q39fiAAAADAEAAA8AAAAA&#10;AAAAAAAAAAAAAgcAAGRycy9kb3ducmV2LnhtbFBLBQYAAAAABAAEAPMAAAARCAAAAAA=&#10;">
                <v:roundrect id="Rounded Rectangle 87" o:spid="_x0000_s1060" style="position:absolute;left:12369;top:26695;width:8630;height:86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iLW8QA&#10;AADbAAAADwAAAGRycy9kb3ducmV2LnhtbESP0WrCQBRE3wX/YblC33RjHqzEbKQqBUspWPUDLtnb&#10;JJi9G3dXk/bruwWhj8PMnGHy9WBacSfnG8sK5rMEBHFpdcOVgvPpdboE4QOyxtYyKfgmD+tiPMox&#10;07bnT7ofQyUihH2GCuoQukxKX9Zk0M9sRxy9L+sMhihdJbXDPsJNK9MkWUiDDceFGjva1lRejjej&#10;4KoXP27zcUC5S8u3/rY/b9P3i1JPk+FlBSLQEP7Dj/ZeK1g+w9+X+AN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4i1vEAAAA2wAAAA8AAAAAAAAAAAAAAAAAmAIAAGRycy9k&#10;b3ducmV2LnhtbFBLBQYAAAAABAAEAPUAAACJAwAAAAA=&#10;" fillcolor="#365f91 [2404]" stroked="f">
                  <v:path arrowok="t"/>
                  <o:lock v:ext="edit" aspectratio="t"/>
                  <v:textbox inset="0,0,0,0">
                    <w:txbxContent>
                      <w:p w14:paraId="4A7B1918" w14:textId="00A9817E" w:rsidR="006747DF" w:rsidRPr="000623AB" w:rsidRDefault="006747DF" w:rsidP="00B43FAA">
                        <w:pPr>
                          <w:spacing w:before="0" w:after="0"/>
                          <w:jc w:val="center"/>
                          <w:rPr>
                            <w:sz w:val="16"/>
                            <w:szCs w:val="16"/>
                          </w:rPr>
                        </w:pPr>
                        <w:r w:rsidRPr="000623AB">
                          <w:rPr>
                            <w:sz w:val="16"/>
                            <w:szCs w:val="16"/>
                          </w:rPr>
                          <w:t>Communications</w:t>
                        </w:r>
                        <w:r w:rsidRPr="000623AB">
                          <w:rPr>
                            <w:sz w:val="16"/>
                            <w:szCs w:val="16"/>
                          </w:rPr>
                          <w:br/>
                          <w:t>Team</w:t>
                        </w:r>
                      </w:p>
                    </w:txbxContent>
                  </v:textbox>
                </v:roundrect>
                <v:roundrect id="Rounded Rectangle 70" o:spid="_x0000_s1061" style="position:absolute;width:64795;height:356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w0kL4A&#10;AADbAAAADwAAAGRycy9kb3ducmV2LnhtbERPzYrCMBC+C75DGMHbmrriqtUosiCIINjqAwzN2Bab&#10;SUmi1rc3B8Hjx/e/2nSmEQ9yvrasYDxKQBAXVtdcKricdz9zED4ga2wsk4IXedis+70Vpto+OaNH&#10;HkoRQ9inqKAKoU2l9EVFBv3ItsSRu1pnMEToSqkdPmO4aeRvkvxJgzXHhgpb+q+ouOV3o+A+cYfs&#10;kB1P1uW2DK1fTItuodRw0G2XIAJ14Sv+uPdawSyuj1/iD5Dr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MMNJC+AAAA2wAAAA8AAAAAAAAAAAAAAAAAmAIAAGRycy9kb3ducmV2&#10;LnhtbFBLBQYAAAAABAAEAPUAAACDAwAAAAA=&#10;" fillcolor="#365f91 [2404]" stroked="f">
                  <v:textbox inset="0,0,0,0">
                    <w:txbxContent>
                      <w:p w14:paraId="493D15B6" w14:textId="7D84897D" w:rsidR="006747DF" w:rsidRPr="00BA2A64" w:rsidRDefault="006747DF" w:rsidP="0003565B">
                        <w:pPr>
                          <w:spacing w:before="0" w:after="0"/>
                          <w:jc w:val="center"/>
                          <w:rPr>
                            <w:bCs/>
                            <w:color w:val="FFFFFF" w:themeColor="background1"/>
                            <w:sz w:val="16"/>
                            <w:szCs w:val="16"/>
                          </w:rPr>
                        </w:pPr>
                        <w:r w:rsidRPr="00BA2A64">
                          <w:rPr>
                            <w:bCs/>
                            <w:color w:val="FFFFFF" w:themeColor="background1"/>
                            <w:sz w:val="16"/>
                            <w:szCs w:val="16"/>
                          </w:rPr>
                          <w:t>Executive Director</w:t>
                        </w:r>
                      </w:p>
                    </w:txbxContent>
                  </v:textbox>
                </v:roundrect>
                <v:roundrect id="Rounded Rectangle 80" o:spid="_x0000_s1062" style="position:absolute;top:10331;width:11868;height:86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ETL8IA&#10;AADbAAAADwAAAGRycy9kb3ducmV2LnhtbERP3WrCMBS+F/YO4Qx2Z1N7IdIZZToGHUOYXR/g0Jy1&#10;xeakS2Lb7enNxcDLj+9/u59NL0ZyvrOsYJWkIIhrqztuFFRfb8sNCB+QNfaWScEvedjvHhZbzLWd&#10;+ExjGRoRQ9jnqKANYcil9HVLBn1iB+LIfVtnMEToGqkdTjHc9DJL07U02HFsaHGgY0v1pbwaBT96&#10;/ecOp0+Ur1n9Pl2L6ph9XJR6epxfnkEEmsNd/O8utIJNXB+/xB8gd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0RMvwgAAANsAAAAPAAAAAAAAAAAAAAAAAJgCAABkcnMvZG93&#10;bnJldi54bWxQSwUGAAAAAAQABAD1AAAAhwMAAAAA&#10;" fillcolor="#365f91 [2404]" stroked="f">
                  <v:path arrowok="t"/>
                  <v:textbox inset="0,0,0,0">
                    <w:txbxContent>
                      <w:p w14:paraId="29B8E162" w14:textId="5544EA9B" w:rsidR="006747DF" w:rsidRPr="000623AB" w:rsidRDefault="006747DF" w:rsidP="00B43FAA">
                        <w:pPr>
                          <w:spacing w:before="0" w:after="0"/>
                          <w:jc w:val="center"/>
                          <w:rPr>
                            <w:sz w:val="16"/>
                            <w:szCs w:val="16"/>
                          </w:rPr>
                        </w:pPr>
                        <w:r w:rsidRPr="000623AB">
                          <w:rPr>
                            <w:sz w:val="16"/>
                            <w:szCs w:val="16"/>
                          </w:rPr>
                          <w:t>Director</w:t>
                        </w:r>
                        <w:r w:rsidRPr="000623AB">
                          <w:rPr>
                            <w:sz w:val="16"/>
                            <w:szCs w:val="16"/>
                          </w:rPr>
                          <w:br/>
                          <w:t>Policy and Programs</w:t>
                        </w:r>
                      </w:p>
                    </w:txbxContent>
                  </v:textbox>
                </v:roundrect>
                <v:roundrect id="Rounded Rectangle 81" o:spid="_x0000_s1063" style="position:absolute;left:51930;top:10331;width:11862;height:86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22tMUA&#10;AADbAAAADwAAAGRycy9kb3ducmV2LnhtbESPwWrDMBBE74X8g9hCbo1sH4xxooTWpZAQCm2SD1is&#10;rW1irRxJiZ1+fVUo9DjMzBtmtZlML27kfGdZQbpIQBDXVnfcKDgd354KED4ga+wtk4I7edisZw8r&#10;LLUd+ZNuh9CICGFfooI2hKGU0tctGfQLOxBH78s6gyFK10jtcIxw08ssSXJpsOO40OJAVUv1+XA1&#10;Ci46/3Yv7x8oX7N6N163pyrbn5WaP07PSxCBpvAf/mtvtYIihd8v8Qf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nba0xQAAANsAAAAPAAAAAAAAAAAAAAAAAJgCAABkcnMv&#10;ZG93bnJldi54bWxQSwUGAAAAAAQABAD1AAAAigMAAAAA&#10;" fillcolor="#365f91 [2404]" stroked="f">
                  <v:path arrowok="t"/>
                  <v:textbox inset="0,0,0,0">
                    <w:txbxContent>
                      <w:p w14:paraId="5F692542" w14:textId="0E76ADA0" w:rsidR="006747DF" w:rsidRPr="000623AB" w:rsidRDefault="006747DF" w:rsidP="00B43FAA">
                        <w:pPr>
                          <w:spacing w:before="0" w:after="0"/>
                          <w:jc w:val="center"/>
                          <w:rPr>
                            <w:sz w:val="16"/>
                            <w:szCs w:val="16"/>
                          </w:rPr>
                        </w:pPr>
                        <w:r w:rsidRPr="000623AB">
                          <w:rPr>
                            <w:sz w:val="16"/>
                            <w:szCs w:val="16"/>
                          </w:rPr>
                          <w:t>Director</w:t>
                        </w:r>
                        <w:r w:rsidRPr="000623AB">
                          <w:rPr>
                            <w:sz w:val="16"/>
                            <w:szCs w:val="16"/>
                          </w:rPr>
                          <w:br/>
                          <w:t>Investi</w:t>
                        </w:r>
                        <w:r>
                          <w:rPr>
                            <w:sz w:val="16"/>
                            <w:szCs w:val="16"/>
                          </w:rPr>
                          <w:t>gation and Conciliation Service</w:t>
                        </w:r>
                      </w:p>
                    </w:txbxContent>
                  </v:textbox>
                </v:roundrect>
                <v:roundrect id="Rounded Rectangle 82" o:spid="_x0000_s1064" style="position:absolute;left:58058;top:26695;width:8629;height:86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8ow8QA&#10;AADbAAAADwAAAGRycy9kb3ducmV2LnhtbESPwWrDMBBE74X8g9hAbrUcH0xwo4Q2pZAQCq2TD1is&#10;rW1irRxJsZ1+fVUo9DjMzBtmvZ1MJwZyvrWsYJmkIIgrq1uuFZxPb48rED4ga+wsk4I7edhuZg9r&#10;LLQd+ZOGMtQiQtgXqKAJoS+k9FVDBn1ie+LofVlnMETpaqkdjhFuOpmlaS4NthwXGuxp11B1KW9G&#10;wVXn3+7l/QPla1Ydxtv+vMuOF6UW8+n5CUSgKfyH/9p7rWCVwe+X+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PKMPEAAAA2wAAAA8AAAAAAAAAAAAAAAAAmAIAAGRycy9k&#10;b3ducmV2LnhtbFBLBQYAAAAABAAEAPUAAACJAwAAAAA=&#10;" fillcolor="#365f91 [2404]" stroked="f">
                  <v:path arrowok="t"/>
                  <o:lock v:ext="edit" aspectratio="t"/>
                  <v:textbox inset="0,0,0,0">
                    <w:txbxContent>
                      <w:p w14:paraId="7B141BAA" w14:textId="103169C1" w:rsidR="006747DF" w:rsidRPr="000623AB" w:rsidRDefault="006747DF" w:rsidP="007776A1">
                        <w:pPr>
                          <w:spacing w:before="0" w:after="0"/>
                          <w:jc w:val="center"/>
                          <w:rPr>
                            <w:sz w:val="16"/>
                            <w:szCs w:val="16"/>
                          </w:rPr>
                        </w:pPr>
                        <w:r w:rsidRPr="000623AB">
                          <w:rPr>
                            <w:sz w:val="16"/>
                            <w:szCs w:val="16"/>
                          </w:rPr>
                          <w:t>Investigation and Conciliation Service</w:t>
                        </w:r>
                      </w:p>
                    </w:txbxContent>
                  </v:textbox>
                </v:roundrect>
                <v:roundrect id="Rounded Rectangle 83" o:spid="_x0000_s1065" style="position:absolute;left:48920;top:26695;width:8630;height:86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ONWMQA&#10;AADbAAAADwAAAGRycy9kb3ducmV2LnhtbESP0WrCQBRE34X+w3ILvunGCCKpq6hFUEpBUz/gkr0m&#10;wezddHc1ab++WxB8HGbmDLNY9aYRd3K+tqxgMk5AEBdW11wqOH/tRnMQPiBrbCyTgh/ysFq+DBaY&#10;advxie55KEWEsM9QQRVCm0npi4oM+rFtiaN3sc5giNKVUjvsItw0Mk2SmTRYc1yosKVtRcU1vxkF&#10;33r26zafR5TvaXHobvvzNv24KjV87ddvIAL14Rl+tPdawXwK/1/i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DjVjEAAAA2wAAAA8AAAAAAAAAAAAAAAAAmAIAAGRycy9k&#10;b3ducmV2LnhtbFBLBQYAAAAABAAEAPUAAACJAwAAAAA=&#10;" fillcolor="#365f91 [2404]" stroked="f">
                  <v:path arrowok="t"/>
                  <o:lock v:ext="edit" aspectratio="t"/>
                  <v:textbox inset="0,0,0,0">
                    <w:txbxContent>
                      <w:p w14:paraId="7DF91330" w14:textId="58D231C3" w:rsidR="006747DF" w:rsidRPr="000623AB" w:rsidRDefault="006747DF" w:rsidP="00B43FAA">
                        <w:pPr>
                          <w:spacing w:before="0" w:after="0"/>
                          <w:jc w:val="center"/>
                          <w:rPr>
                            <w:sz w:val="16"/>
                            <w:szCs w:val="16"/>
                          </w:rPr>
                        </w:pPr>
                        <w:r>
                          <w:rPr>
                            <w:sz w:val="16"/>
                            <w:szCs w:val="16"/>
                          </w:rPr>
                          <w:t>National</w:t>
                        </w:r>
                        <w:r>
                          <w:rPr>
                            <w:sz w:val="16"/>
                            <w:szCs w:val="16"/>
                          </w:rPr>
                          <w:br/>
                          <w:t>Information</w:t>
                        </w:r>
                        <w:r>
                          <w:rPr>
                            <w:sz w:val="16"/>
                            <w:szCs w:val="16"/>
                          </w:rPr>
                          <w:br/>
                          <w:t>Service</w:t>
                        </w:r>
                      </w:p>
                    </w:txbxContent>
                  </v:textbox>
                </v:roundrect>
                <v:roundrect id="Rounded Rectangle 84" o:spid="_x0000_s1066" style="position:absolute;left:39782;top:26695;width:8630;height:86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oVLMQA&#10;AADbAAAADwAAAGRycy9kb3ducmV2LnhtbESP0WrCQBRE34X+w3ILvunGICKpq6hFUEpBUz/gkr0m&#10;wezddHc1ab++WxB8HGbmDLNY9aYRd3K+tqxgMk5AEBdW11wqOH/tRnMQPiBrbCyTgh/ysFq+DBaY&#10;advxie55KEWEsM9QQRVCm0npi4oM+rFtiaN3sc5giNKVUjvsItw0Mk2SmTRYc1yosKVtRcU1vxkF&#10;33r26zafR5TvaXHobvvzNv24KjV87ddvIAL14Rl+tPdawXwK/1/i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qFSzEAAAA2wAAAA8AAAAAAAAAAAAAAAAAmAIAAGRycy9k&#10;b3ducmV2LnhtbFBLBQYAAAAABAAEAPUAAACJAwAAAAA=&#10;" fillcolor="#365f91 [2404]" stroked="f">
                  <v:path arrowok="t"/>
                  <o:lock v:ext="edit" aspectratio="t"/>
                  <v:textbox inset="0,0,0,0">
                    <w:txbxContent>
                      <w:p w14:paraId="74FF4926" w14:textId="015735FA" w:rsidR="006747DF" w:rsidRPr="000623AB" w:rsidRDefault="006747DF" w:rsidP="00B43FAA">
                        <w:pPr>
                          <w:spacing w:before="0" w:after="0"/>
                          <w:jc w:val="center"/>
                          <w:rPr>
                            <w:sz w:val="16"/>
                            <w:szCs w:val="16"/>
                          </w:rPr>
                        </w:pPr>
                        <w:r>
                          <w:rPr>
                            <w:sz w:val="16"/>
                            <w:szCs w:val="16"/>
                          </w:rPr>
                          <w:t>International</w:t>
                        </w:r>
                        <w:r>
                          <w:rPr>
                            <w:sz w:val="16"/>
                            <w:szCs w:val="16"/>
                          </w:rPr>
                          <w:br/>
                          <w:t>Projects Team</w:t>
                        </w:r>
                      </w:p>
                    </w:txbxContent>
                  </v:textbox>
                </v:roundrect>
                <v:roundrect id="Rounded Rectangle 85" o:spid="_x0000_s1067" style="position:absolute;left:30645;top:26695;width:8629;height:86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awt8QA&#10;AADbAAAADwAAAGRycy9kb3ducmV2LnhtbESP0WrCQBRE34X+w3ILvunGgCKpq6hFUEpBUz/gkr0m&#10;wezddHc1ab++WxB8HGbmDLNY9aYRd3K+tqxgMk5AEBdW11wqOH/tRnMQPiBrbCyTgh/ysFq+DBaY&#10;advxie55KEWEsM9QQRVCm0npi4oM+rFtiaN3sc5giNKVUjvsItw0Mk2SmTRYc1yosKVtRcU1vxkF&#10;33r26zafR5TvaXHobvvzNv24KjV87ddvIAL14Rl+tPdawXwK/1/i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msLfEAAAA2wAAAA8AAAAAAAAAAAAAAAAAmAIAAGRycy9k&#10;b3ducmV2LnhtbFBLBQYAAAAABAAEAPUAAACJAwAAAAA=&#10;" fillcolor="#365f91 [2404]" stroked="f">
                  <v:path arrowok="t"/>
                  <o:lock v:ext="edit" aspectratio="t"/>
                  <v:textbox inset="0,0,0,0">
                    <w:txbxContent>
                      <w:p w14:paraId="409AADDF" w14:textId="26E6685B" w:rsidR="006747DF" w:rsidRPr="000623AB" w:rsidRDefault="006747DF" w:rsidP="00B43FAA">
                        <w:pPr>
                          <w:spacing w:before="0" w:after="0"/>
                          <w:jc w:val="center"/>
                          <w:rPr>
                            <w:sz w:val="16"/>
                            <w:szCs w:val="16"/>
                          </w:rPr>
                        </w:pPr>
                        <w:r>
                          <w:rPr>
                            <w:sz w:val="16"/>
                            <w:szCs w:val="16"/>
                          </w:rPr>
                          <w:t>Legal</w:t>
                        </w:r>
                        <w:r>
                          <w:rPr>
                            <w:sz w:val="16"/>
                            <w:szCs w:val="16"/>
                          </w:rPr>
                          <w:br/>
                          <w:t>Team</w:t>
                        </w:r>
                      </w:p>
                    </w:txbxContent>
                  </v:textbox>
                </v:roundrect>
                <v:roundrect id="Rounded Rectangle 86" o:spid="_x0000_s1068" style="position:absolute;left:21507;top:26695;width:8630;height:86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uwMMA&#10;AADbAAAADwAAAGRycy9kb3ducmV2LnhtbESP0WrCQBRE3wv+w3KFvtWNeQgSXUUtBYsUrPoBl+w1&#10;CWbvxt3VRL/eLQh9HGbmDDNb9KYRN3K+tqxgPEpAEBdW11wqOB6+PiYgfEDW2FgmBXfysJgP3maY&#10;a9vxL932oRQRwj5HBVUIbS6lLyoy6Ee2JY7eyTqDIUpXSu2wi3DTyDRJMmmw5rhQYUvriorz/moU&#10;XHT2cKufHcrPtPjurpvjOt2elXof9sspiEB9+A+/2hutYJLB35f4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uwMMAAADbAAAADwAAAAAAAAAAAAAAAACYAgAAZHJzL2Rv&#10;d25yZXYueG1sUEsFBgAAAAAEAAQA9QAAAIgDAAAAAA==&#10;" fillcolor="#365f91 [2404]" stroked="f">
                  <v:path arrowok="t"/>
                  <o:lock v:ext="edit" aspectratio="t"/>
                  <v:textbox inset="0,0,0,0">
                    <w:txbxContent>
                      <w:p w14:paraId="0FFB3D45" w14:textId="335AD909" w:rsidR="006747DF" w:rsidRPr="000623AB" w:rsidRDefault="006747DF" w:rsidP="00B43FAA">
                        <w:pPr>
                          <w:spacing w:before="0" w:after="0"/>
                          <w:jc w:val="center"/>
                          <w:rPr>
                            <w:sz w:val="16"/>
                            <w:szCs w:val="16"/>
                          </w:rPr>
                        </w:pPr>
                        <w:r>
                          <w:rPr>
                            <w:sz w:val="16"/>
                            <w:szCs w:val="16"/>
                          </w:rPr>
                          <w:t>Corporate</w:t>
                        </w:r>
                        <w:r>
                          <w:rPr>
                            <w:sz w:val="16"/>
                            <w:szCs w:val="16"/>
                          </w:rPr>
                          <w:br/>
                          <w:t>Services</w:t>
                        </w:r>
                      </w:p>
                    </w:txbxContent>
                  </v:textbox>
                </v:roundrect>
                <v:roundrect id="Rounded Rectangle 88" o:spid="_x0000_s1069" style="position:absolute;top:26695;width:11861;height:1583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cfKcIA&#10;AADbAAAADwAAAGRycy9kb3ducmV2LnhtbERP3WrCMBS+F/YO4Qx2Z1N7IdIZZToGHUOYXR/g0Jy1&#10;xeakS2Lb7enNxcDLj+9/u59NL0ZyvrOsYJWkIIhrqztuFFRfb8sNCB+QNfaWScEvedjvHhZbzLWd&#10;+ExjGRoRQ9jnqKANYcil9HVLBn1iB+LIfVtnMEToGqkdTjHc9DJL07U02HFsaHGgY0v1pbwaBT96&#10;/ecOp0+Ur1n9Pl2L6ph9XJR6epxfnkEEmsNd/O8utIJNHBu/xB8gd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px8pwgAAANsAAAAPAAAAAAAAAAAAAAAAAJgCAABkcnMvZG93&#10;bnJldi54bWxQSwUGAAAAAAQABAD1AAAAhwMAAAAA&#10;" fillcolor="#365f91 [2404]" stroked="f">
                  <v:path arrowok="t"/>
                  <v:textbox inset="0,0,0,0">
                    <w:txbxContent>
                      <w:p w14:paraId="3486E588" w14:textId="77777777" w:rsidR="006747DF" w:rsidRDefault="006747DF" w:rsidP="006747DF">
                        <w:pPr>
                          <w:spacing w:before="0" w:after="60"/>
                          <w:jc w:val="center"/>
                          <w:rPr>
                            <w:sz w:val="16"/>
                            <w:szCs w:val="16"/>
                          </w:rPr>
                        </w:pPr>
                        <w:r>
                          <w:rPr>
                            <w:sz w:val="16"/>
                            <w:szCs w:val="16"/>
                          </w:rPr>
                          <w:t>Business Engagement</w:t>
                        </w:r>
                      </w:p>
                      <w:p w14:paraId="33433E30" w14:textId="77777777" w:rsidR="006747DF" w:rsidRDefault="006747DF" w:rsidP="006747DF">
                        <w:pPr>
                          <w:spacing w:before="0" w:after="60"/>
                          <w:jc w:val="center"/>
                          <w:rPr>
                            <w:sz w:val="16"/>
                            <w:szCs w:val="16"/>
                          </w:rPr>
                        </w:pPr>
                        <w:r>
                          <w:rPr>
                            <w:sz w:val="16"/>
                            <w:szCs w:val="16"/>
                          </w:rPr>
                          <w:t>Monitoring and Reporting</w:t>
                        </w:r>
                      </w:p>
                      <w:p w14:paraId="73702ABE" w14:textId="5C2AFEF1" w:rsidR="006747DF" w:rsidRDefault="006747DF" w:rsidP="006747DF">
                        <w:pPr>
                          <w:spacing w:before="0" w:after="60"/>
                          <w:jc w:val="center"/>
                          <w:rPr>
                            <w:sz w:val="16"/>
                            <w:szCs w:val="16"/>
                          </w:rPr>
                        </w:pPr>
                        <w:r>
                          <w:rPr>
                            <w:sz w:val="16"/>
                            <w:szCs w:val="16"/>
                          </w:rPr>
                          <w:t>Human Rights Scrutiny</w:t>
                        </w:r>
                      </w:p>
                      <w:p w14:paraId="788350F1" w14:textId="089889EE" w:rsidR="006747DF" w:rsidRDefault="006747DF" w:rsidP="006747DF">
                        <w:pPr>
                          <w:spacing w:before="0" w:after="60"/>
                          <w:jc w:val="center"/>
                          <w:rPr>
                            <w:sz w:val="16"/>
                            <w:szCs w:val="16"/>
                          </w:rPr>
                        </w:pPr>
                        <w:r>
                          <w:rPr>
                            <w:sz w:val="16"/>
                            <w:szCs w:val="16"/>
                          </w:rPr>
                          <w:t>Education and Innovation</w:t>
                        </w:r>
                      </w:p>
                      <w:p w14:paraId="60C5353F" w14:textId="3FEEA68A" w:rsidR="006747DF" w:rsidRDefault="006747DF" w:rsidP="006747DF">
                        <w:pPr>
                          <w:spacing w:before="0" w:after="60"/>
                          <w:jc w:val="center"/>
                          <w:rPr>
                            <w:sz w:val="16"/>
                            <w:szCs w:val="16"/>
                          </w:rPr>
                        </w:pPr>
                        <w:r>
                          <w:rPr>
                            <w:sz w:val="16"/>
                            <w:szCs w:val="16"/>
                          </w:rPr>
                          <w:t>Discrimination and Research</w:t>
                        </w:r>
                      </w:p>
                      <w:p w14:paraId="5EF03358" w14:textId="4177C15E" w:rsidR="006747DF" w:rsidRPr="000623AB" w:rsidRDefault="006747DF" w:rsidP="006747DF">
                        <w:pPr>
                          <w:spacing w:before="0" w:after="0"/>
                          <w:jc w:val="center"/>
                          <w:rPr>
                            <w:sz w:val="16"/>
                            <w:szCs w:val="16"/>
                          </w:rPr>
                        </w:pPr>
                        <w:r>
                          <w:rPr>
                            <w:sz w:val="16"/>
                            <w:szCs w:val="16"/>
                          </w:rPr>
                          <w:t>Major Projects and Inquiries</w:t>
                        </w:r>
                      </w:p>
                    </w:txbxContent>
                  </v:textbox>
                </v:roundrect>
                <w10:wrap type="square"/>
              </v:group>
            </w:pict>
          </mc:Fallback>
        </mc:AlternateContent>
      </w:r>
      <w:r w:rsidR="00C96CB8">
        <w:rPr>
          <w:noProof/>
        </w:rPr>
        <mc:AlternateContent>
          <mc:Choice Requires="wpg">
            <w:drawing>
              <wp:anchor distT="0" distB="0" distL="114300" distR="114300" simplePos="0" relativeHeight="251639804" behindDoc="0" locked="0" layoutInCell="1" allowOverlap="1" wp14:anchorId="766416A4" wp14:editId="679FA4CB">
                <wp:simplePos x="0" y="0"/>
                <wp:positionH relativeFrom="column">
                  <wp:posOffset>135890</wp:posOffset>
                </wp:positionH>
                <wp:positionV relativeFrom="paragraph">
                  <wp:posOffset>4023995</wp:posOffset>
                </wp:positionV>
                <wp:extent cx="5643245" cy="2587185"/>
                <wp:effectExtent l="0" t="0" r="20955" b="29210"/>
                <wp:wrapNone/>
                <wp:docPr id="99" name="Group 99"/>
                <wp:cNvGraphicFramePr/>
                <a:graphic xmlns:a="http://schemas.openxmlformats.org/drawingml/2006/main">
                  <a:graphicData uri="http://schemas.microsoft.com/office/word/2010/wordprocessingGroup">
                    <wpg:wgp>
                      <wpg:cNvGrpSpPr/>
                      <wpg:grpSpPr>
                        <a:xfrm>
                          <a:off x="0" y="0"/>
                          <a:ext cx="5643245" cy="2587185"/>
                          <a:chOff x="0" y="0"/>
                          <a:chExt cx="5643245" cy="2587185"/>
                        </a:xfrm>
                      </wpg:grpSpPr>
                      <wps:wsp>
                        <wps:cNvPr id="98" name="Straight Connector 98"/>
                        <wps:cNvCnPr/>
                        <wps:spPr>
                          <a:xfrm>
                            <a:off x="5643245" y="2049145"/>
                            <a:ext cx="0" cy="537845"/>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97" name="Straight Connector 97"/>
                        <wps:cNvCnPr/>
                        <wps:spPr>
                          <a:xfrm>
                            <a:off x="4730115" y="2049145"/>
                            <a:ext cx="0" cy="53804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94" name="Straight Connector 94"/>
                        <wps:cNvCnPr/>
                        <wps:spPr>
                          <a:xfrm>
                            <a:off x="5192395" y="0"/>
                            <a:ext cx="0" cy="204934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93" name="Straight Connector 93"/>
                        <wps:cNvCnPr/>
                        <wps:spPr>
                          <a:xfrm>
                            <a:off x="0" y="0"/>
                            <a:ext cx="0" cy="254889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92" name="Straight Connector 92"/>
                        <wps:cNvCnPr/>
                        <wps:spPr>
                          <a:xfrm>
                            <a:off x="3815715" y="0"/>
                            <a:ext cx="0" cy="254889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91" name="Straight Connector 91"/>
                        <wps:cNvCnPr/>
                        <wps:spPr>
                          <a:xfrm>
                            <a:off x="2902585" y="0"/>
                            <a:ext cx="0" cy="254889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90" name="Straight Connector 90"/>
                        <wps:cNvCnPr/>
                        <wps:spPr>
                          <a:xfrm>
                            <a:off x="1988185" y="0"/>
                            <a:ext cx="0" cy="254889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89" name="Straight Connector 89"/>
                        <wps:cNvCnPr/>
                        <wps:spPr>
                          <a:xfrm>
                            <a:off x="1074420" y="0"/>
                            <a:ext cx="0" cy="254889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96" name="Straight Connector 96"/>
                        <wps:cNvCnPr/>
                        <wps:spPr>
                          <a:xfrm>
                            <a:off x="4730115" y="2049145"/>
                            <a:ext cx="913130"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2136D80B" id="Group 99" o:spid="_x0000_s1026" style="position:absolute;margin-left:10.7pt;margin-top:316.85pt;width:444.35pt;height:203.7pt;z-index:251639804" coordsize="56432,25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T9VQAMAAPYZAAAOAAAAZHJzL2Uyb0RvYy54bWzsWVtvmzAUfp+0/2DxvoK5lIua9KFd+zJt&#10;1br9ABfMRQIb2W5I/v2ODSG9JCTppEmTeAGM7XP5+Hzsc7i6Xjc1WlEhK84WFr5wLERZyrOKFQvr&#10;96+7L5GFpCIsIzVndGFtqLSul58/XXVtQl1e8jqjAoEQJpOuXVilUm1i2zItaUPkBW8pg86ci4Yo&#10;aIrCzgTpQHpT267jXNodF1kreEqlhLe3fae1NPLznKbqR55LqlC9sMA2Za7CXJ/01V5ekaQQpC2r&#10;dDCDfMCKhlQMlI6iboki6FlU70Q1VSq45Lm6SHlj8zyvUmp8AG+w88abe8GfW+NLkXRFO8IE0L7B&#10;6cNi0++rB4GqbGHFsYUYaeAbGbUI2gBO1xYJjLkX7WP7IIYXRd/S/q5z0eg7eILWBtbNCCtdK5TC&#10;y+DS91w/sFAKfW4QhTgKeuDTEr7Ou3lp+fXITHur2Nb2jeZ0LZBI7nCSf4fTY0laauCXGoMtTsDo&#10;HqdHJUhVlArdcMaAaVygOOpBMxNu2ICYTCSAtweuERkNjOPHGFAyjNxCB5TVoAVeGPVdo+ckaYVU&#10;95Q3SD8srLpi2liSkNU3qUAKDN0O0a9rhjpYoW7oOGaY5HWV3VV1rTvNeqM3tUArAitFrbG2AyS8&#10;GAWtmunB1KyrQYnGvPfOPKlNTXttP2kOvILP7/bq9IreaSBpSpnaaqkZjNbTcrBnnDjYOTVxGL+z&#10;apyMj2vt/dhq5kyNk5uKcbFPwA6YvB8PIL3wWz8+8WxjvrvpADrqRfQveBlO8TI8i5d+6DkYw4o9&#10;ysvI8U0QnXn5itAzL3fx0p/ipX8WLwMcu17c83LYu99ESh1FvZmSJoq/jrEzJXeU9KYo6Z1FSdih&#10;IUgeIGPgR1E8x0d9pJjJWBw4T7pTZHTPIqMX4SAc9u2ZkvNR8miGeYCSeIqS5tCuj7SQEx1PcdzY&#10;gZRvcsueo+SYeM1R8lCUhH32cNZtYt3JlMRxFOkSxLxxzwn3SXW4/VEyGgtmewpB0GmKZSdGSeyE&#10;vu/OZ8m5BnRiaXg/JePLqSh5eRYlj9aAYuxhbyhQzjnO/5rjmAo6/Fww1d7hR4j+e/GybYqcu981&#10;yz8AAAD//wMAUEsDBBQABgAIAAAAIQBJjkBY4QAAAAsBAAAPAAAAZHJzL2Rvd25yZXYueG1sTI9B&#10;S8NAEIXvgv9hGcGb3d2mVo3ZlFLUUxFsBfG2TaZJaHY2ZLdJ+u8dT3oc3sd732SrybViwD40ngzo&#10;mQKBVPiyocrA5/717hFEiJZK23pCAxcMsMqvrzKbln6kDxx2sRJcQiG1BuoYu1TKUNTobJj5Domz&#10;o++djXz2lSx7O3K5a+VcqaV0tiFeqG2HmxqL0+7sDLyNdlwn+mXYno6by/f+/v1rq9GY25tp/Qwi&#10;4hT/YPjVZ3XI2engz1QG0RqY6wWTBpZJ8gCCgSetNIgDk2qhNcg8k/9/yH8AAAD//wMAUEsBAi0A&#10;FAAGAAgAAAAhALaDOJL+AAAA4QEAABMAAAAAAAAAAAAAAAAAAAAAAFtDb250ZW50X1R5cGVzXS54&#10;bWxQSwECLQAUAAYACAAAACEAOP0h/9YAAACUAQAACwAAAAAAAAAAAAAAAAAvAQAAX3JlbHMvLnJl&#10;bHNQSwECLQAUAAYACAAAACEAG1k/VUADAAD2GQAADgAAAAAAAAAAAAAAAAAuAgAAZHJzL2Uyb0Rv&#10;Yy54bWxQSwECLQAUAAYACAAAACEASY5AWOEAAAALAQAADwAAAAAAAAAAAAAAAACaBQAAZHJzL2Rv&#10;d25yZXYueG1sUEsFBgAAAAAEAAQA8wAAAKgGAAAAAA==&#10;">
                <v:line id="Straight Connector 98" o:spid="_x0000_s1027" style="position:absolute;visibility:visible;mso-wrap-style:square" from="56432,20491" to="56432,2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LIMIAAADbAAAADwAAAGRycy9kb3ducmV2LnhtbERPTYvCMBC9C/6HMMJeFk11WbXVKLKy&#10;4EWWrR70NjRjW2wmpYm2/ntzEDw+3vdy3ZlK3KlxpWUF41EEgjizuuRcwfHwO5yDcB5ZY2WZFDzI&#10;wXrV7y0x0bblf7qnPhchhF2CCgrv60RKlxVk0I1sTRy4i20M+gCbXOoG2xBuKjmJoqk0WHJoKLCm&#10;n4Kya3ozCrbHaZvG+ffsc/y172L+m5zOe6PUx6DbLEB46vxb/HLvtII4jA1fwg+Qq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LIMIAAADbAAAADwAAAAAAAAAAAAAA&#10;AAChAgAAZHJzL2Rvd25yZXYueG1sUEsFBgAAAAAEAAQA+QAAAJADAAAAAA==&#10;" strokecolor="black [3213]" strokeweight="1pt"/>
                <v:line id="Straight Connector 97" o:spid="_x0000_s1028" style="position:absolute;visibility:visible;mso-wrap-style:square" from="47301,20491" to="47301,25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fUsUAAADbAAAADwAAAGRycy9kb3ducmV2LnhtbESPT2vCQBTE7wW/w/IEL6IbLf5J6iqi&#10;CF6kNHqwt0f2NQnNvg3Z1aTf3hWEHoeZ+Q2z2nSmEndqXGlZwWQcgSDOrC45V3A5H0ZLEM4ja6ws&#10;k4I/crBZ995WmGjb8hfdU5+LAGGXoILC+zqR0mUFGXRjWxMH78c2Bn2QTS51g22Am0pOo2guDZYc&#10;FgqsaVdQ9pvejIL9Zd6mcT5bDCfvpy7mz+n1+2SUGvS77QcIT53/D7/aR60gXsDzS/gBcv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fUsUAAADbAAAADwAAAAAAAAAA&#10;AAAAAAChAgAAZHJzL2Rvd25yZXYueG1sUEsFBgAAAAAEAAQA+QAAAJMDAAAAAA==&#10;" strokecolor="black [3213]" strokeweight="1pt"/>
                <v:line id="Straight Connector 94" o:spid="_x0000_s1029" style="position:absolute;visibility:visible;mso-wrap-style:square" from="51923,0" to="51923,20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EBJcYAAADbAAAADwAAAGRycy9kb3ducmV2LnhtbESPQWvCQBSE70L/w/IKXorZaFttYlYp&#10;SsGLlEYP9vbIPpPQ7NuQXU3677tCweMwM98w2XowjbhS52rLCqZRDIK4sLrmUsHx8DF5A+E8ssbG&#10;Min4JQfr1cMow1Tbnr/omvtSBAi7FBVU3replK6oyKCLbEscvLPtDPogu1LqDvsAN42cxfFcGqw5&#10;LFTY0qai4ie/GAXb47zPk/J18TR93g8Jf85O33uj1PhxeF+C8DT4e/i/vdMKkhe4fQk/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8xASXGAAAA2wAAAA8AAAAAAAAA&#10;AAAAAAAAoQIAAGRycy9kb3ducmV2LnhtbFBLBQYAAAAABAAEAPkAAACUAwAAAAA=&#10;" strokecolor="black [3213]" strokeweight="1pt"/>
                <v:line id="Straight Connector 93" o:spid="_x0000_s1030" style="position:absolute;visibility:visible;mso-wrap-style:square" from="0,0" to="0,25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iZUcUAAADbAAAADwAAAGRycy9kb3ducmV2LnhtbESPQWvCQBSE74X+h+UVvIhuVBpN6ipF&#10;EXoRMXrQ2yP7moRm34bsauK/7xaEHoeZ+YZZrntTizu1rrKsYDKOQBDnVldcKDifdqMFCOeRNdaW&#10;ScGDHKxXry9LTLXt+Ej3zBciQNilqKD0vkmldHlJBt3YNsTB+7atQR9kW0jdYhfgppbTKIqlwYrD&#10;QokNbUrKf7KbUbA9x12WFO/z4WS27xM+TC/XvVFq8NZ/foDw1Pv/8LP9pRUkM/j7En6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NiZUcUAAADbAAAADwAAAAAAAAAA&#10;AAAAAAChAgAAZHJzL2Rvd25yZXYueG1sUEsFBgAAAAAEAAQA+QAAAJMDAAAAAA==&#10;" strokecolor="black [3213]" strokeweight="1pt"/>
                <v:line id="Straight Connector 92" o:spid="_x0000_s1031" style="position:absolute;visibility:visible;mso-wrap-style:square" from="38157,0" to="38157,25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Q8ysUAAADbAAAADwAAAGRycy9kb3ducmV2LnhtbESPT2vCQBTE70K/w/IKXkQ3RvyT1FVK&#10;S6EXEaMHe3tkX5PQ7NuQXU389l1B8DjMzG+Y9bY3tbhS6yrLCqaTCARxbnXFhYLT8Wu8AuE8ssba&#10;Mim4kYPt5mWwxlTbjg90zXwhAoRdigpK75tUSpeXZNBNbEMcvF/bGvRBtoXULXYBbmoZR9FCGqw4&#10;LJTY0EdJ+V92MQo+T4suS4r5cjSd7fqE9/H5Z2eUGr72728gPPX+GX60v7WCJIb7l/AD5OY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5Q8ysUAAADbAAAADwAAAAAAAAAA&#10;AAAAAAChAgAAZHJzL2Rvd25yZXYueG1sUEsFBgAAAAAEAAQA+QAAAJMDAAAAAA==&#10;" strokecolor="black [3213]" strokeweight="1pt"/>
                <v:line id="Straight Connector 91" o:spid="_x0000_s1032" style="position:absolute;visibility:visible;mso-wrap-style:square" from="29025,0" to="29025,25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aivcUAAADbAAAADwAAAGRycy9kb3ducmV2LnhtbESPT2vCQBTE70K/w/IKvYhuovgnqauU&#10;itCLiNGDvT2yr0lo9m3Ibk389l1B8DjMzG+Y1aY3tbhS6yrLCuJxBII4t7riQsH5tBstQTiPrLG2&#10;TApu5GCzfhmsMNW24yNdM1+IAGGXooLS+yaV0uUlGXRj2xAH78e2Bn2QbSF1i12Am1pOomguDVYc&#10;Fkps6LOk/Df7Mwq253mXJcVsMYyn+z7hw+TyvTdKvb32H+8gPPX+GX60v7SCJIb7l/A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0aivcUAAADbAAAADwAAAAAAAAAA&#10;AAAAAAChAgAAZHJzL2Rvd25yZXYueG1sUEsFBgAAAAAEAAQA+QAAAJMDAAAAAA==&#10;" strokecolor="black [3213]" strokeweight="1pt"/>
                <v:line id="Straight Connector 90" o:spid="_x0000_s1033" style="position:absolute;visibility:visible;mso-wrap-style:square" from="19881,0" to="19881,25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oHJsIAAADbAAAADwAAAGRycy9kb3ducmV2LnhtbERPTYvCMBC9C/6HMMJeFk11WbXVKLKy&#10;4EWWrR70NjRjW2wmpYm2/ntzEDw+3vdy3ZlK3KlxpWUF41EEgjizuuRcwfHwO5yDcB5ZY2WZFDzI&#10;wXrV7y0x0bblf7qnPhchhF2CCgrv60RKlxVk0I1sTRy4i20M+gCbXOoG2xBuKjmJoqk0WHJoKLCm&#10;n4Kya3ozCrbHaZvG+ffsc/y172L+m5zOe6PUx6DbLEB46vxb/HLvtII4rA9fwg+Qq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AoHJsIAAADbAAAADwAAAAAAAAAAAAAA&#10;AAChAgAAZHJzL2Rvd25yZXYueG1sUEsFBgAAAAAEAAQA+QAAAJADAAAAAA==&#10;" strokecolor="black [3213]" strokeweight="1pt"/>
                <v:line id="Straight Connector 89" o:spid="_x0000_s1034" style="position:absolute;visibility:visible;mso-wrap-style:square" from="10744,0" to="10744,25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k4ZsUAAADbAAAADwAAAGRycy9kb3ducmV2LnhtbESPQWvCQBSE7wX/w/IEL6IbLVoTXUUU&#10;wYuUph7s7ZF9TYLZtyG7mvTfu4LQ4zAz3zCrTWcqcafGlZYVTMYRCOLM6pJzBefvw2gBwnlkjZVl&#10;UvBHDjbr3tsKE21b/qJ76nMRIOwSVFB4XydSuqwgg25sa+Lg/drGoA+yyaVusA1wU8lpFM2lwZLD&#10;QoE17QrKrunNKNif520a57OP4eT91MX8Ob38nIxSg363XYLw1Pn/8Kt91AoWMTy/hB8g1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k4ZsUAAADbAAAADwAAAAAAAAAA&#10;AAAAAAChAgAAZHJzL2Rvd25yZXYueG1sUEsFBgAAAAAEAAQA+QAAAJMDAAAAAA==&#10;" strokecolor="black [3213]" strokeweight="1pt"/>
                <v:line id="Straight Connector 96" o:spid="_x0000_s1035" style="position:absolute;visibility:visible;mso-wrap-style:square" from="47301,20491" to="56432,20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86ycUAAADbAAAADwAAAGRycy9kb3ducmV2LnhtbESPQWvCQBSE70L/w/IKvUjdqJia1FVK&#10;RehFxOhBb4/sMwnNvg3ZrYn/visIHoeZ+YZZrHpTiyu1rrKsYDyKQBDnVldcKDgeNu9zEM4ja6wt&#10;k4IbOVgtXwYLTLXteE/XzBciQNilqKD0vkmldHlJBt3INsTBu9jWoA+yLaRusQtwU8tJFMXSYMVh&#10;ocSGvkvKf7M/o2B9jLssKWYfw/F02ye8m5zOW6PU22v/9QnCU++f4Uf7RytIYrh/CT9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K86ycUAAADbAAAADwAAAAAAAAAA&#10;AAAAAAChAgAAZHJzL2Rvd25yZXYueG1sUEsFBgAAAAAEAAQA+QAAAJMDAAAAAA==&#10;" strokecolor="black [3213]" strokeweight="1pt"/>
              </v:group>
            </w:pict>
          </mc:Fallback>
        </mc:AlternateContent>
      </w:r>
      <w:r w:rsidR="00EA22D0">
        <w:rPr>
          <w:noProof/>
        </w:rPr>
        <mc:AlternateContent>
          <mc:Choice Requires="wpg">
            <w:drawing>
              <wp:anchor distT="0" distB="0" distL="114300" distR="114300" simplePos="0" relativeHeight="251757568" behindDoc="0" locked="0" layoutInCell="1" allowOverlap="1" wp14:anchorId="32678E19" wp14:editId="7281FBAD">
                <wp:simplePos x="0" y="0"/>
                <wp:positionH relativeFrom="column">
                  <wp:posOffset>3127375</wp:posOffset>
                </wp:positionH>
                <wp:positionV relativeFrom="paragraph">
                  <wp:posOffset>1475105</wp:posOffset>
                </wp:positionV>
                <wp:extent cx="3058160" cy="2548890"/>
                <wp:effectExtent l="0" t="0" r="15240" b="16510"/>
                <wp:wrapNone/>
                <wp:docPr id="79" name="Group 79"/>
                <wp:cNvGraphicFramePr/>
                <a:graphic xmlns:a="http://schemas.openxmlformats.org/drawingml/2006/main">
                  <a:graphicData uri="http://schemas.microsoft.com/office/word/2010/wordprocessingGroup">
                    <wpg:wgp>
                      <wpg:cNvGrpSpPr/>
                      <wpg:grpSpPr>
                        <a:xfrm>
                          <a:off x="0" y="0"/>
                          <a:ext cx="3058160" cy="2548890"/>
                          <a:chOff x="0" y="0"/>
                          <a:chExt cx="3058160" cy="2548890"/>
                        </a:xfrm>
                      </wpg:grpSpPr>
                      <wps:wsp>
                        <wps:cNvPr id="76" name="Straight Connector 76"/>
                        <wps:cNvCnPr/>
                        <wps:spPr>
                          <a:xfrm>
                            <a:off x="0" y="635"/>
                            <a:ext cx="3058160"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77" name="Straight Connector 77"/>
                        <wps:cNvCnPr/>
                        <wps:spPr>
                          <a:xfrm>
                            <a:off x="0" y="2548890"/>
                            <a:ext cx="3058160"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78" name="Straight Connector 78"/>
                        <wps:cNvCnPr/>
                        <wps:spPr>
                          <a:xfrm>
                            <a:off x="3058160" y="0"/>
                            <a:ext cx="0" cy="254889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42EC2874" id="Group 79" o:spid="_x0000_s1026" style="position:absolute;margin-left:246.25pt;margin-top:116.15pt;width:240.8pt;height:200.7pt;z-index:251757568" coordsize="30581,25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XmieAIAAHcKAAAOAAAAZHJzL2Uyb0RvYy54bWzsVt1u2yAUvp+0d0DcL3bS5adWnF6ka2+m&#10;rVq2B6AYbCQMCGicvP0O2HHSJm21TJo0KTfYwPn9+A6H+c2mlmjNrBNa5Xg4SDFiiupCqDLHv37e&#10;fZph5DxRBZFasRxvmcM3i48f5o3J2EhXWhbMIjCiXNaYHFfemyxJHK1YTdxAG6Zgk2tbEw9TWyaF&#10;JQ1Yr2UyStNJ0mhbGKspcw5Wb9tNvIj2OWfUf+fcMY9kjiE2H0cbx8cwJos5yUpLTCVoFwY5I4qa&#10;CAVOe1O3xBP0ZMWRqVpQq53mfkB1nWjOBWUxB8hmmL7I5t7qJxNzKbOmND1MAO0LnM42S7+tHywS&#10;RY6n1xgpUsMZRbcI5gBOY8oMZO6tWZkH2y2U7Szku+G2Dl/IBG0irNseVrbxiMLiVTqeDSeAPoW9&#10;0fjzbHbdAU8rOJ0jPVp9eUcz2TlOQnx9OI0BErk9Tu7vcFpVxLAIvwsY7HCa7HBaeUtEWXm01EoB&#10;07RF00kLWlRYqg4xlzkA71W4JlfjlocnAYtQ9QmTzFjn75muUfjJsRQqxEgysv7qPBwQiO5EwrJU&#10;qIHCHE3TNIo5LUVxJ6QMm7HM2FJatCZQIH4zDIGAhQMpmEkVhFksp85JgLpNKv75rWSttx+MA53g&#10;1Eetu1DIew+EUqb8zotUIB3UOMTTK3ZxvqXYye+j6pWH73tt89h51sr3yrVQ2p4ysAeGt/IA0kHe&#10;4fdRF9t43HEDWBhq51/QcfoWHadn0PFZhV4oGbh8oaQtTjWoV25I6PltJzl1Q87+iJJ97zhuK8cN&#10;5XJLPrte/49bMrZweN3EvtO9xMLz6XAer9v9e3HxGwAA//8DAFBLAwQUAAYACAAAACEAshzaF+IA&#10;AAALAQAADwAAAGRycy9kb3ducmV2LnhtbEyPy2rDMBBF94X+g5hCd41sK0/X4xBC21UINCmU7BRr&#10;YptYkrEU2/n7qqt2OdzDvWey9agb1lPnamsQ4kkEjExhVW1KhK/j+8sSmPPSKNlYQwh3crDOHx8y&#10;mSo7mE/qD75kocS4VCJU3rcp566oSEs3sS2ZkF1sp6UPZ1dy1ckhlOuGJ1E051rWJixUsqVtRcX1&#10;cNMIH4McNiJ+63fXy/Z+Os7237uYEJ+fxs0rME+j/4PhVz+oQx6czvZmlGMNwnSVzAKKkIhEAAvE&#10;ajGNgZ0R5kIsgOcZ//9D/gMAAP//AwBQSwECLQAUAAYACAAAACEAtoM4kv4AAADhAQAAEwAAAAAA&#10;AAAAAAAAAAAAAAAAW0NvbnRlbnRfVHlwZXNdLnhtbFBLAQItABQABgAIAAAAIQA4/SH/1gAAAJQB&#10;AAALAAAAAAAAAAAAAAAAAC8BAABfcmVscy8ucmVsc1BLAQItABQABgAIAAAAIQBWqXmieAIAAHcK&#10;AAAOAAAAAAAAAAAAAAAAAC4CAABkcnMvZTJvRG9jLnhtbFBLAQItABQABgAIAAAAIQCyHNoX4gAA&#10;AAsBAAAPAAAAAAAAAAAAAAAAANIEAABkcnMvZG93bnJldi54bWxQSwUGAAAAAAQABADzAAAA4QUA&#10;AAAA&#10;">
                <v:line id="Straight Connector 76" o:spid="_x0000_s1027" style="position:absolute;visibility:visible;mso-wrap-style:square" from="0,6" to="305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PcM8UAAADbAAAADwAAAGRycy9kb3ducmV2LnhtbESPQWvCQBSE7wX/w/IEL6IbLUZNXUUU&#10;wYuURg/29si+JqHZtyG7mvTfu4LQ4zAz3zCrTWcqcafGlZYVTMYRCOLM6pJzBZfzYbQA4Tyyxsoy&#10;KfgjB5t1722FibYtf9E99bkIEHYJKii8rxMpXVaQQTe2NXHwfmxj0AfZ5FI32Aa4qeQ0imJpsOSw&#10;UGBNu4Ky3/RmFOwvcZsu89l8OHk/dUv+nF6/T0apQb/bfoDw1Pn/8Kt91ArmMTy/hB8g1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KPcM8UAAADbAAAADwAAAAAAAAAA&#10;AAAAAAChAgAAZHJzL2Rvd25yZXYueG1sUEsFBgAAAAAEAAQA+QAAAJMDAAAAAA==&#10;" strokecolor="black [3213]" strokeweight="1pt"/>
                <v:line id="Straight Connector 77" o:spid="_x0000_s1028" style="position:absolute;visibility:visible;mso-wrap-style:square" from="0,25488" to="30581,25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5qMYAAADbAAAADwAAAGRycy9kb3ducmV2LnhtbESPQWvCQBSE74X+h+UVvEiz0WKiaVYp&#10;LQUvIqYe7O2RfU1Cs29DdjXpv3cFocdhZr5h8s1oWnGh3jWWFcyiGARxaXXDlYLj1+fzEoTzyBpb&#10;y6Tgjxxs1o8POWbaDnygS+ErESDsMlRQe99lUrqyJoMush1x8H5sb9AH2VdS9zgEuGnlPI4TabDh&#10;sFBjR+81lb/F2Sj4OCZDsaoW6XT2shtXvJ+fvndGqcnT+PYKwtPo/8P39lYrSFO4fQk/QK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veajGAAAA2wAAAA8AAAAAAAAA&#10;AAAAAAAAoQIAAGRycy9kb3ducmV2LnhtbFBLBQYAAAAABAAEAPkAAACUAwAAAAA=&#10;" strokecolor="black [3213]" strokeweight="1pt"/>
                <v:line id="Straight Connector 78" o:spid="_x0000_s1029" style="position:absolute;visibility:visible;mso-wrap-style:square" from="30581,0" to="30581,25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Dt2sEAAADbAAAADwAAAGRycy9kb3ducmV2LnhtbERPy4rCMBTdC/5DuIIb0VQHX9UoogzM&#10;RsTqQneX5toWm5vSRNv5+8liwOXhvNfb1pTiTbUrLCsYjyIQxKnVBWcKrpfv4QKE88gaS8uk4Jcc&#10;bDfdzhpjbRs+0zvxmQgh7GJUkHtfxVK6NCeDbmQr4sA9bG3QB1hnUtfYhHBTykkUzaTBgkNDjhXt&#10;c0qfycsoOFxnTbLMpvPB+OvYLvk0ud2PRql+r92tQHhq/Uf87/7RCuZhbPgSfoDc/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cO3awQAAANsAAAAPAAAAAAAAAAAAAAAA&#10;AKECAABkcnMvZG93bnJldi54bWxQSwUGAAAAAAQABAD5AAAAjwMAAAAA&#10;" strokecolor="black [3213]" strokeweight="1pt"/>
              </v:group>
            </w:pict>
          </mc:Fallback>
        </mc:AlternateContent>
      </w:r>
      <w:r w:rsidR="00EA22D0">
        <w:rPr>
          <w:noProof/>
        </w:rPr>
        <mc:AlternateContent>
          <mc:Choice Requires="wpg">
            <w:drawing>
              <wp:anchor distT="0" distB="0" distL="114300" distR="114300" simplePos="0" relativeHeight="251749376" behindDoc="0" locked="0" layoutInCell="1" allowOverlap="1" wp14:anchorId="4B4688F7" wp14:editId="7FA10651">
                <wp:simplePos x="0" y="0"/>
                <wp:positionH relativeFrom="column">
                  <wp:posOffset>-457835</wp:posOffset>
                </wp:positionH>
                <wp:positionV relativeFrom="paragraph">
                  <wp:posOffset>566420</wp:posOffset>
                </wp:positionV>
                <wp:extent cx="6478905" cy="2698115"/>
                <wp:effectExtent l="0" t="0" r="23495" b="19685"/>
                <wp:wrapSquare wrapText="bothSides"/>
                <wp:docPr id="69" name="Group 69"/>
                <wp:cNvGraphicFramePr/>
                <a:graphic xmlns:a="http://schemas.openxmlformats.org/drawingml/2006/main">
                  <a:graphicData uri="http://schemas.microsoft.com/office/word/2010/wordprocessingGroup">
                    <wpg:wgp>
                      <wpg:cNvGrpSpPr/>
                      <wpg:grpSpPr>
                        <a:xfrm>
                          <a:off x="0" y="0"/>
                          <a:ext cx="6478905" cy="2698115"/>
                          <a:chOff x="0" y="0"/>
                          <a:chExt cx="6478905" cy="2698115"/>
                        </a:xfrm>
                      </wpg:grpSpPr>
                      <wps:wsp>
                        <wps:cNvPr id="57" name="Rounded Rectangle 57"/>
                        <wps:cNvSpPr/>
                        <wps:spPr>
                          <a:xfrm>
                            <a:off x="0" y="0"/>
                            <a:ext cx="6478905" cy="2698115"/>
                          </a:xfrm>
                          <a:prstGeom prst="roundRect">
                            <a:avLst/>
                          </a:prstGeom>
                          <a:noFill/>
                          <a:ln w="12700">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646E41BD" w14:textId="0B2B0FA4" w:rsidR="006747DF" w:rsidRDefault="006747DF" w:rsidP="0096328E">
                              <w:pPr>
                                <w:spacing w:before="60" w:after="1680"/>
                                <w:jc w:val="center"/>
                                <w:rPr>
                                  <w:color w:val="000000" w:themeColor="text1"/>
                                  <w:sz w:val="28"/>
                                  <w:szCs w:val="28"/>
                                </w:rPr>
                              </w:pPr>
                              <w:r w:rsidRPr="00EB1EC7">
                                <w:rPr>
                                  <w:color w:val="000000" w:themeColor="text1"/>
                                  <w:sz w:val="28"/>
                                  <w:szCs w:val="28"/>
                                </w:rPr>
                                <w:t>Australian Human Rights Commission</w:t>
                              </w:r>
                            </w:p>
                            <w:p w14:paraId="69303296" w14:textId="154BB4AA" w:rsidR="006747DF" w:rsidRPr="0096328E" w:rsidRDefault="006747DF" w:rsidP="0096328E">
                              <w:pPr>
                                <w:spacing w:before="0" w:after="0"/>
                                <w:jc w:val="center"/>
                                <w:rPr>
                                  <w:b/>
                                  <w:color w:val="000000" w:themeColor="text1"/>
                                  <w:szCs w:val="22"/>
                                </w:rPr>
                              </w:pPr>
                              <w:r w:rsidRPr="0096328E">
                                <w:rPr>
                                  <w:b/>
                                  <w:color w:val="000000" w:themeColor="text1"/>
                                  <w:szCs w:val="22"/>
                                </w:rPr>
                                <w:t>Commissioners</w:t>
                              </w:r>
                            </w:p>
                          </w:txbxContent>
                        </wps:txbx>
                        <wps:bodyPr wrap="square" lIns="0" tIns="0" rIns="0" bIns="0">
                          <a:noAutofit/>
                        </wps:bodyPr>
                      </wps:wsp>
                      <wps:wsp>
                        <wps:cNvPr id="58" name="Oval 58"/>
                        <wps:cNvSpPr>
                          <a:spLocks noChangeAspect="1"/>
                        </wps:cNvSpPr>
                        <wps:spPr>
                          <a:xfrm>
                            <a:off x="2808605" y="485140"/>
                            <a:ext cx="861695" cy="862330"/>
                          </a:xfrm>
                          <a:prstGeom prst="ellipse">
                            <a:avLst/>
                          </a:prstGeom>
                          <a:solidFill>
                            <a:schemeClr val="tx1"/>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4657F279" w14:textId="4354AC94" w:rsidR="006747DF" w:rsidRPr="0096328E" w:rsidRDefault="006747DF" w:rsidP="000B6ED1">
                              <w:pPr>
                                <w:spacing w:before="0" w:after="0"/>
                                <w:jc w:val="center"/>
                                <w:rPr>
                                  <w:sz w:val="16"/>
                                  <w:szCs w:val="16"/>
                                </w:rPr>
                              </w:pPr>
                              <w:r w:rsidRPr="0096328E">
                                <w:rPr>
                                  <w:sz w:val="16"/>
                                  <w:szCs w:val="16"/>
                                </w:rPr>
                                <w:t>President</w:t>
                              </w:r>
                            </w:p>
                          </w:txbxContent>
                        </wps:txbx>
                        <wps:bodyPr wrap="square" lIns="0" tIns="0" rIns="0" bIns="0" anchor="ctr" anchorCtr="0">
                          <a:noAutofit/>
                        </wps:bodyPr>
                      </wps:wsp>
                      <wps:wsp>
                        <wps:cNvPr id="59" name="Oval 59"/>
                        <wps:cNvSpPr>
                          <a:spLocks noChangeAspect="1"/>
                        </wps:cNvSpPr>
                        <wps:spPr>
                          <a:xfrm>
                            <a:off x="44450" y="1740535"/>
                            <a:ext cx="861695" cy="861060"/>
                          </a:xfrm>
                          <a:prstGeom prst="ellipse">
                            <a:avLst/>
                          </a:prstGeom>
                          <a:solidFill>
                            <a:schemeClr val="accent1">
                              <a:lumMod val="75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5569B14A" w14:textId="005892F4" w:rsidR="006747DF" w:rsidRPr="00C854FA" w:rsidRDefault="006747DF" w:rsidP="000B6ED1">
                              <w:pPr>
                                <w:spacing w:before="0" w:after="0"/>
                                <w:jc w:val="center"/>
                                <w:rPr>
                                  <w:sz w:val="16"/>
                                  <w:szCs w:val="16"/>
                                </w:rPr>
                              </w:pPr>
                              <w:r w:rsidRPr="00C854FA">
                                <w:rPr>
                                  <w:sz w:val="16"/>
                                  <w:szCs w:val="16"/>
                                </w:rPr>
                                <w:t xml:space="preserve">Aboriginal and Torres </w:t>
                              </w:r>
                              <w:r w:rsidRPr="0096328E">
                                <w:rPr>
                                  <w:spacing w:val="-3"/>
                                  <w:sz w:val="16"/>
                                  <w:szCs w:val="16"/>
                                </w:rPr>
                                <w:t>Strait Islander</w:t>
                              </w:r>
                              <w:r w:rsidRPr="00C854FA">
                                <w:rPr>
                                  <w:sz w:val="16"/>
                                  <w:szCs w:val="16"/>
                                </w:rPr>
                                <w:t xml:space="preserve"> Social Justice</w:t>
                              </w:r>
                            </w:p>
                          </w:txbxContent>
                        </wps:txbx>
                        <wps:bodyPr wrap="square" lIns="0" tIns="0" rIns="0" bIns="0" anchor="ctr" anchorCtr="0">
                          <a:noAutofit/>
                        </wps:bodyPr>
                      </wps:wsp>
                      <wps:wsp>
                        <wps:cNvPr id="60" name="Oval 60"/>
                        <wps:cNvSpPr>
                          <a:spLocks noChangeAspect="1"/>
                        </wps:cNvSpPr>
                        <wps:spPr>
                          <a:xfrm>
                            <a:off x="965835" y="1740535"/>
                            <a:ext cx="861695" cy="862330"/>
                          </a:xfrm>
                          <a:prstGeom prst="ellipse">
                            <a:avLst/>
                          </a:prstGeom>
                          <a:solidFill>
                            <a:schemeClr val="accent1">
                              <a:lumMod val="75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2DE6FF2B" w14:textId="5441B0AC" w:rsidR="006747DF" w:rsidRPr="0096328E" w:rsidRDefault="006747DF" w:rsidP="0079501B">
                              <w:pPr>
                                <w:spacing w:before="0" w:after="0"/>
                                <w:jc w:val="center"/>
                                <w:rPr>
                                  <w:spacing w:val="-5"/>
                                  <w:sz w:val="16"/>
                                  <w:szCs w:val="16"/>
                                </w:rPr>
                              </w:pPr>
                              <w:r w:rsidRPr="0096328E">
                                <w:rPr>
                                  <w:sz w:val="16"/>
                                  <w:szCs w:val="16"/>
                                </w:rPr>
                                <w:t>Age</w:t>
                              </w:r>
                              <w:r w:rsidRPr="0096328E">
                                <w:rPr>
                                  <w:sz w:val="16"/>
                                  <w:szCs w:val="16"/>
                                </w:rPr>
                                <w:br/>
                              </w:r>
                              <w:r w:rsidRPr="0096328E">
                                <w:rPr>
                                  <w:spacing w:val="-5"/>
                                  <w:sz w:val="16"/>
                                  <w:szCs w:val="16"/>
                                </w:rPr>
                                <w:t>Discrimination</w:t>
                              </w:r>
                            </w:p>
                          </w:txbxContent>
                        </wps:txbx>
                        <wps:bodyPr wrap="square" lIns="0" tIns="0" rIns="0" bIns="0" anchor="ctr" anchorCtr="0">
                          <a:noAutofit/>
                        </wps:bodyPr>
                      </wps:wsp>
                      <wps:wsp>
                        <wps:cNvPr id="61" name="Oval 61"/>
                        <wps:cNvSpPr>
                          <a:spLocks noChangeAspect="1"/>
                        </wps:cNvSpPr>
                        <wps:spPr>
                          <a:xfrm>
                            <a:off x="1887220" y="1740535"/>
                            <a:ext cx="861695" cy="862330"/>
                          </a:xfrm>
                          <a:prstGeom prst="ellipse">
                            <a:avLst/>
                          </a:prstGeom>
                          <a:solidFill>
                            <a:schemeClr val="accent1">
                              <a:lumMod val="75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13338F79" w14:textId="5A7D71F0" w:rsidR="006747DF" w:rsidRPr="0096328E" w:rsidRDefault="006747DF" w:rsidP="000B122D">
                              <w:pPr>
                                <w:spacing w:before="0" w:after="0"/>
                                <w:jc w:val="center"/>
                                <w:rPr>
                                  <w:sz w:val="16"/>
                                  <w:szCs w:val="16"/>
                                </w:rPr>
                              </w:pPr>
                              <w:r w:rsidRPr="0096328E">
                                <w:rPr>
                                  <w:sz w:val="16"/>
                                  <w:szCs w:val="16"/>
                                </w:rPr>
                                <w:t>Children</w:t>
                              </w:r>
                            </w:p>
                          </w:txbxContent>
                        </wps:txbx>
                        <wps:bodyPr wrap="square" lIns="0" tIns="0" rIns="0" bIns="0" anchor="ctr" anchorCtr="0">
                          <a:noAutofit/>
                        </wps:bodyPr>
                      </wps:wsp>
                      <wps:wsp>
                        <wps:cNvPr id="63" name="Oval 63"/>
                        <wps:cNvSpPr>
                          <a:spLocks noChangeAspect="1"/>
                        </wps:cNvSpPr>
                        <wps:spPr>
                          <a:xfrm>
                            <a:off x="3729990" y="1740535"/>
                            <a:ext cx="861695" cy="862330"/>
                          </a:xfrm>
                          <a:prstGeom prst="ellipse">
                            <a:avLst/>
                          </a:prstGeom>
                          <a:solidFill>
                            <a:schemeClr val="accent1">
                              <a:lumMod val="75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41AD0AF3" w14:textId="710C0428" w:rsidR="006747DF" w:rsidRPr="0096328E" w:rsidRDefault="006747DF" w:rsidP="000B122D">
                              <w:pPr>
                                <w:spacing w:before="0" w:after="0"/>
                                <w:jc w:val="center"/>
                                <w:rPr>
                                  <w:sz w:val="16"/>
                                  <w:szCs w:val="16"/>
                                </w:rPr>
                              </w:pPr>
                              <w:r w:rsidRPr="0096328E">
                                <w:rPr>
                                  <w:sz w:val="16"/>
                                  <w:szCs w:val="16"/>
                                </w:rPr>
                                <w:t>Human</w:t>
                              </w:r>
                              <w:r w:rsidRPr="0096328E">
                                <w:rPr>
                                  <w:sz w:val="16"/>
                                  <w:szCs w:val="16"/>
                                </w:rPr>
                                <w:br/>
                                <w:t>Rights</w:t>
                              </w:r>
                            </w:p>
                          </w:txbxContent>
                        </wps:txbx>
                        <wps:bodyPr wrap="square" lIns="0" tIns="0" rIns="0" bIns="0" anchor="ctr" anchorCtr="0">
                          <a:noAutofit/>
                        </wps:bodyPr>
                      </wps:wsp>
                      <wps:wsp>
                        <wps:cNvPr id="66" name="Oval 66"/>
                        <wps:cNvSpPr>
                          <a:spLocks noChangeAspect="1"/>
                        </wps:cNvSpPr>
                        <wps:spPr>
                          <a:xfrm>
                            <a:off x="2808605" y="1740535"/>
                            <a:ext cx="861695" cy="862330"/>
                          </a:xfrm>
                          <a:prstGeom prst="ellipse">
                            <a:avLst/>
                          </a:prstGeom>
                          <a:solidFill>
                            <a:schemeClr val="accent1">
                              <a:lumMod val="75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34957EE4" w14:textId="77777777" w:rsidR="006747DF" w:rsidRPr="0096328E" w:rsidRDefault="006747DF" w:rsidP="0096328E">
                              <w:pPr>
                                <w:spacing w:before="0" w:after="0"/>
                                <w:jc w:val="center"/>
                                <w:rPr>
                                  <w:spacing w:val="-5"/>
                                  <w:sz w:val="16"/>
                                  <w:szCs w:val="16"/>
                                </w:rPr>
                              </w:pPr>
                              <w:r w:rsidRPr="0096328E">
                                <w:rPr>
                                  <w:sz w:val="16"/>
                                  <w:szCs w:val="16"/>
                                </w:rPr>
                                <w:t>Age</w:t>
                              </w:r>
                              <w:r w:rsidRPr="0096328E">
                                <w:rPr>
                                  <w:sz w:val="16"/>
                                  <w:szCs w:val="16"/>
                                </w:rPr>
                                <w:br/>
                              </w:r>
                              <w:r w:rsidRPr="0096328E">
                                <w:rPr>
                                  <w:spacing w:val="-5"/>
                                  <w:sz w:val="16"/>
                                  <w:szCs w:val="16"/>
                                </w:rPr>
                                <w:t>Discrimination</w:t>
                              </w:r>
                            </w:p>
                          </w:txbxContent>
                        </wps:txbx>
                        <wps:bodyPr wrap="square" lIns="0" tIns="0" rIns="0" bIns="0" anchor="ctr" anchorCtr="0">
                          <a:noAutofit/>
                        </wps:bodyPr>
                      </wps:wsp>
                      <wps:wsp>
                        <wps:cNvPr id="67" name="Oval 67"/>
                        <wps:cNvSpPr>
                          <a:spLocks noChangeAspect="1"/>
                        </wps:cNvSpPr>
                        <wps:spPr>
                          <a:xfrm>
                            <a:off x="4651375" y="1740535"/>
                            <a:ext cx="861695" cy="862330"/>
                          </a:xfrm>
                          <a:prstGeom prst="ellipse">
                            <a:avLst/>
                          </a:prstGeom>
                          <a:solidFill>
                            <a:schemeClr val="accent1">
                              <a:lumMod val="75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4D1750FE" w14:textId="22C8526E" w:rsidR="006747DF" w:rsidRPr="0096328E" w:rsidRDefault="006747DF" w:rsidP="0096328E">
                              <w:pPr>
                                <w:spacing w:before="0" w:after="0"/>
                                <w:jc w:val="center"/>
                                <w:rPr>
                                  <w:spacing w:val="-5"/>
                                  <w:sz w:val="16"/>
                                  <w:szCs w:val="16"/>
                                </w:rPr>
                              </w:pPr>
                              <w:r>
                                <w:rPr>
                                  <w:sz w:val="16"/>
                                  <w:szCs w:val="16"/>
                                </w:rPr>
                                <w:t>Race</w:t>
                              </w:r>
                              <w:r w:rsidRPr="0096328E">
                                <w:rPr>
                                  <w:sz w:val="16"/>
                                  <w:szCs w:val="16"/>
                                </w:rPr>
                                <w:br/>
                              </w:r>
                              <w:r w:rsidRPr="0096328E">
                                <w:rPr>
                                  <w:spacing w:val="-5"/>
                                  <w:sz w:val="16"/>
                                  <w:szCs w:val="16"/>
                                </w:rPr>
                                <w:t>Discrimination</w:t>
                              </w:r>
                            </w:p>
                          </w:txbxContent>
                        </wps:txbx>
                        <wps:bodyPr wrap="square" lIns="0" tIns="0" rIns="0" bIns="0" anchor="ctr" anchorCtr="0">
                          <a:noAutofit/>
                        </wps:bodyPr>
                      </wps:wsp>
                      <wps:wsp>
                        <wps:cNvPr id="68" name="Oval 68"/>
                        <wps:cNvSpPr>
                          <a:spLocks noChangeAspect="1"/>
                        </wps:cNvSpPr>
                        <wps:spPr>
                          <a:xfrm>
                            <a:off x="5572760" y="1740535"/>
                            <a:ext cx="861695" cy="862330"/>
                          </a:xfrm>
                          <a:prstGeom prst="ellipse">
                            <a:avLst/>
                          </a:prstGeom>
                          <a:solidFill>
                            <a:schemeClr val="accent1">
                              <a:lumMod val="75000"/>
                            </a:schemeClr>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06A84938" w14:textId="2E69ADFF" w:rsidR="006747DF" w:rsidRPr="0096328E" w:rsidRDefault="006747DF" w:rsidP="0096328E">
                              <w:pPr>
                                <w:spacing w:before="0" w:after="0"/>
                                <w:jc w:val="center"/>
                                <w:rPr>
                                  <w:spacing w:val="-5"/>
                                  <w:sz w:val="16"/>
                                  <w:szCs w:val="16"/>
                                </w:rPr>
                              </w:pPr>
                              <w:r>
                                <w:rPr>
                                  <w:sz w:val="16"/>
                                  <w:szCs w:val="16"/>
                                </w:rPr>
                                <w:t>Sex</w:t>
                              </w:r>
                              <w:r w:rsidRPr="0096328E">
                                <w:rPr>
                                  <w:sz w:val="16"/>
                                  <w:szCs w:val="16"/>
                                </w:rPr>
                                <w:br/>
                              </w:r>
                              <w:r w:rsidRPr="0096328E">
                                <w:rPr>
                                  <w:spacing w:val="-5"/>
                                  <w:sz w:val="16"/>
                                  <w:szCs w:val="16"/>
                                </w:rPr>
                                <w:t>Discrimination</w:t>
                              </w:r>
                            </w:p>
                          </w:txbxContent>
                        </wps:txbx>
                        <wps:bodyPr wrap="square" lIns="0" tIns="0" rIns="0" bIns="0" anchor="ctr" anchorCtr="0">
                          <a:noAutofit/>
                        </wps:bodyPr>
                      </wps:wsp>
                    </wpg:wgp>
                  </a:graphicData>
                </a:graphic>
              </wp:anchor>
            </w:drawing>
          </mc:Choice>
          <mc:Fallback>
            <w:pict>
              <v:group w14:anchorId="4B4688F7" id="Group 69" o:spid="_x0000_s1070" style="position:absolute;left:0;text-align:left;margin-left:-36.05pt;margin-top:44.6pt;width:510.15pt;height:212.45pt;z-index:251749376" coordsize="64789,26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VdhwQAABYlAAAOAAAAZHJzL2Uyb0RvYy54bWzsmttu4zYQQN8L9B8IvTuWZF2NOAutXQcF&#10;tt1Ftv0AWqJsoRKpknTsYNF/75CS6MtmETfrtG6iF5sUrzOaM8OLrt9tqxLdEy4KRieWc2VbiNCU&#10;ZQVdTqzff5sPIgsJiWmGS0bJxHogwnp38+MP15t6TFy2YmVGOIJOqBhv6om1krIeD4ciXZEKiytW&#10;EwqFOeMVlpDly2HG8QZ6r8qha9vBcMN4VnOWEiHg6awptG50/3lOUvkxzwWRqJxYMDepf7n+Xajf&#10;4c01Hi85rldF2k4DP2MWFS4oDGq6mmGJ0ZoXX3VVFSlnguXyKmXVkOV5kRItA0jj2EfS3HK2rrUs&#10;y/FmWRs1gWqP9PTsbtNf7z9xVGQTK4gtRHEF70gPiyAPytnUyzHUueX15/oTbx8sm5ySd5vzSv2D&#10;JGir1fpg1Eq2EqXwMPDCKLZ9C6VQ5gZx5Dh+o/h0BW/nq3bp6qcnWg67gYdqfmY6mxqMSOz0JL5P&#10;T59XuCZa/ULpoNWTH3Z6umNrmpEM3YGVYbosCYIyrSJd3yhMjAXo7nu1ZWTG45oLeUtYhVRiYoGV&#10;0ExNQlsgvv8gJMwC6nf11NCUzYuyhOd4XFK0AVbd0LZ1C8HKIlOlqlCTR6YlR/cYmJFbR4kEne3V&#10;glxJVWWiCWvGg9xWQlI/h/enrf/LPEncYDaaDWZRHA68BXEH0dz2Bu8Tz3emYTh3ZuFfjTEoc2ka&#10;Tf3QTUI/HgSJ7ww8x44GSWK7g9k8sRPbm09j771uBBPpBgVL6PSsU/KhJI2wdyQHAwc7dBpplWvZ&#10;CYjTlFDZCVlSqK2a5aAO03D0dMO2/k4pprH7dONGjd3IjErTuCoo4491UJop5019eEd7cquk3C62&#10;muyRlk49WrDsAcx4A/5uYok/15gTC5U/UwBFOccuwbvEok0osShL1pLlhbatXWftuICdchb/Bn8Q&#10;URo/9REsFPnREXJqrqL+wNI/BKJsugIySSJqwENZgLJlNU3gWfHZzPkbeLqRHQXKb4Hb8iLf8dpw&#10;oQxV+bUocIK4dWtR4I5GuhxssnOKHX8tp6Qsi1ooj4LH36B0D7LTUOxINHj3bILXOoT6otl0O/N9&#10;LpsI03TFYEmTSm61manUS5yLwtYsLxps29XFHonnwtbzPB+8GUDrhJ7tj9q1xuPUOnbwstR2pqje&#10;RbmufmFZE1hD34bw24bWLiQdB9qe7sdiX6fSRnkXTffojdANEO0H5Yapgzh7LrrjwI8A6RPxfvGg&#10;3Nlij/fxzqHTTEPp61xYe28Fb+cQb7OhMMvoc+HtRFHouieH755vWFb0G+dmy37+jbNeOu72uv98&#10;4/w/WZwHo0O+zbLl7HyPQjeO457v/mDMuoCDseCtxO/gkG8j99n53j8zO2H73cfvPn6r0261fWoP&#10;spuz+vMcfJvrmFd+uBaYOyl9uAZZ2HW9yPbbC3xnFPb77z5+X0L8Nnc/r53vwzuvwMh99vjtw9Vr&#10;qE7zTjs+7+N3H79fMH6bS6L/jm/9hQl8fKOvZtoPhdTXPft5fae8+5zp5m8AAAD//wMAUEsDBBQA&#10;BgAIAAAAIQDXDg764QAAAAoBAAAPAAAAZHJzL2Rvd25yZXYueG1sTI/BSsNAEIbvgu+wjOCt3Wxs&#10;NY3ZlFLUUxFsBfG2TaZJaHY2ZLdJ+vaOJ73NMB//fH+2nmwrBux940iDmkcgkApXNlRp+Dy8zhIQ&#10;PhgqTesINVzRwzq/vclMWrqRPnDYh0pwCPnUaKhD6FIpfVGjNX7uOiS+nVxvTeC1r2TZm5HDbSvj&#10;KHqU1jTEH2rT4bbG4ry/WA1voxk3D+pl2J1P2+v3Yfn+tVOo9f3dtHkGEXAKfzD86rM65Ox0dBcq&#10;vWg1zJ5ixaiGZBWDYGC1SHg4aliqhQKZZ/J/hfwHAAD//wMAUEsBAi0AFAAGAAgAAAAhALaDOJL+&#10;AAAA4QEAABMAAAAAAAAAAAAAAAAAAAAAAFtDb250ZW50X1R5cGVzXS54bWxQSwECLQAUAAYACAAA&#10;ACEAOP0h/9YAAACUAQAACwAAAAAAAAAAAAAAAAAvAQAAX3JlbHMvLnJlbHNQSwECLQAUAAYACAAA&#10;ACEAJGUVXYcEAAAWJQAADgAAAAAAAAAAAAAAAAAuAgAAZHJzL2Uyb0RvYy54bWxQSwECLQAUAAYA&#10;CAAAACEA1w4O+uEAAAAKAQAADwAAAAAAAAAAAAAAAADhBgAAZHJzL2Rvd25yZXYueG1sUEsFBgAA&#10;AAAEAAQA8wAAAO8HAAAAAA==&#10;">
                <v:roundrect id="Rounded Rectangle 57" o:spid="_x0000_s1071" style="position:absolute;width:64789;height:2698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OqusQA&#10;AADbAAAADwAAAGRycy9kb3ducmV2LnhtbESPQWvCQBSE70L/w/IKXkQ3FaoSXUNRROmp2pZeH9ln&#10;EpJ9G3bXJP77bqHgcZiZb5hNNphGdOR8ZVnByywBQZxbXXGh4OvzMF2B8AFZY2OZFNzJQ7Z9Gm0w&#10;1bbnM3WXUIgIYZ+igjKENpXS5yUZ9DPbEkfvap3BEKUrpHbYR7hp5DxJFtJgxXGhxJZ2JeX15WYU&#10;4OHoqu68PO0Ku9c/7999vZh8KDV+Ht7WIAIN4RH+b5+0gtcl/H2JP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jqrrEAAAA2wAAAA8AAAAAAAAAAAAAAAAAmAIAAGRycy9k&#10;b3ducmV2LnhtbFBLBQYAAAAABAAEAPUAAACJAwAAAAA=&#10;" filled="f" strokecolor="black [3213]" strokeweight="1pt">
                  <v:textbox inset="0,0,0,0">
                    <w:txbxContent>
                      <w:p w14:paraId="646E41BD" w14:textId="0B2B0FA4" w:rsidR="006747DF" w:rsidRDefault="006747DF" w:rsidP="0096328E">
                        <w:pPr>
                          <w:spacing w:before="60" w:after="1680"/>
                          <w:jc w:val="center"/>
                          <w:rPr>
                            <w:color w:val="000000" w:themeColor="text1"/>
                            <w:sz w:val="28"/>
                            <w:szCs w:val="28"/>
                          </w:rPr>
                        </w:pPr>
                        <w:r w:rsidRPr="00EB1EC7">
                          <w:rPr>
                            <w:color w:val="000000" w:themeColor="text1"/>
                            <w:sz w:val="28"/>
                            <w:szCs w:val="28"/>
                          </w:rPr>
                          <w:t>Australian Human Rights Commission</w:t>
                        </w:r>
                      </w:p>
                      <w:p w14:paraId="69303296" w14:textId="154BB4AA" w:rsidR="006747DF" w:rsidRPr="0096328E" w:rsidRDefault="006747DF" w:rsidP="0096328E">
                        <w:pPr>
                          <w:spacing w:before="0" w:after="0"/>
                          <w:jc w:val="center"/>
                          <w:rPr>
                            <w:b/>
                            <w:color w:val="000000" w:themeColor="text1"/>
                            <w:szCs w:val="22"/>
                          </w:rPr>
                        </w:pPr>
                        <w:r w:rsidRPr="0096328E">
                          <w:rPr>
                            <w:b/>
                            <w:color w:val="000000" w:themeColor="text1"/>
                            <w:szCs w:val="22"/>
                          </w:rPr>
                          <w:t>Commissioners</w:t>
                        </w:r>
                      </w:p>
                    </w:txbxContent>
                  </v:textbox>
                </v:roundrect>
                <v:oval id="Oval 58" o:spid="_x0000_s1072" style="position:absolute;left:28086;top:4851;width:8617;height:86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K/mcQA&#10;AADbAAAADwAAAGRycy9kb3ducmV2LnhtbESPTWvCQBCG74L/YRmhN7OxYJHUVYrQUggU/EA8Dtlp&#10;PpqdDdk1xn/fOQgeh3feZ55Zb0fXqoH6UHs2sEhSUMSFtzWXBk7Hz/kKVIjIFlvPZOBOAbab6WSN&#10;mfU33tNwiKUSCIcMDVQxdpnWoajIYUh8RyzZr+8dRhn7UtsebwJ3rX5N0zftsGa5UGFHu4qKv8PV&#10;icbXpRny/a455z+LZsz99b50ZMzLbPx4BxVpjM/lR/vbGliKrPwiAN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Sv5nEAAAA2wAAAA8AAAAAAAAAAAAAAAAAmAIAAGRycy9k&#10;b3ducmV2LnhtbFBLBQYAAAAABAAEAPUAAACJAwAAAAA=&#10;" fillcolor="black [3213]" stroked="f">
                  <v:path arrowok="t"/>
                  <o:lock v:ext="edit" aspectratio="t"/>
                  <v:textbox inset="0,0,0,0">
                    <w:txbxContent>
                      <w:p w14:paraId="4657F279" w14:textId="4354AC94" w:rsidR="006747DF" w:rsidRPr="0096328E" w:rsidRDefault="006747DF" w:rsidP="000B6ED1">
                        <w:pPr>
                          <w:spacing w:before="0" w:after="0"/>
                          <w:jc w:val="center"/>
                          <w:rPr>
                            <w:sz w:val="16"/>
                            <w:szCs w:val="16"/>
                          </w:rPr>
                        </w:pPr>
                        <w:r w:rsidRPr="0096328E">
                          <w:rPr>
                            <w:sz w:val="16"/>
                            <w:szCs w:val="16"/>
                          </w:rPr>
                          <w:t>President</w:t>
                        </w:r>
                      </w:p>
                    </w:txbxContent>
                  </v:textbox>
                </v:oval>
                <v:oval id="Oval 59" o:spid="_x0000_s1073" style="position:absolute;left:444;top:17405;width:8617;height:86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zPw8UA&#10;AADbAAAADwAAAGRycy9kb3ducmV2LnhtbESPQWvCQBSE7wX/w/KEXopulMbW6CoSrIgHoSo9P7LP&#10;JJh9G7Nbjf56Vyj0OMzMN8x03ppKXKhxpWUFg34EgjizuuRcwWH/1fsE4TyyxsoyKbiRg/ms8zLF&#10;RNsrf9Nl53MRIOwSVFB4XydSuqwgg65va+LgHW1j0AfZ5FI3eA1wU8lhFI2kwZLDQoE1pQVlp92v&#10;UZAub+nhZ/mu480qflttq3P6cUelXrvtYgLCU+v/w3/ttVYQj+H5JfwA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M/DxQAAANsAAAAPAAAAAAAAAAAAAAAAAJgCAABkcnMv&#10;ZG93bnJldi54bWxQSwUGAAAAAAQABAD1AAAAigMAAAAA&#10;" fillcolor="#365f91 [2404]" stroked="f">
                  <v:path arrowok="t"/>
                  <o:lock v:ext="edit" aspectratio="t"/>
                  <v:textbox inset="0,0,0,0">
                    <w:txbxContent>
                      <w:p w14:paraId="5569B14A" w14:textId="005892F4" w:rsidR="006747DF" w:rsidRPr="00C854FA" w:rsidRDefault="006747DF" w:rsidP="000B6ED1">
                        <w:pPr>
                          <w:spacing w:before="0" w:after="0"/>
                          <w:jc w:val="center"/>
                          <w:rPr>
                            <w:sz w:val="16"/>
                            <w:szCs w:val="16"/>
                          </w:rPr>
                        </w:pPr>
                        <w:r w:rsidRPr="00C854FA">
                          <w:rPr>
                            <w:sz w:val="16"/>
                            <w:szCs w:val="16"/>
                          </w:rPr>
                          <w:t xml:space="preserve">Aboriginal and Torres </w:t>
                        </w:r>
                        <w:r w:rsidRPr="0096328E">
                          <w:rPr>
                            <w:spacing w:val="-3"/>
                            <w:sz w:val="16"/>
                            <w:szCs w:val="16"/>
                          </w:rPr>
                          <w:t>Strait Islander</w:t>
                        </w:r>
                        <w:r w:rsidRPr="00C854FA">
                          <w:rPr>
                            <w:sz w:val="16"/>
                            <w:szCs w:val="16"/>
                          </w:rPr>
                          <w:t xml:space="preserve"> Social Justice</w:t>
                        </w:r>
                      </w:p>
                    </w:txbxContent>
                  </v:textbox>
                </v:oval>
                <v:oval id="Oval 60" o:spid="_x0000_s1074" style="position:absolute;left:9658;top:17405;width:8617;height:86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qs48MA&#10;AADbAAAADwAAAGRycy9kb3ducmV2LnhtbERPy2rCQBTdC/7DcIVuik5amlhSRykhFelC8IHrS+Y2&#10;Cc3cSTPTmPj1nUXB5eG8V5vBNKKnztWWFTwtIhDEhdU1lwrOp4/5KwjnkTU2lknBSA426+lkham2&#10;Vz5Qf/SlCCHsUlRQed+mUrqiIoNuYVviwH3ZzqAPsCul7vAawk0jn6MokQZrDg0VtpRVVHwff42C&#10;LB+z8yV/0fHnNn7c7pufbHlDpR5mw/sbCE+Dv4v/3TutIAnrw5fw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qs48MAAADbAAAADwAAAAAAAAAAAAAAAACYAgAAZHJzL2Rv&#10;d25yZXYueG1sUEsFBgAAAAAEAAQA9QAAAIgDAAAAAA==&#10;" fillcolor="#365f91 [2404]" stroked="f">
                  <v:path arrowok="t"/>
                  <o:lock v:ext="edit" aspectratio="t"/>
                  <v:textbox inset="0,0,0,0">
                    <w:txbxContent>
                      <w:p w14:paraId="2DE6FF2B" w14:textId="5441B0AC" w:rsidR="006747DF" w:rsidRPr="0096328E" w:rsidRDefault="006747DF" w:rsidP="0079501B">
                        <w:pPr>
                          <w:spacing w:before="0" w:after="0"/>
                          <w:jc w:val="center"/>
                          <w:rPr>
                            <w:spacing w:val="-5"/>
                            <w:sz w:val="16"/>
                            <w:szCs w:val="16"/>
                          </w:rPr>
                        </w:pPr>
                        <w:r w:rsidRPr="0096328E">
                          <w:rPr>
                            <w:sz w:val="16"/>
                            <w:szCs w:val="16"/>
                          </w:rPr>
                          <w:t>Age</w:t>
                        </w:r>
                        <w:r w:rsidRPr="0096328E">
                          <w:rPr>
                            <w:sz w:val="16"/>
                            <w:szCs w:val="16"/>
                          </w:rPr>
                          <w:br/>
                        </w:r>
                        <w:r w:rsidRPr="0096328E">
                          <w:rPr>
                            <w:spacing w:val="-5"/>
                            <w:sz w:val="16"/>
                            <w:szCs w:val="16"/>
                          </w:rPr>
                          <w:t>Discrimination</w:t>
                        </w:r>
                      </w:p>
                    </w:txbxContent>
                  </v:textbox>
                </v:oval>
                <v:oval id="Oval 61" o:spid="_x0000_s1075" style="position:absolute;left:18872;top:17405;width:8617;height:86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YJeMYA&#10;AADbAAAADwAAAGRycy9kb3ducmV2LnhtbESPT2vCQBTE7wW/w/IEL6VuLCYtqatIUJEeCv6h50f2&#10;NQlm36bZNYl++m6h0OMwM79hFqvB1KKj1lWWFcymEQji3OqKCwXn0/bpFYTzyBpry6TgRg5Wy9HD&#10;AlNtez5Qd/SFCBB2KSoovW9SKV1ekkE3tQ1x8L5sa9AH2RZSt9gHuKnlcxQl0mDFYaHEhrKS8svx&#10;ahRkm1t2/tzMdfy+ix93H/V39nJHpSbjYf0GwtPg/8N/7b1WkMzg90v4AX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YJeMYAAADbAAAADwAAAAAAAAAAAAAAAACYAgAAZHJz&#10;L2Rvd25yZXYueG1sUEsFBgAAAAAEAAQA9QAAAIsDAAAAAA==&#10;" fillcolor="#365f91 [2404]" stroked="f">
                  <v:path arrowok="t"/>
                  <o:lock v:ext="edit" aspectratio="t"/>
                  <v:textbox inset="0,0,0,0">
                    <w:txbxContent>
                      <w:p w14:paraId="13338F79" w14:textId="5A7D71F0" w:rsidR="006747DF" w:rsidRPr="0096328E" w:rsidRDefault="006747DF" w:rsidP="000B122D">
                        <w:pPr>
                          <w:spacing w:before="0" w:after="0"/>
                          <w:jc w:val="center"/>
                          <w:rPr>
                            <w:sz w:val="16"/>
                            <w:szCs w:val="16"/>
                          </w:rPr>
                        </w:pPr>
                        <w:r w:rsidRPr="0096328E">
                          <w:rPr>
                            <w:sz w:val="16"/>
                            <w:szCs w:val="16"/>
                          </w:rPr>
                          <w:t>Children</w:t>
                        </w:r>
                      </w:p>
                    </w:txbxContent>
                  </v:textbox>
                </v:oval>
                <v:oval id="Oval 63" o:spid="_x0000_s1076" style="position:absolute;left:37299;top:17405;width:8617;height:86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gylMYA&#10;AADbAAAADwAAAGRycy9kb3ducmV2LnhtbESPT2vCQBTE70K/w/IKXkQ3tRpLdBUJVooHwT94fmRf&#10;k2D2bZpdNfbTdwuCx2FmfsPMFq2pxJUaV1pW8DaIQBBnVpecKzgePvsfIJxH1lhZJgV3crCYv3Rm&#10;mGh74x1d9z4XAcIuQQWF93UipcsKMugGtiYO3rdtDPogm1zqBm8Bbio5jKJYGiw5LBRYU1pQdt5f&#10;jIJ0dU+Pp9VIjzfrcW+9rX7SyS8q1X1tl1MQnlr/DD/aX1pB/A7/X8IP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gylMYAAADbAAAADwAAAAAAAAAAAAAAAACYAgAAZHJz&#10;L2Rvd25yZXYueG1sUEsFBgAAAAAEAAQA9QAAAIsDAAAAAA==&#10;" fillcolor="#365f91 [2404]" stroked="f">
                  <v:path arrowok="t"/>
                  <o:lock v:ext="edit" aspectratio="t"/>
                  <v:textbox inset="0,0,0,0">
                    <w:txbxContent>
                      <w:p w14:paraId="41AD0AF3" w14:textId="710C0428" w:rsidR="006747DF" w:rsidRPr="0096328E" w:rsidRDefault="006747DF" w:rsidP="000B122D">
                        <w:pPr>
                          <w:spacing w:before="0" w:after="0"/>
                          <w:jc w:val="center"/>
                          <w:rPr>
                            <w:sz w:val="16"/>
                            <w:szCs w:val="16"/>
                          </w:rPr>
                        </w:pPr>
                        <w:r w:rsidRPr="0096328E">
                          <w:rPr>
                            <w:sz w:val="16"/>
                            <w:szCs w:val="16"/>
                          </w:rPr>
                          <w:t>Human</w:t>
                        </w:r>
                        <w:r w:rsidRPr="0096328E">
                          <w:rPr>
                            <w:sz w:val="16"/>
                            <w:szCs w:val="16"/>
                          </w:rPr>
                          <w:br/>
                          <w:t>Rights</w:t>
                        </w:r>
                      </w:p>
                    </w:txbxContent>
                  </v:textbox>
                </v:oval>
                <v:oval id="Oval 66" o:spid="_x0000_s1077" style="position:absolute;left:28086;top:17405;width:8617;height:86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RDMUA&#10;AADbAAAADwAAAGRycy9kb3ducmV2LnhtbESPQWvCQBSE7wX/w/IEL0U3LRpLmo2UoCI9CFXx/Mg+&#10;k2D2bZpdNfrru4VCj8PMfMOki9404kqdqy0reJlEIIgLq2suFRz2q/EbCOeRNTaWScGdHCyywVOK&#10;ibY3/qLrzpciQNglqKDyvk2kdEVFBt3EtsTBO9nOoA+yK6Xu8BbgppGvURRLgzWHhQpbyisqzruL&#10;UZAv7/nhuJzq2ed69rzeNt/5/IFKjYb9xzsIT73/D/+1N1pBHMPvl/AD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L5EMxQAAANsAAAAPAAAAAAAAAAAAAAAAAJgCAABkcnMv&#10;ZG93bnJldi54bWxQSwUGAAAAAAQABAD1AAAAigMAAAAA&#10;" fillcolor="#365f91 [2404]" stroked="f">
                  <v:path arrowok="t"/>
                  <o:lock v:ext="edit" aspectratio="t"/>
                  <v:textbox inset="0,0,0,0">
                    <w:txbxContent>
                      <w:p w14:paraId="34957EE4" w14:textId="77777777" w:rsidR="006747DF" w:rsidRPr="0096328E" w:rsidRDefault="006747DF" w:rsidP="0096328E">
                        <w:pPr>
                          <w:spacing w:before="0" w:after="0"/>
                          <w:jc w:val="center"/>
                          <w:rPr>
                            <w:spacing w:val="-5"/>
                            <w:sz w:val="16"/>
                            <w:szCs w:val="16"/>
                          </w:rPr>
                        </w:pPr>
                        <w:r w:rsidRPr="0096328E">
                          <w:rPr>
                            <w:sz w:val="16"/>
                            <w:szCs w:val="16"/>
                          </w:rPr>
                          <w:t>Age</w:t>
                        </w:r>
                        <w:r w:rsidRPr="0096328E">
                          <w:rPr>
                            <w:sz w:val="16"/>
                            <w:szCs w:val="16"/>
                          </w:rPr>
                          <w:br/>
                        </w:r>
                        <w:r w:rsidRPr="0096328E">
                          <w:rPr>
                            <w:spacing w:val="-5"/>
                            <w:sz w:val="16"/>
                            <w:szCs w:val="16"/>
                          </w:rPr>
                          <w:t>Discrimination</w:t>
                        </w:r>
                      </w:p>
                    </w:txbxContent>
                  </v:textbox>
                </v:oval>
                <v:oval id="Oval 67" o:spid="_x0000_s1078" style="position:absolute;left:46513;top:17405;width:8617;height:86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M0l8YA&#10;AADbAAAADwAAAGRycy9kb3ducmV2LnhtbESPT2vCQBTE74V+h+UVeim6aWmiRFcpwQbxIPgHz4/s&#10;axKafZtmt5r46bsFweMwM79h5sveNOJMnastK3gdRyCIC6trLhUcD5+jKQjnkTU2lknBQA6Wi8eH&#10;OabaXnhH570vRYCwS1FB5X2bSumKigy6sW2Jg/dlO4M+yK6UusNLgJtGvkVRIg3WHBYqbCmrqPje&#10;/xoF2WrIjqfVu443efySb5ufbHJFpZ6f+o8ZCE+9v4dv7bVWkEzg/0v4AX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M0l8YAAADbAAAADwAAAAAAAAAAAAAAAACYAgAAZHJz&#10;L2Rvd25yZXYueG1sUEsFBgAAAAAEAAQA9QAAAIsDAAAAAA==&#10;" fillcolor="#365f91 [2404]" stroked="f">
                  <v:path arrowok="t"/>
                  <o:lock v:ext="edit" aspectratio="t"/>
                  <v:textbox inset="0,0,0,0">
                    <w:txbxContent>
                      <w:p w14:paraId="4D1750FE" w14:textId="22C8526E" w:rsidR="006747DF" w:rsidRPr="0096328E" w:rsidRDefault="006747DF" w:rsidP="0096328E">
                        <w:pPr>
                          <w:spacing w:before="0" w:after="0"/>
                          <w:jc w:val="center"/>
                          <w:rPr>
                            <w:spacing w:val="-5"/>
                            <w:sz w:val="16"/>
                            <w:szCs w:val="16"/>
                          </w:rPr>
                        </w:pPr>
                        <w:r>
                          <w:rPr>
                            <w:sz w:val="16"/>
                            <w:szCs w:val="16"/>
                          </w:rPr>
                          <w:t>Race</w:t>
                        </w:r>
                        <w:r w:rsidRPr="0096328E">
                          <w:rPr>
                            <w:sz w:val="16"/>
                            <w:szCs w:val="16"/>
                          </w:rPr>
                          <w:br/>
                        </w:r>
                        <w:r w:rsidRPr="0096328E">
                          <w:rPr>
                            <w:spacing w:val="-5"/>
                            <w:sz w:val="16"/>
                            <w:szCs w:val="16"/>
                          </w:rPr>
                          <w:t>Discrimination</w:t>
                        </w:r>
                      </w:p>
                    </w:txbxContent>
                  </v:textbox>
                </v:oval>
                <v:oval id="Oval 68" o:spid="_x0000_s1079" style="position:absolute;left:55727;top:17405;width:8617;height:86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yg5cMA&#10;AADbAAAADwAAAGRycy9kb3ducmV2LnhtbERPy2rCQBTdC/7DcIVuik5amlhSRykhFelC8IHrS+Y2&#10;Cc3cSTPTmPj1nUXB5eG8V5vBNKKnztWWFTwtIhDEhdU1lwrOp4/5KwjnkTU2lknBSA426+lkham2&#10;Vz5Qf/SlCCHsUlRQed+mUrqiIoNuYVviwH3ZzqAPsCul7vAawk0jn6MokQZrDg0VtpRVVHwff42C&#10;LB+z8yV/0fHnNn7c7pufbHlDpR5mw/sbCE+Dv4v/3TutIAljw5fw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yg5cMAAADbAAAADwAAAAAAAAAAAAAAAACYAgAAZHJzL2Rv&#10;d25yZXYueG1sUEsFBgAAAAAEAAQA9QAAAIgDAAAAAA==&#10;" fillcolor="#365f91 [2404]" stroked="f">
                  <v:path arrowok="t"/>
                  <o:lock v:ext="edit" aspectratio="t"/>
                  <v:textbox inset="0,0,0,0">
                    <w:txbxContent>
                      <w:p w14:paraId="06A84938" w14:textId="2E69ADFF" w:rsidR="006747DF" w:rsidRPr="0096328E" w:rsidRDefault="006747DF" w:rsidP="0096328E">
                        <w:pPr>
                          <w:spacing w:before="0" w:after="0"/>
                          <w:jc w:val="center"/>
                          <w:rPr>
                            <w:spacing w:val="-5"/>
                            <w:sz w:val="16"/>
                            <w:szCs w:val="16"/>
                          </w:rPr>
                        </w:pPr>
                        <w:r>
                          <w:rPr>
                            <w:sz w:val="16"/>
                            <w:szCs w:val="16"/>
                          </w:rPr>
                          <w:t>Sex</w:t>
                        </w:r>
                        <w:r w:rsidRPr="0096328E">
                          <w:rPr>
                            <w:sz w:val="16"/>
                            <w:szCs w:val="16"/>
                          </w:rPr>
                          <w:br/>
                        </w:r>
                        <w:r w:rsidRPr="0096328E">
                          <w:rPr>
                            <w:spacing w:val="-5"/>
                            <w:sz w:val="16"/>
                            <w:szCs w:val="16"/>
                          </w:rPr>
                          <w:t>Discrimination</w:t>
                        </w:r>
                      </w:p>
                    </w:txbxContent>
                  </v:textbox>
                </v:oval>
                <w10:wrap type="square"/>
              </v:group>
            </w:pict>
          </mc:Fallback>
        </mc:AlternateContent>
      </w:r>
      <w:r w:rsidR="0032336E">
        <w:t>Our organisational structure</w:t>
      </w:r>
      <w:bookmarkEnd w:id="32"/>
    </w:p>
    <w:sectPr w:rsidR="0032336E" w:rsidRPr="0032336E" w:rsidSect="00D53BF7">
      <w:headerReference w:type="even" r:id="rId17"/>
      <w:headerReference w:type="default" r:id="rId18"/>
      <w:footerReference w:type="default" r:id="rId19"/>
      <w:headerReference w:type="first" r:id="rId20"/>
      <w:endnotePr>
        <w:numFmt w:val="decimal"/>
      </w:endnotePr>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F4928" w14:textId="77777777" w:rsidR="006747DF" w:rsidRPr="005B1378" w:rsidRDefault="006747DF" w:rsidP="005B1378">
      <w:pPr>
        <w:spacing w:before="0" w:after="0"/>
        <w:rPr>
          <w:sz w:val="16"/>
          <w:szCs w:val="16"/>
        </w:rPr>
      </w:pPr>
    </w:p>
    <w:p w14:paraId="126075DA" w14:textId="77777777" w:rsidR="006747DF" w:rsidRDefault="006747DF"/>
  </w:endnote>
  <w:endnote w:type="continuationSeparator" w:id="0">
    <w:p w14:paraId="4F7F74BA" w14:textId="77777777" w:rsidR="006747DF" w:rsidRPr="00854EF0" w:rsidRDefault="006747DF" w:rsidP="002B0BD4">
      <w:pPr>
        <w:spacing w:before="0" w:after="0"/>
        <w:rPr>
          <w:sz w:val="16"/>
          <w:szCs w:val="16"/>
        </w:rPr>
      </w:pPr>
    </w:p>
    <w:p w14:paraId="3A9896B4" w14:textId="77777777" w:rsidR="006747DF" w:rsidRDefault="006747DF"/>
  </w:endnote>
  <w:endnote w:type="continuationNotice" w:id="1">
    <w:p w14:paraId="13C63A50" w14:textId="77777777" w:rsidR="006747DF" w:rsidRPr="00854EF0" w:rsidRDefault="006747DF" w:rsidP="00854EF0">
      <w:pPr>
        <w:spacing w:before="0" w:after="0"/>
        <w:rPr>
          <w:sz w:val="16"/>
          <w:szCs w:val="16"/>
        </w:rPr>
      </w:pPr>
    </w:p>
    <w:p w14:paraId="258CCB94" w14:textId="77777777" w:rsidR="006747DF" w:rsidRDefault="006747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HelveticaNeueLTStd-Roman">
    <w:altName w:val="HelveticaNeueLT Std"/>
    <w:panose1 w:val="00000000000000000000"/>
    <w:charset w:val="4D"/>
    <w:family w:val="auto"/>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panose1 w:val="00000000000000000000"/>
    <w:charset w:val="4D"/>
    <w:family w:val="auto"/>
    <w:notTrueType/>
    <w:pitch w:val="default"/>
    <w:sig w:usb0="00000003" w:usb1="00000000" w:usb2="00000000" w:usb3="00000000" w:csb0="00000001" w:csb1="00000000"/>
  </w:font>
  <w:font w:name="HelveticaNeueLT Std Cn">
    <w:charset w:val="00"/>
    <w:family w:val="auto"/>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85EEA" w14:textId="77777777" w:rsidR="006747DF" w:rsidRPr="0090165F" w:rsidRDefault="006747DF" w:rsidP="00162A8D">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806CF" w14:textId="64E04734" w:rsidR="006747DF" w:rsidRPr="002406C4" w:rsidRDefault="006747DF" w:rsidP="00D60E5A">
    <w:pPr>
      <w:pStyle w:val="Footer"/>
      <w:spacing w:after="0"/>
      <w:jc w:val="right"/>
    </w:pPr>
    <w:r>
      <w:rPr>
        <w:rStyle w:val="PageNumber"/>
      </w:rPr>
      <w:fldChar w:fldCharType="begin"/>
    </w:r>
    <w:r>
      <w:rPr>
        <w:rStyle w:val="PageNumber"/>
      </w:rPr>
      <w:instrText xml:space="preserve"> PAGE </w:instrText>
    </w:r>
    <w:r>
      <w:rPr>
        <w:rStyle w:val="PageNumber"/>
      </w:rPr>
      <w:fldChar w:fldCharType="separate"/>
    </w:r>
    <w:r w:rsidR="00F23D9E">
      <w:rPr>
        <w:rStyle w:val="PageNumber"/>
        <w:noProof/>
      </w:rPr>
      <w:t>15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F47BF" w14:textId="77777777" w:rsidR="006747DF" w:rsidRDefault="006747DF" w:rsidP="008A0B0B">
      <w:pPr>
        <w:spacing w:after="120"/>
      </w:pPr>
      <w:r>
        <w:separator/>
      </w:r>
    </w:p>
    <w:p w14:paraId="602A9C9A" w14:textId="77777777" w:rsidR="006747DF" w:rsidRDefault="006747DF"/>
  </w:footnote>
  <w:footnote w:type="continuationSeparator" w:id="0">
    <w:p w14:paraId="1EAF8466" w14:textId="77777777" w:rsidR="006747DF" w:rsidRDefault="006747DF" w:rsidP="00F14C6D">
      <w:r>
        <w:continuationSeparator/>
      </w:r>
    </w:p>
    <w:p w14:paraId="76F9E10D" w14:textId="77777777" w:rsidR="006747DF" w:rsidRDefault="006747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B212D" w14:textId="77777777" w:rsidR="006747DF" w:rsidRDefault="00F23D9E">
    <w:pPr>
      <w:pStyle w:val="Header"/>
    </w:pPr>
    <w:r>
      <w:rPr>
        <w:noProof/>
      </w:rPr>
      <w:pict w14:anchorId="075B9A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8" o:spid="_x0000_s2050" type="#_x0000_t75" style="position:absolute;left:0;text-align:left;margin-left:0;margin-top:0;width:595.65pt;height:870.15pt;z-index:-251660288;mso-position-horizontal:center;mso-position-horizontal-relative:margin;mso-position-vertical:center;mso-position-vertical-relative:margin" o:allowincell="f">
          <v:imagedata r:id="rId1" o:title="MS word cover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FFCBE" w14:textId="77777777" w:rsidR="006747DF" w:rsidRPr="00D27262" w:rsidRDefault="00F23D9E" w:rsidP="002B1B65">
    <w:pPr>
      <w:spacing w:before="0" w:after="0"/>
      <w:jc w:val="right"/>
      <w:rPr>
        <w:szCs w:val="22"/>
      </w:rPr>
    </w:pPr>
    <w:r>
      <w:rPr>
        <w:noProof/>
        <w:szCs w:val="22"/>
      </w:rPr>
      <w:pict w14:anchorId="6053A8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9" o:spid="_x0000_s2051" type="#_x0000_t75" style="position:absolute;left:0;text-align:left;margin-left:0;margin-top:0;width:595.65pt;height:870.15pt;z-index:-251659264;mso-position-horizontal:center;mso-position-horizontal-relative:margin;mso-position-vertical:center;mso-position-vertical-relative:margin" o:allowincell="f">
          <v:imagedata r:id="rId1" o:title="MS word cover1"/>
          <w10:wrap anchorx="margin" anchory="margin"/>
        </v:shape>
      </w:pict>
    </w:r>
    <w:r w:rsidR="006747DF" w:rsidRPr="00D27262">
      <w:rPr>
        <w:szCs w:val="22"/>
      </w:rPr>
      <w:t>Au</w:t>
    </w:r>
    <w:r w:rsidR="006747DF">
      <w:rPr>
        <w:szCs w:val="22"/>
      </w:rPr>
      <w:t>stralian Human Rights Commission</w:t>
    </w:r>
  </w:p>
  <w:p w14:paraId="480FB354" w14:textId="77777777" w:rsidR="006747DF" w:rsidRDefault="006747DF" w:rsidP="002B1B65">
    <w:pPr>
      <w:pStyle w:val="Footer"/>
      <w:jc w:val="right"/>
      <w:rPr>
        <w:i/>
        <w:szCs w:val="22"/>
      </w:rPr>
    </w:pPr>
    <w:r w:rsidRPr="00D27262">
      <w:rPr>
        <w:b/>
        <w:i/>
        <w:szCs w:val="22"/>
      </w:rPr>
      <w:t>Short document title</w:t>
    </w:r>
    <w:r w:rsidRPr="00D27262">
      <w:rPr>
        <w:i/>
        <w:szCs w:val="22"/>
      </w:rPr>
      <w:t xml:space="preserve">, </w:t>
    </w:r>
    <w:r>
      <w:rPr>
        <w:i/>
        <w:szCs w:val="22"/>
      </w:rPr>
      <w:t>Short description – Date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6747DF" w:rsidRPr="00B85DD4" w14:paraId="22720994" w14:textId="77777777" w:rsidTr="00165E3C">
      <w:trPr>
        <w:trHeight w:val="1276"/>
      </w:trPr>
      <w:tc>
        <w:tcPr>
          <w:tcW w:w="1508" w:type="dxa"/>
        </w:tcPr>
        <w:p w14:paraId="4F0B62D0" w14:textId="0D09974E" w:rsidR="006747DF" w:rsidRPr="00B85DD4" w:rsidRDefault="006747DF" w:rsidP="00B520BC">
          <w:pPr>
            <w:pStyle w:val="Header"/>
            <w:tabs>
              <w:tab w:val="left" w:pos="4686"/>
              <w:tab w:val="left" w:pos="7088"/>
              <w:tab w:val="left" w:pos="7242"/>
            </w:tabs>
            <w:ind w:left="-108"/>
            <w:rPr>
              <w:rFonts w:cs="ArialMT"/>
              <w:b/>
              <w:spacing w:val="-20"/>
            </w:rPr>
          </w:pPr>
        </w:p>
      </w:tc>
      <w:tc>
        <w:tcPr>
          <w:tcW w:w="2688" w:type="dxa"/>
          <w:vAlign w:val="center"/>
        </w:tcPr>
        <w:p w14:paraId="02DA9AD6" w14:textId="77777777" w:rsidR="006747DF" w:rsidRPr="00B85DD4" w:rsidRDefault="006747DF" w:rsidP="002B1B65">
          <w:pPr>
            <w:spacing w:before="0" w:after="0"/>
            <w:rPr>
              <w:rFonts w:cs="ArialMT"/>
              <w:i/>
              <w:color w:val="808080"/>
              <w:sz w:val="17"/>
            </w:rPr>
          </w:pPr>
        </w:p>
      </w:tc>
      <w:tc>
        <w:tcPr>
          <w:tcW w:w="2302" w:type="dxa"/>
        </w:tcPr>
        <w:p w14:paraId="1772ABFB" w14:textId="77777777" w:rsidR="006747DF" w:rsidRPr="00B85DD4" w:rsidRDefault="006747DF" w:rsidP="00B520BC">
          <w:pPr>
            <w:rPr>
              <w:b/>
              <w:spacing w:val="-20"/>
              <w:sz w:val="40"/>
            </w:rPr>
          </w:pPr>
        </w:p>
      </w:tc>
      <w:tc>
        <w:tcPr>
          <w:tcW w:w="2130" w:type="dxa"/>
        </w:tcPr>
        <w:p w14:paraId="253C846B" w14:textId="77777777" w:rsidR="006747DF" w:rsidRPr="00B85DD4" w:rsidRDefault="006747DF" w:rsidP="00B520BC">
          <w:pPr>
            <w:rPr>
              <w:b/>
              <w:spacing w:val="-20"/>
              <w:sz w:val="40"/>
            </w:rPr>
          </w:pPr>
        </w:p>
      </w:tc>
      <w:tc>
        <w:tcPr>
          <w:tcW w:w="1721" w:type="dxa"/>
        </w:tcPr>
        <w:p w14:paraId="1DB0CB40" w14:textId="77777777" w:rsidR="006747DF" w:rsidRPr="00B85DD4" w:rsidRDefault="006747DF" w:rsidP="00B520BC">
          <w:pPr>
            <w:spacing w:before="227" w:after="340"/>
            <w:rPr>
              <w:b/>
              <w:spacing w:val="-20"/>
              <w:sz w:val="40"/>
            </w:rPr>
          </w:pPr>
        </w:p>
      </w:tc>
    </w:tr>
  </w:tbl>
  <w:p w14:paraId="0BE63681" w14:textId="43FE4C99" w:rsidR="006747DF" w:rsidRDefault="00F23D9E">
    <w:pPr>
      <w:pStyle w:val="Header"/>
    </w:pPr>
    <w:r>
      <w:rPr>
        <w:rFonts w:cs="ArialMT"/>
        <w:b/>
        <w:noProof/>
        <w:spacing w:val="-20"/>
      </w:rPr>
      <w:pict w14:anchorId="047CC2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2055" type="#_x0000_t75" style="position:absolute;left:0;text-align:left;margin-left:-71.05pt;margin-top:-116pt;width:595.65pt;height:870.15pt;z-index:-251661312;mso-position-horizontal-relative:margin;mso-position-vertical-relative:margin" o:allowincell="f">
          <v:imagedata r:id="rId1" o:title="MS word cover1"/>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61BD4" w14:textId="77777777" w:rsidR="006747DF" w:rsidRDefault="00F23D9E">
    <w:pPr>
      <w:pStyle w:val="Header"/>
    </w:pPr>
    <w:r>
      <w:rPr>
        <w:noProof/>
      </w:rPr>
      <w:pict w14:anchorId="4142A8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1" o:spid="_x0000_s2053" type="#_x0000_t75" style="position:absolute;left:0;text-align:left;margin-left:0;margin-top:0;width:595.65pt;height:870.15pt;z-index:-251657216;mso-position-horizontal:center;mso-position-horizontal-relative:margin;mso-position-vertical:center;mso-position-vertical-relative:margin" o:allowincell="f">
          <v:imagedata r:id="rId1" o:title="MS word cover1"/>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30863" w14:textId="77777777" w:rsidR="006747DF" w:rsidRPr="0029482E" w:rsidRDefault="006747DF" w:rsidP="008219B4">
    <w:pPr>
      <w:pStyle w:val="Header"/>
      <w:rPr>
        <w:sz w:val="20"/>
        <w:szCs w:val="20"/>
      </w:rPr>
    </w:pPr>
    <w:r w:rsidRPr="0029482E">
      <w:rPr>
        <w:sz w:val="20"/>
        <w:szCs w:val="20"/>
      </w:rPr>
      <w:t>Australian Human Rights Commission</w:t>
    </w:r>
  </w:p>
  <w:p w14:paraId="00559B1B" w14:textId="77777777" w:rsidR="006747DF" w:rsidRPr="0029482E" w:rsidRDefault="006747DF" w:rsidP="00DA6E0E">
    <w:pPr>
      <w:pStyle w:val="Header"/>
      <w:spacing w:after="360"/>
      <w:rPr>
        <w:i/>
        <w:iCs/>
        <w:sz w:val="20"/>
        <w:szCs w:val="20"/>
      </w:rPr>
    </w:pPr>
    <w:r w:rsidRPr="0029482E">
      <w:rPr>
        <w:i/>
        <w:iCs/>
        <w:sz w:val="20"/>
        <w:szCs w:val="20"/>
      </w:rPr>
      <w:t>Corporate Plan 2015–2016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6747DF" w:rsidRPr="00B85DD4" w14:paraId="24ADC1E2" w14:textId="77777777" w:rsidTr="002B1B65">
      <w:trPr>
        <w:trHeight w:val="1603"/>
      </w:trPr>
      <w:tc>
        <w:tcPr>
          <w:tcW w:w="1508" w:type="dxa"/>
        </w:tcPr>
        <w:p w14:paraId="2CD8EB28" w14:textId="03B4837F" w:rsidR="006747DF" w:rsidRPr="00B85DD4" w:rsidRDefault="006747DF" w:rsidP="00B520BC">
          <w:pPr>
            <w:pStyle w:val="Header"/>
            <w:tabs>
              <w:tab w:val="left" w:pos="4686"/>
              <w:tab w:val="left" w:pos="7088"/>
              <w:tab w:val="left" w:pos="7242"/>
            </w:tabs>
            <w:ind w:left="-108"/>
            <w:rPr>
              <w:rFonts w:cs="ArialMT"/>
              <w:b/>
              <w:spacing w:val="-20"/>
            </w:rPr>
          </w:pPr>
          <w:r>
            <w:rPr>
              <w:rFonts w:cs="ArialMT"/>
              <w:b/>
              <w:noProof/>
              <w:spacing w:val="-20"/>
            </w:rPr>
            <w:drawing>
              <wp:inline distT="0" distB="0" distL="0" distR="0" wp14:anchorId="6E070DE5" wp14:editId="1FACEA54">
                <wp:extent cx="819150" cy="819150"/>
                <wp:effectExtent l="0" t="0" r="0" b="0"/>
                <wp:docPr id="26" name="Picture 26" descr="Description: HREOC-Globe_PMS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REOC-Globe_PMS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2688" w:type="dxa"/>
          <w:vAlign w:val="center"/>
        </w:tcPr>
        <w:p w14:paraId="18C21B80" w14:textId="77777777" w:rsidR="006747DF" w:rsidRPr="00D36BB2" w:rsidRDefault="006747DF" w:rsidP="002B1B65">
          <w:pPr>
            <w:pStyle w:val="LogoType"/>
            <w:pBdr>
              <w:bottom w:val="single" w:sz="4" w:space="1" w:color="808080"/>
            </w:pBdr>
            <w:spacing w:line="240" w:lineRule="auto"/>
          </w:pPr>
          <w:r w:rsidRPr="00D36BB2">
            <w:t>Australian</w:t>
          </w:r>
        </w:p>
        <w:p w14:paraId="69A5B94A" w14:textId="77777777" w:rsidR="006747DF" w:rsidRPr="00D36BB2" w:rsidRDefault="006747DF" w:rsidP="002B1B65">
          <w:pPr>
            <w:pStyle w:val="LogoType"/>
            <w:pBdr>
              <w:bottom w:val="single" w:sz="4" w:space="1" w:color="808080"/>
            </w:pBdr>
            <w:spacing w:line="240" w:lineRule="auto"/>
          </w:pPr>
          <w:r w:rsidRPr="00D36BB2">
            <w:t>Human Rights</w:t>
          </w:r>
        </w:p>
        <w:p w14:paraId="15C24A24" w14:textId="77777777" w:rsidR="006747DF" w:rsidRPr="00D36BB2" w:rsidRDefault="006747DF" w:rsidP="002B1B65">
          <w:pPr>
            <w:pStyle w:val="LogoType"/>
            <w:pBdr>
              <w:bottom w:val="single" w:sz="4" w:space="1" w:color="808080"/>
            </w:pBdr>
            <w:spacing w:line="240" w:lineRule="auto"/>
          </w:pPr>
          <w:r w:rsidRPr="00D36BB2">
            <w:t>Commission</w:t>
          </w:r>
        </w:p>
        <w:p w14:paraId="59A2FD06" w14:textId="77777777" w:rsidR="006747DF" w:rsidRPr="00B85DD4" w:rsidRDefault="006747DF" w:rsidP="002B1B65">
          <w:pPr>
            <w:spacing w:before="0" w:after="0"/>
            <w:rPr>
              <w:rFonts w:cs="ArialMT"/>
              <w:i/>
              <w:color w:val="808080"/>
              <w:sz w:val="17"/>
            </w:rPr>
          </w:pPr>
          <w:r w:rsidRPr="00B85DD4">
            <w:rPr>
              <w:rFonts w:cs="ArialMT"/>
              <w:i/>
              <w:color w:val="808080"/>
              <w:sz w:val="17"/>
            </w:rPr>
            <w:t>everyone, everywhere, everyday</w:t>
          </w:r>
        </w:p>
      </w:tc>
      <w:tc>
        <w:tcPr>
          <w:tcW w:w="2302" w:type="dxa"/>
        </w:tcPr>
        <w:p w14:paraId="5CD1C6FD" w14:textId="77777777" w:rsidR="006747DF" w:rsidRPr="00B85DD4" w:rsidRDefault="006747DF" w:rsidP="00B520BC">
          <w:pPr>
            <w:rPr>
              <w:b/>
              <w:spacing w:val="-20"/>
              <w:sz w:val="40"/>
            </w:rPr>
          </w:pPr>
        </w:p>
      </w:tc>
      <w:tc>
        <w:tcPr>
          <w:tcW w:w="2130" w:type="dxa"/>
        </w:tcPr>
        <w:p w14:paraId="76CBC2C1" w14:textId="77777777" w:rsidR="006747DF" w:rsidRPr="00B85DD4" w:rsidRDefault="006747DF" w:rsidP="00B520BC">
          <w:pPr>
            <w:rPr>
              <w:b/>
              <w:spacing w:val="-20"/>
              <w:sz w:val="40"/>
            </w:rPr>
          </w:pPr>
        </w:p>
      </w:tc>
      <w:tc>
        <w:tcPr>
          <w:tcW w:w="1721" w:type="dxa"/>
        </w:tcPr>
        <w:p w14:paraId="01FB6712" w14:textId="77777777" w:rsidR="006747DF" w:rsidRPr="00B85DD4" w:rsidRDefault="006747DF" w:rsidP="00B520BC">
          <w:pPr>
            <w:spacing w:before="227" w:after="340"/>
            <w:rPr>
              <w:b/>
              <w:spacing w:val="-20"/>
              <w:sz w:val="40"/>
            </w:rPr>
          </w:pPr>
        </w:p>
      </w:tc>
    </w:tr>
  </w:tbl>
  <w:p w14:paraId="38F3B240" w14:textId="3F254354" w:rsidR="006747DF" w:rsidRDefault="00F23D9E">
    <w:pPr>
      <w:pStyle w:val="Header"/>
    </w:pPr>
    <w:r>
      <w:rPr>
        <w:rFonts w:cs="ArialMT"/>
        <w:b/>
        <w:noProof/>
        <w:spacing w:val="-20"/>
      </w:rPr>
      <w:pict w14:anchorId="35508B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0" o:spid="_x0000_s2054" type="#_x0000_t75" style="position:absolute;left:0;text-align:left;margin-left:0;margin-top:0;width:595.65pt;height:870.15pt;z-index:-251658240;mso-position-horizontal:center;mso-position-horizontal-relative:margin;mso-position-vertical:center;mso-position-vertical-relative:margin" o:allowincell="f">
          <v:imagedata r:id="rId2" o:title="MS word cover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67C04"/>
    <w:multiLevelType w:val="hybridMultilevel"/>
    <w:tmpl w:val="037E7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CB16C8"/>
    <w:multiLevelType w:val="hybridMultilevel"/>
    <w:tmpl w:val="815AE4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06530D"/>
    <w:multiLevelType w:val="hybridMultilevel"/>
    <w:tmpl w:val="D068C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560C11"/>
    <w:multiLevelType w:val="hybridMultilevel"/>
    <w:tmpl w:val="4B046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FF3116"/>
    <w:multiLevelType w:val="multilevel"/>
    <w:tmpl w:val="299006A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1DCB237C"/>
    <w:multiLevelType w:val="hybridMultilevel"/>
    <w:tmpl w:val="F6E2FC0A"/>
    <w:lvl w:ilvl="0" w:tplc="A32EC982">
      <w:start w:val="1"/>
      <w:numFmt w:val="deci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67506AF"/>
    <w:multiLevelType w:val="hybridMultilevel"/>
    <w:tmpl w:val="F1B65E40"/>
    <w:lvl w:ilvl="0" w:tplc="1E806066">
      <w:start w:val="1"/>
      <w:numFmt w:val="bullet"/>
      <w:pStyle w:val="Bullettext"/>
      <w:lvlText w:val=""/>
      <w:lvlJc w:val="left"/>
      <w:pPr>
        <w:ind w:left="71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303A5B8A"/>
    <w:multiLevelType w:val="hybridMultilevel"/>
    <w:tmpl w:val="0E0E914A"/>
    <w:lvl w:ilvl="0" w:tplc="7712907E">
      <w:start w:val="1"/>
      <w:numFmt w:val="bullet"/>
      <w:lvlText w:val=""/>
      <w:lvlJc w:val="left"/>
      <w:pPr>
        <w:ind w:left="720" w:hanging="360"/>
      </w:pPr>
      <w:rPr>
        <w:rFonts w:ascii="Symbol" w:hAnsi="Symbol" w:hint="default"/>
      </w:rPr>
    </w:lvl>
    <w:lvl w:ilvl="1" w:tplc="DD3A8AB4" w:tentative="1">
      <w:start w:val="1"/>
      <w:numFmt w:val="bullet"/>
      <w:lvlText w:val="o"/>
      <w:lvlJc w:val="left"/>
      <w:pPr>
        <w:ind w:left="1440" w:hanging="360"/>
      </w:pPr>
      <w:rPr>
        <w:rFonts w:ascii="Courier New" w:hAnsi="Courier New" w:cs="Courier New" w:hint="default"/>
      </w:rPr>
    </w:lvl>
    <w:lvl w:ilvl="2" w:tplc="C686A3EC" w:tentative="1">
      <w:start w:val="1"/>
      <w:numFmt w:val="bullet"/>
      <w:lvlText w:val=""/>
      <w:lvlJc w:val="left"/>
      <w:pPr>
        <w:ind w:left="2160" w:hanging="360"/>
      </w:pPr>
      <w:rPr>
        <w:rFonts w:ascii="Wingdings" w:hAnsi="Wingdings" w:hint="default"/>
      </w:rPr>
    </w:lvl>
    <w:lvl w:ilvl="3" w:tplc="41305338" w:tentative="1">
      <w:start w:val="1"/>
      <w:numFmt w:val="bullet"/>
      <w:lvlText w:val=""/>
      <w:lvlJc w:val="left"/>
      <w:pPr>
        <w:ind w:left="2880" w:hanging="360"/>
      </w:pPr>
      <w:rPr>
        <w:rFonts w:ascii="Symbol" w:hAnsi="Symbol" w:hint="default"/>
      </w:rPr>
    </w:lvl>
    <w:lvl w:ilvl="4" w:tplc="208E7208" w:tentative="1">
      <w:start w:val="1"/>
      <w:numFmt w:val="bullet"/>
      <w:lvlText w:val="o"/>
      <w:lvlJc w:val="left"/>
      <w:pPr>
        <w:ind w:left="3600" w:hanging="360"/>
      </w:pPr>
      <w:rPr>
        <w:rFonts w:ascii="Courier New" w:hAnsi="Courier New" w:cs="Courier New" w:hint="default"/>
      </w:rPr>
    </w:lvl>
    <w:lvl w:ilvl="5" w:tplc="089806D8" w:tentative="1">
      <w:start w:val="1"/>
      <w:numFmt w:val="bullet"/>
      <w:lvlText w:val=""/>
      <w:lvlJc w:val="left"/>
      <w:pPr>
        <w:ind w:left="4320" w:hanging="360"/>
      </w:pPr>
      <w:rPr>
        <w:rFonts w:ascii="Wingdings" w:hAnsi="Wingdings" w:hint="default"/>
      </w:rPr>
    </w:lvl>
    <w:lvl w:ilvl="6" w:tplc="D6449B9E" w:tentative="1">
      <w:start w:val="1"/>
      <w:numFmt w:val="bullet"/>
      <w:lvlText w:val=""/>
      <w:lvlJc w:val="left"/>
      <w:pPr>
        <w:ind w:left="5040" w:hanging="360"/>
      </w:pPr>
      <w:rPr>
        <w:rFonts w:ascii="Symbol" w:hAnsi="Symbol" w:hint="default"/>
      </w:rPr>
    </w:lvl>
    <w:lvl w:ilvl="7" w:tplc="A22E6ADA" w:tentative="1">
      <w:start w:val="1"/>
      <w:numFmt w:val="bullet"/>
      <w:lvlText w:val="o"/>
      <w:lvlJc w:val="left"/>
      <w:pPr>
        <w:ind w:left="5760" w:hanging="360"/>
      </w:pPr>
      <w:rPr>
        <w:rFonts w:ascii="Courier New" w:hAnsi="Courier New" w:cs="Courier New" w:hint="default"/>
      </w:rPr>
    </w:lvl>
    <w:lvl w:ilvl="8" w:tplc="CB32D9DA" w:tentative="1">
      <w:start w:val="1"/>
      <w:numFmt w:val="bullet"/>
      <w:lvlText w:val=""/>
      <w:lvlJc w:val="left"/>
      <w:pPr>
        <w:ind w:left="6480" w:hanging="360"/>
      </w:pPr>
      <w:rPr>
        <w:rFonts w:ascii="Wingdings" w:hAnsi="Wingdings" w:hint="default"/>
      </w:rPr>
    </w:lvl>
  </w:abstractNum>
  <w:abstractNum w:abstractNumId="19"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1132D73"/>
    <w:multiLevelType w:val="hybridMultilevel"/>
    <w:tmpl w:val="7C4E4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FF7A73"/>
    <w:multiLevelType w:val="multilevel"/>
    <w:tmpl w:val="8F7C2D8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1277"/>
        </w:tabs>
        <w:ind w:left="1277"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2" w15:restartNumberingAfterBreak="0">
    <w:nsid w:val="4ABD0B46"/>
    <w:multiLevelType w:val="multilevel"/>
    <w:tmpl w:val="8676E80A"/>
    <w:styleLink w:val="StyleNumbered"/>
    <w:lvl w:ilvl="0">
      <w:start w:val="1"/>
      <w:numFmt w:val="decimal"/>
      <w:lvlText w:val="%1."/>
      <w:lvlJc w:val="left"/>
      <w:pPr>
        <w:tabs>
          <w:tab w:val="num" w:pos="720"/>
        </w:tabs>
        <w:ind w:left="720" w:hanging="360"/>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CA8041A"/>
    <w:multiLevelType w:val="hybridMultilevel"/>
    <w:tmpl w:val="175A44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D48017B"/>
    <w:multiLevelType w:val="hybridMultilevel"/>
    <w:tmpl w:val="0F2436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504F3F05"/>
    <w:multiLevelType w:val="hybridMultilevel"/>
    <w:tmpl w:val="B658D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87AA54"/>
    <w:multiLevelType w:val="hybridMultilevel"/>
    <w:tmpl w:val="1215CD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F546B84"/>
    <w:multiLevelType w:val="hybridMultilevel"/>
    <w:tmpl w:val="ED72C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0E4473"/>
    <w:multiLevelType w:val="multilevel"/>
    <w:tmpl w:val="9BEA04B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b w:val="0"/>
        <w:i w:val="0"/>
        <w:sz w:val="24"/>
      </w:rPr>
    </w:lvl>
    <w:lvl w:ilvl="2">
      <w:start w:val="1"/>
      <w:numFmt w:val="lowerRoman"/>
      <w:lvlText w:val="(%3)"/>
      <w:lvlJc w:val="left"/>
      <w:pPr>
        <w:tabs>
          <w:tab w:val="num" w:pos="1673"/>
        </w:tabs>
        <w:ind w:left="1673" w:hanging="539"/>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30" w15:restartNumberingAfterBreak="0">
    <w:nsid w:val="6B2401FD"/>
    <w:multiLevelType w:val="hybridMultilevel"/>
    <w:tmpl w:val="CC8A6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8B61EB"/>
    <w:multiLevelType w:val="hybridMultilevel"/>
    <w:tmpl w:val="7BF27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AF027E"/>
    <w:multiLevelType w:val="hybridMultilevel"/>
    <w:tmpl w:val="8A2A057A"/>
    <w:lvl w:ilvl="0" w:tplc="D7A8F88E">
      <w:start w:val="1"/>
      <w:numFmt w:val="bullet"/>
      <w:lvlText w:val=""/>
      <w:lvlJc w:val="left"/>
      <w:pPr>
        <w:tabs>
          <w:tab w:val="num" w:pos="720"/>
        </w:tabs>
        <w:ind w:left="720" w:hanging="360"/>
      </w:pPr>
      <w:rPr>
        <w:rFonts w:ascii="Symbol" w:hAnsi="Symbol" w:hint="default"/>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55224E"/>
    <w:multiLevelType w:val="hybridMultilevel"/>
    <w:tmpl w:val="A3C44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D8068F"/>
    <w:multiLevelType w:val="hybridMultilevel"/>
    <w:tmpl w:val="A36C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7"/>
  </w:num>
  <w:num w:numId="4">
    <w:abstractNumId w:val="6"/>
  </w:num>
  <w:num w:numId="5">
    <w:abstractNumId w:val="5"/>
  </w:num>
  <w:num w:numId="6">
    <w:abstractNumId w:val="4"/>
  </w:num>
  <w:num w:numId="7">
    <w:abstractNumId w:val="8"/>
  </w:num>
  <w:num w:numId="8">
    <w:abstractNumId w:val="1"/>
  </w:num>
  <w:num w:numId="9">
    <w:abstractNumId w:val="0"/>
  </w:num>
  <w:num w:numId="10">
    <w:abstractNumId w:val="3"/>
  </w:num>
  <w:num w:numId="11">
    <w:abstractNumId w:val="2"/>
  </w:num>
  <w:num w:numId="12">
    <w:abstractNumId w:val="25"/>
  </w:num>
  <w:num w:numId="13">
    <w:abstractNumId w:val="19"/>
  </w:num>
  <w:num w:numId="14">
    <w:abstractNumId w:val="16"/>
  </w:num>
  <w:num w:numId="15">
    <w:abstractNumId w:val="15"/>
  </w:num>
  <w:num w:numId="16">
    <w:abstractNumId w:val="32"/>
  </w:num>
  <w:num w:numId="17">
    <w:abstractNumId w:val="29"/>
  </w:num>
  <w:num w:numId="18">
    <w:abstractNumId w:val="18"/>
  </w:num>
  <w:num w:numId="19">
    <w:abstractNumId w:val="22"/>
  </w:num>
  <w:num w:numId="20">
    <w:abstractNumId w:val="20"/>
  </w:num>
  <w:num w:numId="21">
    <w:abstractNumId w:val="31"/>
  </w:num>
  <w:num w:numId="22">
    <w:abstractNumId w:val="12"/>
  </w:num>
  <w:num w:numId="23">
    <w:abstractNumId w:val="30"/>
  </w:num>
  <w:num w:numId="24">
    <w:abstractNumId w:val="28"/>
  </w:num>
  <w:num w:numId="25">
    <w:abstractNumId w:val="33"/>
  </w:num>
  <w:num w:numId="26">
    <w:abstractNumId w:val="26"/>
  </w:num>
  <w:num w:numId="27">
    <w:abstractNumId w:val="27"/>
  </w:num>
  <w:num w:numId="28">
    <w:abstractNumId w:val="10"/>
  </w:num>
  <w:num w:numId="29">
    <w:abstractNumId w:val="11"/>
  </w:num>
  <w:num w:numId="30">
    <w:abstractNumId w:val="23"/>
  </w:num>
  <w:num w:numId="31">
    <w:abstractNumId w:val="13"/>
  </w:num>
  <w:num w:numId="32">
    <w:abstractNumId w:val="24"/>
  </w:num>
  <w:num w:numId="33">
    <w:abstractNumId w:val="34"/>
  </w:num>
  <w:num w:numId="34">
    <w:abstractNumId w:val="17"/>
  </w:num>
  <w:num w:numId="35">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33"/>
    <w:rsid w:val="00000198"/>
    <w:rsid w:val="00000D83"/>
    <w:rsid w:val="00001815"/>
    <w:rsid w:val="000025AD"/>
    <w:rsid w:val="000033BE"/>
    <w:rsid w:val="000040BE"/>
    <w:rsid w:val="00004FDA"/>
    <w:rsid w:val="0000564C"/>
    <w:rsid w:val="00005C0D"/>
    <w:rsid w:val="0000636D"/>
    <w:rsid w:val="00006477"/>
    <w:rsid w:val="000103BA"/>
    <w:rsid w:val="00011A25"/>
    <w:rsid w:val="00011A35"/>
    <w:rsid w:val="00011A36"/>
    <w:rsid w:val="000129CB"/>
    <w:rsid w:val="0001325A"/>
    <w:rsid w:val="000135C6"/>
    <w:rsid w:val="00013ED6"/>
    <w:rsid w:val="00014768"/>
    <w:rsid w:val="00014DC1"/>
    <w:rsid w:val="000150B1"/>
    <w:rsid w:val="00015AD9"/>
    <w:rsid w:val="000162D7"/>
    <w:rsid w:val="000164F9"/>
    <w:rsid w:val="00016BD8"/>
    <w:rsid w:val="00017376"/>
    <w:rsid w:val="00017C46"/>
    <w:rsid w:val="00017FF6"/>
    <w:rsid w:val="00020579"/>
    <w:rsid w:val="00020A05"/>
    <w:rsid w:val="00020BDD"/>
    <w:rsid w:val="0002106F"/>
    <w:rsid w:val="0002241D"/>
    <w:rsid w:val="000231B5"/>
    <w:rsid w:val="00023485"/>
    <w:rsid w:val="00023708"/>
    <w:rsid w:val="00023841"/>
    <w:rsid w:val="00023DF9"/>
    <w:rsid w:val="000242DC"/>
    <w:rsid w:val="00024E19"/>
    <w:rsid w:val="00025FCB"/>
    <w:rsid w:val="000265E0"/>
    <w:rsid w:val="00026CAF"/>
    <w:rsid w:val="000304A4"/>
    <w:rsid w:val="0003135B"/>
    <w:rsid w:val="00031D79"/>
    <w:rsid w:val="000320A6"/>
    <w:rsid w:val="00033024"/>
    <w:rsid w:val="00034258"/>
    <w:rsid w:val="000343B0"/>
    <w:rsid w:val="00034F40"/>
    <w:rsid w:val="00035108"/>
    <w:rsid w:val="0003565B"/>
    <w:rsid w:val="00035A45"/>
    <w:rsid w:val="00036396"/>
    <w:rsid w:val="00036CC5"/>
    <w:rsid w:val="00036E63"/>
    <w:rsid w:val="00037901"/>
    <w:rsid w:val="000379D2"/>
    <w:rsid w:val="0004023B"/>
    <w:rsid w:val="00041571"/>
    <w:rsid w:val="00042462"/>
    <w:rsid w:val="000424A3"/>
    <w:rsid w:val="00043089"/>
    <w:rsid w:val="0004313C"/>
    <w:rsid w:val="00043149"/>
    <w:rsid w:val="00043EC7"/>
    <w:rsid w:val="00044BB0"/>
    <w:rsid w:val="000453B3"/>
    <w:rsid w:val="00045975"/>
    <w:rsid w:val="00047AD4"/>
    <w:rsid w:val="00047C47"/>
    <w:rsid w:val="0005105F"/>
    <w:rsid w:val="00053504"/>
    <w:rsid w:val="000536E9"/>
    <w:rsid w:val="00056639"/>
    <w:rsid w:val="00056DC7"/>
    <w:rsid w:val="00056F99"/>
    <w:rsid w:val="0005726F"/>
    <w:rsid w:val="00057578"/>
    <w:rsid w:val="000579B1"/>
    <w:rsid w:val="000604CD"/>
    <w:rsid w:val="000605A1"/>
    <w:rsid w:val="00060602"/>
    <w:rsid w:val="0006100F"/>
    <w:rsid w:val="00061BEB"/>
    <w:rsid w:val="00061C03"/>
    <w:rsid w:val="000623AB"/>
    <w:rsid w:val="00063877"/>
    <w:rsid w:val="00064DE8"/>
    <w:rsid w:val="00065DC5"/>
    <w:rsid w:val="00067B0A"/>
    <w:rsid w:val="00067DF4"/>
    <w:rsid w:val="0007030A"/>
    <w:rsid w:val="00073097"/>
    <w:rsid w:val="000748E9"/>
    <w:rsid w:val="00074911"/>
    <w:rsid w:val="00074D38"/>
    <w:rsid w:val="000750FB"/>
    <w:rsid w:val="00075E15"/>
    <w:rsid w:val="0007673D"/>
    <w:rsid w:val="00076ABF"/>
    <w:rsid w:val="000770C5"/>
    <w:rsid w:val="00077D6C"/>
    <w:rsid w:val="000800B0"/>
    <w:rsid w:val="00080E38"/>
    <w:rsid w:val="0008146E"/>
    <w:rsid w:val="00081AA3"/>
    <w:rsid w:val="0008355E"/>
    <w:rsid w:val="000844C0"/>
    <w:rsid w:val="000878E0"/>
    <w:rsid w:val="00090057"/>
    <w:rsid w:val="00092F97"/>
    <w:rsid w:val="000958AB"/>
    <w:rsid w:val="000960B8"/>
    <w:rsid w:val="00097096"/>
    <w:rsid w:val="0009755F"/>
    <w:rsid w:val="00097FE9"/>
    <w:rsid w:val="000A1661"/>
    <w:rsid w:val="000A1DB8"/>
    <w:rsid w:val="000A1EE2"/>
    <w:rsid w:val="000A2696"/>
    <w:rsid w:val="000A48AC"/>
    <w:rsid w:val="000A5FCA"/>
    <w:rsid w:val="000A6167"/>
    <w:rsid w:val="000A6248"/>
    <w:rsid w:val="000A6948"/>
    <w:rsid w:val="000A6DCA"/>
    <w:rsid w:val="000B073C"/>
    <w:rsid w:val="000B0A5D"/>
    <w:rsid w:val="000B122D"/>
    <w:rsid w:val="000B1E6D"/>
    <w:rsid w:val="000B3E54"/>
    <w:rsid w:val="000B46DB"/>
    <w:rsid w:val="000B4AEB"/>
    <w:rsid w:val="000B6E00"/>
    <w:rsid w:val="000B6ED1"/>
    <w:rsid w:val="000C0345"/>
    <w:rsid w:val="000C08FB"/>
    <w:rsid w:val="000C1630"/>
    <w:rsid w:val="000C1AA8"/>
    <w:rsid w:val="000C3975"/>
    <w:rsid w:val="000C3E7F"/>
    <w:rsid w:val="000C5A7F"/>
    <w:rsid w:val="000C6170"/>
    <w:rsid w:val="000C6341"/>
    <w:rsid w:val="000C64A3"/>
    <w:rsid w:val="000C68D6"/>
    <w:rsid w:val="000C7AAB"/>
    <w:rsid w:val="000C7C64"/>
    <w:rsid w:val="000C7EF5"/>
    <w:rsid w:val="000D0E95"/>
    <w:rsid w:val="000D122B"/>
    <w:rsid w:val="000D1A0E"/>
    <w:rsid w:val="000D1D78"/>
    <w:rsid w:val="000D2558"/>
    <w:rsid w:val="000D2D6C"/>
    <w:rsid w:val="000D3104"/>
    <w:rsid w:val="000D5641"/>
    <w:rsid w:val="000D620F"/>
    <w:rsid w:val="000D6464"/>
    <w:rsid w:val="000D6BCA"/>
    <w:rsid w:val="000D6C8E"/>
    <w:rsid w:val="000D788E"/>
    <w:rsid w:val="000D7A6B"/>
    <w:rsid w:val="000E0274"/>
    <w:rsid w:val="000E130A"/>
    <w:rsid w:val="000E1D45"/>
    <w:rsid w:val="000E1DC3"/>
    <w:rsid w:val="000E2BDE"/>
    <w:rsid w:val="000E3819"/>
    <w:rsid w:val="000E4AC6"/>
    <w:rsid w:val="000E4D22"/>
    <w:rsid w:val="000E4E98"/>
    <w:rsid w:val="000E5167"/>
    <w:rsid w:val="000E5651"/>
    <w:rsid w:val="000E5800"/>
    <w:rsid w:val="000E59EE"/>
    <w:rsid w:val="000E6067"/>
    <w:rsid w:val="000E6925"/>
    <w:rsid w:val="000E6D82"/>
    <w:rsid w:val="000E75C9"/>
    <w:rsid w:val="000F0138"/>
    <w:rsid w:val="000F0233"/>
    <w:rsid w:val="000F0B1D"/>
    <w:rsid w:val="000F0D26"/>
    <w:rsid w:val="000F3930"/>
    <w:rsid w:val="000F52D6"/>
    <w:rsid w:val="000F5490"/>
    <w:rsid w:val="000F5D20"/>
    <w:rsid w:val="000F6735"/>
    <w:rsid w:val="000F686B"/>
    <w:rsid w:val="000F6B77"/>
    <w:rsid w:val="000F71C1"/>
    <w:rsid w:val="00100E70"/>
    <w:rsid w:val="001011DB"/>
    <w:rsid w:val="0010169C"/>
    <w:rsid w:val="001041DC"/>
    <w:rsid w:val="001050DC"/>
    <w:rsid w:val="00105E29"/>
    <w:rsid w:val="00107ABD"/>
    <w:rsid w:val="00110702"/>
    <w:rsid w:val="001111D6"/>
    <w:rsid w:val="00112F68"/>
    <w:rsid w:val="00113084"/>
    <w:rsid w:val="0011395F"/>
    <w:rsid w:val="00113BD6"/>
    <w:rsid w:val="00113F58"/>
    <w:rsid w:val="00115B26"/>
    <w:rsid w:val="00120267"/>
    <w:rsid w:val="00120EC4"/>
    <w:rsid w:val="001212E8"/>
    <w:rsid w:val="00122791"/>
    <w:rsid w:val="001229C5"/>
    <w:rsid w:val="00123DC4"/>
    <w:rsid w:val="001250C5"/>
    <w:rsid w:val="00125C2E"/>
    <w:rsid w:val="00126483"/>
    <w:rsid w:val="00127594"/>
    <w:rsid w:val="0013008E"/>
    <w:rsid w:val="001302D8"/>
    <w:rsid w:val="00130770"/>
    <w:rsid w:val="00130A16"/>
    <w:rsid w:val="0013220A"/>
    <w:rsid w:val="00133ADC"/>
    <w:rsid w:val="00134774"/>
    <w:rsid w:val="00134AC5"/>
    <w:rsid w:val="00134D80"/>
    <w:rsid w:val="00134E1C"/>
    <w:rsid w:val="001356D5"/>
    <w:rsid w:val="00135BFB"/>
    <w:rsid w:val="00136062"/>
    <w:rsid w:val="00137F57"/>
    <w:rsid w:val="00140274"/>
    <w:rsid w:val="001423C4"/>
    <w:rsid w:val="00142653"/>
    <w:rsid w:val="00144503"/>
    <w:rsid w:val="001445EA"/>
    <w:rsid w:val="00144B98"/>
    <w:rsid w:val="00145FEC"/>
    <w:rsid w:val="00147293"/>
    <w:rsid w:val="00147861"/>
    <w:rsid w:val="00147F56"/>
    <w:rsid w:val="00147F6E"/>
    <w:rsid w:val="00150519"/>
    <w:rsid w:val="00151263"/>
    <w:rsid w:val="00151DDF"/>
    <w:rsid w:val="00152CA9"/>
    <w:rsid w:val="00152D68"/>
    <w:rsid w:val="001540A5"/>
    <w:rsid w:val="00155880"/>
    <w:rsid w:val="00155D7D"/>
    <w:rsid w:val="00157E08"/>
    <w:rsid w:val="00160D1F"/>
    <w:rsid w:val="00161101"/>
    <w:rsid w:val="00162A8D"/>
    <w:rsid w:val="00165E3C"/>
    <w:rsid w:val="00165FF3"/>
    <w:rsid w:val="00166291"/>
    <w:rsid w:val="001664D6"/>
    <w:rsid w:val="00170AEA"/>
    <w:rsid w:val="00170FA0"/>
    <w:rsid w:val="001712FF"/>
    <w:rsid w:val="00171E57"/>
    <w:rsid w:val="0017225D"/>
    <w:rsid w:val="00172760"/>
    <w:rsid w:val="00172AF7"/>
    <w:rsid w:val="00172EF0"/>
    <w:rsid w:val="0017378A"/>
    <w:rsid w:val="00173FB5"/>
    <w:rsid w:val="00174288"/>
    <w:rsid w:val="00174931"/>
    <w:rsid w:val="001776E3"/>
    <w:rsid w:val="001825DE"/>
    <w:rsid w:val="001834CE"/>
    <w:rsid w:val="00183CAA"/>
    <w:rsid w:val="00184BB3"/>
    <w:rsid w:val="00186910"/>
    <w:rsid w:val="0018723A"/>
    <w:rsid w:val="00187654"/>
    <w:rsid w:val="00187EA3"/>
    <w:rsid w:val="00191335"/>
    <w:rsid w:val="00191F6B"/>
    <w:rsid w:val="001924DB"/>
    <w:rsid w:val="00192ED1"/>
    <w:rsid w:val="0019393A"/>
    <w:rsid w:val="00194579"/>
    <w:rsid w:val="00194ED5"/>
    <w:rsid w:val="00195562"/>
    <w:rsid w:val="001A0B25"/>
    <w:rsid w:val="001A1197"/>
    <w:rsid w:val="001A126A"/>
    <w:rsid w:val="001A1524"/>
    <w:rsid w:val="001A1B37"/>
    <w:rsid w:val="001A233F"/>
    <w:rsid w:val="001A2FBF"/>
    <w:rsid w:val="001A3172"/>
    <w:rsid w:val="001A34E7"/>
    <w:rsid w:val="001A356E"/>
    <w:rsid w:val="001A4ECE"/>
    <w:rsid w:val="001A559D"/>
    <w:rsid w:val="001A578F"/>
    <w:rsid w:val="001A5867"/>
    <w:rsid w:val="001A6C7F"/>
    <w:rsid w:val="001A6E02"/>
    <w:rsid w:val="001A6E0B"/>
    <w:rsid w:val="001A74D4"/>
    <w:rsid w:val="001A7557"/>
    <w:rsid w:val="001A7D39"/>
    <w:rsid w:val="001B0353"/>
    <w:rsid w:val="001B227F"/>
    <w:rsid w:val="001B23D0"/>
    <w:rsid w:val="001B3986"/>
    <w:rsid w:val="001B3CDD"/>
    <w:rsid w:val="001B3D58"/>
    <w:rsid w:val="001B4D9E"/>
    <w:rsid w:val="001B50D2"/>
    <w:rsid w:val="001B5598"/>
    <w:rsid w:val="001B6B06"/>
    <w:rsid w:val="001B76FF"/>
    <w:rsid w:val="001C003B"/>
    <w:rsid w:val="001C0740"/>
    <w:rsid w:val="001C0FD7"/>
    <w:rsid w:val="001C1251"/>
    <w:rsid w:val="001C1F8B"/>
    <w:rsid w:val="001C2C08"/>
    <w:rsid w:val="001C3F72"/>
    <w:rsid w:val="001C5DD2"/>
    <w:rsid w:val="001C71D1"/>
    <w:rsid w:val="001C7A17"/>
    <w:rsid w:val="001D077F"/>
    <w:rsid w:val="001D0E42"/>
    <w:rsid w:val="001D1232"/>
    <w:rsid w:val="001D3B8A"/>
    <w:rsid w:val="001D44E4"/>
    <w:rsid w:val="001D4C9E"/>
    <w:rsid w:val="001D567D"/>
    <w:rsid w:val="001D5EB4"/>
    <w:rsid w:val="001D65F4"/>
    <w:rsid w:val="001D7F5C"/>
    <w:rsid w:val="001E18CD"/>
    <w:rsid w:val="001E25E7"/>
    <w:rsid w:val="001E2FE8"/>
    <w:rsid w:val="001E378E"/>
    <w:rsid w:val="001E3972"/>
    <w:rsid w:val="001E3B32"/>
    <w:rsid w:val="001E5676"/>
    <w:rsid w:val="001E56EF"/>
    <w:rsid w:val="001E6815"/>
    <w:rsid w:val="001E6C1F"/>
    <w:rsid w:val="001F05D9"/>
    <w:rsid w:val="001F1628"/>
    <w:rsid w:val="001F1B92"/>
    <w:rsid w:val="001F205B"/>
    <w:rsid w:val="001F2A5A"/>
    <w:rsid w:val="001F2BBB"/>
    <w:rsid w:val="001F2F34"/>
    <w:rsid w:val="001F3C35"/>
    <w:rsid w:val="001F437A"/>
    <w:rsid w:val="001F44B7"/>
    <w:rsid w:val="001F45D7"/>
    <w:rsid w:val="001F4AAE"/>
    <w:rsid w:val="001F5163"/>
    <w:rsid w:val="001F5F00"/>
    <w:rsid w:val="001F61E2"/>
    <w:rsid w:val="001F6549"/>
    <w:rsid w:val="001F6710"/>
    <w:rsid w:val="001F7364"/>
    <w:rsid w:val="0020038B"/>
    <w:rsid w:val="00200677"/>
    <w:rsid w:val="002009F7"/>
    <w:rsid w:val="00201340"/>
    <w:rsid w:val="00201CBC"/>
    <w:rsid w:val="00202988"/>
    <w:rsid w:val="0020337B"/>
    <w:rsid w:val="00203E3D"/>
    <w:rsid w:val="002055B8"/>
    <w:rsid w:val="00206015"/>
    <w:rsid w:val="00206604"/>
    <w:rsid w:val="00210341"/>
    <w:rsid w:val="00211246"/>
    <w:rsid w:val="00211A66"/>
    <w:rsid w:val="00213EAE"/>
    <w:rsid w:val="00214D6A"/>
    <w:rsid w:val="00215291"/>
    <w:rsid w:val="002159FE"/>
    <w:rsid w:val="00215ED6"/>
    <w:rsid w:val="00216CA9"/>
    <w:rsid w:val="00217D7E"/>
    <w:rsid w:val="0022099D"/>
    <w:rsid w:val="00220E40"/>
    <w:rsid w:val="00221D82"/>
    <w:rsid w:val="002232C7"/>
    <w:rsid w:val="00224727"/>
    <w:rsid w:val="002247E5"/>
    <w:rsid w:val="00225957"/>
    <w:rsid w:val="002269E0"/>
    <w:rsid w:val="00226F54"/>
    <w:rsid w:val="002277C8"/>
    <w:rsid w:val="00227C5B"/>
    <w:rsid w:val="002304E3"/>
    <w:rsid w:val="00230DA9"/>
    <w:rsid w:val="002313C3"/>
    <w:rsid w:val="002318BA"/>
    <w:rsid w:val="00231ED1"/>
    <w:rsid w:val="00231F82"/>
    <w:rsid w:val="002335B4"/>
    <w:rsid w:val="0023413A"/>
    <w:rsid w:val="002406C4"/>
    <w:rsid w:val="00242047"/>
    <w:rsid w:val="002424C0"/>
    <w:rsid w:val="00242624"/>
    <w:rsid w:val="00242B81"/>
    <w:rsid w:val="00243165"/>
    <w:rsid w:val="002446D8"/>
    <w:rsid w:val="00244B53"/>
    <w:rsid w:val="002453C3"/>
    <w:rsid w:val="0024557E"/>
    <w:rsid w:val="0024763A"/>
    <w:rsid w:val="00250BA6"/>
    <w:rsid w:val="002515D5"/>
    <w:rsid w:val="00252C8E"/>
    <w:rsid w:val="002532E6"/>
    <w:rsid w:val="00253C01"/>
    <w:rsid w:val="0025435E"/>
    <w:rsid w:val="00254B8D"/>
    <w:rsid w:val="002555DD"/>
    <w:rsid w:val="0025572F"/>
    <w:rsid w:val="002558B4"/>
    <w:rsid w:val="00256C93"/>
    <w:rsid w:val="00256E5A"/>
    <w:rsid w:val="002571B7"/>
    <w:rsid w:val="00260A0A"/>
    <w:rsid w:val="00260A79"/>
    <w:rsid w:val="00261E39"/>
    <w:rsid w:val="0026581D"/>
    <w:rsid w:val="00265E45"/>
    <w:rsid w:val="00265F16"/>
    <w:rsid w:val="00266952"/>
    <w:rsid w:val="00266F1D"/>
    <w:rsid w:val="00267338"/>
    <w:rsid w:val="002677CC"/>
    <w:rsid w:val="00267C38"/>
    <w:rsid w:val="0027018D"/>
    <w:rsid w:val="00270D3E"/>
    <w:rsid w:val="002720E0"/>
    <w:rsid w:val="00272EA1"/>
    <w:rsid w:val="00272F28"/>
    <w:rsid w:val="002737E0"/>
    <w:rsid w:val="002746C4"/>
    <w:rsid w:val="002750E9"/>
    <w:rsid w:val="00275AD1"/>
    <w:rsid w:val="002779C8"/>
    <w:rsid w:val="0028115C"/>
    <w:rsid w:val="00281C42"/>
    <w:rsid w:val="0028208D"/>
    <w:rsid w:val="002820E1"/>
    <w:rsid w:val="0028639C"/>
    <w:rsid w:val="002863D7"/>
    <w:rsid w:val="002873B4"/>
    <w:rsid w:val="00287CD2"/>
    <w:rsid w:val="00287EA1"/>
    <w:rsid w:val="0029018A"/>
    <w:rsid w:val="00290F37"/>
    <w:rsid w:val="002916D5"/>
    <w:rsid w:val="00291CF1"/>
    <w:rsid w:val="002923DE"/>
    <w:rsid w:val="0029243F"/>
    <w:rsid w:val="00293040"/>
    <w:rsid w:val="00294106"/>
    <w:rsid w:val="0029482E"/>
    <w:rsid w:val="00296A53"/>
    <w:rsid w:val="00296B11"/>
    <w:rsid w:val="00296D58"/>
    <w:rsid w:val="00296E41"/>
    <w:rsid w:val="002A1E17"/>
    <w:rsid w:val="002A211E"/>
    <w:rsid w:val="002A4297"/>
    <w:rsid w:val="002A4762"/>
    <w:rsid w:val="002A4A44"/>
    <w:rsid w:val="002A6039"/>
    <w:rsid w:val="002A7381"/>
    <w:rsid w:val="002A7508"/>
    <w:rsid w:val="002B0361"/>
    <w:rsid w:val="002B0616"/>
    <w:rsid w:val="002B0BD4"/>
    <w:rsid w:val="002B17CF"/>
    <w:rsid w:val="002B1B65"/>
    <w:rsid w:val="002B242E"/>
    <w:rsid w:val="002B2970"/>
    <w:rsid w:val="002B2C7C"/>
    <w:rsid w:val="002B38E4"/>
    <w:rsid w:val="002B4827"/>
    <w:rsid w:val="002B4F16"/>
    <w:rsid w:val="002B50EC"/>
    <w:rsid w:val="002B5698"/>
    <w:rsid w:val="002B6BE7"/>
    <w:rsid w:val="002B6DBF"/>
    <w:rsid w:val="002B7388"/>
    <w:rsid w:val="002C0519"/>
    <w:rsid w:val="002C0799"/>
    <w:rsid w:val="002C07AC"/>
    <w:rsid w:val="002C109C"/>
    <w:rsid w:val="002C15DB"/>
    <w:rsid w:val="002C1866"/>
    <w:rsid w:val="002C3185"/>
    <w:rsid w:val="002C4D46"/>
    <w:rsid w:val="002C5BED"/>
    <w:rsid w:val="002C5D8F"/>
    <w:rsid w:val="002C5DBA"/>
    <w:rsid w:val="002C679A"/>
    <w:rsid w:val="002C7F2E"/>
    <w:rsid w:val="002D0CAB"/>
    <w:rsid w:val="002D1015"/>
    <w:rsid w:val="002D1631"/>
    <w:rsid w:val="002D1794"/>
    <w:rsid w:val="002D2DBD"/>
    <w:rsid w:val="002D3FD0"/>
    <w:rsid w:val="002D4678"/>
    <w:rsid w:val="002D53ED"/>
    <w:rsid w:val="002D5414"/>
    <w:rsid w:val="002D58DE"/>
    <w:rsid w:val="002D58F8"/>
    <w:rsid w:val="002D5DD0"/>
    <w:rsid w:val="002D7BD9"/>
    <w:rsid w:val="002D7E95"/>
    <w:rsid w:val="002E184B"/>
    <w:rsid w:val="002E2750"/>
    <w:rsid w:val="002E276D"/>
    <w:rsid w:val="002E2B41"/>
    <w:rsid w:val="002E314F"/>
    <w:rsid w:val="002E4877"/>
    <w:rsid w:val="002E6244"/>
    <w:rsid w:val="002E6EC7"/>
    <w:rsid w:val="002E7E01"/>
    <w:rsid w:val="002F158C"/>
    <w:rsid w:val="002F1F5D"/>
    <w:rsid w:val="002F2788"/>
    <w:rsid w:val="002F380B"/>
    <w:rsid w:val="002F3E1F"/>
    <w:rsid w:val="002F3E34"/>
    <w:rsid w:val="002F42C8"/>
    <w:rsid w:val="002F4CE1"/>
    <w:rsid w:val="002F5226"/>
    <w:rsid w:val="002F56DE"/>
    <w:rsid w:val="002F6482"/>
    <w:rsid w:val="00300F22"/>
    <w:rsid w:val="003013AB"/>
    <w:rsid w:val="00302AF9"/>
    <w:rsid w:val="00303824"/>
    <w:rsid w:val="00304A37"/>
    <w:rsid w:val="00304CAC"/>
    <w:rsid w:val="00305486"/>
    <w:rsid w:val="003054C6"/>
    <w:rsid w:val="00305B8A"/>
    <w:rsid w:val="00305F57"/>
    <w:rsid w:val="003063FC"/>
    <w:rsid w:val="00306AEA"/>
    <w:rsid w:val="00306F8F"/>
    <w:rsid w:val="003077A5"/>
    <w:rsid w:val="00310AC5"/>
    <w:rsid w:val="00310ED4"/>
    <w:rsid w:val="00312301"/>
    <w:rsid w:val="00312F1D"/>
    <w:rsid w:val="00313195"/>
    <w:rsid w:val="00313605"/>
    <w:rsid w:val="0031492A"/>
    <w:rsid w:val="00314AF5"/>
    <w:rsid w:val="00316AF2"/>
    <w:rsid w:val="00316BEC"/>
    <w:rsid w:val="00316C1A"/>
    <w:rsid w:val="00316FB4"/>
    <w:rsid w:val="00317541"/>
    <w:rsid w:val="00317FB2"/>
    <w:rsid w:val="00321385"/>
    <w:rsid w:val="0032336E"/>
    <w:rsid w:val="003235CB"/>
    <w:rsid w:val="00323C73"/>
    <w:rsid w:val="00323F32"/>
    <w:rsid w:val="003244AF"/>
    <w:rsid w:val="00324B96"/>
    <w:rsid w:val="003252D6"/>
    <w:rsid w:val="00326CAE"/>
    <w:rsid w:val="00326E46"/>
    <w:rsid w:val="00327C43"/>
    <w:rsid w:val="00327C9E"/>
    <w:rsid w:val="00331141"/>
    <w:rsid w:val="003315CD"/>
    <w:rsid w:val="003316E7"/>
    <w:rsid w:val="00331EE5"/>
    <w:rsid w:val="003324DF"/>
    <w:rsid w:val="00333ABE"/>
    <w:rsid w:val="00333D45"/>
    <w:rsid w:val="00334F29"/>
    <w:rsid w:val="003355A0"/>
    <w:rsid w:val="00335D05"/>
    <w:rsid w:val="0033675F"/>
    <w:rsid w:val="00337801"/>
    <w:rsid w:val="00337E95"/>
    <w:rsid w:val="0034035F"/>
    <w:rsid w:val="00341100"/>
    <w:rsid w:val="00341547"/>
    <w:rsid w:val="00341B7D"/>
    <w:rsid w:val="00343355"/>
    <w:rsid w:val="003433E0"/>
    <w:rsid w:val="00343618"/>
    <w:rsid w:val="00343D4E"/>
    <w:rsid w:val="00344358"/>
    <w:rsid w:val="00344758"/>
    <w:rsid w:val="00345440"/>
    <w:rsid w:val="00345D86"/>
    <w:rsid w:val="00346672"/>
    <w:rsid w:val="00346A46"/>
    <w:rsid w:val="00347142"/>
    <w:rsid w:val="00347D59"/>
    <w:rsid w:val="003503CC"/>
    <w:rsid w:val="00350454"/>
    <w:rsid w:val="003508E3"/>
    <w:rsid w:val="003509FC"/>
    <w:rsid w:val="00350B4C"/>
    <w:rsid w:val="00351349"/>
    <w:rsid w:val="0035210E"/>
    <w:rsid w:val="00352890"/>
    <w:rsid w:val="00353DAF"/>
    <w:rsid w:val="00354755"/>
    <w:rsid w:val="003555C9"/>
    <w:rsid w:val="00356501"/>
    <w:rsid w:val="003565A8"/>
    <w:rsid w:val="003566EA"/>
    <w:rsid w:val="00356A6B"/>
    <w:rsid w:val="0035711A"/>
    <w:rsid w:val="003577B4"/>
    <w:rsid w:val="00357DC2"/>
    <w:rsid w:val="003600FC"/>
    <w:rsid w:val="0036066E"/>
    <w:rsid w:val="00361099"/>
    <w:rsid w:val="00361A61"/>
    <w:rsid w:val="00362063"/>
    <w:rsid w:val="003624A4"/>
    <w:rsid w:val="00362ECD"/>
    <w:rsid w:val="00363B44"/>
    <w:rsid w:val="003642DF"/>
    <w:rsid w:val="00364368"/>
    <w:rsid w:val="00364721"/>
    <w:rsid w:val="003653C0"/>
    <w:rsid w:val="0036600E"/>
    <w:rsid w:val="003704A9"/>
    <w:rsid w:val="00370548"/>
    <w:rsid w:val="0037077B"/>
    <w:rsid w:val="003707B7"/>
    <w:rsid w:val="00370DB0"/>
    <w:rsid w:val="003717CF"/>
    <w:rsid w:val="003726B4"/>
    <w:rsid w:val="0037271D"/>
    <w:rsid w:val="00372BA7"/>
    <w:rsid w:val="00372C79"/>
    <w:rsid w:val="00373CD5"/>
    <w:rsid w:val="00373E56"/>
    <w:rsid w:val="003753B0"/>
    <w:rsid w:val="0037596A"/>
    <w:rsid w:val="0037660E"/>
    <w:rsid w:val="00376E81"/>
    <w:rsid w:val="00380798"/>
    <w:rsid w:val="00382568"/>
    <w:rsid w:val="00383028"/>
    <w:rsid w:val="003830BD"/>
    <w:rsid w:val="00383137"/>
    <w:rsid w:val="00384693"/>
    <w:rsid w:val="00385E85"/>
    <w:rsid w:val="0038794A"/>
    <w:rsid w:val="00387A53"/>
    <w:rsid w:val="00387F53"/>
    <w:rsid w:val="00390185"/>
    <w:rsid w:val="00390304"/>
    <w:rsid w:val="00390ADF"/>
    <w:rsid w:val="00390F56"/>
    <w:rsid w:val="003910E5"/>
    <w:rsid w:val="00392042"/>
    <w:rsid w:val="0039230A"/>
    <w:rsid w:val="00392F7D"/>
    <w:rsid w:val="003932B7"/>
    <w:rsid w:val="003946E9"/>
    <w:rsid w:val="003964BC"/>
    <w:rsid w:val="00396DFB"/>
    <w:rsid w:val="0039781D"/>
    <w:rsid w:val="00397A07"/>
    <w:rsid w:val="00397EE7"/>
    <w:rsid w:val="003A1754"/>
    <w:rsid w:val="003A1F1B"/>
    <w:rsid w:val="003A2276"/>
    <w:rsid w:val="003A26CE"/>
    <w:rsid w:val="003A2D5B"/>
    <w:rsid w:val="003A3127"/>
    <w:rsid w:val="003A3EF8"/>
    <w:rsid w:val="003A47DA"/>
    <w:rsid w:val="003A4B82"/>
    <w:rsid w:val="003A51CF"/>
    <w:rsid w:val="003A5872"/>
    <w:rsid w:val="003A7662"/>
    <w:rsid w:val="003A7AF7"/>
    <w:rsid w:val="003B0FA3"/>
    <w:rsid w:val="003B10A2"/>
    <w:rsid w:val="003B16D2"/>
    <w:rsid w:val="003B2843"/>
    <w:rsid w:val="003B5635"/>
    <w:rsid w:val="003B5AB9"/>
    <w:rsid w:val="003B62F4"/>
    <w:rsid w:val="003B73D2"/>
    <w:rsid w:val="003B74C5"/>
    <w:rsid w:val="003B78C4"/>
    <w:rsid w:val="003C15CA"/>
    <w:rsid w:val="003C176D"/>
    <w:rsid w:val="003C1F8F"/>
    <w:rsid w:val="003C2177"/>
    <w:rsid w:val="003C2282"/>
    <w:rsid w:val="003C412E"/>
    <w:rsid w:val="003C51A4"/>
    <w:rsid w:val="003C5249"/>
    <w:rsid w:val="003C5B50"/>
    <w:rsid w:val="003C5D72"/>
    <w:rsid w:val="003C62E4"/>
    <w:rsid w:val="003C7EAA"/>
    <w:rsid w:val="003D033B"/>
    <w:rsid w:val="003D202E"/>
    <w:rsid w:val="003D2637"/>
    <w:rsid w:val="003D4FAB"/>
    <w:rsid w:val="003D50B5"/>
    <w:rsid w:val="003D5987"/>
    <w:rsid w:val="003D6E39"/>
    <w:rsid w:val="003D7F08"/>
    <w:rsid w:val="003D7F40"/>
    <w:rsid w:val="003E2B6E"/>
    <w:rsid w:val="003E3294"/>
    <w:rsid w:val="003E3626"/>
    <w:rsid w:val="003E36ED"/>
    <w:rsid w:val="003E3E04"/>
    <w:rsid w:val="003E53F7"/>
    <w:rsid w:val="003E6573"/>
    <w:rsid w:val="003E7292"/>
    <w:rsid w:val="003E7A6B"/>
    <w:rsid w:val="003F036C"/>
    <w:rsid w:val="003F085B"/>
    <w:rsid w:val="003F2C0C"/>
    <w:rsid w:val="003F340E"/>
    <w:rsid w:val="003F35EA"/>
    <w:rsid w:val="003F3C9D"/>
    <w:rsid w:val="003F434F"/>
    <w:rsid w:val="003F46A3"/>
    <w:rsid w:val="003F5A34"/>
    <w:rsid w:val="003F5BD1"/>
    <w:rsid w:val="003F7B5D"/>
    <w:rsid w:val="00402FDC"/>
    <w:rsid w:val="004039AB"/>
    <w:rsid w:val="00403A02"/>
    <w:rsid w:val="00404097"/>
    <w:rsid w:val="00404BCA"/>
    <w:rsid w:val="00406B1D"/>
    <w:rsid w:val="004101D4"/>
    <w:rsid w:val="0041075E"/>
    <w:rsid w:val="00410793"/>
    <w:rsid w:val="00410DF6"/>
    <w:rsid w:val="0041104F"/>
    <w:rsid w:val="004110FF"/>
    <w:rsid w:val="00411446"/>
    <w:rsid w:val="0041148F"/>
    <w:rsid w:val="004117F4"/>
    <w:rsid w:val="00411B1F"/>
    <w:rsid w:val="0041287E"/>
    <w:rsid w:val="004167D7"/>
    <w:rsid w:val="00417303"/>
    <w:rsid w:val="004173F1"/>
    <w:rsid w:val="00417A80"/>
    <w:rsid w:val="00421134"/>
    <w:rsid w:val="004214AB"/>
    <w:rsid w:val="004217E7"/>
    <w:rsid w:val="00422417"/>
    <w:rsid w:val="00423376"/>
    <w:rsid w:val="004239EF"/>
    <w:rsid w:val="00424233"/>
    <w:rsid w:val="00424F82"/>
    <w:rsid w:val="00425E77"/>
    <w:rsid w:val="00426922"/>
    <w:rsid w:val="00427668"/>
    <w:rsid w:val="00430C8D"/>
    <w:rsid w:val="004324ED"/>
    <w:rsid w:val="00432BB3"/>
    <w:rsid w:val="00433301"/>
    <w:rsid w:val="0043402C"/>
    <w:rsid w:val="00434B28"/>
    <w:rsid w:val="0043626D"/>
    <w:rsid w:val="00436B6B"/>
    <w:rsid w:val="004372AC"/>
    <w:rsid w:val="00440521"/>
    <w:rsid w:val="00441AF0"/>
    <w:rsid w:val="0044444F"/>
    <w:rsid w:val="0044590A"/>
    <w:rsid w:val="004462FD"/>
    <w:rsid w:val="004509DC"/>
    <w:rsid w:val="00451B00"/>
    <w:rsid w:val="004522BD"/>
    <w:rsid w:val="00452933"/>
    <w:rsid w:val="00452B71"/>
    <w:rsid w:val="00452F62"/>
    <w:rsid w:val="004536E1"/>
    <w:rsid w:val="0045564B"/>
    <w:rsid w:val="00455E96"/>
    <w:rsid w:val="00457B2A"/>
    <w:rsid w:val="0046068A"/>
    <w:rsid w:val="00460D3A"/>
    <w:rsid w:val="00461268"/>
    <w:rsid w:val="0046213C"/>
    <w:rsid w:val="0046231F"/>
    <w:rsid w:val="004635C7"/>
    <w:rsid w:val="004639CB"/>
    <w:rsid w:val="00463B75"/>
    <w:rsid w:val="004646B5"/>
    <w:rsid w:val="00464FE2"/>
    <w:rsid w:val="00466B3C"/>
    <w:rsid w:val="00467CF0"/>
    <w:rsid w:val="00470A08"/>
    <w:rsid w:val="0047106A"/>
    <w:rsid w:val="004712FB"/>
    <w:rsid w:val="00471747"/>
    <w:rsid w:val="00471952"/>
    <w:rsid w:val="004723FE"/>
    <w:rsid w:val="00472974"/>
    <w:rsid w:val="00472EFF"/>
    <w:rsid w:val="00474063"/>
    <w:rsid w:val="00474F49"/>
    <w:rsid w:val="00476159"/>
    <w:rsid w:val="00476793"/>
    <w:rsid w:val="00477B94"/>
    <w:rsid w:val="00481A92"/>
    <w:rsid w:val="00484411"/>
    <w:rsid w:val="004849F1"/>
    <w:rsid w:val="00486161"/>
    <w:rsid w:val="004869C5"/>
    <w:rsid w:val="00486D7C"/>
    <w:rsid w:val="004900CA"/>
    <w:rsid w:val="00490343"/>
    <w:rsid w:val="00490430"/>
    <w:rsid w:val="00490FBB"/>
    <w:rsid w:val="00491B83"/>
    <w:rsid w:val="00491C0D"/>
    <w:rsid w:val="00491EB3"/>
    <w:rsid w:val="00491EFB"/>
    <w:rsid w:val="00492696"/>
    <w:rsid w:val="00492801"/>
    <w:rsid w:val="004929BC"/>
    <w:rsid w:val="00493285"/>
    <w:rsid w:val="00494083"/>
    <w:rsid w:val="00494951"/>
    <w:rsid w:val="00494D37"/>
    <w:rsid w:val="00495D3C"/>
    <w:rsid w:val="0049708D"/>
    <w:rsid w:val="00497C67"/>
    <w:rsid w:val="00497CBE"/>
    <w:rsid w:val="004A0539"/>
    <w:rsid w:val="004A0F7E"/>
    <w:rsid w:val="004A0FC2"/>
    <w:rsid w:val="004A14A0"/>
    <w:rsid w:val="004A187B"/>
    <w:rsid w:val="004A2B44"/>
    <w:rsid w:val="004A2D3C"/>
    <w:rsid w:val="004A5006"/>
    <w:rsid w:val="004A63CB"/>
    <w:rsid w:val="004A64E3"/>
    <w:rsid w:val="004A788B"/>
    <w:rsid w:val="004B21AF"/>
    <w:rsid w:val="004B2B2C"/>
    <w:rsid w:val="004B2C90"/>
    <w:rsid w:val="004B2F06"/>
    <w:rsid w:val="004B3276"/>
    <w:rsid w:val="004B3EE0"/>
    <w:rsid w:val="004B409A"/>
    <w:rsid w:val="004B4E0B"/>
    <w:rsid w:val="004B50B5"/>
    <w:rsid w:val="004B5C69"/>
    <w:rsid w:val="004B5F11"/>
    <w:rsid w:val="004C0377"/>
    <w:rsid w:val="004C099E"/>
    <w:rsid w:val="004C0DCA"/>
    <w:rsid w:val="004C0E52"/>
    <w:rsid w:val="004C178C"/>
    <w:rsid w:val="004C2A02"/>
    <w:rsid w:val="004C3351"/>
    <w:rsid w:val="004C3AA6"/>
    <w:rsid w:val="004C61BA"/>
    <w:rsid w:val="004C6D41"/>
    <w:rsid w:val="004C6E37"/>
    <w:rsid w:val="004C71D8"/>
    <w:rsid w:val="004C7221"/>
    <w:rsid w:val="004C7412"/>
    <w:rsid w:val="004C75B6"/>
    <w:rsid w:val="004C7A30"/>
    <w:rsid w:val="004C7BB3"/>
    <w:rsid w:val="004C7DD3"/>
    <w:rsid w:val="004D04BF"/>
    <w:rsid w:val="004D0785"/>
    <w:rsid w:val="004D0F38"/>
    <w:rsid w:val="004D339F"/>
    <w:rsid w:val="004D3E5C"/>
    <w:rsid w:val="004D48CF"/>
    <w:rsid w:val="004D5048"/>
    <w:rsid w:val="004D57B0"/>
    <w:rsid w:val="004D68FC"/>
    <w:rsid w:val="004E05FB"/>
    <w:rsid w:val="004E071F"/>
    <w:rsid w:val="004E0DFF"/>
    <w:rsid w:val="004E110F"/>
    <w:rsid w:val="004E2D7A"/>
    <w:rsid w:val="004E3686"/>
    <w:rsid w:val="004E3C11"/>
    <w:rsid w:val="004E3EBC"/>
    <w:rsid w:val="004E3FB0"/>
    <w:rsid w:val="004E4455"/>
    <w:rsid w:val="004E572D"/>
    <w:rsid w:val="004E63ED"/>
    <w:rsid w:val="004E6458"/>
    <w:rsid w:val="004E6820"/>
    <w:rsid w:val="004E7727"/>
    <w:rsid w:val="004E7C4F"/>
    <w:rsid w:val="004F0881"/>
    <w:rsid w:val="004F104B"/>
    <w:rsid w:val="004F1AD0"/>
    <w:rsid w:val="004F1C7C"/>
    <w:rsid w:val="004F258D"/>
    <w:rsid w:val="004F30B0"/>
    <w:rsid w:val="004F32C3"/>
    <w:rsid w:val="004F3C76"/>
    <w:rsid w:val="004F50D8"/>
    <w:rsid w:val="004F6556"/>
    <w:rsid w:val="004F67D7"/>
    <w:rsid w:val="004F681A"/>
    <w:rsid w:val="00500712"/>
    <w:rsid w:val="00500887"/>
    <w:rsid w:val="005008D6"/>
    <w:rsid w:val="00502119"/>
    <w:rsid w:val="005036E7"/>
    <w:rsid w:val="005038CB"/>
    <w:rsid w:val="00506D98"/>
    <w:rsid w:val="00507028"/>
    <w:rsid w:val="005070C8"/>
    <w:rsid w:val="005100A6"/>
    <w:rsid w:val="00510979"/>
    <w:rsid w:val="00511445"/>
    <w:rsid w:val="005123F0"/>
    <w:rsid w:val="00513540"/>
    <w:rsid w:val="00513706"/>
    <w:rsid w:val="00513941"/>
    <w:rsid w:val="00514265"/>
    <w:rsid w:val="00515202"/>
    <w:rsid w:val="00516207"/>
    <w:rsid w:val="00516645"/>
    <w:rsid w:val="0051680E"/>
    <w:rsid w:val="005169B1"/>
    <w:rsid w:val="005172F8"/>
    <w:rsid w:val="005179AC"/>
    <w:rsid w:val="00517D9D"/>
    <w:rsid w:val="00520B47"/>
    <w:rsid w:val="00520C63"/>
    <w:rsid w:val="0052188A"/>
    <w:rsid w:val="00523940"/>
    <w:rsid w:val="00523A1B"/>
    <w:rsid w:val="00523BAB"/>
    <w:rsid w:val="00523E39"/>
    <w:rsid w:val="00524E40"/>
    <w:rsid w:val="0052576C"/>
    <w:rsid w:val="005271D1"/>
    <w:rsid w:val="0053051D"/>
    <w:rsid w:val="005362B9"/>
    <w:rsid w:val="0053636B"/>
    <w:rsid w:val="005375D3"/>
    <w:rsid w:val="005409F4"/>
    <w:rsid w:val="005429E4"/>
    <w:rsid w:val="00543AB3"/>
    <w:rsid w:val="00543C70"/>
    <w:rsid w:val="005442DF"/>
    <w:rsid w:val="00544D95"/>
    <w:rsid w:val="00545097"/>
    <w:rsid w:val="00545C0F"/>
    <w:rsid w:val="00546349"/>
    <w:rsid w:val="00546DDB"/>
    <w:rsid w:val="0055136B"/>
    <w:rsid w:val="005520D3"/>
    <w:rsid w:val="00552286"/>
    <w:rsid w:val="005562E1"/>
    <w:rsid w:val="00556831"/>
    <w:rsid w:val="00556D12"/>
    <w:rsid w:val="005571EA"/>
    <w:rsid w:val="00561A48"/>
    <w:rsid w:val="00564208"/>
    <w:rsid w:val="00564802"/>
    <w:rsid w:val="00564AE3"/>
    <w:rsid w:val="00564C98"/>
    <w:rsid w:val="00564F5A"/>
    <w:rsid w:val="00566F57"/>
    <w:rsid w:val="0056771B"/>
    <w:rsid w:val="00570468"/>
    <w:rsid w:val="005711AF"/>
    <w:rsid w:val="005715A6"/>
    <w:rsid w:val="00571CEB"/>
    <w:rsid w:val="0057367D"/>
    <w:rsid w:val="00575AEF"/>
    <w:rsid w:val="00576451"/>
    <w:rsid w:val="00576A2E"/>
    <w:rsid w:val="00577844"/>
    <w:rsid w:val="00577D4F"/>
    <w:rsid w:val="00580ACB"/>
    <w:rsid w:val="005810C8"/>
    <w:rsid w:val="005821C1"/>
    <w:rsid w:val="00582391"/>
    <w:rsid w:val="005824EE"/>
    <w:rsid w:val="00582664"/>
    <w:rsid w:val="00582818"/>
    <w:rsid w:val="0058283B"/>
    <w:rsid w:val="00582BF6"/>
    <w:rsid w:val="00585AF1"/>
    <w:rsid w:val="00586E03"/>
    <w:rsid w:val="005872C5"/>
    <w:rsid w:val="00587642"/>
    <w:rsid w:val="00587B35"/>
    <w:rsid w:val="00590AA6"/>
    <w:rsid w:val="00591951"/>
    <w:rsid w:val="00593F4C"/>
    <w:rsid w:val="0059490A"/>
    <w:rsid w:val="0059494E"/>
    <w:rsid w:val="00594C52"/>
    <w:rsid w:val="00595A7A"/>
    <w:rsid w:val="00596402"/>
    <w:rsid w:val="00596608"/>
    <w:rsid w:val="00596BD8"/>
    <w:rsid w:val="00596CE6"/>
    <w:rsid w:val="00596E34"/>
    <w:rsid w:val="00597C7D"/>
    <w:rsid w:val="005A02D4"/>
    <w:rsid w:val="005A11F5"/>
    <w:rsid w:val="005A1258"/>
    <w:rsid w:val="005A1368"/>
    <w:rsid w:val="005A13F9"/>
    <w:rsid w:val="005A2B35"/>
    <w:rsid w:val="005A3018"/>
    <w:rsid w:val="005A3C55"/>
    <w:rsid w:val="005A4A6B"/>
    <w:rsid w:val="005A4CBA"/>
    <w:rsid w:val="005A4EF6"/>
    <w:rsid w:val="005A5F26"/>
    <w:rsid w:val="005A6AFA"/>
    <w:rsid w:val="005A7F27"/>
    <w:rsid w:val="005B1378"/>
    <w:rsid w:val="005B1EDA"/>
    <w:rsid w:val="005B249C"/>
    <w:rsid w:val="005B3507"/>
    <w:rsid w:val="005B48CB"/>
    <w:rsid w:val="005B58FB"/>
    <w:rsid w:val="005B5EE1"/>
    <w:rsid w:val="005B7051"/>
    <w:rsid w:val="005B7350"/>
    <w:rsid w:val="005B7740"/>
    <w:rsid w:val="005C042D"/>
    <w:rsid w:val="005C0B82"/>
    <w:rsid w:val="005C1510"/>
    <w:rsid w:val="005C15D5"/>
    <w:rsid w:val="005C1CDE"/>
    <w:rsid w:val="005C228D"/>
    <w:rsid w:val="005C29E9"/>
    <w:rsid w:val="005C3322"/>
    <w:rsid w:val="005C4EC6"/>
    <w:rsid w:val="005C54F5"/>
    <w:rsid w:val="005C565F"/>
    <w:rsid w:val="005C5846"/>
    <w:rsid w:val="005C5A3C"/>
    <w:rsid w:val="005C5D41"/>
    <w:rsid w:val="005C6727"/>
    <w:rsid w:val="005C67C0"/>
    <w:rsid w:val="005C67F6"/>
    <w:rsid w:val="005C68E2"/>
    <w:rsid w:val="005C6EE7"/>
    <w:rsid w:val="005C78FC"/>
    <w:rsid w:val="005C7A9A"/>
    <w:rsid w:val="005C7ABC"/>
    <w:rsid w:val="005D0272"/>
    <w:rsid w:val="005D09F6"/>
    <w:rsid w:val="005D11E9"/>
    <w:rsid w:val="005D14F1"/>
    <w:rsid w:val="005D1F34"/>
    <w:rsid w:val="005D2149"/>
    <w:rsid w:val="005D2215"/>
    <w:rsid w:val="005D22AC"/>
    <w:rsid w:val="005D2420"/>
    <w:rsid w:val="005D2751"/>
    <w:rsid w:val="005D2F21"/>
    <w:rsid w:val="005D383D"/>
    <w:rsid w:val="005D3A6C"/>
    <w:rsid w:val="005D4C1C"/>
    <w:rsid w:val="005D4EF7"/>
    <w:rsid w:val="005D55BD"/>
    <w:rsid w:val="005D5644"/>
    <w:rsid w:val="005D592C"/>
    <w:rsid w:val="005D6D42"/>
    <w:rsid w:val="005D7038"/>
    <w:rsid w:val="005D7D94"/>
    <w:rsid w:val="005E1431"/>
    <w:rsid w:val="005E16A0"/>
    <w:rsid w:val="005E2069"/>
    <w:rsid w:val="005E3EAC"/>
    <w:rsid w:val="005E6331"/>
    <w:rsid w:val="005E6B7D"/>
    <w:rsid w:val="005E6BF1"/>
    <w:rsid w:val="005F318B"/>
    <w:rsid w:val="005F35E4"/>
    <w:rsid w:val="005F4544"/>
    <w:rsid w:val="005F4B30"/>
    <w:rsid w:val="005F6E9E"/>
    <w:rsid w:val="00600583"/>
    <w:rsid w:val="00600AF3"/>
    <w:rsid w:val="00601B38"/>
    <w:rsid w:val="00602A0D"/>
    <w:rsid w:val="00602A8C"/>
    <w:rsid w:val="0060374D"/>
    <w:rsid w:val="00604BA9"/>
    <w:rsid w:val="00604F32"/>
    <w:rsid w:val="0060581F"/>
    <w:rsid w:val="006066C1"/>
    <w:rsid w:val="006110A0"/>
    <w:rsid w:val="0061171E"/>
    <w:rsid w:val="00612444"/>
    <w:rsid w:val="006133D4"/>
    <w:rsid w:val="0061384A"/>
    <w:rsid w:val="006150BE"/>
    <w:rsid w:val="00616509"/>
    <w:rsid w:val="006171ED"/>
    <w:rsid w:val="00620CB8"/>
    <w:rsid w:val="00622596"/>
    <w:rsid w:val="006228C5"/>
    <w:rsid w:val="00622CD3"/>
    <w:rsid w:val="00622E95"/>
    <w:rsid w:val="006246B4"/>
    <w:rsid w:val="006269C3"/>
    <w:rsid w:val="00627E04"/>
    <w:rsid w:val="00630789"/>
    <w:rsid w:val="00630D63"/>
    <w:rsid w:val="00631136"/>
    <w:rsid w:val="00631F0D"/>
    <w:rsid w:val="00632374"/>
    <w:rsid w:val="00632CEA"/>
    <w:rsid w:val="00632F00"/>
    <w:rsid w:val="00633514"/>
    <w:rsid w:val="00633D95"/>
    <w:rsid w:val="00633E96"/>
    <w:rsid w:val="006357D1"/>
    <w:rsid w:val="00636F94"/>
    <w:rsid w:val="006379E0"/>
    <w:rsid w:val="00637F6C"/>
    <w:rsid w:val="00640645"/>
    <w:rsid w:val="00640D8D"/>
    <w:rsid w:val="00640FF1"/>
    <w:rsid w:val="00642559"/>
    <w:rsid w:val="00644424"/>
    <w:rsid w:val="00644530"/>
    <w:rsid w:val="00644E1D"/>
    <w:rsid w:val="00647287"/>
    <w:rsid w:val="006478E3"/>
    <w:rsid w:val="006507D7"/>
    <w:rsid w:val="00650999"/>
    <w:rsid w:val="00651006"/>
    <w:rsid w:val="00651752"/>
    <w:rsid w:val="00652A5B"/>
    <w:rsid w:val="0065305C"/>
    <w:rsid w:val="00653243"/>
    <w:rsid w:val="00654793"/>
    <w:rsid w:val="00654CE1"/>
    <w:rsid w:val="0065602C"/>
    <w:rsid w:val="00657F20"/>
    <w:rsid w:val="00660BD3"/>
    <w:rsid w:val="0066292D"/>
    <w:rsid w:val="00662D77"/>
    <w:rsid w:val="00662FDD"/>
    <w:rsid w:val="006644A6"/>
    <w:rsid w:val="00664A98"/>
    <w:rsid w:val="00664D16"/>
    <w:rsid w:val="0066512A"/>
    <w:rsid w:val="00665F5C"/>
    <w:rsid w:val="00670992"/>
    <w:rsid w:val="00671BA2"/>
    <w:rsid w:val="006726F6"/>
    <w:rsid w:val="00672AA1"/>
    <w:rsid w:val="0067322F"/>
    <w:rsid w:val="00673283"/>
    <w:rsid w:val="00673BE8"/>
    <w:rsid w:val="00674659"/>
    <w:rsid w:val="006747DF"/>
    <w:rsid w:val="00674821"/>
    <w:rsid w:val="00675A00"/>
    <w:rsid w:val="00676098"/>
    <w:rsid w:val="0067611B"/>
    <w:rsid w:val="006766FA"/>
    <w:rsid w:val="00677B11"/>
    <w:rsid w:val="00677CA3"/>
    <w:rsid w:val="0068026C"/>
    <w:rsid w:val="006804E9"/>
    <w:rsid w:val="00681690"/>
    <w:rsid w:val="00682CDB"/>
    <w:rsid w:val="00683401"/>
    <w:rsid w:val="006837C1"/>
    <w:rsid w:val="006849E6"/>
    <w:rsid w:val="00684A95"/>
    <w:rsid w:val="006855FE"/>
    <w:rsid w:val="00686730"/>
    <w:rsid w:val="00686AA5"/>
    <w:rsid w:val="006874D2"/>
    <w:rsid w:val="00687C22"/>
    <w:rsid w:val="0069149D"/>
    <w:rsid w:val="006918F5"/>
    <w:rsid w:val="00691CC5"/>
    <w:rsid w:val="00692F75"/>
    <w:rsid w:val="00693B39"/>
    <w:rsid w:val="00693CDC"/>
    <w:rsid w:val="00694428"/>
    <w:rsid w:val="00695056"/>
    <w:rsid w:val="00696CCB"/>
    <w:rsid w:val="00696FB0"/>
    <w:rsid w:val="0069716B"/>
    <w:rsid w:val="0069745A"/>
    <w:rsid w:val="006A3511"/>
    <w:rsid w:val="006A376F"/>
    <w:rsid w:val="006A3A58"/>
    <w:rsid w:val="006A5035"/>
    <w:rsid w:val="006A5CDE"/>
    <w:rsid w:val="006A5E2B"/>
    <w:rsid w:val="006A5F5D"/>
    <w:rsid w:val="006A6BB3"/>
    <w:rsid w:val="006A731B"/>
    <w:rsid w:val="006A7C57"/>
    <w:rsid w:val="006A7FB9"/>
    <w:rsid w:val="006B071A"/>
    <w:rsid w:val="006B20B9"/>
    <w:rsid w:val="006B43CF"/>
    <w:rsid w:val="006B55EE"/>
    <w:rsid w:val="006B5A28"/>
    <w:rsid w:val="006B60C6"/>
    <w:rsid w:val="006B67E3"/>
    <w:rsid w:val="006B7E7D"/>
    <w:rsid w:val="006C0BD2"/>
    <w:rsid w:val="006C127C"/>
    <w:rsid w:val="006C1499"/>
    <w:rsid w:val="006C2A58"/>
    <w:rsid w:val="006C2F46"/>
    <w:rsid w:val="006C3188"/>
    <w:rsid w:val="006C40AF"/>
    <w:rsid w:val="006C4FFE"/>
    <w:rsid w:val="006C5828"/>
    <w:rsid w:val="006C6890"/>
    <w:rsid w:val="006C6A24"/>
    <w:rsid w:val="006C7ECA"/>
    <w:rsid w:val="006D0023"/>
    <w:rsid w:val="006D04ED"/>
    <w:rsid w:val="006D336F"/>
    <w:rsid w:val="006D3588"/>
    <w:rsid w:val="006D4844"/>
    <w:rsid w:val="006D5EE5"/>
    <w:rsid w:val="006D621D"/>
    <w:rsid w:val="006D6AC7"/>
    <w:rsid w:val="006D6E68"/>
    <w:rsid w:val="006D766F"/>
    <w:rsid w:val="006E077D"/>
    <w:rsid w:val="006E088A"/>
    <w:rsid w:val="006E088D"/>
    <w:rsid w:val="006E2BB1"/>
    <w:rsid w:val="006E314C"/>
    <w:rsid w:val="006E31F7"/>
    <w:rsid w:val="006E3E3A"/>
    <w:rsid w:val="006E5E46"/>
    <w:rsid w:val="006E6D3B"/>
    <w:rsid w:val="006E7193"/>
    <w:rsid w:val="006E7595"/>
    <w:rsid w:val="006E7A41"/>
    <w:rsid w:val="006E7EB4"/>
    <w:rsid w:val="006F03A2"/>
    <w:rsid w:val="006F0957"/>
    <w:rsid w:val="006F1DCE"/>
    <w:rsid w:val="006F27A8"/>
    <w:rsid w:val="006F2827"/>
    <w:rsid w:val="006F2B9A"/>
    <w:rsid w:val="006F33F9"/>
    <w:rsid w:val="006F3782"/>
    <w:rsid w:val="006F4149"/>
    <w:rsid w:val="006F6AE4"/>
    <w:rsid w:val="007009EC"/>
    <w:rsid w:val="00700DD5"/>
    <w:rsid w:val="00700F41"/>
    <w:rsid w:val="0070126C"/>
    <w:rsid w:val="0070198C"/>
    <w:rsid w:val="00702115"/>
    <w:rsid w:val="00702C69"/>
    <w:rsid w:val="00704382"/>
    <w:rsid w:val="007045FA"/>
    <w:rsid w:val="007048B1"/>
    <w:rsid w:val="0070520E"/>
    <w:rsid w:val="007065A5"/>
    <w:rsid w:val="00706988"/>
    <w:rsid w:val="00706EAB"/>
    <w:rsid w:val="0071036A"/>
    <w:rsid w:val="00710616"/>
    <w:rsid w:val="00711A23"/>
    <w:rsid w:val="007135A0"/>
    <w:rsid w:val="00714E8A"/>
    <w:rsid w:val="00716885"/>
    <w:rsid w:val="00716C4B"/>
    <w:rsid w:val="007179E0"/>
    <w:rsid w:val="00717C45"/>
    <w:rsid w:val="0072205C"/>
    <w:rsid w:val="007228E5"/>
    <w:rsid w:val="007236AC"/>
    <w:rsid w:val="00723A50"/>
    <w:rsid w:val="0072422B"/>
    <w:rsid w:val="00724F59"/>
    <w:rsid w:val="0072666D"/>
    <w:rsid w:val="00726B03"/>
    <w:rsid w:val="00730AAD"/>
    <w:rsid w:val="00730BD2"/>
    <w:rsid w:val="00730E47"/>
    <w:rsid w:val="00731408"/>
    <w:rsid w:val="0073271A"/>
    <w:rsid w:val="0073307A"/>
    <w:rsid w:val="00733B67"/>
    <w:rsid w:val="00734650"/>
    <w:rsid w:val="0073471D"/>
    <w:rsid w:val="0073545F"/>
    <w:rsid w:val="007354EF"/>
    <w:rsid w:val="0073596C"/>
    <w:rsid w:val="00736579"/>
    <w:rsid w:val="0073718F"/>
    <w:rsid w:val="007379FF"/>
    <w:rsid w:val="00740165"/>
    <w:rsid w:val="007402CA"/>
    <w:rsid w:val="007407B9"/>
    <w:rsid w:val="00741894"/>
    <w:rsid w:val="00741A4B"/>
    <w:rsid w:val="00742068"/>
    <w:rsid w:val="00743C33"/>
    <w:rsid w:val="00744502"/>
    <w:rsid w:val="007463C0"/>
    <w:rsid w:val="0074651B"/>
    <w:rsid w:val="0074663B"/>
    <w:rsid w:val="00746783"/>
    <w:rsid w:val="007509D1"/>
    <w:rsid w:val="00751050"/>
    <w:rsid w:val="00751BDC"/>
    <w:rsid w:val="007522C4"/>
    <w:rsid w:val="00753685"/>
    <w:rsid w:val="007540BF"/>
    <w:rsid w:val="0075494D"/>
    <w:rsid w:val="007565F0"/>
    <w:rsid w:val="007579FA"/>
    <w:rsid w:val="007604AB"/>
    <w:rsid w:val="00761CE9"/>
    <w:rsid w:val="0076467A"/>
    <w:rsid w:val="00764A7F"/>
    <w:rsid w:val="00765B9A"/>
    <w:rsid w:val="00765D17"/>
    <w:rsid w:val="00766167"/>
    <w:rsid w:val="00767E63"/>
    <w:rsid w:val="007703B7"/>
    <w:rsid w:val="007707AB"/>
    <w:rsid w:val="00770DCB"/>
    <w:rsid w:val="00771000"/>
    <w:rsid w:val="0077154B"/>
    <w:rsid w:val="0077225E"/>
    <w:rsid w:val="007736EB"/>
    <w:rsid w:val="00775485"/>
    <w:rsid w:val="00775C3C"/>
    <w:rsid w:val="00775CCF"/>
    <w:rsid w:val="00775F86"/>
    <w:rsid w:val="0077769F"/>
    <w:rsid w:val="007776A1"/>
    <w:rsid w:val="00780E40"/>
    <w:rsid w:val="00781AD2"/>
    <w:rsid w:val="007821BE"/>
    <w:rsid w:val="00782FB0"/>
    <w:rsid w:val="00785371"/>
    <w:rsid w:val="0078540A"/>
    <w:rsid w:val="00785618"/>
    <w:rsid w:val="0078656D"/>
    <w:rsid w:val="00786ABC"/>
    <w:rsid w:val="007905D4"/>
    <w:rsid w:val="00791411"/>
    <w:rsid w:val="00792DB9"/>
    <w:rsid w:val="00792E83"/>
    <w:rsid w:val="007932E9"/>
    <w:rsid w:val="00794CE2"/>
    <w:rsid w:val="0079501B"/>
    <w:rsid w:val="007A1855"/>
    <w:rsid w:val="007A186D"/>
    <w:rsid w:val="007A1A2A"/>
    <w:rsid w:val="007A1F86"/>
    <w:rsid w:val="007A2233"/>
    <w:rsid w:val="007A2320"/>
    <w:rsid w:val="007A33D2"/>
    <w:rsid w:val="007A35EE"/>
    <w:rsid w:val="007A3642"/>
    <w:rsid w:val="007A3D0E"/>
    <w:rsid w:val="007A551D"/>
    <w:rsid w:val="007A6E54"/>
    <w:rsid w:val="007B024D"/>
    <w:rsid w:val="007B11A0"/>
    <w:rsid w:val="007B1C19"/>
    <w:rsid w:val="007B1DE0"/>
    <w:rsid w:val="007B33A6"/>
    <w:rsid w:val="007B33C9"/>
    <w:rsid w:val="007B4AE4"/>
    <w:rsid w:val="007B4E19"/>
    <w:rsid w:val="007B6336"/>
    <w:rsid w:val="007C0912"/>
    <w:rsid w:val="007C0977"/>
    <w:rsid w:val="007C39AB"/>
    <w:rsid w:val="007C4B3F"/>
    <w:rsid w:val="007C6F56"/>
    <w:rsid w:val="007C757B"/>
    <w:rsid w:val="007D0696"/>
    <w:rsid w:val="007D1FC5"/>
    <w:rsid w:val="007D2A40"/>
    <w:rsid w:val="007D2A49"/>
    <w:rsid w:val="007D3586"/>
    <w:rsid w:val="007D387A"/>
    <w:rsid w:val="007D3EAB"/>
    <w:rsid w:val="007D5C0F"/>
    <w:rsid w:val="007D69CA"/>
    <w:rsid w:val="007E12F9"/>
    <w:rsid w:val="007E1650"/>
    <w:rsid w:val="007E1817"/>
    <w:rsid w:val="007E1AFD"/>
    <w:rsid w:val="007E28CA"/>
    <w:rsid w:val="007E2F78"/>
    <w:rsid w:val="007E4569"/>
    <w:rsid w:val="007E5B1E"/>
    <w:rsid w:val="007E5B88"/>
    <w:rsid w:val="007E5FBE"/>
    <w:rsid w:val="007E73C2"/>
    <w:rsid w:val="007E7970"/>
    <w:rsid w:val="007F015F"/>
    <w:rsid w:val="007F0D0B"/>
    <w:rsid w:val="007F1AC8"/>
    <w:rsid w:val="007F2D25"/>
    <w:rsid w:val="007F2DC3"/>
    <w:rsid w:val="007F44EB"/>
    <w:rsid w:val="007F5835"/>
    <w:rsid w:val="007F5DF6"/>
    <w:rsid w:val="007F7408"/>
    <w:rsid w:val="008007A8"/>
    <w:rsid w:val="0080093A"/>
    <w:rsid w:val="008015E6"/>
    <w:rsid w:val="00801738"/>
    <w:rsid w:val="00801DA2"/>
    <w:rsid w:val="00802A39"/>
    <w:rsid w:val="00803742"/>
    <w:rsid w:val="008042D9"/>
    <w:rsid w:val="00804BC6"/>
    <w:rsid w:val="00806492"/>
    <w:rsid w:val="008070AF"/>
    <w:rsid w:val="00807C32"/>
    <w:rsid w:val="00807E02"/>
    <w:rsid w:val="008102DF"/>
    <w:rsid w:val="00810D27"/>
    <w:rsid w:val="008116F0"/>
    <w:rsid w:val="00811ABB"/>
    <w:rsid w:val="00811DB6"/>
    <w:rsid w:val="0081274F"/>
    <w:rsid w:val="008135C3"/>
    <w:rsid w:val="00814002"/>
    <w:rsid w:val="00814007"/>
    <w:rsid w:val="00814F56"/>
    <w:rsid w:val="00814FC0"/>
    <w:rsid w:val="00815514"/>
    <w:rsid w:val="00815FB2"/>
    <w:rsid w:val="00816449"/>
    <w:rsid w:val="00820B53"/>
    <w:rsid w:val="008213F4"/>
    <w:rsid w:val="008215E8"/>
    <w:rsid w:val="008219B4"/>
    <w:rsid w:val="00821EC8"/>
    <w:rsid w:val="008237D0"/>
    <w:rsid w:val="00824C53"/>
    <w:rsid w:val="008254B4"/>
    <w:rsid w:val="00825F01"/>
    <w:rsid w:val="008265A2"/>
    <w:rsid w:val="00826B7E"/>
    <w:rsid w:val="008274BB"/>
    <w:rsid w:val="00830342"/>
    <w:rsid w:val="00830942"/>
    <w:rsid w:val="00830DBB"/>
    <w:rsid w:val="00830FA2"/>
    <w:rsid w:val="0083218D"/>
    <w:rsid w:val="00832949"/>
    <w:rsid w:val="00834647"/>
    <w:rsid w:val="00834A78"/>
    <w:rsid w:val="0083502A"/>
    <w:rsid w:val="008366DE"/>
    <w:rsid w:val="00836BA4"/>
    <w:rsid w:val="00836BB0"/>
    <w:rsid w:val="00837180"/>
    <w:rsid w:val="00837BD4"/>
    <w:rsid w:val="008401D1"/>
    <w:rsid w:val="00841C10"/>
    <w:rsid w:val="0084205E"/>
    <w:rsid w:val="0084207C"/>
    <w:rsid w:val="008426BC"/>
    <w:rsid w:val="00842CFD"/>
    <w:rsid w:val="008430E8"/>
    <w:rsid w:val="008435C7"/>
    <w:rsid w:val="00843663"/>
    <w:rsid w:val="0084413D"/>
    <w:rsid w:val="008446FA"/>
    <w:rsid w:val="008448DC"/>
    <w:rsid w:val="008468DF"/>
    <w:rsid w:val="00846D3E"/>
    <w:rsid w:val="00846DF4"/>
    <w:rsid w:val="00846E27"/>
    <w:rsid w:val="008471BB"/>
    <w:rsid w:val="00847A4B"/>
    <w:rsid w:val="008518ED"/>
    <w:rsid w:val="00852279"/>
    <w:rsid w:val="00852459"/>
    <w:rsid w:val="008536C0"/>
    <w:rsid w:val="00854629"/>
    <w:rsid w:val="00854EF0"/>
    <w:rsid w:val="0086181A"/>
    <w:rsid w:val="00862991"/>
    <w:rsid w:val="00862C93"/>
    <w:rsid w:val="00864111"/>
    <w:rsid w:val="008648D2"/>
    <w:rsid w:val="00866254"/>
    <w:rsid w:val="00866792"/>
    <w:rsid w:val="0087074A"/>
    <w:rsid w:val="00870949"/>
    <w:rsid w:val="0087119E"/>
    <w:rsid w:val="00871C78"/>
    <w:rsid w:val="00872136"/>
    <w:rsid w:val="008724B5"/>
    <w:rsid w:val="008724DE"/>
    <w:rsid w:val="00873BD0"/>
    <w:rsid w:val="008747E4"/>
    <w:rsid w:val="00874920"/>
    <w:rsid w:val="008753DB"/>
    <w:rsid w:val="00875FD1"/>
    <w:rsid w:val="00876AAA"/>
    <w:rsid w:val="00876B3A"/>
    <w:rsid w:val="00877333"/>
    <w:rsid w:val="008778CD"/>
    <w:rsid w:val="00877BAC"/>
    <w:rsid w:val="00880AB6"/>
    <w:rsid w:val="00881D2B"/>
    <w:rsid w:val="008861AA"/>
    <w:rsid w:val="00886477"/>
    <w:rsid w:val="0088758A"/>
    <w:rsid w:val="00890B2A"/>
    <w:rsid w:val="00891F83"/>
    <w:rsid w:val="0089474A"/>
    <w:rsid w:val="008956E8"/>
    <w:rsid w:val="00895FBF"/>
    <w:rsid w:val="00896FE7"/>
    <w:rsid w:val="00897716"/>
    <w:rsid w:val="008A0B0B"/>
    <w:rsid w:val="008A0C08"/>
    <w:rsid w:val="008A1649"/>
    <w:rsid w:val="008A1F5A"/>
    <w:rsid w:val="008A207F"/>
    <w:rsid w:val="008A2A8B"/>
    <w:rsid w:val="008A31FB"/>
    <w:rsid w:val="008A3D57"/>
    <w:rsid w:val="008A3F56"/>
    <w:rsid w:val="008A44E2"/>
    <w:rsid w:val="008A51F3"/>
    <w:rsid w:val="008A6763"/>
    <w:rsid w:val="008A6957"/>
    <w:rsid w:val="008B0563"/>
    <w:rsid w:val="008B1015"/>
    <w:rsid w:val="008B1963"/>
    <w:rsid w:val="008B1EFC"/>
    <w:rsid w:val="008B23BC"/>
    <w:rsid w:val="008B28FF"/>
    <w:rsid w:val="008B2D37"/>
    <w:rsid w:val="008B3FA1"/>
    <w:rsid w:val="008B6536"/>
    <w:rsid w:val="008B671C"/>
    <w:rsid w:val="008B6A9C"/>
    <w:rsid w:val="008B7D71"/>
    <w:rsid w:val="008B7FCB"/>
    <w:rsid w:val="008C018C"/>
    <w:rsid w:val="008C0F4F"/>
    <w:rsid w:val="008C1961"/>
    <w:rsid w:val="008C1B70"/>
    <w:rsid w:val="008C1BCA"/>
    <w:rsid w:val="008C39D2"/>
    <w:rsid w:val="008C5E9E"/>
    <w:rsid w:val="008C643B"/>
    <w:rsid w:val="008C6E6A"/>
    <w:rsid w:val="008D0330"/>
    <w:rsid w:val="008D1B5A"/>
    <w:rsid w:val="008D20C9"/>
    <w:rsid w:val="008D2996"/>
    <w:rsid w:val="008D2A08"/>
    <w:rsid w:val="008D2B0F"/>
    <w:rsid w:val="008D2BF6"/>
    <w:rsid w:val="008D366B"/>
    <w:rsid w:val="008D3902"/>
    <w:rsid w:val="008D3D10"/>
    <w:rsid w:val="008D4DAA"/>
    <w:rsid w:val="008D5169"/>
    <w:rsid w:val="008D5CEE"/>
    <w:rsid w:val="008D5DC8"/>
    <w:rsid w:val="008D5EFE"/>
    <w:rsid w:val="008D6042"/>
    <w:rsid w:val="008E1A00"/>
    <w:rsid w:val="008E26A3"/>
    <w:rsid w:val="008E285B"/>
    <w:rsid w:val="008E3A0D"/>
    <w:rsid w:val="008E3D60"/>
    <w:rsid w:val="008E3F4C"/>
    <w:rsid w:val="008E56E0"/>
    <w:rsid w:val="008E5FE3"/>
    <w:rsid w:val="008E677B"/>
    <w:rsid w:val="008E6A52"/>
    <w:rsid w:val="008E6E0F"/>
    <w:rsid w:val="008E76E7"/>
    <w:rsid w:val="008F443D"/>
    <w:rsid w:val="008F5B61"/>
    <w:rsid w:val="008F5E52"/>
    <w:rsid w:val="008F605B"/>
    <w:rsid w:val="008F6F6E"/>
    <w:rsid w:val="008F752F"/>
    <w:rsid w:val="008F7C67"/>
    <w:rsid w:val="009003B8"/>
    <w:rsid w:val="00900EAC"/>
    <w:rsid w:val="009012CF"/>
    <w:rsid w:val="0090145B"/>
    <w:rsid w:val="0090165F"/>
    <w:rsid w:val="00901B82"/>
    <w:rsid w:val="00901E94"/>
    <w:rsid w:val="00902F0D"/>
    <w:rsid w:val="00903827"/>
    <w:rsid w:val="00904890"/>
    <w:rsid w:val="009048BD"/>
    <w:rsid w:val="00904AC0"/>
    <w:rsid w:val="00906EE5"/>
    <w:rsid w:val="00907120"/>
    <w:rsid w:val="009075F4"/>
    <w:rsid w:val="00907A44"/>
    <w:rsid w:val="00907DE0"/>
    <w:rsid w:val="00910343"/>
    <w:rsid w:val="00910EE3"/>
    <w:rsid w:val="00912B09"/>
    <w:rsid w:val="00913B18"/>
    <w:rsid w:val="00914443"/>
    <w:rsid w:val="00914CD9"/>
    <w:rsid w:val="00915B6F"/>
    <w:rsid w:val="00915C24"/>
    <w:rsid w:val="009166CA"/>
    <w:rsid w:val="0091683A"/>
    <w:rsid w:val="00916D3B"/>
    <w:rsid w:val="00920FC9"/>
    <w:rsid w:val="00922483"/>
    <w:rsid w:val="00923B28"/>
    <w:rsid w:val="00925DFB"/>
    <w:rsid w:val="0092618C"/>
    <w:rsid w:val="009267D9"/>
    <w:rsid w:val="00927474"/>
    <w:rsid w:val="009275D2"/>
    <w:rsid w:val="00932704"/>
    <w:rsid w:val="00932CCD"/>
    <w:rsid w:val="00933236"/>
    <w:rsid w:val="009333C1"/>
    <w:rsid w:val="00934B5C"/>
    <w:rsid w:val="00934DF3"/>
    <w:rsid w:val="009353B0"/>
    <w:rsid w:val="00940F14"/>
    <w:rsid w:val="00943F52"/>
    <w:rsid w:val="0094423F"/>
    <w:rsid w:val="00944B12"/>
    <w:rsid w:val="00944D31"/>
    <w:rsid w:val="00945BD7"/>
    <w:rsid w:val="00946656"/>
    <w:rsid w:val="009468B6"/>
    <w:rsid w:val="00947054"/>
    <w:rsid w:val="00947328"/>
    <w:rsid w:val="009475D8"/>
    <w:rsid w:val="00950C53"/>
    <w:rsid w:val="00951FFC"/>
    <w:rsid w:val="009553D5"/>
    <w:rsid w:val="00955549"/>
    <w:rsid w:val="009558A6"/>
    <w:rsid w:val="009565D0"/>
    <w:rsid w:val="00956C55"/>
    <w:rsid w:val="009570A2"/>
    <w:rsid w:val="00957655"/>
    <w:rsid w:val="00957C22"/>
    <w:rsid w:val="0096053E"/>
    <w:rsid w:val="00960818"/>
    <w:rsid w:val="009608EC"/>
    <w:rsid w:val="0096328E"/>
    <w:rsid w:val="009634DE"/>
    <w:rsid w:val="00964EC0"/>
    <w:rsid w:val="00965C9F"/>
    <w:rsid w:val="00966C2F"/>
    <w:rsid w:val="009671D3"/>
    <w:rsid w:val="009718CF"/>
    <w:rsid w:val="00971CCE"/>
    <w:rsid w:val="00973105"/>
    <w:rsid w:val="00974E33"/>
    <w:rsid w:val="009750A5"/>
    <w:rsid w:val="0097512B"/>
    <w:rsid w:val="009760BB"/>
    <w:rsid w:val="009800D4"/>
    <w:rsid w:val="009803F6"/>
    <w:rsid w:val="00980F58"/>
    <w:rsid w:val="00983F32"/>
    <w:rsid w:val="0098494C"/>
    <w:rsid w:val="00985E5D"/>
    <w:rsid w:val="0098638A"/>
    <w:rsid w:val="009867D4"/>
    <w:rsid w:val="00986A3C"/>
    <w:rsid w:val="00987EAB"/>
    <w:rsid w:val="00990FC7"/>
    <w:rsid w:val="009922CE"/>
    <w:rsid w:val="00992660"/>
    <w:rsid w:val="00992CDA"/>
    <w:rsid w:val="00993ABA"/>
    <w:rsid w:val="00993E1F"/>
    <w:rsid w:val="009A23BB"/>
    <w:rsid w:val="009A35A2"/>
    <w:rsid w:val="009A4444"/>
    <w:rsid w:val="009A5E03"/>
    <w:rsid w:val="009A6A4D"/>
    <w:rsid w:val="009B1785"/>
    <w:rsid w:val="009B1CDA"/>
    <w:rsid w:val="009B20E7"/>
    <w:rsid w:val="009B2FF7"/>
    <w:rsid w:val="009B4233"/>
    <w:rsid w:val="009B4B80"/>
    <w:rsid w:val="009B53B1"/>
    <w:rsid w:val="009B5493"/>
    <w:rsid w:val="009B571A"/>
    <w:rsid w:val="009B7ABA"/>
    <w:rsid w:val="009C04C5"/>
    <w:rsid w:val="009C0DF7"/>
    <w:rsid w:val="009C1A20"/>
    <w:rsid w:val="009C2C30"/>
    <w:rsid w:val="009C375E"/>
    <w:rsid w:val="009C38B0"/>
    <w:rsid w:val="009C3BCD"/>
    <w:rsid w:val="009C41C9"/>
    <w:rsid w:val="009C42CA"/>
    <w:rsid w:val="009C46A7"/>
    <w:rsid w:val="009C4FB2"/>
    <w:rsid w:val="009C5726"/>
    <w:rsid w:val="009D0B2B"/>
    <w:rsid w:val="009D0C1D"/>
    <w:rsid w:val="009D1536"/>
    <w:rsid w:val="009D1D02"/>
    <w:rsid w:val="009D2A84"/>
    <w:rsid w:val="009D2B8B"/>
    <w:rsid w:val="009D3139"/>
    <w:rsid w:val="009D327F"/>
    <w:rsid w:val="009D36F6"/>
    <w:rsid w:val="009D39FD"/>
    <w:rsid w:val="009D4D59"/>
    <w:rsid w:val="009D5292"/>
    <w:rsid w:val="009D6130"/>
    <w:rsid w:val="009D67F6"/>
    <w:rsid w:val="009D6C12"/>
    <w:rsid w:val="009D6C51"/>
    <w:rsid w:val="009D6EC1"/>
    <w:rsid w:val="009E00D6"/>
    <w:rsid w:val="009E0FE1"/>
    <w:rsid w:val="009E1B3D"/>
    <w:rsid w:val="009E2540"/>
    <w:rsid w:val="009E3D52"/>
    <w:rsid w:val="009E4A8F"/>
    <w:rsid w:val="009E5116"/>
    <w:rsid w:val="009E546B"/>
    <w:rsid w:val="009E6891"/>
    <w:rsid w:val="009F0D82"/>
    <w:rsid w:val="009F1026"/>
    <w:rsid w:val="009F21D5"/>
    <w:rsid w:val="009F2421"/>
    <w:rsid w:val="009F271E"/>
    <w:rsid w:val="009F2764"/>
    <w:rsid w:val="009F481A"/>
    <w:rsid w:val="009F6EB1"/>
    <w:rsid w:val="00A00386"/>
    <w:rsid w:val="00A016F8"/>
    <w:rsid w:val="00A01C4E"/>
    <w:rsid w:val="00A01F3B"/>
    <w:rsid w:val="00A035E0"/>
    <w:rsid w:val="00A0367E"/>
    <w:rsid w:val="00A037C5"/>
    <w:rsid w:val="00A0406E"/>
    <w:rsid w:val="00A046C2"/>
    <w:rsid w:val="00A05678"/>
    <w:rsid w:val="00A07427"/>
    <w:rsid w:val="00A076B5"/>
    <w:rsid w:val="00A07EDD"/>
    <w:rsid w:val="00A10753"/>
    <w:rsid w:val="00A1110C"/>
    <w:rsid w:val="00A11307"/>
    <w:rsid w:val="00A11692"/>
    <w:rsid w:val="00A117D1"/>
    <w:rsid w:val="00A1300E"/>
    <w:rsid w:val="00A1346D"/>
    <w:rsid w:val="00A13482"/>
    <w:rsid w:val="00A13A29"/>
    <w:rsid w:val="00A13AF3"/>
    <w:rsid w:val="00A14301"/>
    <w:rsid w:val="00A14333"/>
    <w:rsid w:val="00A15123"/>
    <w:rsid w:val="00A15B40"/>
    <w:rsid w:val="00A17721"/>
    <w:rsid w:val="00A20103"/>
    <w:rsid w:val="00A21388"/>
    <w:rsid w:val="00A21B08"/>
    <w:rsid w:val="00A236BB"/>
    <w:rsid w:val="00A23C5E"/>
    <w:rsid w:val="00A2414B"/>
    <w:rsid w:val="00A24751"/>
    <w:rsid w:val="00A25C87"/>
    <w:rsid w:val="00A261C3"/>
    <w:rsid w:val="00A26F72"/>
    <w:rsid w:val="00A27791"/>
    <w:rsid w:val="00A27A37"/>
    <w:rsid w:val="00A321D9"/>
    <w:rsid w:val="00A32265"/>
    <w:rsid w:val="00A32C68"/>
    <w:rsid w:val="00A32CB2"/>
    <w:rsid w:val="00A33120"/>
    <w:rsid w:val="00A34956"/>
    <w:rsid w:val="00A34A5A"/>
    <w:rsid w:val="00A3540B"/>
    <w:rsid w:val="00A358D3"/>
    <w:rsid w:val="00A35C85"/>
    <w:rsid w:val="00A35D03"/>
    <w:rsid w:val="00A40C4B"/>
    <w:rsid w:val="00A41355"/>
    <w:rsid w:val="00A414A7"/>
    <w:rsid w:val="00A41758"/>
    <w:rsid w:val="00A41BD5"/>
    <w:rsid w:val="00A42C01"/>
    <w:rsid w:val="00A438AA"/>
    <w:rsid w:val="00A43B92"/>
    <w:rsid w:val="00A45201"/>
    <w:rsid w:val="00A45E3A"/>
    <w:rsid w:val="00A507E5"/>
    <w:rsid w:val="00A521BF"/>
    <w:rsid w:val="00A52806"/>
    <w:rsid w:val="00A52E93"/>
    <w:rsid w:val="00A530F9"/>
    <w:rsid w:val="00A54251"/>
    <w:rsid w:val="00A56385"/>
    <w:rsid w:val="00A56A7C"/>
    <w:rsid w:val="00A56AF7"/>
    <w:rsid w:val="00A57E83"/>
    <w:rsid w:val="00A6010A"/>
    <w:rsid w:val="00A60D30"/>
    <w:rsid w:val="00A614E7"/>
    <w:rsid w:val="00A6179E"/>
    <w:rsid w:val="00A6206A"/>
    <w:rsid w:val="00A6244F"/>
    <w:rsid w:val="00A63058"/>
    <w:rsid w:val="00A64316"/>
    <w:rsid w:val="00A65685"/>
    <w:rsid w:val="00A65A40"/>
    <w:rsid w:val="00A668ED"/>
    <w:rsid w:val="00A66906"/>
    <w:rsid w:val="00A728EA"/>
    <w:rsid w:val="00A734BB"/>
    <w:rsid w:val="00A734FE"/>
    <w:rsid w:val="00A74057"/>
    <w:rsid w:val="00A764FE"/>
    <w:rsid w:val="00A77653"/>
    <w:rsid w:val="00A804D9"/>
    <w:rsid w:val="00A80699"/>
    <w:rsid w:val="00A80750"/>
    <w:rsid w:val="00A809FE"/>
    <w:rsid w:val="00A81933"/>
    <w:rsid w:val="00A81CF2"/>
    <w:rsid w:val="00A81EE6"/>
    <w:rsid w:val="00A8297D"/>
    <w:rsid w:val="00A83527"/>
    <w:rsid w:val="00A83D71"/>
    <w:rsid w:val="00A85594"/>
    <w:rsid w:val="00A901A1"/>
    <w:rsid w:val="00A90408"/>
    <w:rsid w:val="00A90735"/>
    <w:rsid w:val="00A91198"/>
    <w:rsid w:val="00A9132E"/>
    <w:rsid w:val="00A91561"/>
    <w:rsid w:val="00A91727"/>
    <w:rsid w:val="00A91DA6"/>
    <w:rsid w:val="00A920CD"/>
    <w:rsid w:val="00A925F9"/>
    <w:rsid w:val="00A92827"/>
    <w:rsid w:val="00A92915"/>
    <w:rsid w:val="00A92F92"/>
    <w:rsid w:val="00A93146"/>
    <w:rsid w:val="00A93E16"/>
    <w:rsid w:val="00A93E85"/>
    <w:rsid w:val="00A94CC6"/>
    <w:rsid w:val="00A96892"/>
    <w:rsid w:val="00A96ABD"/>
    <w:rsid w:val="00A96BE1"/>
    <w:rsid w:val="00A974AA"/>
    <w:rsid w:val="00A9789F"/>
    <w:rsid w:val="00A97D93"/>
    <w:rsid w:val="00AA089B"/>
    <w:rsid w:val="00AA13BE"/>
    <w:rsid w:val="00AA2051"/>
    <w:rsid w:val="00AA2507"/>
    <w:rsid w:val="00AA2B97"/>
    <w:rsid w:val="00AA3392"/>
    <w:rsid w:val="00AA3866"/>
    <w:rsid w:val="00AA51A9"/>
    <w:rsid w:val="00AA540E"/>
    <w:rsid w:val="00AA5810"/>
    <w:rsid w:val="00AA5A3D"/>
    <w:rsid w:val="00AA5E15"/>
    <w:rsid w:val="00AA65DC"/>
    <w:rsid w:val="00AA7501"/>
    <w:rsid w:val="00AB0CBC"/>
    <w:rsid w:val="00AB1C58"/>
    <w:rsid w:val="00AB25E0"/>
    <w:rsid w:val="00AB2C51"/>
    <w:rsid w:val="00AB36A7"/>
    <w:rsid w:val="00AB4805"/>
    <w:rsid w:val="00AB501B"/>
    <w:rsid w:val="00AB6348"/>
    <w:rsid w:val="00AB69E7"/>
    <w:rsid w:val="00AC0EEC"/>
    <w:rsid w:val="00AC15CD"/>
    <w:rsid w:val="00AC18F4"/>
    <w:rsid w:val="00AC20ED"/>
    <w:rsid w:val="00AC317D"/>
    <w:rsid w:val="00AC32B6"/>
    <w:rsid w:val="00AC3CFF"/>
    <w:rsid w:val="00AC4416"/>
    <w:rsid w:val="00AC5245"/>
    <w:rsid w:val="00AC5866"/>
    <w:rsid w:val="00AC6EC5"/>
    <w:rsid w:val="00AC6F12"/>
    <w:rsid w:val="00AC715A"/>
    <w:rsid w:val="00AC75FD"/>
    <w:rsid w:val="00AC7CF1"/>
    <w:rsid w:val="00AD00A6"/>
    <w:rsid w:val="00AD0BA7"/>
    <w:rsid w:val="00AD1FE6"/>
    <w:rsid w:val="00AD2097"/>
    <w:rsid w:val="00AD56D5"/>
    <w:rsid w:val="00AD769D"/>
    <w:rsid w:val="00AE00F1"/>
    <w:rsid w:val="00AE128F"/>
    <w:rsid w:val="00AE1F5B"/>
    <w:rsid w:val="00AE3227"/>
    <w:rsid w:val="00AE4CA0"/>
    <w:rsid w:val="00AE51B5"/>
    <w:rsid w:val="00AE5899"/>
    <w:rsid w:val="00AE5E5E"/>
    <w:rsid w:val="00AE62AF"/>
    <w:rsid w:val="00AE6ECC"/>
    <w:rsid w:val="00AE7931"/>
    <w:rsid w:val="00AF0141"/>
    <w:rsid w:val="00AF0392"/>
    <w:rsid w:val="00AF1599"/>
    <w:rsid w:val="00AF1E0A"/>
    <w:rsid w:val="00AF1E55"/>
    <w:rsid w:val="00AF281C"/>
    <w:rsid w:val="00AF2E96"/>
    <w:rsid w:val="00AF326B"/>
    <w:rsid w:val="00AF36FE"/>
    <w:rsid w:val="00AF379C"/>
    <w:rsid w:val="00AF402D"/>
    <w:rsid w:val="00AF4769"/>
    <w:rsid w:val="00AF4E56"/>
    <w:rsid w:val="00AF5982"/>
    <w:rsid w:val="00AF60F4"/>
    <w:rsid w:val="00AF7F46"/>
    <w:rsid w:val="00B01441"/>
    <w:rsid w:val="00B01B74"/>
    <w:rsid w:val="00B03731"/>
    <w:rsid w:val="00B041E3"/>
    <w:rsid w:val="00B045D2"/>
    <w:rsid w:val="00B04B10"/>
    <w:rsid w:val="00B057F9"/>
    <w:rsid w:val="00B05E1F"/>
    <w:rsid w:val="00B06839"/>
    <w:rsid w:val="00B068F6"/>
    <w:rsid w:val="00B06BCF"/>
    <w:rsid w:val="00B10C5F"/>
    <w:rsid w:val="00B10EBD"/>
    <w:rsid w:val="00B11778"/>
    <w:rsid w:val="00B12A7E"/>
    <w:rsid w:val="00B12D2A"/>
    <w:rsid w:val="00B1492C"/>
    <w:rsid w:val="00B14CD7"/>
    <w:rsid w:val="00B1561E"/>
    <w:rsid w:val="00B160AB"/>
    <w:rsid w:val="00B1663C"/>
    <w:rsid w:val="00B16C3A"/>
    <w:rsid w:val="00B20105"/>
    <w:rsid w:val="00B204A1"/>
    <w:rsid w:val="00B214A3"/>
    <w:rsid w:val="00B222C2"/>
    <w:rsid w:val="00B223F6"/>
    <w:rsid w:val="00B22BDF"/>
    <w:rsid w:val="00B234B8"/>
    <w:rsid w:val="00B2411A"/>
    <w:rsid w:val="00B242EA"/>
    <w:rsid w:val="00B24B1D"/>
    <w:rsid w:val="00B24EEB"/>
    <w:rsid w:val="00B2570E"/>
    <w:rsid w:val="00B25D01"/>
    <w:rsid w:val="00B277E0"/>
    <w:rsid w:val="00B300D1"/>
    <w:rsid w:val="00B30310"/>
    <w:rsid w:val="00B30B14"/>
    <w:rsid w:val="00B329CD"/>
    <w:rsid w:val="00B32F38"/>
    <w:rsid w:val="00B335C0"/>
    <w:rsid w:val="00B34946"/>
    <w:rsid w:val="00B3558F"/>
    <w:rsid w:val="00B3624D"/>
    <w:rsid w:val="00B3648C"/>
    <w:rsid w:val="00B36806"/>
    <w:rsid w:val="00B375ED"/>
    <w:rsid w:val="00B415E5"/>
    <w:rsid w:val="00B416F2"/>
    <w:rsid w:val="00B42CA0"/>
    <w:rsid w:val="00B42FDB"/>
    <w:rsid w:val="00B43001"/>
    <w:rsid w:val="00B43866"/>
    <w:rsid w:val="00B43FAA"/>
    <w:rsid w:val="00B451C5"/>
    <w:rsid w:val="00B458FB"/>
    <w:rsid w:val="00B45CF2"/>
    <w:rsid w:val="00B47C0E"/>
    <w:rsid w:val="00B517B4"/>
    <w:rsid w:val="00B519FD"/>
    <w:rsid w:val="00B520BC"/>
    <w:rsid w:val="00B52B11"/>
    <w:rsid w:val="00B52E72"/>
    <w:rsid w:val="00B54F09"/>
    <w:rsid w:val="00B55054"/>
    <w:rsid w:val="00B5545E"/>
    <w:rsid w:val="00B556F6"/>
    <w:rsid w:val="00B55A67"/>
    <w:rsid w:val="00B566C9"/>
    <w:rsid w:val="00B566DE"/>
    <w:rsid w:val="00B5717D"/>
    <w:rsid w:val="00B579B3"/>
    <w:rsid w:val="00B57C63"/>
    <w:rsid w:val="00B60FD4"/>
    <w:rsid w:val="00B6123D"/>
    <w:rsid w:val="00B6184F"/>
    <w:rsid w:val="00B62221"/>
    <w:rsid w:val="00B635BE"/>
    <w:rsid w:val="00B63D24"/>
    <w:rsid w:val="00B63DFD"/>
    <w:rsid w:val="00B64178"/>
    <w:rsid w:val="00B64664"/>
    <w:rsid w:val="00B65D5A"/>
    <w:rsid w:val="00B66408"/>
    <w:rsid w:val="00B665C6"/>
    <w:rsid w:val="00B6761D"/>
    <w:rsid w:val="00B70126"/>
    <w:rsid w:val="00B70776"/>
    <w:rsid w:val="00B70B97"/>
    <w:rsid w:val="00B719F6"/>
    <w:rsid w:val="00B75360"/>
    <w:rsid w:val="00B76265"/>
    <w:rsid w:val="00B7648B"/>
    <w:rsid w:val="00B766ED"/>
    <w:rsid w:val="00B772B0"/>
    <w:rsid w:val="00B77454"/>
    <w:rsid w:val="00B778E2"/>
    <w:rsid w:val="00B77911"/>
    <w:rsid w:val="00B77D7F"/>
    <w:rsid w:val="00B80210"/>
    <w:rsid w:val="00B805F6"/>
    <w:rsid w:val="00B80A55"/>
    <w:rsid w:val="00B80AAB"/>
    <w:rsid w:val="00B80DBA"/>
    <w:rsid w:val="00B8156D"/>
    <w:rsid w:val="00B82D38"/>
    <w:rsid w:val="00B83023"/>
    <w:rsid w:val="00B83788"/>
    <w:rsid w:val="00B83CCC"/>
    <w:rsid w:val="00B844ED"/>
    <w:rsid w:val="00B84AC4"/>
    <w:rsid w:val="00B84BE2"/>
    <w:rsid w:val="00B85F94"/>
    <w:rsid w:val="00B86184"/>
    <w:rsid w:val="00B86547"/>
    <w:rsid w:val="00B8672B"/>
    <w:rsid w:val="00B86E67"/>
    <w:rsid w:val="00B86EAD"/>
    <w:rsid w:val="00B87366"/>
    <w:rsid w:val="00B90663"/>
    <w:rsid w:val="00B924E6"/>
    <w:rsid w:val="00B927F4"/>
    <w:rsid w:val="00B92A9E"/>
    <w:rsid w:val="00B92F17"/>
    <w:rsid w:val="00B94FCD"/>
    <w:rsid w:val="00B9570D"/>
    <w:rsid w:val="00B95ADD"/>
    <w:rsid w:val="00B96BAC"/>
    <w:rsid w:val="00B97054"/>
    <w:rsid w:val="00B97161"/>
    <w:rsid w:val="00B978E1"/>
    <w:rsid w:val="00BA07F7"/>
    <w:rsid w:val="00BA0E24"/>
    <w:rsid w:val="00BA19C7"/>
    <w:rsid w:val="00BA240C"/>
    <w:rsid w:val="00BA262D"/>
    <w:rsid w:val="00BA2A64"/>
    <w:rsid w:val="00BA46FD"/>
    <w:rsid w:val="00BA5698"/>
    <w:rsid w:val="00BA5942"/>
    <w:rsid w:val="00BA64EA"/>
    <w:rsid w:val="00BA654C"/>
    <w:rsid w:val="00BA7043"/>
    <w:rsid w:val="00BA7DB7"/>
    <w:rsid w:val="00BB042C"/>
    <w:rsid w:val="00BB0B02"/>
    <w:rsid w:val="00BB0D5A"/>
    <w:rsid w:val="00BB0E5B"/>
    <w:rsid w:val="00BB1730"/>
    <w:rsid w:val="00BB19C9"/>
    <w:rsid w:val="00BB1C05"/>
    <w:rsid w:val="00BB1E4C"/>
    <w:rsid w:val="00BB295F"/>
    <w:rsid w:val="00BB3A84"/>
    <w:rsid w:val="00BB426D"/>
    <w:rsid w:val="00BB48D6"/>
    <w:rsid w:val="00BB54EB"/>
    <w:rsid w:val="00BB6150"/>
    <w:rsid w:val="00BB7A95"/>
    <w:rsid w:val="00BC0000"/>
    <w:rsid w:val="00BC0004"/>
    <w:rsid w:val="00BC048A"/>
    <w:rsid w:val="00BC0758"/>
    <w:rsid w:val="00BC1382"/>
    <w:rsid w:val="00BC1AF9"/>
    <w:rsid w:val="00BC27DB"/>
    <w:rsid w:val="00BC3A03"/>
    <w:rsid w:val="00BC4123"/>
    <w:rsid w:val="00BC6956"/>
    <w:rsid w:val="00BC79EB"/>
    <w:rsid w:val="00BD0064"/>
    <w:rsid w:val="00BD05E6"/>
    <w:rsid w:val="00BD229B"/>
    <w:rsid w:val="00BD2C23"/>
    <w:rsid w:val="00BD4992"/>
    <w:rsid w:val="00BD4B4B"/>
    <w:rsid w:val="00BD529C"/>
    <w:rsid w:val="00BD5682"/>
    <w:rsid w:val="00BD595A"/>
    <w:rsid w:val="00BD5F0B"/>
    <w:rsid w:val="00BD66B1"/>
    <w:rsid w:val="00BD7A13"/>
    <w:rsid w:val="00BD7C95"/>
    <w:rsid w:val="00BD7FCF"/>
    <w:rsid w:val="00BE0373"/>
    <w:rsid w:val="00BE067C"/>
    <w:rsid w:val="00BE0AA2"/>
    <w:rsid w:val="00BE24A3"/>
    <w:rsid w:val="00BE2AA5"/>
    <w:rsid w:val="00BE3AF7"/>
    <w:rsid w:val="00BE3E96"/>
    <w:rsid w:val="00BE4221"/>
    <w:rsid w:val="00BE4549"/>
    <w:rsid w:val="00BE571C"/>
    <w:rsid w:val="00BE6561"/>
    <w:rsid w:val="00BE677E"/>
    <w:rsid w:val="00BE79C3"/>
    <w:rsid w:val="00BF0352"/>
    <w:rsid w:val="00BF0726"/>
    <w:rsid w:val="00BF0E37"/>
    <w:rsid w:val="00BF1AAE"/>
    <w:rsid w:val="00BF1F52"/>
    <w:rsid w:val="00BF22D3"/>
    <w:rsid w:val="00BF328F"/>
    <w:rsid w:val="00BF4425"/>
    <w:rsid w:val="00BF4F35"/>
    <w:rsid w:val="00BF59DA"/>
    <w:rsid w:val="00BF6194"/>
    <w:rsid w:val="00BF675B"/>
    <w:rsid w:val="00BF67EF"/>
    <w:rsid w:val="00C00204"/>
    <w:rsid w:val="00C00EE2"/>
    <w:rsid w:val="00C01B73"/>
    <w:rsid w:val="00C02A13"/>
    <w:rsid w:val="00C04880"/>
    <w:rsid w:val="00C048D8"/>
    <w:rsid w:val="00C05041"/>
    <w:rsid w:val="00C051B8"/>
    <w:rsid w:val="00C057DC"/>
    <w:rsid w:val="00C064DC"/>
    <w:rsid w:val="00C06694"/>
    <w:rsid w:val="00C066A7"/>
    <w:rsid w:val="00C06EE8"/>
    <w:rsid w:val="00C075C6"/>
    <w:rsid w:val="00C078C9"/>
    <w:rsid w:val="00C07B8F"/>
    <w:rsid w:val="00C07DEA"/>
    <w:rsid w:val="00C10D05"/>
    <w:rsid w:val="00C117FF"/>
    <w:rsid w:val="00C11C4D"/>
    <w:rsid w:val="00C138A6"/>
    <w:rsid w:val="00C1395F"/>
    <w:rsid w:val="00C13BE1"/>
    <w:rsid w:val="00C15BEA"/>
    <w:rsid w:val="00C16A21"/>
    <w:rsid w:val="00C20AF8"/>
    <w:rsid w:val="00C22E51"/>
    <w:rsid w:val="00C236C0"/>
    <w:rsid w:val="00C24389"/>
    <w:rsid w:val="00C2483D"/>
    <w:rsid w:val="00C25BDA"/>
    <w:rsid w:val="00C2693C"/>
    <w:rsid w:val="00C32389"/>
    <w:rsid w:val="00C33104"/>
    <w:rsid w:val="00C332D4"/>
    <w:rsid w:val="00C354EB"/>
    <w:rsid w:val="00C35CF0"/>
    <w:rsid w:val="00C365EB"/>
    <w:rsid w:val="00C36A1A"/>
    <w:rsid w:val="00C370F0"/>
    <w:rsid w:val="00C41424"/>
    <w:rsid w:val="00C41B6F"/>
    <w:rsid w:val="00C42235"/>
    <w:rsid w:val="00C42420"/>
    <w:rsid w:val="00C42D4C"/>
    <w:rsid w:val="00C42F45"/>
    <w:rsid w:val="00C43ACF"/>
    <w:rsid w:val="00C43E50"/>
    <w:rsid w:val="00C44B20"/>
    <w:rsid w:val="00C4574C"/>
    <w:rsid w:val="00C45F9D"/>
    <w:rsid w:val="00C46F1B"/>
    <w:rsid w:val="00C4785A"/>
    <w:rsid w:val="00C47F23"/>
    <w:rsid w:val="00C511A9"/>
    <w:rsid w:val="00C5124C"/>
    <w:rsid w:val="00C521D4"/>
    <w:rsid w:val="00C52476"/>
    <w:rsid w:val="00C526A0"/>
    <w:rsid w:val="00C52C55"/>
    <w:rsid w:val="00C53C47"/>
    <w:rsid w:val="00C53D37"/>
    <w:rsid w:val="00C55CF2"/>
    <w:rsid w:val="00C56320"/>
    <w:rsid w:val="00C566A1"/>
    <w:rsid w:val="00C615AC"/>
    <w:rsid w:val="00C61699"/>
    <w:rsid w:val="00C618F7"/>
    <w:rsid w:val="00C623E6"/>
    <w:rsid w:val="00C64187"/>
    <w:rsid w:val="00C6528F"/>
    <w:rsid w:val="00C6529F"/>
    <w:rsid w:val="00C65498"/>
    <w:rsid w:val="00C6560B"/>
    <w:rsid w:val="00C66384"/>
    <w:rsid w:val="00C67022"/>
    <w:rsid w:val="00C70068"/>
    <w:rsid w:val="00C70322"/>
    <w:rsid w:val="00C714AC"/>
    <w:rsid w:val="00C73B7B"/>
    <w:rsid w:val="00C779FE"/>
    <w:rsid w:val="00C80ECF"/>
    <w:rsid w:val="00C819AE"/>
    <w:rsid w:val="00C83E3B"/>
    <w:rsid w:val="00C8460C"/>
    <w:rsid w:val="00C84795"/>
    <w:rsid w:val="00C847F3"/>
    <w:rsid w:val="00C854D4"/>
    <w:rsid w:val="00C854FA"/>
    <w:rsid w:val="00C85520"/>
    <w:rsid w:val="00C85A24"/>
    <w:rsid w:val="00C87637"/>
    <w:rsid w:val="00C90556"/>
    <w:rsid w:val="00C90C38"/>
    <w:rsid w:val="00C90EBF"/>
    <w:rsid w:val="00C91261"/>
    <w:rsid w:val="00C9135C"/>
    <w:rsid w:val="00C91E1C"/>
    <w:rsid w:val="00C92864"/>
    <w:rsid w:val="00C953BD"/>
    <w:rsid w:val="00C96CB8"/>
    <w:rsid w:val="00C96E79"/>
    <w:rsid w:val="00C97481"/>
    <w:rsid w:val="00CA0028"/>
    <w:rsid w:val="00CA0C62"/>
    <w:rsid w:val="00CA0D78"/>
    <w:rsid w:val="00CA108A"/>
    <w:rsid w:val="00CA12C3"/>
    <w:rsid w:val="00CA29CC"/>
    <w:rsid w:val="00CA30E8"/>
    <w:rsid w:val="00CA3B91"/>
    <w:rsid w:val="00CA40F6"/>
    <w:rsid w:val="00CA42F9"/>
    <w:rsid w:val="00CA4855"/>
    <w:rsid w:val="00CA4C89"/>
    <w:rsid w:val="00CA5618"/>
    <w:rsid w:val="00CA59B8"/>
    <w:rsid w:val="00CA61D0"/>
    <w:rsid w:val="00CA7BB4"/>
    <w:rsid w:val="00CB0C50"/>
    <w:rsid w:val="00CB1D81"/>
    <w:rsid w:val="00CB1DC4"/>
    <w:rsid w:val="00CB222E"/>
    <w:rsid w:val="00CB24FE"/>
    <w:rsid w:val="00CB3800"/>
    <w:rsid w:val="00CB6FF0"/>
    <w:rsid w:val="00CC1977"/>
    <w:rsid w:val="00CC25E8"/>
    <w:rsid w:val="00CC32C3"/>
    <w:rsid w:val="00CC3443"/>
    <w:rsid w:val="00CC353C"/>
    <w:rsid w:val="00CC3649"/>
    <w:rsid w:val="00CC453F"/>
    <w:rsid w:val="00CC4E8F"/>
    <w:rsid w:val="00CC5492"/>
    <w:rsid w:val="00CC7D6D"/>
    <w:rsid w:val="00CD0555"/>
    <w:rsid w:val="00CD07EE"/>
    <w:rsid w:val="00CD0D8A"/>
    <w:rsid w:val="00CD1744"/>
    <w:rsid w:val="00CD192A"/>
    <w:rsid w:val="00CD2599"/>
    <w:rsid w:val="00CD37B4"/>
    <w:rsid w:val="00CD4257"/>
    <w:rsid w:val="00CD57AF"/>
    <w:rsid w:val="00CD58FD"/>
    <w:rsid w:val="00CD5DDC"/>
    <w:rsid w:val="00CD6A13"/>
    <w:rsid w:val="00CD6AC3"/>
    <w:rsid w:val="00CD706B"/>
    <w:rsid w:val="00CE05A5"/>
    <w:rsid w:val="00CE11DE"/>
    <w:rsid w:val="00CE1A6B"/>
    <w:rsid w:val="00CE1C6C"/>
    <w:rsid w:val="00CE1F27"/>
    <w:rsid w:val="00CE1FE7"/>
    <w:rsid w:val="00CE2080"/>
    <w:rsid w:val="00CE29C7"/>
    <w:rsid w:val="00CE2A89"/>
    <w:rsid w:val="00CE2BA8"/>
    <w:rsid w:val="00CE33BE"/>
    <w:rsid w:val="00CE36BD"/>
    <w:rsid w:val="00CE3CAF"/>
    <w:rsid w:val="00CE4025"/>
    <w:rsid w:val="00CE4B31"/>
    <w:rsid w:val="00CE5842"/>
    <w:rsid w:val="00CE5CAB"/>
    <w:rsid w:val="00CE6322"/>
    <w:rsid w:val="00CE6C43"/>
    <w:rsid w:val="00CE78E7"/>
    <w:rsid w:val="00CF06BF"/>
    <w:rsid w:val="00CF0D44"/>
    <w:rsid w:val="00CF0DFD"/>
    <w:rsid w:val="00CF11FB"/>
    <w:rsid w:val="00CF1B4F"/>
    <w:rsid w:val="00CF39C1"/>
    <w:rsid w:val="00CF3EB0"/>
    <w:rsid w:val="00CF412C"/>
    <w:rsid w:val="00CF50FB"/>
    <w:rsid w:val="00CF7965"/>
    <w:rsid w:val="00D017FD"/>
    <w:rsid w:val="00D01B2B"/>
    <w:rsid w:val="00D03B4C"/>
    <w:rsid w:val="00D03CEE"/>
    <w:rsid w:val="00D0456E"/>
    <w:rsid w:val="00D05645"/>
    <w:rsid w:val="00D05D5B"/>
    <w:rsid w:val="00D0677B"/>
    <w:rsid w:val="00D06C9C"/>
    <w:rsid w:val="00D06D92"/>
    <w:rsid w:val="00D06DF3"/>
    <w:rsid w:val="00D102A7"/>
    <w:rsid w:val="00D11B06"/>
    <w:rsid w:val="00D11D4A"/>
    <w:rsid w:val="00D1386E"/>
    <w:rsid w:val="00D14A23"/>
    <w:rsid w:val="00D14BB5"/>
    <w:rsid w:val="00D1639E"/>
    <w:rsid w:val="00D2098E"/>
    <w:rsid w:val="00D21DDC"/>
    <w:rsid w:val="00D22CF2"/>
    <w:rsid w:val="00D23153"/>
    <w:rsid w:val="00D23C5A"/>
    <w:rsid w:val="00D2532C"/>
    <w:rsid w:val="00D261F5"/>
    <w:rsid w:val="00D274D7"/>
    <w:rsid w:val="00D27E2E"/>
    <w:rsid w:val="00D30320"/>
    <w:rsid w:val="00D30B06"/>
    <w:rsid w:val="00D30BEF"/>
    <w:rsid w:val="00D312F1"/>
    <w:rsid w:val="00D31C91"/>
    <w:rsid w:val="00D343FA"/>
    <w:rsid w:val="00D35956"/>
    <w:rsid w:val="00D36C80"/>
    <w:rsid w:val="00D37846"/>
    <w:rsid w:val="00D37972"/>
    <w:rsid w:val="00D40951"/>
    <w:rsid w:val="00D418FF"/>
    <w:rsid w:val="00D41B67"/>
    <w:rsid w:val="00D41F3B"/>
    <w:rsid w:val="00D42654"/>
    <w:rsid w:val="00D429FA"/>
    <w:rsid w:val="00D455C6"/>
    <w:rsid w:val="00D45830"/>
    <w:rsid w:val="00D47F12"/>
    <w:rsid w:val="00D50131"/>
    <w:rsid w:val="00D501B6"/>
    <w:rsid w:val="00D50C89"/>
    <w:rsid w:val="00D51543"/>
    <w:rsid w:val="00D529AB"/>
    <w:rsid w:val="00D52B7A"/>
    <w:rsid w:val="00D52F10"/>
    <w:rsid w:val="00D52F59"/>
    <w:rsid w:val="00D53BF7"/>
    <w:rsid w:val="00D54A46"/>
    <w:rsid w:val="00D55DA3"/>
    <w:rsid w:val="00D574FD"/>
    <w:rsid w:val="00D57DDA"/>
    <w:rsid w:val="00D57EFD"/>
    <w:rsid w:val="00D57F62"/>
    <w:rsid w:val="00D60912"/>
    <w:rsid w:val="00D60CC7"/>
    <w:rsid w:val="00D60E5A"/>
    <w:rsid w:val="00D612D7"/>
    <w:rsid w:val="00D61B50"/>
    <w:rsid w:val="00D62141"/>
    <w:rsid w:val="00D63B44"/>
    <w:rsid w:val="00D655BD"/>
    <w:rsid w:val="00D65C76"/>
    <w:rsid w:val="00D662D9"/>
    <w:rsid w:val="00D66CCD"/>
    <w:rsid w:val="00D670DD"/>
    <w:rsid w:val="00D679E4"/>
    <w:rsid w:val="00D71B37"/>
    <w:rsid w:val="00D734C7"/>
    <w:rsid w:val="00D7483A"/>
    <w:rsid w:val="00D74DAA"/>
    <w:rsid w:val="00D7553C"/>
    <w:rsid w:val="00D76705"/>
    <w:rsid w:val="00D76E54"/>
    <w:rsid w:val="00D77018"/>
    <w:rsid w:val="00D80BCE"/>
    <w:rsid w:val="00D81AF4"/>
    <w:rsid w:val="00D82F4E"/>
    <w:rsid w:val="00D831B5"/>
    <w:rsid w:val="00D83B7A"/>
    <w:rsid w:val="00D84407"/>
    <w:rsid w:val="00D84443"/>
    <w:rsid w:val="00D846DA"/>
    <w:rsid w:val="00D850D4"/>
    <w:rsid w:val="00D8517C"/>
    <w:rsid w:val="00D86800"/>
    <w:rsid w:val="00D86E31"/>
    <w:rsid w:val="00D874FE"/>
    <w:rsid w:val="00D912D4"/>
    <w:rsid w:val="00D91BA0"/>
    <w:rsid w:val="00D92404"/>
    <w:rsid w:val="00D93807"/>
    <w:rsid w:val="00D93992"/>
    <w:rsid w:val="00D94019"/>
    <w:rsid w:val="00D94B95"/>
    <w:rsid w:val="00D968A1"/>
    <w:rsid w:val="00D96B4B"/>
    <w:rsid w:val="00D976DB"/>
    <w:rsid w:val="00D97C77"/>
    <w:rsid w:val="00DA027E"/>
    <w:rsid w:val="00DA0403"/>
    <w:rsid w:val="00DA13DB"/>
    <w:rsid w:val="00DA2943"/>
    <w:rsid w:val="00DA2A0E"/>
    <w:rsid w:val="00DA2F73"/>
    <w:rsid w:val="00DA37C8"/>
    <w:rsid w:val="00DA4D9F"/>
    <w:rsid w:val="00DA590C"/>
    <w:rsid w:val="00DA5CBE"/>
    <w:rsid w:val="00DA6E0E"/>
    <w:rsid w:val="00DA760A"/>
    <w:rsid w:val="00DA791C"/>
    <w:rsid w:val="00DA7C01"/>
    <w:rsid w:val="00DB03D1"/>
    <w:rsid w:val="00DB06DB"/>
    <w:rsid w:val="00DB137B"/>
    <w:rsid w:val="00DB14D6"/>
    <w:rsid w:val="00DB1B8F"/>
    <w:rsid w:val="00DB2420"/>
    <w:rsid w:val="00DB24AA"/>
    <w:rsid w:val="00DB29AE"/>
    <w:rsid w:val="00DB2A01"/>
    <w:rsid w:val="00DB2CCD"/>
    <w:rsid w:val="00DB2F9B"/>
    <w:rsid w:val="00DB4BDF"/>
    <w:rsid w:val="00DB58B6"/>
    <w:rsid w:val="00DB7A2D"/>
    <w:rsid w:val="00DC0408"/>
    <w:rsid w:val="00DC2A0A"/>
    <w:rsid w:val="00DC30BD"/>
    <w:rsid w:val="00DC462F"/>
    <w:rsid w:val="00DC484F"/>
    <w:rsid w:val="00DC4D77"/>
    <w:rsid w:val="00DC6691"/>
    <w:rsid w:val="00DD0019"/>
    <w:rsid w:val="00DD105D"/>
    <w:rsid w:val="00DD1D04"/>
    <w:rsid w:val="00DD2ADD"/>
    <w:rsid w:val="00DD3BF3"/>
    <w:rsid w:val="00DD522A"/>
    <w:rsid w:val="00DD5A53"/>
    <w:rsid w:val="00DD64B5"/>
    <w:rsid w:val="00DD6A21"/>
    <w:rsid w:val="00DD6CA5"/>
    <w:rsid w:val="00DD703F"/>
    <w:rsid w:val="00DD76D7"/>
    <w:rsid w:val="00DE0906"/>
    <w:rsid w:val="00DE109A"/>
    <w:rsid w:val="00DE1AE2"/>
    <w:rsid w:val="00DE1C53"/>
    <w:rsid w:val="00DE2B37"/>
    <w:rsid w:val="00DE2E81"/>
    <w:rsid w:val="00DE3998"/>
    <w:rsid w:val="00DE4134"/>
    <w:rsid w:val="00DE4E30"/>
    <w:rsid w:val="00DE5380"/>
    <w:rsid w:val="00DE60CA"/>
    <w:rsid w:val="00DE6BD8"/>
    <w:rsid w:val="00DE6C1B"/>
    <w:rsid w:val="00DF0677"/>
    <w:rsid w:val="00DF0F9F"/>
    <w:rsid w:val="00DF1157"/>
    <w:rsid w:val="00DF15CA"/>
    <w:rsid w:val="00DF1E39"/>
    <w:rsid w:val="00DF2EF4"/>
    <w:rsid w:val="00DF3045"/>
    <w:rsid w:val="00DF37DA"/>
    <w:rsid w:val="00DF551C"/>
    <w:rsid w:val="00DF58A1"/>
    <w:rsid w:val="00DF5EC4"/>
    <w:rsid w:val="00DF6BE8"/>
    <w:rsid w:val="00DF72EA"/>
    <w:rsid w:val="00DF7D08"/>
    <w:rsid w:val="00DF7DF5"/>
    <w:rsid w:val="00E00216"/>
    <w:rsid w:val="00E02055"/>
    <w:rsid w:val="00E027F6"/>
    <w:rsid w:val="00E02C70"/>
    <w:rsid w:val="00E03FD5"/>
    <w:rsid w:val="00E046C9"/>
    <w:rsid w:val="00E04994"/>
    <w:rsid w:val="00E04FC4"/>
    <w:rsid w:val="00E062CE"/>
    <w:rsid w:val="00E073A4"/>
    <w:rsid w:val="00E075DC"/>
    <w:rsid w:val="00E105F0"/>
    <w:rsid w:val="00E113B5"/>
    <w:rsid w:val="00E119C7"/>
    <w:rsid w:val="00E11CC6"/>
    <w:rsid w:val="00E128D5"/>
    <w:rsid w:val="00E13070"/>
    <w:rsid w:val="00E1328B"/>
    <w:rsid w:val="00E138DD"/>
    <w:rsid w:val="00E14A5D"/>
    <w:rsid w:val="00E157D9"/>
    <w:rsid w:val="00E16028"/>
    <w:rsid w:val="00E16F8A"/>
    <w:rsid w:val="00E171C4"/>
    <w:rsid w:val="00E172C6"/>
    <w:rsid w:val="00E17EC0"/>
    <w:rsid w:val="00E212F7"/>
    <w:rsid w:val="00E215B7"/>
    <w:rsid w:val="00E22ABF"/>
    <w:rsid w:val="00E2327A"/>
    <w:rsid w:val="00E23EA4"/>
    <w:rsid w:val="00E24FA3"/>
    <w:rsid w:val="00E25589"/>
    <w:rsid w:val="00E255FF"/>
    <w:rsid w:val="00E25BE7"/>
    <w:rsid w:val="00E25D9B"/>
    <w:rsid w:val="00E269D0"/>
    <w:rsid w:val="00E26B28"/>
    <w:rsid w:val="00E27BED"/>
    <w:rsid w:val="00E30184"/>
    <w:rsid w:val="00E31465"/>
    <w:rsid w:val="00E31D2E"/>
    <w:rsid w:val="00E31F3B"/>
    <w:rsid w:val="00E32498"/>
    <w:rsid w:val="00E328CD"/>
    <w:rsid w:val="00E32912"/>
    <w:rsid w:val="00E32D2F"/>
    <w:rsid w:val="00E32E55"/>
    <w:rsid w:val="00E3400D"/>
    <w:rsid w:val="00E349F8"/>
    <w:rsid w:val="00E3556E"/>
    <w:rsid w:val="00E35E61"/>
    <w:rsid w:val="00E36B95"/>
    <w:rsid w:val="00E36C4A"/>
    <w:rsid w:val="00E37164"/>
    <w:rsid w:val="00E37677"/>
    <w:rsid w:val="00E378CC"/>
    <w:rsid w:val="00E4003F"/>
    <w:rsid w:val="00E4019B"/>
    <w:rsid w:val="00E4053F"/>
    <w:rsid w:val="00E41566"/>
    <w:rsid w:val="00E41836"/>
    <w:rsid w:val="00E41CC7"/>
    <w:rsid w:val="00E42264"/>
    <w:rsid w:val="00E424C6"/>
    <w:rsid w:val="00E42AE0"/>
    <w:rsid w:val="00E43C36"/>
    <w:rsid w:val="00E43FA0"/>
    <w:rsid w:val="00E458F6"/>
    <w:rsid w:val="00E45954"/>
    <w:rsid w:val="00E45E50"/>
    <w:rsid w:val="00E47B20"/>
    <w:rsid w:val="00E518B4"/>
    <w:rsid w:val="00E520EB"/>
    <w:rsid w:val="00E52382"/>
    <w:rsid w:val="00E56BCD"/>
    <w:rsid w:val="00E57CBD"/>
    <w:rsid w:val="00E57F5C"/>
    <w:rsid w:val="00E60AC4"/>
    <w:rsid w:val="00E612E4"/>
    <w:rsid w:val="00E62EA3"/>
    <w:rsid w:val="00E64059"/>
    <w:rsid w:val="00E64801"/>
    <w:rsid w:val="00E65122"/>
    <w:rsid w:val="00E6667E"/>
    <w:rsid w:val="00E66CCA"/>
    <w:rsid w:val="00E67D09"/>
    <w:rsid w:val="00E702CF"/>
    <w:rsid w:val="00E70C12"/>
    <w:rsid w:val="00E70D3F"/>
    <w:rsid w:val="00E71282"/>
    <w:rsid w:val="00E715AA"/>
    <w:rsid w:val="00E71AD6"/>
    <w:rsid w:val="00E71BF0"/>
    <w:rsid w:val="00E72481"/>
    <w:rsid w:val="00E73487"/>
    <w:rsid w:val="00E755D2"/>
    <w:rsid w:val="00E76473"/>
    <w:rsid w:val="00E77EBE"/>
    <w:rsid w:val="00E82DEB"/>
    <w:rsid w:val="00E82E04"/>
    <w:rsid w:val="00E831DC"/>
    <w:rsid w:val="00E84594"/>
    <w:rsid w:val="00E84A1F"/>
    <w:rsid w:val="00E84DBF"/>
    <w:rsid w:val="00E85130"/>
    <w:rsid w:val="00E85577"/>
    <w:rsid w:val="00E85CD0"/>
    <w:rsid w:val="00E872EE"/>
    <w:rsid w:val="00E906D1"/>
    <w:rsid w:val="00E90927"/>
    <w:rsid w:val="00E90A4F"/>
    <w:rsid w:val="00E916BE"/>
    <w:rsid w:val="00E91982"/>
    <w:rsid w:val="00E93C1F"/>
    <w:rsid w:val="00E941FC"/>
    <w:rsid w:val="00E970CD"/>
    <w:rsid w:val="00E97C61"/>
    <w:rsid w:val="00EA0081"/>
    <w:rsid w:val="00EA22D0"/>
    <w:rsid w:val="00EA2F1D"/>
    <w:rsid w:val="00EA351C"/>
    <w:rsid w:val="00EA40A0"/>
    <w:rsid w:val="00EA44D9"/>
    <w:rsid w:val="00EA4AEE"/>
    <w:rsid w:val="00EA5855"/>
    <w:rsid w:val="00EA7D02"/>
    <w:rsid w:val="00EB1EC7"/>
    <w:rsid w:val="00EB1ED9"/>
    <w:rsid w:val="00EB2D7A"/>
    <w:rsid w:val="00EB30BE"/>
    <w:rsid w:val="00EB4836"/>
    <w:rsid w:val="00EB4C85"/>
    <w:rsid w:val="00EB5128"/>
    <w:rsid w:val="00EB6A76"/>
    <w:rsid w:val="00EB6E5B"/>
    <w:rsid w:val="00EB732E"/>
    <w:rsid w:val="00EC1FF9"/>
    <w:rsid w:val="00EC2449"/>
    <w:rsid w:val="00EC3A24"/>
    <w:rsid w:val="00EC779D"/>
    <w:rsid w:val="00EC7C8E"/>
    <w:rsid w:val="00ED165B"/>
    <w:rsid w:val="00ED1B25"/>
    <w:rsid w:val="00ED3090"/>
    <w:rsid w:val="00ED3163"/>
    <w:rsid w:val="00ED36BB"/>
    <w:rsid w:val="00ED48E9"/>
    <w:rsid w:val="00ED499A"/>
    <w:rsid w:val="00ED4B26"/>
    <w:rsid w:val="00ED4B49"/>
    <w:rsid w:val="00ED5372"/>
    <w:rsid w:val="00ED5AD3"/>
    <w:rsid w:val="00ED5BA4"/>
    <w:rsid w:val="00ED6318"/>
    <w:rsid w:val="00ED6599"/>
    <w:rsid w:val="00ED7429"/>
    <w:rsid w:val="00ED7466"/>
    <w:rsid w:val="00EE0655"/>
    <w:rsid w:val="00EE0E58"/>
    <w:rsid w:val="00EE1C3E"/>
    <w:rsid w:val="00EE1DC7"/>
    <w:rsid w:val="00EE3347"/>
    <w:rsid w:val="00EE381A"/>
    <w:rsid w:val="00EE4094"/>
    <w:rsid w:val="00EE4DE8"/>
    <w:rsid w:val="00EE5A59"/>
    <w:rsid w:val="00EE66A3"/>
    <w:rsid w:val="00EE6B4B"/>
    <w:rsid w:val="00EF197B"/>
    <w:rsid w:val="00EF2958"/>
    <w:rsid w:val="00EF3740"/>
    <w:rsid w:val="00EF38A0"/>
    <w:rsid w:val="00EF3A50"/>
    <w:rsid w:val="00EF41F3"/>
    <w:rsid w:val="00EF4283"/>
    <w:rsid w:val="00F0007E"/>
    <w:rsid w:val="00F00771"/>
    <w:rsid w:val="00F00893"/>
    <w:rsid w:val="00F00A91"/>
    <w:rsid w:val="00F00D25"/>
    <w:rsid w:val="00F00E56"/>
    <w:rsid w:val="00F02B8C"/>
    <w:rsid w:val="00F0325B"/>
    <w:rsid w:val="00F036D5"/>
    <w:rsid w:val="00F05C67"/>
    <w:rsid w:val="00F065AE"/>
    <w:rsid w:val="00F0660C"/>
    <w:rsid w:val="00F06AEE"/>
    <w:rsid w:val="00F105D6"/>
    <w:rsid w:val="00F1137E"/>
    <w:rsid w:val="00F1176D"/>
    <w:rsid w:val="00F120A6"/>
    <w:rsid w:val="00F12EBC"/>
    <w:rsid w:val="00F13715"/>
    <w:rsid w:val="00F14371"/>
    <w:rsid w:val="00F14C6D"/>
    <w:rsid w:val="00F155FE"/>
    <w:rsid w:val="00F15CDB"/>
    <w:rsid w:val="00F17A1A"/>
    <w:rsid w:val="00F17E4D"/>
    <w:rsid w:val="00F20B5A"/>
    <w:rsid w:val="00F20F27"/>
    <w:rsid w:val="00F21B53"/>
    <w:rsid w:val="00F23D9E"/>
    <w:rsid w:val="00F2498D"/>
    <w:rsid w:val="00F26C65"/>
    <w:rsid w:val="00F279EB"/>
    <w:rsid w:val="00F27D6C"/>
    <w:rsid w:val="00F27EE7"/>
    <w:rsid w:val="00F31AC5"/>
    <w:rsid w:val="00F3219A"/>
    <w:rsid w:val="00F335A5"/>
    <w:rsid w:val="00F3365D"/>
    <w:rsid w:val="00F33F55"/>
    <w:rsid w:val="00F34BC9"/>
    <w:rsid w:val="00F3762A"/>
    <w:rsid w:val="00F40D25"/>
    <w:rsid w:val="00F41A6F"/>
    <w:rsid w:val="00F4223D"/>
    <w:rsid w:val="00F422F9"/>
    <w:rsid w:val="00F42AF8"/>
    <w:rsid w:val="00F43933"/>
    <w:rsid w:val="00F44ABB"/>
    <w:rsid w:val="00F459C3"/>
    <w:rsid w:val="00F45B55"/>
    <w:rsid w:val="00F467CA"/>
    <w:rsid w:val="00F47492"/>
    <w:rsid w:val="00F50556"/>
    <w:rsid w:val="00F50CB7"/>
    <w:rsid w:val="00F50FF7"/>
    <w:rsid w:val="00F514DC"/>
    <w:rsid w:val="00F517D9"/>
    <w:rsid w:val="00F51A01"/>
    <w:rsid w:val="00F51CBF"/>
    <w:rsid w:val="00F51E28"/>
    <w:rsid w:val="00F5228A"/>
    <w:rsid w:val="00F52A59"/>
    <w:rsid w:val="00F53117"/>
    <w:rsid w:val="00F5330E"/>
    <w:rsid w:val="00F547F3"/>
    <w:rsid w:val="00F54E36"/>
    <w:rsid w:val="00F55A60"/>
    <w:rsid w:val="00F56D05"/>
    <w:rsid w:val="00F56FDD"/>
    <w:rsid w:val="00F574A6"/>
    <w:rsid w:val="00F57644"/>
    <w:rsid w:val="00F57D48"/>
    <w:rsid w:val="00F603BD"/>
    <w:rsid w:val="00F60F98"/>
    <w:rsid w:val="00F60FC7"/>
    <w:rsid w:val="00F61683"/>
    <w:rsid w:val="00F618D4"/>
    <w:rsid w:val="00F62C14"/>
    <w:rsid w:val="00F636FB"/>
    <w:rsid w:val="00F63BB8"/>
    <w:rsid w:val="00F6433B"/>
    <w:rsid w:val="00F65F6F"/>
    <w:rsid w:val="00F6667A"/>
    <w:rsid w:val="00F66C17"/>
    <w:rsid w:val="00F66E27"/>
    <w:rsid w:val="00F679B6"/>
    <w:rsid w:val="00F70786"/>
    <w:rsid w:val="00F70B25"/>
    <w:rsid w:val="00F71207"/>
    <w:rsid w:val="00F71E31"/>
    <w:rsid w:val="00F72207"/>
    <w:rsid w:val="00F72DB5"/>
    <w:rsid w:val="00F73629"/>
    <w:rsid w:val="00F74580"/>
    <w:rsid w:val="00F74920"/>
    <w:rsid w:val="00F74BAC"/>
    <w:rsid w:val="00F76843"/>
    <w:rsid w:val="00F81053"/>
    <w:rsid w:val="00F82251"/>
    <w:rsid w:val="00F82776"/>
    <w:rsid w:val="00F828DE"/>
    <w:rsid w:val="00F83005"/>
    <w:rsid w:val="00F8302E"/>
    <w:rsid w:val="00F86F4B"/>
    <w:rsid w:val="00F8767C"/>
    <w:rsid w:val="00F87DD6"/>
    <w:rsid w:val="00F91105"/>
    <w:rsid w:val="00F921A4"/>
    <w:rsid w:val="00F9300C"/>
    <w:rsid w:val="00F94B2B"/>
    <w:rsid w:val="00F94D07"/>
    <w:rsid w:val="00F9563B"/>
    <w:rsid w:val="00F95A32"/>
    <w:rsid w:val="00F95DBC"/>
    <w:rsid w:val="00F96B4B"/>
    <w:rsid w:val="00FA07F7"/>
    <w:rsid w:val="00FA10E4"/>
    <w:rsid w:val="00FA266E"/>
    <w:rsid w:val="00FA2905"/>
    <w:rsid w:val="00FA3CB2"/>
    <w:rsid w:val="00FA4916"/>
    <w:rsid w:val="00FA4975"/>
    <w:rsid w:val="00FA58BF"/>
    <w:rsid w:val="00FA5919"/>
    <w:rsid w:val="00FA5FD5"/>
    <w:rsid w:val="00FA602D"/>
    <w:rsid w:val="00FA6C64"/>
    <w:rsid w:val="00FA73E0"/>
    <w:rsid w:val="00FB0781"/>
    <w:rsid w:val="00FB0E12"/>
    <w:rsid w:val="00FB15E8"/>
    <w:rsid w:val="00FB1FAD"/>
    <w:rsid w:val="00FB201A"/>
    <w:rsid w:val="00FB3EE0"/>
    <w:rsid w:val="00FB5D58"/>
    <w:rsid w:val="00FB6810"/>
    <w:rsid w:val="00FB6AF6"/>
    <w:rsid w:val="00FB72A2"/>
    <w:rsid w:val="00FB7607"/>
    <w:rsid w:val="00FB7AA1"/>
    <w:rsid w:val="00FB7F44"/>
    <w:rsid w:val="00FC037E"/>
    <w:rsid w:val="00FC095C"/>
    <w:rsid w:val="00FC1038"/>
    <w:rsid w:val="00FC1567"/>
    <w:rsid w:val="00FC49C4"/>
    <w:rsid w:val="00FC5026"/>
    <w:rsid w:val="00FC5864"/>
    <w:rsid w:val="00FC6014"/>
    <w:rsid w:val="00FC71F0"/>
    <w:rsid w:val="00FC7470"/>
    <w:rsid w:val="00FC768A"/>
    <w:rsid w:val="00FD01B5"/>
    <w:rsid w:val="00FD0490"/>
    <w:rsid w:val="00FD19EE"/>
    <w:rsid w:val="00FD28AE"/>
    <w:rsid w:val="00FD2E80"/>
    <w:rsid w:val="00FD2F4B"/>
    <w:rsid w:val="00FD329A"/>
    <w:rsid w:val="00FD36A4"/>
    <w:rsid w:val="00FD45F9"/>
    <w:rsid w:val="00FD473F"/>
    <w:rsid w:val="00FD47D9"/>
    <w:rsid w:val="00FD4A9B"/>
    <w:rsid w:val="00FD6494"/>
    <w:rsid w:val="00FD67AE"/>
    <w:rsid w:val="00FD78F7"/>
    <w:rsid w:val="00FD7FE6"/>
    <w:rsid w:val="00FE0224"/>
    <w:rsid w:val="00FE052C"/>
    <w:rsid w:val="00FE0C00"/>
    <w:rsid w:val="00FE0F86"/>
    <w:rsid w:val="00FE292C"/>
    <w:rsid w:val="00FE2F72"/>
    <w:rsid w:val="00FE32F3"/>
    <w:rsid w:val="00FE3CE3"/>
    <w:rsid w:val="00FE7806"/>
    <w:rsid w:val="00FF0DE7"/>
    <w:rsid w:val="00FF1432"/>
    <w:rsid w:val="00FF16CB"/>
    <w:rsid w:val="00FF20D6"/>
    <w:rsid w:val="00FF324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14:docId w14:val="6AF58452"/>
  <w15:docId w15:val="{9B06C687-9520-4FD0-AB23-08672943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locked="1"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semiHidden="1" w:uiPriority="99"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uiPriority="99"/>
    <w:lsdException w:name="FollowedHyperlink" w:locked="1"/>
    <w:lsdException w:name="Strong"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82E"/>
    <w:pPr>
      <w:spacing w:before="240" w:after="240"/>
    </w:pPr>
    <w:rPr>
      <w:rFonts w:ascii="Arial" w:eastAsia="MS Mincho" w:hAnsi="Arial"/>
      <w:sz w:val="22"/>
      <w:szCs w:val="24"/>
    </w:rPr>
  </w:style>
  <w:style w:type="paragraph" w:styleId="Heading1">
    <w:name w:val="heading 1"/>
    <w:basedOn w:val="Normal"/>
    <w:next w:val="Normal"/>
    <w:link w:val="Heading1Char"/>
    <w:qFormat/>
    <w:rsid w:val="0029482E"/>
    <w:pPr>
      <w:keepNext/>
      <w:keepLines/>
      <w:numPr>
        <w:numId w:val="1"/>
      </w:numPr>
      <w:spacing w:before="360" w:after="360"/>
      <w:outlineLvl w:val="0"/>
    </w:pPr>
    <w:rPr>
      <w:b/>
      <w:bCs/>
      <w:sz w:val="44"/>
      <w:szCs w:val="28"/>
    </w:rPr>
  </w:style>
  <w:style w:type="paragraph" w:styleId="Heading2">
    <w:name w:val="heading 2"/>
    <w:basedOn w:val="Heading1"/>
    <w:next w:val="Normal"/>
    <w:link w:val="Heading2Char"/>
    <w:qFormat/>
    <w:rsid w:val="00230DA9"/>
    <w:pPr>
      <w:numPr>
        <w:ilvl w:val="1"/>
      </w:numPr>
      <w:tabs>
        <w:tab w:val="clear" w:pos="1277"/>
      </w:tabs>
      <w:spacing w:after="240"/>
      <w:ind w:left="851"/>
      <w:outlineLvl w:val="1"/>
    </w:pPr>
    <w:rPr>
      <w:bCs w:val="0"/>
      <w:color w:val="000000"/>
      <w:sz w:val="32"/>
      <w:szCs w:val="26"/>
    </w:rPr>
  </w:style>
  <w:style w:type="paragraph" w:styleId="Heading3">
    <w:name w:val="heading 3"/>
    <w:basedOn w:val="Heading2"/>
    <w:next w:val="Normal"/>
    <w:link w:val="Heading3Char"/>
    <w:qFormat/>
    <w:rsid w:val="00230DA9"/>
    <w:pPr>
      <w:numPr>
        <w:ilvl w:val="2"/>
      </w:numPr>
      <w:outlineLvl w:val="2"/>
    </w:pPr>
    <w:rPr>
      <w:b w:val="0"/>
      <w:bCs/>
      <w:i/>
      <w:color w:val="auto"/>
      <w:sz w:val="28"/>
    </w:rPr>
  </w:style>
  <w:style w:type="paragraph" w:styleId="Heading4">
    <w:name w:val="heading 4"/>
    <w:basedOn w:val="Heading3"/>
    <w:next w:val="Normal"/>
    <w:link w:val="Heading4Char"/>
    <w:qFormat/>
    <w:rsid w:val="00711A23"/>
    <w:pPr>
      <w:numPr>
        <w:ilvl w:val="3"/>
      </w:numPr>
      <w:outlineLvl w:val="3"/>
    </w:pPr>
    <w:rPr>
      <w:b/>
      <w:bCs w:val="0"/>
      <w:i w:val="0"/>
      <w:iCs/>
      <w:sz w:val="24"/>
    </w:rPr>
  </w:style>
  <w:style w:type="paragraph" w:styleId="Heading5">
    <w:name w:val="heading 5"/>
    <w:basedOn w:val="Normal"/>
    <w:next w:val="Normal"/>
    <w:link w:val="Heading5Char"/>
    <w:qFormat/>
    <w:locked/>
    <w:rsid w:val="008007A8"/>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qFormat/>
    <w:locked/>
    <w:rsid w:val="008007A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locked/>
    <w:rsid w:val="008007A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locked/>
    <w:rsid w:val="008007A8"/>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8007A8"/>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9482E"/>
    <w:rPr>
      <w:rFonts w:ascii="Arial" w:eastAsia="MS Mincho" w:hAnsi="Arial"/>
      <w:b/>
      <w:bCs/>
      <w:sz w:val="44"/>
      <w:szCs w:val="28"/>
    </w:rPr>
  </w:style>
  <w:style w:type="character" w:customStyle="1" w:styleId="Heading2Char">
    <w:name w:val="Heading 2 Char"/>
    <w:link w:val="Heading2"/>
    <w:rsid w:val="00230DA9"/>
    <w:rPr>
      <w:rFonts w:ascii="Arial" w:eastAsia="MS Mincho" w:hAnsi="Arial"/>
      <w:b/>
      <w:color w:val="000000"/>
      <w:sz w:val="32"/>
      <w:szCs w:val="26"/>
    </w:rPr>
  </w:style>
  <w:style w:type="character" w:customStyle="1" w:styleId="Heading3Char">
    <w:name w:val="Heading 3 Char"/>
    <w:link w:val="Heading3"/>
    <w:rsid w:val="00230DA9"/>
    <w:rPr>
      <w:rFonts w:ascii="Arial" w:eastAsia="MS Mincho" w:hAnsi="Arial"/>
      <w:bCs/>
      <w:i/>
      <w:sz w:val="28"/>
      <w:szCs w:val="26"/>
    </w:rPr>
  </w:style>
  <w:style w:type="character" w:customStyle="1" w:styleId="Heading4Char">
    <w:name w:val="Heading 4 Char"/>
    <w:link w:val="Heading4"/>
    <w:rsid w:val="00711A23"/>
    <w:rPr>
      <w:rFonts w:ascii="Arial" w:eastAsia="MS Mincho" w:hAnsi="Arial"/>
      <w:b/>
      <w:iCs/>
      <w:sz w:val="24"/>
      <w:szCs w:val="26"/>
    </w:rPr>
  </w:style>
  <w:style w:type="paragraph" w:styleId="BalloonText">
    <w:name w:val="Balloon Text"/>
    <w:basedOn w:val="Normal"/>
    <w:link w:val="BalloonTextChar"/>
    <w:locked/>
    <w:rsid w:val="00CA61D0"/>
    <w:pPr>
      <w:spacing w:before="0" w:after="0"/>
    </w:pPr>
    <w:rPr>
      <w:rFonts w:ascii="Lucida Grande" w:hAnsi="Lucida Grande" w:cs="Lucida Grande"/>
      <w:sz w:val="18"/>
      <w:szCs w:val="18"/>
    </w:rPr>
  </w:style>
  <w:style w:type="character" w:customStyle="1" w:styleId="Heading5Char">
    <w:name w:val="Heading 5 Char"/>
    <w:link w:val="Heading5"/>
    <w:rsid w:val="008007A8"/>
    <w:rPr>
      <w:rFonts w:ascii="Cambria" w:eastAsia="MS Mincho" w:hAnsi="Cambria"/>
      <w:color w:val="243F60"/>
      <w:sz w:val="24"/>
      <w:szCs w:val="24"/>
    </w:rPr>
  </w:style>
  <w:style w:type="character" w:customStyle="1" w:styleId="Heading6Char">
    <w:name w:val="Heading 6 Char"/>
    <w:link w:val="Heading6"/>
    <w:rsid w:val="008007A8"/>
    <w:rPr>
      <w:rFonts w:ascii="Cambria" w:eastAsia="MS Mincho" w:hAnsi="Cambria"/>
      <w:i/>
      <w:iCs/>
      <w:color w:val="243F60"/>
      <w:sz w:val="24"/>
      <w:szCs w:val="24"/>
    </w:rPr>
  </w:style>
  <w:style w:type="character" w:customStyle="1" w:styleId="Heading7Char">
    <w:name w:val="Heading 7 Char"/>
    <w:link w:val="Heading7"/>
    <w:rsid w:val="008007A8"/>
    <w:rPr>
      <w:rFonts w:ascii="Cambria" w:eastAsia="MS Mincho" w:hAnsi="Cambria"/>
      <w:i/>
      <w:iCs/>
      <w:color w:val="404040"/>
      <w:sz w:val="24"/>
      <w:szCs w:val="24"/>
    </w:rPr>
  </w:style>
  <w:style w:type="character" w:customStyle="1" w:styleId="Heading8Char">
    <w:name w:val="Heading 8 Char"/>
    <w:link w:val="Heading8"/>
    <w:rsid w:val="008007A8"/>
    <w:rPr>
      <w:rFonts w:ascii="Cambria" w:eastAsia="MS Mincho" w:hAnsi="Cambria"/>
      <w:color w:val="404040"/>
    </w:rPr>
  </w:style>
  <w:style w:type="character" w:customStyle="1" w:styleId="Heading9Char">
    <w:name w:val="Heading 9 Char"/>
    <w:link w:val="Heading9"/>
    <w:rsid w:val="008007A8"/>
    <w:rPr>
      <w:rFonts w:ascii="Cambria" w:eastAsia="MS Mincho" w:hAnsi="Cambria"/>
      <w:i/>
      <w:iCs/>
      <w:color w:val="404040"/>
    </w:rPr>
  </w:style>
  <w:style w:type="paragraph" w:styleId="Header">
    <w:name w:val="header"/>
    <w:basedOn w:val="Normal"/>
    <w:link w:val="HeaderChar"/>
    <w:semiHidden/>
    <w:rsid w:val="008219B4"/>
    <w:pPr>
      <w:tabs>
        <w:tab w:val="center" w:pos="4513"/>
        <w:tab w:val="right" w:pos="9026"/>
      </w:tabs>
      <w:spacing w:before="0" w:after="0"/>
      <w:jc w:val="right"/>
    </w:pPr>
  </w:style>
  <w:style w:type="character" w:customStyle="1" w:styleId="HeaderChar">
    <w:name w:val="Header Char"/>
    <w:link w:val="Header"/>
    <w:semiHidden/>
    <w:rsid w:val="008219B4"/>
    <w:rPr>
      <w:rFonts w:ascii="Arial" w:eastAsia="MS Mincho" w:hAnsi="Arial"/>
      <w:sz w:val="22"/>
      <w:szCs w:val="24"/>
    </w:rPr>
  </w:style>
  <w:style w:type="paragraph" w:styleId="Footer">
    <w:name w:val="footer"/>
    <w:basedOn w:val="Normal"/>
    <w:link w:val="FooterChar"/>
    <w:uiPriority w:val="99"/>
    <w:semiHidden/>
    <w:rsid w:val="00B34946"/>
    <w:pPr>
      <w:tabs>
        <w:tab w:val="right" w:pos="2835"/>
        <w:tab w:val="right" w:pos="5670"/>
      </w:tabs>
      <w:spacing w:before="0" w:after="60"/>
    </w:pPr>
    <w:rPr>
      <w:color w:val="404040"/>
      <w:sz w:val="16"/>
    </w:rPr>
  </w:style>
  <w:style w:type="character" w:customStyle="1" w:styleId="FooterChar">
    <w:name w:val="Footer Char"/>
    <w:link w:val="Footer"/>
    <w:uiPriority w:val="99"/>
    <w:rsid w:val="00B34946"/>
    <w:rPr>
      <w:rFonts w:ascii="Arial" w:eastAsia="MS Mincho" w:hAnsi="Arial"/>
      <w:color w:val="404040"/>
      <w:sz w:val="16"/>
      <w:szCs w:val="24"/>
    </w:rPr>
  </w:style>
  <w:style w:type="paragraph" w:styleId="TOC3">
    <w:name w:val="toc 3"/>
    <w:basedOn w:val="Normal"/>
    <w:next w:val="Normal"/>
    <w:autoRedefine/>
    <w:uiPriority w:val="39"/>
    <w:qFormat/>
    <w:locked/>
    <w:rsid w:val="00346A46"/>
    <w:pPr>
      <w:tabs>
        <w:tab w:val="left" w:pos="1202"/>
        <w:tab w:val="left" w:pos="1418"/>
        <w:tab w:val="right" w:leader="dot" w:pos="9060"/>
      </w:tabs>
      <w:spacing w:before="0" w:after="0"/>
      <w:ind w:leftChars="412" w:left="1416" w:hangingChars="194" w:hanging="427"/>
    </w:pPr>
    <w:rPr>
      <w:rFonts w:cs="Arial"/>
      <w:i/>
      <w:noProof/>
    </w:rPr>
  </w:style>
  <w:style w:type="character" w:customStyle="1" w:styleId="BalloonTextChar">
    <w:name w:val="Balloon Text Char"/>
    <w:basedOn w:val="DefaultParagraphFont"/>
    <w:link w:val="BalloonText"/>
    <w:rsid w:val="00CA61D0"/>
    <w:rPr>
      <w:rFonts w:ascii="Lucida Grande" w:eastAsia="MS Mincho" w:hAnsi="Lucida Grande" w:cs="Lucida Grande"/>
      <w:sz w:val="18"/>
      <w:szCs w:val="18"/>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qFormat/>
    <w:locked/>
    <w:rsid w:val="0032336E"/>
    <w:pPr>
      <w:tabs>
        <w:tab w:val="right" w:leader="dot" w:pos="9060"/>
      </w:tabs>
      <w:spacing w:after="120"/>
      <w:ind w:left="567" w:hanging="567"/>
    </w:pPr>
    <w:rPr>
      <w:b/>
      <w:noProof/>
    </w:rPr>
  </w:style>
  <w:style w:type="paragraph" w:styleId="TOC2">
    <w:name w:val="toc 2"/>
    <w:basedOn w:val="Normal"/>
    <w:next w:val="Normal"/>
    <w:autoRedefine/>
    <w:uiPriority w:val="39"/>
    <w:qFormat/>
    <w:locked/>
    <w:rsid w:val="00CD2599"/>
    <w:pPr>
      <w:tabs>
        <w:tab w:val="left" w:pos="851"/>
        <w:tab w:val="right" w:leader="dot" w:pos="9060"/>
      </w:tabs>
      <w:spacing w:before="0" w:after="120"/>
      <w:ind w:left="1134" w:hanging="567"/>
    </w:pPr>
    <w:rPr>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customStyle="1" w:styleId="Bullettext">
    <w:name w:val="Bullet text"/>
    <w:basedOn w:val="Normal"/>
    <w:qFormat/>
    <w:rsid w:val="00F40D25"/>
    <w:pPr>
      <w:numPr>
        <w:numId w:val="34"/>
      </w:numPr>
      <w:ind w:left="714" w:hanging="357"/>
    </w:pPr>
  </w:style>
  <w:style w:type="paragraph" w:customStyle="1" w:styleId="SG-Body">
    <w:name w:val="SG - Body"/>
    <w:basedOn w:val="Normal"/>
    <w:uiPriority w:val="99"/>
    <w:rsid w:val="00552286"/>
    <w:pPr>
      <w:widowControl w:val="0"/>
      <w:suppressAutoHyphens/>
      <w:autoSpaceDE w:val="0"/>
      <w:autoSpaceDN w:val="0"/>
      <w:adjustRightInd w:val="0"/>
      <w:spacing w:before="85" w:after="0" w:line="210" w:lineRule="atLeast"/>
      <w:textAlignment w:val="center"/>
    </w:pPr>
    <w:rPr>
      <w:rFonts w:ascii="HelveticaNeueLTStd-Roman" w:eastAsia="Times New Roman" w:hAnsi="HelveticaNeueLTStd-Roman" w:cs="HelveticaNeueLTStd-Roman"/>
      <w:color w:val="000000"/>
      <w:sz w:val="16"/>
      <w:szCs w:val="16"/>
      <w:lang w:val="en-GB"/>
    </w:rPr>
  </w:style>
  <w:style w:type="paragraph" w:customStyle="1" w:styleId="SG-Bullet">
    <w:name w:val="SG - Bullet"/>
    <w:basedOn w:val="Normal"/>
    <w:uiPriority w:val="99"/>
    <w:rsid w:val="00552286"/>
    <w:pPr>
      <w:widowControl w:val="0"/>
      <w:tabs>
        <w:tab w:val="left" w:pos="283"/>
      </w:tabs>
      <w:suppressAutoHyphens/>
      <w:autoSpaceDE w:val="0"/>
      <w:autoSpaceDN w:val="0"/>
      <w:adjustRightInd w:val="0"/>
      <w:spacing w:before="85" w:after="0" w:line="210" w:lineRule="atLeast"/>
      <w:ind w:left="283" w:hanging="170"/>
      <w:textAlignment w:val="center"/>
    </w:pPr>
    <w:rPr>
      <w:rFonts w:ascii="HelveticaNeueLTStd-Roman" w:eastAsia="Times New Roman" w:hAnsi="HelveticaNeueLTStd-Roman" w:cs="HelveticaNeueLTStd-Roman"/>
      <w:color w:val="000000"/>
      <w:sz w:val="16"/>
      <w:szCs w:val="16"/>
      <w:lang w:val="en-GB"/>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C33104"/>
    <w:pPr>
      <w:spacing w:before="120" w:after="120"/>
      <w:jc w:val="right"/>
    </w:pPr>
    <w:rPr>
      <w:color w:val="595959"/>
      <w:sz w:val="26"/>
    </w:rPr>
  </w:style>
  <w:style w:type="paragraph" w:styleId="E-mailSignature">
    <w:name w:val="E-mail Signature"/>
    <w:basedOn w:val="Normal"/>
    <w:semiHidden/>
    <w:locked/>
    <w:rsid w:val="00E45954"/>
  </w:style>
  <w:style w:type="paragraph" w:styleId="NormalWeb">
    <w:name w:val="Normal (Web)"/>
    <w:basedOn w:val="Normal"/>
    <w:uiPriority w:val="99"/>
    <w:unhideWhenUsed/>
    <w:locked/>
    <w:rsid w:val="00E119C7"/>
    <w:pPr>
      <w:spacing w:before="100" w:beforeAutospacing="1" w:after="100" w:afterAutospacing="1"/>
    </w:pPr>
    <w:rPr>
      <w:rFonts w:ascii="Times" w:eastAsiaTheme="minorEastAsia" w:hAnsi="Times"/>
      <w:sz w:val="20"/>
      <w:szCs w:val="20"/>
      <w:lang w:eastAsia="en-U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aliases w:val="Footnote Text Char,Footnote Text Char1 Char,Footnote Text Char Char Char,Footnote Text Char1 Char Char Char,Footnote Text Char Char Char Char Char,Footnote Text Char2 Char Char Char Char Char,Footnote Text Char1,Footnote Text Char Char"/>
    <w:basedOn w:val="Normal"/>
    <w:link w:val="FootnoteTextChar2"/>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Bullet">
    <w:name w:val="List Bullet"/>
    <w:basedOn w:val="Normal"/>
    <w:semiHidden/>
    <w:locked/>
    <w:rsid w:val="00E45954"/>
    <w:pPr>
      <w:numPr>
        <w:numId w:val="2"/>
      </w:numPr>
    </w:pPr>
  </w:style>
  <w:style w:type="paragraph" w:styleId="ListBullet2">
    <w:name w:val="List Bullet 2"/>
    <w:basedOn w:val="Normal"/>
    <w:semiHidden/>
    <w:locked/>
    <w:rsid w:val="00E45954"/>
    <w:pPr>
      <w:numPr>
        <w:numId w:val="3"/>
      </w:numPr>
    </w:pPr>
  </w:style>
  <w:style w:type="paragraph" w:styleId="ListBullet3">
    <w:name w:val="List Bullet 3"/>
    <w:basedOn w:val="Normal"/>
    <w:semiHidden/>
    <w:locked/>
    <w:rsid w:val="00E45954"/>
    <w:pPr>
      <w:numPr>
        <w:numId w:val="4"/>
      </w:numPr>
    </w:pPr>
  </w:style>
  <w:style w:type="paragraph" w:styleId="ListBullet4">
    <w:name w:val="List Bullet 4"/>
    <w:basedOn w:val="Normal"/>
    <w:semiHidden/>
    <w:locked/>
    <w:rsid w:val="00E45954"/>
    <w:pPr>
      <w:numPr>
        <w:numId w:val="5"/>
      </w:numPr>
    </w:pPr>
  </w:style>
  <w:style w:type="paragraph" w:styleId="ListBullet5">
    <w:name w:val="List Bullet 5"/>
    <w:basedOn w:val="Normal"/>
    <w:semiHidden/>
    <w:locked/>
    <w:rsid w:val="00E45954"/>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7"/>
      </w:numPr>
    </w:pPr>
  </w:style>
  <w:style w:type="paragraph" w:styleId="ListNumber2">
    <w:name w:val="List Number 2"/>
    <w:basedOn w:val="Normal"/>
    <w:semiHidden/>
    <w:locked/>
    <w:rsid w:val="00E45954"/>
    <w:pPr>
      <w:numPr>
        <w:numId w:val="10"/>
      </w:numPr>
    </w:pPr>
  </w:style>
  <w:style w:type="paragraph" w:styleId="ListNumber3">
    <w:name w:val="List Number 3"/>
    <w:basedOn w:val="Normal"/>
    <w:semiHidden/>
    <w:locked/>
    <w:rsid w:val="00E45954"/>
    <w:pPr>
      <w:numPr>
        <w:numId w:val="11"/>
      </w:numPr>
    </w:pPr>
  </w:style>
  <w:style w:type="paragraph" w:styleId="ListNumber4">
    <w:name w:val="List Number 4"/>
    <w:basedOn w:val="Normal"/>
    <w:semiHidden/>
    <w:locked/>
    <w:rsid w:val="00E45954"/>
    <w:pPr>
      <w:numPr>
        <w:numId w:val="8"/>
      </w:numPr>
    </w:pPr>
  </w:style>
  <w:style w:type="paragraph" w:styleId="ListNumber5">
    <w:name w:val="List Number 5"/>
    <w:basedOn w:val="Normal"/>
    <w:semiHidden/>
    <w:locked/>
    <w:rsid w:val="00E45954"/>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Indent">
    <w:name w:val="Normal Indent"/>
    <w:basedOn w:val="Normal"/>
    <w:semiHidden/>
    <w:locked/>
    <w:rsid w:val="00E45954"/>
    <w:pPr>
      <w:ind w:left="720"/>
    </w:pPr>
  </w:style>
  <w:style w:type="character" w:styleId="PageNumber">
    <w:name w:val="page number"/>
    <w:basedOn w:val="DefaultParagraphFont"/>
    <w:semiHidden/>
    <w:locked/>
    <w:rsid w:val="008219B4"/>
    <w:rPr>
      <w:rFonts w:ascii="Arial" w:hAnsi="Arial"/>
      <w:sz w:val="22"/>
    </w:rPr>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ubtitle">
    <w:name w:val="Subtitle"/>
    <w:basedOn w:val="Normal"/>
    <w:link w:val="SubtitleChar"/>
    <w:qFormat/>
    <w:locked/>
    <w:rsid w:val="00323C73"/>
    <w:pPr>
      <w:spacing w:before="40" w:after="0"/>
      <w:jc w:val="right"/>
      <w:outlineLvl w:val="1"/>
    </w:pPr>
    <w:rPr>
      <w:rFonts w:cs="Arial"/>
      <w:b/>
      <w:caps/>
      <w:sz w:val="26"/>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CD2599"/>
    <w:pPr>
      <w:spacing w:line="720" w:lineRule="exact"/>
      <w:contextualSpacing/>
      <w:jc w:val="right"/>
    </w:pPr>
    <w:rPr>
      <w:rFonts w:ascii="Arial" w:hAnsi="Arial" w:cs="Arial"/>
      <w:bCs/>
      <w:color w:val="005C97"/>
      <w:kern w:val="32"/>
      <w:sz w:val="52"/>
      <w:szCs w:val="56"/>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line="320" w:lineRule="exact"/>
    </w:pPr>
    <w:rPr>
      <w:rFonts w:cs="ArialMT"/>
      <w:b/>
      <w:color w:val="808080"/>
      <w:spacing w:val="-20"/>
      <w:sz w:val="32"/>
      <w:lang w:eastAsia="en-US"/>
    </w:rPr>
  </w:style>
  <w:style w:type="character" w:customStyle="1" w:styleId="SubtitleChar">
    <w:name w:val="Subtitle Char"/>
    <w:link w:val="Subtitle"/>
    <w:rsid w:val="00323C73"/>
    <w:rPr>
      <w:rFonts w:ascii="Arial" w:eastAsia="MS Mincho" w:hAnsi="Arial" w:cs="Arial"/>
      <w:b/>
      <w:caps/>
      <w:sz w:val="26"/>
      <w:szCs w:val="24"/>
    </w:rPr>
  </w:style>
  <w:style w:type="paragraph" w:styleId="Revision">
    <w:name w:val="Revision"/>
    <w:hidden/>
    <w:uiPriority w:val="99"/>
    <w:semiHidden/>
    <w:rsid w:val="006726F6"/>
    <w:rPr>
      <w:rFonts w:ascii="Arial" w:eastAsia="MS Mincho" w:hAnsi="Arial"/>
      <w:sz w:val="24"/>
      <w:szCs w:val="24"/>
    </w:rPr>
  </w:style>
  <w:style w:type="character" w:customStyle="1" w:styleId="FootnoteTextChar2">
    <w:name w:val="Footnote Text Char2"/>
    <w:aliases w:val="Footnote Text Char Char1,Footnote Text Char1 Char Char,Footnote Text Char Char Char Char,Footnote Text Char1 Char Char Char Char,Footnote Text Char Char Char Char Char Char,Footnote Text Char2 Char Char Char Char Char Char"/>
    <w:link w:val="FootnoteText"/>
    <w:semiHidden/>
    <w:rsid w:val="000604CD"/>
    <w:rPr>
      <w:rFonts w:ascii="Arial" w:eastAsia="MS Mincho" w:hAnsi="Arial"/>
    </w:rPr>
  </w:style>
  <w:style w:type="paragraph" w:customStyle="1" w:styleId="Default">
    <w:name w:val="Default"/>
    <w:rsid w:val="000604CD"/>
    <w:pPr>
      <w:autoSpaceDE w:val="0"/>
      <w:autoSpaceDN w:val="0"/>
      <w:adjustRightInd w:val="0"/>
    </w:pPr>
    <w:rPr>
      <w:color w:val="000000"/>
      <w:sz w:val="24"/>
      <w:szCs w:val="24"/>
    </w:rPr>
  </w:style>
  <w:style w:type="paragraph" w:styleId="ListParagraph">
    <w:name w:val="List Paragraph"/>
    <w:basedOn w:val="Normal"/>
    <w:uiPriority w:val="34"/>
    <w:qFormat/>
    <w:rsid w:val="0037077B"/>
    <w:pPr>
      <w:ind w:left="1135" w:hanging="284"/>
    </w:pPr>
  </w:style>
  <w:style w:type="numbering" w:customStyle="1" w:styleId="StyleNumbered">
    <w:name w:val="Style Numbered"/>
    <w:basedOn w:val="NoList"/>
    <w:semiHidden/>
    <w:rsid w:val="005562E1"/>
    <w:pPr>
      <w:numPr>
        <w:numId w:val="19"/>
      </w:numPr>
    </w:pPr>
  </w:style>
  <w:style w:type="paragraph" w:customStyle="1" w:styleId="Contactdetails">
    <w:name w:val="Contact details"/>
    <w:basedOn w:val="Normal"/>
    <w:semiHidden/>
    <w:rsid w:val="005562E1"/>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eastAsia="Times New Roman" w:hAnsi="ArialMT" w:cs="ArialMT"/>
      <w:sz w:val="20"/>
      <w:lang w:val="en-US" w:bidi="en-US"/>
    </w:rPr>
  </w:style>
  <w:style w:type="paragraph" w:customStyle="1" w:styleId="BulletTextlessspace">
    <w:name w:val="Bullet Text less space"/>
    <w:basedOn w:val="Bullettext"/>
    <w:qFormat/>
    <w:rsid w:val="00F40D25"/>
    <w:pPr>
      <w:spacing w:before="120" w:after="120"/>
    </w:pPr>
  </w:style>
  <w:style w:type="paragraph" w:customStyle="1" w:styleId="TextBoxHeading">
    <w:name w:val="Text Box Heading"/>
    <w:basedOn w:val="Heading4"/>
    <w:qFormat/>
    <w:rsid w:val="00D60E5A"/>
    <w:pPr>
      <w:keepNext w:val="0"/>
      <w:numPr>
        <w:ilvl w:val="0"/>
        <w:numId w:val="0"/>
      </w:numPr>
      <w:spacing w:before="240"/>
      <w:ind w:left="851" w:hanging="851"/>
    </w:pPr>
  </w:style>
  <w:style w:type="paragraph" w:customStyle="1" w:styleId="TextBoxHeadingBlue">
    <w:name w:val="Text Box Heading Blue"/>
    <w:basedOn w:val="TextBoxHeading"/>
    <w:qFormat/>
    <w:rsid w:val="007D69CA"/>
    <w:pPr>
      <w:outlineLvl w:val="9"/>
    </w:pPr>
    <w:rPr>
      <w:b w:val="0"/>
      <w:bCs/>
      <w:iCs w:val="0"/>
      <w:color w:val="548DD4" w:themeColor="text2" w:themeTint="99"/>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53082">
      <w:bodyDiv w:val="1"/>
      <w:marLeft w:val="0"/>
      <w:marRight w:val="0"/>
      <w:marTop w:val="0"/>
      <w:marBottom w:val="0"/>
      <w:divBdr>
        <w:top w:val="none" w:sz="0" w:space="0" w:color="auto"/>
        <w:left w:val="none" w:sz="0" w:space="0" w:color="auto"/>
        <w:bottom w:val="none" w:sz="0" w:space="0" w:color="auto"/>
        <w:right w:val="none" w:sz="0" w:space="0" w:color="auto"/>
      </w:divBdr>
    </w:div>
    <w:div w:id="611519400">
      <w:bodyDiv w:val="1"/>
      <w:marLeft w:val="0"/>
      <w:marRight w:val="0"/>
      <w:marTop w:val="0"/>
      <w:marBottom w:val="0"/>
      <w:divBdr>
        <w:top w:val="none" w:sz="0" w:space="0" w:color="auto"/>
        <w:left w:val="none" w:sz="0" w:space="0" w:color="auto"/>
        <w:bottom w:val="none" w:sz="0" w:space="0" w:color="auto"/>
        <w:right w:val="none" w:sz="0" w:space="0" w:color="auto"/>
      </w:divBdr>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2051683282">
      <w:bodyDiv w:val="1"/>
      <w:marLeft w:val="0"/>
      <w:marRight w:val="0"/>
      <w:marTop w:val="0"/>
      <w:marBottom w:val="0"/>
      <w:divBdr>
        <w:top w:val="none" w:sz="0" w:space="0" w:color="auto"/>
        <w:left w:val="none" w:sz="0" w:space="0" w:color="auto"/>
        <w:bottom w:val="none" w:sz="0" w:space="0" w:color="auto"/>
        <w:right w:val="none" w:sz="0" w:space="0" w:color="auto"/>
      </w:divBdr>
      <w:divsChild>
        <w:div w:id="432407732">
          <w:marLeft w:val="0"/>
          <w:marRight w:val="0"/>
          <w:marTop w:val="0"/>
          <w:marBottom w:val="0"/>
          <w:divBdr>
            <w:top w:val="none" w:sz="0" w:space="0" w:color="auto"/>
            <w:left w:val="none" w:sz="0" w:space="0" w:color="auto"/>
            <w:bottom w:val="none" w:sz="0" w:space="0" w:color="auto"/>
            <w:right w:val="none" w:sz="0" w:space="0" w:color="auto"/>
          </w:divBdr>
          <w:divsChild>
            <w:div w:id="853494613">
              <w:marLeft w:val="0"/>
              <w:marRight w:val="0"/>
              <w:marTop w:val="0"/>
              <w:marBottom w:val="0"/>
              <w:divBdr>
                <w:top w:val="none" w:sz="0" w:space="0" w:color="auto"/>
                <w:left w:val="none" w:sz="0" w:space="0" w:color="auto"/>
                <w:bottom w:val="none" w:sz="0" w:space="0" w:color="auto"/>
                <w:right w:val="none" w:sz="0" w:space="0" w:color="auto"/>
              </w:divBdr>
              <w:divsChild>
                <w:div w:id="162625342">
                  <w:marLeft w:val="0"/>
                  <w:marRight w:val="0"/>
                  <w:marTop w:val="0"/>
                  <w:marBottom w:val="0"/>
                  <w:divBdr>
                    <w:top w:val="none" w:sz="0" w:space="0" w:color="auto"/>
                    <w:left w:val="none" w:sz="0" w:space="0" w:color="auto"/>
                    <w:bottom w:val="none" w:sz="0" w:space="0" w:color="auto"/>
                    <w:right w:val="none" w:sz="0" w:space="0" w:color="auto"/>
                  </w:divBdr>
                  <w:divsChild>
                    <w:div w:id="53747554">
                      <w:marLeft w:val="0"/>
                      <w:marRight w:val="0"/>
                      <w:marTop w:val="0"/>
                      <w:marBottom w:val="0"/>
                      <w:divBdr>
                        <w:top w:val="none" w:sz="0" w:space="0" w:color="auto"/>
                        <w:left w:val="none" w:sz="0" w:space="0" w:color="auto"/>
                        <w:bottom w:val="none" w:sz="0" w:space="0" w:color="auto"/>
                        <w:right w:val="none" w:sz="0" w:space="0" w:color="auto"/>
                      </w:divBdr>
                      <w:divsChild>
                        <w:div w:id="1583292265">
                          <w:marLeft w:val="0"/>
                          <w:marRight w:val="0"/>
                          <w:marTop w:val="0"/>
                          <w:marBottom w:val="0"/>
                          <w:divBdr>
                            <w:top w:val="none" w:sz="0" w:space="0" w:color="auto"/>
                            <w:left w:val="none" w:sz="0" w:space="0" w:color="auto"/>
                            <w:bottom w:val="none" w:sz="0" w:space="0" w:color="auto"/>
                            <w:right w:val="none" w:sz="0" w:space="0" w:color="auto"/>
                          </w:divBdr>
                          <w:divsChild>
                            <w:div w:id="8997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reativecommons.org/licenses/by/3.0/legalcode"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reativecommons.org/licenses/by/3.0/au/deed.en"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cid:image003.jpg@01CE1A65.17DB2520"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reativecommons.org/licenses/by/3.0/legalco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100ED-455F-4215-B3AC-579FE2CC6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6436</Words>
  <Characters>36690</Characters>
  <Application>Microsoft Office Word</Application>
  <DocSecurity>4</DocSecurity>
  <Lines>305</Lines>
  <Paragraphs>86</Paragraphs>
  <ScaleCrop>false</ScaleCrop>
  <HeadingPairs>
    <vt:vector size="2" baseType="variant">
      <vt:variant>
        <vt:lpstr>Title</vt:lpstr>
      </vt:variant>
      <vt:variant>
        <vt:i4>1</vt:i4>
      </vt:variant>
    </vt:vector>
  </HeadingPairs>
  <TitlesOfParts>
    <vt:vector size="1" baseType="lpstr">
      <vt:lpstr>Corporate Plan 2015-2016</vt:lpstr>
    </vt:vector>
  </TitlesOfParts>
  <Manager/>
  <Company/>
  <LinksUpToDate>false</LinksUpToDate>
  <CharactersWithSpaces>43040</CharactersWithSpaces>
  <SharedDoc>false</SharedDoc>
  <HyperlinkBase/>
  <HLinks>
    <vt:vector size="36" baseType="variant">
      <vt:variant>
        <vt:i4>1572920</vt:i4>
      </vt:variant>
      <vt:variant>
        <vt:i4>32</vt:i4>
      </vt:variant>
      <vt:variant>
        <vt:i4>0</vt:i4>
      </vt:variant>
      <vt:variant>
        <vt:i4>5</vt:i4>
      </vt:variant>
      <vt:variant>
        <vt:lpwstr/>
      </vt:variant>
      <vt:variant>
        <vt:lpwstr>_Toc209941772</vt:lpwstr>
      </vt:variant>
      <vt:variant>
        <vt:i4>1572920</vt:i4>
      </vt:variant>
      <vt:variant>
        <vt:i4>26</vt:i4>
      </vt:variant>
      <vt:variant>
        <vt:i4>0</vt:i4>
      </vt:variant>
      <vt:variant>
        <vt:i4>5</vt:i4>
      </vt:variant>
      <vt:variant>
        <vt:lpwstr/>
      </vt:variant>
      <vt:variant>
        <vt:lpwstr>_Toc209941771</vt:lpwstr>
      </vt:variant>
      <vt:variant>
        <vt:i4>1572920</vt:i4>
      </vt:variant>
      <vt:variant>
        <vt:i4>20</vt:i4>
      </vt:variant>
      <vt:variant>
        <vt:i4>0</vt:i4>
      </vt:variant>
      <vt:variant>
        <vt:i4>5</vt:i4>
      </vt:variant>
      <vt:variant>
        <vt:lpwstr/>
      </vt:variant>
      <vt:variant>
        <vt:lpwstr>_Toc209941771</vt:lpwstr>
      </vt:variant>
      <vt:variant>
        <vt:i4>1572920</vt:i4>
      </vt:variant>
      <vt:variant>
        <vt:i4>14</vt:i4>
      </vt:variant>
      <vt:variant>
        <vt:i4>0</vt:i4>
      </vt:variant>
      <vt:variant>
        <vt:i4>5</vt:i4>
      </vt:variant>
      <vt:variant>
        <vt:lpwstr/>
      </vt:variant>
      <vt:variant>
        <vt:lpwstr>_Toc209941770</vt:lpwstr>
      </vt:variant>
      <vt:variant>
        <vt:i4>1638456</vt:i4>
      </vt:variant>
      <vt:variant>
        <vt:i4>8</vt:i4>
      </vt:variant>
      <vt:variant>
        <vt:i4>0</vt:i4>
      </vt:variant>
      <vt:variant>
        <vt:i4>5</vt:i4>
      </vt:variant>
      <vt:variant>
        <vt:lpwstr/>
      </vt:variant>
      <vt:variant>
        <vt:lpwstr>_Toc209941769</vt:lpwstr>
      </vt:variant>
      <vt:variant>
        <vt:i4>1638456</vt:i4>
      </vt:variant>
      <vt:variant>
        <vt:i4>2</vt:i4>
      </vt:variant>
      <vt:variant>
        <vt:i4>0</vt:i4>
      </vt:variant>
      <vt:variant>
        <vt:i4>5</vt:i4>
      </vt:variant>
      <vt:variant>
        <vt:lpwstr/>
      </vt:variant>
      <vt:variant>
        <vt:lpwstr>_Toc209941766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Plan 2015-2016</dc:title>
  <dc:subject/>
  <dc:creator>Australian Human Rights Commission</dc:creator>
  <cp:keywords/>
  <dc:description/>
  <cp:lastModifiedBy>Leon Wild</cp:lastModifiedBy>
  <cp:revision>2</cp:revision>
  <cp:lastPrinted>2013-06-24T00:05:00Z</cp:lastPrinted>
  <dcterms:created xsi:type="dcterms:W3CDTF">2015-08-31T01:24:00Z</dcterms:created>
  <dcterms:modified xsi:type="dcterms:W3CDTF">2015-08-31T01:24:00Z</dcterms:modified>
  <cp:category/>
</cp:coreProperties>
</file>