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C6FE" w14:textId="097ED30E" w:rsidR="00DC16E1" w:rsidRPr="00FA67D5" w:rsidRDefault="009E23D2" w:rsidP="00FA67D5">
      <w:pPr>
        <w:pStyle w:val="Heading1"/>
      </w:pPr>
      <w:r w:rsidRPr="00FA67D5">
        <w:t>What is a positive duty to eliminate disability discrimination?</w:t>
      </w:r>
    </w:p>
    <w:p w14:paraId="7A1BB353" w14:textId="17B437A6" w:rsidR="00E35285" w:rsidRDefault="00E35285" w:rsidP="00DE0B76">
      <w:pPr>
        <w:pStyle w:val="DDABulletList"/>
      </w:pPr>
      <w:hyperlink w:anchor="_What_is_a_1" w:history="1">
        <w:r w:rsidRPr="00F756E7">
          <w:rPr>
            <w:rStyle w:val="Hyperlink"/>
          </w:rPr>
          <w:t>Wh</w:t>
        </w:r>
        <w:r w:rsidR="00F756E7" w:rsidRPr="00F756E7">
          <w:rPr>
            <w:rStyle w:val="Hyperlink"/>
          </w:rPr>
          <w:t>at is a positive duty to eliminate discrimination?</w:t>
        </w:r>
      </w:hyperlink>
    </w:p>
    <w:p w14:paraId="16BE5B99" w14:textId="0C030E78" w:rsidR="00F756E7" w:rsidRDefault="00F756E7" w:rsidP="00DE0B76">
      <w:pPr>
        <w:pStyle w:val="DDABulletList"/>
      </w:pPr>
      <w:hyperlink w:anchor="_Why_is_a" w:history="1">
        <w:r w:rsidRPr="00F756E7">
          <w:rPr>
            <w:rStyle w:val="Hyperlink"/>
          </w:rPr>
          <w:t>Why</w:t>
        </w:r>
        <w:r w:rsidR="00B21E8A">
          <w:rPr>
            <w:rStyle w:val="Hyperlink"/>
          </w:rPr>
          <w:t xml:space="preserve"> do we need</w:t>
        </w:r>
        <w:r w:rsidRPr="00F756E7">
          <w:rPr>
            <w:rStyle w:val="Hyperlink"/>
          </w:rPr>
          <w:t xml:space="preserve"> a positive duty in the Disability Discrimination Act?</w:t>
        </w:r>
      </w:hyperlink>
    </w:p>
    <w:p w14:paraId="59A9810E" w14:textId="169C11F7" w:rsidR="00F756E7" w:rsidRDefault="00F756E7" w:rsidP="00DE0B76">
      <w:pPr>
        <w:pStyle w:val="DDABulletList"/>
      </w:pPr>
      <w:hyperlink w:anchor="_Who_would_the_1" w:history="1">
        <w:r w:rsidRPr="00F756E7">
          <w:rPr>
            <w:rStyle w:val="Hyperlink"/>
          </w:rPr>
          <w:t>Who would the positive duty apply to?</w:t>
        </w:r>
      </w:hyperlink>
    </w:p>
    <w:p w14:paraId="34DD824E" w14:textId="0EE67F8E" w:rsidR="00712F24" w:rsidRDefault="003E1881" w:rsidP="00DE0B76">
      <w:pPr>
        <w:pStyle w:val="DDABulletList"/>
      </w:pPr>
      <w:hyperlink w:anchor="_Who_would_be" w:history="1">
        <w:r w:rsidRPr="76E2AA24">
          <w:rPr>
            <w:rStyle w:val="Hyperlink"/>
          </w:rPr>
          <w:t>How would a positive duty be enforced?</w:t>
        </w:r>
      </w:hyperlink>
    </w:p>
    <w:p w14:paraId="2C5B1314" w14:textId="291D0027" w:rsidR="00F80A6D" w:rsidRDefault="00F80A6D" w:rsidP="00DE0B76">
      <w:pPr>
        <w:pStyle w:val="DDABulletList"/>
      </w:pPr>
      <w:hyperlink w:anchor="_Recommendations_made_by" w:history="1">
        <w:r w:rsidRPr="00F80A6D">
          <w:rPr>
            <w:rStyle w:val="Hyperlink"/>
          </w:rPr>
          <w:t>Recommendations made by the Australian Human Rights Commission</w:t>
        </w:r>
      </w:hyperlink>
    </w:p>
    <w:p w14:paraId="297166FE" w14:textId="1DA18B16" w:rsidR="008B1FA8" w:rsidRPr="00C76A93" w:rsidRDefault="008B1FA8" w:rsidP="00C76A93">
      <w:pPr>
        <w:pStyle w:val="Heading2"/>
      </w:pPr>
      <w:r w:rsidRPr="00C76A93">
        <w:t>Introduction</w:t>
      </w:r>
    </w:p>
    <w:p w14:paraId="7F79DC23" w14:textId="22CEAD87" w:rsidR="00F80A6D" w:rsidRDefault="004535BA" w:rsidP="008B1FA8">
      <w:pPr>
        <w:pStyle w:val="DDABulletList"/>
        <w:numPr>
          <w:ilvl w:val="0"/>
          <w:numId w:val="0"/>
        </w:numPr>
        <w:spacing w:before="0" w:after="160"/>
        <w:rPr>
          <w:noProof/>
        </w:rPr>
      </w:pPr>
      <w:r w:rsidRPr="00F80A6D">
        <w:rPr>
          <w:noProof/>
          <w:sz w:val="24"/>
          <w:szCs w:val="24"/>
        </w:rPr>
        <w:t>Disability</w:t>
      </w:r>
      <w:r>
        <w:rPr>
          <w:noProof/>
        </w:rPr>
        <w:t xml:space="preserve"> discrimination laws often work after harm has already occurred. A positive duty is a different approach that </w:t>
      </w:r>
      <w:r w:rsidR="00B61005">
        <w:rPr>
          <w:noProof/>
        </w:rPr>
        <w:t>tries to</w:t>
      </w:r>
      <w:r>
        <w:rPr>
          <w:noProof/>
        </w:rPr>
        <w:t xml:space="preserve"> prevent discrimination before it happens.</w:t>
      </w:r>
    </w:p>
    <w:p w14:paraId="04AF98F0" w14:textId="3C97BD66" w:rsidR="00EE2937" w:rsidRPr="004535BA" w:rsidRDefault="004535BA" w:rsidP="003B5A98">
      <w:pPr>
        <w:rPr>
          <w:b/>
          <w:bCs/>
        </w:rPr>
      </w:pPr>
      <w:r w:rsidRPr="004535BA">
        <w:rPr>
          <w:b/>
          <w:bCs/>
          <w:noProof/>
        </w:rPr>
        <w:t xml:space="preserve">This explainer </w:t>
      </w:r>
      <w:r w:rsidR="00717E39">
        <w:rPr>
          <w:b/>
          <w:bCs/>
          <w:noProof/>
        </w:rPr>
        <w:t>will tell you more</w:t>
      </w:r>
      <w:r w:rsidRPr="004535BA">
        <w:rPr>
          <w:b/>
          <w:bCs/>
          <w:noProof/>
        </w:rPr>
        <w:t xml:space="preserve"> about the proposed positive duty in the Disability Discrimination Act. It explains what a positive duty is, who the duty would apply to, and how introducing a positive duty is one step the Government can take to help eliminate disability discrimination</w:t>
      </w:r>
      <w:r w:rsidRPr="007F0135">
        <w:rPr>
          <w:noProof/>
        </w:rPr>
        <w:t>.</w:t>
      </w:r>
      <w:r w:rsidR="009203A6" w:rsidRPr="007F0135">
        <w:rPr>
          <w:noProof/>
        </w:rPr>
        <w:t xml:space="preserve"> </w:t>
      </w:r>
    </w:p>
    <w:p w14:paraId="19F4055A" w14:textId="0DC3A55A" w:rsidR="00931B1C" w:rsidRPr="002A0C9C" w:rsidRDefault="002C073A" w:rsidP="00C76A93">
      <w:pPr>
        <w:pStyle w:val="Heading2"/>
      </w:pPr>
      <w:bookmarkStart w:id="0" w:name="_What_is_a_1"/>
      <w:bookmarkStart w:id="1" w:name="_What_is_a"/>
      <w:bookmarkEnd w:id="0"/>
      <w:bookmarkEnd w:id="1"/>
      <w:r>
        <w:t>What is a positive duty to eliminate discrimination?</w:t>
      </w:r>
    </w:p>
    <w:p w14:paraId="00CB6C20" w14:textId="7C933CD6" w:rsidR="00A04A20" w:rsidRDefault="00A04A20" w:rsidP="00A04A20">
      <w:pPr>
        <w:rPr>
          <w:lang w:val="en-US"/>
        </w:rPr>
      </w:pPr>
      <w:r w:rsidRPr="00A04A20">
        <w:rPr>
          <w:lang w:val="en-US"/>
        </w:rPr>
        <w:t xml:space="preserve">A </w:t>
      </w:r>
      <w:r w:rsidRPr="00A04A20">
        <w:rPr>
          <w:b/>
          <w:bCs/>
          <w:lang w:val="en-US"/>
        </w:rPr>
        <w:t>positive duty</w:t>
      </w:r>
      <w:r w:rsidRPr="00A04A20">
        <w:rPr>
          <w:lang w:val="en-US"/>
        </w:rPr>
        <w:t xml:space="preserve"> is a legal requirement to take action to prevent </w:t>
      </w:r>
      <w:r w:rsidR="00F539F8">
        <w:rPr>
          <w:lang w:val="en-US"/>
        </w:rPr>
        <w:t>unlawful</w:t>
      </w:r>
      <w:r w:rsidRPr="00A04A20">
        <w:rPr>
          <w:lang w:val="en-US"/>
        </w:rPr>
        <w:t xml:space="preserve"> discrimination before it happens.</w:t>
      </w:r>
    </w:p>
    <w:p w14:paraId="79C8EC1F" w14:textId="05FB8A45" w:rsidR="007A684F" w:rsidRDefault="007A684F" w:rsidP="00A04A20">
      <w:pPr>
        <w:rPr>
          <w:lang w:val="en-US"/>
        </w:rPr>
      </w:pPr>
      <w:r w:rsidRPr="007A684F">
        <w:rPr>
          <w:lang w:val="en-US"/>
        </w:rPr>
        <w:t xml:space="preserve">Instead of only responding after discrimination has occurred, a positive duty requires </w:t>
      </w:r>
      <w:r w:rsidRPr="007A684F">
        <w:rPr>
          <w:b/>
          <w:bCs/>
          <w:lang w:val="en-US"/>
        </w:rPr>
        <w:t>duty holders</w:t>
      </w:r>
      <w:r w:rsidRPr="007A684F">
        <w:rPr>
          <w:lang w:val="en-US"/>
        </w:rPr>
        <w:t xml:space="preserve"> to take </w:t>
      </w:r>
      <w:r w:rsidRPr="007A684F">
        <w:rPr>
          <w:b/>
          <w:bCs/>
          <w:lang w:val="en-US"/>
        </w:rPr>
        <w:t>reasonable and proportionate</w:t>
      </w:r>
      <w:r w:rsidRPr="007A684F">
        <w:rPr>
          <w:lang w:val="en-US"/>
        </w:rPr>
        <w:t xml:space="preserve"> steps</w:t>
      </w:r>
      <w:r w:rsidR="00AF12BB">
        <w:rPr>
          <w:lang w:val="en-US"/>
        </w:rPr>
        <w:t xml:space="preserve"> </w:t>
      </w:r>
      <w:r w:rsidRPr="007A684F">
        <w:rPr>
          <w:lang w:val="en-US"/>
        </w:rPr>
        <w:t>to reduce the risk of discrimination and eliminate it as far as possible.</w:t>
      </w:r>
    </w:p>
    <w:p w14:paraId="0478A2F8" w14:textId="45273E75" w:rsidR="00075A0A" w:rsidRDefault="00410379">
      <w:r w:rsidRPr="336F3BB0">
        <w:rPr>
          <w:lang w:val="en-US"/>
        </w:rPr>
        <w:t xml:space="preserve">Australia already has a positive duty in the </w:t>
      </w:r>
      <w:r w:rsidR="00284604" w:rsidRPr="336F3BB0">
        <w:rPr>
          <w:i/>
          <w:iCs/>
        </w:rPr>
        <w:t>Sex Discrimination Act 1984</w:t>
      </w:r>
      <w:r w:rsidR="00284604">
        <w:t xml:space="preserve"> (</w:t>
      </w:r>
      <w:proofErr w:type="spellStart"/>
      <w:r w:rsidR="00284604">
        <w:t>Cth</w:t>
      </w:r>
      <w:proofErr w:type="spellEnd"/>
      <w:r w:rsidR="00284604">
        <w:t>) (</w:t>
      </w:r>
      <w:r w:rsidR="00284604" w:rsidRPr="336F3BB0">
        <w:rPr>
          <w:b/>
          <w:bCs/>
        </w:rPr>
        <w:t>Sex Discrimination Act</w:t>
      </w:r>
      <w:r w:rsidR="00284604">
        <w:t xml:space="preserve">). </w:t>
      </w:r>
      <w:r w:rsidR="00075A0A">
        <w:t>Th</w:t>
      </w:r>
      <w:r w:rsidR="000F0E22">
        <w:t>is</w:t>
      </w:r>
      <w:r w:rsidR="00075A0A">
        <w:t xml:space="preserve"> law requires </w:t>
      </w:r>
      <w:r w:rsidR="000F0E22">
        <w:t>most</w:t>
      </w:r>
      <w:r w:rsidR="00075A0A">
        <w:t xml:space="preserve"> organisations and businesses to take reasonable and proportionate </w:t>
      </w:r>
      <w:r w:rsidR="00AF12BB">
        <w:t>steps</w:t>
      </w:r>
      <w:r w:rsidR="00075A0A">
        <w:t xml:space="preserve"> to eliminate sexual harassment, sexist conduct, and related victimisation</w:t>
      </w:r>
      <w:r w:rsidR="00AF12BB">
        <w:t xml:space="preserve"> connected to work</w:t>
      </w:r>
      <w:r w:rsidR="00575193">
        <w:t xml:space="preserve"> as far as possible</w:t>
      </w:r>
      <w:r w:rsidR="00AF12BB">
        <w:t>.</w:t>
      </w:r>
    </w:p>
    <w:p w14:paraId="5603619A" w14:textId="577DFE92" w:rsidR="00075A0A" w:rsidRDefault="006B7BAF" w:rsidP="00A04A20">
      <w:pPr>
        <w:rPr>
          <w:lang w:val="en-US"/>
        </w:rPr>
      </w:pPr>
      <w:r w:rsidRPr="006B7BAF">
        <w:rPr>
          <w:lang w:val="en-US"/>
        </w:rPr>
        <w:lastRenderedPageBreak/>
        <w:t>The Australian Human Rights Commission</w:t>
      </w:r>
      <w:r>
        <w:rPr>
          <w:lang w:val="en-US"/>
        </w:rPr>
        <w:t xml:space="preserve"> (the </w:t>
      </w:r>
      <w:r>
        <w:rPr>
          <w:b/>
          <w:bCs/>
          <w:lang w:val="en-US"/>
        </w:rPr>
        <w:t>Commission</w:t>
      </w:r>
      <w:r>
        <w:rPr>
          <w:lang w:val="en-US"/>
        </w:rPr>
        <w:t>)</w:t>
      </w:r>
      <w:r w:rsidRPr="006B7BAF">
        <w:rPr>
          <w:lang w:val="en-US"/>
        </w:rPr>
        <w:t xml:space="preserve"> recommend</w:t>
      </w:r>
      <w:r w:rsidR="00D3604F">
        <w:rPr>
          <w:lang w:val="en-US"/>
        </w:rPr>
        <w:t>s</w:t>
      </w:r>
      <w:r w:rsidRPr="006B7BAF">
        <w:rPr>
          <w:lang w:val="en-US"/>
        </w:rPr>
        <w:t xml:space="preserve"> a similar positive duty be introduced into the </w:t>
      </w:r>
      <w:r w:rsidRPr="00A04A20">
        <w:rPr>
          <w:i/>
          <w:iCs/>
          <w:lang w:val="en-US"/>
        </w:rPr>
        <w:t xml:space="preserve">Disability Discrimination Act 1992 </w:t>
      </w:r>
      <w:r w:rsidRPr="006B7BAF">
        <w:rPr>
          <w:lang w:val="en-US"/>
        </w:rPr>
        <w:t>(</w:t>
      </w:r>
      <w:proofErr w:type="spellStart"/>
      <w:r w:rsidRPr="006B7BAF">
        <w:rPr>
          <w:lang w:val="en-US"/>
        </w:rPr>
        <w:t>Cth</w:t>
      </w:r>
      <w:proofErr w:type="spellEnd"/>
      <w:r w:rsidRPr="006B7BAF">
        <w:rPr>
          <w:lang w:val="en-US"/>
        </w:rPr>
        <w:t>)</w:t>
      </w:r>
      <w:r>
        <w:rPr>
          <w:lang w:val="en-US"/>
        </w:rPr>
        <w:t xml:space="preserve"> (</w:t>
      </w:r>
      <w:r w:rsidRPr="00A04A20">
        <w:rPr>
          <w:b/>
          <w:bCs/>
          <w:lang w:val="en-US"/>
        </w:rPr>
        <w:t>Disability Discrimination Act</w:t>
      </w:r>
      <w:r>
        <w:rPr>
          <w:lang w:val="en-US"/>
        </w:rPr>
        <w:t>)</w:t>
      </w:r>
      <w:r w:rsidR="00DC4B2D">
        <w:rPr>
          <w:lang w:val="en-US"/>
        </w:rPr>
        <w:t xml:space="preserve">. </w:t>
      </w:r>
    </w:p>
    <w:p w14:paraId="59AD26CB" w14:textId="008E4C7D" w:rsidR="000626CB" w:rsidRPr="00EE366E" w:rsidRDefault="00716777" w:rsidP="00C76A93">
      <w:pPr>
        <w:pStyle w:val="Heading2"/>
      </w:pPr>
      <w:bookmarkStart w:id="2" w:name="_What_is_the"/>
      <w:bookmarkStart w:id="3" w:name="_Why_do_we"/>
      <w:bookmarkStart w:id="4" w:name="_Why_is_a"/>
      <w:bookmarkEnd w:id="2"/>
      <w:bookmarkEnd w:id="3"/>
      <w:bookmarkEnd w:id="4"/>
      <w:r w:rsidRPr="00EE366E">
        <w:t xml:space="preserve">Why </w:t>
      </w:r>
      <w:r w:rsidR="00D3604F">
        <w:t>do we need</w:t>
      </w:r>
      <w:r w:rsidR="00D3604F" w:rsidRPr="00EE366E">
        <w:t xml:space="preserve"> </w:t>
      </w:r>
      <w:r w:rsidRPr="00EE366E">
        <w:t>a positive duty</w:t>
      </w:r>
      <w:r w:rsidR="005D734A">
        <w:t xml:space="preserve"> in the Disability Discrimination Act</w:t>
      </w:r>
      <w:r w:rsidRPr="00EE366E">
        <w:t>?</w:t>
      </w:r>
    </w:p>
    <w:p w14:paraId="5960378A" w14:textId="14DB40CC" w:rsidR="0098157F" w:rsidRDefault="002A1EC8" w:rsidP="00AC6383">
      <w:pPr>
        <w:rPr>
          <w:rFonts w:cs="Open Sans"/>
        </w:rPr>
      </w:pPr>
      <w:r>
        <w:rPr>
          <w:rFonts w:cs="Open Sans"/>
        </w:rPr>
        <w:t>T</w:t>
      </w:r>
      <w:r w:rsidR="000626CB" w:rsidRPr="000626CB">
        <w:rPr>
          <w:rFonts w:cs="Open Sans"/>
        </w:rPr>
        <w:t xml:space="preserve">he </w:t>
      </w:r>
      <w:r w:rsidR="00FD748F">
        <w:rPr>
          <w:rFonts w:cs="Open Sans"/>
        </w:rPr>
        <w:t>Disability Discrimination Act</w:t>
      </w:r>
      <w:r w:rsidR="000626CB" w:rsidRPr="000626CB">
        <w:rPr>
          <w:rFonts w:cs="Open Sans"/>
        </w:rPr>
        <w:t xml:space="preserve"> </w:t>
      </w:r>
      <w:r w:rsidR="00BD7EB4">
        <w:rPr>
          <w:rFonts w:cs="Open Sans"/>
        </w:rPr>
        <w:t xml:space="preserve">is currently </w:t>
      </w:r>
      <w:r w:rsidR="000626CB" w:rsidRPr="000626CB">
        <w:rPr>
          <w:rFonts w:cs="Open Sans"/>
        </w:rPr>
        <w:t>complaints-based</w:t>
      </w:r>
      <w:r w:rsidR="00666D32">
        <w:rPr>
          <w:rFonts w:cs="Open Sans"/>
        </w:rPr>
        <w:t>.</w:t>
      </w:r>
      <w:r w:rsidR="00DC4B2D" w:rsidRPr="00DC4B2D">
        <w:t xml:space="preserve"> </w:t>
      </w:r>
      <w:r w:rsidR="00DC4B2D" w:rsidRPr="00DC4B2D">
        <w:rPr>
          <w:rFonts w:cs="Open Sans"/>
        </w:rPr>
        <w:t xml:space="preserve">This means people with disability </w:t>
      </w:r>
      <w:proofErr w:type="gramStart"/>
      <w:r w:rsidR="00DC4B2D" w:rsidRPr="00DC4B2D">
        <w:rPr>
          <w:rFonts w:cs="Open Sans"/>
        </w:rPr>
        <w:t>have to</w:t>
      </w:r>
      <w:proofErr w:type="gramEnd"/>
      <w:r w:rsidR="00DC4B2D" w:rsidRPr="00DC4B2D">
        <w:rPr>
          <w:rFonts w:cs="Open Sans"/>
        </w:rPr>
        <w:t xml:space="preserve"> </w:t>
      </w:r>
      <w:r w:rsidR="00BD7EB4">
        <w:rPr>
          <w:rFonts w:cs="Open Sans"/>
        </w:rPr>
        <w:t>make a complaint of discrimination before they can seek a legal remedy</w:t>
      </w:r>
      <w:r w:rsidR="00DC4B2D" w:rsidRPr="00DC4B2D">
        <w:rPr>
          <w:rFonts w:cs="Open Sans"/>
        </w:rPr>
        <w:t>.</w:t>
      </w:r>
    </w:p>
    <w:p w14:paraId="1534A918" w14:textId="74319794" w:rsidR="0098157F" w:rsidRDefault="002B6016" w:rsidP="00AC6383">
      <w:pPr>
        <w:rPr>
          <w:rFonts w:cs="Open Sans"/>
        </w:rPr>
      </w:pPr>
      <w:r>
        <w:rPr>
          <w:rFonts w:cs="Open Sans"/>
        </w:rPr>
        <w:t xml:space="preserve">There are </w:t>
      </w:r>
      <w:r w:rsidR="007635B8">
        <w:rPr>
          <w:rFonts w:cs="Open Sans"/>
        </w:rPr>
        <w:t xml:space="preserve">issues with this approach. First, </w:t>
      </w:r>
      <w:r w:rsidR="00D212AF" w:rsidRPr="00D212AF">
        <w:rPr>
          <w:rFonts w:cs="Open Sans"/>
        </w:rPr>
        <w:t xml:space="preserve">the burden </w:t>
      </w:r>
      <w:r w:rsidR="007635B8">
        <w:rPr>
          <w:rFonts w:cs="Open Sans"/>
        </w:rPr>
        <w:t>is</w:t>
      </w:r>
      <w:r w:rsidR="00D212AF" w:rsidRPr="00D212AF">
        <w:rPr>
          <w:rFonts w:cs="Open Sans"/>
        </w:rPr>
        <w:t xml:space="preserve"> on individuals </w:t>
      </w:r>
      <w:r w:rsidR="00D21654">
        <w:rPr>
          <w:rFonts w:cs="Open Sans"/>
        </w:rPr>
        <w:t>who experience discrimination</w:t>
      </w:r>
      <w:r w:rsidR="00D212AF" w:rsidRPr="00D212AF">
        <w:rPr>
          <w:rFonts w:cs="Open Sans"/>
        </w:rPr>
        <w:t xml:space="preserve"> </w:t>
      </w:r>
      <w:r w:rsidR="007635B8">
        <w:rPr>
          <w:rFonts w:cs="Open Sans"/>
        </w:rPr>
        <w:t xml:space="preserve">to </w:t>
      </w:r>
      <w:r w:rsidR="00D21654">
        <w:rPr>
          <w:rFonts w:cs="Open Sans"/>
        </w:rPr>
        <w:t>make</w:t>
      </w:r>
      <w:r w:rsidR="007635B8">
        <w:rPr>
          <w:rFonts w:cs="Open Sans"/>
        </w:rPr>
        <w:t xml:space="preserve"> a complaint. </w:t>
      </w:r>
      <w:r w:rsidR="00D212AF" w:rsidRPr="00D212AF">
        <w:rPr>
          <w:rFonts w:cs="Open Sans"/>
        </w:rPr>
        <w:t>Many people face barriers to making complaints, including stress, power imbalances, cost</w:t>
      </w:r>
      <w:r w:rsidR="00D212AF">
        <w:rPr>
          <w:rFonts w:cs="Open Sans"/>
        </w:rPr>
        <w:t xml:space="preserve">, lack of information and </w:t>
      </w:r>
      <w:r w:rsidR="00D212AF" w:rsidRPr="00D212AF">
        <w:rPr>
          <w:rFonts w:cs="Open Sans"/>
        </w:rPr>
        <w:t>fear of negative consequences.</w:t>
      </w:r>
      <w:r w:rsidR="007635B8">
        <w:rPr>
          <w:rFonts w:cs="Open Sans"/>
        </w:rPr>
        <w:t xml:space="preserve"> </w:t>
      </w:r>
      <w:r w:rsidR="007635B8" w:rsidRPr="76E2AA24">
        <w:rPr>
          <w:rFonts w:cs="Open Sans"/>
        </w:rPr>
        <w:t>A complaints</w:t>
      </w:r>
      <w:r w:rsidR="005E3E99" w:rsidRPr="76E2AA24">
        <w:rPr>
          <w:rFonts w:cs="Open Sans"/>
        </w:rPr>
        <w:t>-</w:t>
      </w:r>
      <w:r w:rsidR="007635B8" w:rsidRPr="76E2AA24">
        <w:rPr>
          <w:rFonts w:cs="Open Sans"/>
        </w:rPr>
        <w:t xml:space="preserve">based system usually </w:t>
      </w:r>
      <w:r w:rsidR="00D212AF" w:rsidRPr="76E2AA24">
        <w:rPr>
          <w:rFonts w:cs="Open Sans"/>
        </w:rPr>
        <w:t xml:space="preserve">does not work well to address </w:t>
      </w:r>
      <w:r w:rsidR="007635B8" w:rsidRPr="76E2AA24">
        <w:rPr>
          <w:rFonts w:cs="Open Sans"/>
        </w:rPr>
        <w:t>organisational</w:t>
      </w:r>
      <w:r w:rsidR="045CCA63" w:rsidRPr="76E2AA24">
        <w:rPr>
          <w:rFonts w:cs="Open Sans"/>
        </w:rPr>
        <w:t xml:space="preserve"> and </w:t>
      </w:r>
      <w:r w:rsidR="00D212AF" w:rsidRPr="76E2AA24">
        <w:rPr>
          <w:rFonts w:cs="Open Sans"/>
        </w:rPr>
        <w:t xml:space="preserve">systemic discrimination. </w:t>
      </w:r>
    </w:p>
    <w:p w14:paraId="00EDA2E8" w14:textId="2EC1930C" w:rsidR="00CC489A" w:rsidRPr="00D060E8" w:rsidRDefault="00CC489A" w:rsidP="00CC489A">
      <w:pPr>
        <w:rPr>
          <w:rFonts w:cs="Open Sans"/>
        </w:rPr>
      </w:pPr>
      <w:bookmarkStart w:id="5" w:name="_Who_would_the"/>
      <w:bookmarkEnd w:id="5"/>
      <w:r w:rsidRPr="76E2AA24">
        <w:rPr>
          <w:rFonts w:cs="Open Sans"/>
        </w:rPr>
        <w:t xml:space="preserve">A positive duty in the Disability Discrimination Act would shift </w:t>
      </w:r>
      <w:r w:rsidR="00813935" w:rsidRPr="76E2AA24">
        <w:rPr>
          <w:rFonts w:cs="Open Sans"/>
        </w:rPr>
        <w:t xml:space="preserve">some </w:t>
      </w:r>
      <w:r w:rsidRPr="76E2AA24">
        <w:rPr>
          <w:rFonts w:cs="Open Sans"/>
        </w:rPr>
        <w:t>responsibility to</w:t>
      </w:r>
      <w:r w:rsidR="007A77CC" w:rsidRPr="76E2AA24">
        <w:rPr>
          <w:rFonts w:cs="Open Sans"/>
        </w:rPr>
        <w:t xml:space="preserve"> decision-makers </w:t>
      </w:r>
      <w:r w:rsidR="01511FFD" w:rsidRPr="76E2AA24">
        <w:rPr>
          <w:rFonts w:cs="Open Sans"/>
        </w:rPr>
        <w:t xml:space="preserve">within organisations </w:t>
      </w:r>
      <w:r w:rsidR="007A77CC" w:rsidRPr="76E2AA24">
        <w:rPr>
          <w:rFonts w:cs="Open Sans"/>
        </w:rPr>
        <w:t>and</w:t>
      </w:r>
      <w:r w:rsidRPr="76E2AA24">
        <w:rPr>
          <w:rFonts w:cs="Open Sans"/>
        </w:rPr>
        <w:t xml:space="preserve"> </w:t>
      </w:r>
      <w:r w:rsidR="572FEAE6" w:rsidRPr="76E2AA24">
        <w:rPr>
          <w:rFonts w:cs="Open Sans"/>
        </w:rPr>
        <w:t>systems who are</w:t>
      </w:r>
      <w:r w:rsidRPr="76E2AA24">
        <w:rPr>
          <w:rFonts w:cs="Open Sans"/>
        </w:rPr>
        <w:t xml:space="preserve"> best placed to prevent discrimination. It would require them to think ahead and take steps to identify </w:t>
      </w:r>
      <w:r w:rsidR="00813935" w:rsidRPr="76E2AA24">
        <w:rPr>
          <w:rFonts w:cs="Open Sans"/>
        </w:rPr>
        <w:t xml:space="preserve">risks </w:t>
      </w:r>
      <w:r w:rsidRPr="76E2AA24">
        <w:rPr>
          <w:rFonts w:cs="Open Sans"/>
        </w:rPr>
        <w:t>and remove barriers that may lead to discrimination.</w:t>
      </w:r>
      <w:r w:rsidR="004619A3" w:rsidRPr="76E2AA24">
        <w:rPr>
          <w:rFonts w:cs="Open Sans"/>
        </w:rPr>
        <w:t xml:space="preserve"> A positive duty</w:t>
      </w:r>
      <w:r w:rsidRPr="76E2AA24">
        <w:rPr>
          <w:rFonts w:cs="Open Sans"/>
        </w:rPr>
        <w:t xml:space="preserve"> would:</w:t>
      </w:r>
    </w:p>
    <w:p w14:paraId="2099B9E0" w14:textId="53330A20" w:rsidR="00CC489A" w:rsidRPr="00D060E8" w:rsidRDefault="00CC489A" w:rsidP="00CC489A">
      <w:pPr>
        <w:pStyle w:val="DDABulletList"/>
        <w:rPr>
          <w:sz w:val="24"/>
          <w:szCs w:val="24"/>
        </w:rPr>
      </w:pPr>
      <w:r w:rsidRPr="00D060E8">
        <w:rPr>
          <w:sz w:val="24"/>
          <w:szCs w:val="24"/>
        </w:rPr>
        <w:t>help prevent disability discrimination before it occurs</w:t>
      </w:r>
    </w:p>
    <w:p w14:paraId="4876B0FD" w14:textId="68185480" w:rsidR="00CC489A" w:rsidRPr="00D060E8" w:rsidRDefault="00CC489A" w:rsidP="00CC489A">
      <w:pPr>
        <w:pStyle w:val="DDABulletList"/>
        <w:rPr>
          <w:sz w:val="24"/>
          <w:szCs w:val="24"/>
        </w:rPr>
      </w:pPr>
      <w:r w:rsidRPr="00D060E8">
        <w:rPr>
          <w:rFonts w:cs="Open Sans"/>
          <w:sz w:val="24"/>
          <w:szCs w:val="24"/>
        </w:rPr>
        <w:t>support broader cultural and systemic change</w:t>
      </w:r>
    </w:p>
    <w:p w14:paraId="575DB090" w14:textId="3D0A4716" w:rsidR="00CC489A" w:rsidRPr="00D060E8" w:rsidRDefault="00CC489A" w:rsidP="00CC489A">
      <w:pPr>
        <w:pStyle w:val="DDABulletList"/>
        <w:rPr>
          <w:sz w:val="24"/>
          <w:szCs w:val="24"/>
        </w:rPr>
      </w:pPr>
      <w:r w:rsidRPr="00D060E8">
        <w:rPr>
          <w:rFonts w:cs="Open Sans"/>
          <w:sz w:val="24"/>
          <w:szCs w:val="24"/>
        </w:rPr>
        <w:t xml:space="preserve">reduce reliance on individual complaints as the main way </w:t>
      </w:r>
      <w:r w:rsidR="004619A3">
        <w:rPr>
          <w:rFonts w:cs="Open Sans"/>
          <w:sz w:val="24"/>
          <w:szCs w:val="24"/>
        </w:rPr>
        <w:t xml:space="preserve">for </w:t>
      </w:r>
      <w:r w:rsidRPr="00D060E8">
        <w:rPr>
          <w:rFonts w:cs="Open Sans"/>
          <w:sz w:val="24"/>
          <w:szCs w:val="24"/>
        </w:rPr>
        <w:t xml:space="preserve">discrimination </w:t>
      </w:r>
      <w:r w:rsidR="004619A3">
        <w:rPr>
          <w:rFonts w:cs="Open Sans"/>
          <w:sz w:val="24"/>
          <w:szCs w:val="24"/>
        </w:rPr>
        <w:t>to be</w:t>
      </w:r>
      <w:r w:rsidR="004619A3" w:rsidRPr="00D060E8">
        <w:rPr>
          <w:rFonts w:cs="Open Sans"/>
          <w:sz w:val="24"/>
          <w:szCs w:val="24"/>
        </w:rPr>
        <w:t xml:space="preserve"> </w:t>
      </w:r>
      <w:r w:rsidRPr="00D060E8">
        <w:rPr>
          <w:rFonts w:cs="Open Sans"/>
          <w:sz w:val="24"/>
          <w:szCs w:val="24"/>
        </w:rPr>
        <w:t>addressed.</w:t>
      </w:r>
    </w:p>
    <w:p w14:paraId="59E64758" w14:textId="21605EF2" w:rsidR="00CC489A" w:rsidRDefault="004761F6" w:rsidP="009227F4">
      <w:pPr>
        <w:rPr>
          <w:rFonts w:cs="Open Sans"/>
        </w:rPr>
      </w:pPr>
      <w:r w:rsidRPr="00CC489A">
        <w:rPr>
          <w:rFonts w:cs="Open Sans"/>
        </w:rPr>
        <w:t xml:space="preserve">The Commission’s </w:t>
      </w:r>
      <w:hyperlink r:id="rId14" w:history="1">
        <w:r w:rsidRPr="00CC489A">
          <w:rPr>
            <w:rStyle w:val="Hyperlink"/>
            <w:rFonts w:cs="Open Sans"/>
          </w:rPr>
          <w:t>Free &amp; Equal</w:t>
        </w:r>
      </w:hyperlink>
      <w:r w:rsidRPr="00CC489A">
        <w:rPr>
          <w:rFonts w:cs="Open Sans"/>
        </w:rPr>
        <w:t xml:space="preserve"> </w:t>
      </w:r>
      <w:r w:rsidR="00CC489A" w:rsidRPr="00CC489A">
        <w:rPr>
          <w:rFonts w:cs="Open Sans"/>
        </w:rPr>
        <w:t>reports and the Disability Royal Commission both emphasise the need for this preventative approach to better protect people with disability and achieve equality in practice.</w:t>
      </w:r>
    </w:p>
    <w:p w14:paraId="31D3ECA9" w14:textId="340236E3" w:rsidR="00716777" w:rsidRPr="00F578EC" w:rsidRDefault="00381695" w:rsidP="00C76A93">
      <w:pPr>
        <w:pStyle w:val="Heading2"/>
      </w:pPr>
      <w:bookmarkStart w:id="6" w:name="_Who_would_the_1"/>
      <w:bookmarkEnd w:id="6"/>
      <w:r>
        <w:t>Who would the positive duty apply to</w:t>
      </w:r>
      <w:r w:rsidR="00716777" w:rsidRPr="00F578EC">
        <w:t>?</w:t>
      </w:r>
    </w:p>
    <w:p w14:paraId="17B7E796" w14:textId="3499EA0E" w:rsidR="00B076AD" w:rsidRDefault="000626CB" w:rsidP="00F92BE2">
      <w:pPr>
        <w:rPr>
          <w:rFonts w:cs="Open Sans"/>
        </w:rPr>
      </w:pPr>
      <w:r w:rsidRPr="76E2AA24">
        <w:rPr>
          <w:rFonts w:cs="Open Sans"/>
        </w:rPr>
        <w:t xml:space="preserve">The proposed positive duty in the </w:t>
      </w:r>
      <w:r w:rsidR="00FD748F" w:rsidRPr="76E2AA24">
        <w:rPr>
          <w:rFonts w:cs="Open Sans"/>
        </w:rPr>
        <w:t>Disability Discrimination Act</w:t>
      </w:r>
      <w:r w:rsidRPr="76E2AA24">
        <w:rPr>
          <w:rFonts w:cs="Open Sans"/>
        </w:rPr>
        <w:t xml:space="preserve"> would apply to everyone who already </w:t>
      </w:r>
      <w:r w:rsidR="005E7E1E" w:rsidRPr="76E2AA24">
        <w:rPr>
          <w:rFonts w:cs="Open Sans"/>
        </w:rPr>
        <w:t xml:space="preserve">has </w:t>
      </w:r>
      <w:r w:rsidR="00F21E6A" w:rsidRPr="76E2AA24">
        <w:rPr>
          <w:rFonts w:cs="Open Sans"/>
        </w:rPr>
        <w:t xml:space="preserve">legal </w:t>
      </w:r>
      <w:r w:rsidRPr="76E2AA24">
        <w:rPr>
          <w:rFonts w:cs="Open Sans"/>
        </w:rPr>
        <w:t xml:space="preserve">responsibilities under the </w:t>
      </w:r>
      <w:r w:rsidR="00CA09F8" w:rsidRPr="76E2AA24">
        <w:rPr>
          <w:rFonts w:cs="Open Sans"/>
        </w:rPr>
        <w:t>law</w:t>
      </w:r>
      <w:r w:rsidR="00F92BE2" w:rsidRPr="76E2AA24">
        <w:rPr>
          <w:rFonts w:cs="Open Sans"/>
        </w:rPr>
        <w:t xml:space="preserve">. These individuals and organisations are </w:t>
      </w:r>
      <w:r w:rsidRPr="76E2AA24">
        <w:rPr>
          <w:rFonts w:cs="Open Sans"/>
        </w:rPr>
        <w:t xml:space="preserve">known as </w:t>
      </w:r>
      <w:r w:rsidRPr="76E2AA24">
        <w:rPr>
          <w:rFonts w:cs="Open Sans"/>
          <w:b/>
          <w:bCs/>
        </w:rPr>
        <w:t>duty</w:t>
      </w:r>
      <w:r w:rsidR="007A77CC" w:rsidRPr="76E2AA24">
        <w:rPr>
          <w:rFonts w:cs="Open Sans"/>
          <w:b/>
          <w:bCs/>
        </w:rPr>
        <w:t xml:space="preserve"> </w:t>
      </w:r>
      <w:r w:rsidRPr="76E2AA24">
        <w:rPr>
          <w:rFonts w:cs="Open Sans"/>
          <w:b/>
          <w:bCs/>
        </w:rPr>
        <w:t>holders</w:t>
      </w:r>
      <w:r w:rsidR="00F92BE2" w:rsidRPr="76E2AA24">
        <w:rPr>
          <w:rFonts w:cs="Open Sans"/>
        </w:rPr>
        <w:t xml:space="preserve"> and include employers, education providers</w:t>
      </w:r>
      <w:r w:rsidRPr="76E2AA24">
        <w:rPr>
          <w:rFonts w:cs="Open Sans"/>
        </w:rPr>
        <w:t>,</w:t>
      </w:r>
      <w:r w:rsidR="00B12FA0" w:rsidRPr="76E2AA24">
        <w:rPr>
          <w:rFonts w:cs="Open Sans"/>
        </w:rPr>
        <w:t xml:space="preserve"> </w:t>
      </w:r>
      <w:r w:rsidR="00B12FA0" w:rsidRPr="76E2AA24">
        <w:rPr>
          <w:rFonts w:cs="Open Sans"/>
        </w:rPr>
        <w:lastRenderedPageBreak/>
        <w:t>businesses and service</w:t>
      </w:r>
      <w:r w:rsidRPr="76E2AA24">
        <w:rPr>
          <w:rFonts w:cs="Open Sans"/>
        </w:rPr>
        <w:t xml:space="preserve"> providers,</w:t>
      </w:r>
      <w:r w:rsidR="00B12FA0" w:rsidRPr="76E2AA24">
        <w:rPr>
          <w:rFonts w:cs="Open Sans"/>
        </w:rPr>
        <w:t xml:space="preserve"> accommodation providers, and organisations that provide</w:t>
      </w:r>
      <w:r w:rsidRPr="76E2AA24">
        <w:rPr>
          <w:rFonts w:cs="Open Sans"/>
        </w:rPr>
        <w:t xml:space="preserve"> goods</w:t>
      </w:r>
      <w:r w:rsidR="00B12FA0" w:rsidRPr="76E2AA24">
        <w:rPr>
          <w:rFonts w:cs="Open Sans"/>
        </w:rPr>
        <w:t xml:space="preserve">, </w:t>
      </w:r>
      <w:r w:rsidRPr="76E2AA24">
        <w:rPr>
          <w:rFonts w:cs="Open Sans"/>
        </w:rPr>
        <w:t xml:space="preserve">services, </w:t>
      </w:r>
      <w:r w:rsidR="00B12FA0" w:rsidRPr="76E2AA24">
        <w:rPr>
          <w:rFonts w:cs="Open Sans"/>
        </w:rPr>
        <w:t>or facilities</w:t>
      </w:r>
      <w:r w:rsidRPr="76E2AA24">
        <w:rPr>
          <w:rFonts w:cs="Open Sans"/>
        </w:rPr>
        <w:t>.</w:t>
      </w:r>
    </w:p>
    <w:p w14:paraId="3673EAE4" w14:textId="2D304DBE" w:rsidR="00EA4B29" w:rsidRDefault="00B12FA0" w:rsidP="00F92BE2">
      <w:pPr>
        <w:rPr>
          <w:rFonts w:cs="Open Sans"/>
        </w:rPr>
      </w:pPr>
      <w:r>
        <w:rPr>
          <w:rFonts w:cs="Open Sans"/>
        </w:rPr>
        <w:t xml:space="preserve">Under a positive duty, </w:t>
      </w:r>
      <w:r w:rsidR="00015582">
        <w:rPr>
          <w:rFonts w:cs="Open Sans"/>
        </w:rPr>
        <w:t>duty</w:t>
      </w:r>
      <w:r w:rsidR="00D060E8">
        <w:rPr>
          <w:rFonts w:cs="Open Sans"/>
        </w:rPr>
        <w:t xml:space="preserve"> </w:t>
      </w:r>
      <w:r w:rsidR="00015582">
        <w:rPr>
          <w:rFonts w:cs="Open Sans"/>
        </w:rPr>
        <w:t xml:space="preserve">holders would be required to take </w:t>
      </w:r>
      <w:r w:rsidR="000626CB" w:rsidRPr="00D060E8">
        <w:rPr>
          <w:rFonts w:cs="Open Sans"/>
        </w:rPr>
        <w:t>reasonable and proportionate</w:t>
      </w:r>
      <w:r w:rsidR="000626CB" w:rsidRPr="001A3546">
        <w:rPr>
          <w:rFonts w:cs="Open Sans"/>
        </w:rPr>
        <w:t xml:space="preserve"> </w:t>
      </w:r>
      <w:r w:rsidR="001A3546">
        <w:rPr>
          <w:rFonts w:cs="Open Sans"/>
        </w:rPr>
        <w:t xml:space="preserve">steps </w:t>
      </w:r>
      <w:r w:rsidR="000626CB" w:rsidRPr="000626CB">
        <w:rPr>
          <w:rFonts w:cs="Open Sans"/>
        </w:rPr>
        <w:t xml:space="preserve">to eliminate </w:t>
      </w:r>
      <w:r w:rsidR="00EA59B3">
        <w:rPr>
          <w:rFonts w:cs="Open Sans"/>
        </w:rPr>
        <w:t>all forms of</w:t>
      </w:r>
      <w:r w:rsidR="000626CB" w:rsidRPr="000626CB">
        <w:rPr>
          <w:rFonts w:cs="Open Sans"/>
        </w:rPr>
        <w:t xml:space="preserve"> </w:t>
      </w:r>
      <w:r w:rsidR="00A17642">
        <w:rPr>
          <w:rFonts w:cs="Open Sans"/>
        </w:rPr>
        <w:t>unlawful</w:t>
      </w:r>
      <w:r w:rsidR="000626CB" w:rsidRPr="000626CB">
        <w:rPr>
          <w:rFonts w:cs="Open Sans"/>
        </w:rPr>
        <w:t xml:space="preserve"> disability discrimination</w:t>
      </w:r>
      <w:r w:rsidR="00842A7C">
        <w:rPr>
          <w:rFonts w:cs="Open Sans"/>
        </w:rPr>
        <w:t xml:space="preserve"> </w:t>
      </w:r>
      <w:r w:rsidR="00502BD4">
        <w:rPr>
          <w:rFonts w:cs="Open Sans"/>
        </w:rPr>
        <w:t>covered by</w:t>
      </w:r>
      <w:r w:rsidR="00EA4B29">
        <w:rPr>
          <w:rFonts w:cs="Open Sans"/>
        </w:rPr>
        <w:t xml:space="preserve"> the </w:t>
      </w:r>
      <w:r w:rsidR="00842A7C">
        <w:rPr>
          <w:rFonts w:cs="Open Sans"/>
        </w:rPr>
        <w:t>Disability Discrimination Act</w:t>
      </w:r>
      <w:r w:rsidR="005C4FF9">
        <w:rPr>
          <w:rFonts w:cs="Open Sans"/>
        </w:rPr>
        <w:t>, as far as possible</w:t>
      </w:r>
      <w:r w:rsidR="00015582">
        <w:rPr>
          <w:rFonts w:cs="Open Sans"/>
        </w:rPr>
        <w:t>.</w:t>
      </w:r>
      <w:r w:rsidR="00D5562D">
        <w:rPr>
          <w:rFonts w:cs="Open Sans"/>
        </w:rPr>
        <w:t xml:space="preserve"> </w:t>
      </w:r>
      <w:r w:rsidR="00EA4B29">
        <w:rPr>
          <w:rFonts w:cs="Open Sans"/>
        </w:rPr>
        <w:t>What counts as reasonable and proportionate steps depends on the circumstances. This can include:</w:t>
      </w:r>
    </w:p>
    <w:p w14:paraId="19D1CA60" w14:textId="31234BCA" w:rsidR="00EA4B29" w:rsidRPr="00502BD4" w:rsidRDefault="00EA4B29" w:rsidP="00EA4B29">
      <w:pPr>
        <w:pStyle w:val="DDABulletList"/>
        <w:rPr>
          <w:sz w:val="24"/>
          <w:szCs w:val="24"/>
        </w:rPr>
      </w:pPr>
      <w:r w:rsidRPr="00502BD4">
        <w:rPr>
          <w:sz w:val="24"/>
          <w:szCs w:val="24"/>
        </w:rPr>
        <w:t>the size of the organisation</w:t>
      </w:r>
    </w:p>
    <w:p w14:paraId="66ADF9D6" w14:textId="321F4F16" w:rsidR="00EA4B29" w:rsidRPr="00502BD4" w:rsidRDefault="00EA4B29" w:rsidP="00EA4B29">
      <w:pPr>
        <w:pStyle w:val="DDABulletList"/>
        <w:rPr>
          <w:sz w:val="24"/>
          <w:szCs w:val="24"/>
        </w:rPr>
      </w:pPr>
      <w:r w:rsidRPr="00502BD4">
        <w:rPr>
          <w:sz w:val="24"/>
          <w:szCs w:val="24"/>
        </w:rPr>
        <w:t>the nature of the activities</w:t>
      </w:r>
    </w:p>
    <w:p w14:paraId="0CEC2C6A" w14:textId="5F4ED20A" w:rsidR="00EA4B29" w:rsidRDefault="00EA4B29" w:rsidP="00EA4B29">
      <w:pPr>
        <w:pStyle w:val="DDABulletList"/>
      </w:pPr>
      <w:r w:rsidRPr="00502BD4">
        <w:rPr>
          <w:sz w:val="24"/>
          <w:szCs w:val="24"/>
        </w:rPr>
        <w:t>the resources available.</w:t>
      </w:r>
    </w:p>
    <w:p w14:paraId="060DB672" w14:textId="126F10AB" w:rsidR="00F23450" w:rsidRDefault="00EA4B29" w:rsidP="00F92BE2">
      <w:pPr>
        <w:rPr>
          <w:rFonts w:cs="Open Sans"/>
        </w:rPr>
      </w:pPr>
      <w:r>
        <w:rPr>
          <w:rFonts w:cs="Open Sans"/>
        </w:rPr>
        <w:t>Steps might include</w:t>
      </w:r>
      <w:r w:rsidR="00C42A32">
        <w:rPr>
          <w:rFonts w:cs="Open Sans"/>
        </w:rPr>
        <w:t xml:space="preserve"> reviewing policies and practices, providing training, consulting with people with disability, and planning </w:t>
      </w:r>
      <w:r w:rsidR="00C76A93">
        <w:rPr>
          <w:rFonts w:cs="Open Sans"/>
        </w:rPr>
        <w:t>to</w:t>
      </w:r>
      <w:r w:rsidR="00C42A32">
        <w:rPr>
          <w:rFonts w:cs="Open Sans"/>
        </w:rPr>
        <w:t xml:space="preserve"> prevent discrimination before problems arise.</w:t>
      </w:r>
      <w:r w:rsidR="00C76A93">
        <w:rPr>
          <w:rFonts w:cs="Open Sans"/>
        </w:rPr>
        <w:t xml:space="preserve"> </w:t>
      </w:r>
      <w:r w:rsidR="00F23450" w:rsidRPr="00294581">
        <w:t xml:space="preserve">Most duty holders under the proposed positive duty </w:t>
      </w:r>
      <w:r w:rsidR="00F23450">
        <w:t xml:space="preserve">may </w:t>
      </w:r>
      <w:r w:rsidR="00F23450" w:rsidRPr="00294581">
        <w:t>have some experience of implementing the positive duty under the Sex Discrimination Act.</w:t>
      </w:r>
    </w:p>
    <w:p w14:paraId="67D0EDB7" w14:textId="77777777" w:rsidR="000626CB" w:rsidRPr="00EE366E" w:rsidRDefault="000626CB" w:rsidP="00C76A93">
      <w:pPr>
        <w:pStyle w:val="Heading2"/>
      </w:pPr>
      <w:bookmarkStart w:id="7" w:name="_Who_would_be"/>
      <w:bookmarkStart w:id="8" w:name="_How_would_a"/>
      <w:bookmarkEnd w:id="7"/>
      <w:bookmarkEnd w:id="8"/>
      <w:r w:rsidRPr="00EE366E">
        <w:t xml:space="preserve">How would a positive duty be enforced? </w:t>
      </w:r>
    </w:p>
    <w:p w14:paraId="59425548" w14:textId="3F3E4323" w:rsidR="007A77CC" w:rsidRDefault="006358D2" w:rsidP="006358D2">
      <w:pPr>
        <w:rPr>
          <w:rFonts w:cs="Open Sans"/>
        </w:rPr>
      </w:pPr>
      <w:r w:rsidRPr="006358D2">
        <w:rPr>
          <w:rFonts w:cs="Open Sans"/>
        </w:rPr>
        <w:t xml:space="preserve">The </w:t>
      </w:r>
      <w:r w:rsidR="00D5562D">
        <w:rPr>
          <w:rFonts w:cs="Open Sans"/>
        </w:rPr>
        <w:t>Australian Human Rights</w:t>
      </w:r>
      <w:r w:rsidRPr="006358D2">
        <w:rPr>
          <w:rFonts w:cs="Open Sans"/>
        </w:rPr>
        <w:t xml:space="preserve"> </w:t>
      </w:r>
      <w:r w:rsidRPr="007A77CC">
        <w:rPr>
          <w:rFonts w:cs="Open Sans"/>
        </w:rPr>
        <w:t>Commission</w:t>
      </w:r>
      <w:r>
        <w:rPr>
          <w:rFonts w:cs="Open Sans"/>
        </w:rPr>
        <w:t xml:space="preserve"> </w:t>
      </w:r>
      <w:r w:rsidRPr="006358D2">
        <w:rPr>
          <w:rFonts w:cs="Open Sans"/>
        </w:rPr>
        <w:t>would be responsible for enforcing the positive duty.</w:t>
      </w:r>
      <w:r w:rsidR="007A77CC">
        <w:rPr>
          <w:rFonts w:cs="Open Sans"/>
        </w:rPr>
        <w:t xml:space="preserve"> The enforcement framework under the Sex Discrimination Act</w:t>
      </w:r>
      <w:r w:rsidR="00E00F15">
        <w:rPr>
          <w:rFonts w:cs="Open Sans"/>
        </w:rPr>
        <w:t xml:space="preserve"> could largely be replicated for the proposed positive duty in the Disability Discrimination Act. This includes</w:t>
      </w:r>
      <w:r w:rsidR="008B2A13" w:rsidRPr="008B2A13">
        <w:rPr>
          <w:rFonts w:cs="Open Sans"/>
        </w:rPr>
        <w:t xml:space="preserve"> the </w:t>
      </w:r>
      <w:hyperlink r:id="rId15" w:history="1">
        <w:r w:rsidR="008B2A13" w:rsidRPr="000A031D">
          <w:rPr>
            <w:rStyle w:val="Hyperlink"/>
            <w:rFonts w:cs="Open Sans"/>
          </w:rPr>
          <w:t>7 Standards and 4 Guiding Principles</w:t>
        </w:r>
      </w:hyperlink>
      <w:r w:rsidR="00E00F15">
        <w:rPr>
          <w:rFonts w:cs="Open Sans"/>
        </w:rPr>
        <w:t xml:space="preserve"> used by the</w:t>
      </w:r>
      <w:r w:rsidR="008B2A13" w:rsidRPr="008B2A13">
        <w:rPr>
          <w:rFonts w:cs="Open Sans"/>
        </w:rPr>
        <w:t xml:space="preserve"> Commission </w:t>
      </w:r>
      <w:r w:rsidR="00E00F15">
        <w:rPr>
          <w:rFonts w:cs="Open Sans"/>
        </w:rPr>
        <w:t xml:space="preserve">to </w:t>
      </w:r>
      <w:r w:rsidR="008B2A13" w:rsidRPr="008B2A13">
        <w:rPr>
          <w:rFonts w:cs="Open Sans"/>
        </w:rPr>
        <w:t>measure compliance.</w:t>
      </w:r>
    </w:p>
    <w:p w14:paraId="133FB965" w14:textId="5BA985FD" w:rsidR="006358D2" w:rsidRPr="00E00F15" w:rsidRDefault="00E00F15" w:rsidP="006358D2">
      <w:pPr>
        <w:rPr>
          <w:rFonts w:cs="Open Sans"/>
        </w:rPr>
      </w:pPr>
      <w:r>
        <w:rPr>
          <w:rFonts w:cs="Open Sans"/>
        </w:rPr>
        <w:t>Enforcement activities may include</w:t>
      </w:r>
      <w:r w:rsidR="006358D2" w:rsidRPr="006358D2">
        <w:rPr>
          <w:rFonts w:cs="Open Sans"/>
        </w:rPr>
        <w:t>:</w:t>
      </w:r>
    </w:p>
    <w:p w14:paraId="4C6CC297" w14:textId="7629DC80" w:rsidR="000F789E" w:rsidRPr="00E00F15" w:rsidRDefault="006358D2" w:rsidP="006358D2">
      <w:pPr>
        <w:pStyle w:val="DDABulletList"/>
        <w:rPr>
          <w:sz w:val="24"/>
          <w:szCs w:val="24"/>
        </w:rPr>
      </w:pPr>
      <w:r w:rsidRPr="00E00F15">
        <w:rPr>
          <w:sz w:val="24"/>
          <w:szCs w:val="24"/>
        </w:rPr>
        <w:t>supporting organisations to understand and meet their obligations</w:t>
      </w:r>
    </w:p>
    <w:p w14:paraId="4987444C" w14:textId="3EFD0EB7" w:rsidR="000F789E" w:rsidRPr="00E00F15" w:rsidRDefault="006358D2" w:rsidP="006358D2">
      <w:pPr>
        <w:pStyle w:val="DDABulletList"/>
        <w:rPr>
          <w:sz w:val="24"/>
          <w:szCs w:val="24"/>
        </w:rPr>
      </w:pPr>
      <w:r w:rsidRPr="00E00F15">
        <w:rPr>
          <w:rFonts w:cs="Open Sans"/>
          <w:sz w:val="24"/>
          <w:szCs w:val="24"/>
        </w:rPr>
        <w:t>monitoring compliance</w:t>
      </w:r>
    </w:p>
    <w:p w14:paraId="005CA594" w14:textId="7AC928CC" w:rsidR="006358D2" w:rsidRPr="000F789E" w:rsidRDefault="0016292C" w:rsidP="006358D2">
      <w:pPr>
        <w:pStyle w:val="DDABulletList"/>
      </w:pPr>
      <w:r>
        <w:rPr>
          <w:rFonts w:cs="Open Sans"/>
          <w:sz w:val="24"/>
          <w:szCs w:val="24"/>
        </w:rPr>
        <w:t>conducting a formal inquiry</w:t>
      </w:r>
      <w:r w:rsidR="006358D2" w:rsidRPr="00E00F15">
        <w:rPr>
          <w:rFonts w:cs="Open Sans"/>
          <w:sz w:val="24"/>
          <w:szCs w:val="24"/>
        </w:rPr>
        <w:t>.</w:t>
      </w:r>
    </w:p>
    <w:p w14:paraId="3AEC8486" w14:textId="64E9BB63" w:rsidR="006358D2" w:rsidRDefault="006358D2" w:rsidP="000F789E">
      <w:pPr>
        <w:rPr>
          <w:rFonts w:cs="Open Sans"/>
        </w:rPr>
      </w:pPr>
      <w:r w:rsidRPr="006358D2">
        <w:rPr>
          <w:rFonts w:cs="Open Sans"/>
        </w:rPr>
        <w:t xml:space="preserve">The Commission </w:t>
      </w:r>
      <w:r w:rsidR="00813794">
        <w:rPr>
          <w:rFonts w:cs="Open Sans"/>
        </w:rPr>
        <w:t>recommends</w:t>
      </w:r>
      <w:r w:rsidRPr="006358D2">
        <w:rPr>
          <w:rFonts w:cs="Open Sans"/>
        </w:rPr>
        <w:t xml:space="preserve"> that</w:t>
      </w:r>
      <w:r w:rsidR="00813794">
        <w:rPr>
          <w:rFonts w:cs="Open Sans"/>
        </w:rPr>
        <w:t xml:space="preserve"> its</w:t>
      </w:r>
      <w:r w:rsidRPr="006358D2">
        <w:rPr>
          <w:rFonts w:cs="Open Sans"/>
        </w:rPr>
        <w:t xml:space="preserve"> enforcement powers </w:t>
      </w:r>
      <w:r w:rsidR="0051684A">
        <w:rPr>
          <w:rFonts w:cs="Open Sans"/>
        </w:rPr>
        <w:t xml:space="preserve">under the </w:t>
      </w:r>
      <w:r w:rsidR="0051684A" w:rsidRPr="00041077">
        <w:rPr>
          <w:rFonts w:cs="Open Sans"/>
          <w:i/>
          <w:iCs/>
        </w:rPr>
        <w:t>Australian Human Rights Commission Act</w:t>
      </w:r>
      <w:r w:rsidR="0051684A">
        <w:rPr>
          <w:rFonts w:cs="Open Sans"/>
        </w:rPr>
        <w:t xml:space="preserve"> </w:t>
      </w:r>
      <w:r w:rsidR="0051684A">
        <w:rPr>
          <w:rFonts w:cs="Open Sans"/>
          <w:i/>
          <w:iCs/>
        </w:rPr>
        <w:t xml:space="preserve">1986 </w:t>
      </w:r>
      <w:r w:rsidR="0051684A">
        <w:rPr>
          <w:rFonts w:cs="Open Sans"/>
        </w:rPr>
        <w:t>(</w:t>
      </w:r>
      <w:proofErr w:type="spellStart"/>
      <w:r w:rsidR="0051684A">
        <w:rPr>
          <w:rFonts w:cs="Open Sans"/>
        </w:rPr>
        <w:t>Cth</w:t>
      </w:r>
      <w:proofErr w:type="spellEnd"/>
      <w:r w:rsidR="0051684A">
        <w:rPr>
          <w:rFonts w:cs="Open Sans"/>
        </w:rPr>
        <w:t xml:space="preserve">) </w:t>
      </w:r>
      <w:r w:rsidRPr="006358D2">
        <w:rPr>
          <w:rFonts w:cs="Open Sans"/>
        </w:rPr>
        <w:t>be strengthened</w:t>
      </w:r>
      <w:r w:rsidR="00A04189">
        <w:rPr>
          <w:rFonts w:cs="Open Sans"/>
        </w:rPr>
        <w:t>.</w:t>
      </w:r>
    </w:p>
    <w:p w14:paraId="72D15A06" w14:textId="12E20CC7" w:rsidR="00A04189" w:rsidRDefault="008C346D" w:rsidP="00A04189">
      <w:pPr>
        <w:rPr>
          <w:rFonts w:cs="Open Sans"/>
        </w:rPr>
      </w:pPr>
      <w:bookmarkStart w:id="9" w:name="_How_will_a"/>
      <w:bookmarkEnd w:id="9"/>
      <w:r w:rsidRPr="00AF5C71">
        <w:t xml:space="preserve">If implemented, </w:t>
      </w:r>
      <w:r w:rsidR="005C0E9B">
        <w:t>introducing</w:t>
      </w:r>
      <w:r>
        <w:t xml:space="preserve"> a positive duty in the Disability Discrimination Act</w:t>
      </w:r>
      <w:r w:rsidR="006C0EA5">
        <w:t xml:space="preserve"> </w:t>
      </w:r>
      <w:r w:rsidRPr="00AF5C71">
        <w:t xml:space="preserve">would </w:t>
      </w:r>
      <w:r>
        <w:t xml:space="preserve">significantly </w:t>
      </w:r>
      <w:r w:rsidRPr="00AF5C71">
        <w:t xml:space="preserve">expand the functions and powers of the Commission </w:t>
      </w:r>
      <w:r w:rsidR="005C0E9B">
        <w:t>in relation</w:t>
      </w:r>
      <w:r w:rsidRPr="00AF5C71">
        <w:t xml:space="preserve"> to disability discrimination</w:t>
      </w:r>
      <w:r w:rsidR="00D80112">
        <w:t>.</w:t>
      </w:r>
      <w:r w:rsidR="00A04189">
        <w:t xml:space="preserve"> Adequate</w:t>
      </w:r>
      <w:r w:rsidR="00A04189" w:rsidRPr="006358D2">
        <w:rPr>
          <w:rFonts w:cs="Open Sans"/>
        </w:rPr>
        <w:t xml:space="preserve"> funding </w:t>
      </w:r>
      <w:r w:rsidR="000B76B1">
        <w:rPr>
          <w:rFonts w:cs="Open Sans"/>
        </w:rPr>
        <w:t>is needed to</w:t>
      </w:r>
      <w:r w:rsidR="00A04189">
        <w:rPr>
          <w:rFonts w:cs="Open Sans"/>
        </w:rPr>
        <w:t xml:space="preserve"> ensure the proposed </w:t>
      </w:r>
      <w:r w:rsidR="00A04189" w:rsidRPr="006358D2">
        <w:rPr>
          <w:rFonts w:cs="Open Sans"/>
        </w:rPr>
        <w:t>positive duty can operate effectively.</w:t>
      </w:r>
    </w:p>
    <w:p w14:paraId="7CB60E72" w14:textId="3F19DCB9" w:rsidR="00C840C1" w:rsidRDefault="00C840C1" w:rsidP="00C76A93">
      <w:pPr>
        <w:pStyle w:val="Heading2"/>
        <w:spacing w:before="360"/>
      </w:pPr>
      <w:r>
        <w:lastRenderedPageBreak/>
        <w:t>Recommendations</w:t>
      </w:r>
      <w:r w:rsidR="00203AC7">
        <w:t xml:space="preserve"> made by the Commission</w:t>
      </w:r>
    </w:p>
    <w:p w14:paraId="12BD20D2" w14:textId="3572DD28" w:rsidR="00F80A6D" w:rsidRPr="00C840C1" w:rsidRDefault="003D6061" w:rsidP="00C840C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EFE19" wp14:editId="17289C78">
                <wp:simplePos x="0" y="0"/>
                <wp:positionH relativeFrom="margin">
                  <wp:posOffset>-95250</wp:posOffset>
                </wp:positionH>
                <wp:positionV relativeFrom="page">
                  <wp:posOffset>6059805</wp:posOffset>
                </wp:positionV>
                <wp:extent cx="6300000" cy="3848100"/>
                <wp:effectExtent l="0" t="0" r="24765" b="19050"/>
                <wp:wrapSquare wrapText="bothSides"/>
                <wp:docPr id="137119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000" cy="3848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167E5" w14:textId="77777777" w:rsidR="00F80A6D" w:rsidRDefault="00F80A6D" w:rsidP="00F80A6D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3B5A98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Recommendations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55C07">
                              <w:rPr>
                                <w:lang w:val="en-US"/>
                              </w:rPr>
                              <w:t>about the enforcement of a positive duty in both the Disability Discrimination Act and Sex Discrimination Act.</w:t>
                            </w:r>
                          </w:p>
                          <w:p w14:paraId="7A5BAE3B" w14:textId="77777777" w:rsidR="00F80A6D" w:rsidRPr="00825095" w:rsidRDefault="00F80A6D" w:rsidP="00F80A6D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>Civil penalties for breach of the positive duty should be included in the Disability Discrimination Act and introduced into the Sex Discrimination Act.</w:t>
                            </w:r>
                          </w:p>
                          <w:p w14:paraId="2A37F8F5" w14:textId="299A8D7B" w:rsidR="00F80A6D" w:rsidRPr="00825095" w:rsidRDefault="00F80A6D" w:rsidP="00F80A6D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Penalties for non-compliance or ‘interference’ with the Commission’s administration and enforcement of the positive duty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across both laws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should be higher than currently set in the Sex Discrimination Act.</w:t>
                            </w:r>
                          </w:p>
                          <w:p w14:paraId="40569BA8" w14:textId="0657CFA4" w:rsidR="00F80A6D" w:rsidRPr="00825095" w:rsidRDefault="00F80A6D" w:rsidP="00F80A6D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The Australian Human Rights Commission Act should be amended to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give</w:t>
                            </w:r>
                            <w:r w:rsidR="00825095" w:rsidRPr="0082509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the Commission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stronger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information-gathering powers to monitor and enforce the positive duty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 xml:space="preserve">across both laws before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a formal inquiry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begins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9E4EE7" w14:textId="06A48C4B" w:rsidR="00F80A6D" w:rsidRPr="00825095" w:rsidRDefault="00F80A6D" w:rsidP="00F80A6D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>Consider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 xml:space="preserve"> reviewing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the operation of the secrecy provision in section 49 of the Australian Human Rights Commission Act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 xml:space="preserve">how it affects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>the Commission’s information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sharing powers in its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 xml:space="preserve">broader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regulatory </w:t>
                            </w:r>
                            <w:r w:rsidR="00825095" w:rsidRPr="003B5A98">
                              <w:rPr>
                                <w:sz w:val="24"/>
                                <w:szCs w:val="24"/>
                              </w:rPr>
                              <w:t>role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45C9B6" w14:textId="77777777" w:rsidR="00F80A6D" w:rsidRPr="00D42E9E" w:rsidRDefault="00F80A6D" w:rsidP="00F80A6D"/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EFE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477.15pt;width:496.05pt;height:30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" fillcolor="#dceaf7 [351]" strokecolor="white [3212]">
                <v:textbox inset="4mm,4mm,4mm,4mm">
                  <w:txbxContent>
                    <w:p w14:paraId="78E167E5" w14:textId="77777777" w:rsidR="00F80A6D" w:rsidRDefault="00F80A6D" w:rsidP="00F80A6D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3B5A98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Recommendations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D55C07">
                        <w:rPr>
                          <w:lang w:val="en-US"/>
                        </w:rPr>
                        <w:t>about the enforcement of a positive duty in both the Disability Discrimination Act and Sex Discrimination Act.</w:t>
                      </w:r>
                    </w:p>
                    <w:p w14:paraId="7A5BAE3B" w14:textId="77777777" w:rsidR="00F80A6D" w:rsidRPr="00825095" w:rsidRDefault="00F80A6D" w:rsidP="00F80A6D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>Civil penalties for breach of the positive duty should be included in the Disability Discrimination Act and introduced into the Sex Discrimination Act.</w:t>
                      </w:r>
                    </w:p>
                    <w:p w14:paraId="2A37F8F5" w14:textId="299A8D7B" w:rsidR="00F80A6D" w:rsidRPr="00825095" w:rsidRDefault="00F80A6D" w:rsidP="00F80A6D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 xml:space="preserve">Penalties for non-compliance or ‘interference’ with the Commission’s administration and enforcement of the positive duty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across both laws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 should be higher than currently set in the Sex Discrimination Act.</w:t>
                      </w:r>
                    </w:p>
                    <w:p w14:paraId="40569BA8" w14:textId="0657CFA4" w:rsidR="00F80A6D" w:rsidRPr="00825095" w:rsidRDefault="00F80A6D" w:rsidP="00F80A6D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 xml:space="preserve">The Australian Human Rights Commission Act should be amended to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give</w:t>
                      </w:r>
                      <w:r w:rsidR="00825095" w:rsidRPr="0082509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the Commission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stronger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 information-gathering powers to monitor and enforce the positive duty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 xml:space="preserve">across both laws before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a formal inquiry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begins</w:t>
                      </w:r>
                      <w:r w:rsidRPr="0082509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9E4EE7" w14:textId="06A48C4B" w:rsidR="00F80A6D" w:rsidRPr="00825095" w:rsidRDefault="00F80A6D" w:rsidP="00F80A6D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>Consider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 xml:space="preserve"> reviewing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 the operation of the secrecy provision in section 49 of the Australian Human Rights Commission Act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,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 and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 xml:space="preserve">how it affects </w:t>
                      </w:r>
                      <w:r w:rsidRPr="00825095">
                        <w:rPr>
                          <w:sz w:val="24"/>
                          <w:szCs w:val="24"/>
                        </w:rPr>
                        <w:t>the Commission’s information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-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sharing powers in its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 xml:space="preserve">broader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regulatory </w:t>
                      </w:r>
                      <w:r w:rsidR="00825095" w:rsidRPr="003B5A98">
                        <w:rPr>
                          <w:sz w:val="24"/>
                          <w:szCs w:val="24"/>
                        </w:rPr>
                        <w:t>role</w:t>
                      </w:r>
                      <w:r w:rsidRPr="0082509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545C9B6" w14:textId="77777777" w:rsidR="00F80A6D" w:rsidRPr="00D42E9E" w:rsidRDefault="00F80A6D" w:rsidP="00F80A6D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D3728" wp14:editId="3935BAB8">
                <wp:simplePos x="0" y="0"/>
                <wp:positionH relativeFrom="column">
                  <wp:posOffset>-95250</wp:posOffset>
                </wp:positionH>
                <wp:positionV relativeFrom="paragraph">
                  <wp:posOffset>1036320</wp:posOffset>
                </wp:positionV>
                <wp:extent cx="6300000" cy="3088005"/>
                <wp:effectExtent l="0" t="0" r="24765" b="17145"/>
                <wp:wrapSquare wrapText="bothSides"/>
                <wp:docPr id="907218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000" cy="30880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D7ACF" w14:textId="71A6C779" w:rsidR="00157931" w:rsidRPr="00345DFE" w:rsidRDefault="00301CBE" w:rsidP="00157931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079A2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Recommendations</w:t>
                            </w:r>
                            <w:r w:rsidRPr="00C079A2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for a positive duty in the Disability Discrimination Act.</w:t>
                            </w:r>
                          </w:p>
                          <w:p w14:paraId="331D3529" w14:textId="65E70CD2" w:rsidR="00157931" w:rsidRPr="00825095" w:rsidRDefault="00157931" w:rsidP="00157931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ind w:left="530"/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The Disability Discrimination Act should be amended to </w:t>
                            </w:r>
                            <w:r w:rsidR="00301CBE" w:rsidRPr="00825095">
                              <w:rPr>
                                <w:sz w:val="24"/>
                                <w:szCs w:val="24"/>
                              </w:rPr>
                              <w:t xml:space="preserve">include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a positive duty </w:t>
                            </w:r>
                            <w:r w:rsidR="00301CBE" w:rsidRPr="00825095">
                              <w:rPr>
                                <w:sz w:val="24"/>
                                <w:szCs w:val="24"/>
                              </w:rPr>
                              <w:t xml:space="preserve">requiring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all duty-holders to eliminate disability discrimination, harassment and victimisation as far as possible. The positive duty should be modelled on the positive duty in the Sex Discrimination Act (with some </w:t>
                            </w:r>
                            <w:r w:rsidR="00203AC7" w:rsidRPr="003B5A98">
                              <w:rPr>
                                <w:sz w:val="24"/>
                                <w:szCs w:val="24"/>
                              </w:rPr>
                              <w:t xml:space="preserve">changes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to both </w:t>
                            </w:r>
                            <w:r w:rsidR="00203AC7" w:rsidRPr="003B5A98">
                              <w:rPr>
                                <w:sz w:val="24"/>
                                <w:szCs w:val="24"/>
                              </w:rPr>
                              <w:t>laws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028D3732" w14:textId="104F9337" w:rsidR="00157931" w:rsidRPr="00825095" w:rsidRDefault="00157931" w:rsidP="00157931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ind w:left="530"/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The positive duty should be </w:t>
                            </w:r>
                            <w:r w:rsidR="00203AC7" w:rsidRPr="003B5A98">
                              <w:rPr>
                                <w:sz w:val="24"/>
                                <w:szCs w:val="24"/>
                              </w:rPr>
                              <w:t xml:space="preserve">introduced in 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>stage</w:t>
                            </w:r>
                            <w:r w:rsidR="00203AC7" w:rsidRPr="003B5A98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across a </w:t>
                            </w:r>
                            <w:proofErr w:type="gramStart"/>
                            <w:r w:rsidRPr="00825095">
                              <w:rPr>
                                <w:sz w:val="24"/>
                                <w:szCs w:val="24"/>
                              </w:rPr>
                              <w:t>2 to 3 year</w:t>
                            </w:r>
                            <w:proofErr w:type="gramEnd"/>
                            <w:r w:rsidRPr="00825095">
                              <w:rPr>
                                <w:sz w:val="24"/>
                                <w:szCs w:val="24"/>
                              </w:rPr>
                              <w:t xml:space="preserve"> period.</w:t>
                            </w:r>
                          </w:p>
                          <w:p w14:paraId="7E8B2FB5" w14:textId="4A10E033" w:rsidR="00157931" w:rsidRPr="00825095" w:rsidRDefault="00157931" w:rsidP="00157931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ind w:left="530"/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825095">
                              <w:rPr>
                                <w:sz w:val="24"/>
                                <w:szCs w:val="24"/>
                              </w:rPr>
                              <w:t>The amendments should include a requirement for review of the implementation of the positive duty within 5 years of commencement.</w:t>
                            </w:r>
                          </w:p>
                          <w:p w14:paraId="3CB23BF3" w14:textId="3BFF1124" w:rsidR="00157931" w:rsidRPr="003B5A98" w:rsidRDefault="00203AC7" w:rsidP="00157931">
                            <w:pPr>
                              <w:pStyle w:val="DDABulletList"/>
                              <w:keepNext/>
                              <w:keepLines/>
                              <w:numPr>
                                <w:ilvl w:val="0"/>
                                <w:numId w:val="4"/>
                              </w:numPr>
                              <w:ind w:left="530"/>
                              <w:outlineLvl w:val="2"/>
                              <w:rPr>
                                <w:sz w:val="24"/>
                                <w:szCs w:val="24"/>
                              </w:rPr>
                            </w:pPr>
                            <w:r w:rsidRPr="003B5A98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157931" w:rsidRPr="00825095">
                              <w:rPr>
                                <w:sz w:val="24"/>
                                <w:szCs w:val="24"/>
                              </w:rPr>
                              <w:t xml:space="preserve">he Australian Human Rights Commission </w:t>
                            </w:r>
                            <w:r w:rsidRPr="003B5A98">
                              <w:rPr>
                                <w:sz w:val="24"/>
                                <w:szCs w:val="24"/>
                              </w:rPr>
                              <w:t xml:space="preserve">should receive </w:t>
                            </w:r>
                            <w:r w:rsidR="00F80A6D" w:rsidRPr="003B5A98">
                              <w:rPr>
                                <w:sz w:val="24"/>
                                <w:szCs w:val="24"/>
                              </w:rPr>
                              <w:t xml:space="preserve">adequate funding to effectively </w:t>
                            </w:r>
                            <w:r w:rsidR="00157931" w:rsidRPr="00825095">
                              <w:rPr>
                                <w:sz w:val="24"/>
                                <w:szCs w:val="24"/>
                              </w:rPr>
                              <w:t>regulat</w:t>
                            </w:r>
                            <w:r w:rsidR="00F80A6D" w:rsidRPr="003B5A98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157931" w:rsidRPr="0082509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0A6D" w:rsidRPr="003B5A98">
                              <w:rPr>
                                <w:sz w:val="24"/>
                                <w:szCs w:val="24"/>
                              </w:rPr>
                              <w:t>and enforce the</w:t>
                            </w:r>
                            <w:r w:rsidR="00157931" w:rsidRPr="00825095">
                              <w:rPr>
                                <w:sz w:val="24"/>
                                <w:szCs w:val="24"/>
                              </w:rPr>
                              <w:t xml:space="preserve"> positive duty.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D3728" id="_x0000_s1027" type="#_x0000_t202" style="position:absolute;margin-left:-7.5pt;margin-top:81.6pt;width:496.05pt;height:24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" fillcolor="#dceaf7 [351]" strokecolor="white [3212]">
                <v:textbox inset="4mm,4mm,4mm,4mm">
                  <w:txbxContent>
                    <w:p w14:paraId="4FBD7ACF" w14:textId="71A6C779" w:rsidR="00157931" w:rsidRPr="00345DFE" w:rsidRDefault="00301CBE" w:rsidP="00157931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079A2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Recommendations</w:t>
                      </w:r>
                      <w:r w:rsidRPr="00C079A2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for a positive duty in the Disability Discrimination Act.</w:t>
                      </w:r>
                    </w:p>
                    <w:p w14:paraId="331D3529" w14:textId="65E70CD2" w:rsidR="00157931" w:rsidRPr="00825095" w:rsidRDefault="00157931" w:rsidP="00157931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ind w:left="530"/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 xml:space="preserve">The Disability Discrimination Act should be amended to </w:t>
                      </w:r>
                      <w:r w:rsidR="00301CBE" w:rsidRPr="00825095">
                        <w:rPr>
                          <w:sz w:val="24"/>
                          <w:szCs w:val="24"/>
                        </w:rPr>
                        <w:t xml:space="preserve">include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a positive duty </w:t>
                      </w:r>
                      <w:r w:rsidR="00301CBE" w:rsidRPr="00825095">
                        <w:rPr>
                          <w:sz w:val="24"/>
                          <w:szCs w:val="24"/>
                        </w:rPr>
                        <w:t xml:space="preserve">requiring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all duty-holders to eliminate disability discrimination, harassment and victimisation as far as possible. The positive duty should be modelled on the positive duty in the Sex Discrimination Act (with some </w:t>
                      </w:r>
                      <w:r w:rsidR="00203AC7" w:rsidRPr="003B5A98">
                        <w:rPr>
                          <w:sz w:val="24"/>
                          <w:szCs w:val="24"/>
                        </w:rPr>
                        <w:t xml:space="preserve">changes 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to both </w:t>
                      </w:r>
                      <w:r w:rsidR="00203AC7" w:rsidRPr="003B5A98">
                        <w:rPr>
                          <w:sz w:val="24"/>
                          <w:szCs w:val="24"/>
                        </w:rPr>
                        <w:t>laws</w:t>
                      </w:r>
                      <w:r w:rsidRPr="00825095">
                        <w:rPr>
                          <w:sz w:val="24"/>
                          <w:szCs w:val="24"/>
                        </w:rPr>
                        <w:t>).</w:t>
                      </w:r>
                    </w:p>
                    <w:p w14:paraId="028D3732" w14:textId="104F9337" w:rsidR="00157931" w:rsidRPr="00825095" w:rsidRDefault="00157931" w:rsidP="00157931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ind w:left="530"/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 xml:space="preserve">The positive duty should be </w:t>
                      </w:r>
                      <w:r w:rsidR="00203AC7" w:rsidRPr="003B5A98">
                        <w:rPr>
                          <w:sz w:val="24"/>
                          <w:szCs w:val="24"/>
                        </w:rPr>
                        <w:t xml:space="preserve">introduced in </w:t>
                      </w:r>
                      <w:r w:rsidRPr="00825095">
                        <w:rPr>
                          <w:sz w:val="24"/>
                          <w:szCs w:val="24"/>
                        </w:rPr>
                        <w:t>stage</w:t>
                      </w:r>
                      <w:r w:rsidR="00203AC7" w:rsidRPr="003B5A98">
                        <w:rPr>
                          <w:sz w:val="24"/>
                          <w:szCs w:val="24"/>
                        </w:rPr>
                        <w:t>s</w:t>
                      </w:r>
                      <w:r w:rsidRPr="00825095">
                        <w:rPr>
                          <w:sz w:val="24"/>
                          <w:szCs w:val="24"/>
                        </w:rPr>
                        <w:t xml:space="preserve"> across a </w:t>
                      </w:r>
                      <w:proofErr w:type="gramStart"/>
                      <w:r w:rsidRPr="00825095">
                        <w:rPr>
                          <w:sz w:val="24"/>
                          <w:szCs w:val="24"/>
                        </w:rPr>
                        <w:t>2 to 3 year</w:t>
                      </w:r>
                      <w:proofErr w:type="gramEnd"/>
                      <w:r w:rsidRPr="00825095">
                        <w:rPr>
                          <w:sz w:val="24"/>
                          <w:szCs w:val="24"/>
                        </w:rPr>
                        <w:t xml:space="preserve"> period.</w:t>
                      </w:r>
                    </w:p>
                    <w:p w14:paraId="7E8B2FB5" w14:textId="4A10E033" w:rsidR="00157931" w:rsidRPr="00825095" w:rsidRDefault="00157931" w:rsidP="00157931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ind w:left="530"/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825095">
                        <w:rPr>
                          <w:sz w:val="24"/>
                          <w:szCs w:val="24"/>
                        </w:rPr>
                        <w:t>The amendments should include a requirement for review of the implementation of the positive duty within 5 years of commencement.</w:t>
                      </w:r>
                    </w:p>
                    <w:p w14:paraId="3CB23BF3" w14:textId="3BFF1124" w:rsidR="00157931" w:rsidRPr="003B5A98" w:rsidRDefault="00203AC7" w:rsidP="00157931">
                      <w:pPr>
                        <w:pStyle w:val="DDABulletList"/>
                        <w:keepNext/>
                        <w:keepLines/>
                        <w:numPr>
                          <w:ilvl w:val="0"/>
                          <w:numId w:val="4"/>
                        </w:numPr>
                        <w:ind w:left="530"/>
                        <w:outlineLvl w:val="2"/>
                        <w:rPr>
                          <w:sz w:val="24"/>
                          <w:szCs w:val="24"/>
                        </w:rPr>
                      </w:pPr>
                      <w:r w:rsidRPr="003B5A98">
                        <w:rPr>
                          <w:sz w:val="24"/>
                          <w:szCs w:val="24"/>
                        </w:rPr>
                        <w:t>T</w:t>
                      </w:r>
                      <w:r w:rsidR="00157931" w:rsidRPr="00825095">
                        <w:rPr>
                          <w:sz w:val="24"/>
                          <w:szCs w:val="24"/>
                        </w:rPr>
                        <w:t xml:space="preserve">he Australian Human Rights Commission </w:t>
                      </w:r>
                      <w:r w:rsidRPr="003B5A98">
                        <w:rPr>
                          <w:sz w:val="24"/>
                          <w:szCs w:val="24"/>
                        </w:rPr>
                        <w:t xml:space="preserve">should receive </w:t>
                      </w:r>
                      <w:r w:rsidR="00F80A6D" w:rsidRPr="003B5A98">
                        <w:rPr>
                          <w:sz w:val="24"/>
                          <w:szCs w:val="24"/>
                        </w:rPr>
                        <w:t xml:space="preserve">adequate funding to effectively </w:t>
                      </w:r>
                      <w:r w:rsidR="00157931" w:rsidRPr="00825095">
                        <w:rPr>
                          <w:sz w:val="24"/>
                          <w:szCs w:val="24"/>
                        </w:rPr>
                        <w:t>regulat</w:t>
                      </w:r>
                      <w:r w:rsidR="00F80A6D" w:rsidRPr="003B5A98">
                        <w:rPr>
                          <w:sz w:val="24"/>
                          <w:szCs w:val="24"/>
                        </w:rPr>
                        <w:t>e</w:t>
                      </w:r>
                      <w:r w:rsidR="00157931" w:rsidRPr="0082509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80A6D" w:rsidRPr="003B5A98">
                        <w:rPr>
                          <w:sz w:val="24"/>
                          <w:szCs w:val="24"/>
                        </w:rPr>
                        <w:t>and enforce the</w:t>
                      </w:r>
                      <w:r w:rsidR="00157931" w:rsidRPr="00825095">
                        <w:rPr>
                          <w:sz w:val="24"/>
                          <w:szCs w:val="24"/>
                        </w:rPr>
                        <w:t xml:space="preserve"> positive duty.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40C1">
        <w:t xml:space="preserve">The Commission made several recommendations to the Attorney-General’s Review of the Disability Discrimination Act regarding </w:t>
      </w:r>
      <w:r w:rsidR="006C6235">
        <w:t xml:space="preserve">powers to enforce a positive duty. </w:t>
      </w:r>
      <w:r w:rsidR="00212ED3">
        <w:t>Here is</w:t>
      </w:r>
      <w:r w:rsidR="006C6235">
        <w:t xml:space="preserve"> a summary</w:t>
      </w:r>
      <w:r w:rsidR="004D227B">
        <w:t xml:space="preserve"> of the recommendations</w:t>
      </w:r>
      <w:r w:rsidR="006C6235">
        <w:t>, with the full list in the</w:t>
      </w:r>
      <w:r w:rsidR="00AF2B96" w:rsidRPr="00AF2B96">
        <w:t xml:space="preserve"> </w:t>
      </w:r>
      <w:hyperlink r:id="rId16" w:history="1">
        <w:r w:rsidR="00AF2B96" w:rsidRPr="00886CB8">
          <w:rPr>
            <w:rStyle w:val="Hyperlink"/>
          </w:rPr>
          <w:t>Commission’s submission</w:t>
        </w:r>
      </w:hyperlink>
      <w:r w:rsidR="00AF2B96">
        <w:t>, dated 14 November 202</w:t>
      </w:r>
      <w:r w:rsidR="00212ED3">
        <w:t>5</w:t>
      </w:r>
      <w:r w:rsidR="00AF2B96">
        <w:t>.</w:t>
      </w:r>
    </w:p>
    <w:sectPr w:rsidR="00F80A6D" w:rsidRPr="00C840C1" w:rsidSect="00E64C5F">
      <w:headerReference w:type="default" r:id="rId17"/>
      <w:footerReference w:type="default" r:id="rId18"/>
      <w:pgSz w:w="11906" w:h="16838"/>
      <w:pgMar w:top="2268" w:right="1077" w:bottom="1440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9306D" w14:textId="77777777" w:rsidR="00BA7F1D" w:rsidRDefault="00BA7F1D" w:rsidP="005075E3">
      <w:pPr>
        <w:spacing w:after="0" w:line="240" w:lineRule="auto"/>
      </w:pPr>
      <w:r>
        <w:separator/>
      </w:r>
    </w:p>
  </w:endnote>
  <w:endnote w:type="continuationSeparator" w:id="0">
    <w:p w14:paraId="5F249FB0" w14:textId="77777777" w:rsidR="00BA7F1D" w:rsidRDefault="00BA7F1D" w:rsidP="005075E3">
      <w:pPr>
        <w:spacing w:after="0" w:line="240" w:lineRule="auto"/>
      </w:pPr>
      <w:r>
        <w:continuationSeparator/>
      </w:r>
    </w:p>
  </w:endnote>
  <w:endnote w:type="continuationNotice" w:id="1">
    <w:p w14:paraId="28913524" w14:textId="77777777" w:rsidR="00BA7F1D" w:rsidRDefault="00BA7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3857" w14:textId="2F63FAD5" w:rsidR="005075E3" w:rsidRPr="00302BC7" w:rsidRDefault="00584C34">
    <w:pPr>
      <w:pStyle w:val="Footer"/>
      <w:rPr>
        <w:sz w:val="20"/>
        <w:szCs w:val="20"/>
      </w:rPr>
    </w:pPr>
    <w:r w:rsidRPr="00302BC7">
      <w:rPr>
        <w:sz w:val="20"/>
        <w:szCs w:val="20"/>
      </w:rPr>
      <w:t>D</w:t>
    </w:r>
    <w:r>
      <w:rPr>
        <w:sz w:val="20"/>
        <w:szCs w:val="20"/>
      </w:rPr>
      <w:t>isability Discrimination Act</w:t>
    </w:r>
    <w:r w:rsidRPr="00302BC7">
      <w:rPr>
        <w:sz w:val="20"/>
        <w:szCs w:val="20"/>
      </w:rPr>
      <w:t xml:space="preserve"> </w:t>
    </w:r>
    <w:r>
      <w:rPr>
        <w:sz w:val="20"/>
        <w:szCs w:val="20"/>
      </w:rPr>
      <w:t>Explainer –</w:t>
    </w:r>
    <w:r w:rsidR="00C40546">
      <w:rPr>
        <w:sz w:val="20"/>
        <w:szCs w:val="20"/>
      </w:rPr>
      <w:t xml:space="preserve"> A Positive Duty</w:t>
    </w:r>
    <w:r w:rsidR="00B22B7E" w:rsidRPr="00302BC7">
      <w:rPr>
        <w:sz w:val="20"/>
        <w:szCs w:val="20"/>
      </w:rPr>
      <w:fldChar w:fldCharType="begin"/>
    </w:r>
    <w:r w:rsidR="00B22B7E" w:rsidRPr="00302BC7">
      <w:rPr>
        <w:sz w:val="20"/>
        <w:szCs w:val="20"/>
      </w:rPr>
      <w:instrText xml:space="preserve"> DOCPROPERTY  Title  \* MERGEFORMAT </w:instrText>
    </w:r>
    <w:r w:rsidR="00B22B7E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DOCPROPERTY  Title  \* MERGEFORMAT </w:instrText>
    </w:r>
    <w:r w:rsidR="00115390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ptab w:relativeTo="margin" w:alignment="right" w:leader="none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PAGE  \* Arabic  \* MERGEFORMAT </w:instrText>
    </w:r>
    <w:r w:rsidR="00115390" w:rsidRPr="00302BC7">
      <w:rPr>
        <w:sz w:val="20"/>
        <w:szCs w:val="20"/>
      </w:rPr>
      <w:fldChar w:fldCharType="separate"/>
    </w:r>
    <w:r w:rsidR="00115390" w:rsidRPr="00302BC7">
      <w:rPr>
        <w:noProof/>
        <w:sz w:val="20"/>
        <w:szCs w:val="20"/>
      </w:rPr>
      <w:t>1</w:t>
    </w:r>
    <w:r w:rsidR="00115390" w:rsidRPr="00302BC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7FE0" w14:textId="77777777" w:rsidR="00BA7F1D" w:rsidRDefault="00BA7F1D" w:rsidP="005075E3">
      <w:pPr>
        <w:spacing w:after="0" w:line="240" w:lineRule="auto"/>
      </w:pPr>
      <w:r>
        <w:separator/>
      </w:r>
    </w:p>
  </w:footnote>
  <w:footnote w:type="continuationSeparator" w:id="0">
    <w:p w14:paraId="1A0DA396" w14:textId="77777777" w:rsidR="00BA7F1D" w:rsidRDefault="00BA7F1D" w:rsidP="005075E3">
      <w:pPr>
        <w:spacing w:after="0" w:line="240" w:lineRule="auto"/>
      </w:pPr>
      <w:r>
        <w:continuationSeparator/>
      </w:r>
    </w:p>
  </w:footnote>
  <w:footnote w:type="continuationNotice" w:id="1">
    <w:p w14:paraId="543FFDEB" w14:textId="77777777" w:rsidR="00BA7F1D" w:rsidRDefault="00BA7F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7F7A" w14:textId="45ED048D" w:rsidR="005075E3" w:rsidRDefault="005075E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46F5D" wp14:editId="2DDC7DA1">
          <wp:simplePos x="0" y="0"/>
          <wp:positionH relativeFrom="column">
            <wp:posOffset>-495412</wp:posOffset>
          </wp:positionH>
          <wp:positionV relativeFrom="paragraph">
            <wp:posOffset>-248285</wp:posOffset>
          </wp:positionV>
          <wp:extent cx="7158064" cy="672353"/>
          <wp:effectExtent l="0" t="0" r="0" b="0"/>
          <wp:wrapNone/>
          <wp:docPr id="9470331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3136" name="Picture 9470331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8064" cy="672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715"/>
    <w:multiLevelType w:val="hybridMultilevel"/>
    <w:tmpl w:val="7188E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7A9"/>
    <w:multiLevelType w:val="multilevel"/>
    <w:tmpl w:val="296C96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38AA"/>
    <w:multiLevelType w:val="multilevel"/>
    <w:tmpl w:val="35A0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Open Sans" w:eastAsia="Aptos" w:hAnsi="Open Sans" w:cs="Open Sans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A41A20"/>
    <w:multiLevelType w:val="multilevel"/>
    <w:tmpl w:val="E6CA7D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D12E1"/>
    <w:multiLevelType w:val="multilevel"/>
    <w:tmpl w:val="D6D8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620CBD"/>
    <w:multiLevelType w:val="hybridMultilevel"/>
    <w:tmpl w:val="BBB0CD4E"/>
    <w:lvl w:ilvl="0" w:tplc="CF3A8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86BA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82B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A86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9CD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BE41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56E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5C8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4C3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3E212B70"/>
    <w:multiLevelType w:val="hybridMultilevel"/>
    <w:tmpl w:val="48D0E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6042F"/>
    <w:multiLevelType w:val="hybridMultilevel"/>
    <w:tmpl w:val="7D86E790"/>
    <w:lvl w:ilvl="0" w:tplc="2B20F196">
      <w:start w:val="1"/>
      <w:numFmt w:val="bullet"/>
      <w:pStyle w:val="DDA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C90"/>
    <w:multiLevelType w:val="hybridMultilevel"/>
    <w:tmpl w:val="1E4A3E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608AE"/>
    <w:multiLevelType w:val="hybridMultilevel"/>
    <w:tmpl w:val="E042C8A8"/>
    <w:lvl w:ilvl="0" w:tplc="4A1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  <w:szCs w:val="2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B2516"/>
    <w:multiLevelType w:val="hybridMultilevel"/>
    <w:tmpl w:val="C6428E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27F5A"/>
    <w:multiLevelType w:val="hybridMultilevel"/>
    <w:tmpl w:val="D0C24EB4"/>
    <w:lvl w:ilvl="0" w:tplc="D280E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2C0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560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18B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C2AC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8E8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49E7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4C7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340F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5674677E"/>
    <w:multiLevelType w:val="hybridMultilevel"/>
    <w:tmpl w:val="F66E5F74"/>
    <w:lvl w:ilvl="0" w:tplc="0CE647B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11C09"/>
    <w:multiLevelType w:val="multilevel"/>
    <w:tmpl w:val="6E3E98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34317"/>
    <w:multiLevelType w:val="multilevel"/>
    <w:tmpl w:val="3992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5657958">
    <w:abstractNumId w:val="13"/>
  </w:num>
  <w:num w:numId="2" w16cid:durableId="877934121">
    <w:abstractNumId w:val="1"/>
  </w:num>
  <w:num w:numId="3" w16cid:durableId="2011061121">
    <w:abstractNumId w:val="3"/>
  </w:num>
  <w:num w:numId="4" w16cid:durableId="1330252528">
    <w:abstractNumId w:val="9"/>
  </w:num>
  <w:num w:numId="5" w16cid:durableId="1840845780">
    <w:abstractNumId w:val="10"/>
  </w:num>
  <w:num w:numId="6" w16cid:durableId="1826360108">
    <w:abstractNumId w:val="8"/>
  </w:num>
  <w:num w:numId="7" w16cid:durableId="313920433">
    <w:abstractNumId w:val="6"/>
  </w:num>
  <w:num w:numId="8" w16cid:durableId="1894081345">
    <w:abstractNumId w:val="12"/>
  </w:num>
  <w:num w:numId="9" w16cid:durableId="516114873">
    <w:abstractNumId w:val="4"/>
  </w:num>
  <w:num w:numId="10" w16cid:durableId="1085807263">
    <w:abstractNumId w:val="2"/>
  </w:num>
  <w:num w:numId="11" w16cid:durableId="1008168489">
    <w:abstractNumId w:val="14"/>
  </w:num>
  <w:num w:numId="12" w16cid:durableId="1896508024">
    <w:abstractNumId w:val="0"/>
  </w:num>
  <w:num w:numId="13" w16cid:durableId="444084495">
    <w:abstractNumId w:val="7"/>
  </w:num>
  <w:num w:numId="14" w16cid:durableId="1122192773">
    <w:abstractNumId w:val="5"/>
  </w:num>
  <w:num w:numId="15" w16cid:durableId="560750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94"/>
    <w:rsid w:val="0000058C"/>
    <w:rsid w:val="000018FF"/>
    <w:rsid w:val="0000195C"/>
    <w:rsid w:val="00002355"/>
    <w:rsid w:val="00006145"/>
    <w:rsid w:val="000062C9"/>
    <w:rsid w:val="00007653"/>
    <w:rsid w:val="00011A28"/>
    <w:rsid w:val="00011C71"/>
    <w:rsid w:val="000120CE"/>
    <w:rsid w:val="00014A0A"/>
    <w:rsid w:val="00015582"/>
    <w:rsid w:val="00017E4B"/>
    <w:rsid w:val="00023A9F"/>
    <w:rsid w:val="00023B61"/>
    <w:rsid w:val="0002463A"/>
    <w:rsid w:val="00024FD4"/>
    <w:rsid w:val="000257F4"/>
    <w:rsid w:val="00027CDE"/>
    <w:rsid w:val="00030029"/>
    <w:rsid w:val="0003427D"/>
    <w:rsid w:val="00040947"/>
    <w:rsid w:val="00042AFF"/>
    <w:rsid w:val="0005271F"/>
    <w:rsid w:val="000535A2"/>
    <w:rsid w:val="00057300"/>
    <w:rsid w:val="0005736A"/>
    <w:rsid w:val="00060E76"/>
    <w:rsid w:val="000620A0"/>
    <w:rsid w:val="000626CB"/>
    <w:rsid w:val="00064C22"/>
    <w:rsid w:val="00064D01"/>
    <w:rsid w:val="00065462"/>
    <w:rsid w:val="000670B4"/>
    <w:rsid w:val="00070B2D"/>
    <w:rsid w:val="00070CCE"/>
    <w:rsid w:val="000716F4"/>
    <w:rsid w:val="00075A0A"/>
    <w:rsid w:val="00077175"/>
    <w:rsid w:val="000824F0"/>
    <w:rsid w:val="00091C34"/>
    <w:rsid w:val="00091E38"/>
    <w:rsid w:val="00095645"/>
    <w:rsid w:val="00096D59"/>
    <w:rsid w:val="0009735C"/>
    <w:rsid w:val="00097DAC"/>
    <w:rsid w:val="000A031D"/>
    <w:rsid w:val="000A4659"/>
    <w:rsid w:val="000A62CB"/>
    <w:rsid w:val="000B468A"/>
    <w:rsid w:val="000B6CCD"/>
    <w:rsid w:val="000B76A9"/>
    <w:rsid w:val="000B76B1"/>
    <w:rsid w:val="000C0DEB"/>
    <w:rsid w:val="000C118D"/>
    <w:rsid w:val="000C1280"/>
    <w:rsid w:val="000C4BD1"/>
    <w:rsid w:val="000C6B48"/>
    <w:rsid w:val="000D0262"/>
    <w:rsid w:val="000D0977"/>
    <w:rsid w:val="000D13D0"/>
    <w:rsid w:val="000D18B8"/>
    <w:rsid w:val="000E2C9B"/>
    <w:rsid w:val="000E3480"/>
    <w:rsid w:val="000E3924"/>
    <w:rsid w:val="000E4CF4"/>
    <w:rsid w:val="000E545C"/>
    <w:rsid w:val="000E6E8B"/>
    <w:rsid w:val="000E74A9"/>
    <w:rsid w:val="000E78E9"/>
    <w:rsid w:val="000F0E22"/>
    <w:rsid w:val="000F0ECA"/>
    <w:rsid w:val="000F32C6"/>
    <w:rsid w:val="000F7107"/>
    <w:rsid w:val="000F789E"/>
    <w:rsid w:val="001012F9"/>
    <w:rsid w:val="00102A03"/>
    <w:rsid w:val="00110FB1"/>
    <w:rsid w:val="00115101"/>
    <w:rsid w:val="00115390"/>
    <w:rsid w:val="00115633"/>
    <w:rsid w:val="001212DD"/>
    <w:rsid w:val="001218E3"/>
    <w:rsid w:val="00123D11"/>
    <w:rsid w:val="00127F50"/>
    <w:rsid w:val="0013275E"/>
    <w:rsid w:val="00135A09"/>
    <w:rsid w:val="001370E6"/>
    <w:rsid w:val="00140148"/>
    <w:rsid w:val="00140EA8"/>
    <w:rsid w:val="0014177C"/>
    <w:rsid w:val="00144E8A"/>
    <w:rsid w:val="0014635F"/>
    <w:rsid w:val="001466C4"/>
    <w:rsid w:val="00151E69"/>
    <w:rsid w:val="001545B4"/>
    <w:rsid w:val="001546E0"/>
    <w:rsid w:val="00154DED"/>
    <w:rsid w:val="00156F83"/>
    <w:rsid w:val="0015721F"/>
    <w:rsid w:val="00157931"/>
    <w:rsid w:val="00160FE0"/>
    <w:rsid w:val="00161157"/>
    <w:rsid w:val="0016292C"/>
    <w:rsid w:val="00164957"/>
    <w:rsid w:val="00165869"/>
    <w:rsid w:val="001669B9"/>
    <w:rsid w:val="00166C39"/>
    <w:rsid w:val="001724CD"/>
    <w:rsid w:val="00172F20"/>
    <w:rsid w:val="00175242"/>
    <w:rsid w:val="00176287"/>
    <w:rsid w:val="001776D9"/>
    <w:rsid w:val="00180751"/>
    <w:rsid w:val="0018162C"/>
    <w:rsid w:val="00181F4A"/>
    <w:rsid w:val="001836B9"/>
    <w:rsid w:val="001837C6"/>
    <w:rsid w:val="001874E0"/>
    <w:rsid w:val="00187C7D"/>
    <w:rsid w:val="0019026F"/>
    <w:rsid w:val="001975E3"/>
    <w:rsid w:val="001A23C6"/>
    <w:rsid w:val="001A2BFB"/>
    <w:rsid w:val="001A3546"/>
    <w:rsid w:val="001A5CC1"/>
    <w:rsid w:val="001B1E54"/>
    <w:rsid w:val="001B5876"/>
    <w:rsid w:val="001B77FB"/>
    <w:rsid w:val="001B7BE7"/>
    <w:rsid w:val="001C0B69"/>
    <w:rsid w:val="001C16C3"/>
    <w:rsid w:val="001C4B93"/>
    <w:rsid w:val="001C75A3"/>
    <w:rsid w:val="001D5B96"/>
    <w:rsid w:val="001D7CF8"/>
    <w:rsid w:val="001E565A"/>
    <w:rsid w:val="001F0B6D"/>
    <w:rsid w:val="001F15A9"/>
    <w:rsid w:val="001F3EF2"/>
    <w:rsid w:val="001F5164"/>
    <w:rsid w:val="001F5628"/>
    <w:rsid w:val="00203AC7"/>
    <w:rsid w:val="00205C41"/>
    <w:rsid w:val="00207D13"/>
    <w:rsid w:val="0021087E"/>
    <w:rsid w:val="00212ED3"/>
    <w:rsid w:val="00214AC0"/>
    <w:rsid w:val="0021548F"/>
    <w:rsid w:val="002158B7"/>
    <w:rsid w:val="0021617E"/>
    <w:rsid w:val="00216D2F"/>
    <w:rsid w:val="00216E1A"/>
    <w:rsid w:val="002170D7"/>
    <w:rsid w:val="00217FFD"/>
    <w:rsid w:val="00222A7C"/>
    <w:rsid w:val="00223480"/>
    <w:rsid w:val="00223F2A"/>
    <w:rsid w:val="00224B86"/>
    <w:rsid w:val="002325E4"/>
    <w:rsid w:val="00234092"/>
    <w:rsid w:val="00236E50"/>
    <w:rsid w:val="002375A3"/>
    <w:rsid w:val="002412A8"/>
    <w:rsid w:val="00250AD0"/>
    <w:rsid w:val="00250E76"/>
    <w:rsid w:val="00257FF9"/>
    <w:rsid w:val="00260DD2"/>
    <w:rsid w:val="0027380B"/>
    <w:rsid w:val="0027383C"/>
    <w:rsid w:val="00274A7A"/>
    <w:rsid w:val="00274B03"/>
    <w:rsid w:val="00275220"/>
    <w:rsid w:val="00284604"/>
    <w:rsid w:val="00286BBD"/>
    <w:rsid w:val="00290B4E"/>
    <w:rsid w:val="0029105D"/>
    <w:rsid w:val="00293FF5"/>
    <w:rsid w:val="00294581"/>
    <w:rsid w:val="002A0C9C"/>
    <w:rsid w:val="002A1EC8"/>
    <w:rsid w:val="002A24D7"/>
    <w:rsid w:val="002A31D5"/>
    <w:rsid w:val="002A6326"/>
    <w:rsid w:val="002B2DD2"/>
    <w:rsid w:val="002B3CAD"/>
    <w:rsid w:val="002B4A15"/>
    <w:rsid w:val="002B4CD0"/>
    <w:rsid w:val="002B6016"/>
    <w:rsid w:val="002C073A"/>
    <w:rsid w:val="002C2D6A"/>
    <w:rsid w:val="002D1C75"/>
    <w:rsid w:val="002D7B9D"/>
    <w:rsid w:val="002E0C45"/>
    <w:rsid w:val="002E53B5"/>
    <w:rsid w:val="002E5558"/>
    <w:rsid w:val="002E6B6F"/>
    <w:rsid w:val="002F0DB3"/>
    <w:rsid w:val="002F1416"/>
    <w:rsid w:val="002F3CC8"/>
    <w:rsid w:val="002F4D4D"/>
    <w:rsid w:val="002F7862"/>
    <w:rsid w:val="00301CBE"/>
    <w:rsid w:val="00302BC7"/>
    <w:rsid w:val="00305436"/>
    <w:rsid w:val="00307E6F"/>
    <w:rsid w:val="003119DA"/>
    <w:rsid w:val="00320412"/>
    <w:rsid w:val="003216FA"/>
    <w:rsid w:val="00322411"/>
    <w:rsid w:val="00322FA7"/>
    <w:rsid w:val="00327E7C"/>
    <w:rsid w:val="003316FF"/>
    <w:rsid w:val="00331A71"/>
    <w:rsid w:val="003348C9"/>
    <w:rsid w:val="003349A8"/>
    <w:rsid w:val="00336A9A"/>
    <w:rsid w:val="00341E62"/>
    <w:rsid w:val="00345134"/>
    <w:rsid w:val="003477EE"/>
    <w:rsid w:val="0035176E"/>
    <w:rsid w:val="003529ED"/>
    <w:rsid w:val="00354D1C"/>
    <w:rsid w:val="0035647E"/>
    <w:rsid w:val="00357997"/>
    <w:rsid w:val="0036056B"/>
    <w:rsid w:val="00360F48"/>
    <w:rsid w:val="00362D26"/>
    <w:rsid w:val="00363C0D"/>
    <w:rsid w:val="00364593"/>
    <w:rsid w:val="00377341"/>
    <w:rsid w:val="00377C81"/>
    <w:rsid w:val="00377DF9"/>
    <w:rsid w:val="00380643"/>
    <w:rsid w:val="00380E35"/>
    <w:rsid w:val="00381572"/>
    <w:rsid w:val="00381695"/>
    <w:rsid w:val="003826CA"/>
    <w:rsid w:val="00383296"/>
    <w:rsid w:val="00385052"/>
    <w:rsid w:val="0038687F"/>
    <w:rsid w:val="003961AF"/>
    <w:rsid w:val="003973D5"/>
    <w:rsid w:val="003A4116"/>
    <w:rsid w:val="003A439B"/>
    <w:rsid w:val="003B19C2"/>
    <w:rsid w:val="003B3A7E"/>
    <w:rsid w:val="003B476D"/>
    <w:rsid w:val="003B5531"/>
    <w:rsid w:val="003B5A98"/>
    <w:rsid w:val="003B674F"/>
    <w:rsid w:val="003C019A"/>
    <w:rsid w:val="003C684F"/>
    <w:rsid w:val="003C7938"/>
    <w:rsid w:val="003C7DC8"/>
    <w:rsid w:val="003CD6C7"/>
    <w:rsid w:val="003D10B7"/>
    <w:rsid w:val="003D39EA"/>
    <w:rsid w:val="003D4DD0"/>
    <w:rsid w:val="003D6061"/>
    <w:rsid w:val="003D6466"/>
    <w:rsid w:val="003E1881"/>
    <w:rsid w:val="003E1C4D"/>
    <w:rsid w:val="003E3B8C"/>
    <w:rsid w:val="003E476E"/>
    <w:rsid w:val="003E60BF"/>
    <w:rsid w:val="003F0B16"/>
    <w:rsid w:val="003F0F16"/>
    <w:rsid w:val="003F285C"/>
    <w:rsid w:val="003F37FC"/>
    <w:rsid w:val="003F4363"/>
    <w:rsid w:val="003F44C9"/>
    <w:rsid w:val="003F44F6"/>
    <w:rsid w:val="00402EEA"/>
    <w:rsid w:val="00410379"/>
    <w:rsid w:val="004174CC"/>
    <w:rsid w:val="00417EE2"/>
    <w:rsid w:val="0042051E"/>
    <w:rsid w:val="0042264B"/>
    <w:rsid w:val="0043100F"/>
    <w:rsid w:val="00431940"/>
    <w:rsid w:val="00431A0A"/>
    <w:rsid w:val="00432D42"/>
    <w:rsid w:val="004339DE"/>
    <w:rsid w:val="00436091"/>
    <w:rsid w:val="00437ED8"/>
    <w:rsid w:val="004429AF"/>
    <w:rsid w:val="00442EE8"/>
    <w:rsid w:val="0044337B"/>
    <w:rsid w:val="00443D93"/>
    <w:rsid w:val="004458E0"/>
    <w:rsid w:val="0044614C"/>
    <w:rsid w:val="00452069"/>
    <w:rsid w:val="00452E3F"/>
    <w:rsid w:val="004535BA"/>
    <w:rsid w:val="00460518"/>
    <w:rsid w:val="00460F4A"/>
    <w:rsid w:val="004619A3"/>
    <w:rsid w:val="00462AB6"/>
    <w:rsid w:val="00462DAC"/>
    <w:rsid w:val="00463467"/>
    <w:rsid w:val="00467527"/>
    <w:rsid w:val="00473F09"/>
    <w:rsid w:val="004753E7"/>
    <w:rsid w:val="00475608"/>
    <w:rsid w:val="004761F6"/>
    <w:rsid w:val="00476373"/>
    <w:rsid w:val="00477C62"/>
    <w:rsid w:val="004804E3"/>
    <w:rsid w:val="0048129F"/>
    <w:rsid w:val="004922E9"/>
    <w:rsid w:val="004935DD"/>
    <w:rsid w:val="004936DF"/>
    <w:rsid w:val="00493D4A"/>
    <w:rsid w:val="00495B66"/>
    <w:rsid w:val="004A365B"/>
    <w:rsid w:val="004B15B4"/>
    <w:rsid w:val="004B3DED"/>
    <w:rsid w:val="004B6663"/>
    <w:rsid w:val="004C0BF1"/>
    <w:rsid w:val="004C4D90"/>
    <w:rsid w:val="004C5F88"/>
    <w:rsid w:val="004C61B0"/>
    <w:rsid w:val="004D0B42"/>
    <w:rsid w:val="004D227B"/>
    <w:rsid w:val="004D35FD"/>
    <w:rsid w:val="004D4829"/>
    <w:rsid w:val="004D5E59"/>
    <w:rsid w:val="004D7BED"/>
    <w:rsid w:val="004E256F"/>
    <w:rsid w:val="004E60F7"/>
    <w:rsid w:val="004E6662"/>
    <w:rsid w:val="004F2C48"/>
    <w:rsid w:val="004F5CAC"/>
    <w:rsid w:val="00502623"/>
    <w:rsid w:val="00502BD4"/>
    <w:rsid w:val="00504052"/>
    <w:rsid w:val="0050458D"/>
    <w:rsid w:val="005075E3"/>
    <w:rsid w:val="005121CD"/>
    <w:rsid w:val="0051684A"/>
    <w:rsid w:val="00520E40"/>
    <w:rsid w:val="005231A7"/>
    <w:rsid w:val="005236AF"/>
    <w:rsid w:val="00524C0F"/>
    <w:rsid w:val="0053136B"/>
    <w:rsid w:val="005335A4"/>
    <w:rsid w:val="005407E7"/>
    <w:rsid w:val="0054183A"/>
    <w:rsid w:val="0054501E"/>
    <w:rsid w:val="00545810"/>
    <w:rsid w:val="00547AAB"/>
    <w:rsid w:val="00547F97"/>
    <w:rsid w:val="00550716"/>
    <w:rsid w:val="005556D4"/>
    <w:rsid w:val="0055628F"/>
    <w:rsid w:val="0057356B"/>
    <w:rsid w:val="00574D1A"/>
    <w:rsid w:val="00575193"/>
    <w:rsid w:val="005800FF"/>
    <w:rsid w:val="00580424"/>
    <w:rsid w:val="00584C34"/>
    <w:rsid w:val="00585CB9"/>
    <w:rsid w:val="005860F4"/>
    <w:rsid w:val="00586A21"/>
    <w:rsid w:val="00587473"/>
    <w:rsid w:val="00587499"/>
    <w:rsid w:val="00590B07"/>
    <w:rsid w:val="00590C11"/>
    <w:rsid w:val="00592CCE"/>
    <w:rsid w:val="00594ED9"/>
    <w:rsid w:val="005953A9"/>
    <w:rsid w:val="0059580B"/>
    <w:rsid w:val="005A0525"/>
    <w:rsid w:val="005A395E"/>
    <w:rsid w:val="005A52CE"/>
    <w:rsid w:val="005A5595"/>
    <w:rsid w:val="005B21AE"/>
    <w:rsid w:val="005B473E"/>
    <w:rsid w:val="005B617C"/>
    <w:rsid w:val="005B77C5"/>
    <w:rsid w:val="005C0E9B"/>
    <w:rsid w:val="005C2177"/>
    <w:rsid w:val="005C2EB6"/>
    <w:rsid w:val="005C4FF9"/>
    <w:rsid w:val="005C7A10"/>
    <w:rsid w:val="005D278D"/>
    <w:rsid w:val="005D5761"/>
    <w:rsid w:val="005D63E8"/>
    <w:rsid w:val="005D6434"/>
    <w:rsid w:val="005D6D37"/>
    <w:rsid w:val="005D734A"/>
    <w:rsid w:val="005D7940"/>
    <w:rsid w:val="005E2D80"/>
    <w:rsid w:val="005E38A5"/>
    <w:rsid w:val="005E3E99"/>
    <w:rsid w:val="005E5BAD"/>
    <w:rsid w:val="005E7E1E"/>
    <w:rsid w:val="005F0AC4"/>
    <w:rsid w:val="005F4C23"/>
    <w:rsid w:val="005F4FB9"/>
    <w:rsid w:val="005F5A95"/>
    <w:rsid w:val="006018FE"/>
    <w:rsid w:val="0060251C"/>
    <w:rsid w:val="0060403B"/>
    <w:rsid w:val="006115EE"/>
    <w:rsid w:val="00613141"/>
    <w:rsid w:val="006142CF"/>
    <w:rsid w:val="006244E7"/>
    <w:rsid w:val="00626672"/>
    <w:rsid w:val="006300E4"/>
    <w:rsid w:val="00630BAA"/>
    <w:rsid w:val="006358D2"/>
    <w:rsid w:val="0063601E"/>
    <w:rsid w:val="0063733A"/>
    <w:rsid w:val="0064083C"/>
    <w:rsid w:val="00647059"/>
    <w:rsid w:val="00651637"/>
    <w:rsid w:val="006548DD"/>
    <w:rsid w:val="0065490B"/>
    <w:rsid w:val="00655DF1"/>
    <w:rsid w:val="006622A3"/>
    <w:rsid w:val="00662ECE"/>
    <w:rsid w:val="00666D32"/>
    <w:rsid w:val="00673D96"/>
    <w:rsid w:val="006744AD"/>
    <w:rsid w:val="00675647"/>
    <w:rsid w:val="00675886"/>
    <w:rsid w:val="0067727E"/>
    <w:rsid w:val="006801BB"/>
    <w:rsid w:val="00680660"/>
    <w:rsid w:val="00691E7A"/>
    <w:rsid w:val="00694E64"/>
    <w:rsid w:val="006A0148"/>
    <w:rsid w:val="006A21A1"/>
    <w:rsid w:val="006A2ECB"/>
    <w:rsid w:val="006B3A3E"/>
    <w:rsid w:val="006B4B82"/>
    <w:rsid w:val="006B6074"/>
    <w:rsid w:val="006B7BAF"/>
    <w:rsid w:val="006C0EA5"/>
    <w:rsid w:val="006C2707"/>
    <w:rsid w:val="006C437A"/>
    <w:rsid w:val="006C5899"/>
    <w:rsid w:val="006C5A1C"/>
    <w:rsid w:val="006C6235"/>
    <w:rsid w:val="006D377B"/>
    <w:rsid w:val="006E1A8A"/>
    <w:rsid w:val="006E27CD"/>
    <w:rsid w:val="006F36CC"/>
    <w:rsid w:val="006F5382"/>
    <w:rsid w:val="00703A1B"/>
    <w:rsid w:val="0071027F"/>
    <w:rsid w:val="0071173F"/>
    <w:rsid w:val="00711B55"/>
    <w:rsid w:val="00712F24"/>
    <w:rsid w:val="00713FA3"/>
    <w:rsid w:val="00714B8F"/>
    <w:rsid w:val="00716777"/>
    <w:rsid w:val="00717E39"/>
    <w:rsid w:val="00717FC7"/>
    <w:rsid w:val="00720289"/>
    <w:rsid w:val="00720CEB"/>
    <w:rsid w:val="007250B9"/>
    <w:rsid w:val="00730A19"/>
    <w:rsid w:val="00732264"/>
    <w:rsid w:val="00732DD0"/>
    <w:rsid w:val="00733647"/>
    <w:rsid w:val="00734A09"/>
    <w:rsid w:val="00737025"/>
    <w:rsid w:val="007373FA"/>
    <w:rsid w:val="00741DFB"/>
    <w:rsid w:val="00742B09"/>
    <w:rsid w:val="00746A85"/>
    <w:rsid w:val="00747680"/>
    <w:rsid w:val="007518D9"/>
    <w:rsid w:val="00751AD6"/>
    <w:rsid w:val="00757501"/>
    <w:rsid w:val="00761300"/>
    <w:rsid w:val="00761742"/>
    <w:rsid w:val="00761BA8"/>
    <w:rsid w:val="007635B8"/>
    <w:rsid w:val="00764041"/>
    <w:rsid w:val="007653F3"/>
    <w:rsid w:val="0077545A"/>
    <w:rsid w:val="0077598E"/>
    <w:rsid w:val="00782064"/>
    <w:rsid w:val="007830E1"/>
    <w:rsid w:val="00784509"/>
    <w:rsid w:val="00785FA4"/>
    <w:rsid w:val="00786C34"/>
    <w:rsid w:val="00793FF7"/>
    <w:rsid w:val="007967F5"/>
    <w:rsid w:val="007A5499"/>
    <w:rsid w:val="007A684F"/>
    <w:rsid w:val="007A768B"/>
    <w:rsid w:val="007A77CC"/>
    <w:rsid w:val="007B3743"/>
    <w:rsid w:val="007B3D9D"/>
    <w:rsid w:val="007B4316"/>
    <w:rsid w:val="007B4782"/>
    <w:rsid w:val="007B5894"/>
    <w:rsid w:val="007C2511"/>
    <w:rsid w:val="007C36DB"/>
    <w:rsid w:val="007C4543"/>
    <w:rsid w:val="007C4775"/>
    <w:rsid w:val="007C4CF3"/>
    <w:rsid w:val="007C5D6D"/>
    <w:rsid w:val="007C681A"/>
    <w:rsid w:val="007D048A"/>
    <w:rsid w:val="007D2F74"/>
    <w:rsid w:val="007D32E3"/>
    <w:rsid w:val="007D3A86"/>
    <w:rsid w:val="007D5646"/>
    <w:rsid w:val="007D61C2"/>
    <w:rsid w:val="007D6834"/>
    <w:rsid w:val="007F0135"/>
    <w:rsid w:val="007F0EDE"/>
    <w:rsid w:val="007F31D6"/>
    <w:rsid w:val="007F3776"/>
    <w:rsid w:val="0080324B"/>
    <w:rsid w:val="00807079"/>
    <w:rsid w:val="008128C7"/>
    <w:rsid w:val="00813794"/>
    <w:rsid w:val="00813935"/>
    <w:rsid w:val="00816CA3"/>
    <w:rsid w:val="00825095"/>
    <w:rsid w:val="00825C85"/>
    <w:rsid w:val="008271C0"/>
    <w:rsid w:val="00835E9D"/>
    <w:rsid w:val="0083626D"/>
    <w:rsid w:val="00842A7C"/>
    <w:rsid w:val="00843097"/>
    <w:rsid w:val="00855BC0"/>
    <w:rsid w:val="00865C77"/>
    <w:rsid w:val="008722B5"/>
    <w:rsid w:val="00876079"/>
    <w:rsid w:val="00877EF2"/>
    <w:rsid w:val="00882F8C"/>
    <w:rsid w:val="0088626F"/>
    <w:rsid w:val="00886943"/>
    <w:rsid w:val="008900C6"/>
    <w:rsid w:val="00891D4E"/>
    <w:rsid w:val="00892D83"/>
    <w:rsid w:val="00896A41"/>
    <w:rsid w:val="0089708C"/>
    <w:rsid w:val="008A0F4B"/>
    <w:rsid w:val="008A1D28"/>
    <w:rsid w:val="008A4BFB"/>
    <w:rsid w:val="008A6A41"/>
    <w:rsid w:val="008A7BA0"/>
    <w:rsid w:val="008B1FA8"/>
    <w:rsid w:val="008B2759"/>
    <w:rsid w:val="008B2A13"/>
    <w:rsid w:val="008B40A4"/>
    <w:rsid w:val="008B41EC"/>
    <w:rsid w:val="008B5429"/>
    <w:rsid w:val="008B5A9F"/>
    <w:rsid w:val="008B6547"/>
    <w:rsid w:val="008C031E"/>
    <w:rsid w:val="008C2150"/>
    <w:rsid w:val="008C2921"/>
    <w:rsid w:val="008C346D"/>
    <w:rsid w:val="008D220A"/>
    <w:rsid w:val="008E086F"/>
    <w:rsid w:val="008E2437"/>
    <w:rsid w:val="008E24EA"/>
    <w:rsid w:val="008E2E3E"/>
    <w:rsid w:val="008E51CB"/>
    <w:rsid w:val="008F1458"/>
    <w:rsid w:val="008F1CEF"/>
    <w:rsid w:val="008F1F22"/>
    <w:rsid w:val="008F77EC"/>
    <w:rsid w:val="008F7A11"/>
    <w:rsid w:val="008F7CC0"/>
    <w:rsid w:val="00902DCB"/>
    <w:rsid w:val="00906C87"/>
    <w:rsid w:val="009137A8"/>
    <w:rsid w:val="0091401F"/>
    <w:rsid w:val="00914EEF"/>
    <w:rsid w:val="00920107"/>
    <w:rsid w:val="009203A6"/>
    <w:rsid w:val="0092182F"/>
    <w:rsid w:val="00921DF3"/>
    <w:rsid w:val="009227F4"/>
    <w:rsid w:val="00930B54"/>
    <w:rsid w:val="00931B1C"/>
    <w:rsid w:val="00933057"/>
    <w:rsid w:val="009349DE"/>
    <w:rsid w:val="009361AF"/>
    <w:rsid w:val="009434B2"/>
    <w:rsid w:val="00944E57"/>
    <w:rsid w:val="00947834"/>
    <w:rsid w:val="009565DE"/>
    <w:rsid w:val="009570B1"/>
    <w:rsid w:val="00977AB3"/>
    <w:rsid w:val="00980831"/>
    <w:rsid w:val="0098157F"/>
    <w:rsid w:val="00981F18"/>
    <w:rsid w:val="009831CD"/>
    <w:rsid w:val="009839E9"/>
    <w:rsid w:val="00983B53"/>
    <w:rsid w:val="00984B7B"/>
    <w:rsid w:val="00987509"/>
    <w:rsid w:val="00996940"/>
    <w:rsid w:val="009A0ABB"/>
    <w:rsid w:val="009A0B93"/>
    <w:rsid w:val="009B0652"/>
    <w:rsid w:val="009B22A9"/>
    <w:rsid w:val="009B5144"/>
    <w:rsid w:val="009C3401"/>
    <w:rsid w:val="009C63B3"/>
    <w:rsid w:val="009C686D"/>
    <w:rsid w:val="009C7C06"/>
    <w:rsid w:val="009D0352"/>
    <w:rsid w:val="009D05B1"/>
    <w:rsid w:val="009D0839"/>
    <w:rsid w:val="009D2F57"/>
    <w:rsid w:val="009D37BD"/>
    <w:rsid w:val="009D405B"/>
    <w:rsid w:val="009D4C58"/>
    <w:rsid w:val="009E0626"/>
    <w:rsid w:val="009E1488"/>
    <w:rsid w:val="009E23D2"/>
    <w:rsid w:val="009E29A8"/>
    <w:rsid w:val="009E37A1"/>
    <w:rsid w:val="009E5DD3"/>
    <w:rsid w:val="009E7DDE"/>
    <w:rsid w:val="009F008A"/>
    <w:rsid w:val="009F4B1A"/>
    <w:rsid w:val="009F7308"/>
    <w:rsid w:val="009F794D"/>
    <w:rsid w:val="00A04189"/>
    <w:rsid w:val="00A04A20"/>
    <w:rsid w:val="00A0632B"/>
    <w:rsid w:val="00A06454"/>
    <w:rsid w:val="00A10392"/>
    <w:rsid w:val="00A111C8"/>
    <w:rsid w:val="00A1206E"/>
    <w:rsid w:val="00A1321E"/>
    <w:rsid w:val="00A1715E"/>
    <w:rsid w:val="00A17642"/>
    <w:rsid w:val="00A17789"/>
    <w:rsid w:val="00A32360"/>
    <w:rsid w:val="00A3501D"/>
    <w:rsid w:val="00A3707C"/>
    <w:rsid w:val="00A37CE4"/>
    <w:rsid w:val="00A40BE1"/>
    <w:rsid w:val="00A421EF"/>
    <w:rsid w:val="00A46163"/>
    <w:rsid w:val="00A50235"/>
    <w:rsid w:val="00A508E4"/>
    <w:rsid w:val="00A51F73"/>
    <w:rsid w:val="00A56D18"/>
    <w:rsid w:val="00A56F38"/>
    <w:rsid w:val="00A61244"/>
    <w:rsid w:val="00A618F2"/>
    <w:rsid w:val="00A63D35"/>
    <w:rsid w:val="00A66522"/>
    <w:rsid w:val="00A76571"/>
    <w:rsid w:val="00A81EE2"/>
    <w:rsid w:val="00A82F6D"/>
    <w:rsid w:val="00A86203"/>
    <w:rsid w:val="00A91939"/>
    <w:rsid w:val="00A96D4D"/>
    <w:rsid w:val="00AA0059"/>
    <w:rsid w:val="00AA1C9B"/>
    <w:rsid w:val="00AA54EB"/>
    <w:rsid w:val="00AA57D4"/>
    <w:rsid w:val="00AB0213"/>
    <w:rsid w:val="00AB06B5"/>
    <w:rsid w:val="00AB458F"/>
    <w:rsid w:val="00AC03DE"/>
    <w:rsid w:val="00AC093D"/>
    <w:rsid w:val="00AC3A6F"/>
    <w:rsid w:val="00AC6383"/>
    <w:rsid w:val="00AD1A91"/>
    <w:rsid w:val="00AD774A"/>
    <w:rsid w:val="00AD77C0"/>
    <w:rsid w:val="00AD78A1"/>
    <w:rsid w:val="00AD79B1"/>
    <w:rsid w:val="00AE5F31"/>
    <w:rsid w:val="00AE61C2"/>
    <w:rsid w:val="00AE7F63"/>
    <w:rsid w:val="00AF05E4"/>
    <w:rsid w:val="00AF12BB"/>
    <w:rsid w:val="00AF179A"/>
    <w:rsid w:val="00AF2923"/>
    <w:rsid w:val="00AF2B96"/>
    <w:rsid w:val="00AF3785"/>
    <w:rsid w:val="00AF59F3"/>
    <w:rsid w:val="00AF72C1"/>
    <w:rsid w:val="00B0100B"/>
    <w:rsid w:val="00B06BD4"/>
    <w:rsid w:val="00B076AD"/>
    <w:rsid w:val="00B12FA0"/>
    <w:rsid w:val="00B156B5"/>
    <w:rsid w:val="00B21E8A"/>
    <w:rsid w:val="00B2211A"/>
    <w:rsid w:val="00B22B7E"/>
    <w:rsid w:val="00B235F4"/>
    <w:rsid w:val="00B23F19"/>
    <w:rsid w:val="00B30DB5"/>
    <w:rsid w:val="00B33B8A"/>
    <w:rsid w:val="00B34A3B"/>
    <w:rsid w:val="00B359D2"/>
    <w:rsid w:val="00B3659B"/>
    <w:rsid w:val="00B36C75"/>
    <w:rsid w:val="00B37151"/>
    <w:rsid w:val="00B37D8F"/>
    <w:rsid w:val="00B4244A"/>
    <w:rsid w:val="00B43F19"/>
    <w:rsid w:val="00B47904"/>
    <w:rsid w:val="00B539E2"/>
    <w:rsid w:val="00B55109"/>
    <w:rsid w:val="00B57D3B"/>
    <w:rsid w:val="00B57F89"/>
    <w:rsid w:val="00B6026A"/>
    <w:rsid w:val="00B61005"/>
    <w:rsid w:val="00B63ABA"/>
    <w:rsid w:val="00B657EC"/>
    <w:rsid w:val="00B65A8F"/>
    <w:rsid w:val="00B6777F"/>
    <w:rsid w:val="00B713D9"/>
    <w:rsid w:val="00B7238C"/>
    <w:rsid w:val="00B72DBD"/>
    <w:rsid w:val="00B74813"/>
    <w:rsid w:val="00B77553"/>
    <w:rsid w:val="00B8171B"/>
    <w:rsid w:val="00B85D7E"/>
    <w:rsid w:val="00B87684"/>
    <w:rsid w:val="00B93B87"/>
    <w:rsid w:val="00B93D99"/>
    <w:rsid w:val="00BA3258"/>
    <w:rsid w:val="00BA7F1D"/>
    <w:rsid w:val="00BB0A44"/>
    <w:rsid w:val="00BB22FC"/>
    <w:rsid w:val="00BB2470"/>
    <w:rsid w:val="00BB40F4"/>
    <w:rsid w:val="00BB6A03"/>
    <w:rsid w:val="00BB7FB6"/>
    <w:rsid w:val="00BC2858"/>
    <w:rsid w:val="00BC29FE"/>
    <w:rsid w:val="00BC6AAC"/>
    <w:rsid w:val="00BD191E"/>
    <w:rsid w:val="00BD76E4"/>
    <w:rsid w:val="00BD7EB4"/>
    <w:rsid w:val="00BE1A0C"/>
    <w:rsid w:val="00BE1C31"/>
    <w:rsid w:val="00BE2B8C"/>
    <w:rsid w:val="00BE5D59"/>
    <w:rsid w:val="00BF5ED8"/>
    <w:rsid w:val="00BF76D3"/>
    <w:rsid w:val="00C00982"/>
    <w:rsid w:val="00C01362"/>
    <w:rsid w:val="00C11B3E"/>
    <w:rsid w:val="00C134ED"/>
    <w:rsid w:val="00C16EAE"/>
    <w:rsid w:val="00C20C8A"/>
    <w:rsid w:val="00C253BF"/>
    <w:rsid w:val="00C26305"/>
    <w:rsid w:val="00C2633A"/>
    <w:rsid w:val="00C26C02"/>
    <w:rsid w:val="00C3168F"/>
    <w:rsid w:val="00C33310"/>
    <w:rsid w:val="00C34055"/>
    <w:rsid w:val="00C34EB9"/>
    <w:rsid w:val="00C357DF"/>
    <w:rsid w:val="00C40546"/>
    <w:rsid w:val="00C4069F"/>
    <w:rsid w:val="00C42A32"/>
    <w:rsid w:val="00C42A89"/>
    <w:rsid w:val="00C43A9E"/>
    <w:rsid w:val="00C4457F"/>
    <w:rsid w:val="00C508F1"/>
    <w:rsid w:val="00C53AA7"/>
    <w:rsid w:val="00C55C62"/>
    <w:rsid w:val="00C60EA9"/>
    <w:rsid w:val="00C62605"/>
    <w:rsid w:val="00C628D8"/>
    <w:rsid w:val="00C67A49"/>
    <w:rsid w:val="00C72A04"/>
    <w:rsid w:val="00C75A30"/>
    <w:rsid w:val="00C76A93"/>
    <w:rsid w:val="00C82FEF"/>
    <w:rsid w:val="00C840C1"/>
    <w:rsid w:val="00C91055"/>
    <w:rsid w:val="00C91E0B"/>
    <w:rsid w:val="00C92684"/>
    <w:rsid w:val="00C932DA"/>
    <w:rsid w:val="00C93FEA"/>
    <w:rsid w:val="00C9405B"/>
    <w:rsid w:val="00C94BC1"/>
    <w:rsid w:val="00C961F9"/>
    <w:rsid w:val="00C97052"/>
    <w:rsid w:val="00C97E1C"/>
    <w:rsid w:val="00CA09F8"/>
    <w:rsid w:val="00CA2B3C"/>
    <w:rsid w:val="00CA33CE"/>
    <w:rsid w:val="00CA58B3"/>
    <w:rsid w:val="00CA6720"/>
    <w:rsid w:val="00CB3654"/>
    <w:rsid w:val="00CB3A33"/>
    <w:rsid w:val="00CB54BA"/>
    <w:rsid w:val="00CB5C14"/>
    <w:rsid w:val="00CB6AE7"/>
    <w:rsid w:val="00CB76B6"/>
    <w:rsid w:val="00CC1FDB"/>
    <w:rsid w:val="00CC489A"/>
    <w:rsid w:val="00CC5A52"/>
    <w:rsid w:val="00CC74A3"/>
    <w:rsid w:val="00CD1A70"/>
    <w:rsid w:val="00CD1F89"/>
    <w:rsid w:val="00CD1FD0"/>
    <w:rsid w:val="00CD379B"/>
    <w:rsid w:val="00CD3C88"/>
    <w:rsid w:val="00CE00DE"/>
    <w:rsid w:val="00CE17C1"/>
    <w:rsid w:val="00CE1EF3"/>
    <w:rsid w:val="00CE43F1"/>
    <w:rsid w:val="00CE615A"/>
    <w:rsid w:val="00CE68AA"/>
    <w:rsid w:val="00CF218F"/>
    <w:rsid w:val="00CF2A90"/>
    <w:rsid w:val="00CF3E86"/>
    <w:rsid w:val="00D01DEF"/>
    <w:rsid w:val="00D0379F"/>
    <w:rsid w:val="00D03C51"/>
    <w:rsid w:val="00D04B2A"/>
    <w:rsid w:val="00D060E8"/>
    <w:rsid w:val="00D125CD"/>
    <w:rsid w:val="00D212AF"/>
    <w:rsid w:val="00D21654"/>
    <w:rsid w:val="00D21F42"/>
    <w:rsid w:val="00D22F55"/>
    <w:rsid w:val="00D24633"/>
    <w:rsid w:val="00D270EB"/>
    <w:rsid w:val="00D34911"/>
    <w:rsid w:val="00D34BA2"/>
    <w:rsid w:val="00D3604F"/>
    <w:rsid w:val="00D42E9E"/>
    <w:rsid w:val="00D43D09"/>
    <w:rsid w:val="00D4738A"/>
    <w:rsid w:val="00D50DD1"/>
    <w:rsid w:val="00D5562D"/>
    <w:rsid w:val="00D55C07"/>
    <w:rsid w:val="00D63AFC"/>
    <w:rsid w:val="00D63AFF"/>
    <w:rsid w:val="00D65950"/>
    <w:rsid w:val="00D65BD0"/>
    <w:rsid w:val="00D70B3B"/>
    <w:rsid w:val="00D71789"/>
    <w:rsid w:val="00D71902"/>
    <w:rsid w:val="00D744D4"/>
    <w:rsid w:val="00D74CE6"/>
    <w:rsid w:val="00D76A67"/>
    <w:rsid w:val="00D777C0"/>
    <w:rsid w:val="00D80112"/>
    <w:rsid w:val="00D80304"/>
    <w:rsid w:val="00D81CB0"/>
    <w:rsid w:val="00D82EF0"/>
    <w:rsid w:val="00D836B3"/>
    <w:rsid w:val="00D858DC"/>
    <w:rsid w:val="00D907C8"/>
    <w:rsid w:val="00D925F8"/>
    <w:rsid w:val="00D952CE"/>
    <w:rsid w:val="00D968EC"/>
    <w:rsid w:val="00DA5308"/>
    <w:rsid w:val="00DA713E"/>
    <w:rsid w:val="00DB1F11"/>
    <w:rsid w:val="00DB2EC3"/>
    <w:rsid w:val="00DB7C52"/>
    <w:rsid w:val="00DC0AED"/>
    <w:rsid w:val="00DC16E1"/>
    <w:rsid w:val="00DC1D45"/>
    <w:rsid w:val="00DC24C8"/>
    <w:rsid w:val="00DC40B5"/>
    <w:rsid w:val="00DC496A"/>
    <w:rsid w:val="00DC49A4"/>
    <w:rsid w:val="00DC4B2D"/>
    <w:rsid w:val="00DC4E01"/>
    <w:rsid w:val="00DC71B2"/>
    <w:rsid w:val="00DD07A7"/>
    <w:rsid w:val="00DD236B"/>
    <w:rsid w:val="00DD5D3D"/>
    <w:rsid w:val="00DD6A63"/>
    <w:rsid w:val="00DD71E5"/>
    <w:rsid w:val="00DD7659"/>
    <w:rsid w:val="00DE083C"/>
    <w:rsid w:val="00DE0B76"/>
    <w:rsid w:val="00DE1C08"/>
    <w:rsid w:val="00DE3890"/>
    <w:rsid w:val="00DE4C5F"/>
    <w:rsid w:val="00DE5167"/>
    <w:rsid w:val="00DE5477"/>
    <w:rsid w:val="00DE6426"/>
    <w:rsid w:val="00DE7708"/>
    <w:rsid w:val="00DF0799"/>
    <w:rsid w:val="00DF1C66"/>
    <w:rsid w:val="00DF2EFC"/>
    <w:rsid w:val="00DF3B31"/>
    <w:rsid w:val="00DF5CA2"/>
    <w:rsid w:val="00DF5F14"/>
    <w:rsid w:val="00DF716D"/>
    <w:rsid w:val="00E00F15"/>
    <w:rsid w:val="00E01EBD"/>
    <w:rsid w:val="00E04D5B"/>
    <w:rsid w:val="00E11A2E"/>
    <w:rsid w:val="00E17698"/>
    <w:rsid w:val="00E223CF"/>
    <w:rsid w:val="00E23711"/>
    <w:rsid w:val="00E269CA"/>
    <w:rsid w:val="00E26ADC"/>
    <w:rsid w:val="00E27D01"/>
    <w:rsid w:val="00E31E48"/>
    <w:rsid w:val="00E333B7"/>
    <w:rsid w:val="00E335A4"/>
    <w:rsid w:val="00E33BA8"/>
    <w:rsid w:val="00E35285"/>
    <w:rsid w:val="00E42601"/>
    <w:rsid w:val="00E437C4"/>
    <w:rsid w:val="00E45673"/>
    <w:rsid w:val="00E45E9D"/>
    <w:rsid w:val="00E46E5E"/>
    <w:rsid w:val="00E513E8"/>
    <w:rsid w:val="00E524FF"/>
    <w:rsid w:val="00E546C9"/>
    <w:rsid w:val="00E60A46"/>
    <w:rsid w:val="00E61AE8"/>
    <w:rsid w:val="00E64821"/>
    <w:rsid w:val="00E64C5F"/>
    <w:rsid w:val="00E67028"/>
    <w:rsid w:val="00E67074"/>
    <w:rsid w:val="00E7432D"/>
    <w:rsid w:val="00E75F5B"/>
    <w:rsid w:val="00E82270"/>
    <w:rsid w:val="00E8320D"/>
    <w:rsid w:val="00E85551"/>
    <w:rsid w:val="00E8577A"/>
    <w:rsid w:val="00E859CD"/>
    <w:rsid w:val="00E86CF9"/>
    <w:rsid w:val="00E87DED"/>
    <w:rsid w:val="00E92544"/>
    <w:rsid w:val="00E92EDC"/>
    <w:rsid w:val="00E95C3A"/>
    <w:rsid w:val="00E962A7"/>
    <w:rsid w:val="00E971D1"/>
    <w:rsid w:val="00E97962"/>
    <w:rsid w:val="00E979A6"/>
    <w:rsid w:val="00EA05BA"/>
    <w:rsid w:val="00EA1588"/>
    <w:rsid w:val="00EA2C3C"/>
    <w:rsid w:val="00EA34A4"/>
    <w:rsid w:val="00EA378B"/>
    <w:rsid w:val="00EA3D75"/>
    <w:rsid w:val="00EA4B29"/>
    <w:rsid w:val="00EA59B3"/>
    <w:rsid w:val="00EB43D2"/>
    <w:rsid w:val="00EB442A"/>
    <w:rsid w:val="00EB6492"/>
    <w:rsid w:val="00EB6B0C"/>
    <w:rsid w:val="00EB72BE"/>
    <w:rsid w:val="00EC2B07"/>
    <w:rsid w:val="00EC2CC7"/>
    <w:rsid w:val="00EC6003"/>
    <w:rsid w:val="00ED0E0F"/>
    <w:rsid w:val="00ED3A35"/>
    <w:rsid w:val="00ED5C4E"/>
    <w:rsid w:val="00EE1212"/>
    <w:rsid w:val="00EE2937"/>
    <w:rsid w:val="00EE366E"/>
    <w:rsid w:val="00EE38DD"/>
    <w:rsid w:val="00EE7F90"/>
    <w:rsid w:val="00EF189C"/>
    <w:rsid w:val="00EF1FE9"/>
    <w:rsid w:val="00F00111"/>
    <w:rsid w:val="00F008E9"/>
    <w:rsid w:val="00F055B9"/>
    <w:rsid w:val="00F06C06"/>
    <w:rsid w:val="00F07234"/>
    <w:rsid w:val="00F107A0"/>
    <w:rsid w:val="00F172E1"/>
    <w:rsid w:val="00F21E6A"/>
    <w:rsid w:val="00F21E89"/>
    <w:rsid w:val="00F23450"/>
    <w:rsid w:val="00F25622"/>
    <w:rsid w:val="00F269EC"/>
    <w:rsid w:val="00F27094"/>
    <w:rsid w:val="00F331D7"/>
    <w:rsid w:val="00F3375F"/>
    <w:rsid w:val="00F3448C"/>
    <w:rsid w:val="00F365F4"/>
    <w:rsid w:val="00F36B21"/>
    <w:rsid w:val="00F36E87"/>
    <w:rsid w:val="00F40868"/>
    <w:rsid w:val="00F42BFE"/>
    <w:rsid w:val="00F4545A"/>
    <w:rsid w:val="00F456F1"/>
    <w:rsid w:val="00F470B9"/>
    <w:rsid w:val="00F475B3"/>
    <w:rsid w:val="00F50EBF"/>
    <w:rsid w:val="00F51120"/>
    <w:rsid w:val="00F520D2"/>
    <w:rsid w:val="00F52543"/>
    <w:rsid w:val="00F52DF0"/>
    <w:rsid w:val="00F53090"/>
    <w:rsid w:val="00F539F8"/>
    <w:rsid w:val="00F578EC"/>
    <w:rsid w:val="00F60531"/>
    <w:rsid w:val="00F67310"/>
    <w:rsid w:val="00F734C1"/>
    <w:rsid w:val="00F747CD"/>
    <w:rsid w:val="00F74AA8"/>
    <w:rsid w:val="00F74F9E"/>
    <w:rsid w:val="00F75486"/>
    <w:rsid w:val="00F756E7"/>
    <w:rsid w:val="00F80A6D"/>
    <w:rsid w:val="00F818D4"/>
    <w:rsid w:val="00F85A5A"/>
    <w:rsid w:val="00F917AD"/>
    <w:rsid w:val="00F9189C"/>
    <w:rsid w:val="00F92BE2"/>
    <w:rsid w:val="00F96841"/>
    <w:rsid w:val="00FA27B4"/>
    <w:rsid w:val="00FA2F4A"/>
    <w:rsid w:val="00FA3EB1"/>
    <w:rsid w:val="00FA5964"/>
    <w:rsid w:val="00FA5EEC"/>
    <w:rsid w:val="00FA67D5"/>
    <w:rsid w:val="00FB3829"/>
    <w:rsid w:val="00FB592E"/>
    <w:rsid w:val="00FB61FF"/>
    <w:rsid w:val="00FC0566"/>
    <w:rsid w:val="00FC3227"/>
    <w:rsid w:val="00FC424D"/>
    <w:rsid w:val="00FC4847"/>
    <w:rsid w:val="00FC5DA0"/>
    <w:rsid w:val="00FC630C"/>
    <w:rsid w:val="00FC76B3"/>
    <w:rsid w:val="00FD5D05"/>
    <w:rsid w:val="00FD748F"/>
    <w:rsid w:val="00FE0D69"/>
    <w:rsid w:val="00FE118F"/>
    <w:rsid w:val="00FE3360"/>
    <w:rsid w:val="00FE4ADD"/>
    <w:rsid w:val="00FE7B88"/>
    <w:rsid w:val="00FF1B30"/>
    <w:rsid w:val="00FF2D56"/>
    <w:rsid w:val="00FF6432"/>
    <w:rsid w:val="01511FFD"/>
    <w:rsid w:val="01EB942D"/>
    <w:rsid w:val="02AEC4B9"/>
    <w:rsid w:val="0300AFDD"/>
    <w:rsid w:val="0372C28D"/>
    <w:rsid w:val="045CCA63"/>
    <w:rsid w:val="04745E48"/>
    <w:rsid w:val="06684A83"/>
    <w:rsid w:val="0827E294"/>
    <w:rsid w:val="08FCC6F5"/>
    <w:rsid w:val="098B6896"/>
    <w:rsid w:val="0A5EF566"/>
    <w:rsid w:val="0A674DE7"/>
    <w:rsid w:val="0CD18E9F"/>
    <w:rsid w:val="0D12E15E"/>
    <w:rsid w:val="0E6E212E"/>
    <w:rsid w:val="0F18159B"/>
    <w:rsid w:val="0F352CC3"/>
    <w:rsid w:val="0FB541B0"/>
    <w:rsid w:val="10040BDA"/>
    <w:rsid w:val="112B8C60"/>
    <w:rsid w:val="1130EE92"/>
    <w:rsid w:val="123569A7"/>
    <w:rsid w:val="139C826A"/>
    <w:rsid w:val="147C66FC"/>
    <w:rsid w:val="1725C240"/>
    <w:rsid w:val="17540FD8"/>
    <w:rsid w:val="19051384"/>
    <w:rsid w:val="196D09DC"/>
    <w:rsid w:val="1C68CB0C"/>
    <w:rsid w:val="1DAB93DF"/>
    <w:rsid w:val="1ECDB9E0"/>
    <w:rsid w:val="20CC98E8"/>
    <w:rsid w:val="224FE097"/>
    <w:rsid w:val="242E3242"/>
    <w:rsid w:val="248494CC"/>
    <w:rsid w:val="24973B6D"/>
    <w:rsid w:val="24AC1CC1"/>
    <w:rsid w:val="24CFBFFD"/>
    <w:rsid w:val="257A9D26"/>
    <w:rsid w:val="261E125F"/>
    <w:rsid w:val="276D0C50"/>
    <w:rsid w:val="292265CE"/>
    <w:rsid w:val="294868E5"/>
    <w:rsid w:val="294ADD7C"/>
    <w:rsid w:val="29645AB0"/>
    <w:rsid w:val="2B50AF25"/>
    <w:rsid w:val="2CB4E380"/>
    <w:rsid w:val="2CDC68CB"/>
    <w:rsid w:val="2D14715D"/>
    <w:rsid w:val="2D8EEC63"/>
    <w:rsid w:val="2E20BA48"/>
    <w:rsid w:val="2FFB671F"/>
    <w:rsid w:val="30E41773"/>
    <w:rsid w:val="31C576BD"/>
    <w:rsid w:val="32006AD0"/>
    <w:rsid w:val="332AF839"/>
    <w:rsid w:val="336F3BB0"/>
    <w:rsid w:val="343108D7"/>
    <w:rsid w:val="36E5CC50"/>
    <w:rsid w:val="377B2EA2"/>
    <w:rsid w:val="380422B3"/>
    <w:rsid w:val="3A687856"/>
    <w:rsid w:val="3B07661B"/>
    <w:rsid w:val="3B4EEE8F"/>
    <w:rsid w:val="3E8E8EA4"/>
    <w:rsid w:val="3FA972B6"/>
    <w:rsid w:val="408E1A38"/>
    <w:rsid w:val="40DA2057"/>
    <w:rsid w:val="41FDD11D"/>
    <w:rsid w:val="42CFAEAC"/>
    <w:rsid w:val="42D560F5"/>
    <w:rsid w:val="42F2615E"/>
    <w:rsid w:val="4392B961"/>
    <w:rsid w:val="43A8CCA0"/>
    <w:rsid w:val="43D8A115"/>
    <w:rsid w:val="44EF0E36"/>
    <w:rsid w:val="45082D2F"/>
    <w:rsid w:val="457B06A0"/>
    <w:rsid w:val="474EA6B3"/>
    <w:rsid w:val="48055954"/>
    <w:rsid w:val="481C69AA"/>
    <w:rsid w:val="489F2D1D"/>
    <w:rsid w:val="4BFB8B40"/>
    <w:rsid w:val="4C0C73CF"/>
    <w:rsid w:val="4C581A6D"/>
    <w:rsid w:val="4C82A4A9"/>
    <w:rsid w:val="4C947A93"/>
    <w:rsid w:val="4D222879"/>
    <w:rsid w:val="4DB1D000"/>
    <w:rsid w:val="5056137C"/>
    <w:rsid w:val="5110F3D9"/>
    <w:rsid w:val="511D49F6"/>
    <w:rsid w:val="517E32C7"/>
    <w:rsid w:val="523E0B26"/>
    <w:rsid w:val="54AE7559"/>
    <w:rsid w:val="568B454D"/>
    <w:rsid w:val="572FEAE6"/>
    <w:rsid w:val="58C258A7"/>
    <w:rsid w:val="59F65204"/>
    <w:rsid w:val="5A558DF6"/>
    <w:rsid w:val="5AAC5B2A"/>
    <w:rsid w:val="5AFFACC4"/>
    <w:rsid w:val="5D6AD253"/>
    <w:rsid w:val="5EE8515C"/>
    <w:rsid w:val="5FE1DD92"/>
    <w:rsid w:val="61039147"/>
    <w:rsid w:val="62B68628"/>
    <w:rsid w:val="636641CD"/>
    <w:rsid w:val="63A79048"/>
    <w:rsid w:val="647B8CD4"/>
    <w:rsid w:val="650D41B1"/>
    <w:rsid w:val="650EE508"/>
    <w:rsid w:val="6572DB95"/>
    <w:rsid w:val="65BAD6F8"/>
    <w:rsid w:val="6699DB50"/>
    <w:rsid w:val="671B5435"/>
    <w:rsid w:val="682A3397"/>
    <w:rsid w:val="6AE4DBED"/>
    <w:rsid w:val="6DB272E0"/>
    <w:rsid w:val="71C0D48A"/>
    <w:rsid w:val="735D7135"/>
    <w:rsid w:val="7545B330"/>
    <w:rsid w:val="76E2AA24"/>
    <w:rsid w:val="76F18DF1"/>
    <w:rsid w:val="780F0760"/>
    <w:rsid w:val="7858089B"/>
    <w:rsid w:val="793A9A39"/>
    <w:rsid w:val="795D7D05"/>
    <w:rsid w:val="7A7BB8FD"/>
    <w:rsid w:val="7B0A68B8"/>
    <w:rsid w:val="7CF81CE1"/>
    <w:rsid w:val="7D325C2B"/>
    <w:rsid w:val="7D674F33"/>
    <w:rsid w:val="7D9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9ADB5"/>
  <w15:chartTrackingRefBased/>
  <w15:docId w15:val="{2CEBC06A-7A62-42A3-8CFE-CD4D980A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DA Normal"/>
    <w:qFormat/>
    <w:rsid w:val="00921DF3"/>
    <w:rPr>
      <w:rFonts w:ascii="Open Sans" w:hAnsi="Open Sans"/>
    </w:rPr>
  </w:style>
  <w:style w:type="paragraph" w:styleId="Heading1">
    <w:name w:val="heading 1"/>
    <w:aliases w:val="DDA Headign 1"/>
    <w:basedOn w:val="Normal"/>
    <w:next w:val="Normal"/>
    <w:link w:val="Heading1Char"/>
    <w:uiPriority w:val="9"/>
    <w:qFormat/>
    <w:rsid w:val="00FA67D5"/>
    <w:pPr>
      <w:keepNext/>
      <w:keepLines/>
      <w:spacing w:before="120" w:after="360" w:line="240" w:lineRule="auto"/>
      <w:outlineLvl w:val="0"/>
    </w:pPr>
    <w:rPr>
      <w:rFonts w:eastAsiaTheme="majorEastAsia" w:cstheme="majorBidi"/>
      <w:color w:val="002060"/>
      <w:sz w:val="52"/>
      <w:szCs w:val="40"/>
    </w:rPr>
  </w:style>
  <w:style w:type="paragraph" w:styleId="Heading2">
    <w:name w:val="heading 2"/>
    <w:aliases w:val="DDA Heading 2"/>
    <w:basedOn w:val="Normal"/>
    <w:next w:val="Normal"/>
    <w:link w:val="Heading2Char"/>
    <w:uiPriority w:val="9"/>
    <w:unhideWhenUsed/>
    <w:qFormat/>
    <w:rsid w:val="00C76A93"/>
    <w:pPr>
      <w:keepNext/>
      <w:keepLines/>
      <w:spacing w:before="240" w:after="80"/>
      <w:outlineLvl w:val="1"/>
    </w:pPr>
    <w:rPr>
      <w:rFonts w:eastAsiaTheme="majorEastAsia" w:cstheme="majorBidi"/>
      <w:b/>
      <w:noProof/>
      <w:color w:val="002060"/>
      <w:sz w:val="32"/>
      <w:szCs w:val="32"/>
    </w:rPr>
  </w:style>
  <w:style w:type="paragraph" w:styleId="Heading3">
    <w:name w:val="heading 3"/>
    <w:aliases w:val="DDA Heading 3"/>
    <w:basedOn w:val="Normal"/>
    <w:next w:val="Normal"/>
    <w:link w:val="Heading3Char"/>
    <w:uiPriority w:val="9"/>
    <w:unhideWhenUsed/>
    <w:qFormat/>
    <w:rsid w:val="005075E3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2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DA Headign 1 Char"/>
    <w:basedOn w:val="DefaultParagraphFont"/>
    <w:link w:val="Heading1"/>
    <w:uiPriority w:val="9"/>
    <w:rsid w:val="00FA67D5"/>
    <w:rPr>
      <w:rFonts w:ascii="Open Sans" w:eastAsiaTheme="majorEastAsia" w:hAnsi="Open Sans" w:cstheme="majorBidi"/>
      <w:color w:val="002060"/>
      <w:sz w:val="52"/>
      <w:szCs w:val="40"/>
    </w:rPr>
  </w:style>
  <w:style w:type="character" w:customStyle="1" w:styleId="Heading2Char">
    <w:name w:val="Heading 2 Char"/>
    <w:aliases w:val="DDA Heading 2 Char"/>
    <w:basedOn w:val="DefaultParagraphFont"/>
    <w:link w:val="Heading2"/>
    <w:uiPriority w:val="9"/>
    <w:rsid w:val="00C76A93"/>
    <w:rPr>
      <w:rFonts w:ascii="Open Sans" w:eastAsiaTheme="majorEastAsia" w:hAnsi="Open Sans" w:cstheme="majorBidi"/>
      <w:b/>
      <w:noProof/>
      <w:color w:val="002060"/>
      <w:sz w:val="32"/>
      <w:szCs w:val="32"/>
    </w:rPr>
  </w:style>
  <w:style w:type="character" w:customStyle="1" w:styleId="Heading3Char">
    <w:name w:val="Heading 3 Char"/>
    <w:aliases w:val="DDA Heading 3 Char"/>
    <w:basedOn w:val="DefaultParagraphFont"/>
    <w:link w:val="Heading3"/>
    <w:uiPriority w:val="9"/>
    <w:rsid w:val="005075E3"/>
    <w:rPr>
      <w:rFonts w:ascii="Open Sans" w:eastAsiaTheme="majorEastAsia" w:hAnsi="Open Sans" w:cstheme="majorBidi"/>
      <w:b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2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2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2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2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2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2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5E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5E3"/>
    <w:rPr>
      <w:rFonts w:ascii="Open Sans" w:hAnsi="Open Sans"/>
    </w:rPr>
  </w:style>
  <w:style w:type="paragraph" w:customStyle="1" w:styleId="DDABulletList">
    <w:name w:val="DDA Bullet List"/>
    <w:basedOn w:val="ListParagraph"/>
    <w:link w:val="DDABulletListChar"/>
    <w:qFormat/>
    <w:rsid w:val="00DE0B76"/>
    <w:pPr>
      <w:numPr>
        <w:numId w:val="13"/>
      </w:numPr>
      <w:spacing w:before="160" w:after="80"/>
      <w:contextualSpacing w:val="0"/>
    </w:pPr>
    <w:rPr>
      <w:sz w:val="26"/>
      <w:szCs w:val="26"/>
    </w:rPr>
  </w:style>
  <w:style w:type="character" w:customStyle="1" w:styleId="DDABulletListChar">
    <w:name w:val="DDA Bullet List Char"/>
    <w:basedOn w:val="Heading3Char"/>
    <w:link w:val="DDABulletList"/>
    <w:rsid w:val="00DE0B76"/>
    <w:rPr>
      <w:rFonts w:ascii="Open Sans" w:eastAsiaTheme="majorEastAsia" w:hAnsi="Open Sans" w:cstheme="majorBidi"/>
      <w:b w:val="0"/>
      <w:color w:val="002060"/>
      <w:sz w:val="26"/>
      <w:szCs w:val="26"/>
    </w:rPr>
  </w:style>
  <w:style w:type="character" w:styleId="CommentReference">
    <w:name w:val="annotation reference"/>
    <w:basedOn w:val="DefaultParagraphFont"/>
    <w:unhideWhenUsed/>
    <w:rsid w:val="00BB7F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7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7FB6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FB6"/>
    <w:rPr>
      <w:rFonts w:ascii="Open Sans" w:hAnsi="Open Sans"/>
      <w:b/>
      <w:bCs/>
      <w:sz w:val="20"/>
      <w:szCs w:val="20"/>
    </w:rPr>
  </w:style>
  <w:style w:type="paragraph" w:styleId="EndnoteText">
    <w:name w:val="endnote text"/>
    <w:aliases w:val="2_G"/>
    <w:basedOn w:val="Normal"/>
    <w:link w:val="EndnoteTextChar"/>
    <w:unhideWhenUsed/>
    <w:qFormat/>
    <w:rsid w:val="00C34E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aliases w:val="2_G Char"/>
    <w:basedOn w:val="DefaultParagraphFont"/>
    <w:link w:val="EndnoteText"/>
    <w:rsid w:val="00C34EB9"/>
    <w:rPr>
      <w:rFonts w:ascii="Open Sans" w:hAnsi="Open Sans"/>
      <w:sz w:val="20"/>
      <w:szCs w:val="20"/>
    </w:rPr>
  </w:style>
  <w:style w:type="character" w:styleId="EndnoteReference">
    <w:name w:val="endnote reference"/>
    <w:aliases w:val="QUOTE,1_G,Quote1"/>
    <w:basedOn w:val="DefaultParagraphFont"/>
    <w:unhideWhenUsed/>
    <w:qFormat/>
    <w:rsid w:val="00C34EB9"/>
    <w:rPr>
      <w:vertAlign w:val="superscript"/>
    </w:rPr>
  </w:style>
  <w:style w:type="character" w:styleId="Hyperlink">
    <w:name w:val="Hyperlink"/>
    <w:uiPriority w:val="2"/>
    <w:unhideWhenUsed/>
    <w:rsid w:val="00A618F2"/>
    <w:rPr>
      <w:color w:val="0000FF"/>
      <w:u w:val="single"/>
    </w:rPr>
  </w:style>
  <w:style w:type="paragraph" w:styleId="Revision">
    <w:name w:val="Revision"/>
    <w:hidden/>
    <w:uiPriority w:val="99"/>
    <w:semiHidden/>
    <w:rsid w:val="00977AB3"/>
    <w:pPr>
      <w:spacing w:after="0" w:line="240" w:lineRule="auto"/>
    </w:pPr>
    <w:rPr>
      <w:rFonts w:ascii="Open Sans" w:hAnsi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402E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1DF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16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16FA"/>
    <w:rPr>
      <w:rFonts w:ascii="Open Sans" w:hAnsi="Open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16FA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657E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umanrights.gov.au/resource-hub/by-resource-type/reviews-and-inquiries/reviews/disability-discrimination-act-revi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humanrights.gov.au/__data/assets/file/0030/46974/Guidelines-for-Complying-with-the-Positive-Duty-2023.pdf" TargetMode="Externa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humanrights.gov.au/free-and-equ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500fe01-343b-4fb9-a1b0-68ac19d62e01">WEV44C3EEZP4-1056255319-13628</_dlc_DocId>
    <TaxKeywordTaxHTField xmlns="6500fe01-343b-4fb9-a1b0-68ac19d62e01">
      <Terms xmlns="http://schemas.microsoft.com/office/infopath/2007/PartnerControls"/>
    </TaxKeywordTaxHTField>
    <_dlc_DocIdUrl xmlns="6500fe01-343b-4fb9-a1b0-68ac19d62e01">
      <Url>https://australianhrc.sharepoint.com/sites/DisabilityRights/_layouts/15/DocIdRedir.aspx?ID=WEV44C3EEZP4-1056255319-13628</Url>
      <Description>WEV44C3EEZP4-1056255319-13628</Description>
    </_dlc_DocIdUrl>
    <TaxCatchAll xmlns="6500fe01-343b-4fb9-a1b0-68ac19d62e01" xsi:nil="true"/>
    <lcf76f155ced4ddcb4097134ff3c332f xmlns="d305f544-be6d-4a06-9182-35e488c047b9">
      <Terms xmlns="http://schemas.microsoft.com/office/infopath/2007/PartnerControls"/>
    </lcf76f155ced4ddcb4097134ff3c332f>
    <Notes xmlns="d305f544-be6d-4a06-9182-35e488c047b9" xsi:nil="true"/>
    <Notes0 xmlns="d305f544-be6d-4a06-9182-35e488c047b9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940E70C94354F8F8561BF2727C984" ma:contentTypeVersion="21" ma:contentTypeDescription="Create a new document." ma:contentTypeScope="" ma:versionID="a7d45e2877701f6be8ed5ac1e7063508">
  <xsd:schema xmlns:xsd="http://www.w3.org/2001/XMLSchema" xmlns:xs="http://www.w3.org/2001/XMLSchema" xmlns:p="http://schemas.microsoft.com/office/2006/metadata/properties" xmlns:ns2="6500fe01-343b-4fb9-a1b0-68ac19d62e01" xmlns:ns3="d305f544-be6d-4a06-9182-35e488c047b9" xmlns:ns4="39d46e2e-af2c-4283-b2c0-dbe09d693c60" targetNamespace="http://schemas.microsoft.com/office/2006/metadata/properties" ma:root="true" ma:fieldsID="2308fdaba4ba0bf72c4f977063fd8643" ns2:_="" ns3:_="" ns4:_="">
    <xsd:import namespace="6500fe01-343b-4fb9-a1b0-68ac19d62e01"/>
    <xsd:import namespace="d305f544-be6d-4a06-9182-35e488c047b9"/>
    <xsd:import namespace="39d46e2e-af2c-4283-b2c0-dbe09d693c6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Notes" minOccurs="0"/>
                <xsd:element ref="ns3:Notes0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aba89f1-9dd8-48a5-8350-dbcd55a0ef57}" ma:internalName="TaxCatchAll" ma:showField="CatchAllData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aba89f1-9dd8-48a5-8350-dbcd55a0ef57}" ma:internalName="TaxCatchAllLabel" ma:readOnly="true" ma:showField="CatchAllDataLabel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f544-be6d-4a06-9182-35e488c04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9" nillable="true" ma:displayName="Reference" ma:format="Dropdown" ma:internalName="Notes">
      <xsd:simpleType>
        <xsd:restriction base="dms:Note"/>
      </xsd:simpleType>
    </xsd:element>
    <xsd:element name="Notes0" ma:index="20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75c5ac6-a0cc-43ed-b850-4a2ae592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46e2e-af2c-4283-b2c0-dbe09d69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975c5ac6-a0cc-43ed-b850-4a2ae59237b6" ContentTypeId="0x0101" PreviousValue="false" LastSyncTimeStamp="2019-01-22T02:06:15.047Z"/>
</file>

<file path=customXml/itemProps1.xml><?xml version="1.0" encoding="utf-8"?>
<ds:datastoreItem xmlns:ds="http://schemas.openxmlformats.org/officeDocument/2006/customXml" ds:itemID="{1134664C-57D1-4D55-A6FC-D0F74E4D8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191C5-21E4-4495-B35A-8C3CE73E1BF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d305f544-be6d-4a06-9182-35e488c047b9"/>
  </ds:schemaRefs>
</ds:datastoreItem>
</file>

<file path=customXml/itemProps3.xml><?xml version="1.0" encoding="utf-8"?>
<ds:datastoreItem xmlns:ds="http://schemas.openxmlformats.org/officeDocument/2006/customXml" ds:itemID="{0194A521-D261-4F04-9C8C-F8683E4E43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ED6A7A-B5DB-4E77-B77B-FA7109B48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0fe01-343b-4fb9-a1b0-68ac19d62e01"/>
    <ds:schemaRef ds:uri="d305f544-be6d-4a06-9182-35e488c047b9"/>
    <ds:schemaRef ds:uri="39d46e2e-af2c-4283-b2c0-dbe09d69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A97988-B064-4224-9883-1D489D5E576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355E00C-7B7F-4C12-BA7E-17045530F4C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264C9E4-DD6B-4A07-A9B4-EC656E350EB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Williams</dc:creator>
  <cp:keywords/>
  <dc:description/>
  <cp:lastModifiedBy>Stephanie Tsindos</cp:lastModifiedBy>
  <cp:revision>2</cp:revision>
  <dcterms:created xsi:type="dcterms:W3CDTF">2026-07-10T03:41:00Z</dcterms:created>
  <dcterms:modified xsi:type="dcterms:W3CDTF">2026-07-10T03:41:00Z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0x010100967940E70C94354F8F8561BF2727C984</vt:lpwstr>
  </property>
  <property fmtid="{D5CDD505-2E9C-101B-9397-08002B2CF9AE}" pid="4" name="MediaServiceImageTags">
    <vt:lpwstr/>
  </property>
  <property fmtid="{D5CDD505-2E9C-101B-9397-08002B2CF9AE}" pid="5" name="_dlc_DocIdItemGuid">
    <vt:lpwstr>c4fd8589-5f40-447a-b0a4-3bac58066cef</vt:lpwstr>
  </property>
</Properties>
</file>