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53E40" w14:textId="519958FA" w:rsidR="00C97456" w:rsidRPr="00C97456" w:rsidRDefault="003C00A7" w:rsidP="00DB1E88">
      <w:pPr>
        <w:pStyle w:val="Heading1"/>
        <w:spacing w:after="360"/>
      </w:pPr>
      <w:r>
        <w:t xml:space="preserve">How </w:t>
      </w:r>
      <w:r w:rsidR="00C25D82">
        <w:t xml:space="preserve">can </w:t>
      </w:r>
      <w:r>
        <w:t>the</w:t>
      </w:r>
      <w:r w:rsidR="00C97456">
        <w:t xml:space="preserve"> </w:t>
      </w:r>
      <w:r w:rsidR="00C97456" w:rsidRPr="00C97456">
        <w:t>requirement to provide adjustments</w:t>
      </w:r>
      <w:r w:rsidR="00C97456">
        <w:t xml:space="preserve"> </w:t>
      </w:r>
      <w:r w:rsidR="00C97456" w:rsidRPr="00C97456">
        <w:t>to people with disability</w:t>
      </w:r>
      <w:r w:rsidR="007318D6">
        <w:t xml:space="preserve"> be improved</w:t>
      </w:r>
      <w:r w:rsidR="00C25D82">
        <w:t>?</w:t>
      </w:r>
    </w:p>
    <w:p w14:paraId="63488574" w14:textId="62E3F940" w:rsidR="00F57244" w:rsidRPr="00057389" w:rsidRDefault="00F57244" w:rsidP="000C4B8F">
      <w:pPr>
        <w:pStyle w:val="ListParagraph"/>
        <w:numPr>
          <w:ilvl w:val="0"/>
          <w:numId w:val="12"/>
        </w:numPr>
        <w:spacing w:before="160" w:after="80"/>
        <w:ind w:left="527" w:hanging="357"/>
        <w:contextualSpacing w:val="0"/>
        <w:rPr>
          <w:rFonts w:eastAsiaTheme="majorEastAsia" w:cstheme="majorBidi"/>
          <w:bCs/>
          <w:color w:val="002060"/>
          <w:sz w:val="26"/>
          <w:szCs w:val="26"/>
          <w:lang w:val="en-US"/>
        </w:rPr>
      </w:pPr>
      <w:hyperlink w:anchor="_What_are_reasonable" w:history="1">
        <w:r w:rsidRPr="00057389">
          <w:rPr>
            <w:rStyle w:val="Hyperlink"/>
            <w:rFonts w:eastAsiaTheme="majorEastAsia" w:cstheme="majorBidi"/>
            <w:bCs/>
            <w:sz w:val="26"/>
            <w:szCs w:val="26"/>
            <w:lang w:val="en-US"/>
          </w:rPr>
          <w:t>What are reasonable adjustments?</w:t>
        </w:r>
      </w:hyperlink>
    </w:p>
    <w:p w14:paraId="4262EFCC" w14:textId="6550446D" w:rsidR="001F7953" w:rsidRPr="00057389" w:rsidRDefault="00051383" w:rsidP="000C4B8F">
      <w:pPr>
        <w:pStyle w:val="ListParagraph"/>
        <w:numPr>
          <w:ilvl w:val="0"/>
          <w:numId w:val="12"/>
        </w:numPr>
        <w:spacing w:before="160" w:after="80"/>
        <w:ind w:left="527" w:hanging="357"/>
        <w:contextualSpacing w:val="0"/>
        <w:rPr>
          <w:rFonts w:eastAsiaTheme="majorEastAsia" w:cstheme="majorBidi"/>
          <w:bCs/>
          <w:color w:val="002060"/>
          <w:sz w:val="26"/>
          <w:szCs w:val="26"/>
          <w:lang w:val="en-US"/>
        </w:rPr>
      </w:pPr>
      <w:hyperlink w:anchor="_The_Slakov_decision" w:history="1">
        <w:r w:rsidRPr="00057389">
          <w:rPr>
            <w:rStyle w:val="Hyperlink"/>
            <w:rFonts w:eastAsiaTheme="majorEastAsia" w:cstheme="majorBidi"/>
            <w:bCs/>
            <w:sz w:val="26"/>
            <w:szCs w:val="26"/>
            <w:lang w:val="en-US"/>
          </w:rPr>
          <w:t xml:space="preserve">The </w:t>
        </w:r>
        <w:r w:rsidR="00F57244" w:rsidRPr="00057389">
          <w:rPr>
            <w:rStyle w:val="Hyperlink"/>
            <w:rFonts w:eastAsiaTheme="majorEastAsia" w:cstheme="majorBidi"/>
            <w:i/>
            <w:sz w:val="26"/>
            <w:szCs w:val="26"/>
            <w:lang w:val="en-US"/>
          </w:rPr>
          <w:t>Sklavos</w:t>
        </w:r>
        <w:r w:rsidR="00F57244" w:rsidRPr="00057389">
          <w:rPr>
            <w:rStyle w:val="Hyperlink"/>
            <w:rFonts w:eastAsiaTheme="majorEastAsia" w:cstheme="majorBidi"/>
            <w:bCs/>
            <w:sz w:val="26"/>
            <w:szCs w:val="26"/>
            <w:lang w:val="en-US"/>
          </w:rPr>
          <w:t xml:space="preserve"> decision and why i</w:t>
        </w:r>
        <w:r w:rsidR="00635E5C" w:rsidRPr="00057389">
          <w:rPr>
            <w:rStyle w:val="Hyperlink"/>
            <w:rFonts w:eastAsiaTheme="majorEastAsia" w:cstheme="majorBidi"/>
            <w:bCs/>
            <w:sz w:val="26"/>
            <w:szCs w:val="26"/>
            <w:lang w:val="en-US"/>
          </w:rPr>
          <w:t>t</w:t>
        </w:r>
        <w:r w:rsidR="00F57244" w:rsidRPr="00057389">
          <w:rPr>
            <w:rStyle w:val="Hyperlink"/>
            <w:rFonts w:eastAsiaTheme="majorEastAsia" w:cstheme="majorBidi"/>
            <w:bCs/>
            <w:sz w:val="26"/>
            <w:szCs w:val="26"/>
            <w:lang w:val="en-US"/>
          </w:rPr>
          <w:t xml:space="preserve"> leads to worse outcomes for people with disability</w:t>
        </w:r>
        <w:r w:rsidR="00E14CE9" w:rsidRPr="00057389">
          <w:rPr>
            <w:rStyle w:val="Hyperlink"/>
            <w:rFonts w:eastAsiaTheme="majorEastAsia" w:cstheme="majorBidi"/>
            <w:bCs/>
            <w:sz w:val="26"/>
            <w:szCs w:val="26"/>
            <w:lang w:val="en-US"/>
          </w:rPr>
          <w:t>.</w:t>
        </w:r>
      </w:hyperlink>
    </w:p>
    <w:p w14:paraId="6B22A05A" w14:textId="142BF2BF" w:rsidR="00F27094" w:rsidRPr="00DB1E88" w:rsidRDefault="00057389" w:rsidP="000C4B8F">
      <w:pPr>
        <w:pStyle w:val="ListParagraph"/>
        <w:numPr>
          <w:ilvl w:val="0"/>
          <w:numId w:val="12"/>
        </w:numPr>
        <w:spacing w:before="160" w:after="80"/>
        <w:ind w:left="527" w:hanging="357"/>
        <w:contextualSpacing w:val="0"/>
        <w:rPr>
          <w:rFonts w:eastAsiaTheme="majorEastAsia" w:cstheme="majorBidi"/>
          <w:bCs/>
          <w:color w:val="002060"/>
          <w:sz w:val="28"/>
          <w:szCs w:val="28"/>
          <w:lang w:val="en-US"/>
        </w:rPr>
      </w:pPr>
      <w:r>
        <w:rPr>
          <w:noProof/>
        </w:rPr>
        <mc:AlternateContent>
          <mc:Choice Requires="wps">
            <w:drawing>
              <wp:anchor distT="45720" distB="45720" distL="114300" distR="114300" simplePos="0" relativeHeight="251658241" behindDoc="0" locked="0" layoutInCell="1" allowOverlap="1" wp14:anchorId="3D47A0E9" wp14:editId="22DC883F">
                <wp:simplePos x="0" y="0"/>
                <wp:positionH relativeFrom="margin">
                  <wp:posOffset>-232410</wp:posOffset>
                </wp:positionH>
                <wp:positionV relativeFrom="page">
                  <wp:posOffset>4630998</wp:posOffset>
                </wp:positionV>
                <wp:extent cx="6623685" cy="2148840"/>
                <wp:effectExtent l="0" t="0" r="24765" b="22860"/>
                <wp:wrapTopAndBottom/>
                <wp:docPr id="347178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2148840"/>
                        </a:xfrm>
                        <a:prstGeom prst="rect">
                          <a:avLst/>
                        </a:prstGeom>
                        <a:solidFill>
                          <a:schemeClr val="tx2">
                            <a:lumMod val="10000"/>
                            <a:lumOff val="90000"/>
                          </a:schemeClr>
                        </a:solidFill>
                        <a:ln w="9525">
                          <a:solidFill>
                            <a:schemeClr val="bg1"/>
                          </a:solidFill>
                          <a:miter lim="800000"/>
                          <a:headEnd/>
                          <a:tailEnd/>
                        </a:ln>
                      </wps:spPr>
                      <wps:txbx>
                        <w:txbxContent>
                          <w:p w14:paraId="51707179" w14:textId="34290EF1" w:rsidR="00B837EA" w:rsidRPr="00057389" w:rsidRDefault="00BD0941" w:rsidP="000C4B8F">
                            <w:pPr>
                              <w:rPr>
                                <w:b/>
                                <w:bCs/>
                                <w:color w:val="002060"/>
                                <w:sz w:val="28"/>
                                <w:szCs w:val="28"/>
                                <w:lang w:val="en-US"/>
                              </w:rPr>
                            </w:pPr>
                            <w:r w:rsidRPr="00057389">
                              <w:rPr>
                                <w:b/>
                                <w:bCs/>
                                <w:color w:val="002060"/>
                                <w:sz w:val="28"/>
                                <w:szCs w:val="28"/>
                                <w:lang w:val="en-US"/>
                              </w:rPr>
                              <w:t>Recommendation</w:t>
                            </w:r>
                            <w:r w:rsidR="00A17347" w:rsidRPr="00057389">
                              <w:rPr>
                                <w:b/>
                                <w:bCs/>
                                <w:color w:val="002060"/>
                                <w:sz w:val="28"/>
                                <w:szCs w:val="28"/>
                                <w:lang w:val="en-US"/>
                              </w:rPr>
                              <w:t>s</w:t>
                            </w:r>
                          </w:p>
                          <w:p w14:paraId="5AD7D8D1" w14:textId="2E99CBB5" w:rsidR="006F3587" w:rsidRPr="00057389" w:rsidRDefault="003E6223" w:rsidP="00DF7421">
                            <w:pPr>
                              <w:pStyle w:val="DDABulletList"/>
                              <w:rPr>
                                <w:sz w:val="24"/>
                                <w:szCs w:val="24"/>
                              </w:rPr>
                            </w:pPr>
                            <w:r w:rsidRPr="00057389">
                              <w:rPr>
                                <w:sz w:val="24"/>
                                <w:szCs w:val="24"/>
                              </w:rPr>
                              <w:t xml:space="preserve">Section 4 of the </w:t>
                            </w:r>
                            <w:r w:rsidR="00BA728F" w:rsidRPr="00057389">
                              <w:rPr>
                                <w:i/>
                                <w:sz w:val="24"/>
                                <w:szCs w:val="24"/>
                              </w:rPr>
                              <w:t>Disability Discrimination Act</w:t>
                            </w:r>
                            <w:r w:rsidR="00BA728F" w:rsidRPr="00057389">
                              <w:rPr>
                                <w:sz w:val="24"/>
                                <w:szCs w:val="24"/>
                              </w:rPr>
                              <w:t xml:space="preserve"> should be changed to </w:t>
                            </w:r>
                            <w:r w:rsidR="006F3587" w:rsidRPr="00057389">
                              <w:rPr>
                                <w:sz w:val="24"/>
                                <w:szCs w:val="24"/>
                              </w:rPr>
                              <w:t>r</w:t>
                            </w:r>
                            <w:r w:rsidR="005F6717" w:rsidRPr="00057389">
                              <w:rPr>
                                <w:sz w:val="24"/>
                                <w:szCs w:val="24"/>
                              </w:rPr>
                              <w:t xml:space="preserve">emove the word ‘reasonable’ from </w:t>
                            </w:r>
                            <w:r w:rsidRPr="00057389">
                              <w:rPr>
                                <w:sz w:val="24"/>
                                <w:szCs w:val="24"/>
                              </w:rPr>
                              <w:t xml:space="preserve">the definition of </w:t>
                            </w:r>
                            <w:r w:rsidR="005F6717" w:rsidRPr="00057389">
                              <w:rPr>
                                <w:sz w:val="24"/>
                                <w:szCs w:val="24"/>
                              </w:rPr>
                              <w:t>‘</w:t>
                            </w:r>
                            <w:r w:rsidR="00BA728F" w:rsidRPr="00057389">
                              <w:rPr>
                                <w:sz w:val="24"/>
                                <w:szCs w:val="24"/>
                              </w:rPr>
                              <w:t>reasonable</w:t>
                            </w:r>
                            <w:r w:rsidR="006F3587" w:rsidRPr="00057389">
                              <w:rPr>
                                <w:sz w:val="24"/>
                                <w:szCs w:val="24"/>
                              </w:rPr>
                              <w:t xml:space="preserve"> adjustments</w:t>
                            </w:r>
                            <w:r w:rsidR="00752DFB" w:rsidRPr="00057389">
                              <w:rPr>
                                <w:sz w:val="24"/>
                                <w:szCs w:val="24"/>
                              </w:rPr>
                              <w:t>’</w:t>
                            </w:r>
                            <w:r w:rsidR="006F3587" w:rsidRPr="00057389">
                              <w:rPr>
                                <w:sz w:val="24"/>
                                <w:szCs w:val="24"/>
                              </w:rPr>
                              <w:t>.</w:t>
                            </w:r>
                          </w:p>
                          <w:p w14:paraId="4B0E8E7A" w14:textId="5D28BD03" w:rsidR="00BD0941" w:rsidRPr="00057389" w:rsidRDefault="0083259A" w:rsidP="00E14CE9">
                            <w:pPr>
                              <w:pStyle w:val="DDABulletList"/>
                              <w:spacing w:after="160"/>
                              <w:rPr>
                                <w:sz w:val="24"/>
                                <w:szCs w:val="24"/>
                              </w:rPr>
                            </w:pPr>
                            <w:r w:rsidRPr="00057389">
                              <w:rPr>
                                <w:sz w:val="24"/>
                                <w:szCs w:val="24"/>
                              </w:rPr>
                              <w:t>A</w:t>
                            </w:r>
                            <w:r w:rsidR="00BA728F" w:rsidRPr="00057389">
                              <w:rPr>
                                <w:sz w:val="24"/>
                                <w:szCs w:val="24"/>
                              </w:rPr>
                              <w:t xml:space="preserve"> standalone duty</w:t>
                            </w:r>
                            <w:r w:rsidRPr="00057389">
                              <w:rPr>
                                <w:sz w:val="24"/>
                                <w:szCs w:val="24"/>
                              </w:rPr>
                              <w:t xml:space="preserve"> to provide adjustments should be introduced</w:t>
                            </w:r>
                            <w:r w:rsidR="006A719B" w:rsidRPr="00057389">
                              <w:rPr>
                                <w:sz w:val="24"/>
                                <w:szCs w:val="24"/>
                              </w:rPr>
                              <w:t xml:space="preserve"> in the </w:t>
                            </w:r>
                            <w:r w:rsidR="006A719B" w:rsidRPr="00057389">
                              <w:rPr>
                                <w:i/>
                                <w:sz w:val="24"/>
                                <w:szCs w:val="24"/>
                              </w:rPr>
                              <w:t>Disability Discrimination Act</w:t>
                            </w:r>
                            <w:r w:rsidR="00BA728F" w:rsidRPr="00057389">
                              <w:rPr>
                                <w:sz w:val="24"/>
                                <w:szCs w:val="24"/>
                              </w:rPr>
                              <w:t>.</w:t>
                            </w:r>
                          </w:p>
                          <w:p w14:paraId="17287FBA" w14:textId="3EEA31C0" w:rsidR="00E0663E" w:rsidRPr="00057389" w:rsidRDefault="00B407BA" w:rsidP="00E0663E">
                            <w:pPr>
                              <w:rPr>
                                <w:i/>
                                <w:iCs/>
                                <w:lang w:val="en-US"/>
                              </w:rPr>
                            </w:pPr>
                            <w:r w:rsidRPr="00CC55E8">
                              <w:rPr>
                                <w:i/>
                                <w:iCs/>
                                <w:lang w:val="en-US"/>
                              </w:rPr>
                              <w:t xml:space="preserve">See Free &amp; Equal Reform </w:t>
                            </w:r>
                            <w:r w:rsidR="00B33836" w:rsidRPr="00CC55E8">
                              <w:rPr>
                                <w:i/>
                                <w:iCs/>
                                <w:lang w:val="en-US"/>
                              </w:rPr>
                              <w:t xml:space="preserve">31 </w:t>
                            </w:r>
                            <w:r w:rsidRPr="00CC55E8">
                              <w:rPr>
                                <w:i/>
                                <w:iCs/>
                                <w:lang w:val="en-US"/>
                              </w:rPr>
                              <w:t>and Disability Royal Commission Recommendation 4.</w:t>
                            </w:r>
                            <w:r w:rsidR="00B33836" w:rsidRPr="00CC55E8">
                              <w:rPr>
                                <w:rFonts w:cs="Open Sans"/>
                                <w:i/>
                                <w:iCs/>
                              </w:rPr>
                              <w:t>25 and 4.26.</w:t>
                            </w:r>
                          </w:p>
                        </w:txbxContent>
                      </wps:txbx>
                      <wps:bodyPr rot="0" vert="horz"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7A0E9" id="_x0000_t202" coordsize="21600,21600" o:spt="202" path="m,l,21600r21600,l21600,xe">
                <v:stroke joinstyle="miter"/>
                <v:path gradientshapeok="t" o:connecttype="rect"/>
              </v:shapetype>
              <v:shape id="Text Box 2" o:spid="_x0000_s1026" type="#_x0000_t202" style="position:absolute;left:0;text-align:left;margin-left:-18.3pt;margin-top:364.65pt;width:521.55pt;height:169.2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" fillcolor="#dceaf7 [351]" strokecolor="white [3212]">
                <v:textbox inset="4mm,4mm,4mm,4mm">
                  <w:txbxContent>
                    <w:p w14:paraId="51707179" w14:textId="34290EF1" w:rsidR="00B837EA" w:rsidRPr="00057389" w:rsidRDefault="00BD0941" w:rsidP="000C4B8F">
                      <w:pPr>
                        <w:rPr>
                          <w:b/>
                          <w:bCs/>
                          <w:color w:val="002060"/>
                          <w:sz w:val="28"/>
                          <w:szCs w:val="28"/>
                          <w:lang w:val="en-US"/>
                        </w:rPr>
                      </w:pPr>
                      <w:r w:rsidRPr="00057389">
                        <w:rPr>
                          <w:b/>
                          <w:bCs/>
                          <w:color w:val="002060"/>
                          <w:sz w:val="28"/>
                          <w:szCs w:val="28"/>
                          <w:lang w:val="en-US"/>
                        </w:rPr>
                        <w:t>Recommendation</w:t>
                      </w:r>
                      <w:r w:rsidR="00A17347" w:rsidRPr="00057389">
                        <w:rPr>
                          <w:b/>
                          <w:bCs/>
                          <w:color w:val="002060"/>
                          <w:sz w:val="28"/>
                          <w:szCs w:val="28"/>
                          <w:lang w:val="en-US"/>
                        </w:rPr>
                        <w:t>s</w:t>
                      </w:r>
                    </w:p>
                    <w:p w14:paraId="5AD7D8D1" w14:textId="2E99CBB5" w:rsidR="006F3587" w:rsidRPr="00057389" w:rsidRDefault="003E6223" w:rsidP="00DF7421">
                      <w:pPr>
                        <w:pStyle w:val="DDABulletList"/>
                        <w:rPr>
                          <w:sz w:val="24"/>
                          <w:szCs w:val="24"/>
                        </w:rPr>
                      </w:pPr>
                      <w:r w:rsidRPr="00057389">
                        <w:rPr>
                          <w:sz w:val="24"/>
                          <w:szCs w:val="24"/>
                        </w:rPr>
                        <w:t xml:space="preserve">Section 4 of the </w:t>
                      </w:r>
                      <w:r w:rsidR="00BA728F" w:rsidRPr="00057389">
                        <w:rPr>
                          <w:i/>
                          <w:sz w:val="24"/>
                          <w:szCs w:val="24"/>
                        </w:rPr>
                        <w:t>Disability Discrimination Act</w:t>
                      </w:r>
                      <w:r w:rsidR="00BA728F" w:rsidRPr="00057389">
                        <w:rPr>
                          <w:sz w:val="24"/>
                          <w:szCs w:val="24"/>
                        </w:rPr>
                        <w:t xml:space="preserve"> should be changed to </w:t>
                      </w:r>
                      <w:r w:rsidR="006F3587" w:rsidRPr="00057389">
                        <w:rPr>
                          <w:sz w:val="24"/>
                          <w:szCs w:val="24"/>
                        </w:rPr>
                        <w:t>r</w:t>
                      </w:r>
                      <w:r w:rsidR="005F6717" w:rsidRPr="00057389">
                        <w:rPr>
                          <w:sz w:val="24"/>
                          <w:szCs w:val="24"/>
                        </w:rPr>
                        <w:t xml:space="preserve">emove the word ‘reasonable’ from </w:t>
                      </w:r>
                      <w:r w:rsidRPr="00057389">
                        <w:rPr>
                          <w:sz w:val="24"/>
                          <w:szCs w:val="24"/>
                        </w:rPr>
                        <w:t xml:space="preserve">the definition of </w:t>
                      </w:r>
                      <w:r w:rsidR="005F6717" w:rsidRPr="00057389">
                        <w:rPr>
                          <w:sz w:val="24"/>
                          <w:szCs w:val="24"/>
                        </w:rPr>
                        <w:t>‘</w:t>
                      </w:r>
                      <w:r w:rsidR="00BA728F" w:rsidRPr="00057389">
                        <w:rPr>
                          <w:sz w:val="24"/>
                          <w:szCs w:val="24"/>
                        </w:rPr>
                        <w:t>reasonable</w:t>
                      </w:r>
                      <w:r w:rsidR="006F3587" w:rsidRPr="00057389">
                        <w:rPr>
                          <w:sz w:val="24"/>
                          <w:szCs w:val="24"/>
                        </w:rPr>
                        <w:t xml:space="preserve"> adjustments</w:t>
                      </w:r>
                      <w:r w:rsidR="00752DFB" w:rsidRPr="00057389">
                        <w:rPr>
                          <w:sz w:val="24"/>
                          <w:szCs w:val="24"/>
                        </w:rPr>
                        <w:t>’</w:t>
                      </w:r>
                      <w:r w:rsidR="006F3587" w:rsidRPr="00057389">
                        <w:rPr>
                          <w:sz w:val="24"/>
                          <w:szCs w:val="24"/>
                        </w:rPr>
                        <w:t>.</w:t>
                      </w:r>
                    </w:p>
                    <w:p w14:paraId="4B0E8E7A" w14:textId="5D28BD03" w:rsidR="00BD0941" w:rsidRPr="00057389" w:rsidRDefault="0083259A" w:rsidP="00E14CE9">
                      <w:pPr>
                        <w:pStyle w:val="DDABulletList"/>
                        <w:spacing w:after="160"/>
                        <w:rPr>
                          <w:sz w:val="24"/>
                          <w:szCs w:val="24"/>
                        </w:rPr>
                      </w:pPr>
                      <w:r w:rsidRPr="00057389">
                        <w:rPr>
                          <w:sz w:val="24"/>
                          <w:szCs w:val="24"/>
                        </w:rPr>
                        <w:t>A</w:t>
                      </w:r>
                      <w:r w:rsidR="00BA728F" w:rsidRPr="00057389">
                        <w:rPr>
                          <w:sz w:val="24"/>
                          <w:szCs w:val="24"/>
                        </w:rPr>
                        <w:t xml:space="preserve"> standalone duty</w:t>
                      </w:r>
                      <w:r w:rsidRPr="00057389">
                        <w:rPr>
                          <w:sz w:val="24"/>
                          <w:szCs w:val="24"/>
                        </w:rPr>
                        <w:t xml:space="preserve"> to provide adjustments should be introduced</w:t>
                      </w:r>
                      <w:r w:rsidR="006A719B" w:rsidRPr="00057389">
                        <w:rPr>
                          <w:sz w:val="24"/>
                          <w:szCs w:val="24"/>
                        </w:rPr>
                        <w:t xml:space="preserve"> in the </w:t>
                      </w:r>
                      <w:r w:rsidR="006A719B" w:rsidRPr="00057389">
                        <w:rPr>
                          <w:i/>
                          <w:sz w:val="24"/>
                          <w:szCs w:val="24"/>
                        </w:rPr>
                        <w:t>Disability Discrimination Act</w:t>
                      </w:r>
                      <w:r w:rsidR="00BA728F" w:rsidRPr="00057389">
                        <w:rPr>
                          <w:sz w:val="24"/>
                          <w:szCs w:val="24"/>
                        </w:rPr>
                        <w:t>.</w:t>
                      </w:r>
                    </w:p>
                    <w:p w14:paraId="17287FBA" w14:textId="3EEA31C0" w:rsidR="00E0663E" w:rsidRPr="00057389" w:rsidRDefault="00B407BA" w:rsidP="00E0663E">
                      <w:pPr>
                        <w:rPr>
                          <w:i/>
                          <w:iCs/>
                          <w:lang w:val="en-US"/>
                        </w:rPr>
                      </w:pPr>
                      <w:r w:rsidRPr="00CC55E8">
                        <w:rPr>
                          <w:i/>
                          <w:iCs/>
                          <w:lang w:val="en-US"/>
                        </w:rPr>
                        <w:t xml:space="preserve">See Free &amp; Equal Reform </w:t>
                      </w:r>
                      <w:r w:rsidR="00B33836" w:rsidRPr="00CC55E8">
                        <w:rPr>
                          <w:i/>
                          <w:iCs/>
                          <w:lang w:val="en-US"/>
                        </w:rPr>
                        <w:t xml:space="preserve">31 </w:t>
                      </w:r>
                      <w:r w:rsidRPr="00CC55E8">
                        <w:rPr>
                          <w:i/>
                          <w:iCs/>
                          <w:lang w:val="en-US"/>
                        </w:rPr>
                        <w:t>and Disability Royal Commission Recommendation 4.</w:t>
                      </w:r>
                      <w:r w:rsidR="00B33836" w:rsidRPr="00CC55E8">
                        <w:rPr>
                          <w:rFonts w:cs="Open Sans"/>
                          <w:i/>
                          <w:iCs/>
                        </w:rPr>
                        <w:t>25 and 4.26.</w:t>
                      </w:r>
                    </w:p>
                  </w:txbxContent>
                </v:textbox>
                <w10:wrap type="topAndBottom" anchorx="margin" anchory="page"/>
              </v:shape>
            </w:pict>
          </mc:Fallback>
        </mc:AlternateContent>
      </w:r>
      <w:hyperlink w:anchor="_How_to_improve" w:history="1">
        <w:r w:rsidR="001F7953" w:rsidRPr="00057389">
          <w:rPr>
            <w:rStyle w:val="Hyperlink"/>
            <w:rFonts w:eastAsiaTheme="majorEastAsia" w:cstheme="majorBidi"/>
            <w:bCs/>
            <w:sz w:val="26"/>
            <w:szCs w:val="26"/>
            <w:lang w:val="en-US"/>
          </w:rPr>
          <w:t xml:space="preserve">How </w:t>
        </w:r>
        <w:r w:rsidR="009C6C13" w:rsidRPr="00057389">
          <w:rPr>
            <w:rStyle w:val="Hyperlink"/>
            <w:rFonts w:eastAsiaTheme="majorEastAsia" w:cstheme="majorBidi"/>
            <w:bCs/>
            <w:sz w:val="26"/>
            <w:szCs w:val="26"/>
            <w:lang w:val="en-US"/>
          </w:rPr>
          <w:t xml:space="preserve">to improve the duty </w:t>
        </w:r>
        <w:r w:rsidR="001F7953" w:rsidRPr="00057389">
          <w:rPr>
            <w:rStyle w:val="Hyperlink"/>
            <w:rFonts w:eastAsiaTheme="majorEastAsia" w:cstheme="majorBidi"/>
            <w:bCs/>
            <w:sz w:val="26"/>
            <w:szCs w:val="26"/>
            <w:lang w:val="en-US"/>
          </w:rPr>
          <w:t>to provide adjustments?</w:t>
        </w:r>
      </w:hyperlink>
    </w:p>
    <w:p w14:paraId="50D11D1D" w14:textId="52B21066" w:rsidR="003941BD" w:rsidRPr="00DB1E88" w:rsidRDefault="003941BD" w:rsidP="00DB1E88">
      <w:pPr>
        <w:rPr>
          <w:rFonts w:eastAsiaTheme="majorEastAsia" w:cstheme="majorBidi"/>
          <w:bCs/>
          <w:color w:val="002060"/>
          <w:sz w:val="28"/>
          <w:szCs w:val="28"/>
          <w:lang w:val="en-US"/>
        </w:rPr>
      </w:pPr>
    </w:p>
    <w:p w14:paraId="2A6E9B40" w14:textId="1063D918" w:rsidR="00F27094" w:rsidRPr="00B37D8F" w:rsidRDefault="00F27094" w:rsidP="00B37D8F">
      <w:pPr>
        <w:pStyle w:val="Heading2"/>
      </w:pPr>
      <w:r w:rsidRPr="00B37D8F">
        <w:t>Introduction</w:t>
      </w:r>
    </w:p>
    <w:p w14:paraId="3A5BB078" w14:textId="73B5A682" w:rsidR="00F44723" w:rsidRPr="00F44723" w:rsidRDefault="00F44723" w:rsidP="00057389">
      <w:pPr>
        <w:spacing w:after="240"/>
        <w:rPr>
          <w:rFonts w:cs="Open Sans"/>
        </w:rPr>
      </w:pPr>
      <w:r w:rsidRPr="007F2905">
        <w:rPr>
          <w:rFonts w:eastAsia="Aptos" w:cs="Open Sans"/>
        </w:rPr>
        <w:t xml:space="preserve">The current requirement in the </w:t>
      </w:r>
      <w:r w:rsidRPr="00E00247">
        <w:rPr>
          <w:rFonts w:eastAsia="Aptos" w:cs="Open Sans"/>
          <w:i/>
          <w:iCs/>
        </w:rPr>
        <w:t>Disability Discrimination Act</w:t>
      </w:r>
      <w:r w:rsidR="00E00247" w:rsidRPr="00E00247">
        <w:rPr>
          <w:rFonts w:eastAsia="Aptos" w:cs="Open Sans"/>
          <w:i/>
          <w:iCs/>
        </w:rPr>
        <w:t xml:space="preserve"> 1992 </w:t>
      </w:r>
      <w:r w:rsidR="00E00247">
        <w:rPr>
          <w:rFonts w:eastAsia="Aptos" w:cs="Open Sans"/>
        </w:rPr>
        <w:t>(Cth)</w:t>
      </w:r>
      <w:r w:rsidRPr="007F2905">
        <w:rPr>
          <w:rFonts w:eastAsia="Aptos" w:cs="Open Sans"/>
        </w:rPr>
        <w:t xml:space="preserve"> (</w:t>
      </w:r>
      <w:r w:rsidRPr="007F2905">
        <w:rPr>
          <w:rFonts w:eastAsia="Aptos" w:cs="Open Sans"/>
          <w:b/>
          <w:bCs/>
        </w:rPr>
        <w:t>Disability Discrimination Act</w:t>
      </w:r>
      <w:r w:rsidRPr="007F2905">
        <w:rPr>
          <w:rFonts w:eastAsia="Aptos" w:cs="Open Sans"/>
        </w:rPr>
        <w:t xml:space="preserve">) for reasonable adjustments is too narrow. The </w:t>
      </w:r>
      <w:r>
        <w:rPr>
          <w:rFonts w:eastAsia="Aptos" w:cs="Open Sans"/>
        </w:rPr>
        <w:t xml:space="preserve">law should be changed to </w:t>
      </w:r>
      <w:r w:rsidRPr="00B82986">
        <w:rPr>
          <w:rFonts w:eastAsia="Aptos" w:cs="Open Sans"/>
        </w:rPr>
        <w:t xml:space="preserve">make </w:t>
      </w:r>
      <w:r w:rsidR="00D3356C">
        <w:rPr>
          <w:rFonts w:eastAsia="Aptos" w:cs="Open Sans"/>
        </w:rPr>
        <w:t xml:space="preserve">this legal requirement </w:t>
      </w:r>
      <w:r w:rsidRPr="00B82986">
        <w:rPr>
          <w:rFonts w:eastAsia="Aptos" w:cs="Open Sans"/>
        </w:rPr>
        <w:t>fairer, simpler and more accessible to people with a disability.</w:t>
      </w:r>
    </w:p>
    <w:p w14:paraId="6A8DC102" w14:textId="18E651DC" w:rsidR="00F44723" w:rsidRDefault="00F44723" w:rsidP="00FA6850">
      <w:pPr>
        <w:rPr>
          <w:rFonts w:eastAsia="Aptos" w:cs="Open Sans"/>
          <w:b/>
          <w:bCs/>
        </w:rPr>
      </w:pPr>
      <w:r w:rsidRPr="00B82986">
        <w:rPr>
          <w:rFonts w:eastAsia="Aptos" w:cs="Open Sans"/>
          <w:b/>
          <w:bCs/>
        </w:rPr>
        <w:t xml:space="preserve">This explainer will tell you more about the current requirement for reasonable adjustments and why </w:t>
      </w:r>
      <w:r w:rsidR="00075CD7">
        <w:rPr>
          <w:rFonts w:eastAsia="Aptos" w:cs="Open Sans"/>
          <w:b/>
          <w:bCs/>
        </w:rPr>
        <w:t>it</w:t>
      </w:r>
      <w:r w:rsidRPr="00B82986">
        <w:rPr>
          <w:rFonts w:eastAsia="Aptos" w:cs="Open Sans"/>
          <w:b/>
          <w:bCs/>
        </w:rPr>
        <w:t xml:space="preserve"> need</w:t>
      </w:r>
      <w:r w:rsidR="00075CD7">
        <w:rPr>
          <w:rFonts w:eastAsia="Aptos" w:cs="Open Sans"/>
          <w:b/>
          <w:bCs/>
        </w:rPr>
        <w:t>s</w:t>
      </w:r>
      <w:r w:rsidRPr="00B82986">
        <w:rPr>
          <w:rFonts w:eastAsia="Aptos" w:cs="Open Sans"/>
          <w:b/>
          <w:bCs/>
        </w:rPr>
        <w:t xml:space="preserve"> to </w:t>
      </w:r>
      <w:r w:rsidR="00075CD7">
        <w:rPr>
          <w:rFonts w:eastAsia="Aptos" w:cs="Open Sans"/>
          <w:b/>
          <w:bCs/>
        </w:rPr>
        <w:t xml:space="preserve">be </w:t>
      </w:r>
      <w:r w:rsidRPr="00B82986">
        <w:rPr>
          <w:rFonts w:eastAsia="Aptos" w:cs="Open Sans"/>
          <w:b/>
          <w:bCs/>
        </w:rPr>
        <w:t>change</w:t>
      </w:r>
      <w:r w:rsidR="00075CD7">
        <w:rPr>
          <w:rFonts w:eastAsia="Aptos" w:cs="Open Sans"/>
          <w:b/>
          <w:bCs/>
        </w:rPr>
        <w:t>d</w:t>
      </w:r>
      <w:r w:rsidRPr="00B82986">
        <w:rPr>
          <w:rFonts w:eastAsia="Aptos" w:cs="Open Sans"/>
          <w:b/>
          <w:bCs/>
        </w:rPr>
        <w:t>.</w:t>
      </w:r>
    </w:p>
    <w:p w14:paraId="3036FA37" w14:textId="09071752" w:rsidR="00F27094" w:rsidRPr="00F27094" w:rsidRDefault="00F27094" w:rsidP="00F27094">
      <w:pPr>
        <w:pStyle w:val="Heading2"/>
      </w:pPr>
      <w:bookmarkStart w:id="0" w:name="_What_are_reasonable"/>
      <w:bookmarkEnd w:id="0"/>
      <w:r w:rsidRPr="00F27094">
        <w:rPr>
          <w:lang w:val="en-US"/>
        </w:rPr>
        <w:lastRenderedPageBreak/>
        <w:t xml:space="preserve">What </w:t>
      </w:r>
      <w:r w:rsidR="00A04628">
        <w:rPr>
          <w:lang w:val="en-US"/>
        </w:rPr>
        <w:t>are reasonable adjustments?</w:t>
      </w:r>
    </w:p>
    <w:p w14:paraId="75D29B38" w14:textId="1AC1C66F" w:rsidR="00583A63" w:rsidRDefault="003D0374" w:rsidP="00114836">
      <w:pPr>
        <w:rPr>
          <w:rFonts w:cs="Open Sans"/>
        </w:rPr>
      </w:pPr>
      <w:r w:rsidRPr="003D0374">
        <w:rPr>
          <w:rFonts w:cs="Open Sans"/>
        </w:rPr>
        <w:t xml:space="preserve">The </w:t>
      </w:r>
      <w:r>
        <w:rPr>
          <w:rFonts w:cs="Open Sans"/>
        </w:rPr>
        <w:t>Disability Discrimination Act</w:t>
      </w:r>
      <w:r w:rsidRPr="003D0374">
        <w:rPr>
          <w:rFonts w:cs="Open Sans"/>
        </w:rPr>
        <w:t xml:space="preserve"> includes a requirement to make reasonable adjustments</w:t>
      </w:r>
      <w:r w:rsidR="005515BA">
        <w:rPr>
          <w:rFonts w:cs="Open Sans"/>
        </w:rPr>
        <w:t xml:space="preserve"> to reduce barriers</w:t>
      </w:r>
      <w:r w:rsidRPr="003D0374">
        <w:rPr>
          <w:rFonts w:cs="Open Sans"/>
        </w:rPr>
        <w:t xml:space="preserve"> for people with disability. A </w:t>
      </w:r>
      <w:r w:rsidRPr="003D0374">
        <w:rPr>
          <w:rFonts w:cs="Open Sans"/>
          <w:b/>
          <w:bCs/>
        </w:rPr>
        <w:t>reasonable adjustment</w:t>
      </w:r>
      <w:r>
        <w:rPr>
          <w:rFonts w:cs="Open Sans"/>
          <w:b/>
          <w:bCs/>
        </w:rPr>
        <w:t xml:space="preserve"> </w:t>
      </w:r>
      <w:r>
        <w:rPr>
          <w:rFonts w:cs="Open Sans"/>
        </w:rPr>
        <w:t>is</w:t>
      </w:r>
      <w:r w:rsidR="00241123">
        <w:rPr>
          <w:rFonts w:cs="Open Sans"/>
        </w:rPr>
        <w:t xml:space="preserve"> when</w:t>
      </w:r>
      <w:r>
        <w:rPr>
          <w:rFonts w:cs="Open Sans"/>
        </w:rPr>
        <w:t xml:space="preserve"> a change </w:t>
      </w:r>
      <w:r w:rsidR="00241123">
        <w:rPr>
          <w:rFonts w:cs="Open Sans"/>
        </w:rPr>
        <w:t>is made</w:t>
      </w:r>
      <w:r w:rsidR="005515BA">
        <w:rPr>
          <w:rFonts w:cs="Open Sans"/>
        </w:rPr>
        <w:t xml:space="preserve"> to </w:t>
      </w:r>
      <w:r w:rsidR="00FF5A19">
        <w:rPr>
          <w:rFonts w:cs="Open Sans"/>
        </w:rPr>
        <w:t>a process or environment</w:t>
      </w:r>
      <w:r w:rsidR="00241123">
        <w:rPr>
          <w:rFonts w:cs="Open Sans"/>
        </w:rPr>
        <w:t xml:space="preserve"> </w:t>
      </w:r>
      <w:r w:rsidRPr="003D0374">
        <w:rPr>
          <w:rFonts w:cs="Open Sans"/>
        </w:rPr>
        <w:t xml:space="preserve">to remove barriers preventing people with disability from participating on an equal basis with others. </w:t>
      </w:r>
      <w:r w:rsidRPr="00BD6661">
        <w:rPr>
          <w:rFonts w:cs="Open Sans"/>
        </w:rPr>
        <w:t xml:space="preserve">An </w:t>
      </w:r>
      <w:r w:rsidRPr="003D0374">
        <w:rPr>
          <w:rFonts w:cs="Open Sans"/>
        </w:rPr>
        <w:t>adjustment could be changes to a policy, procedure, technology or to the physical environment.</w:t>
      </w:r>
    </w:p>
    <w:p w14:paraId="0554FE2C" w14:textId="77777777" w:rsidR="00583A63" w:rsidRPr="00E224B7" w:rsidRDefault="00583A63" w:rsidP="00114836">
      <w:pPr>
        <w:rPr>
          <w:rFonts w:cs="Open Sans"/>
        </w:rPr>
      </w:pPr>
      <w:r w:rsidRPr="003D0374">
        <w:rPr>
          <w:rFonts w:cs="Open Sans"/>
        </w:rPr>
        <w:t>Examples of reasonable adjustments include:</w:t>
      </w:r>
    </w:p>
    <w:p w14:paraId="28A78DB7" w14:textId="77777777" w:rsidR="00583A63" w:rsidRPr="00E61FA5" w:rsidRDefault="00583A63" w:rsidP="00E61FA5">
      <w:pPr>
        <w:pStyle w:val="ListParagraph"/>
        <w:numPr>
          <w:ilvl w:val="0"/>
          <w:numId w:val="13"/>
        </w:numPr>
        <w:spacing w:line="279" w:lineRule="auto"/>
        <w:ind w:left="530"/>
        <w:rPr>
          <w:rFonts w:eastAsiaTheme="minorEastAsia" w:cs="Open Sans"/>
        </w:rPr>
      </w:pPr>
      <w:r w:rsidRPr="00E61FA5">
        <w:rPr>
          <w:rFonts w:cs="Open Sans"/>
        </w:rPr>
        <w:t>B</w:t>
      </w:r>
      <w:r w:rsidRPr="00E61FA5">
        <w:rPr>
          <w:rFonts w:eastAsia="Aptos" w:cs="Open Sans"/>
        </w:rPr>
        <w:t>usinesses making important information available to customers in multiple formats for people who have low vision.</w:t>
      </w:r>
    </w:p>
    <w:p w14:paraId="3EF47401" w14:textId="77777777" w:rsidR="00583A63" w:rsidRPr="00E61FA5" w:rsidRDefault="00583A63" w:rsidP="00E61FA5">
      <w:pPr>
        <w:pStyle w:val="ListParagraph"/>
        <w:numPr>
          <w:ilvl w:val="0"/>
          <w:numId w:val="13"/>
        </w:numPr>
        <w:spacing w:line="279" w:lineRule="auto"/>
        <w:ind w:left="530"/>
        <w:rPr>
          <w:rFonts w:eastAsiaTheme="minorEastAsia" w:cs="Open Sans"/>
        </w:rPr>
      </w:pPr>
      <w:r w:rsidRPr="00E61FA5">
        <w:rPr>
          <w:rFonts w:eastAsia="Aptos" w:cs="Open Sans"/>
        </w:rPr>
        <w:t>Schools providing Auslan interpreters for students who are Deaf or hard of hearing.</w:t>
      </w:r>
    </w:p>
    <w:p w14:paraId="431331FD" w14:textId="77777777" w:rsidR="00583A63" w:rsidRPr="00E61FA5" w:rsidRDefault="00583A63" w:rsidP="00E61FA5">
      <w:pPr>
        <w:pStyle w:val="ListParagraph"/>
        <w:numPr>
          <w:ilvl w:val="0"/>
          <w:numId w:val="13"/>
        </w:numPr>
        <w:spacing w:line="279" w:lineRule="auto"/>
        <w:ind w:left="530"/>
        <w:rPr>
          <w:rFonts w:cs="Open Sans"/>
        </w:rPr>
      </w:pPr>
      <w:r w:rsidRPr="00E61FA5">
        <w:rPr>
          <w:rFonts w:eastAsia="Aptos" w:cs="Open Sans"/>
        </w:rPr>
        <w:t>Purchasing or modifying office equipment to assist someone with a physical disability at work.</w:t>
      </w:r>
    </w:p>
    <w:p w14:paraId="5A22E3E0" w14:textId="69D00F21" w:rsidR="00723DD2" w:rsidRPr="000F7626" w:rsidRDefault="00CB0870" w:rsidP="00114836">
      <w:pPr>
        <w:rPr>
          <w:rFonts w:cs="Open Sans"/>
        </w:rPr>
      </w:pPr>
      <w:r>
        <w:rPr>
          <w:rFonts w:eastAsia="Aptos" w:cs="Open Sans"/>
        </w:rPr>
        <w:t xml:space="preserve">Businesses, organisations or people who are required to make reasonable adjustments are known as </w:t>
      </w:r>
      <w:r>
        <w:rPr>
          <w:rFonts w:eastAsia="Aptos" w:cs="Open Sans"/>
          <w:b/>
          <w:bCs/>
        </w:rPr>
        <w:t>duty holders</w:t>
      </w:r>
      <w:r>
        <w:rPr>
          <w:rFonts w:eastAsia="Aptos" w:cs="Open Sans"/>
        </w:rPr>
        <w:t xml:space="preserve">. </w:t>
      </w:r>
      <w:r w:rsidR="001A781F">
        <w:rPr>
          <w:rFonts w:cs="Open Sans"/>
        </w:rPr>
        <w:t xml:space="preserve">It can be </w:t>
      </w:r>
      <w:r w:rsidR="00EB73BA">
        <w:rPr>
          <w:rFonts w:cs="Open Sans"/>
        </w:rPr>
        <w:t xml:space="preserve">unlawful </w:t>
      </w:r>
      <w:r w:rsidR="001A781F">
        <w:rPr>
          <w:rFonts w:cs="Open Sans"/>
        </w:rPr>
        <w:t>discrimination</w:t>
      </w:r>
      <w:r>
        <w:rPr>
          <w:rFonts w:cs="Open Sans"/>
        </w:rPr>
        <w:t xml:space="preserve"> for a duty holder</w:t>
      </w:r>
      <w:r w:rsidR="001A781F">
        <w:rPr>
          <w:rFonts w:cs="Open Sans"/>
        </w:rPr>
        <w:t xml:space="preserve"> to refuse to make a reasonable adjustment for a person with disability.</w:t>
      </w:r>
      <w:r>
        <w:rPr>
          <w:rFonts w:cs="Open Sans"/>
        </w:rPr>
        <w:t xml:space="preserve"> However</w:t>
      </w:r>
      <w:r w:rsidR="000F7626">
        <w:rPr>
          <w:rFonts w:cs="Open Sans"/>
        </w:rPr>
        <w:t>, it is lawful for a duty holder to refuse to make a reasonable adjustment, if the reasonable adjustment would cause unjustifiable hardship on the duty holder.</w:t>
      </w:r>
      <w:r w:rsidR="000F7626" w:rsidRPr="000F1426">
        <w:rPr>
          <w:rStyle w:val="EndnoteReference"/>
          <w:rFonts w:cs="Open Sans"/>
        </w:rPr>
        <w:t xml:space="preserve"> </w:t>
      </w:r>
      <w:r w:rsidR="00723DD2">
        <w:t xml:space="preserve">This is called the </w:t>
      </w:r>
      <w:r w:rsidR="00723DD2" w:rsidRPr="003B3C5A">
        <w:rPr>
          <w:b/>
          <w:bCs/>
        </w:rPr>
        <w:t xml:space="preserve">unjustifiable hardship </w:t>
      </w:r>
      <w:r w:rsidR="00723DD2">
        <w:rPr>
          <w:b/>
          <w:bCs/>
        </w:rPr>
        <w:t>defence</w:t>
      </w:r>
      <w:r w:rsidR="00723DD2">
        <w:t>.</w:t>
      </w:r>
    </w:p>
    <w:p w14:paraId="1D4E472B" w14:textId="04AD1FE0" w:rsidR="003C6B8F" w:rsidRDefault="00723DD2" w:rsidP="00114836">
      <w:pPr>
        <w:rPr>
          <w:rFonts w:eastAsia="Roboto" w:cs="Open Sans"/>
          <w:color w:val="1F1923"/>
        </w:rPr>
      </w:pPr>
      <w:r>
        <w:t xml:space="preserve">To decide whether </w:t>
      </w:r>
      <w:r w:rsidR="00E706DC">
        <w:t>making reasonable adjustments</w:t>
      </w:r>
      <w:r>
        <w:t xml:space="preserve"> would cause unjustifiable hardship, </w:t>
      </w:r>
      <w:r w:rsidR="00983349">
        <w:t xml:space="preserve">all </w:t>
      </w:r>
      <w:r>
        <w:t xml:space="preserve">relevant circumstances </w:t>
      </w:r>
      <w:r w:rsidR="00535FC3">
        <w:t>must be taken into account</w:t>
      </w:r>
      <w:r>
        <w:t xml:space="preserve">, </w:t>
      </w:r>
      <w:r w:rsidR="007A4203">
        <w:t xml:space="preserve">including matters listed in the Disability Discrimination Act </w:t>
      </w:r>
      <w:r>
        <w:t xml:space="preserve">such as the positive or negative impacts on anyone involved, the cost of </w:t>
      </w:r>
      <w:r w:rsidR="00F33A00">
        <w:t xml:space="preserve">making </w:t>
      </w:r>
      <w:r>
        <w:t xml:space="preserve">the adjustment and the financial circumstances of the person relying on the defence.  </w:t>
      </w:r>
    </w:p>
    <w:p w14:paraId="648AF4FB" w14:textId="2A4AF123" w:rsidR="0000106C" w:rsidRDefault="003D0374" w:rsidP="00114836">
      <w:pPr>
        <w:rPr>
          <w:rFonts w:cs="Open Sans"/>
        </w:rPr>
      </w:pPr>
      <w:r w:rsidRPr="003D0374">
        <w:rPr>
          <w:rFonts w:cs="Open Sans"/>
        </w:rPr>
        <w:t xml:space="preserve">When the </w:t>
      </w:r>
      <w:r>
        <w:rPr>
          <w:rFonts w:cs="Open Sans"/>
        </w:rPr>
        <w:t>Disability Discrimination Act</w:t>
      </w:r>
      <w:r w:rsidRPr="003D0374">
        <w:rPr>
          <w:rFonts w:cs="Open Sans"/>
        </w:rPr>
        <w:t xml:space="preserve"> first became a law in 1992, it did not include a requirement to make reasonable adjustments</w:t>
      </w:r>
      <w:r>
        <w:rPr>
          <w:rFonts w:cs="Open Sans"/>
        </w:rPr>
        <w:t xml:space="preserve"> for people with disability</w:t>
      </w:r>
      <w:r w:rsidRPr="003D0374">
        <w:rPr>
          <w:rFonts w:cs="Open Sans"/>
        </w:rPr>
        <w:t xml:space="preserve">. The </w:t>
      </w:r>
      <w:r>
        <w:rPr>
          <w:rFonts w:cs="Open Sans"/>
        </w:rPr>
        <w:t>Disability Discrimination Act</w:t>
      </w:r>
      <w:r w:rsidRPr="003D0374">
        <w:rPr>
          <w:rFonts w:cs="Open Sans"/>
        </w:rPr>
        <w:t xml:space="preserve"> was changed in 2009 to include </w:t>
      </w:r>
      <w:r w:rsidR="005305B5">
        <w:rPr>
          <w:rFonts w:cs="Open Sans"/>
        </w:rPr>
        <w:t xml:space="preserve">this </w:t>
      </w:r>
      <w:r w:rsidR="00BB161C">
        <w:rPr>
          <w:rFonts w:cs="Open Sans"/>
        </w:rPr>
        <w:t>requirement</w:t>
      </w:r>
      <w:r w:rsidRPr="003D0374">
        <w:rPr>
          <w:rFonts w:cs="Open Sans"/>
        </w:rPr>
        <w:t xml:space="preserve">. </w:t>
      </w:r>
      <w:r>
        <w:rPr>
          <w:rFonts w:cs="Open Sans"/>
        </w:rPr>
        <w:t xml:space="preserve">Now, </w:t>
      </w:r>
      <w:r w:rsidRPr="002A4778">
        <w:rPr>
          <w:rFonts w:cs="Open Sans"/>
        </w:rPr>
        <w:t>the definitions of both direct discrimination and indirect discrimination</w:t>
      </w:r>
      <w:r w:rsidR="003419E4">
        <w:rPr>
          <w:rFonts w:cs="Open Sans"/>
        </w:rPr>
        <w:t xml:space="preserve"> include</w:t>
      </w:r>
      <w:r w:rsidRPr="002A4778">
        <w:rPr>
          <w:rFonts w:cs="Open Sans"/>
        </w:rPr>
        <w:t xml:space="preserve"> that failing to make reasonable adjustment</w:t>
      </w:r>
      <w:r w:rsidR="002F371F">
        <w:rPr>
          <w:rFonts w:cs="Open Sans"/>
        </w:rPr>
        <w:t>s</w:t>
      </w:r>
      <w:r w:rsidRPr="002A4778">
        <w:rPr>
          <w:rFonts w:cs="Open Sans"/>
        </w:rPr>
        <w:t xml:space="preserve"> can be discrimination. </w:t>
      </w:r>
    </w:p>
    <w:p w14:paraId="2D3F098C" w14:textId="760CA68E" w:rsidR="003D0374" w:rsidRPr="00E7501E" w:rsidRDefault="003D0374" w:rsidP="00114836">
      <w:pPr>
        <w:rPr>
          <w:rFonts w:eastAsia="Aptos" w:cs="Open Sans"/>
        </w:rPr>
      </w:pPr>
      <w:r w:rsidRPr="00E7501E">
        <w:rPr>
          <w:rFonts w:eastAsia="Aptos" w:cs="Open Sans"/>
        </w:rPr>
        <w:t xml:space="preserve">The requirement to make reasonable adjustments is a </w:t>
      </w:r>
      <w:r w:rsidR="00234C89">
        <w:rPr>
          <w:rFonts w:eastAsia="Aptos" w:cs="Open Sans"/>
          <w:b/>
          <w:bCs/>
        </w:rPr>
        <w:t xml:space="preserve">positive </w:t>
      </w:r>
      <w:r w:rsidR="00471BDF">
        <w:rPr>
          <w:rFonts w:eastAsia="Aptos" w:cs="Open Sans"/>
          <w:b/>
          <w:bCs/>
        </w:rPr>
        <w:t>obligation</w:t>
      </w:r>
      <w:r w:rsidRPr="00E7501E">
        <w:rPr>
          <w:rFonts w:eastAsia="Aptos" w:cs="Open Sans"/>
        </w:rPr>
        <w:t xml:space="preserve"> because it places a duty on someone to undertake a type of action </w:t>
      </w:r>
      <w:r w:rsidR="00D71798">
        <w:rPr>
          <w:rFonts w:eastAsia="Aptos" w:cs="Open Sans"/>
        </w:rPr>
        <w:t xml:space="preserve">when </w:t>
      </w:r>
      <w:r w:rsidR="00C56584">
        <w:rPr>
          <w:rFonts w:eastAsia="Aptos" w:cs="Open Sans"/>
        </w:rPr>
        <w:t>it is necessary</w:t>
      </w:r>
      <w:r w:rsidR="004A3968">
        <w:rPr>
          <w:rFonts w:eastAsia="Aptos" w:cs="Open Sans"/>
        </w:rPr>
        <w:t xml:space="preserve"> </w:t>
      </w:r>
      <w:r w:rsidRPr="00E7501E">
        <w:rPr>
          <w:rFonts w:eastAsia="Aptos" w:cs="Open Sans"/>
        </w:rPr>
        <w:t xml:space="preserve">– in this </w:t>
      </w:r>
      <w:r w:rsidRPr="00E7501E">
        <w:rPr>
          <w:rFonts w:eastAsia="Aptos" w:cs="Open Sans"/>
        </w:rPr>
        <w:lastRenderedPageBreak/>
        <w:t>case, to make the reasonable adjustment.</w:t>
      </w:r>
      <w:r w:rsidR="005274EA">
        <w:rPr>
          <w:rFonts w:eastAsia="Aptos" w:cs="Open Sans"/>
        </w:rPr>
        <w:t xml:space="preserve"> </w:t>
      </w:r>
      <w:r w:rsidR="00B943E6">
        <w:rPr>
          <w:rFonts w:eastAsia="Aptos" w:cs="Open Sans"/>
        </w:rPr>
        <w:t xml:space="preserve">Most </w:t>
      </w:r>
      <w:r w:rsidRPr="00E7501E">
        <w:rPr>
          <w:rFonts w:eastAsia="Aptos" w:cs="Open Sans"/>
        </w:rPr>
        <w:t xml:space="preserve">of the </w:t>
      </w:r>
      <w:r w:rsidR="00632B2D">
        <w:rPr>
          <w:rFonts w:eastAsia="Aptos" w:cs="Open Sans"/>
        </w:rPr>
        <w:t>requirements</w:t>
      </w:r>
      <w:r w:rsidRPr="00E7501E">
        <w:rPr>
          <w:rFonts w:eastAsia="Aptos" w:cs="Open Sans"/>
        </w:rPr>
        <w:t xml:space="preserve"> under the </w:t>
      </w:r>
      <w:r>
        <w:rPr>
          <w:rFonts w:eastAsia="Aptos" w:cs="Open Sans"/>
        </w:rPr>
        <w:t>Disability Discrimination Act</w:t>
      </w:r>
      <w:r w:rsidRPr="00E7501E">
        <w:rPr>
          <w:rFonts w:eastAsia="Aptos" w:cs="Open Sans"/>
        </w:rPr>
        <w:t xml:space="preserve"> are considered </w:t>
      </w:r>
      <w:r w:rsidRPr="00E7501E">
        <w:rPr>
          <w:rFonts w:eastAsia="Aptos" w:cs="Open Sans"/>
          <w:b/>
          <w:bCs/>
        </w:rPr>
        <w:t xml:space="preserve">negative </w:t>
      </w:r>
      <w:r w:rsidR="00A47119">
        <w:rPr>
          <w:rFonts w:eastAsia="Aptos" w:cs="Open Sans"/>
          <w:b/>
          <w:bCs/>
        </w:rPr>
        <w:t>obligations</w:t>
      </w:r>
      <w:r w:rsidRPr="00E7501E">
        <w:rPr>
          <w:rFonts w:eastAsia="Aptos" w:cs="Open Sans"/>
        </w:rPr>
        <w:t xml:space="preserve">, because they place a duty on someone to </w:t>
      </w:r>
      <w:r w:rsidRPr="00E7501E">
        <w:rPr>
          <w:rFonts w:eastAsia="Aptos" w:cs="Open Sans"/>
          <w:b/>
          <w:bCs/>
        </w:rPr>
        <w:t>not</w:t>
      </w:r>
      <w:r w:rsidRPr="00E7501E">
        <w:rPr>
          <w:rFonts w:eastAsia="Aptos" w:cs="Open Sans"/>
        </w:rPr>
        <w:t xml:space="preserve"> do something discriminatory.</w:t>
      </w:r>
    </w:p>
    <w:p w14:paraId="2625828D" w14:textId="57BF06E2" w:rsidR="00114836" w:rsidRDefault="00146B54" w:rsidP="00114836">
      <w:pPr>
        <w:rPr>
          <w:rFonts w:eastAsia="Aptos" w:cs="Open Sans"/>
        </w:rPr>
      </w:pPr>
      <w:r w:rsidRPr="00146B54">
        <w:rPr>
          <w:rFonts w:eastAsia="Aptos" w:cs="Open Sans"/>
        </w:rPr>
        <w:t>The purpose of imposing a</w:t>
      </w:r>
      <w:r w:rsidR="00CB3E97">
        <w:rPr>
          <w:rFonts w:eastAsia="Aptos" w:cs="Open Sans"/>
        </w:rPr>
        <w:t xml:space="preserve">n obligation </w:t>
      </w:r>
      <w:r w:rsidRPr="00146B54">
        <w:rPr>
          <w:rFonts w:eastAsia="Aptos" w:cs="Open Sans"/>
        </w:rPr>
        <w:t>to make reasonable adjustments is to eliminate discrimination, to the extent possible, by making</w:t>
      </w:r>
      <w:r>
        <w:rPr>
          <w:rFonts w:eastAsia="Aptos" w:cs="Open Sans"/>
        </w:rPr>
        <w:t xml:space="preserve"> all protected areas of public life </w:t>
      </w:r>
      <w:r w:rsidRPr="00146B54">
        <w:rPr>
          <w:rFonts w:eastAsia="Aptos" w:cs="Open Sans"/>
        </w:rPr>
        <w:t xml:space="preserve">safe and accessible for people with disability. The law allows a person with disability to request a reasonable adjustment, as a recognition that not all general accessibility measures will be appropriate for all </w:t>
      </w:r>
      <w:r w:rsidR="00535AE8">
        <w:rPr>
          <w:rFonts w:eastAsia="Aptos" w:cs="Open Sans"/>
        </w:rPr>
        <w:t>people</w:t>
      </w:r>
      <w:r w:rsidRPr="00146B54">
        <w:rPr>
          <w:rFonts w:eastAsia="Aptos" w:cs="Open Sans"/>
        </w:rPr>
        <w:t>.</w:t>
      </w:r>
    </w:p>
    <w:p w14:paraId="313BE0D4" w14:textId="4FE3BFA5" w:rsidR="001115F2" w:rsidRDefault="00057389" w:rsidP="00E32381">
      <w:pPr>
        <w:pStyle w:val="Heading2"/>
        <w:rPr>
          <w:rFonts w:eastAsia="Aptos"/>
        </w:rPr>
      </w:pPr>
      <w:bookmarkStart w:id="1" w:name="_The_Slakov_decision"/>
      <w:bookmarkEnd w:id="1"/>
      <w:r>
        <w:rPr>
          <w:noProof/>
        </w:rPr>
        <mc:AlternateContent>
          <mc:Choice Requires="wps">
            <w:drawing>
              <wp:anchor distT="45720" distB="45720" distL="114300" distR="114300" simplePos="0" relativeHeight="251660290" behindDoc="0" locked="0" layoutInCell="1" allowOverlap="1" wp14:anchorId="63BD8DF4" wp14:editId="402A9158">
                <wp:simplePos x="0" y="0"/>
                <wp:positionH relativeFrom="margin">
                  <wp:posOffset>-6985</wp:posOffset>
                </wp:positionH>
                <wp:positionV relativeFrom="page">
                  <wp:posOffset>4345503</wp:posOffset>
                </wp:positionV>
                <wp:extent cx="6040755" cy="4411980"/>
                <wp:effectExtent l="0" t="0" r="17145" b="20955"/>
                <wp:wrapTopAndBottom/>
                <wp:docPr id="160322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40755" cy="4411980"/>
                        </a:xfrm>
                        <a:prstGeom prst="rect">
                          <a:avLst/>
                        </a:prstGeom>
                        <a:solidFill>
                          <a:srgbClr val="0E2841">
                            <a:lumMod val="10000"/>
                            <a:lumOff val="90000"/>
                          </a:srgbClr>
                        </a:solidFill>
                        <a:ln w="9525">
                          <a:solidFill>
                            <a:sysClr val="window" lastClr="FFFFFF"/>
                          </a:solidFill>
                          <a:miter/>
                        </a:ln>
                      </wps:spPr>
                      <wps:txbx>
                        <w:txbxContent>
                          <w:p w14:paraId="2EC71714" w14:textId="77777777" w:rsidR="00E32381" w:rsidRPr="00547FF9" w:rsidRDefault="00E32381" w:rsidP="00E32381">
                            <w:pPr>
                              <w:spacing w:line="276" w:lineRule="auto"/>
                              <w:rPr>
                                <w:rFonts w:asciiTheme="minorHAnsi" w:eastAsia="Aptos" w:hAnsiTheme="minorHAnsi" w:cs="Open Sans"/>
                                <w:b/>
                                <w:bCs/>
                              </w:rPr>
                            </w:pPr>
                            <w:r w:rsidRPr="00547FF9">
                              <w:rPr>
                                <w:rFonts w:asciiTheme="minorHAnsi" w:eastAsia="Aptos" w:hAnsiTheme="minorHAnsi" w:cs="Open Sans"/>
                                <w:b/>
                                <w:bCs/>
                                <w:i/>
                                <w:iCs/>
                              </w:rPr>
                              <w:t xml:space="preserve">Sklavos v Australasian College of Dermatologists </w:t>
                            </w:r>
                            <w:r w:rsidRPr="00547FF9">
                              <w:rPr>
                                <w:rFonts w:asciiTheme="minorHAnsi" w:eastAsia="Aptos" w:hAnsiTheme="minorHAnsi" w:cs="Open Sans"/>
                                <w:b/>
                                <w:bCs/>
                              </w:rPr>
                              <w:t>(Sklavos)</w:t>
                            </w:r>
                          </w:p>
                          <w:p w14:paraId="26CD33A8" w14:textId="77777777" w:rsidR="00E32381" w:rsidRDefault="00E32381" w:rsidP="00E32381">
                            <w:pPr>
                              <w:spacing w:before="240" w:after="240"/>
                              <w:rPr>
                                <w:rFonts w:asciiTheme="minorHAnsi" w:eastAsia="Aptos" w:hAnsiTheme="minorHAnsi" w:cs="Open Sans"/>
                              </w:rPr>
                            </w:pPr>
                            <w:r w:rsidRPr="00547FF9">
                              <w:rPr>
                                <w:rFonts w:asciiTheme="minorHAnsi" w:eastAsia="Aptos" w:hAnsiTheme="minorHAnsi" w:cs="Open Sans"/>
                              </w:rPr>
                              <w:t xml:space="preserve">In 2017, the Full Court of the Federal Court of Australia made an important decision about reasonable adjustments in a case called </w:t>
                            </w:r>
                            <w:r w:rsidRPr="00547FF9">
                              <w:rPr>
                                <w:rFonts w:asciiTheme="minorHAnsi" w:eastAsia="Aptos" w:hAnsiTheme="minorHAnsi" w:cs="Open Sans"/>
                                <w:i/>
                                <w:iCs/>
                              </w:rPr>
                              <w:t xml:space="preserve">Sklavos v Australasian College of Dermatologists </w:t>
                            </w:r>
                            <w:r w:rsidRPr="00547FF9">
                              <w:rPr>
                                <w:rFonts w:asciiTheme="minorHAnsi" w:eastAsia="Aptos" w:hAnsiTheme="minorHAnsi" w:cs="Open Sans"/>
                              </w:rPr>
                              <w:t>(</w:t>
                            </w:r>
                            <w:r w:rsidRPr="00547FF9">
                              <w:rPr>
                                <w:rFonts w:asciiTheme="minorHAnsi" w:eastAsia="Aptos" w:hAnsiTheme="minorHAnsi" w:cs="Open Sans"/>
                                <w:b/>
                                <w:bCs/>
                              </w:rPr>
                              <w:t>Sklavos</w:t>
                            </w:r>
                            <w:r w:rsidRPr="00547FF9">
                              <w:rPr>
                                <w:rFonts w:asciiTheme="minorHAnsi" w:eastAsia="Aptos" w:hAnsiTheme="minorHAnsi" w:cs="Open Sans"/>
                              </w:rPr>
                              <w:t xml:space="preserve">). The decision in Sklavos has made it harder for a person with disability </w:t>
                            </w:r>
                            <w:r>
                              <w:rPr>
                                <w:rFonts w:asciiTheme="minorHAnsi" w:eastAsia="Aptos" w:hAnsiTheme="minorHAnsi" w:cs="Open Sans"/>
                              </w:rPr>
                              <w:t xml:space="preserve">to </w:t>
                            </w:r>
                            <w:r w:rsidRPr="00547FF9">
                              <w:rPr>
                                <w:rFonts w:asciiTheme="minorHAnsi" w:eastAsia="Aptos" w:hAnsiTheme="minorHAnsi" w:cs="Open Sans"/>
                              </w:rPr>
                              <w:t>successful</w:t>
                            </w:r>
                            <w:r>
                              <w:rPr>
                                <w:rFonts w:asciiTheme="minorHAnsi" w:eastAsia="Aptos" w:hAnsiTheme="minorHAnsi" w:cs="Open Sans"/>
                              </w:rPr>
                              <w:t>ly</w:t>
                            </w:r>
                            <w:r w:rsidRPr="00547FF9">
                              <w:rPr>
                                <w:rFonts w:asciiTheme="minorHAnsi" w:eastAsia="Aptos" w:hAnsiTheme="minorHAnsi" w:cs="Open Sans"/>
                              </w:rPr>
                              <w:t xml:space="preserve"> claim that they were discriminated against by a failure of a duty holder to provide reasonable adjustments. </w:t>
                            </w:r>
                          </w:p>
                          <w:p w14:paraId="29438242" w14:textId="77777777" w:rsidR="00E32381" w:rsidRDefault="00E32381" w:rsidP="00E32381">
                            <w:pPr>
                              <w:spacing w:before="240" w:after="240"/>
                              <w:rPr>
                                <w:rFonts w:asciiTheme="minorHAnsi" w:eastAsia="Aptos" w:hAnsiTheme="minorHAnsi" w:cs="Open Sans"/>
                              </w:rPr>
                            </w:pPr>
                            <w:r>
                              <w:rPr>
                                <w:rFonts w:asciiTheme="minorHAnsi" w:eastAsia="Aptos" w:hAnsiTheme="minorHAnsi" w:cs="Open Sans"/>
                              </w:rPr>
                              <w:t>Sklavos was a</w:t>
                            </w:r>
                            <w:r w:rsidRPr="00547FF9">
                              <w:rPr>
                                <w:rFonts w:asciiTheme="minorHAnsi" w:eastAsia="Aptos" w:hAnsiTheme="minorHAnsi" w:cs="Open Sans"/>
                              </w:rPr>
                              <w:t xml:space="preserve"> doctor</w:t>
                            </w:r>
                            <w:r w:rsidRPr="00245833">
                              <w:rPr>
                                <w:rFonts w:asciiTheme="minorHAnsi" w:eastAsia="Aptos" w:hAnsiTheme="minorHAnsi" w:cs="Open Sans"/>
                              </w:rPr>
                              <w:t xml:space="preserve"> who wa</w:t>
                            </w:r>
                            <w:r>
                              <w:rPr>
                                <w:rFonts w:asciiTheme="minorHAnsi" w:eastAsia="Aptos" w:hAnsiTheme="minorHAnsi" w:cs="Open Sans"/>
                              </w:rPr>
                              <w:t xml:space="preserve">s training </w:t>
                            </w:r>
                            <w:r w:rsidRPr="00245833">
                              <w:rPr>
                                <w:rFonts w:asciiTheme="minorHAnsi" w:eastAsia="Aptos" w:hAnsiTheme="minorHAnsi" w:cs="Open Sans"/>
                              </w:rPr>
                              <w:t>to specialise in dermatology</w:t>
                            </w:r>
                            <w:r>
                              <w:rPr>
                                <w:rFonts w:asciiTheme="minorHAnsi" w:eastAsia="Aptos" w:hAnsiTheme="minorHAnsi" w:cs="Open Sans"/>
                              </w:rPr>
                              <w:t>. He</w:t>
                            </w:r>
                            <w:r w:rsidRPr="00245833">
                              <w:rPr>
                                <w:rFonts w:asciiTheme="minorHAnsi" w:eastAsia="Aptos" w:hAnsiTheme="minorHAnsi" w:cs="Open Sans"/>
                              </w:rPr>
                              <w:t xml:space="preserve"> </w:t>
                            </w:r>
                            <w:r>
                              <w:rPr>
                                <w:rFonts w:asciiTheme="minorHAnsi" w:eastAsia="Aptos" w:hAnsiTheme="minorHAnsi" w:cs="Open Sans"/>
                              </w:rPr>
                              <w:t xml:space="preserve">developed a disability preventing him from completing </w:t>
                            </w:r>
                            <w:r w:rsidRPr="00245833">
                              <w:rPr>
                                <w:rFonts w:asciiTheme="minorHAnsi" w:eastAsia="Aptos" w:hAnsiTheme="minorHAnsi" w:cs="Open Sans"/>
                              </w:rPr>
                              <w:t xml:space="preserve">the College’s final written and clinical exams to be admitted as a Fellow. </w:t>
                            </w:r>
                            <w:r>
                              <w:rPr>
                                <w:rFonts w:asciiTheme="minorHAnsi" w:eastAsia="Aptos" w:hAnsiTheme="minorHAnsi" w:cs="Open Sans"/>
                              </w:rPr>
                              <w:t xml:space="preserve">Dr </w:t>
                            </w:r>
                            <w:r w:rsidRPr="00245833">
                              <w:rPr>
                                <w:rFonts w:asciiTheme="minorHAnsi" w:eastAsia="Aptos" w:hAnsiTheme="minorHAnsi" w:cs="Open Sans"/>
                              </w:rPr>
                              <w:t>Sklavos</w:t>
                            </w:r>
                            <w:r>
                              <w:rPr>
                                <w:rFonts w:asciiTheme="minorHAnsi" w:eastAsia="Aptos" w:hAnsiTheme="minorHAnsi" w:cs="Open Sans"/>
                              </w:rPr>
                              <w:t xml:space="preserve"> </w:t>
                            </w:r>
                            <w:r w:rsidRPr="00245833">
                              <w:rPr>
                                <w:rFonts w:asciiTheme="minorHAnsi" w:eastAsia="Aptos" w:hAnsiTheme="minorHAnsi" w:cs="Open Sans"/>
                              </w:rPr>
                              <w:t xml:space="preserve">made several requests for adjustments due to his disability, including asking for the College to admit him as a Fellow without him having to sit the final exams. The College denied these requests but told Sklavos it would consider any reasonable request he made for special conditions in the exams. </w:t>
                            </w:r>
                          </w:p>
                          <w:p w14:paraId="1DE8E9BB" w14:textId="77777777" w:rsidR="00E32381" w:rsidRPr="00F32418" w:rsidRDefault="00E32381" w:rsidP="00E32381">
                            <w:pPr>
                              <w:spacing w:before="240" w:after="240"/>
                              <w:rPr>
                                <w:rFonts w:asciiTheme="minorHAnsi" w:hAnsiTheme="minorHAnsi"/>
                              </w:rPr>
                            </w:pPr>
                            <w:r w:rsidRPr="00F32418">
                              <w:rPr>
                                <w:rFonts w:asciiTheme="minorHAnsi" w:eastAsia="Aptos" w:hAnsiTheme="minorHAnsi" w:cs="Open Sans"/>
                              </w:rPr>
                              <w:t xml:space="preserve">The Court required Sklavos to prove that his disability was the reason the College had failed to make reasonable adjustments. The Court found that Sklavos had not been discriminated against because he could not prove that the refusal to provide adjustments by the College was </w:t>
                            </w:r>
                            <w:r w:rsidRPr="00F32418">
                              <w:rPr>
                                <w:rFonts w:asciiTheme="minorHAnsi" w:eastAsia="Aptos" w:hAnsiTheme="minorHAnsi" w:cs="Open Sans"/>
                                <w:b/>
                                <w:bCs/>
                              </w:rPr>
                              <w:t xml:space="preserve">because of </w:t>
                            </w:r>
                            <w:r w:rsidRPr="00F32418">
                              <w:rPr>
                                <w:rFonts w:asciiTheme="minorHAnsi" w:eastAsia="Aptos" w:hAnsiTheme="minorHAnsi" w:cs="Open Sans"/>
                              </w:rPr>
                              <w:t xml:space="preserve">his disability. This was the first time the Court interpreted reasonable adjustments in this way. </w:t>
                            </w:r>
                          </w:p>
                          <w:p w14:paraId="0B5B76EA" w14:textId="77777777" w:rsidR="00E32381" w:rsidRDefault="00E32381" w:rsidP="00E32381">
                            <w:pPr>
                              <w:spacing w:before="240" w:after="240"/>
                              <w:rPr>
                                <w:rFonts w:ascii="Aptos" w:hAnsi="Aptos"/>
                              </w:rPr>
                            </w:pPr>
                          </w:p>
                        </w:txbxContent>
                      </wps:txbx>
                      <wps:bodyPr wrap="square" lIns="144000" tIns="144000" rIns="144000" bIns="144000" anchor="t">
                        <a:noAutofit/>
                      </wps:bodyPr>
                    </wps:wsp>
                  </a:graphicData>
                </a:graphic>
                <wp14:sizeRelH relativeFrom="margin">
                  <wp14:pctWidth>0</wp14:pctWidth>
                </wp14:sizeRelH>
                <wp14:sizeRelV relativeFrom="margin">
                  <wp14:pctHeight>0</wp14:pctHeight>
                </wp14:sizeRelV>
              </wp:anchor>
            </w:drawing>
          </mc:Choice>
          <mc:Fallback>
            <w:pict>
              <v:rect w14:anchorId="63BD8DF4" id="_x0000_s1027" style="position:absolute;margin-left:-.55pt;margin-top:342.15pt;width:475.65pt;height:347.4pt;z-index:25166029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" fillcolor="#dceaf7" strokecolor="window">
                <v:textbox inset="4mm,4mm,4mm,4mm">
                  <w:txbxContent>
                    <w:p w14:paraId="2EC71714" w14:textId="77777777" w:rsidR="00E32381" w:rsidRPr="00547FF9" w:rsidRDefault="00E32381" w:rsidP="00E32381">
                      <w:pPr>
                        <w:spacing w:line="276" w:lineRule="auto"/>
                        <w:rPr>
                          <w:rFonts w:asciiTheme="minorHAnsi" w:eastAsia="Aptos" w:hAnsiTheme="minorHAnsi" w:cs="Open Sans"/>
                          <w:b/>
                          <w:bCs/>
                        </w:rPr>
                      </w:pPr>
                      <w:r w:rsidRPr="00547FF9">
                        <w:rPr>
                          <w:rFonts w:asciiTheme="minorHAnsi" w:eastAsia="Aptos" w:hAnsiTheme="minorHAnsi" w:cs="Open Sans"/>
                          <w:b/>
                          <w:bCs/>
                          <w:i/>
                          <w:iCs/>
                        </w:rPr>
                        <w:t xml:space="preserve">Sklavos v Australasian College of Dermatologists </w:t>
                      </w:r>
                      <w:r w:rsidRPr="00547FF9">
                        <w:rPr>
                          <w:rFonts w:asciiTheme="minorHAnsi" w:eastAsia="Aptos" w:hAnsiTheme="minorHAnsi" w:cs="Open Sans"/>
                          <w:b/>
                          <w:bCs/>
                        </w:rPr>
                        <w:t>(Sklavos)</w:t>
                      </w:r>
                    </w:p>
                    <w:p w14:paraId="26CD33A8" w14:textId="77777777" w:rsidR="00E32381" w:rsidRDefault="00E32381" w:rsidP="00E32381">
                      <w:pPr>
                        <w:spacing w:before="240" w:after="240"/>
                        <w:rPr>
                          <w:rFonts w:asciiTheme="minorHAnsi" w:eastAsia="Aptos" w:hAnsiTheme="minorHAnsi" w:cs="Open Sans"/>
                        </w:rPr>
                      </w:pPr>
                      <w:r w:rsidRPr="00547FF9">
                        <w:rPr>
                          <w:rFonts w:asciiTheme="minorHAnsi" w:eastAsia="Aptos" w:hAnsiTheme="minorHAnsi" w:cs="Open Sans"/>
                        </w:rPr>
                        <w:t xml:space="preserve">In 2017, the Full Court of the Federal Court of Australia made an important decision about reasonable adjustments in a case called </w:t>
                      </w:r>
                      <w:r w:rsidRPr="00547FF9">
                        <w:rPr>
                          <w:rFonts w:asciiTheme="minorHAnsi" w:eastAsia="Aptos" w:hAnsiTheme="minorHAnsi" w:cs="Open Sans"/>
                          <w:i/>
                          <w:iCs/>
                        </w:rPr>
                        <w:t xml:space="preserve">Sklavos v Australasian College of Dermatologists </w:t>
                      </w:r>
                      <w:r w:rsidRPr="00547FF9">
                        <w:rPr>
                          <w:rFonts w:asciiTheme="minorHAnsi" w:eastAsia="Aptos" w:hAnsiTheme="minorHAnsi" w:cs="Open Sans"/>
                        </w:rPr>
                        <w:t>(</w:t>
                      </w:r>
                      <w:r w:rsidRPr="00547FF9">
                        <w:rPr>
                          <w:rFonts w:asciiTheme="minorHAnsi" w:eastAsia="Aptos" w:hAnsiTheme="minorHAnsi" w:cs="Open Sans"/>
                          <w:b/>
                          <w:bCs/>
                        </w:rPr>
                        <w:t>Sklavos</w:t>
                      </w:r>
                      <w:r w:rsidRPr="00547FF9">
                        <w:rPr>
                          <w:rFonts w:asciiTheme="minorHAnsi" w:eastAsia="Aptos" w:hAnsiTheme="minorHAnsi" w:cs="Open Sans"/>
                        </w:rPr>
                        <w:t xml:space="preserve">). The decision in Sklavos has made it harder for a person with disability </w:t>
                      </w:r>
                      <w:r>
                        <w:rPr>
                          <w:rFonts w:asciiTheme="minorHAnsi" w:eastAsia="Aptos" w:hAnsiTheme="minorHAnsi" w:cs="Open Sans"/>
                        </w:rPr>
                        <w:t xml:space="preserve">to </w:t>
                      </w:r>
                      <w:r w:rsidRPr="00547FF9">
                        <w:rPr>
                          <w:rFonts w:asciiTheme="minorHAnsi" w:eastAsia="Aptos" w:hAnsiTheme="minorHAnsi" w:cs="Open Sans"/>
                        </w:rPr>
                        <w:t>successful</w:t>
                      </w:r>
                      <w:r>
                        <w:rPr>
                          <w:rFonts w:asciiTheme="minorHAnsi" w:eastAsia="Aptos" w:hAnsiTheme="minorHAnsi" w:cs="Open Sans"/>
                        </w:rPr>
                        <w:t>ly</w:t>
                      </w:r>
                      <w:r w:rsidRPr="00547FF9">
                        <w:rPr>
                          <w:rFonts w:asciiTheme="minorHAnsi" w:eastAsia="Aptos" w:hAnsiTheme="minorHAnsi" w:cs="Open Sans"/>
                        </w:rPr>
                        <w:t xml:space="preserve"> claim that they were discriminated against by a failure of a duty holder to provide reasonable adjustments. </w:t>
                      </w:r>
                    </w:p>
                    <w:p w14:paraId="29438242" w14:textId="77777777" w:rsidR="00E32381" w:rsidRDefault="00E32381" w:rsidP="00E32381">
                      <w:pPr>
                        <w:spacing w:before="240" w:after="240"/>
                        <w:rPr>
                          <w:rFonts w:asciiTheme="minorHAnsi" w:eastAsia="Aptos" w:hAnsiTheme="minorHAnsi" w:cs="Open Sans"/>
                        </w:rPr>
                      </w:pPr>
                      <w:r>
                        <w:rPr>
                          <w:rFonts w:asciiTheme="minorHAnsi" w:eastAsia="Aptos" w:hAnsiTheme="minorHAnsi" w:cs="Open Sans"/>
                        </w:rPr>
                        <w:t>Sklavos was a</w:t>
                      </w:r>
                      <w:r w:rsidRPr="00547FF9">
                        <w:rPr>
                          <w:rFonts w:asciiTheme="minorHAnsi" w:eastAsia="Aptos" w:hAnsiTheme="minorHAnsi" w:cs="Open Sans"/>
                        </w:rPr>
                        <w:t xml:space="preserve"> doctor</w:t>
                      </w:r>
                      <w:r w:rsidRPr="00245833">
                        <w:rPr>
                          <w:rFonts w:asciiTheme="minorHAnsi" w:eastAsia="Aptos" w:hAnsiTheme="minorHAnsi" w:cs="Open Sans"/>
                        </w:rPr>
                        <w:t xml:space="preserve"> who wa</w:t>
                      </w:r>
                      <w:r>
                        <w:rPr>
                          <w:rFonts w:asciiTheme="minorHAnsi" w:eastAsia="Aptos" w:hAnsiTheme="minorHAnsi" w:cs="Open Sans"/>
                        </w:rPr>
                        <w:t xml:space="preserve">s training </w:t>
                      </w:r>
                      <w:r w:rsidRPr="00245833">
                        <w:rPr>
                          <w:rFonts w:asciiTheme="minorHAnsi" w:eastAsia="Aptos" w:hAnsiTheme="minorHAnsi" w:cs="Open Sans"/>
                        </w:rPr>
                        <w:t>to specialise in dermatology</w:t>
                      </w:r>
                      <w:r>
                        <w:rPr>
                          <w:rFonts w:asciiTheme="minorHAnsi" w:eastAsia="Aptos" w:hAnsiTheme="minorHAnsi" w:cs="Open Sans"/>
                        </w:rPr>
                        <w:t>. He</w:t>
                      </w:r>
                      <w:r w:rsidRPr="00245833">
                        <w:rPr>
                          <w:rFonts w:asciiTheme="minorHAnsi" w:eastAsia="Aptos" w:hAnsiTheme="minorHAnsi" w:cs="Open Sans"/>
                        </w:rPr>
                        <w:t xml:space="preserve"> </w:t>
                      </w:r>
                      <w:r>
                        <w:rPr>
                          <w:rFonts w:asciiTheme="minorHAnsi" w:eastAsia="Aptos" w:hAnsiTheme="minorHAnsi" w:cs="Open Sans"/>
                        </w:rPr>
                        <w:t xml:space="preserve">developed a disability preventing him from completing </w:t>
                      </w:r>
                      <w:r w:rsidRPr="00245833">
                        <w:rPr>
                          <w:rFonts w:asciiTheme="minorHAnsi" w:eastAsia="Aptos" w:hAnsiTheme="minorHAnsi" w:cs="Open Sans"/>
                        </w:rPr>
                        <w:t xml:space="preserve">the College’s final written and clinical exams to be admitted as a Fellow. </w:t>
                      </w:r>
                      <w:r>
                        <w:rPr>
                          <w:rFonts w:asciiTheme="minorHAnsi" w:eastAsia="Aptos" w:hAnsiTheme="minorHAnsi" w:cs="Open Sans"/>
                        </w:rPr>
                        <w:t xml:space="preserve">Dr </w:t>
                      </w:r>
                      <w:r w:rsidRPr="00245833">
                        <w:rPr>
                          <w:rFonts w:asciiTheme="minorHAnsi" w:eastAsia="Aptos" w:hAnsiTheme="minorHAnsi" w:cs="Open Sans"/>
                        </w:rPr>
                        <w:t>Sklavos</w:t>
                      </w:r>
                      <w:r>
                        <w:rPr>
                          <w:rFonts w:asciiTheme="minorHAnsi" w:eastAsia="Aptos" w:hAnsiTheme="minorHAnsi" w:cs="Open Sans"/>
                        </w:rPr>
                        <w:t xml:space="preserve"> </w:t>
                      </w:r>
                      <w:r w:rsidRPr="00245833">
                        <w:rPr>
                          <w:rFonts w:asciiTheme="minorHAnsi" w:eastAsia="Aptos" w:hAnsiTheme="minorHAnsi" w:cs="Open Sans"/>
                        </w:rPr>
                        <w:t xml:space="preserve">made several requests for adjustments due to his disability, including asking for the College to admit him as a Fellow without him having to sit the final exams. The College denied these requests but told Sklavos it would consider any reasonable request he made for special conditions in the exams. </w:t>
                      </w:r>
                    </w:p>
                    <w:p w14:paraId="1DE8E9BB" w14:textId="77777777" w:rsidR="00E32381" w:rsidRPr="00F32418" w:rsidRDefault="00E32381" w:rsidP="00E32381">
                      <w:pPr>
                        <w:spacing w:before="240" w:after="240"/>
                        <w:rPr>
                          <w:rFonts w:asciiTheme="minorHAnsi" w:hAnsiTheme="minorHAnsi"/>
                        </w:rPr>
                      </w:pPr>
                      <w:r w:rsidRPr="00F32418">
                        <w:rPr>
                          <w:rFonts w:asciiTheme="minorHAnsi" w:eastAsia="Aptos" w:hAnsiTheme="minorHAnsi" w:cs="Open Sans"/>
                        </w:rPr>
                        <w:t xml:space="preserve">The Court required Sklavos to prove that his disability was the reason the College had failed to make reasonable adjustments. The Court found that Sklavos had not been discriminated against because he could not prove that the refusal to provide adjustments by the College was </w:t>
                      </w:r>
                      <w:r w:rsidRPr="00F32418">
                        <w:rPr>
                          <w:rFonts w:asciiTheme="minorHAnsi" w:eastAsia="Aptos" w:hAnsiTheme="minorHAnsi" w:cs="Open Sans"/>
                          <w:b/>
                          <w:bCs/>
                        </w:rPr>
                        <w:t xml:space="preserve">because of </w:t>
                      </w:r>
                      <w:r w:rsidRPr="00F32418">
                        <w:rPr>
                          <w:rFonts w:asciiTheme="minorHAnsi" w:eastAsia="Aptos" w:hAnsiTheme="minorHAnsi" w:cs="Open Sans"/>
                        </w:rPr>
                        <w:t xml:space="preserve">his disability. This was the first time the Court interpreted reasonable adjustments in this way. </w:t>
                      </w:r>
                    </w:p>
                    <w:p w14:paraId="0B5B76EA" w14:textId="77777777" w:rsidR="00E32381" w:rsidRDefault="00E32381" w:rsidP="00E32381">
                      <w:pPr>
                        <w:spacing w:before="240" w:after="240"/>
                        <w:rPr>
                          <w:rFonts w:ascii="Aptos" w:hAnsi="Aptos"/>
                        </w:rPr>
                      </w:pPr>
                    </w:p>
                  </w:txbxContent>
                </v:textbox>
                <w10:wrap type="topAndBottom" anchorx="margin" anchory="page"/>
              </v:rect>
            </w:pict>
          </mc:Fallback>
        </mc:AlternateContent>
      </w:r>
      <w:r w:rsidR="001115F2">
        <w:rPr>
          <w:rFonts w:eastAsia="Aptos"/>
        </w:rPr>
        <w:t>The S</w:t>
      </w:r>
      <w:r w:rsidR="006D1D31">
        <w:rPr>
          <w:rFonts w:eastAsia="Aptos"/>
        </w:rPr>
        <w:t>klavos</w:t>
      </w:r>
      <w:r w:rsidR="001115F2">
        <w:rPr>
          <w:rFonts w:eastAsia="Aptos"/>
        </w:rPr>
        <w:t xml:space="preserve"> decision and why it leads to worse outcomes for people with disability</w:t>
      </w:r>
      <w:r>
        <w:rPr>
          <w:rFonts w:eastAsia="Aptos"/>
        </w:rPr>
        <w:t>.</w:t>
      </w:r>
    </w:p>
    <w:p w14:paraId="352FB131" w14:textId="59C8D261" w:rsidR="00062458" w:rsidRPr="00E14CE9" w:rsidRDefault="00062458" w:rsidP="00E14CE9">
      <w:pPr>
        <w:rPr>
          <w:b/>
          <w:bCs/>
          <w:sz w:val="28"/>
          <w:szCs w:val="28"/>
          <w:lang w:val="en-US"/>
        </w:rPr>
      </w:pPr>
      <w:r w:rsidRPr="00E14CE9">
        <w:rPr>
          <w:b/>
          <w:bCs/>
          <w:color w:val="002060"/>
          <w:sz w:val="28"/>
          <w:szCs w:val="28"/>
          <w:lang w:val="en-US"/>
        </w:rPr>
        <w:t>What is the</w:t>
      </w:r>
      <w:r w:rsidR="002D5279" w:rsidRPr="00E14CE9">
        <w:rPr>
          <w:b/>
          <w:bCs/>
          <w:color w:val="002060"/>
          <w:sz w:val="28"/>
          <w:szCs w:val="28"/>
          <w:lang w:val="en-US"/>
        </w:rPr>
        <w:t xml:space="preserve"> i</w:t>
      </w:r>
      <w:r w:rsidRPr="00E14CE9">
        <w:rPr>
          <w:b/>
          <w:bCs/>
          <w:color w:val="002060"/>
          <w:sz w:val="28"/>
          <w:szCs w:val="28"/>
          <w:lang w:val="en-US"/>
        </w:rPr>
        <w:t xml:space="preserve">mpact of the </w:t>
      </w:r>
      <w:r w:rsidRPr="00E14CE9">
        <w:rPr>
          <w:b/>
          <w:bCs/>
          <w:i/>
          <w:iCs/>
          <w:color w:val="002060"/>
          <w:sz w:val="28"/>
          <w:szCs w:val="28"/>
          <w:lang w:val="en-US"/>
        </w:rPr>
        <w:t>Sklavos</w:t>
      </w:r>
      <w:r w:rsidRPr="00E14CE9">
        <w:rPr>
          <w:b/>
          <w:bCs/>
          <w:color w:val="002060"/>
          <w:sz w:val="28"/>
          <w:szCs w:val="28"/>
          <w:lang w:val="en-US"/>
        </w:rPr>
        <w:t xml:space="preserve"> </w:t>
      </w:r>
      <w:r w:rsidR="00E86AB3" w:rsidRPr="00E14CE9">
        <w:rPr>
          <w:b/>
          <w:bCs/>
          <w:color w:val="002060"/>
          <w:sz w:val="28"/>
          <w:szCs w:val="28"/>
          <w:lang w:val="en-US"/>
        </w:rPr>
        <w:t>d</w:t>
      </w:r>
      <w:r w:rsidRPr="00E14CE9">
        <w:rPr>
          <w:b/>
          <w:bCs/>
          <w:color w:val="002060"/>
          <w:sz w:val="28"/>
          <w:szCs w:val="28"/>
          <w:lang w:val="en-US"/>
        </w:rPr>
        <w:t>ecision?</w:t>
      </w:r>
    </w:p>
    <w:p w14:paraId="59A1C52D" w14:textId="6FC471A2" w:rsidR="0002537B" w:rsidRDefault="00F9458D" w:rsidP="00114836">
      <w:pPr>
        <w:rPr>
          <w:rFonts w:eastAsia="Aptos" w:cs="Open Sans"/>
        </w:rPr>
      </w:pPr>
      <w:r w:rsidRPr="007E4E78">
        <w:rPr>
          <w:rFonts w:eastAsia="Aptos" w:cs="Open Sans"/>
        </w:rPr>
        <w:t xml:space="preserve">The Sklavos case has negative consequences for many people </w:t>
      </w:r>
      <w:r w:rsidR="00CF5759">
        <w:rPr>
          <w:rFonts w:eastAsia="Aptos" w:cs="Open Sans"/>
        </w:rPr>
        <w:t>with</w:t>
      </w:r>
      <w:r w:rsidRPr="007E4E78">
        <w:rPr>
          <w:rFonts w:eastAsia="Aptos" w:cs="Open Sans"/>
        </w:rPr>
        <w:t xml:space="preserve"> disability </w:t>
      </w:r>
      <w:r w:rsidR="00CF5759">
        <w:rPr>
          <w:rFonts w:eastAsia="Aptos" w:cs="Open Sans"/>
        </w:rPr>
        <w:t>who</w:t>
      </w:r>
      <w:r w:rsidR="00CF5759" w:rsidRPr="007E4E78">
        <w:rPr>
          <w:rFonts w:eastAsia="Aptos" w:cs="Open Sans"/>
        </w:rPr>
        <w:t xml:space="preserve"> </w:t>
      </w:r>
      <w:r w:rsidRPr="007E4E78">
        <w:rPr>
          <w:rFonts w:eastAsia="Aptos" w:cs="Open Sans"/>
        </w:rPr>
        <w:t>require reasonable adjustments.</w:t>
      </w:r>
      <w:r w:rsidRPr="00B62790">
        <w:rPr>
          <w:rFonts w:eastAsia="Aptos" w:cs="Open Sans"/>
        </w:rPr>
        <w:t xml:space="preserve"> A person with disability must now show that </w:t>
      </w:r>
      <w:r w:rsidR="00920D25">
        <w:rPr>
          <w:rFonts w:eastAsia="Aptos" w:cs="Open Sans"/>
        </w:rPr>
        <w:t xml:space="preserve">a duty </w:t>
      </w:r>
      <w:r w:rsidR="00920D25">
        <w:rPr>
          <w:rFonts w:eastAsia="Aptos" w:cs="Open Sans"/>
        </w:rPr>
        <w:lastRenderedPageBreak/>
        <w:t>holder</w:t>
      </w:r>
      <w:r w:rsidR="00CF5759">
        <w:rPr>
          <w:rFonts w:eastAsia="Aptos" w:cs="Open Sans"/>
        </w:rPr>
        <w:t>’</w:t>
      </w:r>
      <w:r w:rsidR="00920D25">
        <w:rPr>
          <w:rFonts w:eastAsia="Aptos" w:cs="Open Sans"/>
        </w:rPr>
        <w:t xml:space="preserve">s </w:t>
      </w:r>
      <w:r w:rsidRPr="00B62790">
        <w:rPr>
          <w:rFonts w:eastAsia="Aptos" w:cs="Open Sans"/>
        </w:rPr>
        <w:t xml:space="preserve">failure </w:t>
      </w:r>
      <w:r w:rsidR="00920D25">
        <w:rPr>
          <w:rFonts w:eastAsia="Aptos" w:cs="Open Sans"/>
        </w:rPr>
        <w:t xml:space="preserve">or refusal </w:t>
      </w:r>
      <w:r w:rsidRPr="00B62790">
        <w:rPr>
          <w:rFonts w:eastAsia="Aptos" w:cs="Open Sans"/>
        </w:rPr>
        <w:t>to provide adjustment</w:t>
      </w:r>
      <w:r w:rsidR="00920D25">
        <w:rPr>
          <w:rFonts w:eastAsia="Aptos" w:cs="Open Sans"/>
        </w:rPr>
        <w:t>s</w:t>
      </w:r>
      <w:r w:rsidRPr="00B62790">
        <w:rPr>
          <w:rFonts w:eastAsia="Aptos" w:cs="Open Sans"/>
        </w:rPr>
        <w:t xml:space="preserve"> was </w:t>
      </w:r>
      <w:r w:rsidR="00920D25" w:rsidRPr="00922343">
        <w:rPr>
          <w:rFonts w:eastAsia="Aptos" w:cs="Open Sans"/>
          <w:b/>
          <w:bCs/>
        </w:rPr>
        <w:t>because of</w:t>
      </w:r>
      <w:r w:rsidRPr="00B62790">
        <w:rPr>
          <w:rFonts w:eastAsia="Aptos" w:cs="Open Sans"/>
        </w:rPr>
        <w:t xml:space="preserve"> the person’s disability. This makes it harder for a person with disability to prove they have been discriminated against and goes against the intended purpose of introducing the requirement to make reasonable adjustments. </w:t>
      </w:r>
    </w:p>
    <w:p w14:paraId="191BCB08" w14:textId="0944A55C" w:rsidR="00967F94" w:rsidRDefault="00967F94" w:rsidP="00114836">
      <w:pPr>
        <w:rPr>
          <w:rFonts w:eastAsia="Aptos" w:cs="Open Sans"/>
        </w:rPr>
      </w:pPr>
      <w:r w:rsidRPr="00F27094">
        <w:rPr>
          <w:lang w:val="en-US"/>
        </w:rPr>
        <w:t xml:space="preserve">Once the </w:t>
      </w:r>
      <w:r>
        <w:rPr>
          <w:lang w:val="en-US"/>
        </w:rPr>
        <w:t>Federal Court</w:t>
      </w:r>
      <w:r w:rsidRPr="00F27094">
        <w:rPr>
          <w:lang w:val="en-US"/>
        </w:rPr>
        <w:t xml:space="preserve"> makes a decision on how the law is to be applied, all </w:t>
      </w:r>
      <w:r>
        <w:rPr>
          <w:lang w:val="en-US"/>
        </w:rPr>
        <w:t>lower c</w:t>
      </w:r>
      <w:r w:rsidRPr="00F27094">
        <w:rPr>
          <w:lang w:val="en-US"/>
        </w:rPr>
        <w:t>ourts in Australia have to follow that decision. </w:t>
      </w:r>
      <w:r>
        <w:rPr>
          <w:lang w:val="en-US"/>
        </w:rPr>
        <w:t>T</w:t>
      </w:r>
      <w:r w:rsidRPr="00F27094">
        <w:rPr>
          <w:lang w:val="en-US"/>
        </w:rPr>
        <w:t xml:space="preserve">his means </w:t>
      </w:r>
      <w:r>
        <w:rPr>
          <w:lang w:val="en-US"/>
        </w:rPr>
        <w:t xml:space="preserve">that all lower courts, which does not include the High Court, </w:t>
      </w:r>
      <w:r w:rsidRPr="00F27094">
        <w:rPr>
          <w:lang w:val="en-US"/>
        </w:rPr>
        <w:t xml:space="preserve">have to </w:t>
      </w:r>
      <w:r>
        <w:rPr>
          <w:rFonts w:eastAsia="Aptos" w:cs="Open Sans"/>
        </w:rPr>
        <w:t>apply the law in the same way that it was applied in Sklavos</w:t>
      </w:r>
      <w:r w:rsidRPr="008053DE">
        <w:rPr>
          <w:rFonts w:eastAsia="Aptos" w:cs="Open Sans"/>
        </w:rPr>
        <w:t>.</w:t>
      </w:r>
      <w:r w:rsidRPr="00160032">
        <w:rPr>
          <w:rFonts w:eastAsia="Aptos" w:cs="Open Sans"/>
        </w:rPr>
        <w:t xml:space="preserve"> </w:t>
      </w:r>
    </w:p>
    <w:p w14:paraId="4ED43BF0" w14:textId="0F068C65" w:rsidR="00E14CE9" w:rsidRDefault="00057389" w:rsidP="00057389">
      <w:pPr>
        <w:rPr>
          <w:rFonts w:eastAsia="Aptos" w:cs="Open Sans"/>
        </w:rPr>
      </w:pPr>
      <w:r>
        <w:rPr>
          <w:noProof/>
        </w:rPr>
        <mc:AlternateContent>
          <mc:Choice Requires="wps">
            <w:drawing>
              <wp:anchor distT="45720" distB="45720" distL="114300" distR="114300" simplePos="0" relativeHeight="251658240" behindDoc="0" locked="0" layoutInCell="1" allowOverlap="1" wp14:anchorId="397464C7" wp14:editId="592DBBC4">
                <wp:simplePos x="0" y="0"/>
                <wp:positionH relativeFrom="margin">
                  <wp:posOffset>16510</wp:posOffset>
                </wp:positionH>
                <wp:positionV relativeFrom="page">
                  <wp:posOffset>4120202</wp:posOffset>
                </wp:positionV>
                <wp:extent cx="6040755" cy="2216150"/>
                <wp:effectExtent l="0" t="0" r="17145" b="1270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40755" cy="2216150"/>
                        </a:xfrm>
                        <a:prstGeom prst="rect">
                          <a:avLst/>
                        </a:prstGeom>
                        <a:solidFill>
                          <a:schemeClr val="tx2">
                            <a:lumMod val="10000"/>
                            <a:lumOff val="90000"/>
                          </a:schemeClr>
                        </a:solidFill>
                        <a:ln w="9525">
                          <a:solidFill>
                            <a:schemeClr val="bg1"/>
                          </a:solidFill>
                          <a:miter/>
                        </a:ln>
                      </wps:spPr>
                      <wps:txbx>
                        <w:txbxContent>
                          <w:p w14:paraId="501AC5BD" w14:textId="186EC43F" w:rsidR="00927F0C" w:rsidRDefault="00922343" w:rsidP="00927F0C">
                            <w:pPr>
                              <w:spacing w:line="276" w:lineRule="auto"/>
                              <w:rPr>
                                <w:rFonts w:ascii="Aptos" w:hAnsi="Aptos"/>
                              </w:rPr>
                            </w:pPr>
                            <w:r>
                              <w:rPr>
                                <w:rFonts w:ascii="Aptos" w:hAnsi="Aptos"/>
                                <w:b/>
                                <w:bCs/>
                              </w:rPr>
                              <w:t>Example:</w:t>
                            </w:r>
                            <w:r w:rsidR="00A757E2">
                              <w:rPr>
                                <w:rFonts w:ascii="Aptos" w:hAnsi="Aptos"/>
                              </w:rPr>
                              <w:t xml:space="preserve"> </w:t>
                            </w:r>
                            <w:r>
                              <w:rPr>
                                <w:rFonts w:ascii="Aptos" w:hAnsi="Aptos"/>
                              </w:rPr>
                              <w:t>A</w:t>
                            </w:r>
                            <w:r w:rsidR="00927F0C" w:rsidRPr="00927F0C">
                              <w:rPr>
                                <w:rFonts w:ascii="Aptos" w:hAnsi="Aptos"/>
                              </w:rPr>
                              <w:t xml:space="preserve"> person with a vision impairment might request that their workplace provide them with software for their computer that allows them to complete their work</w:t>
                            </w:r>
                            <w:r w:rsidR="0010138E">
                              <w:rPr>
                                <w:rFonts w:ascii="Aptos" w:hAnsi="Aptos"/>
                              </w:rPr>
                              <w:t xml:space="preserve">. </w:t>
                            </w:r>
                            <w:r w:rsidR="00927F0C" w:rsidRPr="00927F0C">
                              <w:rPr>
                                <w:rFonts w:ascii="Aptos" w:hAnsi="Aptos"/>
                              </w:rPr>
                              <w:t>If their workplace refuses to provide them with the software and the</w:t>
                            </w:r>
                            <w:r w:rsidR="00834353">
                              <w:rPr>
                                <w:rFonts w:ascii="Aptos" w:hAnsi="Aptos"/>
                              </w:rPr>
                              <w:t xml:space="preserve"> person with disability wants</w:t>
                            </w:r>
                            <w:r w:rsidR="00927F0C" w:rsidRPr="00927F0C">
                              <w:rPr>
                                <w:rFonts w:ascii="Aptos" w:hAnsi="Aptos"/>
                              </w:rPr>
                              <w:t xml:space="preserve"> to make a disability discrimination claim, that person must show</w:t>
                            </w:r>
                            <w:r w:rsidR="00834353">
                              <w:rPr>
                                <w:rFonts w:ascii="Aptos" w:hAnsi="Aptos"/>
                              </w:rPr>
                              <w:t xml:space="preserve"> that</w:t>
                            </w:r>
                            <w:r w:rsidR="00927F0C" w:rsidRPr="00927F0C">
                              <w:rPr>
                                <w:rFonts w:ascii="Aptos" w:hAnsi="Aptos"/>
                              </w:rPr>
                              <w:t xml:space="preserve"> the failure </w:t>
                            </w:r>
                            <w:r w:rsidR="004D4DC3">
                              <w:rPr>
                                <w:rFonts w:ascii="Aptos" w:hAnsi="Aptos"/>
                              </w:rPr>
                              <w:t xml:space="preserve">of the employer </w:t>
                            </w:r>
                            <w:r w:rsidR="00927F0C" w:rsidRPr="00927F0C">
                              <w:rPr>
                                <w:rFonts w:ascii="Aptos" w:hAnsi="Aptos"/>
                              </w:rPr>
                              <w:t>to provide</w:t>
                            </w:r>
                            <w:r w:rsidR="00A21DEA">
                              <w:rPr>
                                <w:rFonts w:ascii="Aptos" w:hAnsi="Aptos"/>
                              </w:rPr>
                              <w:t xml:space="preserve"> the</w:t>
                            </w:r>
                            <w:r w:rsidR="00927F0C" w:rsidRPr="00927F0C">
                              <w:rPr>
                                <w:rFonts w:ascii="Aptos" w:hAnsi="Aptos"/>
                              </w:rPr>
                              <w:t xml:space="preserve"> software is </w:t>
                            </w:r>
                            <w:r w:rsidR="00927F0C" w:rsidRPr="007A225A">
                              <w:rPr>
                                <w:rFonts w:ascii="Aptos" w:hAnsi="Aptos"/>
                                <w:b/>
                                <w:bCs/>
                              </w:rPr>
                              <w:t>because</w:t>
                            </w:r>
                            <w:r w:rsidR="006A1405" w:rsidRPr="007A225A">
                              <w:rPr>
                                <w:rFonts w:ascii="Aptos" w:hAnsi="Aptos"/>
                                <w:b/>
                                <w:bCs/>
                              </w:rPr>
                              <w:t xml:space="preserve"> </w:t>
                            </w:r>
                            <w:r w:rsidR="00927F0C" w:rsidRPr="00927F0C">
                              <w:rPr>
                                <w:rFonts w:ascii="Aptos" w:hAnsi="Aptos"/>
                              </w:rPr>
                              <w:t>the</w:t>
                            </w:r>
                            <w:r w:rsidR="004D4DC3">
                              <w:rPr>
                                <w:rFonts w:ascii="Aptos" w:hAnsi="Aptos"/>
                              </w:rPr>
                              <w:t xml:space="preserve"> person has a vision impairment</w:t>
                            </w:r>
                            <w:r w:rsidR="00927F0C" w:rsidRPr="00927F0C">
                              <w:rPr>
                                <w:rFonts w:ascii="Aptos" w:hAnsi="Aptos"/>
                              </w:rPr>
                              <w:t xml:space="preserve">. This is </w:t>
                            </w:r>
                            <w:r w:rsidR="00BB10D1">
                              <w:rPr>
                                <w:rFonts w:ascii="Aptos" w:hAnsi="Aptos"/>
                              </w:rPr>
                              <w:t xml:space="preserve">very </w:t>
                            </w:r>
                            <w:r w:rsidR="00927F0C" w:rsidRPr="00927F0C">
                              <w:rPr>
                                <w:rFonts w:ascii="Aptos" w:hAnsi="Aptos"/>
                              </w:rPr>
                              <w:t xml:space="preserve">difficult to prove as </w:t>
                            </w:r>
                            <w:r w:rsidR="007C6DCA">
                              <w:rPr>
                                <w:rFonts w:ascii="Aptos" w:hAnsi="Aptos"/>
                              </w:rPr>
                              <w:t>the person with disability</w:t>
                            </w:r>
                            <w:r w:rsidR="00927F0C" w:rsidRPr="00927F0C">
                              <w:rPr>
                                <w:rFonts w:ascii="Aptos" w:hAnsi="Aptos"/>
                              </w:rPr>
                              <w:t xml:space="preserve"> would have to know the reasons and thoughts of the other person or organi</w:t>
                            </w:r>
                            <w:r w:rsidR="00BB10D1">
                              <w:rPr>
                                <w:rFonts w:ascii="Aptos" w:hAnsi="Aptos"/>
                              </w:rPr>
                              <w:t>s</w:t>
                            </w:r>
                            <w:r w:rsidR="00927F0C" w:rsidRPr="00927F0C">
                              <w:rPr>
                                <w:rFonts w:ascii="Aptos" w:hAnsi="Aptos"/>
                              </w:rPr>
                              <w:t xml:space="preserve">ation to show the reasons </w:t>
                            </w:r>
                            <w:r w:rsidR="00BB10D1">
                              <w:rPr>
                                <w:rFonts w:ascii="Aptos" w:hAnsi="Aptos"/>
                              </w:rPr>
                              <w:t>why they made</w:t>
                            </w:r>
                            <w:r w:rsidR="00927F0C" w:rsidRPr="00927F0C">
                              <w:rPr>
                                <w:rFonts w:ascii="Aptos" w:hAnsi="Aptos"/>
                              </w:rPr>
                              <w:t xml:space="preserve"> a decision</w:t>
                            </w:r>
                            <w:r w:rsidR="007175A7">
                              <w:rPr>
                                <w:rFonts w:ascii="Aptos" w:hAnsi="Aptos"/>
                              </w:rPr>
                              <w:t xml:space="preserve">, unless </w:t>
                            </w:r>
                            <w:r w:rsidR="00927F0C" w:rsidRPr="00927F0C">
                              <w:rPr>
                                <w:rFonts w:ascii="Aptos" w:hAnsi="Aptos"/>
                              </w:rPr>
                              <w:t xml:space="preserve">the workplace makes a clear statement such as </w:t>
                            </w:r>
                            <w:r w:rsidR="007C6DCA">
                              <w:rPr>
                                <w:rFonts w:ascii="Aptos" w:hAnsi="Aptos"/>
                              </w:rPr>
                              <w:t>‘</w:t>
                            </w:r>
                            <w:r w:rsidR="00927F0C" w:rsidRPr="00927F0C">
                              <w:rPr>
                                <w:rFonts w:ascii="Aptos" w:hAnsi="Aptos"/>
                              </w:rPr>
                              <w:t>I refuse to make adjustments for you, because you are blind</w:t>
                            </w:r>
                            <w:r w:rsidR="007C6DCA">
                              <w:rPr>
                                <w:rFonts w:ascii="Aptos" w:hAnsi="Aptos"/>
                              </w:rPr>
                              <w:t>’</w:t>
                            </w:r>
                            <w:r w:rsidR="00927F0C" w:rsidRPr="00927F0C">
                              <w:rPr>
                                <w:rFonts w:ascii="Aptos" w:hAnsi="Aptos"/>
                              </w:rPr>
                              <w:t>.</w:t>
                            </w:r>
                          </w:p>
                        </w:txbxContent>
                      </wps:txbx>
                      <wps:bodyPr wrap="square" lIns="144000" tIns="144000" rIns="144000" bIns="144000" anchor="t">
                        <a:noAutofit/>
                      </wps:bodyPr>
                    </wps:wsp>
                  </a:graphicData>
                </a:graphic>
                <wp14:sizeRelH relativeFrom="margin">
                  <wp14:pctWidth>0</wp14:pctWidth>
                </wp14:sizeRelH>
                <wp14:sizeRelV relativeFrom="margin">
                  <wp14:pctHeight>0</wp14:pctHeight>
                </wp14:sizeRelV>
              </wp:anchor>
            </w:drawing>
          </mc:Choice>
          <mc:Fallback>
            <w:pict>
              <v:rect w14:anchorId="397464C7" id="_x0000_s1028" style="position:absolute;margin-left:1.3pt;margin-top:324.45pt;width:475.65pt;height:17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" fillcolor="#dceaf7 [351]" strokecolor="white [3212]">
                <v:textbox inset="4mm,4mm,4mm,4mm">
                  <w:txbxContent>
                    <w:p w14:paraId="501AC5BD" w14:textId="186EC43F" w:rsidR="00927F0C" w:rsidRDefault="00922343" w:rsidP="00927F0C">
                      <w:pPr>
                        <w:spacing w:line="276" w:lineRule="auto"/>
                        <w:rPr>
                          <w:rFonts w:ascii="Aptos" w:hAnsi="Aptos"/>
                        </w:rPr>
                      </w:pPr>
                      <w:r>
                        <w:rPr>
                          <w:rFonts w:ascii="Aptos" w:hAnsi="Aptos"/>
                          <w:b/>
                          <w:bCs/>
                        </w:rPr>
                        <w:t>Example:</w:t>
                      </w:r>
                      <w:r w:rsidR="00A757E2">
                        <w:rPr>
                          <w:rFonts w:ascii="Aptos" w:hAnsi="Aptos"/>
                        </w:rPr>
                        <w:t xml:space="preserve"> </w:t>
                      </w:r>
                      <w:r>
                        <w:rPr>
                          <w:rFonts w:ascii="Aptos" w:hAnsi="Aptos"/>
                        </w:rPr>
                        <w:t>A</w:t>
                      </w:r>
                      <w:r w:rsidR="00927F0C" w:rsidRPr="00927F0C">
                        <w:rPr>
                          <w:rFonts w:ascii="Aptos" w:hAnsi="Aptos"/>
                        </w:rPr>
                        <w:t xml:space="preserve"> person with a vision impairment might request that their workplace provide them with software for their computer that allows them to complete their work</w:t>
                      </w:r>
                      <w:r w:rsidR="0010138E">
                        <w:rPr>
                          <w:rFonts w:ascii="Aptos" w:hAnsi="Aptos"/>
                        </w:rPr>
                        <w:t xml:space="preserve">. </w:t>
                      </w:r>
                      <w:r w:rsidR="00927F0C" w:rsidRPr="00927F0C">
                        <w:rPr>
                          <w:rFonts w:ascii="Aptos" w:hAnsi="Aptos"/>
                        </w:rPr>
                        <w:t>If their workplace refuses to provide them with the software and the</w:t>
                      </w:r>
                      <w:r w:rsidR="00834353">
                        <w:rPr>
                          <w:rFonts w:ascii="Aptos" w:hAnsi="Aptos"/>
                        </w:rPr>
                        <w:t xml:space="preserve"> person with disability wants</w:t>
                      </w:r>
                      <w:r w:rsidR="00927F0C" w:rsidRPr="00927F0C">
                        <w:rPr>
                          <w:rFonts w:ascii="Aptos" w:hAnsi="Aptos"/>
                        </w:rPr>
                        <w:t xml:space="preserve"> to make a disability discrimination claim, that person must show</w:t>
                      </w:r>
                      <w:r w:rsidR="00834353">
                        <w:rPr>
                          <w:rFonts w:ascii="Aptos" w:hAnsi="Aptos"/>
                        </w:rPr>
                        <w:t xml:space="preserve"> that</w:t>
                      </w:r>
                      <w:r w:rsidR="00927F0C" w:rsidRPr="00927F0C">
                        <w:rPr>
                          <w:rFonts w:ascii="Aptos" w:hAnsi="Aptos"/>
                        </w:rPr>
                        <w:t xml:space="preserve"> the failure </w:t>
                      </w:r>
                      <w:r w:rsidR="004D4DC3">
                        <w:rPr>
                          <w:rFonts w:ascii="Aptos" w:hAnsi="Aptos"/>
                        </w:rPr>
                        <w:t xml:space="preserve">of the employer </w:t>
                      </w:r>
                      <w:r w:rsidR="00927F0C" w:rsidRPr="00927F0C">
                        <w:rPr>
                          <w:rFonts w:ascii="Aptos" w:hAnsi="Aptos"/>
                        </w:rPr>
                        <w:t>to provide</w:t>
                      </w:r>
                      <w:r w:rsidR="00A21DEA">
                        <w:rPr>
                          <w:rFonts w:ascii="Aptos" w:hAnsi="Aptos"/>
                        </w:rPr>
                        <w:t xml:space="preserve"> the</w:t>
                      </w:r>
                      <w:r w:rsidR="00927F0C" w:rsidRPr="00927F0C">
                        <w:rPr>
                          <w:rFonts w:ascii="Aptos" w:hAnsi="Aptos"/>
                        </w:rPr>
                        <w:t xml:space="preserve"> software is </w:t>
                      </w:r>
                      <w:r w:rsidR="00927F0C" w:rsidRPr="007A225A">
                        <w:rPr>
                          <w:rFonts w:ascii="Aptos" w:hAnsi="Aptos"/>
                          <w:b/>
                          <w:bCs/>
                        </w:rPr>
                        <w:t>because</w:t>
                      </w:r>
                      <w:r w:rsidR="006A1405" w:rsidRPr="007A225A">
                        <w:rPr>
                          <w:rFonts w:ascii="Aptos" w:hAnsi="Aptos"/>
                          <w:b/>
                          <w:bCs/>
                        </w:rPr>
                        <w:t xml:space="preserve"> </w:t>
                      </w:r>
                      <w:r w:rsidR="00927F0C" w:rsidRPr="00927F0C">
                        <w:rPr>
                          <w:rFonts w:ascii="Aptos" w:hAnsi="Aptos"/>
                        </w:rPr>
                        <w:t>the</w:t>
                      </w:r>
                      <w:r w:rsidR="004D4DC3">
                        <w:rPr>
                          <w:rFonts w:ascii="Aptos" w:hAnsi="Aptos"/>
                        </w:rPr>
                        <w:t xml:space="preserve"> person has a vision impairment</w:t>
                      </w:r>
                      <w:r w:rsidR="00927F0C" w:rsidRPr="00927F0C">
                        <w:rPr>
                          <w:rFonts w:ascii="Aptos" w:hAnsi="Aptos"/>
                        </w:rPr>
                        <w:t xml:space="preserve">. This is </w:t>
                      </w:r>
                      <w:r w:rsidR="00BB10D1">
                        <w:rPr>
                          <w:rFonts w:ascii="Aptos" w:hAnsi="Aptos"/>
                        </w:rPr>
                        <w:t xml:space="preserve">very </w:t>
                      </w:r>
                      <w:r w:rsidR="00927F0C" w:rsidRPr="00927F0C">
                        <w:rPr>
                          <w:rFonts w:ascii="Aptos" w:hAnsi="Aptos"/>
                        </w:rPr>
                        <w:t xml:space="preserve">difficult to prove as </w:t>
                      </w:r>
                      <w:r w:rsidR="007C6DCA">
                        <w:rPr>
                          <w:rFonts w:ascii="Aptos" w:hAnsi="Aptos"/>
                        </w:rPr>
                        <w:t>the person with disability</w:t>
                      </w:r>
                      <w:r w:rsidR="00927F0C" w:rsidRPr="00927F0C">
                        <w:rPr>
                          <w:rFonts w:ascii="Aptos" w:hAnsi="Aptos"/>
                        </w:rPr>
                        <w:t xml:space="preserve"> would have to know the reasons and thoughts of the other person or organi</w:t>
                      </w:r>
                      <w:r w:rsidR="00BB10D1">
                        <w:rPr>
                          <w:rFonts w:ascii="Aptos" w:hAnsi="Aptos"/>
                        </w:rPr>
                        <w:t>s</w:t>
                      </w:r>
                      <w:r w:rsidR="00927F0C" w:rsidRPr="00927F0C">
                        <w:rPr>
                          <w:rFonts w:ascii="Aptos" w:hAnsi="Aptos"/>
                        </w:rPr>
                        <w:t xml:space="preserve">ation to show the reasons </w:t>
                      </w:r>
                      <w:r w:rsidR="00BB10D1">
                        <w:rPr>
                          <w:rFonts w:ascii="Aptos" w:hAnsi="Aptos"/>
                        </w:rPr>
                        <w:t>why they made</w:t>
                      </w:r>
                      <w:r w:rsidR="00927F0C" w:rsidRPr="00927F0C">
                        <w:rPr>
                          <w:rFonts w:ascii="Aptos" w:hAnsi="Aptos"/>
                        </w:rPr>
                        <w:t xml:space="preserve"> a decision</w:t>
                      </w:r>
                      <w:r w:rsidR="007175A7">
                        <w:rPr>
                          <w:rFonts w:ascii="Aptos" w:hAnsi="Aptos"/>
                        </w:rPr>
                        <w:t xml:space="preserve">, unless </w:t>
                      </w:r>
                      <w:r w:rsidR="00927F0C" w:rsidRPr="00927F0C">
                        <w:rPr>
                          <w:rFonts w:ascii="Aptos" w:hAnsi="Aptos"/>
                        </w:rPr>
                        <w:t xml:space="preserve">the workplace makes a clear statement such as </w:t>
                      </w:r>
                      <w:r w:rsidR="007C6DCA">
                        <w:rPr>
                          <w:rFonts w:ascii="Aptos" w:hAnsi="Aptos"/>
                        </w:rPr>
                        <w:t>‘</w:t>
                      </w:r>
                      <w:r w:rsidR="00927F0C" w:rsidRPr="00927F0C">
                        <w:rPr>
                          <w:rFonts w:ascii="Aptos" w:hAnsi="Aptos"/>
                        </w:rPr>
                        <w:t>I refuse to make adjustments for you, because you are blind</w:t>
                      </w:r>
                      <w:r w:rsidR="007C6DCA">
                        <w:rPr>
                          <w:rFonts w:ascii="Aptos" w:hAnsi="Aptos"/>
                        </w:rPr>
                        <w:t>’</w:t>
                      </w:r>
                      <w:r w:rsidR="00927F0C" w:rsidRPr="00927F0C">
                        <w:rPr>
                          <w:rFonts w:ascii="Aptos" w:hAnsi="Aptos"/>
                        </w:rPr>
                        <w:t>.</w:t>
                      </w:r>
                    </w:p>
                  </w:txbxContent>
                </v:textbox>
                <w10:wrap type="topAndBottom" anchorx="margin" anchory="page"/>
              </v:rect>
            </w:pict>
          </mc:Fallback>
        </mc:AlternateContent>
      </w:r>
      <w:r w:rsidR="00F9458D" w:rsidRPr="00B62790">
        <w:rPr>
          <w:rFonts w:eastAsia="Aptos" w:cs="Open Sans"/>
        </w:rPr>
        <w:t xml:space="preserve">Currently, </w:t>
      </w:r>
      <w:r w:rsidR="004662BC">
        <w:rPr>
          <w:rFonts w:eastAsia="Aptos" w:cs="Open Sans"/>
        </w:rPr>
        <w:t>the decision in Sklavos</w:t>
      </w:r>
      <w:r w:rsidR="004662BC" w:rsidRPr="00B62790">
        <w:rPr>
          <w:rFonts w:eastAsia="Aptos" w:cs="Open Sans"/>
        </w:rPr>
        <w:t xml:space="preserve"> </w:t>
      </w:r>
      <w:r w:rsidR="004662BC">
        <w:rPr>
          <w:rFonts w:eastAsia="Aptos" w:cs="Open Sans"/>
        </w:rPr>
        <w:t xml:space="preserve">makes </w:t>
      </w:r>
      <w:r w:rsidR="00F9458D" w:rsidRPr="00B62790">
        <w:rPr>
          <w:rFonts w:eastAsia="Aptos" w:cs="Open Sans"/>
        </w:rPr>
        <w:t>it is easier for</w:t>
      </w:r>
      <w:r w:rsidR="00F9458D">
        <w:rPr>
          <w:rFonts w:eastAsia="Aptos" w:cs="Open Sans"/>
        </w:rPr>
        <w:t xml:space="preserve"> duty holders</w:t>
      </w:r>
      <w:r w:rsidR="005E5DF0">
        <w:rPr>
          <w:rFonts w:eastAsia="Aptos" w:cs="Open Sans"/>
        </w:rPr>
        <w:t xml:space="preserve"> </w:t>
      </w:r>
      <w:r w:rsidR="00F9458D" w:rsidRPr="00B62790">
        <w:rPr>
          <w:rFonts w:eastAsia="Aptos" w:cs="Open Sans"/>
        </w:rPr>
        <w:t xml:space="preserve">to </w:t>
      </w:r>
      <w:r w:rsidR="00F9458D">
        <w:rPr>
          <w:rFonts w:eastAsia="Aptos" w:cs="Open Sans"/>
        </w:rPr>
        <w:t>refuse to make reasonable adjustments for people with disability.</w:t>
      </w:r>
      <w:bookmarkStart w:id="2" w:name="_How_to_improve"/>
      <w:bookmarkEnd w:id="2"/>
    </w:p>
    <w:p w14:paraId="0B01750B" w14:textId="32CF158D" w:rsidR="00D871C0" w:rsidRDefault="00D871C0" w:rsidP="00D871C0">
      <w:pPr>
        <w:pStyle w:val="Heading2"/>
        <w:rPr>
          <w:lang w:val="en-US"/>
        </w:rPr>
      </w:pPr>
      <w:r>
        <w:rPr>
          <w:lang w:val="en-US"/>
        </w:rPr>
        <w:t>How to improve the duty to</w:t>
      </w:r>
      <w:r w:rsidRPr="003C369A">
        <w:rPr>
          <w:lang w:val="en-US"/>
        </w:rPr>
        <w:t xml:space="preserve"> provide adjustments? </w:t>
      </w:r>
    </w:p>
    <w:p w14:paraId="1DA5CBDC" w14:textId="22030F05" w:rsidR="00D871C0" w:rsidRPr="00F955ED" w:rsidRDefault="00D871C0" w:rsidP="00114836">
      <w:pPr>
        <w:rPr>
          <w:rFonts w:eastAsia="Aptos" w:cs="Open Sans"/>
        </w:rPr>
      </w:pPr>
      <w:r w:rsidRPr="00F955ED">
        <w:rPr>
          <w:rFonts w:eastAsia="Aptos" w:cs="Open Sans"/>
        </w:rPr>
        <w:t xml:space="preserve">Ensuring that people with disability have </w:t>
      </w:r>
      <w:r>
        <w:rPr>
          <w:rFonts w:eastAsia="Aptos" w:cs="Open Sans"/>
        </w:rPr>
        <w:t xml:space="preserve">access to </w:t>
      </w:r>
      <w:r w:rsidRPr="00F955ED">
        <w:rPr>
          <w:rFonts w:eastAsia="Aptos" w:cs="Open Sans"/>
        </w:rPr>
        <w:t xml:space="preserve">the adjustments they need is an essential part of eliminating discrimination and achieving equality </w:t>
      </w:r>
      <w:r>
        <w:rPr>
          <w:rFonts w:eastAsia="Aptos" w:cs="Open Sans"/>
        </w:rPr>
        <w:t>for</w:t>
      </w:r>
      <w:r w:rsidRPr="00F955ED">
        <w:rPr>
          <w:rFonts w:eastAsia="Aptos" w:cs="Open Sans"/>
        </w:rPr>
        <w:t xml:space="preserve"> people with disability.</w:t>
      </w:r>
    </w:p>
    <w:p w14:paraId="35EE1C49" w14:textId="1085A30D" w:rsidR="00AB3F13" w:rsidRPr="00E14CE9" w:rsidRDefault="00AB3F13" w:rsidP="00E14CE9">
      <w:pPr>
        <w:rPr>
          <w:b/>
          <w:bCs/>
          <w:color w:val="002060"/>
          <w:sz w:val="28"/>
          <w:szCs w:val="28"/>
        </w:rPr>
      </w:pPr>
      <w:r w:rsidRPr="00E14CE9">
        <w:rPr>
          <w:b/>
          <w:bCs/>
          <w:color w:val="002060"/>
          <w:sz w:val="28"/>
          <w:szCs w:val="28"/>
        </w:rPr>
        <w:t xml:space="preserve">Removing </w:t>
      </w:r>
      <w:r w:rsidR="0028200D" w:rsidRPr="00E14CE9">
        <w:rPr>
          <w:b/>
          <w:bCs/>
          <w:color w:val="002060"/>
          <w:sz w:val="28"/>
          <w:szCs w:val="28"/>
        </w:rPr>
        <w:t xml:space="preserve">the </w:t>
      </w:r>
      <w:r w:rsidRPr="00E14CE9">
        <w:rPr>
          <w:b/>
          <w:bCs/>
          <w:color w:val="002060"/>
          <w:sz w:val="28"/>
          <w:szCs w:val="28"/>
        </w:rPr>
        <w:t>reasonable</w:t>
      </w:r>
      <w:r w:rsidR="0028200D" w:rsidRPr="00E14CE9">
        <w:rPr>
          <w:b/>
          <w:bCs/>
          <w:color w:val="002060"/>
          <w:sz w:val="28"/>
          <w:szCs w:val="28"/>
        </w:rPr>
        <w:t>ness test</w:t>
      </w:r>
    </w:p>
    <w:p w14:paraId="029CEA9D" w14:textId="10252CBD" w:rsidR="00AB3F13" w:rsidRDefault="00BB6F91" w:rsidP="00114836">
      <w:pPr>
        <w:rPr>
          <w:rFonts w:eastAsia="Aptos" w:cs="Open Sans"/>
        </w:rPr>
      </w:pPr>
      <w:r>
        <w:rPr>
          <w:rFonts w:eastAsia="Aptos" w:cs="Open Sans"/>
        </w:rPr>
        <w:t>A</w:t>
      </w:r>
      <w:r w:rsidR="00AB3F13">
        <w:rPr>
          <w:rFonts w:eastAsia="Aptos" w:cs="Open Sans"/>
        </w:rPr>
        <w:t xml:space="preserve">djustments </w:t>
      </w:r>
      <w:r w:rsidR="00F6553E">
        <w:rPr>
          <w:rFonts w:eastAsia="Aptos" w:cs="Open Sans"/>
        </w:rPr>
        <w:t>will be lawful if they are</w:t>
      </w:r>
      <w:r w:rsidR="00AB3F13">
        <w:rPr>
          <w:rFonts w:eastAsia="Aptos" w:cs="Open Sans"/>
        </w:rPr>
        <w:t>:</w:t>
      </w:r>
    </w:p>
    <w:p w14:paraId="58E13ADC" w14:textId="12CDB1FF" w:rsidR="00AB3F13" w:rsidRPr="00E61FA5" w:rsidRDefault="00AB3F13" w:rsidP="00E61FA5">
      <w:pPr>
        <w:pStyle w:val="ListParagraph"/>
        <w:numPr>
          <w:ilvl w:val="0"/>
          <w:numId w:val="14"/>
        </w:numPr>
        <w:ind w:left="530"/>
        <w:rPr>
          <w:rFonts w:eastAsia="Aptos" w:cs="Open Sans"/>
        </w:rPr>
      </w:pPr>
      <w:r w:rsidRPr="00E61FA5">
        <w:rPr>
          <w:rFonts w:eastAsia="Aptos" w:cs="Open Sans"/>
        </w:rPr>
        <w:t>reasonable, and</w:t>
      </w:r>
    </w:p>
    <w:p w14:paraId="539C021C" w14:textId="7AB22E6F" w:rsidR="00AB3F13" w:rsidRPr="00E61FA5" w:rsidRDefault="00F6553E" w:rsidP="00E61FA5">
      <w:pPr>
        <w:pStyle w:val="ListParagraph"/>
        <w:numPr>
          <w:ilvl w:val="0"/>
          <w:numId w:val="14"/>
        </w:numPr>
        <w:ind w:left="530"/>
        <w:rPr>
          <w:rFonts w:eastAsia="Aptos" w:cs="Open Sans"/>
        </w:rPr>
      </w:pPr>
      <w:r w:rsidRPr="00E61FA5">
        <w:rPr>
          <w:rFonts w:eastAsia="Aptos" w:cs="Open Sans"/>
        </w:rPr>
        <w:t xml:space="preserve">do </w:t>
      </w:r>
      <w:r w:rsidR="00AB3F13" w:rsidRPr="00E61FA5">
        <w:rPr>
          <w:rFonts w:eastAsia="Aptos" w:cs="Open Sans"/>
        </w:rPr>
        <w:t>not cause unjustifiable hardship on the duty holder.</w:t>
      </w:r>
    </w:p>
    <w:p w14:paraId="2309C424" w14:textId="6D9E589E" w:rsidR="00AB3F13" w:rsidRDefault="00E8083D" w:rsidP="00114836">
      <w:pPr>
        <w:rPr>
          <w:rFonts w:eastAsia="Aptos" w:cs="Open Sans"/>
        </w:rPr>
      </w:pPr>
      <w:r>
        <w:rPr>
          <w:rFonts w:eastAsia="Aptos" w:cs="Open Sans"/>
        </w:rPr>
        <w:t xml:space="preserve">The Disability Discrimination Act does not provide a definition or factors to consider in the assessment of what is ‘reasonable’. </w:t>
      </w:r>
      <w:r w:rsidR="00F82AEB">
        <w:rPr>
          <w:rFonts w:eastAsia="Aptos" w:cs="Open Sans"/>
        </w:rPr>
        <w:t>Removing the reasonableness test</w:t>
      </w:r>
      <w:r w:rsidR="00AB3F13">
        <w:rPr>
          <w:rFonts w:eastAsia="Aptos" w:cs="Open Sans"/>
        </w:rPr>
        <w:t xml:space="preserve"> </w:t>
      </w:r>
      <w:r w:rsidR="00AB3F13" w:rsidRPr="00301D00">
        <w:rPr>
          <w:rFonts w:eastAsia="Aptos" w:cs="Open Sans"/>
        </w:rPr>
        <w:t xml:space="preserve">would help </w:t>
      </w:r>
      <w:r w:rsidR="00E71D28">
        <w:rPr>
          <w:rFonts w:eastAsia="Aptos" w:cs="Open Sans"/>
        </w:rPr>
        <w:t xml:space="preserve">to </w:t>
      </w:r>
      <w:r w:rsidR="00AB3F13" w:rsidRPr="00301D00">
        <w:rPr>
          <w:rFonts w:eastAsia="Aptos" w:cs="Open Sans"/>
        </w:rPr>
        <w:t>avoid the common</w:t>
      </w:r>
      <w:r w:rsidR="00AB3F13">
        <w:rPr>
          <w:rFonts w:eastAsia="Aptos" w:cs="Open Sans"/>
        </w:rPr>
        <w:t>ly</w:t>
      </w:r>
      <w:r w:rsidR="00AB3F13" w:rsidRPr="00301D00">
        <w:rPr>
          <w:rFonts w:eastAsia="Aptos" w:cs="Open Sans"/>
        </w:rPr>
        <w:t xml:space="preserve"> mistaken belief that reasonableness is a necessary part of </w:t>
      </w:r>
      <w:r w:rsidR="00AB3F13" w:rsidRPr="00301D00">
        <w:rPr>
          <w:rFonts w:eastAsia="Aptos" w:cs="Open Sans"/>
        </w:rPr>
        <w:lastRenderedPageBreak/>
        <w:t>deciding whether an adjustment must be made</w:t>
      </w:r>
      <w:r w:rsidR="00AB3F13">
        <w:rPr>
          <w:rFonts w:eastAsia="Aptos" w:cs="Open Sans"/>
        </w:rPr>
        <w:t xml:space="preserve">. This change </w:t>
      </w:r>
      <w:r w:rsidR="00AB3F13" w:rsidRPr="00245833">
        <w:rPr>
          <w:rFonts w:eastAsia="Aptos" w:cs="Open Sans"/>
        </w:rPr>
        <w:t>will better protect people with disability</w:t>
      </w:r>
      <w:r w:rsidR="00AB3F13">
        <w:rPr>
          <w:rFonts w:eastAsia="Aptos" w:cs="Open Sans"/>
        </w:rPr>
        <w:t>. This</w:t>
      </w:r>
      <w:r w:rsidR="00AB3F13" w:rsidRPr="00301D00">
        <w:rPr>
          <w:rFonts w:eastAsia="Aptos" w:cs="Open Sans"/>
        </w:rPr>
        <w:t xml:space="preserve"> will</w:t>
      </w:r>
      <w:r w:rsidR="00AB3F13">
        <w:rPr>
          <w:rFonts w:eastAsia="Aptos" w:cs="Open Sans"/>
        </w:rPr>
        <w:t xml:space="preserve"> also</w:t>
      </w:r>
      <w:r w:rsidR="00AB3F13" w:rsidRPr="00301D00">
        <w:rPr>
          <w:rFonts w:eastAsia="Aptos" w:cs="Open Sans"/>
        </w:rPr>
        <w:t xml:space="preserve"> make it easier for duty holders to understand their obligations, as they will only need to consider whether the adjustment will cause them unjustifiable hardship.</w:t>
      </w:r>
    </w:p>
    <w:p w14:paraId="160DE4F7" w14:textId="1D5D766B" w:rsidR="00AB3F13" w:rsidRPr="00E14CE9" w:rsidRDefault="00AB3F13" w:rsidP="00E14CE9">
      <w:pPr>
        <w:rPr>
          <w:b/>
          <w:bCs/>
          <w:sz w:val="28"/>
          <w:szCs w:val="28"/>
        </w:rPr>
      </w:pPr>
      <w:r w:rsidRPr="00E14CE9">
        <w:rPr>
          <w:b/>
          <w:bCs/>
          <w:color w:val="002060"/>
          <w:sz w:val="28"/>
          <w:szCs w:val="28"/>
        </w:rPr>
        <w:t>A stand</w:t>
      </w:r>
      <w:r w:rsidR="00C631E9" w:rsidRPr="00E14CE9">
        <w:rPr>
          <w:b/>
          <w:bCs/>
          <w:color w:val="002060"/>
          <w:sz w:val="28"/>
          <w:szCs w:val="28"/>
        </w:rPr>
        <w:t>-</w:t>
      </w:r>
      <w:r w:rsidRPr="00E14CE9">
        <w:rPr>
          <w:b/>
          <w:bCs/>
          <w:color w:val="002060"/>
          <w:sz w:val="28"/>
          <w:szCs w:val="28"/>
        </w:rPr>
        <w:t xml:space="preserve">alone </w:t>
      </w:r>
      <w:r w:rsidR="00955F14" w:rsidRPr="00E14CE9">
        <w:rPr>
          <w:b/>
          <w:bCs/>
          <w:color w:val="002060"/>
          <w:sz w:val="28"/>
          <w:szCs w:val="28"/>
        </w:rPr>
        <w:t>duty</w:t>
      </w:r>
      <w:r w:rsidRPr="00E14CE9">
        <w:rPr>
          <w:b/>
          <w:bCs/>
          <w:color w:val="002060"/>
          <w:sz w:val="28"/>
          <w:szCs w:val="28"/>
        </w:rPr>
        <w:t xml:space="preserve"> for adjustments</w:t>
      </w:r>
    </w:p>
    <w:p w14:paraId="6EF7AEEA" w14:textId="51709450" w:rsidR="00AB3F13" w:rsidRPr="00AB3F13" w:rsidRDefault="00AB3F13" w:rsidP="00114836">
      <w:pPr>
        <w:rPr>
          <w:rFonts w:eastAsia="Aptos" w:cs="Open Sans"/>
        </w:rPr>
      </w:pPr>
      <w:r>
        <w:rPr>
          <w:rFonts w:eastAsia="Aptos" w:cs="Open Sans"/>
        </w:rPr>
        <w:t xml:space="preserve">Currently adjustments can only be considered in relation to direct or indirect discrimination claims. </w:t>
      </w:r>
      <w:r w:rsidRPr="00245833">
        <w:rPr>
          <w:rFonts w:eastAsia="Aptos" w:cs="Open Sans"/>
        </w:rPr>
        <w:t>A stand</w:t>
      </w:r>
      <w:r w:rsidR="00C631E9">
        <w:rPr>
          <w:rFonts w:eastAsia="Aptos" w:cs="Open Sans"/>
        </w:rPr>
        <w:t>-</w:t>
      </w:r>
      <w:r w:rsidRPr="00245833">
        <w:rPr>
          <w:rFonts w:eastAsia="Aptos" w:cs="Open Sans"/>
        </w:rPr>
        <w:t xml:space="preserve">alone </w:t>
      </w:r>
      <w:r w:rsidR="00955F14">
        <w:rPr>
          <w:rFonts w:eastAsia="Aptos" w:cs="Open Sans"/>
        </w:rPr>
        <w:t>duty</w:t>
      </w:r>
      <w:r>
        <w:rPr>
          <w:rFonts w:eastAsia="Aptos" w:cs="Open Sans"/>
        </w:rPr>
        <w:t xml:space="preserve"> </w:t>
      </w:r>
      <w:r w:rsidR="007B527E">
        <w:rPr>
          <w:rFonts w:eastAsia="Aptos" w:cs="Open Sans"/>
        </w:rPr>
        <w:t>to provide</w:t>
      </w:r>
      <w:r>
        <w:rPr>
          <w:rFonts w:eastAsia="Aptos" w:cs="Open Sans"/>
        </w:rPr>
        <w:t xml:space="preserve"> adjustments </w:t>
      </w:r>
      <w:r w:rsidRPr="00245833">
        <w:rPr>
          <w:rFonts w:eastAsia="Aptos" w:cs="Open Sans"/>
        </w:rPr>
        <w:t xml:space="preserve">means that Courts can focus on the adjustments requested in a claim on their own merit </w:t>
      </w:r>
      <w:r w:rsidR="004025FA">
        <w:rPr>
          <w:rFonts w:eastAsia="Aptos" w:cs="Open Sans"/>
        </w:rPr>
        <w:t>rather than</w:t>
      </w:r>
      <w:r w:rsidRPr="00245833">
        <w:rPr>
          <w:rFonts w:eastAsia="Aptos" w:cs="Open Sans"/>
        </w:rPr>
        <w:t xml:space="preserve"> only</w:t>
      </w:r>
      <w:r>
        <w:rPr>
          <w:rFonts w:eastAsia="Aptos" w:cs="Open Sans"/>
        </w:rPr>
        <w:t xml:space="preserve"> assess</w:t>
      </w:r>
      <w:r w:rsidR="004025FA">
        <w:rPr>
          <w:rFonts w:eastAsia="Aptos" w:cs="Open Sans"/>
        </w:rPr>
        <w:t>ing</w:t>
      </w:r>
      <w:r w:rsidRPr="007F2905">
        <w:rPr>
          <w:rFonts w:eastAsia="Aptos" w:cs="Open Sans"/>
        </w:rPr>
        <w:t xml:space="preserve"> adjustments in relation to direct or indirect discrimination.</w:t>
      </w:r>
      <w:r>
        <w:rPr>
          <w:rFonts w:eastAsia="Aptos" w:cs="Open Sans"/>
        </w:rPr>
        <w:t xml:space="preserve"> This recommendation makes sure that providing adjustments </w:t>
      </w:r>
      <w:r w:rsidR="007B527E">
        <w:rPr>
          <w:rFonts w:eastAsia="Aptos" w:cs="Open Sans"/>
        </w:rPr>
        <w:t>is</w:t>
      </w:r>
      <w:r>
        <w:rPr>
          <w:rFonts w:eastAsia="Aptos" w:cs="Open Sans"/>
        </w:rPr>
        <w:t xml:space="preserve"> a positive duty</w:t>
      </w:r>
      <w:r w:rsidR="007B527E">
        <w:rPr>
          <w:rFonts w:eastAsia="Aptos" w:cs="Open Sans"/>
        </w:rPr>
        <w:t>, meaning that</w:t>
      </w:r>
      <w:r>
        <w:rPr>
          <w:rFonts w:eastAsia="Aptos" w:cs="Open Sans"/>
        </w:rPr>
        <w:t xml:space="preserve"> a duty holder</w:t>
      </w:r>
      <w:r w:rsidRPr="007F2905">
        <w:rPr>
          <w:rFonts w:eastAsia="Aptos" w:cs="Open Sans"/>
        </w:rPr>
        <w:t xml:space="preserve"> must provide adjustments to people with </w:t>
      </w:r>
      <w:r>
        <w:rPr>
          <w:rFonts w:eastAsia="Aptos" w:cs="Open Sans"/>
        </w:rPr>
        <w:t xml:space="preserve">disability </w:t>
      </w:r>
      <w:r w:rsidRPr="007F2905">
        <w:rPr>
          <w:rFonts w:eastAsia="Aptos" w:cs="Open Sans"/>
        </w:rPr>
        <w:t>or show th</w:t>
      </w:r>
      <w:r>
        <w:rPr>
          <w:rFonts w:eastAsia="Aptos" w:cs="Open Sans"/>
        </w:rPr>
        <w:t>at the</w:t>
      </w:r>
      <w:r w:rsidRPr="007F2905">
        <w:rPr>
          <w:rFonts w:eastAsia="Aptos" w:cs="Open Sans"/>
        </w:rPr>
        <w:t xml:space="preserve"> adjustments would cause unjustifiable hardship to be successful in defending </w:t>
      </w:r>
      <w:r>
        <w:rPr>
          <w:rFonts w:eastAsia="Aptos" w:cs="Open Sans"/>
        </w:rPr>
        <w:t>a discrimination claim</w:t>
      </w:r>
      <w:r w:rsidRPr="007F2905">
        <w:rPr>
          <w:rFonts w:eastAsia="Aptos" w:cs="Open Sans"/>
        </w:rPr>
        <w:t xml:space="preserve">. This will make the </w:t>
      </w:r>
      <w:r>
        <w:rPr>
          <w:rFonts w:eastAsia="Aptos" w:cs="Open Sans"/>
        </w:rPr>
        <w:t xml:space="preserve">Disability Discrimination Act </w:t>
      </w:r>
      <w:r w:rsidRPr="007F2905">
        <w:rPr>
          <w:rFonts w:eastAsia="Aptos" w:cs="Open Sans"/>
        </w:rPr>
        <w:t>fairer and more accessible for those who have experienced discrimination.</w:t>
      </w:r>
    </w:p>
    <w:sectPr w:rsidR="00AB3F13" w:rsidRPr="00AB3F13" w:rsidSect="00E64C5F">
      <w:headerReference w:type="default" r:id="rId14"/>
      <w:footerReference w:type="default" r:id="rId15"/>
      <w:pgSz w:w="11906" w:h="16838"/>
      <w:pgMar w:top="2268" w:right="1077" w:bottom="1440" w:left="107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0A40" w14:textId="77777777" w:rsidR="00040545" w:rsidRDefault="00040545" w:rsidP="005075E3">
      <w:pPr>
        <w:spacing w:after="0" w:line="240" w:lineRule="auto"/>
      </w:pPr>
      <w:r>
        <w:separator/>
      </w:r>
    </w:p>
  </w:endnote>
  <w:endnote w:type="continuationSeparator" w:id="0">
    <w:p w14:paraId="35BDB71D" w14:textId="77777777" w:rsidR="00040545" w:rsidRDefault="00040545" w:rsidP="0050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3857" w14:textId="4F542C50" w:rsidR="005075E3" w:rsidRPr="00302BC7" w:rsidRDefault="00AC73F0">
    <w:pPr>
      <w:pStyle w:val="Footer"/>
      <w:rPr>
        <w:sz w:val="20"/>
        <w:szCs w:val="20"/>
      </w:rPr>
    </w:pPr>
    <w:r w:rsidRPr="00302BC7">
      <w:rPr>
        <w:sz w:val="20"/>
        <w:szCs w:val="20"/>
      </w:rPr>
      <w:t>D</w:t>
    </w:r>
    <w:r>
      <w:rPr>
        <w:sz w:val="20"/>
        <w:szCs w:val="20"/>
      </w:rPr>
      <w:t>isability Discrimination Act</w:t>
    </w:r>
    <w:r w:rsidRPr="00302BC7">
      <w:rPr>
        <w:sz w:val="20"/>
        <w:szCs w:val="20"/>
      </w:rPr>
      <w:t xml:space="preserve"> </w:t>
    </w:r>
    <w:r>
      <w:rPr>
        <w:sz w:val="20"/>
        <w:szCs w:val="20"/>
      </w:rPr>
      <w:t>Explainer – Adjustments</w:t>
    </w:r>
    <w:r>
      <w:rPr>
        <w:sz w:val="20"/>
        <w:szCs w:val="20"/>
      </w:rPr>
      <w:tab/>
    </w:r>
    <w:r>
      <w:rPr>
        <w:sz w:val="20"/>
        <w:szCs w:val="20"/>
      </w:rPr>
      <w:tab/>
    </w:r>
    <w:r w:rsidR="00B22B7E" w:rsidRPr="00302BC7">
      <w:rPr>
        <w:sz w:val="20"/>
        <w:szCs w:val="20"/>
      </w:rPr>
      <w:fldChar w:fldCharType="begin"/>
    </w:r>
    <w:r w:rsidR="00B22B7E" w:rsidRPr="00302BC7">
      <w:rPr>
        <w:sz w:val="20"/>
        <w:szCs w:val="20"/>
      </w:rPr>
      <w:instrText xml:space="preserve"> DOCPROPERTY  Title  \* MERGEFORMAT </w:instrText>
    </w:r>
    <w:r w:rsidR="00B22B7E" w:rsidRPr="00302BC7">
      <w:rPr>
        <w:sz w:val="20"/>
        <w:szCs w:val="20"/>
      </w:rPr>
      <w:fldChar w:fldCharType="end"/>
    </w:r>
    <w:r w:rsidR="00115390" w:rsidRPr="00302BC7">
      <w:rPr>
        <w:sz w:val="20"/>
        <w:szCs w:val="20"/>
      </w:rPr>
      <w:fldChar w:fldCharType="begin"/>
    </w:r>
    <w:r w:rsidR="00115390" w:rsidRPr="00302BC7">
      <w:rPr>
        <w:sz w:val="20"/>
        <w:szCs w:val="20"/>
      </w:rPr>
      <w:instrText xml:space="preserve"> DOCPROPERTY  Title  \* MERGEFORMAT </w:instrText>
    </w:r>
    <w:r w:rsidR="00115390" w:rsidRPr="00302BC7">
      <w:rPr>
        <w:sz w:val="20"/>
        <w:szCs w:val="20"/>
      </w:rPr>
      <w:fldChar w:fldCharType="end"/>
    </w:r>
    <w:r w:rsidR="00115390" w:rsidRPr="00302BC7">
      <w:rPr>
        <w:sz w:val="20"/>
        <w:szCs w:val="20"/>
      </w:rPr>
      <w:fldChar w:fldCharType="begin"/>
    </w:r>
    <w:r w:rsidR="00115390" w:rsidRPr="00302BC7">
      <w:rPr>
        <w:sz w:val="20"/>
        <w:szCs w:val="20"/>
      </w:rPr>
      <w:instrText xml:space="preserve"> PAGE  \* Arabic  \* MERGEFORMAT </w:instrText>
    </w:r>
    <w:r w:rsidR="00115390" w:rsidRPr="00302BC7">
      <w:rPr>
        <w:sz w:val="20"/>
        <w:szCs w:val="20"/>
      </w:rPr>
      <w:fldChar w:fldCharType="separate"/>
    </w:r>
    <w:r w:rsidR="00115390" w:rsidRPr="00302BC7">
      <w:rPr>
        <w:noProof/>
        <w:sz w:val="20"/>
        <w:szCs w:val="20"/>
      </w:rPr>
      <w:t>1</w:t>
    </w:r>
    <w:r w:rsidR="00115390" w:rsidRPr="00302BC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E431C" w14:textId="77777777" w:rsidR="00040545" w:rsidRDefault="00040545" w:rsidP="005075E3">
      <w:pPr>
        <w:spacing w:after="0" w:line="240" w:lineRule="auto"/>
      </w:pPr>
      <w:r>
        <w:separator/>
      </w:r>
    </w:p>
  </w:footnote>
  <w:footnote w:type="continuationSeparator" w:id="0">
    <w:p w14:paraId="09E08CA2" w14:textId="77777777" w:rsidR="00040545" w:rsidRDefault="00040545" w:rsidP="00507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7F7A" w14:textId="45ED048D" w:rsidR="005075E3" w:rsidRDefault="005075E3">
    <w:pPr>
      <w:pStyle w:val="Header"/>
    </w:pPr>
    <w:r>
      <w:rPr>
        <w:noProof/>
      </w:rPr>
      <w:drawing>
        <wp:anchor distT="0" distB="0" distL="114300" distR="114300" simplePos="0" relativeHeight="251658240" behindDoc="1" locked="0" layoutInCell="1" allowOverlap="1" wp14:anchorId="30D46F5D" wp14:editId="29C3EF8D">
          <wp:simplePos x="0" y="0"/>
          <wp:positionH relativeFrom="column">
            <wp:posOffset>-495412</wp:posOffset>
          </wp:positionH>
          <wp:positionV relativeFrom="paragraph">
            <wp:posOffset>-248285</wp:posOffset>
          </wp:positionV>
          <wp:extent cx="7158064" cy="672353"/>
          <wp:effectExtent l="0" t="0" r="0" b="0"/>
          <wp:wrapNone/>
          <wp:docPr id="94703313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33136"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8064" cy="6723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7A9"/>
    <w:multiLevelType w:val="multilevel"/>
    <w:tmpl w:val="296C96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A41A20"/>
    <w:multiLevelType w:val="multilevel"/>
    <w:tmpl w:val="E6CA7D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C33ACA"/>
    <w:multiLevelType w:val="hybridMultilevel"/>
    <w:tmpl w:val="697AD78A"/>
    <w:lvl w:ilvl="0" w:tplc="D8328616">
      <w:start w:val="24"/>
      <w:numFmt w:val="bullet"/>
      <w:lvlText w:val="•"/>
      <w:lvlJc w:val="left"/>
      <w:pPr>
        <w:ind w:left="1208" w:hanging="848"/>
      </w:pPr>
      <w:rPr>
        <w:rFonts w:ascii="Open Sans" w:eastAsiaTheme="majorEastAsia"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9B41E9"/>
    <w:multiLevelType w:val="hybridMultilevel"/>
    <w:tmpl w:val="75C8E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F35258"/>
    <w:multiLevelType w:val="hybridMultilevel"/>
    <w:tmpl w:val="45D6A570"/>
    <w:lvl w:ilvl="0" w:tplc="63066948">
      <w:start w:val="1"/>
      <w:numFmt w:val="bullet"/>
      <w:lvlText w:val="-"/>
      <w:lvlJc w:val="left"/>
      <w:pPr>
        <w:ind w:left="720" w:hanging="360"/>
      </w:pPr>
      <w:rPr>
        <w:rFonts w:ascii="Open Sans" w:eastAsia="Aptos" w:hAnsi="Open Sans"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DA538A"/>
    <w:multiLevelType w:val="hybridMultilevel"/>
    <w:tmpl w:val="E9AAC1FC"/>
    <w:lvl w:ilvl="0" w:tplc="94560A14">
      <w:start w:val="1"/>
      <w:numFmt w:val="bullet"/>
      <w:lvlText w:val=""/>
      <w:lvlJc w:val="left"/>
      <w:pPr>
        <w:ind w:left="720" w:hanging="360"/>
      </w:pPr>
      <w:rPr>
        <w:rFonts w:ascii="Symbol" w:hAnsi="Symbol" w:hint="default"/>
        <w:sz w:val="26"/>
        <w:szCs w:val="2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564C9B"/>
    <w:multiLevelType w:val="hybridMultilevel"/>
    <w:tmpl w:val="4120DAB4"/>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7" w15:restartNumberingAfterBreak="0">
    <w:nsid w:val="487325DB"/>
    <w:multiLevelType w:val="hybridMultilevel"/>
    <w:tmpl w:val="E542D12A"/>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8" w15:restartNumberingAfterBreak="0">
    <w:nsid w:val="48D608AE"/>
    <w:multiLevelType w:val="hybridMultilevel"/>
    <w:tmpl w:val="861200CA"/>
    <w:lvl w:ilvl="0" w:tplc="AE22DAC2">
      <w:start w:val="1"/>
      <w:numFmt w:val="bullet"/>
      <w:pStyle w:val="DDABulletLis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8C4E9B"/>
    <w:multiLevelType w:val="hybridMultilevel"/>
    <w:tmpl w:val="9148D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CF0A52"/>
    <w:multiLevelType w:val="hybridMultilevel"/>
    <w:tmpl w:val="608C7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A657F59"/>
    <w:multiLevelType w:val="hybridMultilevel"/>
    <w:tmpl w:val="759C6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E11C09"/>
    <w:multiLevelType w:val="multilevel"/>
    <w:tmpl w:val="6E3E98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3166AA9"/>
    <w:multiLevelType w:val="hybridMultilevel"/>
    <w:tmpl w:val="32CC2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5657958">
    <w:abstractNumId w:val="12"/>
  </w:num>
  <w:num w:numId="2" w16cid:durableId="877934121">
    <w:abstractNumId w:val="0"/>
  </w:num>
  <w:num w:numId="3" w16cid:durableId="2011061121">
    <w:abstractNumId w:val="1"/>
  </w:num>
  <w:num w:numId="4" w16cid:durableId="1330252528">
    <w:abstractNumId w:val="8"/>
  </w:num>
  <w:num w:numId="5" w16cid:durableId="2124768562">
    <w:abstractNumId w:val="11"/>
  </w:num>
  <w:num w:numId="6" w16cid:durableId="295069984">
    <w:abstractNumId w:val="6"/>
  </w:num>
  <w:num w:numId="7" w16cid:durableId="1271821664">
    <w:abstractNumId w:val="7"/>
  </w:num>
  <w:num w:numId="8" w16cid:durableId="1099914730">
    <w:abstractNumId w:val="4"/>
  </w:num>
  <w:num w:numId="9" w16cid:durableId="687759502">
    <w:abstractNumId w:val="10"/>
  </w:num>
  <w:num w:numId="10" w16cid:durableId="384455140">
    <w:abstractNumId w:val="9"/>
  </w:num>
  <w:num w:numId="11" w16cid:durableId="2095399532">
    <w:abstractNumId w:val="2"/>
  </w:num>
  <w:num w:numId="12" w16cid:durableId="1419593320">
    <w:abstractNumId w:val="5"/>
  </w:num>
  <w:num w:numId="13" w16cid:durableId="508179179">
    <w:abstractNumId w:val="3"/>
  </w:num>
  <w:num w:numId="14" w16cid:durableId="952832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94"/>
    <w:rsid w:val="0000106C"/>
    <w:rsid w:val="000049DC"/>
    <w:rsid w:val="00005092"/>
    <w:rsid w:val="0000534A"/>
    <w:rsid w:val="00005A3B"/>
    <w:rsid w:val="000154FD"/>
    <w:rsid w:val="0002537B"/>
    <w:rsid w:val="00031AF5"/>
    <w:rsid w:val="00040545"/>
    <w:rsid w:val="00042220"/>
    <w:rsid w:val="00051383"/>
    <w:rsid w:val="000526FF"/>
    <w:rsid w:val="0005288D"/>
    <w:rsid w:val="00057389"/>
    <w:rsid w:val="00062458"/>
    <w:rsid w:val="00073049"/>
    <w:rsid w:val="00075CD7"/>
    <w:rsid w:val="00075F78"/>
    <w:rsid w:val="00093A8F"/>
    <w:rsid w:val="00096B50"/>
    <w:rsid w:val="00096D59"/>
    <w:rsid w:val="00097607"/>
    <w:rsid w:val="000A1347"/>
    <w:rsid w:val="000A29DF"/>
    <w:rsid w:val="000A5E63"/>
    <w:rsid w:val="000C1641"/>
    <w:rsid w:val="000C4B8F"/>
    <w:rsid w:val="000D337E"/>
    <w:rsid w:val="000D4F34"/>
    <w:rsid w:val="000F1426"/>
    <w:rsid w:val="000F7626"/>
    <w:rsid w:val="0010138E"/>
    <w:rsid w:val="001115F2"/>
    <w:rsid w:val="00114836"/>
    <w:rsid w:val="00115390"/>
    <w:rsid w:val="00135057"/>
    <w:rsid w:val="00145E72"/>
    <w:rsid w:val="00146B54"/>
    <w:rsid w:val="00151BBA"/>
    <w:rsid w:val="00166475"/>
    <w:rsid w:val="00166C39"/>
    <w:rsid w:val="00174197"/>
    <w:rsid w:val="00177AA5"/>
    <w:rsid w:val="001A781F"/>
    <w:rsid w:val="001B0180"/>
    <w:rsid w:val="001B274A"/>
    <w:rsid w:val="001B3506"/>
    <w:rsid w:val="001B6F52"/>
    <w:rsid w:val="001E6AA0"/>
    <w:rsid w:val="001F7445"/>
    <w:rsid w:val="001F7953"/>
    <w:rsid w:val="00212767"/>
    <w:rsid w:val="00216D2F"/>
    <w:rsid w:val="002215CC"/>
    <w:rsid w:val="002235B6"/>
    <w:rsid w:val="002346A0"/>
    <w:rsid w:val="00234C89"/>
    <w:rsid w:val="00241123"/>
    <w:rsid w:val="002412FC"/>
    <w:rsid w:val="00245833"/>
    <w:rsid w:val="00251B11"/>
    <w:rsid w:val="002530D9"/>
    <w:rsid w:val="0026107F"/>
    <w:rsid w:val="00262C8B"/>
    <w:rsid w:val="00266339"/>
    <w:rsid w:val="00273FFE"/>
    <w:rsid w:val="00276FAD"/>
    <w:rsid w:val="0028158D"/>
    <w:rsid w:val="0028200D"/>
    <w:rsid w:val="002853CF"/>
    <w:rsid w:val="002867BA"/>
    <w:rsid w:val="00291947"/>
    <w:rsid w:val="00292B38"/>
    <w:rsid w:val="002A105D"/>
    <w:rsid w:val="002B5741"/>
    <w:rsid w:val="002C0509"/>
    <w:rsid w:val="002C78A1"/>
    <w:rsid w:val="002D5279"/>
    <w:rsid w:val="002D60C9"/>
    <w:rsid w:val="002E53F3"/>
    <w:rsid w:val="002F371F"/>
    <w:rsid w:val="002F4032"/>
    <w:rsid w:val="002F4AF7"/>
    <w:rsid w:val="00301809"/>
    <w:rsid w:val="00302BC7"/>
    <w:rsid w:val="003112D2"/>
    <w:rsid w:val="0032014C"/>
    <w:rsid w:val="003377EA"/>
    <w:rsid w:val="003419E4"/>
    <w:rsid w:val="003421B2"/>
    <w:rsid w:val="00350E7F"/>
    <w:rsid w:val="0035285F"/>
    <w:rsid w:val="003549A7"/>
    <w:rsid w:val="003565BF"/>
    <w:rsid w:val="003610E9"/>
    <w:rsid w:val="003719AA"/>
    <w:rsid w:val="003735CB"/>
    <w:rsid w:val="00387E57"/>
    <w:rsid w:val="00390F8B"/>
    <w:rsid w:val="003941BD"/>
    <w:rsid w:val="003A5561"/>
    <w:rsid w:val="003A66B4"/>
    <w:rsid w:val="003B16B3"/>
    <w:rsid w:val="003B563F"/>
    <w:rsid w:val="003C00A7"/>
    <w:rsid w:val="003C369A"/>
    <w:rsid w:val="003C6B8F"/>
    <w:rsid w:val="003C7A60"/>
    <w:rsid w:val="003D0374"/>
    <w:rsid w:val="003E6223"/>
    <w:rsid w:val="003F1392"/>
    <w:rsid w:val="004025FA"/>
    <w:rsid w:val="00402917"/>
    <w:rsid w:val="00404851"/>
    <w:rsid w:val="004065C3"/>
    <w:rsid w:val="00407009"/>
    <w:rsid w:val="004236A3"/>
    <w:rsid w:val="00427060"/>
    <w:rsid w:val="00440C4C"/>
    <w:rsid w:val="004446C7"/>
    <w:rsid w:val="0045033F"/>
    <w:rsid w:val="00453DB3"/>
    <w:rsid w:val="00461245"/>
    <w:rsid w:val="00464831"/>
    <w:rsid w:val="004662BC"/>
    <w:rsid w:val="00471BDF"/>
    <w:rsid w:val="00473F09"/>
    <w:rsid w:val="00481931"/>
    <w:rsid w:val="00484A33"/>
    <w:rsid w:val="00490C5F"/>
    <w:rsid w:val="00495CDB"/>
    <w:rsid w:val="00496AFA"/>
    <w:rsid w:val="004A3968"/>
    <w:rsid w:val="004A7FEC"/>
    <w:rsid w:val="004B0319"/>
    <w:rsid w:val="004B11DE"/>
    <w:rsid w:val="004B232B"/>
    <w:rsid w:val="004B379B"/>
    <w:rsid w:val="004C6864"/>
    <w:rsid w:val="004D4DC3"/>
    <w:rsid w:val="004E6AFB"/>
    <w:rsid w:val="004F1C07"/>
    <w:rsid w:val="004F2CDB"/>
    <w:rsid w:val="005019E2"/>
    <w:rsid w:val="005040A4"/>
    <w:rsid w:val="0050458D"/>
    <w:rsid w:val="005075E3"/>
    <w:rsid w:val="005210F7"/>
    <w:rsid w:val="00523D8C"/>
    <w:rsid w:val="005274EA"/>
    <w:rsid w:val="005305B5"/>
    <w:rsid w:val="00534FDD"/>
    <w:rsid w:val="00535AE8"/>
    <w:rsid w:val="00535FC3"/>
    <w:rsid w:val="00542BD5"/>
    <w:rsid w:val="00546CFB"/>
    <w:rsid w:val="00547FF9"/>
    <w:rsid w:val="005515BA"/>
    <w:rsid w:val="00576DBB"/>
    <w:rsid w:val="00582A61"/>
    <w:rsid w:val="00583A63"/>
    <w:rsid w:val="00587473"/>
    <w:rsid w:val="00597E68"/>
    <w:rsid w:val="005A5918"/>
    <w:rsid w:val="005A6F89"/>
    <w:rsid w:val="005B67C9"/>
    <w:rsid w:val="005D1D99"/>
    <w:rsid w:val="005D2DD0"/>
    <w:rsid w:val="005D7940"/>
    <w:rsid w:val="005E5DF0"/>
    <w:rsid w:val="005E6605"/>
    <w:rsid w:val="005F21CC"/>
    <w:rsid w:val="005F6717"/>
    <w:rsid w:val="00615125"/>
    <w:rsid w:val="00622360"/>
    <w:rsid w:val="00627915"/>
    <w:rsid w:val="00632B2D"/>
    <w:rsid w:val="00635E5C"/>
    <w:rsid w:val="00643D7C"/>
    <w:rsid w:val="00656E67"/>
    <w:rsid w:val="00662F92"/>
    <w:rsid w:val="00664F57"/>
    <w:rsid w:val="00667BB7"/>
    <w:rsid w:val="00685BBE"/>
    <w:rsid w:val="006A0148"/>
    <w:rsid w:val="006A138D"/>
    <w:rsid w:val="006A1405"/>
    <w:rsid w:val="006A29EA"/>
    <w:rsid w:val="006A719B"/>
    <w:rsid w:val="006C0725"/>
    <w:rsid w:val="006C46F9"/>
    <w:rsid w:val="006C62DE"/>
    <w:rsid w:val="006D1D31"/>
    <w:rsid w:val="006D4843"/>
    <w:rsid w:val="006E0F8D"/>
    <w:rsid w:val="006E3B2B"/>
    <w:rsid w:val="006F09BF"/>
    <w:rsid w:val="006F14AE"/>
    <w:rsid w:val="006F33DA"/>
    <w:rsid w:val="006F3461"/>
    <w:rsid w:val="006F3587"/>
    <w:rsid w:val="006F4349"/>
    <w:rsid w:val="0071247E"/>
    <w:rsid w:val="00717263"/>
    <w:rsid w:val="007175A7"/>
    <w:rsid w:val="00723DD2"/>
    <w:rsid w:val="0073008B"/>
    <w:rsid w:val="007318D6"/>
    <w:rsid w:val="00742197"/>
    <w:rsid w:val="007433CC"/>
    <w:rsid w:val="00743A31"/>
    <w:rsid w:val="00752DFB"/>
    <w:rsid w:val="00761367"/>
    <w:rsid w:val="007664DA"/>
    <w:rsid w:val="0077048F"/>
    <w:rsid w:val="007853CF"/>
    <w:rsid w:val="00787422"/>
    <w:rsid w:val="007A17CA"/>
    <w:rsid w:val="007A225A"/>
    <w:rsid w:val="007A32E9"/>
    <w:rsid w:val="007A4203"/>
    <w:rsid w:val="007A48E6"/>
    <w:rsid w:val="007B2ADD"/>
    <w:rsid w:val="007B527E"/>
    <w:rsid w:val="007C1900"/>
    <w:rsid w:val="007C2A95"/>
    <w:rsid w:val="007C36DB"/>
    <w:rsid w:val="007C3713"/>
    <w:rsid w:val="007C564D"/>
    <w:rsid w:val="007C6DCA"/>
    <w:rsid w:val="007D32E3"/>
    <w:rsid w:val="007D4E79"/>
    <w:rsid w:val="007D5731"/>
    <w:rsid w:val="007D72FE"/>
    <w:rsid w:val="007E4782"/>
    <w:rsid w:val="007E4E78"/>
    <w:rsid w:val="007F2905"/>
    <w:rsid w:val="007F3EFF"/>
    <w:rsid w:val="00811AFA"/>
    <w:rsid w:val="00811EDF"/>
    <w:rsid w:val="00814CE9"/>
    <w:rsid w:val="008220E4"/>
    <w:rsid w:val="00823ED2"/>
    <w:rsid w:val="00826A73"/>
    <w:rsid w:val="00826C42"/>
    <w:rsid w:val="0083259A"/>
    <w:rsid w:val="00832F1F"/>
    <w:rsid w:val="008339C5"/>
    <w:rsid w:val="00834353"/>
    <w:rsid w:val="00852F84"/>
    <w:rsid w:val="00853308"/>
    <w:rsid w:val="00855BC0"/>
    <w:rsid w:val="00856DB4"/>
    <w:rsid w:val="00865C77"/>
    <w:rsid w:val="00871ACC"/>
    <w:rsid w:val="00881326"/>
    <w:rsid w:val="008B20F9"/>
    <w:rsid w:val="008C7F36"/>
    <w:rsid w:val="008D1EBA"/>
    <w:rsid w:val="008E2064"/>
    <w:rsid w:val="008F12B5"/>
    <w:rsid w:val="00902C74"/>
    <w:rsid w:val="00907CAC"/>
    <w:rsid w:val="00911408"/>
    <w:rsid w:val="00920D25"/>
    <w:rsid w:val="00922343"/>
    <w:rsid w:val="00926C34"/>
    <w:rsid w:val="00926FB1"/>
    <w:rsid w:val="0092709B"/>
    <w:rsid w:val="00927F0C"/>
    <w:rsid w:val="00941077"/>
    <w:rsid w:val="0095565D"/>
    <w:rsid w:val="00955F14"/>
    <w:rsid w:val="009602AC"/>
    <w:rsid w:val="00963069"/>
    <w:rsid w:val="00966296"/>
    <w:rsid w:val="00967F94"/>
    <w:rsid w:val="00983349"/>
    <w:rsid w:val="00985CEE"/>
    <w:rsid w:val="00990065"/>
    <w:rsid w:val="009B0428"/>
    <w:rsid w:val="009C18FC"/>
    <w:rsid w:val="009C62EB"/>
    <w:rsid w:val="009C6C13"/>
    <w:rsid w:val="009C7680"/>
    <w:rsid w:val="009C7C06"/>
    <w:rsid w:val="009E0E77"/>
    <w:rsid w:val="009F0668"/>
    <w:rsid w:val="00A04628"/>
    <w:rsid w:val="00A0749F"/>
    <w:rsid w:val="00A16855"/>
    <w:rsid w:val="00A17347"/>
    <w:rsid w:val="00A21DEA"/>
    <w:rsid w:val="00A31900"/>
    <w:rsid w:val="00A33539"/>
    <w:rsid w:val="00A337CB"/>
    <w:rsid w:val="00A33860"/>
    <w:rsid w:val="00A40D0B"/>
    <w:rsid w:val="00A47119"/>
    <w:rsid w:val="00A51B9F"/>
    <w:rsid w:val="00A757E2"/>
    <w:rsid w:val="00A80669"/>
    <w:rsid w:val="00A85F37"/>
    <w:rsid w:val="00A91AEE"/>
    <w:rsid w:val="00A94D0F"/>
    <w:rsid w:val="00A96409"/>
    <w:rsid w:val="00A978CC"/>
    <w:rsid w:val="00AA077D"/>
    <w:rsid w:val="00AB0B08"/>
    <w:rsid w:val="00AB1F14"/>
    <w:rsid w:val="00AB37B6"/>
    <w:rsid w:val="00AB3F13"/>
    <w:rsid w:val="00AC214B"/>
    <w:rsid w:val="00AC73F0"/>
    <w:rsid w:val="00AD1C4D"/>
    <w:rsid w:val="00AD1E20"/>
    <w:rsid w:val="00AD6320"/>
    <w:rsid w:val="00AD77C0"/>
    <w:rsid w:val="00AF29EB"/>
    <w:rsid w:val="00B11BCD"/>
    <w:rsid w:val="00B15EBB"/>
    <w:rsid w:val="00B17B3A"/>
    <w:rsid w:val="00B22B7E"/>
    <w:rsid w:val="00B33836"/>
    <w:rsid w:val="00B36C75"/>
    <w:rsid w:val="00B37D8F"/>
    <w:rsid w:val="00B407BA"/>
    <w:rsid w:val="00B42C89"/>
    <w:rsid w:val="00B50A8B"/>
    <w:rsid w:val="00B62790"/>
    <w:rsid w:val="00B6287A"/>
    <w:rsid w:val="00B63A7A"/>
    <w:rsid w:val="00B70BDB"/>
    <w:rsid w:val="00B82986"/>
    <w:rsid w:val="00B8372E"/>
    <w:rsid w:val="00B837EA"/>
    <w:rsid w:val="00B86611"/>
    <w:rsid w:val="00B877DB"/>
    <w:rsid w:val="00B9397A"/>
    <w:rsid w:val="00B943E6"/>
    <w:rsid w:val="00BA3D0F"/>
    <w:rsid w:val="00BA728F"/>
    <w:rsid w:val="00BB10D1"/>
    <w:rsid w:val="00BB161C"/>
    <w:rsid w:val="00BB6F91"/>
    <w:rsid w:val="00BB7A51"/>
    <w:rsid w:val="00BC09ED"/>
    <w:rsid w:val="00BC58BC"/>
    <w:rsid w:val="00BD0941"/>
    <w:rsid w:val="00BD13F4"/>
    <w:rsid w:val="00BD6661"/>
    <w:rsid w:val="00BE1B11"/>
    <w:rsid w:val="00BE2065"/>
    <w:rsid w:val="00BE4993"/>
    <w:rsid w:val="00BE5418"/>
    <w:rsid w:val="00BF76B8"/>
    <w:rsid w:val="00C012AD"/>
    <w:rsid w:val="00C0245F"/>
    <w:rsid w:val="00C03298"/>
    <w:rsid w:val="00C10713"/>
    <w:rsid w:val="00C25D82"/>
    <w:rsid w:val="00C31F97"/>
    <w:rsid w:val="00C32F35"/>
    <w:rsid w:val="00C431BD"/>
    <w:rsid w:val="00C4480B"/>
    <w:rsid w:val="00C455C3"/>
    <w:rsid w:val="00C56584"/>
    <w:rsid w:val="00C61547"/>
    <w:rsid w:val="00C631E9"/>
    <w:rsid w:val="00C77B13"/>
    <w:rsid w:val="00C80388"/>
    <w:rsid w:val="00C84878"/>
    <w:rsid w:val="00C868B9"/>
    <w:rsid w:val="00C932DA"/>
    <w:rsid w:val="00C97456"/>
    <w:rsid w:val="00CA2AD4"/>
    <w:rsid w:val="00CA460E"/>
    <w:rsid w:val="00CA70C8"/>
    <w:rsid w:val="00CB0870"/>
    <w:rsid w:val="00CB3E97"/>
    <w:rsid w:val="00CC55E8"/>
    <w:rsid w:val="00CD0705"/>
    <w:rsid w:val="00CD63A2"/>
    <w:rsid w:val="00CD7DF7"/>
    <w:rsid w:val="00CF5759"/>
    <w:rsid w:val="00D06CF8"/>
    <w:rsid w:val="00D11BC8"/>
    <w:rsid w:val="00D221E5"/>
    <w:rsid w:val="00D22B02"/>
    <w:rsid w:val="00D235FC"/>
    <w:rsid w:val="00D24633"/>
    <w:rsid w:val="00D26E16"/>
    <w:rsid w:val="00D32042"/>
    <w:rsid w:val="00D3356C"/>
    <w:rsid w:val="00D34E33"/>
    <w:rsid w:val="00D350B5"/>
    <w:rsid w:val="00D4606C"/>
    <w:rsid w:val="00D60B5B"/>
    <w:rsid w:val="00D620ED"/>
    <w:rsid w:val="00D64599"/>
    <w:rsid w:val="00D65555"/>
    <w:rsid w:val="00D67BCA"/>
    <w:rsid w:val="00D71798"/>
    <w:rsid w:val="00D74E3E"/>
    <w:rsid w:val="00D752B4"/>
    <w:rsid w:val="00D818EF"/>
    <w:rsid w:val="00D82754"/>
    <w:rsid w:val="00D84909"/>
    <w:rsid w:val="00D871C0"/>
    <w:rsid w:val="00DA6980"/>
    <w:rsid w:val="00DB1E88"/>
    <w:rsid w:val="00DB4D0F"/>
    <w:rsid w:val="00DC0AED"/>
    <w:rsid w:val="00DC5452"/>
    <w:rsid w:val="00DD4EDF"/>
    <w:rsid w:val="00DD544B"/>
    <w:rsid w:val="00DE057C"/>
    <w:rsid w:val="00DE0941"/>
    <w:rsid w:val="00DE168D"/>
    <w:rsid w:val="00DE3D1A"/>
    <w:rsid w:val="00DF1D1F"/>
    <w:rsid w:val="00DF3B31"/>
    <w:rsid w:val="00DF6B70"/>
    <w:rsid w:val="00DF7421"/>
    <w:rsid w:val="00E00247"/>
    <w:rsid w:val="00E04727"/>
    <w:rsid w:val="00E050AC"/>
    <w:rsid w:val="00E0663E"/>
    <w:rsid w:val="00E135F7"/>
    <w:rsid w:val="00E14CE9"/>
    <w:rsid w:val="00E224B7"/>
    <w:rsid w:val="00E228BC"/>
    <w:rsid w:val="00E32381"/>
    <w:rsid w:val="00E3639C"/>
    <w:rsid w:val="00E36C6C"/>
    <w:rsid w:val="00E43C22"/>
    <w:rsid w:val="00E45570"/>
    <w:rsid w:val="00E51106"/>
    <w:rsid w:val="00E5583C"/>
    <w:rsid w:val="00E5639F"/>
    <w:rsid w:val="00E61D34"/>
    <w:rsid w:val="00E61FA5"/>
    <w:rsid w:val="00E634A5"/>
    <w:rsid w:val="00E64C5F"/>
    <w:rsid w:val="00E706DC"/>
    <w:rsid w:val="00E71D28"/>
    <w:rsid w:val="00E8083D"/>
    <w:rsid w:val="00E81C35"/>
    <w:rsid w:val="00E83B32"/>
    <w:rsid w:val="00E840FE"/>
    <w:rsid w:val="00E86AB3"/>
    <w:rsid w:val="00E8797D"/>
    <w:rsid w:val="00E93466"/>
    <w:rsid w:val="00EA05BA"/>
    <w:rsid w:val="00EA54E6"/>
    <w:rsid w:val="00EB73BA"/>
    <w:rsid w:val="00ED07A4"/>
    <w:rsid w:val="00ED4615"/>
    <w:rsid w:val="00EE4DE9"/>
    <w:rsid w:val="00EE6D5B"/>
    <w:rsid w:val="00EE7E44"/>
    <w:rsid w:val="00EF1AA4"/>
    <w:rsid w:val="00F0193B"/>
    <w:rsid w:val="00F02863"/>
    <w:rsid w:val="00F27094"/>
    <w:rsid w:val="00F314BD"/>
    <w:rsid w:val="00F32418"/>
    <w:rsid w:val="00F33A00"/>
    <w:rsid w:val="00F35DBE"/>
    <w:rsid w:val="00F425AC"/>
    <w:rsid w:val="00F44723"/>
    <w:rsid w:val="00F448B1"/>
    <w:rsid w:val="00F4545A"/>
    <w:rsid w:val="00F565DD"/>
    <w:rsid w:val="00F57244"/>
    <w:rsid w:val="00F60149"/>
    <w:rsid w:val="00F6034D"/>
    <w:rsid w:val="00F6553E"/>
    <w:rsid w:val="00F737DB"/>
    <w:rsid w:val="00F743FB"/>
    <w:rsid w:val="00F76C89"/>
    <w:rsid w:val="00F82AEB"/>
    <w:rsid w:val="00F831CE"/>
    <w:rsid w:val="00F848AB"/>
    <w:rsid w:val="00F871FC"/>
    <w:rsid w:val="00F9458D"/>
    <w:rsid w:val="00F971BD"/>
    <w:rsid w:val="00FA1E87"/>
    <w:rsid w:val="00FA2591"/>
    <w:rsid w:val="00FA4AAC"/>
    <w:rsid w:val="00FA6850"/>
    <w:rsid w:val="00FA784E"/>
    <w:rsid w:val="00FC56C7"/>
    <w:rsid w:val="00FD034F"/>
    <w:rsid w:val="00FD7277"/>
    <w:rsid w:val="00FE26E9"/>
    <w:rsid w:val="00FE2835"/>
    <w:rsid w:val="00FE3F51"/>
    <w:rsid w:val="00FE4170"/>
    <w:rsid w:val="00FE6251"/>
    <w:rsid w:val="00FF3811"/>
    <w:rsid w:val="00FF5A19"/>
    <w:rsid w:val="00FF5FDD"/>
    <w:rsid w:val="1A7D1E9F"/>
    <w:rsid w:val="7E134D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9ADB5"/>
  <w15:chartTrackingRefBased/>
  <w15:docId w15:val="{84EDFA27-A7E5-4F08-B64E-3041BEA8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DA Normal"/>
    <w:qFormat/>
    <w:rsid w:val="00F27094"/>
    <w:rPr>
      <w:rFonts w:ascii="Open Sans" w:hAnsi="Open Sans"/>
    </w:rPr>
  </w:style>
  <w:style w:type="paragraph" w:styleId="Heading1">
    <w:name w:val="heading 1"/>
    <w:aliases w:val="DDA Headign 1"/>
    <w:basedOn w:val="Normal"/>
    <w:next w:val="Normal"/>
    <w:link w:val="Heading1Char"/>
    <w:uiPriority w:val="9"/>
    <w:qFormat/>
    <w:rsid w:val="00B37D8F"/>
    <w:pPr>
      <w:keepNext/>
      <w:keepLines/>
      <w:spacing w:before="120" w:after="480" w:line="240" w:lineRule="auto"/>
      <w:outlineLvl w:val="0"/>
    </w:pPr>
    <w:rPr>
      <w:rFonts w:eastAsiaTheme="majorEastAsia" w:cstheme="majorBidi"/>
      <w:color w:val="002060"/>
      <w:sz w:val="52"/>
      <w:szCs w:val="40"/>
    </w:rPr>
  </w:style>
  <w:style w:type="paragraph" w:styleId="Heading2">
    <w:name w:val="heading 2"/>
    <w:aliases w:val="DDA Heading 2"/>
    <w:basedOn w:val="Normal"/>
    <w:next w:val="Normal"/>
    <w:link w:val="Heading2Char"/>
    <w:uiPriority w:val="9"/>
    <w:unhideWhenUsed/>
    <w:qFormat/>
    <w:rsid w:val="00B36C75"/>
    <w:pPr>
      <w:keepNext/>
      <w:keepLines/>
      <w:spacing w:before="160" w:after="80"/>
      <w:outlineLvl w:val="1"/>
    </w:pPr>
    <w:rPr>
      <w:rFonts w:eastAsiaTheme="majorEastAsia" w:cstheme="majorBidi"/>
      <w:b/>
      <w:color w:val="002060"/>
      <w:sz w:val="32"/>
      <w:szCs w:val="32"/>
    </w:rPr>
  </w:style>
  <w:style w:type="paragraph" w:styleId="Heading3">
    <w:name w:val="heading 3"/>
    <w:aliases w:val="DDA Heading 3"/>
    <w:basedOn w:val="Normal"/>
    <w:next w:val="Normal"/>
    <w:link w:val="Heading3Char"/>
    <w:uiPriority w:val="9"/>
    <w:unhideWhenUsed/>
    <w:qFormat/>
    <w:rsid w:val="005075E3"/>
    <w:pPr>
      <w:keepNext/>
      <w:keepLines/>
      <w:spacing w:before="160" w:after="80"/>
      <w:outlineLvl w:val="2"/>
    </w:pPr>
    <w:rPr>
      <w:rFonts w:eastAsiaTheme="majorEastAsia" w:cstheme="majorBidi"/>
      <w:b/>
      <w:color w:val="002060"/>
      <w:sz w:val="28"/>
      <w:szCs w:val="28"/>
    </w:rPr>
  </w:style>
  <w:style w:type="paragraph" w:styleId="Heading4">
    <w:name w:val="heading 4"/>
    <w:basedOn w:val="Normal"/>
    <w:next w:val="Normal"/>
    <w:link w:val="Heading4Char"/>
    <w:uiPriority w:val="9"/>
    <w:semiHidden/>
    <w:unhideWhenUsed/>
    <w:rsid w:val="00F27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DA Headign 1 Char"/>
    <w:basedOn w:val="DefaultParagraphFont"/>
    <w:link w:val="Heading1"/>
    <w:uiPriority w:val="9"/>
    <w:rsid w:val="00B37D8F"/>
    <w:rPr>
      <w:rFonts w:ascii="Open Sans" w:eastAsiaTheme="majorEastAsia" w:hAnsi="Open Sans" w:cstheme="majorBidi"/>
      <w:color w:val="002060"/>
      <w:sz w:val="52"/>
      <w:szCs w:val="40"/>
    </w:rPr>
  </w:style>
  <w:style w:type="character" w:customStyle="1" w:styleId="Heading2Char">
    <w:name w:val="Heading 2 Char"/>
    <w:aliases w:val="DDA Heading 2 Char"/>
    <w:basedOn w:val="DefaultParagraphFont"/>
    <w:link w:val="Heading2"/>
    <w:uiPriority w:val="9"/>
    <w:rsid w:val="00B36C75"/>
    <w:rPr>
      <w:rFonts w:ascii="Open Sans" w:eastAsiaTheme="majorEastAsia" w:hAnsi="Open Sans" w:cstheme="majorBidi"/>
      <w:b/>
      <w:color w:val="002060"/>
      <w:sz w:val="32"/>
      <w:szCs w:val="32"/>
    </w:rPr>
  </w:style>
  <w:style w:type="character" w:customStyle="1" w:styleId="Heading3Char">
    <w:name w:val="Heading 3 Char"/>
    <w:aliases w:val="DDA Heading 3 Char"/>
    <w:basedOn w:val="DefaultParagraphFont"/>
    <w:link w:val="Heading3"/>
    <w:uiPriority w:val="9"/>
    <w:rsid w:val="005075E3"/>
    <w:rPr>
      <w:rFonts w:ascii="Open Sans" w:eastAsiaTheme="majorEastAsia" w:hAnsi="Open Sans" w:cstheme="majorBidi"/>
      <w:b/>
      <w:color w:val="002060"/>
      <w:sz w:val="28"/>
      <w:szCs w:val="28"/>
    </w:rPr>
  </w:style>
  <w:style w:type="character" w:customStyle="1" w:styleId="Heading4Char">
    <w:name w:val="Heading 4 Char"/>
    <w:basedOn w:val="DefaultParagraphFont"/>
    <w:link w:val="Heading4"/>
    <w:uiPriority w:val="9"/>
    <w:semiHidden/>
    <w:rsid w:val="00F27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94"/>
    <w:rPr>
      <w:rFonts w:eastAsiaTheme="majorEastAsia" w:cstheme="majorBidi"/>
      <w:color w:val="272727" w:themeColor="text1" w:themeTint="D8"/>
    </w:rPr>
  </w:style>
  <w:style w:type="paragraph" w:styleId="Title">
    <w:name w:val="Title"/>
    <w:basedOn w:val="Normal"/>
    <w:next w:val="Normal"/>
    <w:link w:val="TitleChar"/>
    <w:uiPriority w:val="10"/>
    <w:rsid w:val="00F27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27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27094"/>
    <w:pPr>
      <w:spacing w:before="160"/>
      <w:jc w:val="center"/>
    </w:pPr>
    <w:rPr>
      <w:i/>
      <w:iCs/>
      <w:color w:val="404040" w:themeColor="text1" w:themeTint="BF"/>
    </w:rPr>
  </w:style>
  <w:style w:type="character" w:customStyle="1" w:styleId="QuoteChar">
    <w:name w:val="Quote Char"/>
    <w:basedOn w:val="DefaultParagraphFont"/>
    <w:link w:val="Quote"/>
    <w:uiPriority w:val="29"/>
    <w:rsid w:val="00F27094"/>
    <w:rPr>
      <w:i/>
      <w:iCs/>
      <w:color w:val="404040" w:themeColor="text1" w:themeTint="BF"/>
    </w:rPr>
  </w:style>
  <w:style w:type="paragraph" w:styleId="ListParagraph">
    <w:name w:val="List Paragraph"/>
    <w:basedOn w:val="Normal"/>
    <w:uiPriority w:val="34"/>
    <w:qFormat/>
    <w:rsid w:val="00F27094"/>
    <w:pPr>
      <w:ind w:left="720"/>
      <w:contextualSpacing/>
    </w:pPr>
  </w:style>
  <w:style w:type="character" w:styleId="IntenseEmphasis">
    <w:name w:val="Intense Emphasis"/>
    <w:basedOn w:val="DefaultParagraphFont"/>
    <w:uiPriority w:val="21"/>
    <w:rsid w:val="00F27094"/>
    <w:rPr>
      <w:i/>
      <w:iCs/>
      <w:color w:val="0F4761" w:themeColor="accent1" w:themeShade="BF"/>
    </w:rPr>
  </w:style>
  <w:style w:type="paragraph" w:styleId="IntenseQuote">
    <w:name w:val="Intense Quote"/>
    <w:basedOn w:val="Normal"/>
    <w:next w:val="Normal"/>
    <w:link w:val="IntenseQuoteChar"/>
    <w:uiPriority w:val="30"/>
    <w:rsid w:val="00F27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94"/>
    <w:rPr>
      <w:i/>
      <w:iCs/>
      <w:color w:val="0F4761" w:themeColor="accent1" w:themeShade="BF"/>
    </w:rPr>
  </w:style>
  <w:style w:type="character" w:styleId="IntenseReference">
    <w:name w:val="Intense Reference"/>
    <w:basedOn w:val="DefaultParagraphFont"/>
    <w:uiPriority w:val="32"/>
    <w:rsid w:val="00F27094"/>
    <w:rPr>
      <w:b/>
      <w:bCs/>
      <w:smallCaps/>
      <w:color w:val="0F4761" w:themeColor="accent1" w:themeShade="BF"/>
      <w:spacing w:val="5"/>
    </w:rPr>
  </w:style>
  <w:style w:type="paragraph" w:styleId="Header">
    <w:name w:val="header"/>
    <w:basedOn w:val="Normal"/>
    <w:link w:val="HeaderChar"/>
    <w:uiPriority w:val="99"/>
    <w:unhideWhenUsed/>
    <w:rsid w:val="0050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5E3"/>
    <w:rPr>
      <w:rFonts w:ascii="Open Sans" w:hAnsi="Open Sans"/>
    </w:rPr>
  </w:style>
  <w:style w:type="paragraph" w:styleId="Footer">
    <w:name w:val="footer"/>
    <w:basedOn w:val="Normal"/>
    <w:link w:val="FooterChar"/>
    <w:uiPriority w:val="99"/>
    <w:unhideWhenUsed/>
    <w:rsid w:val="0050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5E3"/>
    <w:rPr>
      <w:rFonts w:ascii="Open Sans" w:hAnsi="Open Sans"/>
    </w:rPr>
  </w:style>
  <w:style w:type="paragraph" w:customStyle="1" w:styleId="DDABulletList">
    <w:name w:val="DDA Bullet List"/>
    <w:basedOn w:val="Heading3"/>
    <w:link w:val="DDABulletListChar"/>
    <w:qFormat/>
    <w:rsid w:val="00302BC7"/>
    <w:pPr>
      <w:numPr>
        <w:numId w:val="4"/>
      </w:numPr>
      <w:ind w:left="530"/>
    </w:pPr>
    <w:rPr>
      <w:b w:val="0"/>
      <w:bCs/>
      <w:lang w:val="en-US"/>
    </w:rPr>
  </w:style>
  <w:style w:type="character" w:customStyle="1" w:styleId="DDABulletListChar">
    <w:name w:val="DDA Bullet List Char"/>
    <w:basedOn w:val="Heading3Char"/>
    <w:link w:val="DDABulletList"/>
    <w:rsid w:val="00302BC7"/>
    <w:rPr>
      <w:rFonts w:ascii="Open Sans" w:eastAsiaTheme="majorEastAsia" w:hAnsi="Open Sans" w:cstheme="majorBidi"/>
      <w:b w:val="0"/>
      <w:bCs/>
      <w:color w:val="002060"/>
      <w:sz w:val="28"/>
      <w:szCs w:val="28"/>
      <w:lang w:val="en-US"/>
    </w:rPr>
  </w:style>
  <w:style w:type="character" w:styleId="CommentReference">
    <w:name w:val="annotation reference"/>
    <w:basedOn w:val="DefaultParagraphFont"/>
    <w:uiPriority w:val="99"/>
    <w:unhideWhenUsed/>
    <w:rsid w:val="003D0374"/>
    <w:rPr>
      <w:sz w:val="16"/>
      <w:szCs w:val="16"/>
    </w:rPr>
  </w:style>
  <w:style w:type="paragraph" w:styleId="CommentText">
    <w:name w:val="annotation text"/>
    <w:basedOn w:val="Normal"/>
    <w:link w:val="CommentTextChar"/>
    <w:uiPriority w:val="99"/>
    <w:unhideWhenUsed/>
    <w:rsid w:val="003D0374"/>
    <w:pPr>
      <w:spacing w:line="240" w:lineRule="auto"/>
    </w:pPr>
    <w:rPr>
      <w:rFonts w:asciiTheme="minorHAnsi" w:eastAsiaTheme="minorEastAsia" w:hAnsiTheme="minorHAnsi"/>
      <w:kern w:val="0"/>
      <w:sz w:val="20"/>
      <w:szCs w:val="20"/>
      <w:lang w:val="en-US" w:eastAsia="ja-JP"/>
      <w14:ligatures w14:val="none"/>
    </w:rPr>
  </w:style>
  <w:style w:type="character" w:customStyle="1" w:styleId="CommentTextChar">
    <w:name w:val="Comment Text Char"/>
    <w:basedOn w:val="DefaultParagraphFont"/>
    <w:link w:val="CommentText"/>
    <w:uiPriority w:val="99"/>
    <w:rsid w:val="003D0374"/>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643D7C"/>
    <w:rPr>
      <w:rFonts w:ascii="Open Sans" w:eastAsiaTheme="minorHAnsi" w:hAnsi="Open Sans"/>
      <w:b/>
      <w:bCs/>
      <w:kern w:val="2"/>
      <w:lang w:val="en-AU" w:eastAsia="en-US"/>
      <w14:ligatures w14:val="standardContextual"/>
    </w:rPr>
  </w:style>
  <w:style w:type="character" w:customStyle="1" w:styleId="CommentSubjectChar">
    <w:name w:val="Comment Subject Char"/>
    <w:basedOn w:val="CommentTextChar"/>
    <w:link w:val="CommentSubject"/>
    <w:uiPriority w:val="99"/>
    <w:semiHidden/>
    <w:rsid w:val="00643D7C"/>
    <w:rPr>
      <w:rFonts w:ascii="Open Sans" w:eastAsiaTheme="minorEastAsia" w:hAnsi="Open Sans"/>
      <w:b/>
      <w:bCs/>
      <w:kern w:val="0"/>
      <w:sz w:val="20"/>
      <w:szCs w:val="20"/>
      <w:lang w:val="en-US" w:eastAsia="ja-JP"/>
      <w14:ligatures w14:val="none"/>
    </w:rPr>
  </w:style>
  <w:style w:type="paragraph" w:styleId="EndnoteText">
    <w:name w:val="endnote text"/>
    <w:basedOn w:val="Normal"/>
    <w:link w:val="EndnoteTextChar"/>
    <w:uiPriority w:val="99"/>
    <w:semiHidden/>
    <w:unhideWhenUsed/>
    <w:rsid w:val="008E2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2064"/>
    <w:rPr>
      <w:rFonts w:ascii="Open Sans" w:hAnsi="Open Sans"/>
      <w:sz w:val="20"/>
      <w:szCs w:val="20"/>
    </w:rPr>
  </w:style>
  <w:style w:type="character" w:styleId="EndnoteReference">
    <w:name w:val="endnote reference"/>
    <w:basedOn w:val="DefaultParagraphFont"/>
    <w:uiPriority w:val="99"/>
    <w:semiHidden/>
    <w:unhideWhenUsed/>
    <w:rsid w:val="008E2064"/>
    <w:rPr>
      <w:vertAlign w:val="superscript"/>
    </w:rPr>
  </w:style>
  <w:style w:type="paragraph" w:styleId="Revision">
    <w:name w:val="Revision"/>
    <w:hidden/>
    <w:uiPriority w:val="99"/>
    <w:semiHidden/>
    <w:rsid w:val="006A29EA"/>
    <w:pPr>
      <w:spacing w:after="0" w:line="240" w:lineRule="auto"/>
    </w:pPr>
    <w:rPr>
      <w:rFonts w:ascii="Open Sans" w:hAnsi="Open Sans"/>
    </w:rPr>
  </w:style>
  <w:style w:type="paragraph" w:styleId="BodyText">
    <w:name w:val="Body Text"/>
    <w:basedOn w:val="Normal"/>
    <w:link w:val="BodyTextChar"/>
    <w:semiHidden/>
    <w:rsid w:val="00B33836"/>
    <w:pPr>
      <w:spacing w:before="240" w:after="120" w:line="240" w:lineRule="auto"/>
    </w:pPr>
    <w:rPr>
      <w:rFonts w:eastAsia="MS Mincho" w:cs="Times New Roman"/>
      <w:kern w:val="0"/>
      <w:lang w:eastAsia="en-AU"/>
      <w14:ligatures w14:val="none"/>
    </w:rPr>
  </w:style>
  <w:style w:type="character" w:customStyle="1" w:styleId="BodyTextChar">
    <w:name w:val="Body Text Char"/>
    <w:basedOn w:val="DefaultParagraphFont"/>
    <w:link w:val="BodyText"/>
    <w:semiHidden/>
    <w:rsid w:val="00B33836"/>
    <w:rPr>
      <w:rFonts w:ascii="Open Sans" w:eastAsia="MS Mincho" w:hAnsi="Open Sans" w:cs="Times New Roman"/>
      <w:kern w:val="0"/>
      <w:lang w:eastAsia="en-AU"/>
      <w14:ligatures w14:val="none"/>
    </w:rPr>
  </w:style>
  <w:style w:type="character" w:styleId="Hyperlink">
    <w:name w:val="Hyperlink"/>
    <w:basedOn w:val="DefaultParagraphFont"/>
    <w:uiPriority w:val="99"/>
    <w:unhideWhenUsed/>
    <w:rsid w:val="004E6AFB"/>
    <w:rPr>
      <w:color w:val="0000FF"/>
      <w:u w:val="single"/>
    </w:rPr>
  </w:style>
  <w:style w:type="character" w:styleId="UnresolvedMention">
    <w:name w:val="Unresolved Mention"/>
    <w:basedOn w:val="DefaultParagraphFont"/>
    <w:uiPriority w:val="99"/>
    <w:semiHidden/>
    <w:unhideWhenUsed/>
    <w:rsid w:val="00407009"/>
    <w:rPr>
      <w:color w:val="605E5C"/>
      <w:shd w:val="clear" w:color="auto" w:fill="E1DFDD"/>
    </w:rPr>
  </w:style>
  <w:style w:type="character" w:styleId="FollowedHyperlink">
    <w:name w:val="FollowedHyperlink"/>
    <w:basedOn w:val="DefaultParagraphFont"/>
    <w:uiPriority w:val="99"/>
    <w:semiHidden/>
    <w:unhideWhenUsed/>
    <w:rsid w:val="00BC58BC"/>
    <w:rPr>
      <w:color w:val="96607D" w:themeColor="followedHyperlink"/>
      <w:u w:val="single"/>
    </w:rPr>
  </w:style>
  <w:style w:type="paragraph" w:styleId="FootnoteText">
    <w:name w:val="footnote text"/>
    <w:basedOn w:val="Normal"/>
    <w:link w:val="FootnoteTextChar"/>
    <w:uiPriority w:val="99"/>
    <w:semiHidden/>
    <w:unhideWhenUsed/>
    <w:rsid w:val="00BC0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9ED"/>
    <w:rPr>
      <w:rFonts w:ascii="Open Sans" w:hAnsi="Open Sans"/>
      <w:sz w:val="20"/>
      <w:szCs w:val="20"/>
    </w:rPr>
  </w:style>
  <w:style w:type="character" w:styleId="FootnoteReference">
    <w:name w:val="footnote reference"/>
    <w:basedOn w:val="DefaultParagraphFont"/>
    <w:uiPriority w:val="99"/>
    <w:semiHidden/>
    <w:unhideWhenUsed/>
    <w:rsid w:val="00BC09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0318">
      <w:bodyDiv w:val="1"/>
      <w:marLeft w:val="0"/>
      <w:marRight w:val="0"/>
      <w:marTop w:val="0"/>
      <w:marBottom w:val="0"/>
      <w:divBdr>
        <w:top w:val="none" w:sz="0" w:space="0" w:color="auto"/>
        <w:left w:val="none" w:sz="0" w:space="0" w:color="auto"/>
        <w:bottom w:val="none" w:sz="0" w:space="0" w:color="auto"/>
        <w:right w:val="none" w:sz="0" w:space="0" w:color="auto"/>
      </w:divBdr>
    </w:div>
    <w:div w:id="921988819">
      <w:bodyDiv w:val="1"/>
      <w:marLeft w:val="0"/>
      <w:marRight w:val="0"/>
      <w:marTop w:val="0"/>
      <w:marBottom w:val="0"/>
      <w:divBdr>
        <w:top w:val="none" w:sz="0" w:space="0" w:color="auto"/>
        <w:left w:val="none" w:sz="0" w:space="0" w:color="auto"/>
        <w:bottom w:val="none" w:sz="0" w:space="0" w:color="auto"/>
        <w:right w:val="none" w:sz="0" w:space="0" w:color="auto"/>
      </w:divBdr>
      <w:divsChild>
        <w:div w:id="18430117">
          <w:marLeft w:val="0"/>
          <w:marRight w:val="0"/>
          <w:marTop w:val="0"/>
          <w:marBottom w:val="0"/>
          <w:divBdr>
            <w:top w:val="none" w:sz="0" w:space="0" w:color="auto"/>
            <w:left w:val="none" w:sz="0" w:space="0" w:color="auto"/>
            <w:bottom w:val="none" w:sz="0" w:space="0" w:color="auto"/>
            <w:right w:val="none" w:sz="0" w:space="0" w:color="auto"/>
          </w:divBdr>
        </w:div>
        <w:div w:id="304748441">
          <w:marLeft w:val="0"/>
          <w:marRight w:val="0"/>
          <w:marTop w:val="0"/>
          <w:marBottom w:val="0"/>
          <w:divBdr>
            <w:top w:val="none" w:sz="0" w:space="0" w:color="auto"/>
            <w:left w:val="none" w:sz="0" w:space="0" w:color="auto"/>
            <w:bottom w:val="none" w:sz="0" w:space="0" w:color="auto"/>
            <w:right w:val="none" w:sz="0" w:space="0" w:color="auto"/>
          </w:divBdr>
        </w:div>
        <w:div w:id="321935290">
          <w:marLeft w:val="0"/>
          <w:marRight w:val="0"/>
          <w:marTop w:val="0"/>
          <w:marBottom w:val="0"/>
          <w:divBdr>
            <w:top w:val="none" w:sz="0" w:space="0" w:color="auto"/>
            <w:left w:val="none" w:sz="0" w:space="0" w:color="auto"/>
            <w:bottom w:val="none" w:sz="0" w:space="0" w:color="auto"/>
            <w:right w:val="none" w:sz="0" w:space="0" w:color="auto"/>
          </w:divBdr>
          <w:divsChild>
            <w:div w:id="157429779">
              <w:marLeft w:val="0"/>
              <w:marRight w:val="0"/>
              <w:marTop w:val="0"/>
              <w:marBottom w:val="0"/>
              <w:divBdr>
                <w:top w:val="none" w:sz="0" w:space="0" w:color="auto"/>
                <w:left w:val="none" w:sz="0" w:space="0" w:color="auto"/>
                <w:bottom w:val="none" w:sz="0" w:space="0" w:color="auto"/>
                <w:right w:val="none" w:sz="0" w:space="0" w:color="auto"/>
              </w:divBdr>
            </w:div>
            <w:div w:id="204831727">
              <w:marLeft w:val="0"/>
              <w:marRight w:val="0"/>
              <w:marTop w:val="0"/>
              <w:marBottom w:val="0"/>
              <w:divBdr>
                <w:top w:val="none" w:sz="0" w:space="0" w:color="auto"/>
                <w:left w:val="none" w:sz="0" w:space="0" w:color="auto"/>
                <w:bottom w:val="none" w:sz="0" w:space="0" w:color="auto"/>
                <w:right w:val="none" w:sz="0" w:space="0" w:color="auto"/>
              </w:divBdr>
            </w:div>
            <w:div w:id="373894254">
              <w:marLeft w:val="0"/>
              <w:marRight w:val="0"/>
              <w:marTop w:val="0"/>
              <w:marBottom w:val="0"/>
              <w:divBdr>
                <w:top w:val="none" w:sz="0" w:space="0" w:color="auto"/>
                <w:left w:val="none" w:sz="0" w:space="0" w:color="auto"/>
                <w:bottom w:val="none" w:sz="0" w:space="0" w:color="auto"/>
                <w:right w:val="none" w:sz="0" w:space="0" w:color="auto"/>
              </w:divBdr>
            </w:div>
            <w:div w:id="458883622">
              <w:marLeft w:val="0"/>
              <w:marRight w:val="0"/>
              <w:marTop w:val="0"/>
              <w:marBottom w:val="0"/>
              <w:divBdr>
                <w:top w:val="none" w:sz="0" w:space="0" w:color="auto"/>
                <w:left w:val="none" w:sz="0" w:space="0" w:color="auto"/>
                <w:bottom w:val="none" w:sz="0" w:space="0" w:color="auto"/>
                <w:right w:val="none" w:sz="0" w:space="0" w:color="auto"/>
              </w:divBdr>
            </w:div>
            <w:div w:id="511840655">
              <w:marLeft w:val="0"/>
              <w:marRight w:val="0"/>
              <w:marTop w:val="0"/>
              <w:marBottom w:val="0"/>
              <w:divBdr>
                <w:top w:val="none" w:sz="0" w:space="0" w:color="auto"/>
                <w:left w:val="none" w:sz="0" w:space="0" w:color="auto"/>
                <w:bottom w:val="none" w:sz="0" w:space="0" w:color="auto"/>
                <w:right w:val="none" w:sz="0" w:space="0" w:color="auto"/>
              </w:divBdr>
            </w:div>
            <w:div w:id="534466205">
              <w:marLeft w:val="0"/>
              <w:marRight w:val="0"/>
              <w:marTop w:val="0"/>
              <w:marBottom w:val="0"/>
              <w:divBdr>
                <w:top w:val="none" w:sz="0" w:space="0" w:color="auto"/>
                <w:left w:val="none" w:sz="0" w:space="0" w:color="auto"/>
                <w:bottom w:val="none" w:sz="0" w:space="0" w:color="auto"/>
                <w:right w:val="none" w:sz="0" w:space="0" w:color="auto"/>
              </w:divBdr>
            </w:div>
            <w:div w:id="748888019">
              <w:marLeft w:val="0"/>
              <w:marRight w:val="0"/>
              <w:marTop w:val="0"/>
              <w:marBottom w:val="0"/>
              <w:divBdr>
                <w:top w:val="none" w:sz="0" w:space="0" w:color="auto"/>
                <w:left w:val="none" w:sz="0" w:space="0" w:color="auto"/>
                <w:bottom w:val="none" w:sz="0" w:space="0" w:color="auto"/>
                <w:right w:val="none" w:sz="0" w:space="0" w:color="auto"/>
              </w:divBdr>
            </w:div>
            <w:div w:id="857040831">
              <w:marLeft w:val="0"/>
              <w:marRight w:val="0"/>
              <w:marTop w:val="0"/>
              <w:marBottom w:val="0"/>
              <w:divBdr>
                <w:top w:val="none" w:sz="0" w:space="0" w:color="auto"/>
                <w:left w:val="none" w:sz="0" w:space="0" w:color="auto"/>
                <w:bottom w:val="none" w:sz="0" w:space="0" w:color="auto"/>
                <w:right w:val="none" w:sz="0" w:space="0" w:color="auto"/>
              </w:divBdr>
            </w:div>
            <w:div w:id="880171202">
              <w:marLeft w:val="0"/>
              <w:marRight w:val="0"/>
              <w:marTop w:val="0"/>
              <w:marBottom w:val="0"/>
              <w:divBdr>
                <w:top w:val="none" w:sz="0" w:space="0" w:color="auto"/>
                <w:left w:val="none" w:sz="0" w:space="0" w:color="auto"/>
                <w:bottom w:val="none" w:sz="0" w:space="0" w:color="auto"/>
                <w:right w:val="none" w:sz="0" w:space="0" w:color="auto"/>
              </w:divBdr>
            </w:div>
            <w:div w:id="900141707">
              <w:marLeft w:val="0"/>
              <w:marRight w:val="0"/>
              <w:marTop w:val="0"/>
              <w:marBottom w:val="0"/>
              <w:divBdr>
                <w:top w:val="none" w:sz="0" w:space="0" w:color="auto"/>
                <w:left w:val="none" w:sz="0" w:space="0" w:color="auto"/>
                <w:bottom w:val="none" w:sz="0" w:space="0" w:color="auto"/>
                <w:right w:val="none" w:sz="0" w:space="0" w:color="auto"/>
              </w:divBdr>
            </w:div>
            <w:div w:id="958222419">
              <w:marLeft w:val="0"/>
              <w:marRight w:val="0"/>
              <w:marTop w:val="0"/>
              <w:marBottom w:val="0"/>
              <w:divBdr>
                <w:top w:val="none" w:sz="0" w:space="0" w:color="auto"/>
                <w:left w:val="none" w:sz="0" w:space="0" w:color="auto"/>
                <w:bottom w:val="none" w:sz="0" w:space="0" w:color="auto"/>
                <w:right w:val="none" w:sz="0" w:space="0" w:color="auto"/>
              </w:divBdr>
            </w:div>
            <w:div w:id="1038777537">
              <w:marLeft w:val="0"/>
              <w:marRight w:val="0"/>
              <w:marTop w:val="0"/>
              <w:marBottom w:val="0"/>
              <w:divBdr>
                <w:top w:val="none" w:sz="0" w:space="0" w:color="auto"/>
                <w:left w:val="none" w:sz="0" w:space="0" w:color="auto"/>
                <w:bottom w:val="none" w:sz="0" w:space="0" w:color="auto"/>
                <w:right w:val="none" w:sz="0" w:space="0" w:color="auto"/>
              </w:divBdr>
            </w:div>
            <w:div w:id="1446576975">
              <w:marLeft w:val="0"/>
              <w:marRight w:val="0"/>
              <w:marTop w:val="0"/>
              <w:marBottom w:val="0"/>
              <w:divBdr>
                <w:top w:val="none" w:sz="0" w:space="0" w:color="auto"/>
                <w:left w:val="none" w:sz="0" w:space="0" w:color="auto"/>
                <w:bottom w:val="none" w:sz="0" w:space="0" w:color="auto"/>
                <w:right w:val="none" w:sz="0" w:space="0" w:color="auto"/>
              </w:divBdr>
            </w:div>
            <w:div w:id="1478570078">
              <w:marLeft w:val="0"/>
              <w:marRight w:val="0"/>
              <w:marTop w:val="0"/>
              <w:marBottom w:val="0"/>
              <w:divBdr>
                <w:top w:val="none" w:sz="0" w:space="0" w:color="auto"/>
                <w:left w:val="none" w:sz="0" w:space="0" w:color="auto"/>
                <w:bottom w:val="none" w:sz="0" w:space="0" w:color="auto"/>
                <w:right w:val="none" w:sz="0" w:space="0" w:color="auto"/>
              </w:divBdr>
            </w:div>
            <w:div w:id="1543635152">
              <w:marLeft w:val="0"/>
              <w:marRight w:val="0"/>
              <w:marTop w:val="0"/>
              <w:marBottom w:val="0"/>
              <w:divBdr>
                <w:top w:val="none" w:sz="0" w:space="0" w:color="auto"/>
                <w:left w:val="none" w:sz="0" w:space="0" w:color="auto"/>
                <w:bottom w:val="none" w:sz="0" w:space="0" w:color="auto"/>
                <w:right w:val="none" w:sz="0" w:space="0" w:color="auto"/>
              </w:divBdr>
            </w:div>
            <w:div w:id="1818958850">
              <w:marLeft w:val="0"/>
              <w:marRight w:val="0"/>
              <w:marTop w:val="0"/>
              <w:marBottom w:val="0"/>
              <w:divBdr>
                <w:top w:val="none" w:sz="0" w:space="0" w:color="auto"/>
                <w:left w:val="none" w:sz="0" w:space="0" w:color="auto"/>
                <w:bottom w:val="none" w:sz="0" w:space="0" w:color="auto"/>
                <w:right w:val="none" w:sz="0" w:space="0" w:color="auto"/>
              </w:divBdr>
            </w:div>
            <w:div w:id="1857041123">
              <w:marLeft w:val="0"/>
              <w:marRight w:val="0"/>
              <w:marTop w:val="0"/>
              <w:marBottom w:val="0"/>
              <w:divBdr>
                <w:top w:val="none" w:sz="0" w:space="0" w:color="auto"/>
                <w:left w:val="none" w:sz="0" w:space="0" w:color="auto"/>
                <w:bottom w:val="none" w:sz="0" w:space="0" w:color="auto"/>
                <w:right w:val="none" w:sz="0" w:space="0" w:color="auto"/>
              </w:divBdr>
            </w:div>
            <w:div w:id="1989162714">
              <w:marLeft w:val="0"/>
              <w:marRight w:val="0"/>
              <w:marTop w:val="0"/>
              <w:marBottom w:val="0"/>
              <w:divBdr>
                <w:top w:val="none" w:sz="0" w:space="0" w:color="auto"/>
                <w:left w:val="none" w:sz="0" w:space="0" w:color="auto"/>
                <w:bottom w:val="none" w:sz="0" w:space="0" w:color="auto"/>
                <w:right w:val="none" w:sz="0" w:space="0" w:color="auto"/>
              </w:divBdr>
            </w:div>
            <w:div w:id="2054308896">
              <w:marLeft w:val="0"/>
              <w:marRight w:val="0"/>
              <w:marTop w:val="0"/>
              <w:marBottom w:val="0"/>
              <w:divBdr>
                <w:top w:val="none" w:sz="0" w:space="0" w:color="auto"/>
                <w:left w:val="none" w:sz="0" w:space="0" w:color="auto"/>
                <w:bottom w:val="none" w:sz="0" w:space="0" w:color="auto"/>
                <w:right w:val="none" w:sz="0" w:space="0" w:color="auto"/>
              </w:divBdr>
            </w:div>
            <w:div w:id="2069719097">
              <w:marLeft w:val="0"/>
              <w:marRight w:val="0"/>
              <w:marTop w:val="0"/>
              <w:marBottom w:val="0"/>
              <w:divBdr>
                <w:top w:val="none" w:sz="0" w:space="0" w:color="auto"/>
                <w:left w:val="none" w:sz="0" w:space="0" w:color="auto"/>
                <w:bottom w:val="none" w:sz="0" w:space="0" w:color="auto"/>
                <w:right w:val="none" w:sz="0" w:space="0" w:color="auto"/>
              </w:divBdr>
            </w:div>
          </w:divsChild>
        </w:div>
        <w:div w:id="335763602">
          <w:marLeft w:val="0"/>
          <w:marRight w:val="0"/>
          <w:marTop w:val="0"/>
          <w:marBottom w:val="0"/>
          <w:divBdr>
            <w:top w:val="none" w:sz="0" w:space="0" w:color="auto"/>
            <w:left w:val="none" w:sz="0" w:space="0" w:color="auto"/>
            <w:bottom w:val="none" w:sz="0" w:space="0" w:color="auto"/>
            <w:right w:val="none" w:sz="0" w:space="0" w:color="auto"/>
          </w:divBdr>
        </w:div>
        <w:div w:id="500899630">
          <w:marLeft w:val="0"/>
          <w:marRight w:val="0"/>
          <w:marTop w:val="0"/>
          <w:marBottom w:val="0"/>
          <w:divBdr>
            <w:top w:val="none" w:sz="0" w:space="0" w:color="auto"/>
            <w:left w:val="none" w:sz="0" w:space="0" w:color="auto"/>
            <w:bottom w:val="none" w:sz="0" w:space="0" w:color="auto"/>
            <w:right w:val="none" w:sz="0" w:space="0" w:color="auto"/>
          </w:divBdr>
        </w:div>
        <w:div w:id="662246197">
          <w:marLeft w:val="0"/>
          <w:marRight w:val="0"/>
          <w:marTop w:val="0"/>
          <w:marBottom w:val="0"/>
          <w:divBdr>
            <w:top w:val="none" w:sz="0" w:space="0" w:color="auto"/>
            <w:left w:val="none" w:sz="0" w:space="0" w:color="auto"/>
            <w:bottom w:val="none" w:sz="0" w:space="0" w:color="auto"/>
            <w:right w:val="none" w:sz="0" w:space="0" w:color="auto"/>
          </w:divBdr>
        </w:div>
        <w:div w:id="730232000">
          <w:marLeft w:val="0"/>
          <w:marRight w:val="0"/>
          <w:marTop w:val="0"/>
          <w:marBottom w:val="0"/>
          <w:divBdr>
            <w:top w:val="none" w:sz="0" w:space="0" w:color="auto"/>
            <w:left w:val="none" w:sz="0" w:space="0" w:color="auto"/>
            <w:bottom w:val="none" w:sz="0" w:space="0" w:color="auto"/>
            <w:right w:val="none" w:sz="0" w:space="0" w:color="auto"/>
          </w:divBdr>
        </w:div>
        <w:div w:id="744255380">
          <w:marLeft w:val="0"/>
          <w:marRight w:val="0"/>
          <w:marTop w:val="0"/>
          <w:marBottom w:val="0"/>
          <w:divBdr>
            <w:top w:val="none" w:sz="0" w:space="0" w:color="auto"/>
            <w:left w:val="none" w:sz="0" w:space="0" w:color="auto"/>
            <w:bottom w:val="none" w:sz="0" w:space="0" w:color="auto"/>
            <w:right w:val="none" w:sz="0" w:space="0" w:color="auto"/>
          </w:divBdr>
        </w:div>
        <w:div w:id="751245308">
          <w:marLeft w:val="0"/>
          <w:marRight w:val="0"/>
          <w:marTop w:val="0"/>
          <w:marBottom w:val="0"/>
          <w:divBdr>
            <w:top w:val="none" w:sz="0" w:space="0" w:color="auto"/>
            <w:left w:val="none" w:sz="0" w:space="0" w:color="auto"/>
            <w:bottom w:val="none" w:sz="0" w:space="0" w:color="auto"/>
            <w:right w:val="none" w:sz="0" w:space="0" w:color="auto"/>
          </w:divBdr>
        </w:div>
        <w:div w:id="975765532">
          <w:marLeft w:val="0"/>
          <w:marRight w:val="0"/>
          <w:marTop w:val="0"/>
          <w:marBottom w:val="0"/>
          <w:divBdr>
            <w:top w:val="none" w:sz="0" w:space="0" w:color="auto"/>
            <w:left w:val="none" w:sz="0" w:space="0" w:color="auto"/>
            <w:bottom w:val="none" w:sz="0" w:space="0" w:color="auto"/>
            <w:right w:val="none" w:sz="0" w:space="0" w:color="auto"/>
          </w:divBdr>
        </w:div>
        <w:div w:id="1049456818">
          <w:marLeft w:val="0"/>
          <w:marRight w:val="0"/>
          <w:marTop w:val="0"/>
          <w:marBottom w:val="0"/>
          <w:divBdr>
            <w:top w:val="none" w:sz="0" w:space="0" w:color="auto"/>
            <w:left w:val="none" w:sz="0" w:space="0" w:color="auto"/>
            <w:bottom w:val="none" w:sz="0" w:space="0" w:color="auto"/>
            <w:right w:val="none" w:sz="0" w:space="0" w:color="auto"/>
          </w:divBdr>
        </w:div>
        <w:div w:id="1327591169">
          <w:marLeft w:val="0"/>
          <w:marRight w:val="0"/>
          <w:marTop w:val="0"/>
          <w:marBottom w:val="0"/>
          <w:divBdr>
            <w:top w:val="none" w:sz="0" w:space="0" w:color="auto"/>
            <w:left w:val="none" w:sz="0" w:space="0" w:color="auto"/>
            <w:bottom w:val="none" w:sz="0" w:space="0" w:color="auto"/>
            <w:right w:val="none" w:sz="0" w:space="0" w:color="auto"/>
          </w:divBdr>
        </w:div>
        <w:div w:id="1529486661">
          <w:marLeft w:val="0"/>
          <w:marRight w:val="0"/>
          <w:marTop w:val="0"/>
          <w:marBottom w:val="0"/>
          <w:divBdr>
            <w:top w:val="none" w:sz="0" w:space="0" w:color="auto"/>
            <w:left w:val="none" w:sz="0" w:space="0" w:color="auto"/>
            <w:bottom w:val="none" w:sz="0" w:space="0" w:color="auto"/>
            <w:right w:val="none" w:sz="0" w:space="0" w:color="auto"/>
          </w:divBdr>
        </w:div>
        <w:div w:id="1882815968">
          <w:marLeft w:val="0"/>
          <w:marRight w:val="0"/>
          <w:marTop w:val="0"/>
          <w:marBottom w:val="0"/>
          <w:divBdr>
            <w:top w:val="none" w:sz="0" w:space="0" w:color="auto"/>
            <w:left w:val="none" w:sz="0" w:space="0" w:color="auto"/>
            <w:bottom w:val="none" w:sz="0" w:space="0" w:color="auto"/>
            <w:right w:val="none" w:sz="0" w:space="0" w:color="auto"/>
          </w:divBdr>
        </w:div>
      </w:divsChild>
    </w:div>
    <w:div w:id="1290672268">
      <w:bodyDiv w:val="1"/>
      <w:marLeft w:val="0"/>
      <w:marRight w:val="0"/>
      <w:marTop w:val="0"/>
      <w:marBottom w:val="0"/>
      <w:divBdr>
        <w:top w:val="none" w:sz="0" w:space="0" w:color="auto"/>
        <w:left w:val="none" w:sz="0" w:space="0" w:color="auto"/>
        <w:bottom w:val="none" w:sz="0" w:space="0" w:color="auto"/>
        <w:right w:val="none" w:sz="0" w:space="0" w:color="auto"/>
      </w:divBdr>
    </w:div>
    <w:div w:id="1371146422">
      <w:bodyDiv w:val="1"/>
      <w:marLeft w:val="0"/>
      <w:marRight w:val="0"/>
      <w:marTop w:val="0"/>
      <w:marBottom w:val="0"/>
      <w:divBdr>
        <w:top w:val="none" w:sz="0" w:space="0" w:color="auto"/>
        <w:left w:val="none" w:sz="0" w:space="0" w:color="auto"/>
        <w:bottom w:val="none" w:sz="0" w:space="0" w:color="auto"/>
        <w:right w:val="none" w:sz="0" w:space="0" w:color="auto"/>
      </w:divBdr>
    </w:div>
    <w:div w:id="1552038875">
      <w:bodyDiv w:val="1"/>
      <w:marLeft w:val="0"/>
      <w:marRight w:val="0"/>
      <w:marTop w:val="0"/>
      <w:marBottom w:val="0"/>
      <w:divBdr>
        <w:top w:val="none" w:sz="0" w:space="0" w:color="auto"/>
        <w:left w:val="none" w:sz="0" w:space="0" w:color="auto"/>
        <w:bottom w:val="none" w:sz="0" w:space="0" w:color="auto"/>
        <w:right w:val="none" w:sz="0" w:space="0" w:color="auto"/>
      </w:divBdr>
      <w:divsChild>
        <w:div w:id="121118772">
          <w:marLeft w:val="0"/>
          <w:marRight w:val="0"/>
          <w:marTop w:val="0"/>
          <w:marBottom w:val="0"/>
          <w:divBdr>
            <w:top w:val="none" w:sz="0" w:space="0" w:color="auto"/>
            <w:left w:val="none" w:sz="0" w:space="0" w:color="auto"/>
            <w:bottom w:val="none" w:sz="0" w:space="0" w:color="auto"/>
            <w:right w:val="none" w:sz="0" w:space="0" w:color="auto"/>
          </w:divBdr>
        </w:div>
        <w:div w:id="666056676">
          <w:marLeft w:val="0"/>
          <w:marRight w:val="0"/>
          <w:marTop w:val="0"/>
          <w:marBottom w:val="0"/>
          <w:divBdr>
            <w:top w:val="none" w:sz="0" w:space="0" w:color="auto"/>
            <w:left w:val="none" w:sz="0" w:space="0" w:color="auto"/>
            <w:bottom w:val="none" w:sz="0" w:space="0" w:color="auto"/>
            <w:right w:val="none" w:sz="0" w:space="0" w:color="auto"/>
          </w:divBdr>
        </w:div>
        <w:div w:id="764810027">
          <w:marLeft w:val="0"/>
          <w:marRight w:val="0"/>
          <w:marTop w:val="0"/>
          <w:marBottom w:val="0"/>
          <w:divBdr>
            <w:top w:val="none" w:sz="0" w:space="0" w:color="auto"/>
            <w:left w:val="none" w:sz="0" w:space="0" w:color="auto"/>
            <w:bottom w:val="none" w:sz="0" w:space="0" w:color="auto"/>
            <w:right w:val="none" w:sz="0" w:space="0" w:color="auto"/>
          </w:divBdr>
        </w:div>
        <w:div w:id="1231840960">
          <w:marLeft w:val="0"/>
          <w:marRight w:val="0"/>
          <w:marTop w:val="0"/>
          <w:marBottom w:val="0"/>
          <w:divBdr>
            <w:top w:val="none" w:sz="0" w:space="0" w:color="auto"/>
            <w:left w:val="none" w:sz="0" w:space="0" w:color="auto"/>
            <w:bottom w:val="none" w:sz="0" w:space="0" w:color="auto"/>
            <w:right w:val="none" w:sz="0" w:space="0" w:color="auto"/>
          </w:divBdr>
        </w:div>
        <w:div w:id="1246450673">
          <w:marLeft w:val="0"/>
          <w:marRight w:val="0"/>
          <w:marTop w:val="0"/>
          <w:marBottom w:val="0"/>
          <w:divBdr>
            <w:top w:val="none" w:sz="0" w:space="0" w:color="auto"/>
            <w:left w:val="none" w:sz="0" w:space="0" w:color="auto"/>
            <w:bottom w:val="none" w:sz="0" w:space="0" w:color="auto"/>
            <w:right w:val="none" w:sz="0" w:space="0" w:color="auto"/>
          </w:divBdr>
        </w:div>
        <w:div w:id="1486360509">
          <w:marLeft w:val="0"/>
          <w:marRight w:val="0"/>
          <w:marTop w:val="0"/>
          <w:marBottom w:val="0"/>
          <w:divBdr>
            <w:top w:val="none" w:sz="0" w:space="0" w:color="auto"/>
            <w:left w:val="none" w:sz="0" w:space="0" w:color="auto"/>
            <w:bottom w:val="none" w:sz="0" w:space="0" w:color="auto"/>
            <w:right w:val="none" w:sz="0" w:space="0" w:color="auto"/>
          </w:divBdr>
        </w:div>
        <w:div w:id="1771391138">
          <w:marLeft w:val="0"/>
          <w:marRight w:val="0"/>
          <w:marTop w:val="0"/>
          <w:marBottom w:val="0"/>
          <w:divBdr>
            <w:top w:val="none" w:sz="0" w:space="0" w:color="auto"/>
            <w:left w:val="none" w:sz="0" w:space="0" w:color="auto"/>
            <w:bottom w:val="none" w:sz="0" w:space="0" w:color="auto"/>
            <w:right w:val="none" w:sz="0" w:space="0" w:color="auto"/>
          </w:divBdr>
          <w:divsChild>
            <w:div w:id="119153994">
              <w:marLeft w:val="0"/>
              <w:marRight w:val="0"/>
              <w:marTop w:val="0"/>
              <w:marBottom w:val="0"/>
              <w:divBdr>
                <w:top w:val="none" w:sz="0" w:space="0" w:color="auto"/>
                <w:left w:val="none" w:sz="0" w:space="0" w:color="auto"/>
                <w:bottom w:val="none" w:sz="0" w:space="0" w:color="auto"/>
                <w:right w:val="none" w:sz="0" w:space="0" w:color="auto"/>
              </w:divBdr>
            </w:div>
            <w:div w:id="171843857">
              <w:marLeft w:val="0"/>
              <w:marRight w:val="0"/>
              <w:marTop w:val="0"/>
              <w:marBottom w:val="0"/>
              <w:divBdr>
                <w:top w:val="none" w:sz="0" w:space="0" w:color="auto"/>
                <w:left w:val="none" w:sz="0" w:space="0" w:color="auto"/>
                <w:bottom w:val="none" w:sz="0" w:space="0" w:color="auto"/>
                <w:right w:val="none" w:sz="0" w:space="0" w:color="auto"/>
              </w:divBdr>
            </w:div>
            <w:div w:id="229654217">
              <w:marLeft w:val="0"/>
              <w:marRight w:val="0"/>
              <w:marTop w:val="0"/>
              <w:marBottom w:val="0"/>
              <w:divBdr>
                <w:top w:val="none" w:sz="0" w:space="0" w:color="auto"/>
                <w:left w:val="none" w:sz="0" w:space="0" w:color="auto"/>
                <w:bottom w:val="none" w:sz="0" w:space="0" w:color="auto"/>
                <w:right w:val="none" w:sz="0" w:space="0" w:color="auto"/>
              </w:divBdr>
            </w:div>
            <w:div w:id="579020311">
              <w:marLeft w:val="0"/>
              <w:marRight w:val="0"/>
              <w:marTop w:val="0"/>
              <w:marBottom w:val="0"/>
              <w:divBdr>
                <w:top w:val="none" w:sz="0" w:space="0" w:color="auto"/>
                <w:left w:val="none" w:sz="0" w:space="0" w:color="auto"/>
                <w:bottom w:val="none" w:sz="0" w:space="0" w:color="auto"/>
                <w:right w:val="none" w:sz="0" w:space="0" w:color="auto"/>
              </w:divBdr>
            </w:div>
            <w:div w:id="586692811">
              <w:marLeft w:val="0"/>
              <w:marRight w:val="0"/>
              <w:marTop w:val="0"/>
              <w:marBottom w:val="0"/>
              <w:divBdr>
                <w:top w:val="none" w:sz="0" w:space="0" w:color="auto"/>
                <w:left w:val="none" w:sz="0" w:space="0" w:color="auto"/>
                <w:bottom w:val="none" w:sz="0" w:space="0" w:color="auto"/>
                <w:right w:val="none" w:sz="0" w:space="0" w:color="auto"/>
              </w:divBdr>
            </w:div>
            <w:div w:id="868370319">
              <w:marLeft w:val="0"/>
              <w:marRight w:val="0"/>
              <w:marTop w:val="0"/>
              <w:marBottom w:val="0"/>
              <w:divBdr>
                <w:top w:val="none" w:sz="0" w:space="0" w:color="auto"/>
                <w:left w:val="none" w:sz="0" w:space="0" w:color="auto"/>
                <w:bottom w:val="none" w:sz="0" w:space="0" w:color="auto"/>
                <w:right w:val="none" w:sz="0" w:space="0" w:color="auto"/>
              </w:divBdr>
            </w:div>
            <w:div w:id="994341410">
              <w:marLeft w:val="0"/>
              <w:marRight w:val="0"/>
              <w:marTop w:val="0"/>
              <w:marBottom w:val="0"/>
              <w:divBdr>
                <w:top w:val="none" w:sz="0" w:space="0" w:color="auto"/>
                <w:left w:val="none" w:sz="0" w:space="0" w:color="auto"/>
                <w:bottom w:val="none" w:sz="0" w:space="0" w:color="auto"/>
                <w:right w:val="none" w:sz="0" w:space="0" w:color="auto"/>
              </w:divBdr>
            </w:div>
            <w:div w:id="1232615912">
              <w:marLeft w:val="0"/>
              <w:marRight w:val="0"/>
              <w:marTop w:val="0"/>
              <w:marBottom w:val="0"/>
              <w:divBdr>
                <w:top w:val="none" w:sz="0" w:space="0" w:color="auto"/>
                <w:left w:val="none" w:sz="0" w:space="0" w:color="auto"/>
                <w:bottom w:val="none" w:sz="0" w:space="0" w:color="auto"/>
                <w:right w:val="none" w:sz="0" w:space="0" w:color="auto"/>
              </w:divBdr>
            </w:div>
            <w:div w:id="1340501713">
              <w:marLeft w:val="0"/>
              <w:marRight w:val="0"/>
              <w:marTop w:val="0"/>
              <w:marBottom w:val="0"/>
              <w:divBdr>
                <w:top w:val="none" w:sz="0" w:space="0" w:color="auto"/>
                <w:left w:val="none" w:sz="0" w:space="0" w:color="auto"/>
                <w:bottom w:val="none" w:sz="0" w:space="0" w:color="auto"/>
                <w:right w:val="none" w:sz="0" w:space="0" w:color="auto"/>
              </w:divBdr>
            </w:div>
            <w:div w:id="1348485231">
              <w:marLeft w:val="0"/>
              <w:marRight w:val="0"/>
              <w:marTop w:val="0"/>
              <w:marBottom w:val="0"/>
              <w:divBdr>
                <w:top w:val="none" w:sz="0" w:space="0" w:color="auto"/>
                <w:left w:val="none" w:sz="0" w:space="0" w:color="auto"/>
                <w:bottom w:val="none" w:sz="0" w:space="0" w:color="auto"/>
                <w:right w:val="none" w:sz="0" w:space="0" w:color="auto"/>
              </w:divBdr>
            </w:div>
            <w:div w:id="1369643847">
              <w:marLeft w:val="0"/>
              <w:marRight w:val="0"/>
              <w:marTop w:val="0"/>
              <w:marBottom w:val="0"/>
              <w:divBdr>
                <w:top w:val="none" w:sz="0" w:space="0" w:color="auto"/>
                <w:left w:val="none" w:sz="0" w:space="0" w:color="auto"/>
                <w:bottom w:val="none" w:sz="0" w:space="0" w:color="auto"/>
                <w:right w:val="none" w:sz="0" w:space="0" w:color="auto"/>
              </w:divBdr>
            </w:div>
            <w:div w:id="1448500535">
              <w:marLeft w:val="0"/>
              <w:marRight w:val="0"/>
              <w:marTop w:val="0"/>
              <w:marBottom w:val="0"/>
              <w:divBdr>
                <w:top w:val="none" w:sz="0" w:space="0" w:color="auto"/>
                <w:left w:val="none" w:sz="0" w:space="0" w:color="auto"/>
                <w:bottom w:val="none" w:sz="0" w:space="0" w:color="auto"/>
                <w:right w:val="none" w:sz="0" w:space="0" w:color="auto"/>
              </w:divBdr>
            </w:div>
            <w:div w:id="1571186725">
              <w:marLeft w:val="0"/>
              <w:marRight w:val="0"/>
              <w:marTop w:val="0"/>
              <w:marBottom w:val="0"/>
              <w:divBdr>
                <w:top w:val="none" w:sz="0" w:space="0" w:color="auto"/>
                <w:left w:val="none" w:sz="0" w:space="0" w:color="auto"/>
                <w:bottom w:val="none" w:sz="0" w:space="0" w:color="auto"/>
                <w:right w:val="none" w:sz="0" w:space="0" w:color="auto"/>
              </w:divBdr>
            </w:div>
            <w:div w:id="1574395360">
              <w:marLeft w:val="0"/>
              <w:marRight w:val="0"/>
              <w:marTop w:val="0"/>
              <w:marBottom w:val="0"/>
              <w:divBdr>
                <w:top w:val="none" w:sz="0" w:space="0" w:color="auto"/>
                <w:left w:val="none" w:sz="0" w:space="0" w:color="auto"/>
                <w:bottom w:val="none" w:sz="0" w:space="0" w:color="auto"/>
                <w:right w:val="none" w:sz="0" w:space="0" w:color="auto"/>
              </w:divBdr>
            </w:div>
            <w:div w:id="1614291455">
              <w:marLeft w:val="0"/>
              <w:marRight w:val="0"/>
              <w:marTop w:val="0"/>
              <w:marBottom w:val="0"/>
              <w:divBdr>
                <w:top w:val="none" w:sz="0" w:space="0" w:color="auto"/>
                <w:left w:val="none" w:sz="0" w:space="0" w:color="auto"/>
                <w:bottom w:val="none" w:sz="0" w:space="0" w:color="auto"/>
                <w:right w:val="none" w:sz="0" w:space="0" w:color="auto"/>
              </w:divBdr>
            </w:div>
            <w:div w:id="1779792356">
              <w:marLeft w:val="0"/>
              <w:marRight w:val="0"/>
              <w:marTop w:val="0"/>
              <w:marBottom w:val="0"/>
              <w:divBdr>
                <w:top w:val="none" w:sz="0" w:space="0" w:color="auto"/>
                <w:left w:val="none" w:sz="0" w:space="0" w:color="auto"/>
                <w:bottom w:val="none" w:sz="0" w:space="0" w:color="auto"/>
                <w:right w:val="none" w:sz="0" w:space="0" w:color="auto"/>
              </w:divBdr>
            </w:div>
            <w:div w:id="1843004313">
              <w:marLeft w:val="0"/>
              <w:marRight w:val="0"/>
              <w:marTop w:val="0"/>
              <w:marBottom w:val="0"/>
              <w:divBdr>
                <w:top w:val="none" w:sz="0" w:space="0" w:color="auto"/>
                <w:left w:val="none" w:sz="0" w:space="0" w:color="auto"/>
                <w:bottom w:val="none" w:sz="0" w:space="0" w:color="auto"/>
                <w:right w:val="none" w:sz="0" w:space="0" w:color="auto"/>
              </w:divBdr>
            </w:div>
            <w:div w:id="1920746196">
              <w:marLeft w:val="0"/>
              <w:marRight w:val="0"/>
              <w:marTop w:val="0"/>
              <w:marBottom w:val="0"/>
              <w:divBdr>
                <w:top w:val="none" w:sz="0" w:space="0" w:color="auto"/>
                <w:left w:val="none" w:sz="0" w:space="0" w:color="auto"/>
                <w:bottom w:val="none" w:sz="0" w:space="0" w:color="auto"/>
                <w:right w:val="none" w:sz="0" w:space="0" w:color="auto"/>
              </w:divBdr>
            </w:div>
            <w:div w:id="2052730859">
              <w:marLeft w:val="0"/>
              <w:marRight w:val="0"/>
              <w:marTop w:val="0"/>
              <w:marBottom w:val="0"/>
              <w:divBdr>
                <w:top w:val="none" w:sz="0" w:space="0" w:color="auto"/>
                <w:left w:val="none" w:sz="0" w:space="0" w:color="auto"/>
                <w:bottom w:val="none" w:sz="0" w:space="0" w:color="auto"/>
                <w:right w:val="none" w:sz="0" w:space="0" w:color="auto"/>
              </w:divBdr>
            </w:div>
            <w:div w:id="2060744298">
              <w:marLeft w:val="0"/>
              <w:marRight w:val="0"/>
              <w:marTop w:val="0"/>
              <w:marBottom w:val="0"/>
              <w:divBdr>
                <w:top w:val="none" w:sz="0" w:space="0" w:color="auto"/>
                <w:left w:val="none" w:sz="0" w:space="0" w:color="auto"/>
                <w:bottom w:val="none" w:sz="0" w:space="0" w:color="auto"/>
                <w:right w:val="none" w:sz="0" w:space="0" w:color="auto"/>
              </w:divBdr>
            </w:div>
          </w:divsChild>
        </w:div>
        <w:div w:id="1868638961">
          <w:marLeft w:val="0"/>
          <w:marRight w:val="0"/>
          <w:marTop w:val="0"/>
          <w:marBottom w:val="0"/>
          <w:divBdr>
            <w:top w:val="none" w:sz="0" w:space="0" w:color="auto"/>
            <w:left w:val="none" w:sz="0" w:space="0" w:color="auto"/>
            <w:bottom w:val="none" w:sz="0" w:space="0" w:color="auto"/>
            <w:right w:val="none" w:sz="0" w:space="0" w:color="auto"/>
          </w:divBdr>
        </w:div>
        <w:div w:id="1880050793">
          <w:marLeft w:val="0"/>
          <w:marRight w:val="0"/>
          <w:marTop w:val="0"/>
          <w:marBottom w:val="0"/>
          <w:divBdr>
            <w:top w:val="none" w:sz="0" w:space="0" w:color="auto"/>
            <w:left w:val="none" w:sz="0" w:space="0" w:color="auto"/>
            <w:bottom w:val="none" w:sz="0" w:space="0" w:color="auto"/>
            <w:right w:val="none" w:sz="0" w:space="0" w:color="auto"/>
          </w:divBdr>
        </w:div>
        <w:div w:id="1935283976">
          <w:marLeft w:val="0"/>
          <w:marRight w:val="0"/>
          <w:marTop w:val="0"/>
          <w:marBottom w:val="0"/>
          <w:divBdr>
            <w:top w:val="none" w:sz="0" w:space="0" w:color="auto"/>
            <w:left w:val="none" w:sz="0" w:space="0" w:color="auto"/>
            <w:bottom w:val="none" w:sz="0" w:space="0" w:color="auto"/>
            <w:right w:val="none" w:sz="0" w:space="0" w:color="auto"/>
          </w:divBdr>
        </w:div>
        <w:div w:id="1998652371">
          <w:marLeft w:val="0"/>
          <w:marRight w:val="0"/>
          <w:marTop w:val="0"/>
          <w:marBottom w:val="0"/>
          <w:divBdr>
            <w:top w:val="none" w:sz="0" w:space="0" w:color="auto"/>
            <w:left w:val="none" w:sz="0" w:space="0" w:color="auto"/>
            <w:bottom w:val="none" w:sz="0" w:space="0" w:color="auto"/>
            <w:right w:val="none" w:sz="0" w:space="0" w:color="auto"/>
          </w:divBdr>
        </w:div>
        <w:div w:id="2001230503">
          <w:marLeft w:val="0"/>
          <w:marRight w:val="0"/>
          <w:marTop w:val="0"/>
          <w:marBottom w:val="0"/>
          <w:divBdr>
            <w:top w:val="none" w:sz="0" w:space="0" w:color="auto"/>
            <w:left w:val="none" w:sz="0" w:space="0" w:color="auto"/>
            <w:bottom w:val="none" w:sz="0" w:space="0" w:color="auto"/>
            <w:right w:val="none" w:sz="0" w:space="0" w:color="auto"/>
          </w:divBdr>
        </w:div>
        <w:div w:id="2056924800">
          <w:marLeft w:val="0"/>
          <w:marRight w:val="0"/>
          <w:marTop w:val="0"/>
          <w:marBottom w:val="0"/>
          <w:divBdr>
            <w:top w:val="none" w:sz="0" w:space="0" w:color="auto"/>
            <w:left w:val="none" w:sz="0" w:space="0" w:color="auto"/>
            <w:bottom w:val="none" w:sz="0" w:space="0" w:color="auto"/>
            <w:right w:val="none" w:sz="0" w:space="0" w:color="auto"/>
          </w:divBdr>
        </w:div>
        <w:div w:id="2142771879">
          <w:marLeft w:val="0"/>
          <w:marRight w:val="0"/>
          <w:marTop w:val="0"/>
          <w:marBottom w:val="0"/>
          <w:divBdr>
            <w:top w:val="none" w:sz="0" w:space="0" w:color="auto"/>
            <w:left w:val="none" w:sz="0" w:space="0" w:color="auto"/>
            <w:bottom w:val="none" w:sz="0" w:space="0" w:color="auto"/>
            <w:right w:val="none" w:sz="0" w:space="0" w:color="auto"/>
          </w:divBdr>
        </w:div>
      </w:divsChild>
    </w:div>
    <w:div w:id="16969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_dlc_DocId xmlns="6500fe01-343b-4fb9-a1b0-68ac19d62e01">WEV44C3EEZP4-1056255319-11713</_dlc_DocId>
    <TaxKeywordTaxHTField xmlns="6500fe01-343b-4fb9-a1b0-68ac19d62e01">
      <Terms xmlns="http://schemas.microsoft.com/office/infopath/2007/PartnerControls"/>
    </TaxKeywordTaxHTField>
    <_dlc_DocIdUrl xmlns="6500fe01-343b-4fb9-a1b0-68ac19d62e01">
      <Url>https://australianhrc.sharepoint.com/sites/DisabilityRights/_layouts/15/DocIdRedir.aspx?ID=WEV44C3EEZP4-1056255319-11713</Url>
      <Description>WEV44C3EEZP4-1056255319-11713</Description>
    </_dlc_DocIdUrl>
    <TaxCatchAll xmlns="6500fe01-343b-4fb9-a1b0-68ac19d62e01" xsi:nil="true"/>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3.xml><?xml version="1.0" encoding="utf-8"?>
<?mso-contentType ?>
<SharedContentType xmlns="Microsoft.SharePoint.Taxonomy.ContentTypeSync" SourceId="975c5ac6-a0cc-43ed-b850-4a2ae59237b6" ContentTypeId="0x0101" PreviousValue="false" LastSyncTimeStamp="2019-01-22T02:06:15.04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97988-B064-4224-9883-1D489D5E576E}">
  <ds:schemaRefs>
    <ds:schemaRef ds:uri="http://schemas.microsoft.com/office/2006/metadata/customXsn"/>
  </ds:schemaRefs>
</ds:datastoreItem>
</file>

<file path=customXml/itemProps2.xml><?xml version="1.0" encoding="utf-8"?>
<ds:datastoreItem xmlns:ds="http://schemas.openxmlformats.org/officeDocument/2006/customXml" ds:itemID="{314191C5-21E4-4495-B35A-8C3CE73E1BFF}">
  <ds:schemaRefs>
    <ds:schemaRef ds:uri="http://schemas.microsoft.com/office/2006/metadata/properties"/>
    <ds:schemaRef ds:uri="http://schemas.microsoft.com/office/infopath/2007/PartnerControls"/>
    <ds:schemaRef ds:uri="6500fe01-343b-4fb9-a1b0-68ac19d62e01"/>
    <ds:schemaRef ds:uri="d305f544-be6d-4a06-9182-35e488c047b9"/>
  </ds:schemaRefs>
</ds:datastoreItem>
</file>

<file path=customXml/itemProps3.xml><?xml version="1.0" encoding="utf-8"?>
<ds:datastoreItem xmlns:ds="http://schemas.openxmlformats.org/officeDocument/2006/customXml" ds:itemID="{7264C9E4-DD6B-4A07-A9B4-EC656E350EBA}">
  <ds:schemaRefs>
    <ds:schemaRef ds:uri="Microsoft.SharePoint.Taxonomy.ContentTypeSync"/>
  </ds:schemaRefs>
</ds:datastoreItem>
</file>

<file path=customXml/itemProps4.xml><?xml version="1.0" encoding="utf-8"?>
<ds:datastoreItem xmlns:ds="http://schemas.openxmlformats.org/officeDocument/2006/customXml" ds:itemID="{3355E00C-7B7F-4C12-BA7E-17045530F4CE}">
  <ds:schemaRefs>
    <ds:schemaRef ds:uri="http://schemas.microsoft.com/sharepoint/v3/contenttype/forms"/>
  </ds:schemaRefs>
</ds:datastoreItem>
</file>

<file path=customXml/itemProps5.xml><?xml version="1.0" encoding="utf-8"?>
<ds:datastoreItem xmlns:ds="http://schemas.openxmlformats.org/officeDocument/2006/customXml" ds:itemID="{0194A521-D261-4F04-9C8C-F8683E4E4308}">
  <ds:schemaRefs>
    <ds:schemaRef ds:uri="http://schemas.microsoft.com/sharepoint/events"/>
  </ds:schemaRefs>
</ds:datastoreItem>
</file>

<file path=customXml/itemProps6.xml><?xml version="1.0" encoding="utf-8"?>
<ds:datastoreItem xmlns:ds="http://schemas.openxmlformats.org/officeDocument/2006/customXml" ds:itemID="{1134664C-57D1-4D55-A6FC-D0F74E4D826E}">
  <ds:schemaRefs>
    <ds:schemaRef ds:uri="http://schemas.openxmlformats.org/officeDocument/2006/bibliography"/>
  </ds:schemaRefs>
</ds:datastoreItem>
</file>

<file path=customXml/itemProps7.xml><?xml version="1.0" encoding="utf-8"?>
<ds:datastoreItem xmlns:ds="http://schemas.openxmlformats.org/officeDocument/2006/customXml" ds:itemID="{9EED6A7A-B5DB-4E77-B77B-FA7109B4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945</Words>
  <Characters>5260</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Links>
    <vt:vector size="18" baseType="variant">
      <vt:variant>
        <vt:i4>6619217</vt:i4>
      </vt:variant>
      <vt:variant>
        <vt:i4>6</vt:i4>
      </vt:variant>
      <vt:variant>
        <vt:i4>0</vt:i4>
      </vt:variant>
      <vt:variant>
        <vt:i4>5</vt:i4>
      </vt:variant>
      <vt:variant>
        <vt:lpwstr/>
      </vt:variant>
      <vt:variant>
        <vt:lpwstr>_How_can_we</vt:lpwstr>
      </vt:variant>
      <vt:variant>
        <vt:i4>1048631</vt:i4>
      </vt:variant>
      <vt:variant>
        <vt:i4>3</vt:i4>
      </vt:variant>
      <vt:variant>
        <vt:i4>0</vt:i4>
      </vt:variant>
      <vt:variant>
        <vt:i4>5</vt:i4>
      </vt:variant>
      <vt:variant>
        <vt:lpwstr/>
      </vt:variant>
      <vt:variant>
        <vt:lpwstr>_The_Sklavos_decision</vt:lpwstr>
      </vt:variant>
      <vt:variant>
        <vt:i4>1769526</vt:i4>
      </vt:variant>
      <vt:variant>
        <vt:i4>0</vt:i4>
      </vt:variant>
      <vt:variant>
        <vt:i4>0</vt:i4>
      </vt:variant>
      <vt:variant>
        <vt:i4>5</vt:i4>
      </vt:variant>
      <vt:variant>
        <vt:lpwstr/>
      </vt:variant>
      <vt:variant>
        <vt:lpwstr>_What_are_reasonable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Rutner</dc:creator>
  <cp:keywords/>
  <dc:description/>
  <cp:lastModifiedBy>Stephanie Tsindos</cp:lastModifiedBy>
  <cp:revision>3</cp:revision>
  <cp:lastPrinted>2026-02-17T00:37:00Z</cp:lastPrinted>
  <dcterms:created xsi:type="dcterms:W3CDTF">2026-02-17T00:36:00Z</dcterms:created>
  <dcterms:modified xsi:type="dcterms:W3CDTF">2026-02-17T00:37:00Z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0x010100967940E70C94354F8F8561BF2727C984</vt:lpwstr>
  </property>
  <property fmtid="{D5CDD505-2E9C-101B-9397-08002B2CF9AE}" pid="4" name="MediaServiceImageTags">
    <vt:lpwstr/>
  </property>
  <property fmtid="{D5CDD505-2E9C-101B-9397-08002B2CF9AE}" pid="5" name="_dlc_DocIdItemGuid">
    <vt:lpwstr>2f087b2e-cc9a-415c-bffe-f182d834443e</vt:lpwstr>
  </property>
</Properties>
</file>